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6D37C" w14:textId="77777777" w:rsidR="002D7D4D" w:rsidRPr="00F444C4" w:rsidRDefault="002D7D4D" w:rsidP="002D7D4D">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hAnsi="Palatino Linotype" w:cs="Palatino Linotype"/>
          <w:color w:val="000000"/>
          <w:lang w:val="es-ES_tradnl" w:eastAsia="es-MX"/>
        </w:rPr>
        <w:t>a</w:t>
      </w:r>
      <w:r w:rsidR="00F24EFF">
        <w:rPr>
          <w:rFonts w:ascii="Palatino Linotype" w:hAnsi="Palatino Linotype" w:cs="Palatino Linotype"/>
          <w:color w:val="000000"/>
          <w:lang w:val="es-ES_tradnl" w:eastAsia="es-MX"/>
        </w:rPr>
        <w:t xml:space="preserve"> </w:t>
      </w:r>
      <w:r w:rsidR="000E05BA" w:rsidRPr="00AC3FE2">
        <w:rPr>
          <w:rFonts w:ascii="Palatino Linotype" w:hAnsi="Palatino Linotype" w:cs="Palatino Linotype"/>
          <w:b/>
          <w:color w:val="000000"/>
          <w:lang w:val="es-ES_tradnl" w:eastAsia="es-MX"/>
        </w:rPr>
        <w:t>dieciséis</w:t>
      </w:r>
      <w:r w:rsidRPr="00AC3FE2">
        <w:rPr>
          <w:rFonts w:ascii="Palatino Linotype" w:hAnsi="Palatino Linotype" w:cs="Palatino Linotype"/>
          <w:b/>
          <w:color w:val="000000"/>
          <w:lang w:val="es-ES_tradnl" w:eastAsia="es-MX"/>
        </w:rPr>
        <w:t xml:space="preserve"> de julio de dos mil veinticinco.</w:t>
      </w:r>
    </w:p>
    <w:p w14:paraId="3DAC24CC" w14:textId="77777777" w:rsidR="002D7D4D" w:rsidRPr="00F444C4" w:rsidRDefault="002D7D4D" w:rsidP="002D7D4D">
      <w:pPr>
        <w:spacing w:line="360" w:lineRule="auto"/>
        <w:contextualSpacing/>
        <w:jc w:val="both"/>
        <w:rPr>
          <w:rFonts w:ascii="Palatino Linotype" w:hAnsi="Palatino Linotype" w:cs="Palatino Linotype"/>
          <w:color w:val="000000"/>
          <w:lang w:val="es-ES_tradnl" w:eastAsia="es-MX"/>
        </w:rPr>
      </w:pPr>
    </w:p>
    <w:p w14:paraId="100C7D67" w14:textId="77777777" w:rsidR="002D7D4D" w:rsidRDefault="002D7D4D" w:rsidP="002D7D4D">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b/>
          <w:color w:val="000000"/>
          <w:lang w:val="es-ES_tradnl" w:eastAsia="es-MX"/>
        </w:rPr>
        <w:t>VISTO</w:t>
      </w:r>
      <w:r w:rsidRPr="00F444C4">
        <w:rPr>
          <w:rFonts w:ascii="Palatino Linotype" w:hAnsi="Palatino Linotype" w:cs="Palatino Linotype"/>
          <w:color w:val="000000"/>
          <w:lang w:val="es-ES_tradnl" w:eastAsia="es-MX"/>
        </w:rPr>
        <w:t xml:space="preserve"> el expediente electrónico formado con motivo de</w:t>
      </w:r>
      <w:r>
        <w:rPr>
          <w:rFonts w:ascii="Palatino Linotype" w:hAnsi="Palatino Linotype" w:cs="Palatino Linotype"/>
          <w:color w:val="000000"/>
          <w:lang w:val="es-ES_tradnl" w:eastAsia="es-MX"/>
        </w:rPr>
        <w:t xml:space="preserve"> </w:t>
      </w:r>
      <w:r w:rsidRPr="00F444C4">
        <w:rPr>
          <w:rFonts w:ascii="Palatino Linotype" w:hAnsi="Palatino Linotype" w:cs="Palatino Linotype"/>
          <w:color w:val="000000"/>
          <w:lang w:val="es-ES_tradnl" w:eastAsia="es-MX"/>
        </w:rPr>
        <w:t>l</w:t>
      </w:r>
      <w:r>
        <w:rPr>
          <w:rFonts w:ascii="Palatino Linotype" w:hAnsi="Palatino Linotype" w:cs="Palatino Linotype"/>
          <w:color w:val="000000"/>
          <w:lang w:val="es-ES_tradnl" w:eastAsia="es-MX"/>
        </w:rPr>
        <w:t>os</w:t>
      </w:r>
      <w:r w:rsidRPr="00F444C4">
        <w:rPr>
          <w:rFonts w:ascii="Palatino Linotype" w:hAnsi="Palatino Linotype" w:cs="Palatino Linotype"/>
          <w:color w:val="000000"/>
          <w:lang w:val="es-ES_tradnl" w:eastAsia="es-MX"/>
        </w:rPr>
        <w:t xml:space="preserve"> recurso</w:t>
      </w:r>
      <w:r>
        <w:rPr>
          <w:rFonts w:ascii="Palatino Linotype" w:hAnsi="Palatino Linotype" w:cs="Palatino Linotype"/>
          <w:color w:val="000000"/>
          <w:lang w:val="es-ES_tradnl" w:eastAsia="es-MX"/>
        </w:rPr>
        <w:t xml:space="preserve">s de revisión número </w:t>
      </w:r>
      <w:bookmarkStart w:id="0" w:name="_GoBack"/>
      <w:r w:rsidR="00B74127">
        <w:rPr>
          <w:rFonts w:ascii="Palatino Linotype" w:hAnsi="Palatino Linotype" w:cs="Palatino Linotype"/>
          <w:b/>
          <w:color w:val="000000"/>
          <w:lang w:val="es-ES_tradnl" w:eastAsia="es-MX"/>
        </w:rPr>
        <w:t>06470</w:t>
      </w:r>
      <w:r>
        <w:rPr>
          <w:rFonts w:ascii="Palatino Linotype" w:hAnsi="Palatino Linotype" w:cs="Palatino Linotype"/>
          <w:b/>
          <w:color w:val="000000"/>
          <w:lang w:val="es-ES_tradnl" w:eastAsia="es-MX"/>
        </w:rPr>
        <w:t>/INFOEM/IP/RR/2025</w:t>
      </w:r>
      <w:bookmarkEnd w:id="0"/>
      <w:r>
        <w:rPr>
          <w:rFonts w:ascii="Palatino Linotype" w:hAnsi="Palatino Linotype" w:cs="Palatino Linotype"/>
          <w:color w:val="000000"/>
          <w:lang w:val="es-ES_tradnl" w:eastAsia="es-MX"/>
        </w:rPr>
        <w:t>,</w:t>
      </w:r>
      <w:r w:rsidRPr="00F40D09">
        <w:rPr>
          <w:rFonts w:ascii="Palatino Linotype" w:hAnsi="Palatino Linotype" w:cs="Palatino Linotype"/>
          <w:b/>
          <w:color w:val="000000"/>
          <w:lang w:val="es-ES_tradnl" w:eastAsia="es-MX"/>
        </w:rPr>
        <w:t xml:space="preserve"> </w:t>
      </w:r>
      <w:r w:rsidR="00B74127">
        <w:rPr>
          <w:rFonts w:ascii="Palatino Linotype" w:hAnsi="Palatino Linotype" w:cs="Palatino Linotype"/>
          <w:b/>
          <w:color w:val="000000"/>
          <w:lang w:val="es-ES_tradnl" w:eastAsia="es-MX"/>
        </w:rPr>
        <w:t>06471</w:t>
      </w:r>
      <w:r>
        <w:rPr>
          <w:rFonts w:ascii="Palatino Linotype" w:hAnsi="Palatino Linotype" w:cs="Palatino Linotype"/>
          <w:b/>
          <w:color w:val="000000"/>
          <w:lang w:val="es-ES_tradnl" w:eastAsia="es-MX"/>
        </w:rPr>
        <w:t>/INFOEM/IP/RR/</w:t>
      </w:r>
      <w:r w:rsidR="00B74127">
        <w:rPr>
          <w:rFonts w:ascii="Palatino Linotype" w:hAnsi="Palatino Linotype" w:cs="Palatino Linotype"/>
          <w:b/>
          <w:color w:val="000000"/>
          <w:lang w:val="es-ES_tradnl" w:eastAsia="es-MX"/>
        </w:rPr>
        <w:t xml:space="preserve">2025, 06472/INFOEM/IP/RR/2025 y 06473/INFOEM/IP/RR/2025 </w:t>
      </w:r>
      <w:r>
        <w:rPr>
          <w:rFonts w:ascii="Palatino Linotype" w:hAnsi="Palatino Linotype" w:cs="Palatino Linotype"/>
          <w:color w:val="000000"/>
          <w:lang w:val="es-ES_tradnl" w:eastAsia="es-MX"/>
        </w:rPr>
        <w:t xml:space="preserve">interpuesto por </w:t>
      </w:r>
      <w:r w:rsidRPr="00F14894">
        <w:rPr>
          <w:rFonts w:ascii="Palatino Linotype" w:hAnsi="Palatino Linotype" w:cs="Palatino Linotype"/>
          <w:b/>
          <w:color w:val="000000"/>
          <w:lang w:val="es-ES_tradnl" w:eastAsia="es-MX"/>
        </w:rPr>
        <w:t xml:space="preserve">un </w:t>
      </w:r>
      <w:r w:rsidR="00B74127">
        <w:rPr>
          <w:rFonts w:ascii="Palatino Linotype" w:hAnsi="Palatino Linotype" w:cs="Palatino Linotype"/>
          <w:b/>
          <w:color w:val="000000"/>
          <w:lang w:val="es-ES_tradnl" w:eastAsia="es-MX"/>
        </w:rPr>
        <w:t>particular que no señalo nombre o seudónimo para ser identificado</w:t>
      </w:r>
      <w:r w:rsidRPr="00F444C4">
        <w:rPr>
          <w:rFonts w:ascii="Palatino Linotype" w:hAnsi="Palatino Linotype" w:cs="Arial"/>
          <w:lang w:val="es-ES_tradnl" w:eastAsia="es-MX"/>
        </w:rPr>
        <w:t xml:space="preserve">, </w:t>
      </w:r>
      <w:r w:rsidRPr="00F444C4">
        <w:rPr>
          <w:rFonts w:ascii="Palatino Linotype" w:hAnsi="Palatino Linotype" w:cs="Palatino Linotype"/>
          <w:color w:val="000000"/>
          <w:lang w:val="es-ES_tradnl" w:eastAsia="es-MX"/>
        </w:rPr>
        <w:t xml:space="preserve">en lo sucesivo el </w:t>
      </w:r>
      <w:r w:rsidRPr="00F444C4">
        <w:rPr>
          <w:rFonts w:ascii="Palatino Linotype" w:hAnsi="Palatino Linotype" w:cs="Palatino Linotype"/>
          <w:b/>
          <w:color w:val="000000"/>
          <w:lang w:val="es-ES_tradnl" w:eastAsia="es-MX"/>
        </w:rPr>
        <w:t>Recurrente</w:t>
      </w:r>
      <w:r w:rsidRPr="00F444C4">
        <w:rPr>
          <w:rFonts w:ascii="Palatino Linotype" w:hAnsi="Palatino Linotype" w:cs="Palatino Linotype"/>
          <w:color w:val="000000"/>
          <w:lang w:val="es-ES_tradnl" w:eastAsia="es-MX"/>
        </w:rPr>
        <w:t>, en contra de la</w:t>
      </w:r>
      <w:r>
        <w:rPr>
          <w:rFonts w:ascii="Palatino Linotype" w:hAnsi="Palatino Linotype" w:cs="Palatino Linotype"/>
          <w:color w:val="000000"/>
          <w:lang w:val="es-ES_tradnl" w:eastAsia="es-MX"/>
        </w:rPr>
        <w:t>s</w:t>
      </w:r>
      <w:r w:rsidRPr="00F444C4">
        <w:rPr>
          <w:rFonts w:ascii="Palatino Linotype" w:hAnsi="Palatino Linotype" w:cs="Palatino Linotype"/>
          <w:color w:val="000000"/>
          <w:lang w:val="es-ES_tradnl" w:eastAsia="es-MX"/>
        </w:rPr>
        <w:t xml:space="preserve"> respuesta</w:t>
      </w:r>
      <w:r>
        <w:rPr>
          <w:rFonts w:ascii="Palatino Linotype" w:hAnsi="Palatino Linotype" w:cs="Palatino Linotype"/>
          <w:color w:val="000000"/>
          <w:lang w:val="es-ES_tradnl" w:eastAsia="es-MX"/>
        </w:rPr>
        <w:t>s del</w:t>
      </w:r>
      <w:r>
        <w:rPr>
          <w:rFonts w:ascii="Palatino Linotype" w:hAnsi="Palatino Linotype" w:cs="Palatino Linotype"/>
          <w:b/>
          <w:color w:val="000000"/>
          <w:lang w:val="es-ES_tradnl" w:eastAsia="es-MX"/>
        </w:rPr>
        <w:t xml:space="preserve"> </w:t>
      </w:r>
      <w:r w:rsidRPr="00694682">
        <w:rPr>
          <w:rFonts w:ascii="Palatino Linotype" w:hAnsi="Palatino Linotype"/>
          <w:b/>
          <w:bCs/>
          <w:color w:val="000000"/>
        </w:rPr>
        <w:t>Instituto Electoral del Estado de México</w:t>
      </w:r>
      <w:r w:rsidRPr="00F444C4">
        <w:rPr>
          <w:rFonts w:ascii="Palatino Linotype" w:hAnsi="Palatino Linotype" w:cs="Palatino Linotype"/>
          <w:color w:val="000000"/>
          <w:lang w:val="es-ES_tradnl" w:eastAsia="es-MX"/>
        </w:rPr>
        <w:t>, en lo subsecuente</w:t>
      </w:r>
      <w:r w:rsidRPr="00F444C4">
        <w:rPr>
          <w:rFonts w:ascii="Palatino Linotype" w:hAnsi="Palatino Linotype" w:cs="Palatino Linotype"/>
          <w:b/>
          <w:color w:val="000000"/>
          <w:lang w:val="es-ES_tradnl" w:eastAsia="es-MX"/>
        </w:rPr>
        <w:t xml:space="preserve"> </w:t>
      </w:r>
      <w:r w:rsidRPr="00F444C4">
        <w:rPr>
          <w:rFonts w:ascii="Palatino Linotype" w:hAnsi="Palatino Linotype" w:cs="Palatino Linotype"/>
          <w:color w:val="000000"/>
          <w:lang w:val="es-ES_tradnl" w:eastAsia="es-MX"/>
        </w:rPr>
        <w:t>el</w:t>
      </w:r>
      <w:r w:rsidRPr="00F444C4">
        <w:rPr>
          <w:rFonts w:ascii="Palatino Linotype" w:hAnsi="Palatino Linotype" w:cs="Palatino Linotype"/>
          <w:b/>
          <w:color w:val="000000"/>
          <w:lang w:val="es-ES_tradnl" w:eastAsia="es-MX"/>
        </w:rPr>
        <w:t xml:space="preserve"> Sujeto Obligado, </w:t>
      </w:r>
      <w:r w:rsidRPr="00F444C4">
        <w:rPr>
          <w:rFonts w:ascii="Palatino Linotype" w:hAnsi="Palatino Linotype" w:cs="Palatino Linotype"/>
          <w:color w:val="000000"/>
          <w:lang w:val="es-ES_tradnl" w:eastAsia="es-MX"/>
        </w:rPr>
        <w:t>se procede a dictar la presente resolución.</w:t>
      </w:r>
    </w:p>
    <w:p w14:paraId="4A33A359" w14:textId="77777777" w:rsidR="00F24EFF" w:rsidRPr="00694682" w:rsidRDefault="00F24EFF" w:rsidP="002D7D4D">
      <w:pPr>
        <w:spacing w:line="360" w:lineRule="auto"/>
        <w:contextualSpacing/>
        <w:jc w:val="both"/>
        <w:rPr>
          <w:rFonts w:ascii="Palatino Linotype" w:hAnsi="Palatino Linotype" w:cs="Palatino Linotype"/>
          <w:b/>
          <w:color w:val="000000"/>
          <w:lang w:val="es-ES_tradnl" w:eastAsia="es-MX"/>
        </w:rPr>
      </w:pPr>
    </w:p>
    <w:p w14:paraId="3A0E5963" w14:textId="77777777" w:rsidR="002D7D4D" w:rsidRPr="00F444C4" w:rsidRDefault="002D7D4D" w:rsidP="002D7D4D">
      <w:pPr>
        <w:spacing w:line="360" w:lineRule="auto"/>
        <w:contextualSpacing/>
        <w:jc w:val="both"/>
        <w:rPr>
          <w:rFonts w:ascii="Palatino Linotype" w:hAnsi="Palatino Linotype" w:cs="Palatino Linotype"/>
          <w:color w:val="000000"/>
          <w:lang w:val="es-ES_tradnl" w:eastAsia="es-MX"/>
        </w:rPr>
      </w:pPr>
    </w:p>
    <w:p w14:paraId="5387EC74" w14:textId="77777777" w:rsidR="002D7D4D" w:rsidRPr="00D53477" w:rsidRDefault="002D7D4D" w:rsidP="002D7D4D">
      <w:pPr>
        <w:keepNext/>
        <w:keepLines/>
        <w:spacing w:line="360" w:lineRule="auto"/>
        <w:jc w:val="center"/>
        <w:outlineLvl w:val="0"/>
        <w:rPr>
          <w:rFonts w:ascii="Palatino Linotype" w:hAnsi="Palatino Linotype"/>
          <w:b/>
          <w:color w:val="000000" w:themeColor="text1"/>
          <w:sz w:val="32"/>
          <w:szCs w:val="32"/>
          <w:lang w:val="es-ES_tradnl"/>
        </w:rPr>
      </w:pPr>
      <w:r>
        <w:rPr>
          <w:rFonts w:ascii="Palatino Linotype" w:hAnsi="Palatino Linotype"/>
          <w:b/>
          <w:color w:val="000000" w:themeColor="text1"/>
          <w:sz w:val="32"/>
          <w:szCs w:val="32"/>
          <w:lang w:val="es-ES_tradnl"/>
        </w:rPr>
        <w:t>A</w:t>
      </w:r>
      <w:r w:rsidRPr="00D53477">
        <w:rPr>
          <w:rFonts w:ascii="Palatino Linotype" w:hAnsi="Palatino Linotype"/>
          <w:b/>
          <w:color w:val="000000" w:themeColor="text1"/>
          <w:sz w:val="32"/>
          <w:szCs w:val="32"/>
          <w:lang w:val="es-ES_tradnl"/>
        </w:rPr>
        <w:t>NTECEDENT</w:t>
      </w:r>
      <w:r>
        <w:rPr>
          <w:rFonts w:ascii="Palatino Linotype" w:hAnsi="Palatino Linotype"/>
          <w:b/>
          <w:color w:val="000000" w:themeColor="text1"/>
          <w:sz w:val="32"/>
          <w:szCs w:val="32"/>
          <w:lang w:val="es-ES_tradnl"/>
        </w:rPr>
        <w:t>E</w:t>
      </w:r>
      <w:r w:rsidRPr="00D53477">
        <w:rPr>
          <w:rFonts w:ascii="Palatino Linotype" w:hAnsi="Palatino Linotype"/>
          <w:b/>
          <w:color w:val="000000" w:themeColor="text1"/>
          <w:sz w:val="32"/>
          <w:szCs w:val="32"/>
          <w:lang w:val="es-ES_tradnl"/>
        </w:rPr>
        <w:t>S</w:t>
      </w:r>
    </w:p>
    <w:p w14:paraId="2086EE8A" w14:textId="77777777" w:rsidR="002D7D4D" w:rsidRDefault="002D7D4D" w:rsidP="002D7D4D">
      <w:pPr>
        <w:spacing w:line="360" w:lineRule="auto"/>
        <w:contextualSpacing/>
        <w:jc w:val="both"/>
        <w:rPr>
          <w:rFonts w:ascii="Palatino Linotype" w:hAnsi="Palatino Linotype" w:cs="Palatino Linotype"/>
          <w:color w:val="000000"/>
          <w:lang w:val="es-ES_tradnl" w:eastAsia="es-MX"/>
        </w:rPr>
      </w:pPr>
    </w:p>
    <w:p w14:paraId="7379FA26" w14:textId="77777777" w:rsidR="00AF5B41" w:rsidRPr="00F444C4" w:rsidRDefault="00AF5B41" w:rsidP="002D7D4D">
      <w:pPr>
        <w:spacing w:line="360" w:lineRule="auto"/>
        <w:contextualSpacing/>
        <w:jc w:val="both"/>
        <w:rPr>
          <w:rFonts w:ascii="Palatino Linotype" w:hAnsi="Palatino Linotype" w:cs="Palatino Linotype"/>
          <w:color w:val="000000"/>
          <w:lang w:val="es-ES_tradnl" w:eastAsia="es-MX"/>
        </w:rPr>
      </w:pPr>
    </w:p>
    <w:p w14:paraId="297E71BA" w14:textId="77777777" w:rsidR="002D7D4D" w:rsidRPr="00D53477" w:rsidRDefault="002D7D4D" w:rsidP="002D7D4D">
      <w:pPr>
        <w:keepNext/>
        <w:keepLines/>
        <w:spacing w:line="360" w:lineRule="auto"/>
        <w:jc w:val="both"/>
        <w:outlineLvl w:val="1"/>
        <w:rPr>
          <w:rFonts w:ascii="Palatino Linotype" w:hAnsi="Palatino Linotype"/>
          <w:b/>
          <w:color w:val="000000" w:themeColor="text1"/>
          <w:sz w:val="28"/>
          <w:szCs w:val="28"/>
          <w:lang w:val="es-ES_tradnl" w:eastAsia="es-MX"/>
        </w:rPr>
      </w:pPr>
      <w:r w:rsidRPr="00D53477">
        <w:rPr>
          <w:rFonts w:ascii="Palatino Linotype" w:hAnsi="Palatino Linotype"/>
          <w:b/>
          <w:color w:val="000000" w:themeColor="text1"/>
          <w:sz w:val="28"/>
          <w:szCs w:val="28"/>
          <w:lang w:val="es-ES_tradnl" w:eastAsia="es-MX"/>
        </w:rPr>
        <w:t>PRIMERO. De la Solicitud de Información.</w:t>
      </w:r>
    </w:p>
    <w:p w14:paraId="72DDB207" w14:textId="77777777" w:rsidR="002D7D4D" w:rsidRDefault="002D7D4D" w:rsidP="002D7D4D">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Con fecha</w:t>
      </w:r>
      <w:r>
        <w:rPr>
          <w:rFonts w:ascii="Palatino Linotype" w:hAnsi="Palatino Linotype" w:cs="Palatino Linotype"/>
          <w:color w:val="000000"/>
          <w:lang w:val="es-ES_tradnl" w:eastAsia="es-MX"/>
        </w:rPr>
        <w:t xml:space="preserve">s </w:t>
      </w:r>
      <w:r w:rsidR="009270B7">
        <w:rPr>
          <w:rFonts w:ascii="Palatino Linotype" w:hAnsi="Palatino Linotype" w:cs="Palatino Linotype"/>
          <w:color w:val="000000"/>
          <w:lang w:val="es-ES_tradnl" w:eastAsia="es-MX"/>
        </w:rPr>
        <w:t>trece de mayo de dos mil veinticinco</w:t>
      </w:r>
      <w:r>
        <w:rPr>
          <w:rFonts w:ascii="Palatino Linotype" w:hAnsi="Palatino Linotype" w:cs="Palatino Linotype"/>
          <w:color w:val="000000"/>
          <w:lang w:val="es-ES_tradnl" w:eastAsia="es-MX"/>
        </w:rPr>
        <w:t xml:space="preserve">, </w:t>
      </w:r>
      <w:r w:rsidRPr="00F444C4">
        <w:rPr>
          <w:rFonts w:ascii="Palatino Linotype" w:hAnsi="Palatino Linotype" w:cs="Palatino Linotype"/>
          <w:color w:val="000000"/>
          <w:lang w:val="es-ES_tradnl" w:eastAsia="es-MX"/>
        </w:rPr>
        <w:t>el Recurrente presentó mediante el Sistema de Acceso a la Información Mexiquense (SAIMEX), solicitud</w:t>
      </w:r>
      <w:r>
        <w:rPr>
          <w:rFonts w:ascii="Palatino Linotype" w:hAnsi="Palatino Linotype" w:cs="Palatino Linotype"/>
          <w:color w:val="000000"/>
          <w:lang w:val="es-ES_tradnl" w:eastAsia="es-MX"/>
        </w:rPr>
        <w:t>es</w:t>
      </w:r>
      <w:r w:rsidRPr="00F444C4">
        <w:rPr>
          <w:rFonts w:ascii="Palatino Linotype" w:hAnsi="Palatino Linotype" w:cs="Palatino Linotype"/>
          <w:color w:val="000000"/>
          <w:lang w:val="es-ES_tradnl" w:eastAsia="es-MX"/>
        </w:rPr>
        <w:t xml:space="preserve"> de información registrada</w:t>
      </w:r>
      <w:r>
        <w:rPr>
          <w:rFonts w:ascii="Palatino Linotype" w:hAnsi="Palatino Linotype" w:cs="Palatino Linotype"/>
          <w:color w:val="000000"/>
          <w:lang w:val="es-ES_tradnl" w:eastAsia="es-MX"/>
        </w:rPr>
        <w:t>s</w:t>
      </w:r>
      <w:r w:rsidRPr="00F444C4">
        <w:rPr>
          <w:rFonts w:ascii="Palatino Linotype" w:hAnsi="Palatino Linotype" w:cs="Palatino Linotype"/>
          <w:color w:val="000000"/>
          <w:lang w:val="es-ES_tradnl" w:eastAsia="es-MX"/>
        </w:rPr>
        <w:t xml:space="preserve"> con el número de </w:t>
      </w:r>
      <w:r w:rsidRPr="00F444C4">
        <w:rPr>
          <w:rFonts w:ascii="Palatino Linotype" w:hAnsi="Palatino Linotype" w:cs="Palatino Linotype"/>
          <w:lang w:val="es-ES_tradnl" w:eastAsia="es-MX"/>
        </w:rPr>
        <w:t>expediente</w:t>
      </w:r>
      <w:r>
        <w:rPr>
          <w:rFonts w:ascii="Verdana" w:hAnsi="Verdana" w:cs="Calibri"/>
          <w:b/>
          <w:bCs/>
          <w:color w:val="FF0000"/>
          <w:lang w:val="es-ES_tradnl" w:eastAsia="es-MX"/>
        </w:rPr>
        <w:t xml:space="preserve"> </w:t>
      </w:r>
      <w:r w:rsidR="009270B7" w:rsidRPr="009270B7">
        <w:rPr>
          <w:rFonts w:ascii="Palatino Linotype" w:hAnsi="Palatino Linotype"/>
          <w:b/>
          <w:bCs/>
        </w:rPr>
        <w:t>00774/IEEM/IP/2025</w:t>
      </w:r>
      <w:r w:rsidR="00F31407">
        <w:rPr>
          <w:rFonts w:ascii="Palatino Linotype" w:hAnsi="Palatino Linotype"/>
          <w:b/>
          <w:bCs/>
        </w:rPr>
        <w:t xml:space="preserve">, </w:t>
      </w:r>
      <w:r w:rsidR="00F31407" w:rsidRPr="00F31407">
        <w:rPr>
          <w:rFonts w:ascii="Palatino Linotype" w:hAnsi="Palatino Linotype"/>
          <w:b/>
          <w:bCs/>
        </w:rPr>
        <w:t>00775/IEEM/IP/2025</w:t>
      </w:r>
      <w:r w:rsidR="005233A2" w:rsidRPr="005233A2">
        <w:rPr>
          <w:rFonts w:ascii="Palatino Linotype" w:hAnsi="Palatino Linotype"/>
          <w:b/>
          <w:bCs/>
        </w:rPr>
        <w:t>, 00776/IEEM/IP/2025</w:t>
      </w:r>
      <w:r w:rsidR="00AF5B41">
        <w:rPr>
          <w:rFonts w:ascii="Palatino Linotype" w:hAnsi="Palatino Linotype"/>
          <w:b/>
          <w:bCs/>
        </w:rPr>
        <w:t xml:space="preserve"> y </w:t>
      </w:r>
      <w:r w:rsidR="00AF5B41" w:rsidRPr="00AF5B41">
        <w:rPr>
          <w:rFonts w:ascii="Palatino Linotype" w:hAnsi="Palatino Linotype"/>
          <w:b/>
          <w:bCs/>
        </w:rPr>
        <w:t>00777/IEEM/IP/2025</w:t>
      </w:r>
      <w:r w:rsidR="00AF5B41">
        <w:rPr>
          <w:rFonts w:ascii="Palatino Linotype" w:hAnsi="Palatino Linotype" w:cs="Palatino Linotype"/>
          <w:color w:val="000000"/>
          <w:lang w:val="es-ES_tradnl" w:eastAsia="es-MX"/>
        </w:rPr>
        <w:t xml:space="preserve"> </w:t>
      </w:r>
      <w:r w:rsidRPr="00F444C4">
        <w:rPr>
          <w:rFonts w:ascii="Palatino Linotype" w:hAnsi="Palatino Linotype" w:cs="Palatino Linotype"/>
          <w:color w:val="000000"/>
          <w:lang w:val="es-ES_tradnl" w:eastAsia="es-MX"/>
        </w:rPr>
        <w:t>mediante la</w:t>
      </w:r>
      <w:r>
        <w:rPr>
          <w:rFonts w:ascii="Palatino Linotype" w:hAnsi="Palatino Linotype" w:cs="Palatino Linotype"/>
          <w:color w:val="000000"/>
          <w:lang w:val="es-ES_tradnl" w:eastAsia="es-MX"/>
        </w:rPr>
        <w:t>s</w:t>
      </w:r>
      <w:r w:rsidRPr="00F444C4">
        <w:rPr>
          <w:rFonts w:ascii="Palatino Linotype" w:hAnsi="Palatino Linotype" w:cs="Palatino Linotype"/>
          <w:color w:val="000000"/>
          <w:lang w:val="es-ES_tradnl" w:eastAsia="es-MX"/>
        </w:rPr>
        <w:t xml:space="preserve"> cual</w:t>
      </w:r>
      <w:r>
        <w:rPr>
          <w:rFonts w:ascii="Palatino Linotype" w:hAnsi="Palatino Linotype" w:cs="Palatino Linotype"/>
          <w:color w:val="000000"/>
          <w:lang w:val="es-ES_tradnl" w:eastAsia="es-MX"/>
        </w:rPr>
        <w:t>es</w:t>
      </w:r>
      <w:r w:rsidRPr="00F444C4">
        <w:rPr>
          <w:rFonts w:ascii="Palatino Linotype" w:hAnsi="Palatino Linotype" w:cs="Palatino Linotype"/>
          <w:color w:val="000000"/>
          <w:lang w:val="es-ES_tradnl" w:eastAsia="es-MX"/>
        </w:rPr>
        <w:t xml:space="preserve"> solicitó información en el tenor siguiente:</w:t>
      </w:r>
    </w:p>
    <w:p w14:paraId="3E039EFE" w14:textId="77777777" w:rsidR="002D7D4D" w:rsidRDefault="002D7D4D" w:rsidP="002D7D4D">
      <w:pPr>
        <w:spacing w:line="360" w:lineRule="auto"/>
        <w:contextualSpacing/>
        <w:jc w:val="both"/>
        <w:rPr>
          <w:rFonts w:ascii="Palatino Linotype" w:hAnsi="Palatino Linotype" w:cs="Palatino Linotype"/>
          <w:color w:val="000000"/>
          <w:lang w:val="es-ES_tradnl" w:eastAsia="es-MX"/>
        </w:rPr>
      </w:pPr>
    </w:p>
    <w:p w14:paraId="2BF75835" w14:textId="77777777" w:rsidR="00AF5B41" w:rsidRPr="00ED4706" w:rsidRDefault="00AF5B41" w:rsidP="002D7D4D">
      <w:pPr>
        <w:spacing w:line="360" w:lineRule="auto"/>
        <w:contextualSpacing/>
        <w:jc w:val="both"/>
        <w:rPr>
          <w:rFonts w:ascii="Palatino Linotype" w:hAnsi="Palatino Linotype" w:cs="Palatino Linotype"/>
          <w:color w:val="000000"/>
          <w:lang w:val="es-ES_tradnl" w:eastAsia="es-MX"/>
        </w:rPr>
      </w:pPr>
    </w:p>
    <w:p w14:paraId="4AFFAC3D" w14:textId="77777777" w:rsidR="002D7D4D" w:rsidRPr="009270B7" w:rsidRDefault="002D7D4D" w:rsidP="009270B7">
      <w:pPr>
        <w:pStyle w:val="Prrafodelista"/>
        <w:numPr>
          <w:ilvl w:val="0"/>
          <w:numId w:val="13"/>
        </w:numPr>
        <w:spacing w:line="360" w:lineRule="auto"/>
        <w:contextualSpacing/>
        <w:jc w:val="both"/>
        <w:rPr>
          <w:rFonts w:ascii="Palatino Linotype" w:hAnsi="Palatino Linotype"/>
          <w:b/>
          <w:bCs/>
        </w:rPr>
      </w:pPr>
      <w:r w:rsidRPr="009270B7">
        <w:rPr>
          <w:rFonts w:ascii="Palatino Linotype" w:hAnsi="Palatino Linotype" w:cs="Palatino Linotype"/>
          <w:color w:val="000000"/>
          <w:lang w:val="es-ES_tradnl" w:eastAsia="es-MX"/>
        </w:rPr>
        <w:lastRenderedPageBreak/>
        <w:t xml:space="preserve">Para la solicitud de información </w:t>
      </w:r>
      <w:r w:rsidR="009270B7" w:rsidRPr="009270B7">
        <w:rPr>
          <w:rFonts w:ascii="Palatino Linotype" w:hAnsi="Palatino Linotype"/>
          <w:b/>
          <w:bCs/>
        </w:rPr>
        <w:t>00774/IEEM/IP/2025</w:t>
      </w:r>
    </w:p>
    <w:p w14:paraId="4D7F88D6" w14:textId="77777777" w:rsidR="002D7D4D" w:rsidRPr="00C44C47" w:rsidRDefault="002D7D4D" w:rsidP="00C44C47">
      <w:pPr>
        <w:pStyle w:val="Prrafodelista"/>
        <w:spacing w:line="360" w:lineRule="auto"/>
        <w:ind w:left="927" w:right="567"/>
        <w:contextualSpacing/>
        <w:jc w:val="both"/>
        <w:rPr>
          <w:rFonts w:ascii="Palatino Linotype" w:hAnsi="Palatino Linotype" w:cs="Palatino Linotype"/>
          <w:color w:val="000000"/>
          <w:lang w:val="es-ES_tradnl" w:eastAsia="es-MX"/>
        </w:rPr>
      </w:pPr>
      <w:r w:rsidRPr="00C44C47">
        <w:rPr>
          <w:rFonts w:ascii="Palatino Linotype" w:hAnsi="Palatino Linotype" w:cs="Palatino Linotype"/>
          <w:i/>
          <w:color w:val="000000"/>
          <w:lang w:val="es-ES_tradnl" w:eastAsia="es-MX"/>
        </w:rPr>
        <w:t>“</w:t>
      </w:r>
      <w:r w:rsidR="00C44C47" w:rsidRPr="00C44C47">
        <w:rPr>
          <w:rFonts w:ascii="Palatino Linotype" w:hAnsi="Palatino Linotype"/>
          <w:i/>
          <w:color w:val="000000"/>
        </w:rPr>
        <w:t>De conformidad con el artículo 161 de la Ley de Transparencia y Acceso a la Información Pública del Estado de México y Municipios que señala que cuando la información requerida por el solicitante ya esté disponible al público en formatos electrónicos disponibles en Internet se le hará saber al solicitante en un plazo no mayor a CINCO DÍAS HÁBILES y debido a que la información que solicito es la relacionada con los vídeos de las transmisiones de las sesiones extraordinarias de los 18 consejos judiciales electorales llevadas a cabo el pasado 08 de abril de 2025 requiero las direcciones electrónicas donde puede ser vistas dichas transmisiones. Reiterando se dé cumplimiento a lo mandatado en el artículo 161 de la Ley de Transparencia y Acceso a la Información Pública del Estado de México y Municipios, de entregar la información en un plazo no mayor a CINCO DÍAS HÁBILES y aunado a que el IEEM se encuentra en PROCESO ELECTORAL, sábados, domingos y días festivos, se consideran como DÍAS HÁBILES</w:t>
      </w:r>
      <w:proofErr w:type="gramStart"/>
      <w:r w:rsidRPr="00C44C47">
        <w:rPr>
          <w:rFonts w:ascii="Palatino Linotype" w:hAnsi="Palatino Linotype"/>
          <w:i/>
          <w:color w:val="000000"/>
        </w:rPr>
        <w:t>“</w:t>
      </w:r>
      <w:r w:rsidR="00C44C47">
        <w:rPr>
          <w:rFonts w:ascii="Palatino Linotype" w:hAnsi="Palatino Linotype"/>
          <w:i/>
          <w:color w:val="000000"/>
        </w:rPr>
        <w:t xml:space="preserve"> </w:t>
      </w:r>
      <w:r w:rsidRPr="00C44C47">
        <w:rPr>
          <w:rFonts w:ascii="Palatino Linotype" w:hAnsi="Palatino Linotype"/>
          <w:i/>
          <w:color w:val="000000"/>
          <w:sz w:val="22"/>
          <w:szCs w:val="22"/>
        </w:rPr>
        <w:t xml:space="preserve"> (</w:t>
      </w:r>
      <w:proofErr w:type="gramEnd"/>
      <w:r w:rsidRPr="00C44C47">
        <w:rPr>
          <w:rFonts w:ascii="Palatino Linotype" w:hAnsi="Palatino Linotype"/>
          <w:i/>
          <w:color w:val="000000"/>
        </w:rPr>
        <w:t>sic)</w:t>
      </w:r>
    </w:p>
    <w:p w14:paraId="30B14A11" w14:textId="77777777" w:rsidR="002D7D4D" w:rsidRPr="00267A49" w:rsidRDefault="002D7D4D" w:rsidP="002D7D4D">
      <w:pPr>
        <w:pStyle w:val="Prrafodelista"/>
        <w:spacing w:line="360" w:lineRule="auto"/>
        <w:ind w:left="927" w:right="567"/>
        <w:jc w:val="both"/>
        <w:rPr>
          <w:rFonts w:ascii="Palatino Linotype" w:hAnsi="Palatino Linotype" w:cs="Palatino Linotype"/>
          <w:i/>
          <w:color w:val="000000"/>
          <w:lang w:val="es-ES_tradnl" w:eastAsia="es-MX"/>
        </w:rPr>
      </w:pPr>
    </w:p>
    <w:p w14:paraId="1C733D3A" w14:textId="77777777" w:rsidR="002D7D4D" w:rsidRPr="003034EC" w:rsidRDefault="002D7D4D" w:rsidP="002D7D4D">
      <w:pPr>
        <w:pStyle w:val="Prrafodelista"/>
        <w:numPr>
          <w:ilvl w:val="0"/>
          <w:numId w:val="8"/>
        </w:numPr>
        <w:spacing w:line="360" w:lineRule="auto"/>
        <w:ind w:right="567"/>
        <w:contextualSpacing/>
        <w:jc w:val="both"/>
        <w:rPr>
          <w:rFonts w:ascii="Palatino Linotype" w:hAnsi="Palatino Linotype" w:cs="Palatino Linotype"/>
          <w:color w:val="000000"/>
          <w:lang w:val="es-ES_tradnl" w:eastAsia="es-MX"/>
        </w:rPr>
      </w:pPr>
      <w:r w:rsidRPr="00267A49">
        <w:rPr>
          <w:rFonts w:ascii="Palatino Linotype" w:hAnsi="Palatino Linotype" w:cs="Palatino Linotype"/>
          <w:color w:val="000000"/>
          <w:lang w:val="es-ES_tradnl" w:eastAsia="es-MX"/>
        </w:rPr>
        <w:t>Para la solicitud de información</w:t>
      </w:r>
      <w:r w:rsidRPr="00267A49">
        <w:rPr>
          <w:rFonts w:ascii="Palatino Linotype" w:hAnsi="Palatino Linotype"/>
          <w:b/>
          <w:bCs/>
        </w:rPr>
        <w:t xml:space="preserve"> </w:t>
      </w:r>
      <w:r w:rsidRPr="00267A49">
        <w:rPr>
          <w:rFonts w:ascii="Palatino Linotype" w:hAnsi="Palatino Linotype" w:cs="Palatino Linotype"/>
          <w:b/>
          <w:lang w:val="es-ES_tradnl" w:eastAsia="es-MX"/>
        </w:rPr>
        <w:t xml:space="preserve"> </w:t>
      </w:r>
      <w:r w:rsidR="00F31407" w:rsidRPr="00F31407">
        <w:rPr>
          <w:rFonts w:ascii="Palatino Linotype" w:hAnsi="Palatino Linotype"/>
          <w:b/>
          <w:bCs/>
        </w:rPr>
        <w:t>00775/IEEM/IP/2025</w:t>
      </w:r>
    </w:p>
    <w:p w14:paraId="0C00A5C0" w14:textId="77777777" w:rsidR="002D7D4D" w:rsidRPr="006C53DB" w:rsidRDefault="002D7D4D" w:rsidP="006C53DB">
      <w:pPr>
        <w:pStyle w:val="Prrafodelista"/>
        <w:spacing w:line="360" w:lineRule="auto"/>
        <w:ind w:left="927" w:right="567"/>
        <w:jc w:val="both"/>
        <w:rPr>
          <w:rFonts w:ascii="Palatino Linotype" w:hAnsi="Palatino Linotype"/>
          <w:i/>
          <w:iCs/>
          <w:color w:val="000000"/>
          <w:sz w:val="22"/>
          <w:szCs w:val="22"/>
        </w:rPr>
      </w:pPr>
      <w:r w:rsidRPr="006C53DB">
        <w:rPr>
          <w:rFonts w:ascii="Palatino Linotype" w:hAnsi="Palatino Linotype"/>
          <w:i/>
          <w:color w:val="000000"/>
          <w:sz w:val="22"/>
          <w:szCs w:val="22"/>
        </w:rPr>
        <w:t>“</w:t>
      </w:r>
      <w:r w:rsidR="006C53DB" w:rsidRPr="006C53DB">
        <w:rPr>
          <w:rFonts w:ascii="Palatino Linotype" w:hAnsi="Palatino Linotype"/>
          <w:i/>
          <w:color w:val="000000"/>
          <w:sz w:val="22"/>
          <w:szCs w:val="22"/>
        </w:rPr>
        <w:t xml:space="preserve">De conformidad con el artículo 161 de la Ley de Transparencia y Acceso a la Información Pública del Estado de México y Municipios que señala que cuando la información requerida por el solicitante ya esté disponible al público en formatos electrónicos disponibles en Internet se le hará saber al solicitante en un plazo no mayor a CINCO DÍAS HÁBILES y debido a que la información que solicito es la relacionada con los vídeos de las transmisiones de las sesiones extraordinarias de los 18 consejos judiciales electorales llevadas a cabo el pasado 14 de abril de 2025 requiero las direcciones electrónicas donde puede ser vistas dichas transmisiones. Reiterando se dé </w:t>
      </w:r>
      <w:r w:rsidR="006C53DB" w:rsidRPr="006C53DB">
        <w:rPr>
          <w:rFonts w:ascii="Palatino Linotype" w:hAnsi="Palatino Linotype"/>
          <w:i/>
          <w:color w:val="000000"/>
          <w:sz w:val="22"/>
          <w:szCs w:val="22"/>
        </w:rPr>
        <w:lastRenderedPageBreak/>
        <w:t>cumplimiento a lo mandatado en el artículo 161 de la Ley de Transparencia y Acceso a la Información Pública del Estado de México y Municipios, de entregar la información en un plazo no mayor a CINCO DÍAS HÁBILES y aunado a que el IEEM se encuentra en PROCESO ELECTORAL, sábados, domingos y días festivos, se consideran como DÍAS HÁBILES</w:t>
      </w:r>
      <w:r w:rsidRPr="006C53DB">
        <w:rPr>
          <w:rFonts w:ascii="Palatino Linotype" w:hAnsi="Palatino Linotype"/>
          <w:i/>
          <w:color w:val="000000"/>
        </w:rPr>
        <w:t>.” (</w:t>
      </w:r>
      <w:proofErr w:type="gramStart"/>
      <w:r w:rsidRPr="006C53DB">
        <w:rPr>
          <w:rFonts w:ascii="Palatino Linotype" w:hAnsi="Palatino Linotype"/>
          <w:i/>
          <w:color w:val="000000"/>
        </w:rPr>
        <w:t>sic</w:t>
      </w:r>
      <w:proofErr w:type="gramEnd"/>
      <w:r w:rsidRPr="006C53DB">
        <w:rPr>
          <w:rFonts w:ascii="Palatino Linotype" w:hAnsi="Palatino Linotype"/>
          <w:i/>
          <w:color w:val="000000"/>
        </w:rPr>
        <w:t>)</w:t>
      </w:r>
    </w:p>
    <w:p w14:paraId="0FE37BC3" w14:textId="77777777" w:rsidR="002D7D4D" w:rsidRPr="00267A49" w:rsidRDefault="002D7D4D" w:rsidP="002D7D4D">
      <w:pPr>
        <w:pStyle w:val="Prrafodelista"/>
        <w:spacing w:line="360" w:lineRule="auto"/>
        <w:ind w:left="927" w:right="567"/>
        <w:jc w:val="both"/>
        <w:rPr>
          <w:rFonts w:ascii="Palatino Linotype" w:hAnsi="Palatino Linotype" w:cs="Palatino Linotype"/>
          <w:color w:val="000000"/>
          <w:lang w:val="es-ES_tradnl" w:eastAsia="es-MX"/>
        </w:rPr>
      </w:pPr>
    </w:p>
    <w:p w14:paraId="250FA67B" w14:textId="77777777" w:rsidR="002D7D4D" w:rsidRPr="00267A49" w:rsidRDefault="002D7D4D" w:rsidP="002D7D4D">
      <w:pPr>
        <w:pStyle w:val="Prrafodelista"/>
        <w:numPr>
          <w:ilvl w:val="0"/>
          <w:numId w:val="8"/>
        </w:numPr>
        <w:spacing w:line="360" w:lineRule="auto"/>
        <w:ind w:right="567"/>
        <w:contextualSpacing/>
        <w:jc w:val="both"/>
        <w:rPr>
          <w:rFonts w:ascii="Palatino Linotype" w:hAnsi="Palatino Linotype" w:cs="Palatino Linotype"/>
          <w:color w:val="000000"/>
          <w:lang w:val="es-ES_tradnl" w:eastAsia="es-MX"/>
        </w:rPr>
      </w:pPr>
      <w:r w:rsidRPr="00267A49">
        <w:rPr>
          <w:rFonts w:ascii="Palatino Linotype" w:hAnsi="Palatino Linotype" w:cs="Palatino Linotype"/>
          <w:color w:val="000000"/>
          <w:lang w:val="es-ES_tradnl" w:eastAsia="es-MX"/>
        </w:rPr>
        <w:t>Para la solicitud de información</w:t>
      </w:r>
      <w:r>
        <w:rPr>
          <w:rFonts w:ascii="Palatino Linotype" w:hAnsi="Palatino Linotype" w:cs="Palatino Linotype"/>
          <w:color w:val="000000"/>
          <w:lang w:val="es-ES_tradnl" w:eastAsia="es-MX"/>
        </w:rPr>
        <w:t xml:space="preserve"> </w:t>
      </w:r>
      <w:r w:rsidR="005233A2" w:rsidRPr="005233A2">
        <w:rPr>
          <w:rFonts w:ascii="Palatino Linotype" w:hAnsi="Palatino Linotype"/>
          <w:b/>
          <w:bCs/>
        </w:rPr>
        <w:t>00776/IEEM/IP/2025</w:t>
      </w:r>
    </w:p>
    <w:p w14:paraId="647290D3" w14:textId="77777777" w:rsidR="002D7D4D" w:rsidRPr="005233A2" w:rsidRDefault="002D7D4D" w:rsidP="005233A2">
      <w:pPr>
        <w:pStyle w:val="Prrafodelista"/>
        <w:spacing w:line="360" w:lineRule="auto"/>
        <w:ind w:left="927" w:right="567"/>
        <w:jc w:val="both"/>
        <w:rPr>
          <w:rFonts w:ascii="Palatino Linotype" w:hAnsi="Palatino Linotype"/>
          <w:i/>
          <w:iCs/>
          <w:color w:val="000000"/>
          <w:sz w:val="22"/>
          <w:szCs w:val="22"/>
        </w:rPr>
      </w:pPr>
      <w:r w:rsidRPr="005233A2">
        <w:rPr>
          <w:rFonts w:ascii="Palatino Linotype" w:hAnsi="Palatino Linotype"/>
          <w:i/>
          <w:color w:val="000000"/>
        </w:rPr>
        <w:t>“</w:t>
      </w:r>
      <w:r w:rsidR="005233A2" w:rsidRPr="005233A2">
        <w:rPr>
          <w:rFonts w:ascii="Palatino Linotype" w:hAnsi="Palatino Linotype"/>
          <w:i/>
          <w:color w:val="000000"/>
        </w:rPr>
        <w:t>De conformidad con el artículo 161 de la Ley de Transparencia y Acceso a la Información Pública del Estado de México y Municipios que señala que cuando la información requerida por el solicitante ya esté disponible al público en formatos electrónicos disponibles en Internet se le hará saber al solicitante en un plazo no mayor a CINCO DÍAS HÁBILES y debido a que la información que solicito es la relacionada con los vídeos de las transmisiones de las sesiones extraordinarias de los 18 consejos judiciales electorales llevadas a cabo el pasado 28 de abril de 2025 requiero las direcciones electrónicas donde puede ser vistas dichas transmisiones. Reiterando se dé cumplimiento a lo mandatado en el artículo 161 de la Ley de Transparencia y Acceso a la Información Pública del Estado de México y Municipios, de entregar la información en un plazo no mayor a CINCO DÍAS HÁBILES y aunado a que el IEEM se encuentra en PROCESO ELECTORAL, sábados, domingos y días festivos, se consideran como DÍAS HÁBILES</w:t>
      </w:r>
      <w:r w:rsidRPr="005233A2">
        <w:rPr>
          <w:rFonts w:ascii="Palatino Linotype" w:hAnsi="Palatino Linotype"/>
          <w:i/>
          <w:iCs/>
          <w:color w:val="000000"/>
          <w:sz w:val="22"/>
          <w:szCs w:val="22"/>
        </w:rPr>
        <w:t>.”</w:t>
      </w:r>
      <w:r w:rsidRPr="005233A2">
        <w:rPr>
          <w:rFonts w:ascii="Palatino Linotype" w:hAnsi="Palatino Linotype"/>
          <w:i/>
          <w:color w:val="000000"/>
        </w:rPr>
        <w:t xml:space="preserve"> (</w:t>
      </w:r>
      <w:proofErr w:type="gramStart"/>
      <w:r w:rsidRPr="005233A2">
        <w:rPr>
          <w:rFonts w:ascii="Palatino Linotype" w:hAnsi="Palatino Linotype"/>
          <w:i/>
          <w:color w:val="000000"/>
        </w:rPr>
        <w:t>sic</w:t>
      </w:r>
      <w:proofErr w:type="gramEnd"/>
      <w:r w:rsidRPr="005233A2">
        <w:rPr>
          <w:rFonts w:ascii="Palatino Linotype" w:hAnsi="Palatino Linotype"/>
          <w:i/>
          <w:color w:val="000000"/>
        </w:rPr>
        <w:t>)</w:t>
      </w:r>
    </w:p>
    <w:p w14:paraId="1A2AEE2F" w14:textId="77777777" w:rsidR="002D7D4D" w:rsidRPr="00267A49" w:rsidRDefault="002D7D4D" w:rsidP="002D7D4D">
      <w:pPr>
        <w:spacing w:line="360" w:lineRule="auto"/>
        <w:ind w:right="567"/>
        <w:jc w:val="both"/>
        <w:rPr>
          <w:rFonts w:ascii="Palatino Linotype" w:hAnsi="Palatino Linotype" w:cs="Palatino Linotype"/>
          <w:i/>
          <w:color w:val="000000"/>
          <w:lang w:val="es-ES_tradnl" w:eastAsia="es-MX"/>
        </w:rPr>
      </w:pPr>
    </w:p>
    <w:p w14:paraId="7C003A64" w14:textId="77777777" w:rsidR="00B74127" w:rsidRPr="00B74127" w:rsidRDefault="002D7D4D" w:rsidP="00B74127">
      <w:pPr>
        <w:pStyle w:val="Prrafodelista"/>
        <w:numPr>
          <w:ilvl w:val="0"/>
          <w:numId w:val="8"/>
        </w:numPr>
        <w:spacing w:line="360" w:lineRule="auto"/>
        <w:ind w:right="567"/>
        <w:contextualSpacing/>
        <w:jc w:val="both"/>
        <w:rPr>
          <w:rFonts w:ascii="Palatino Linotype" w:hAnsi="Palatino Linotype" w:cs="Palatino Linotype"/>
          <w:color w:val="000000"/>
          <w:lang w:val="es-ES_tradnl" w:eastAsia="es-MX"/>
        </w:rPr>
      </w:pPr>
      <w:r w:rsidRPr="00267A49">
        <w:rPr>
          <w:rFonts w:ascii="Palatino Linotype" w:hAnsi="Palatino Linotype" w:cs="Palatino Linotype"/>
          <w:color w:val="000000"/>
          <w:lang w:val="es-ES_tradnl" w:eastAsia="es-MX"/>
        </w:rPr>
        <w:t xml:space="preserve">Para la solicitud de información </w:t>
      </w:r>
      <w:r w:rsidR="00AF5B41" w:rsidRPr="00AF5B41">
        <w:rPr>
          <w:rFonts w:ascii="Palatino Linotype" w:hAnsi="Palatino Linotype"/>
          <w:b/>
          <w:bCs/>
        </w:rPr>
        <w:t>00777/IEEM/IP/2025</w:t>
      </w:r>
    </w:p>
    <w:p w14:paraId="2FCD0CCF" w14:textId="77777777" w:rsidR="002D7D4D" w:rsidRPr="00AF5B41" w:rsidRDefault="002D7D4D" w:rsidP="00AF5B41">
      <w:pPr>
        <w:pStyle w:val="Prrafodelista"/>
        <w:spacing w:line="360" w:lineRule="auto"/>
        <w:ind w:left="927" w:right="567"/>
        <w:jc w:val="both"/>
        <w:rPr>
          <w:rFonts w:ascii="Palatino Linotype" w:hAnsi="Palatino Linotype"/>
          <w:i/>
          <w:color w:val="000000"/>
        </w:rPr>
      </w:pPr>
      <w:r w:rsidRPr="00267A49">
        <w:rPr>
          <w:rFonts w:ascii="Palatino Linotype" w:hAnsi="Palatino Linotype"/>
          <w:i/>
          <w:color w:val="000000"/>
        </w:rPr>
        <w:lastRenderedPageBreak/>
        <w:t>“</w:t>
      </w:r>
      <w:r w:rsidR="00AF5B41" w:rsidRPr="00AF5B41">
        <w:rPr>
          <w:rFonts w:ascii="Palatino Linotype" w:hAnsi="Palatino Linotype"/>
          <w:i/>
          <w:color w:val="000000"/>
        </w:rPr>
        <w:t>De conformidad con el artículo 161 de la Ley de Transparencia y Acceso a la Información Pública del Estado de México y Municipios que señala que cuando la información requerida por el solicitante ya esté disponible al público en formatos electrónicos disponibles en Internet se le hará saber al solicitante en un plazo no mayor a CINCO DÍAS HÁBILES y debido a que la información que solicito es la relacionada con los vídeos de las transmisiones de las sesiones ordinarias de los 18 consejos judiciales electorales llevadas a cabo el pasado 30 de abril de 2025 requiero las direcciones electrónicas donde puede ser vistas dichas transmisiones. Reiterando se dé cumplimiento a lo mandatado en el artículo 161 de la Ley de Transparencia y Acceso a la Información Pública del Estado de México y Municipios, de entregar la información en un plazo no mayor a CINCO DÍAS HÁBILES y aunado a que el IEEM se encuentra en PROCESO ELECTORAL, sábados, domingos y días festivos, se consideran como DÍAS HÁBILES.</w:t>
      </w:r>
      <w:r w:rsidRPr="00AF5B41">
        <w:rPr>
          <w:rFonts w:ascii="Palatino Linotype" w:hAnsi="Palatino Linotype"/>
          <w:i/>
          <w:color w:val="000000"/>
        </w:rPr>
        <w:t>” (</w:t>
      </w:r>
      <w:proofErr w:type="gramStart"/>
      <w:r w:rsidRPr="00AF5B41">
        <w:rPr>
          <w:rFonts w:ascii="Palatino Linotype" w:hAnsi="Palatino Linotype"/>
          <w:i/>
          <w:color w:val="000000"/>
        </w:rPr>
        <w:t>sic</w:t>
      </w:r>
      <w:proofErr w:type="gramEnd"/>
      <w:r w:rsidRPr="00AF5B41">
        <w:rPr>
          <w:rFonts w:ascii="Palatino Linotype" w:hAnsi="Palatino Linotype"/>
          <w:i/>
          <w:color w:val="000000"/>
        </w:rPr>
        <w:t>)</w:t>
      </w:r>
    </w:p>
    <w:p w14:paraId="68712C0D" w14:textId="77777777" w:rsidR="002D7D4D" w:rsidRPr="003034EC" w:rsidRDefault="002D7D4D" w:rsidP="002D7D4D">
      <w:pPr>
        <w:spacing w:line="360" w:lineRule="auto"/>
        <w:ind w:right="567"/>
        <w:jc w:val="both"/>
        <w:rPr>
          <w:rFonts w:ascii="Palatino Linotype" w:hAnsi="Palatino Linotype"/>
          <w:i/>
          <w:color w:val="000000"/>
        </w:rPr>
      </w:pPr>
    </w:p>
    <w:p w14:paraId="58B3DA2B" w14:textId="77777777" w:rsidR="002D7D4D" w:rsidRPr="00694682" w:rsidRDefault="002D7D4D" w:rsidP="002D7D4D">
      <w:pPr>
        <w:spacing w:line="360" w:lineRule="auto"/>
        <w:ind w:right="567"/>
        <w:jc w:val="both"/>
        <w:rPr>
          <w:rFonts w:ascii="Palatino Linotype" w:hAnsi="Palatino Linotype" w:cs="Palatino Linotype"/>
          <w:color w:val="000000"/>
          <w:lang w:val="es-ES_tradnl" w:eastAsia="es-MX"/>
        </w:rPr>
      </w:pPr>
      <w:r w:rsidRPr="00694682">
        <w:rPr>
          <w:rFonts w:ascii="Palatino Linotype" w:hAnsi="Palatino Linotype" w:cs="Palatino Linotype"/>
          <w:color w:val="000000"/>
          <w:lang w:val="es-ES_tradnl" w:eastAsia="es-MX"/>
        </w:rPr>
        <w:t xml:space="preserve">Modalidad de entrega: </w:t>
      </w:r>
      <w:r w:rsidRPr="00694682">
        <w:rPr>
          <w:rFonts w:ascii="Palatino Linotype" w:hAnsi="Palatino Linotype" w:cs="Palatino Linotype"/>
          <w:b/>
          <w:color w:val="000000"/>
          <w:lang w:val="es-ES_tradnl" w:eastAsia="es-MX"/>
        </w:rPr>
        <w:t>A través del SAIMEX</w:t>
      </w:r>
      <w:r w:rsidRPr="00694682">
        <w:rPr>
          <w:rFonts w:ascii="Palatino Linotype" w:hAnsi="Palatino Linotype" w:cs="Palatino Linotype"/>
          <w:color w:val="000000"/>
          <w:lang w:val="es-ES_tradnl" w:eastAsia="es-MX"/>
        </w:rPr>
        <w:t>.</w:t>
      </w:r>
    </w:p>
    <w:p w14:paraId="06C58F99" w14:textId="77777777" w:rsidR="002D7D4D" w:rsidRPr="00315FB1" w:rsidRDefault="002D7D4D" w:rsidP="002D7D4D">
      <w:pPr>
        <w:spacing w:line="360" w:lineRule="auto"/>
        <w:contextualSpacing/>
        <w:jc w:val="both"/>
        <w:rPr>
          <w:rFonts w:ascii="Palatino Linotype" w:hAnsi="Palatino Linotype" w:cs="Palatino Linotype"/>
          <w:color w:val="000000"/>
          <w:lang w:val="es-ES_tradnl" w:eastAsia="es-MX"/>
        </w:rPr>
      </w:pPr>
    </w:p>
    <w:p w14:paraId="64228A3E" w14:textId="77777777" w:rsidR="002D7D4D" w:rsidRPr="00C44C47" w:rsidRDefault="002D7D4D" w:rsidP="00C44C47">
      <w:pPr>
        <w:keepNext/>
        <w:keepLines/>
        <w:spacing w:line="360" w:lineRule="auto"/>
        <w:jc w:val="both"/>
        <w:outlineLvl w:val="1"/>
        <w:rPr>
          <w:rFonts w:ascii="Palatino Linotype" w:hAnsi="Palatino Linotype"/>
          <w:b/>
          <w:color w:val="000000" w:themeColor="text1"/>
          <w:sz w:val="28"/>
          <w:szCs w:val="28"/>
          <w:lang w:val="es-ES_tradnl" w:eastAsia="es-MX"/>
        </w:rPr>
      </w:pPr>
      <w:r w:rsidRPr="00D53477">
        <w:rPr>
          <w:rFonts w:ascii="Palatino Linotype" w:hAnsi="Palatino Linotype"/>
          <w:b/>
          <w:color w:val="000000" w:themeColor="text1"/>
          <w:sz w:val="28"/>
          <w:szCs w:val="28"/>
          <w:lang w:val="es-ES_tradnl" w:eastAsia="es-MX"/>
        </w:rPr>
        <w:t>SEGUNDO. De la respuesta</w:t>
      </w:r>
      <w:r>
        <w:rPr>
          <w:rFonts w:ascii="Palatino Linotype" w:hAnsi="Palatino Linotype"/>
          <w:b/>
          <w:color w:val="000000" w:themeColor="text1"/>
          <w:sz w:val="28"/>
          <w:szCs w:val="28"/>
          <w:lang w:val="es-ES_tradnl" w:eastAsia="es-MX"/>
        </w:rPr>
        <w:t xml:space="preserve"> </w:t>
      </w:r>
      <w:r w:rsidRPr="00D53477">
        <w:rPr>
          <w:rFonts w:ascii="Palatino Linotype" w:hAnsi="Palatino Linotype"/>
          <w:b/>
          <w:color w:val="000000" w:themeColor="text1"/>
          <w:sz w:val="28"/>
          <w:szCs w:val="28"/>
          <w:lang w:val="es-ES_tradnl" w:eastAsia="es-MX"/>
        </w:rPr>
        <w:t>del Sujeto Obligado.</w:t>
      </w:r>
    </w:p>
    <w:p w14:paraId="1C1E4611" w14:textId="77777777" w:rsidR="002D7D4D" w:rsidRDefault="002D7D4D" w:rsidP="002D7D4D">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 xml:space="preserve">De las constancias que obran en el expediente electrónico, se observa que </w:t>
      </w:r>
      <w:r w:rsidRPr="00AF5B41">
        <w:rPr>
          <w:rFonts w:ascii="Palatino Linotype" w:hAnsi="Palatino Linotype" w:cs="Palatino Linotype"/>
          <w:b/>
          <w:color w:val="000000"/>
          <w:lang w:val="es-ES_tradnl" w:eastAsia="es-MX"/>
        </w:rPr>
        <w:t xml:space="preserve">el </w:t>
      </w:r>
      <w:r w:rsidR="00367BF6" w:rsidRPr="00AF5B41">
        <w:rPr>
          <w:rFonts w:ascii="Palatino Linotype" w:hAnsi="Palatino Linotype" w:cs="Palatino Linotype"/>
          <w:b/>
          <w:color w:val="000000"/>
          <w:lang w:val="es-ES_tradnl" w:eastAsia="es-MX"/>
        </w:rPr>
        <w:t xml:space="preserve">veintinueve de mayo, </w:t>
      </w:r>
      <w:r w:rsidR="00AF5B41" w:rsidRPr="00AF5B41">
        <w:rPr>
          <w:rFonts w:ascii="Palatino Linotype" w:hAnsi="Palatino Linotype" w:cs="Palatino Linotype"/>
          <w:b/>
          <w:color w:val="000000"/>
          <w:lang w:val="es-ES_tradnl" w:eastAsia="es-MX"/>
        </w:rPr>
        <w:t xml:space="preserve">cuatro de junio </w:t>
      </w:r>
      <w:r w:rsidRPr="00AF5B41">
        <w:rPr>
          <w:rFonts w:ascii="Palatino Linotype" w:hAnsi="Palatino Linotype" w:cs="Palatino Linotype"/>
          <w:b/>
          <w:color w:val="000000"/>
          <w:lang w:val="es-ES_tradnl" w:eastAsia="es-MX"/>
        </w:rPr>
        <w:t>dos mil veinticinco</w:t>
      </w:r>
      <w:r w:rsidRPr="00F444C4">
        <w:rPr>
          <w:rFonts w:ascii="Palatino Linotype" w:hAnsi="Palatino Linotype" w:cs="Palatino Linotype"/>
          <w:color w:val="000000"/>
          <w:lang w:val="es-ES_tradnl" w:eastAsia="es-MX"/>
        </w:rPr>
        <w:t>, el Sujeto Obligado dio respuesta a la solicitud de información manifestando lo siguiente:</w:t>
      </w:r>
    </w:p>
    <w:p w14:paraId="5072AFF9" w14:textId="77777777" w:rsidR="00AF5B41" w:rsidRDefault="00AF5B41" w:rsidP="002D7D4D">
      <w:pPr>
        <w:spacing w:line="360" w:lineRule="auto"/>
        <w:contextualSpacing/>
        <w:jc w:val="both"/>
        <w:rPr>
          <w:rFonts w:ascii="Palatino Linotype" w:hAnsi="Palatino Linotype" w:cs="Palatino Linotype"/>
          <w:color w:val="000000"/>
          <w:lang w:val="es-ES_tradnl" w:eastAsia="es-MX"/>
        </w:rPr>
      </w:pPr>
    </w:p>
    <w:p w14:paraId="5AD5CD54" w14:textId="77777777" w:rsidR="00AF5B41" w:rsidRPr="00F444C4" w:rsidRDefault="00AF5B41" w:rsidP="002D7D4D">
      <w:pPr>
        <w:spacing w:line="360" w:lineRule="auto"/>
        <w:contextualSpacing/>
        <w:jc w:val="both"/>
        <w:rPr>
          <w:rFonts w:ascii="Palatino Linotype" w:hAnsi="Palatino Linotype" w:cs="Palatino Linotype"/>
          <w:color w:val="000000"/>
          <w:lang w:val="es-ES_tradnl" w:eastAsia="es-MX"/>
        </w:rPr>
      </w:pPr>
    </w:p>
    <w:tbl>
      <w:tblPr>
        <w:tblStyle w:val="Tablaconcuadrcula"/>
        <w:tblW w:w="0" w:type="auto"/>
        <w:jc w:val="center"/>
        <w:tblLayout w:type="fixed"/>
        <w:tblLook w:val="04A0" w:firstRow="1" w:lastRow="0" w:firstColumn="1" w:lastColumn="0" w:noHBand="0" w:noVBand="1"/>
      </w:tblPr>
      <w:tblGrid>
        <w:gridCol w:w="2830"/>
        <w:gridCol w:w="5387"/>
      </w:tblGrid>
      <w:tr w:rsidR="002D7D4D" w:rsidRPr="002B24BE" w14:paraId="6FAC5979" w14:textId="77777777" w:rsidTr="00AF5B41">
        <w:trPr>
          <w:trHeight w:val="585"/>
          <w:jc w:val="center"/>
        </w:trPr>
        <w:tc>
          <w:tcPr>
            <w:tcW w:w="2830" w:type="dxa"/>
            <w:shd w:val="clear" w:color="auto" w:fill="AEAAAA" w:themeFill="background2" w:themeFillShade="BF"/>
          </w:tcPr>
          <w:p w14:paraId="5733029B" w14:textId="77777777" w:rsidR="002D7D4D" w:rsidRPr="002B24BE" w:rsidRDefault="002D7D4D" w:rsidP="009270B7">
            <w:pPr>
              <w:spacing w:line="360" w:lineRule="auto"/>
              <w:contextualSpacing/>
              <w:jc w:val="both"/>
              <w:rPr>
                <w:rFonts w:ascii="Palatino Linotype" w:hAnsi="Palatino Linotype" w:cs="Palatino Linotype"/>
                <w:b/>
                <w:i/>
                <w:color w:val="000000"/>
                <w:sz w:val="22"/>
                <w:szCs w:val="22"/>
                <w:lang w:val="es-ES_tradnl" w:eastAsia="es-MX"/>
              </w:rPr>
            </w:pPr>
            <w:r w:rsidRPr="002B24BE">
              <w:rPr>
                <w:rFonts w:ascii="Palatino Linotype" w:hAnsi="Palatino Linotype" w:cs="Palatino Linotype"/>
                <w:b/>
                <w:i/>
                <w:color w:val="000000"/>
                <w:sz w:val="22"/>
                <w:szCs w:val="22"/>
                <w:lang w:val="es-ES_tradnl" w:eastAsia="es-MX"/>
              </w:rPr>
              <w:lastRenderedPageBreak/>
              <w:t xml:space="preserve">Solicitud de información </w:t>
            </w:r>
          </w:p>
        </w:tc>
        <w:tc>
          <w:tcPr>
            <w:tcW w:w="5387" w:type="dxa"/>
            <w:shd w:val="clear" w:color="auto" w:fill="AEAAAA" w:themeFill="background2" w:themeFillShade="BF"/>
          </w:tcPr>
          <w:p w14:paraId="5AF7CE25" w14:textId="77777777" w:rsidR="002D7D4D" w:rsidRPr="002B24BE" w:rsidRDefault="002D7D4D" w:rsidP="009270B7">
            <w:pPr>
              <w:spacing w:line="360" w:lineRule="auto"/>
              <w:contextualSpacing/>
              <w:jc w:val="both"/>
              <w:rPr>
                <w:rFonts w:ascii="Palatino Linotype" w:hAnsi="Palatino Linotype" w:cs="Palatino Linotype"/>
                <w:b/>
                <w:i/>
                <w:color w:val="000000"/>
                <w:sz w:val="22"/>
                <w:szCs w:val="22"/>
                <w:lang w:val="es-ES_tradnl" w:eastAsia="es-MX"/>
              </w:rPr>
            </w:pPr>
            <w:r w:rsidRPr="002B24BE">
              <w:rPr>
                <w:rFonts w:ascii="Palatino Linotype" w:hAnsi="Palatino Linotype" w:cs="Palatino Linotype"/>
                <w:b/>
                <w:i/>
                <w:color w:val="000000"/>
                <w:sz w:val="22"/>
                <w:szCs w:val="22"/>
                <w:lang w:val="es-ES_tradnl" w:eastAsia="es-MX"/>
              </w:rPr>
              <w:t xml:space="preserve">Respuesta del Sujeto Obligado </w:t>
            </w:r>
          </w:p>
        </w:tc>
      </w:tr>
      <w:tr w:rsidR="00B74127" w:rsidRPr="002B24BE" w14:paraId="598AB864" w14:textId="77777777" w:rsidTr="00AF5B41">
        <w:trPr>
          <w:trHeight w:val="585"/>
          <w:jc w:val="center"/>
        </w:trPr>
        <w:tc>
          <w:tcPr>
            <w:tcW w:w="2830" w:type="dxa"/>
          </w:tcPr>
          <w:p w14:paraId="41F176B6" w14:textId="77777777" w:rsidR="009270B7" w:rsidRPr="009270B7" w:rsidRDefault="009270B7" w:rsidP="009270B7">
            <w:pPr>
              <w:spacing w:line="360" w:lineRule="auto"/>
              <w:contextualSpacing/>
              <w:jc w:val="both"/>
              <w:rPr>
                <w:rFonts w:ascii="Palatino Linotype" w:hAnsi="Palatino Linotype"/>
                <w:b/>
                <w:bCs/>
              </w:rPr>
            </w:pPr>
            <w:r w:rsidRPr="009270B7">
              <w:rPr>
                <w:rFonts w:ascii="Palatino Linotype" w:hAnsi="Palatino Linotype"/>
                <w:b/>
                <w:bCs/>
              </w:rPr>
              <w:t>00774/IEEM/IP/2025</w:t>
            </w:r>
          </w:p>
          <w:p w14:paraId="6763F26A" w14:textId="77777777" w:rsidR="00B74127" w:rsidRPr="002B24BE"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p>
        </w:tc>
        <w:tc>
          <w:tcPr>
            <w:tcW w:w="5387" w:type="dxa"/>
          </w:tcPr>
          <w:p w14:paraId="0057C599" w14:textId="77777777" w:rsidR="00C44C47" w:rsidRDefault="00C44C47" w:rsidP="00C44C47">
            <w:pPr>
              <w:pStyle w:val="Prrafodelista"/>
              <w:numPr>
                <w:ilvl w:val="0"/>
                <w:numId w:val="15"/>
              </w:numPr>
              <w:spacing w:line="360" w:lineRule="auto"/>
              <w:contextualSpacing/>
              <w:jc w:val="both"/>
              <w:rPr>
                <w:rFonts w:ascii="Palatino Linotype" w:eastAsiaTheme="majorEastAsia" w:hAnsi="Palatino Linotype" w:cs="Arial"/>
                <w:b/>
                <w:bCs/>
              </w:rPr>
            </w:pPr>
            <w:r w:rsidRPr="00C44C47">
              <w:rPr>
                <w:rFonts w:ascii="Palatino Linotype" w:eastAsiaTheme="majorEastAsia" w:hAnsi="Palatino Linotype" w:cs="Arial"/>
                <w:b/>
                <w:bCs/>
              </w:rPr>
              <w:t>ANEXO 774-2025 DO.pdf</w:t>
            </w:r>
          </w:p>
          <w:p w14:paraId="42442013" w14:textId="77777777" w:rsidR="00C44C47" w:rsidRDefault="00C44C47" w:rsidP="00C44C47">
            <w:pPr>
              <w:pStyle w:val="Prrafodelista"/>
              <w:numPr>
                <w:ilvl w:val="0"/>
                <w:numId w:val="15"/>
              </w:numPr>
              <w:spacing w:line="360" w:lineRule="auto"/>
              <w:contextualSpacing/>
              <w:jc w:val="both"/>
              <w:rPr>
                <w:rFonts w:ascii="Palatino Linotype" w:eastAsiaTheme="majorEastAsia" w:hAnsi="Palatino Linotype" w:cs="Arial"/>
                <w:b/>
                <w:bCs/>
              </w:rPr>
            </w:pPr>
            <w:r w:rsidRPr="00C44C47">
              <w:rPr>
                <w:rFonts w:ascii="Palatino Linotype" w:eastAsiaTheme="majorEastAsia" w:hAnsi="Palatino Linotype" w:cs="Arial"/>
                <w:b/>
                <w:bCs/>
              </w:rPr>
              <w:t>SOL-774-202 UCS.docx</w:t>
            </w:r>
          </w:p>
          <w:p w14:paraId="4A8F5A29" w14:textId="77777777" w:rsidR="00C44C47" w:rsidRDefault="00C44C47" w:rsidP="00C44C47">
            <w:pPr>
              <w:pStyle w:val="Prrafodelista"/>
              <w:numPr>
                <w:ilvl w:val="0"/>
                <w:numId w:val="15"/>
              </w:numPr>
              <w:spacing w:line="360" w:lineRule="auto"/>
              <w:contextualSpacing/>
              <w:jc w:val="both"/>
              <w:rPr>
                <w:rFonts w:ascii="Palatino Linotype" w:eastAsiaTheme="majorEastAsia" w:hAnsi="Palatino Linotype" w:cs="Arial"/>
                <w:b/>
                <w:bCs/>
              </w:rPr>
            </w:pPr>
            <w:r w:rsidRPr="00C44C47">
              <w:rPr>
                <w:rFonts w:ascii="Palatino Linotype" w:eastAsiaTheme="majorEastAsia" w:hAnsi="Palatino Linotype" w:cs="Arial"/>
                <w:b/>
                <w:bCs/>
              </w:rPr>
              <w:t>OFICIO RESPUESTA 00774-2025 UT.pdf</w:t>
            </w:r>
          </w:p>
          <w:p w14:paraId="7882B646" w14:textId="77777777" w:rsidR="00C44C47" w:rsidRDefault="00C44C47" w:rsidP="00C44C47">
            <w:pPr>
              <w:pStyle w:val="Prrafodelista"/>
              <w:numPr>
                <w:ilvl w:val="0"/>
                <w:numId w:val="15"/>
              </w:numPr>
              <w:spacing w:line="360" w:lineRule="auto"/>
              <w:contextualSpacing/>
              <w:jc w:val="both"/>
              <w:rPr>
                <w:rFonts w:ascii="Palatino Linotype" w:eastAsiaTheme="majorEastAsia" w:hAnsi="Palatino Linotype" w:cs="Arial"/>
                <w:b/>
                <w:bCs/>
              </w:rPr>
            </w:pPr>
            <w:r w:rsidRPr="00C44C47">
              <w:rPr>
                <w:rFonts w:ascii="Palatino Linotype" w:eastAsiaTheme="majorEastAsia" w:hAnsi="Palatino Linotype" w:cs="Arial"/>
                <w:b/>
                <w:bCs/>
              </w:rPr>
              <w:t>RESPUESTA 774-2025 UCS.pdf</w:t>
            </w:r>
          </w:p>
          <w:p w14:paraId="4997A466" w14:textId="77777777" w:rsidR="00C44C47" w:rsidRPr="00C44C47" w:rsidRDefault="00C44C47" w:rsidP="009270B7">
            <w:pPr>
              <w:pStyle w:val="Prrafodelista"/>
              <w:numPr>
                <w:ilvl w:val="0"/>
                <w:numId w:val="15"/>
              </w:numPr>
              <w:spacing w:line="360" w:lineRule="auto"/>
              <w:contextualSpacing/>
              <w:jc w:val="both"/>
              <w:rPr>
                <w:rFonts w:ascii="Palatino Linotype" w:eastAsiaTheme="majorEastAsia" w:hAnsi="Palatino Linotype" w:cs="Arial"/>
                <w:b/>
                <w:bCs/>
              </w:rPr>
            </w:pPr>
            <w:r w:rsidRPr="00C44C47">
              <w:rPr>
                <w:rFonts w:ascii="Palatino Linotype" w:eastAsiaTheme="majorEastAsia" w:hAnsi="Palatino Linotype" w:cs="Arial"/>
                <w:b/>
                <w:bCs/>
              </w:rPr>
              <w:t>RESPUESTA 774-2025 DO.pdf</w:t>
            </w:r>
          </w:p>
        </w:tc>
      </w:tr>
      <w:tr w:rsidR="00B74127" w:rsidRPr="002B24BE" w14:paraId="7D7B5BA6" w14:textId="77777777" w:rsidTr="00AF5B41">
        <w:trPr>
          <w:trHeight w:val="585"/>
          <w:jc w:val="center"/>
        </w:trPr>
        <w:tc>
          <w:tcPr>
            <w:tcW w:w="2830" w:type="dxa"/>
          </w:tcPr>
          <w:p w14:paraId="39D0BE47" w14:textId="77777777" w:rsidR="00B74127" w:rsidRPr="002B24BE" w:rsidRDefault="006C53DB" w:rsidP="009270B7">
            <w:pPr>
              <w:spacing w:line="360" w:lineRule="auto"/>
              <w:contextualSpacing/>
              <w:jc w:val="both"/>
              <w:rPr>
                <w:rFonts w:ascii="Palatino Linotype" w:hAnsi="Palatino Linotype" w:cs="Palatino Linotype"/>
                <w:b/>
                <w:i/>
                <w:color w:val="000000"/>
                <w:sz w:val="22"/>
                <w:szCs w:val="22"/>
                <w:lang w:val="es-ES_tradnl" w:eastAsia="es-MX"/>
              </w:rPr>
            </w:pPr>
            <w:r w:rsidRPr="00F31407">
              <w:rPr>
                <w:rFonts w:ascii="Palatino Linotype" w:hAnsi="Palatino Linotype"/>
                <w:b/>
                <w:bCs/>
              </w:rPr>
              <w:t>00775/IEEM/IP/2025</w:t>
            </w:r>
          </w:p>
        </w:tc>
        <w:tc>
          <w:tcPr>
            <w:tcW w:w="5387" w:type="dxa"/>
          </w:tcPr>
          <w:p w14:paraId="18207D7E" w14:textId="77777777" w:rsidR="00367BF6" w:rsidRPr="00367BF6" w:rsidRDefault="00367BF6" w:rsidP="009270B7">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RESPUESTA 775-2025 DO.pdf</w:t>
            </w:r>
          </w:p>
          <w:p w14:paraId="317AFA21" w14:textId="77777777" w:rsidR="00367BF6" w:rsidRPr="00367BF6" w:rsidRDefault="00367BF6" w:rsidP="009270B7">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OFICIO RESPUESTA 00775-2025 UT.pdf</w:t>
            </w:r>
          </w:p>
          <w:p w14:paraId="55DA9609" w14:textId="77777777" w:rsidR="00367BF6" w:rsidRPr="00367BF6" w:rsidRDefault="00367BF6" w:rsidP="009270B7">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RESPUESTA 775-2025 UCS.pdf</w:t>
            </w:r>
          </w:p>
          <w:p w14:paraId="3DBAAD23" w14:textId="77777777" w:rsidR="00367BF6" w:rsidRPr="00367BF6" w:rsidRDefault="00367BF6" w:rsidP="009270B7">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SOL-775-2025 UCS.docx</w:t>
            </w:r>
          </w:p>
          <w:p w14:paraId="3D90F7B3" w14:textId="77777777" w:rsidR="00367BF6" w:rsidRPr="00367BF6" w:rsidRDefault="00367BF6" w:rsidP="009270B7">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ANEXO RESPUESTA DO.pdf</w:t>
            </w:r>
          </w:p>
        </w:tc>
      </w:tr>
      <w:tr w:rsidR="00B74127" w:rsidRPr="002B24BE" w14:paraId="6ECA742E" w14:textId="77777777" w:rsidTr="00AF5B41">
        <w:trPr>
          <w:trHeight w:val="585"/>
          <w:jc w:val="center"/>
        </w:trPr>
        <w:tc>
          <w:tcPr>
            <w:tcW w:w="2830" w:type="dxa"/>
          </w:tcPr>
          <w:p w14:paraId="0077F668" w14:textId="77777777" w:rsidR="00B74127" w:rsidRPr="002B24BE" w:rsidRDefault="005233A2" w:rsidP="009270B7">
            <w:pPr>
              <w:spacing w:line="360" w:lineRule="auto"/>
              <w:contextualSpacing/>
              <w:jc w:val="both"/>
              <w:rPr>
                <w:rFonts w:ascii="Palatino Linotype" w:hAnsi="Palatino Linotype" w:cs="Palatino Linotype"/>
                <w:b/>
                <w:i/>
                <w:color w:val="000000"/>
                <w:sz w:val="22"/>
                <w:szCs w:val="22"/>
                <w:lang w:val="es-ES_tradnl" w:eastAsia="es-MX"/>
              </w:rPr>
            </w:pPr>
            <w:r w:rsidRPr="005233A2">
              <w:rPr>
                <w:rFonts w:ascii="Palatino Linotype" w:hAnsi="Palatino Linotype"/>
                <w:b/>
                <w:bCs/>
              </w:rPr>
              <w:t>00776/IEEM/IP/2025</w:t>
            </w:r>
          </w:p>
        </w:tc>
        <w:tc>
          <w:tcPr>
            <w:tcW w:w="5387" w:type="dxa"/>
          </w:tcPr>
          <w:p w14:paraId="15349414" w14:textId="77777777" w:rsidR="005233A2" w:rsidRPr="005233A2" w:rsidRDefault="005233A2" w:rsidP="009270B7">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ANEXO RESPUESTA DO.pdf</w:t>
            </w:r>
          </w:p>
          <w:p w14:paraId="1D2181C2" w14:textId="77777777" w:rsidR="005233A2" w:rsidRPr="005233A2" w:rsidRDefault="005233A2" w:rsidP="009270B7">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RESPUESTA 776-2025 DO.pdf</w:t>
            </w:r>
          </w:p>
          <w:p w14:paraId="297BC130" w14:textId="77777777" w:rsidR="005233A2" w:rsidRPr="005233A2" w:rsidRDefault="005233A2" w:rsidP="009270B7">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SOL-776-2025 UCS.docx</w:t>
            </w:r>
          </w:p>
          <w:p w14:paraId="0BAF1822" w14:textId="77777777" w:rsidR="005233A2" w:rsidRPr="005233A2" w:rsidRDefault="005233A2" w:rsidP="009270B7">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RESPUESTA 776-2025 UCS.pdf</w:t>
            </w:r>
          </w:p>
          <w:p w14:paraId="573D8955" w14:textId="77777777" w:rsidR="005233A2" w:rsidRPr="005233A2" w:rsidRDefault="005233A2" w:rsidP="009270B7">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OFICIO RESPUESTA 00776-2025 UT.pdf</w:t>
            </w:r>
          </w:p>
        </w:tc>
      </w:tr>
      <w:tr w:rsidR="00B74127" w:rsidRPr="002B24BE" w14:paraId="0597ACB5" w14:textId="77777777" w:rsidTr="00AF5B41">
        <w:trPr>
          <w:trHeight w:val="585"/>
          <w:jc w:val="center"/>
        </w:trPr>
        <w:tc>
          <w:tcPr>
            <w:tcW w:w="2830" w:type="dxa"/>
          </w:tcPr>
          <w:p w14:paraId="67D7F940" w14:textId="77777777" w:rsidR="00B74127" w:rsidRPr="002B24BE" w:rsidRDefault="00AF5B41" w:rsidP="009270B7">
            <w:pPr>
              <w:spacing w:line="360" w:lineRule="auto"/>
              <w:contextualSpacing/>
              <w:jc w:val="both"/>
              <w:rPr>
                <w:rFonts w:ascii="Palatino Linotype" w:hAnsi="Palatino Linotype" w:cs="Palatino Linotype"/>
                <w:b/>
                <w:i/>
                <w:color w:val="000000"/>
                <w:sz w:val="22"/>
                <w:szCs w:val="22"/>
                <w:lang w:val="es-ES_tradnl" w:eastAsia="es-MX"/>
              </w:rPr>
            </w:pPr>
            <w:r w:rsidRPr="00AF5B41">
              <w:rPr>
                <w:rFonts w:ascii="Palatino Linotype" w:hAnsi="Palatino Linotype"/>
                <w:b/>
                <w:bCs/>
              </w:rPr>
              <w:t>00777/IEEM/IP/2025</w:t>
            </w:r>
          </w:p>
        </w:tc>
        <w:tc>
          <w:tcPr>
            <w:tcW w:w="5387" w:type="dxa"/>
          </w:tcPr>
          <w:p w14:paraId="638205DB" w14:textId="77777777" w:rsidR="00AF5B41" w:rsidRPr="00AF5B41" w:rsidRDefault="00AF5B41" w:rsidP="009270B7">
            <w:pPr>
              <w:pStyle w:val="Prrafodelista"/>
              <w:numPr>
                <w:ilvl w:val="0"/>
                <w:numId w:val="15"/>
              </w:numPr>
              <w:spacing w:line="360" w:lineRule="auto"/>
              <w:contextualSpacing/>
              <w:jc w:val="both"/>
              <w:rPr>
                <w:rFonts w:ascii="Palatino Linotype" w:hAnsi="Palatino Linotype" w:cs="Arial"/>
                <w:b/>
                <w:bCs/>
                <w:color w:val="333333"/>
              </w:rPr>
            </w:pPr>
            <w:r w:rsidRPr="00AF5B41">
              <w:rPr>
                <w:rFonts w:ascii="Palatino Linotype" w:eastAsiaTheme="majorEastAsia" w:hAnsi="Palatino Linotype" w:cs="Arial"/>
                <w:b/>
                <w:bCs/>
              </w:rPr>
              <w:t>RESPUESTA 777-2025 UCS.pdf</w:t>
            </w:r>
          </w:p>
          <w:p w14:paraId="0E279B32" w14:textId="77777777" w:rsidR="00AF5B41" w:rsidRPr="00AF5B41" w:rsidRDefault="00AF5B41" w:rsidP="009270B7">
            <w:pPr>
              <w:pStyle w:val="Prrafodelista"/>
              <w:numPr>
                <w:ilvl w:val="0"/>
                <w:numId w:val="15"/>
              </w:numPr>
              <w:spacing w:line="360" w:lineRule="auto"/>
              <w:contextualSpacing/>
              <w:jc w:val="both"/>
              <w:rPr>
                <w:rFonts w:ascii="Palatino Linotype" w:hAnsi="Palatino Linotype" w:cs="Arial"/>
                <w:b/>
                <w:bCs/>
                <w:color w:val="333333"/>
              </w:rPr>
            </w:pPr>
            <w:r w:rsidRPr="00AF5B41">
              <w:rPr>
                <w:rFonts w:ascii="Palatino Linotype" w:eastAsiaTheme="majorEastAsia" w:hAnsi="Palatino Linotype" w:cs="Arial"/>
                <w:b/>
                <w:bCs/>
              </w:rPr>
              <w:t>RESPUESTA 777-2025 DO.pdf</w:t>
            </w:r>
          </w:p>
          <w:p w14:paraId="20799193" w14:textId="77777777" w:rsidR="00AF5B41" w:rsidRPr="00AF5B41" w:rsidRDefault="00AF5B41" w:rsidP="009270B7">
            <w:pPr>
              <w:pStyle w:val="Prrafodelista"/>
              <w:numPr>
                <w:ilvl w:val="0"/>
                <w:numId w:val="15"/>
              </w:numPr>
              <w:spacing w:line="360" w:lineRule="auto"/>
              <w:contextualSpacing/>
              <w:jc w:val="both"/>
              <w:rPr>
                <w:rFonts w:ascii="Palatino Linotype" w:hAnsi="Palatino Linotype" w:cs="Arial"/>
                <w:b/>
                <w:bCs/>
                <w:color w:val="333333"/>
              </w:rPr>
            </w:pPr>
            <w:r w:rsidRPr="00AF5B41">
              <w:rPr>
                <w:rFonts w:ascii="Palatino Linotype" w:eastAsiaTheme="majorEastAsia" w:hAnsi="Palatino Linotype" w:cs="Arial"/>
                <w:b/>
                <w:bCs/>
              </w:rPr>
              <w:t>ANEXO RESPUESTA DO.pdf</w:t>
            </w:r>
          </w:p>
          <w:p w14:paraId="72D28805" w14:textId="77777777" w:rsidR="00AF5B41" w:rsidRPr="00AF5B41" w:rsidRDefault="00AF5B41" w:rsidP="009270B7">
            <w:pPr>
              <w:pStyle w:val="Prrafodelista"/>
              <w:numPr>
                <w:ilvl w:val="0"/>
                <w:numId w:val="15"/>
              </w:numPr>
              <w:spacing w:line="360" w:lineRule="auto"/>
              <w:contextualSpacing/>
              <w:jc w:val="both"/>
              <w:rPr>
                <w:rFonts w:ascii="Palatino Linotype" w:hAnsi="Palatino Linotype" w:cs="Arial"/>
                <w:b/>
                <w:bCs/>
                <w:color w:val="333333"/>
              </w:rPr>
            </w:pPr>
            <w:r w:rsidRPr="00AF5B41">
              <w:rPr>
                <w:rFonts w:ascii="Palatino Linotype" w:eastAsiaTheme="majorEastAsia" w:hAnsi="Palatino Linotype" w:cs="Arial"/>
                <w:b/>
                <w:bCs/>
              </w:rPr>
              <w:t>SOL-777-2025 UCS.docx</w:t>
            </w:r>
          </w:p>
          <w:p w14:paraId="11B91CEF" w14:textId="77777777" w:rsidR="00B74127" w:rsidRPr="00AF5B41" w:rsidRDefault="00AF5B41" w:rsidP="009270B7">
            <w:pPr>
              <w:pStyle w:val="Prrafodelista"/>
              <w:numPr>
                <w:ilvl w:val="0"/>
                <w:numId w:val="15"/>
              </w:numPr>
              <w:spacing w:line="360" w:lineRule="auto"/>
              <w:contextualSpacing/>
              <w:jc w:val="both"/>
              <w:rPr>
                <w:rFonts w:ascii="Palatino Linotype" w:hAnsi="Palatino Linotype" w:cs="Arial"/>
                <w:b/>
                <w:bCs/>
                <w:color w:val="333333"/>
              </w:rPr>
            </w:pPr>
            <w:r w:rsidRPr="00AF5B41">
              <w:rPr>
                <w:rFonts w:ascii="Palatino Linotype" w:eastAsiaTheme="majorEastAsia" w:hAnsi="Palatino Linotype" w:cs="Arial"/>
                <w:b/>
                <w:bCs/>
              </w:rPr>
              <w:t>OFICIO RESPUESTA 00777-2025 UT.pdf</w:t>
            </w:r>
          </w:p>
        </w:tc>
      </w:tr>
    </w:tbl>
    <w:p w14:paraId="26C951DB" w14:textId="77777777" w:rsidR="002D7D4D" w:rsidRDefault="002D7D4D" w:rsidP="002D7D4D">
      <w:pPr>
        <w:spacing w:line="360" w:lineRule="auto"/>
        <w:contextualSpacing/>
        <w:jc w:val="both"/>
        <w:rPr>
          <w:rFonts w:ascii="Palatino Linotype" w:hAnsi="Palatino Linotype" w:cs="Palatino Linotype"/>
          <w:i/>
          <w:color w:val="000000"/>
          <w:lang w:val="es-ES_tradnl" w:eastAsia="es-MX"/>
        </w:rPr>
      </w:pPr>
    </w:p>
    <w:p w14:paraId="1455F795" w14:textId="77777777" w:rsidR="002D7D4D" w:rsidRDefault="002D7D4D" w:rsidP="002D7D4D">
      <w:pPr>
        <w:spacing w:line="360" w:lineRule="auto"/>
        <w:contextualSpacing/>
        <w:jc w:val="both"/>
        <w:rPr>
          <w:rFonts w:ascii="Palatino Linotype" w:hAnsi="Palatino Linotype" w:cs="Palatino Linotype"/>
          <w:color w:val="000000"/>
          <w:lang w:val="es-ES_tradnl" w:eastAsia="es-MX"/>
        </w:rPr>
      </w:pPr>
      <w:r>
        <w:rPr>
          <w:rFonts w:ascii="Palatino Linotype" w:hAnsi="Palatino Linotype" w:cs="Arial"/>
          <w:bCs/>
        </w:rPr>
        <w:t xml:space="preserve">Los cuales </w:t>
      </w:r>
      <w:r>
        <w:rPr>
          <w:rFonts w:ascii="Palatino Linotype" w:hAnsi="Palatino Linotype" w:cs="Palatino Linotype"/>
          <w:color w:val="000000"/>
          <w:lang w:val="es-ES_tradnl" w:eastAsia="es-MX"/>
        </w:rPr>
        <w:t>no se reproducen</w:t>
      </w:r>
      <w:r w:rsidRPr="00F444C4">
        <w:rPr>
          <w:rFonts w:ascii="Palatino Linotype" w:hAnsi="Palatino Linotype" w:cs="Palatino Linotype"/>
          <w:color w:val="000000"/>
          <w:lang w:val="es-ES_tradnl" w:eastAsia="es-MX"/>
        </w:rPr>
        <w:t xml:space="preserve"> por ser del conocimiento de las partes; no obstante, su contenido será motivo de análisis en el estudio correspondiente.</w:t>
      </w:r>
    </w:p>
    <w:p w14:paraId="4107CB5F" w14:textId="77777777" w:rsidR="002D7D4D" w:rsidRPr="00116F4B" w:rsidRDefault="002D7D4D" w:rsidP="002D7D4D">
      <w:pPr>
        <w:spacing w:line="360" w:lineRule="auto"/>
        <w:contextualSpacing/>
        <w:jc w:val="both"/>
        <w:rPr>
          <w:rFonts w:ascii="Palatino Linotype" w:hAnsi="Palatino Linotype" w:cs="Arial"/>
          <w:b/>
          <w:bCs/>
          <w:i/>
        </w:rPr>
      </w:pPr>
    </w:p>
    <w:p w14:paraId="6311D6D9" w14:textId="77777777" w:rsidR="002D7D4D" w:rsidRPr="00D53477" w:rsidRDefault="002D7D4D" w:rsidP="002D7D4D">
      <w:pPr>
        <w:keepNext/>
        <w:keepLines/>
        <w:spacing w:line="360" w:lineRule="auto"/>
        <w:jc w:val="both"/>
        <w:outlineLvl w:val="1"/>
        <w:rPr>
          <w:rFonts w:ascii="Palatino Linotype" w:hAnsi="Palatino Linotype"/>
          <w:b/>
          <w:color w:val="000000" w:themeColor="text1"/>
          <w:sz w:val="28"/>
          <w:szCs w:val="28"/>
          <w:lang w:val="es-ES_tradnl" w:eastAsia="es-MX"/>
        </w:rPr>
      </w:pPr>
      <w:r w:rsidRPr="00D53477">
        <w:rPr>
          <w:rFonts w:ascii="Palatino Linotype" w:hAnsi="Palatino Linotype"/>
          <w:b/>
          <w:color w:val="000000" w:themeColor="text1"/>
          <w:sz w:val="28"/>
          <w:szCs w:val="28"/>
          <w:lang w:val="es-ES_tradnl" w:eastAsia="es-MX"/>
        </w:rPr>
        <w:t>TERCERO. Del recurso de revisión.</w:t>
      </w:r>
    </w:p>
    <w:p w14:paraId="3E6C2CC8" w14:textId="77777777" w:rsidR="002D7D4D" w:rsidRPr="00AF5B41" w:rsidRDefault="002D7D4D" w:rsidP="002D7D4D">
      <w:pPr>
        <w:spacing w:line="360" w:lineRule="auto"/>
        <w:contextualSpacing/>
        <w:jc w:val="both"/>
        <w:rPr>
          <w:rFonts w:ascii="Palatino Linotype" w:hAnsi="Palatino Linotype" w:cs="Palatino Linotype"/>
          <w:color w:val="000000"/>
          <w:lang w:val="es-ES_tradnl" w:eastAsia="es-MX"/>
        </w:rPr>
      </w:pPr>
      <w:r w:rsidRPr="00F444C4">
        <w:rPr>
          <w:rFonts w:ascii="Palatino Linotype" w:hAnsi="Palatino Linotype" w:cs="Palatino Linotype"/>
          <w:color w:val="000000"/>
          <w:lang w:val="es-ES_tradnl" w:eastAsia="es-MX"/>
        </w:rPr>
        <w:t>Inconforme con la respuesta emitida por el Sujeto Obl</w:t>
      </w:r>
      <w:r>
        <w:rPr>
          <w:rFonts w:ascii="Palatino Linotype" w:hAnsi="Palatino Linotype" w:cs="Palatino Linotype"/>
          <w:color w:val="000000"/>
          <w:lang w:val="es-ES_tradnl" w:eastAsia="es-MX"/>
        </w:rPr>
        <w:t xml:space="preserve">igado, el Recurrente interpuso </w:t>
      </w:r>
      <w:r w:rsidRPr="00F444C4">
        <w:rPr>
          <w:rFonts w:ascii="Palatino Linotype" w:hAnsi="Palatino Linotype" w:cs="Palatino Linotype"/>
          <w:color w:val="000000"/>
          <w:lang w:val="es-ES_tradnl" w:eastAsia="es-MX"/>
        </w:rPr>
        <w:t>l</w:t>
      </w:r>
      <w:r>
        <w:rPr>
          <w:rFonts w:ascii="Palatino Linotype" w:hAnsi="Palatino Linotype" w:cs="Palatino Linotype"/>
          <w:color w:val="000000"/>
          <w:lang w:val="es-ES_tradnl" w:eastAsia="es-MX"/>
        </w:rPr>
        <w:t>os</w:t>
      </w:r>
      <w:r w:rsidRPr="00F444C4">
        <w:rPr>
          <w:rFonts w:ascii="Palatino Linotype" w:hAnsi="Palatino Linotype" w:cs="Palatino Linotype"/>
          <w:color w:val="000000"/>
          <w:lang w:val="es-ES_tradnl" w:eastAsia="es-MX"/>
        </w:rPr>
        <w:t xml:space="preserve"> presente</w:t>
      </w:r>
      <w:r>
        <w:rPr>
          <w:rFonts w:ascii="Palatino Linotype" w:hAnsi="Palatino Linotype" w:cs="Palatino Linotype"/>
          <w:color w:val="000000"/>
          <w:lang w:val="es-ES_tradnl" w:eastAsia="es-MX"/>
        </w:rPr>
        <w:t xml:space="preserve">s recursos </w:t>
      </w:r>
      <w:r w:rsidRPr="00F444C4">
        <w:rPr>
          <w:rFonts w:ascii="Palatino Linotype" w:hAnsi="Palatino Linotype" w:cs="Palatino Linotype"/>
          <w:color w:val="000000"/>
          <w:lang w:val="es-ES_tradnl" w:eastAsia="es-MX"/>
        </w:rPr>
        <w:t>de revisión el</w:t>
      </w:r>
      <w:r>
        <w:rPr>
          <w:rFonts w:ascii="Palatino Linotype" w:hAnsi="Palatino Linotype" w:cs="Palatino Linotype"/>
          <w:color w:val="000000"/>
          <w:lang w:val="es-ES_tradnl" w:eastAsia="es-MX"/>
        </w:rPr>
        <w:t xml:space="preserve"> </w:t>
      </w:r>
      <w:r w:rsidR="00AF5B41">
        <w:rPr>
          <w:rFonts w:ascii="Palatino Linotype" w:hAnsi="Palatino Linotype" w:cs="Palatino Linotype"/>
          <w:color w:val="000000"/>
          <w:lang w:val="es-ES_tradnl" w:eastAsia="es-MX"/>
        </w:rPr>
        <w:t xml:space="preserve">día tres de junio </w:t>
      </w:r>
      <w:r>
        <w:rPr>
          <w:rFonts w:ascii="Palatino Linotype" w:hAnsi="Palatino Linotype" w:cs="Palatino Linotype"/>
          <w:color w:val="000000"/>
          <w:lang w:val="es-ES_tradnl" w:eastAsia="es-MX"/>
        </w:rPr>
        <w:t>de dos mil veinticinco</w:t>
      </w:r>
      <w:r w:rsidRPr="00F444C4">
        <w:rPr>
          <w:rFonts w:ascii="Palatino Linotype" w:hAnsi="Palatino Linotype" w:cs="Palatino Linotype"/>
          <w:color w:val="000000"/>
          <w:lang w:val="es-ES_tradnl" w:eastAsia="es-MX"/>
        </w:rPr>
        <w:t xml:space="preserve">, el cual se </w:t>
      </w:r>
      <w:r>
        <w:rPr>
          <w:rFonts w:ascii="Palatino Linotype" w:hAnsi="Palatino Linotype" w:cs="Palatino Linotype"/>
          <w:color w:val="000000"/>
          <w:lang w:val="es-ES_tradnl" w:eastAsia="es-MX"/>
        </w:rPr>
        <w:t>registró con los</w:t>
      </w:r>
      <w:r w:rsidRPr="00F444C4">
        <w:rPr>
          <w:rFonts w:ascii="Palatino Linotype" w:hAnsi="Palatino Linotype" w:cs="Palatino Linotype"/>
          <w:color w:val="000000"/>
          <w:lang w:val="es-ES_tradnl" w:eastAsia="es-MX"/>
        </w:rPr>
        <w:t xml:space="preserve"> expediente</w:t>
      </w:r>
      <w:r>
        <w:rPr>
          <w:rFonts w:ascii="Palatino Linotype" w:hAnsi="Palatino Linotype" w:cs="Palatino Linotype"/>
          <w:color w:val="000000"/>
          <w:lang w:val="es-ES_tradnl" w:eastAsia="es-MX"/>
        </w:rPr>
        <w:t>s</w:t>
      </w:r>
      <w:r w:rsidRPr="00F444C4">
        <w:rPr>
          <w:rFonts w:ascii="Palatino Linotype" w:hAnsi="Palatino Linotype" w:cs="Palatino Linotype"/>
          <w:color w:val="000000"/>
          <w:lang w:val="es-ES_tradnl" w:eastAsia="es-MX"/>
        </w:rPr>
        <w:t xml:space="preserve"> número</w:t>
      </w:r>
      <w:r w:rsidR="00B74127">
        <w:rPr>
          <w:rFonts w:ascii="Palatino Linotype" w:hAnsi="Palatino Linotype" w:cs="Palatino Linotype"/>
          <w:color w:val="000000"/>
          <w:lang w:val="es-ES_tradnl" w:eastAsia="es-MX"/>
        </w:rPr>
        <w:t xml:space="preserve"> </w:t>
      </w:r>
      <w:r w:rsidR="00B74127">
        <w:rPr>
          <w:rFonts w:ascii="Palatino Linotype" w:hAnsi="Palatino Linotype" w:cs="Palatino Linotype"/>
          <w:b/>
          <w:color w:val="000000"/>
          <w:lang w:val="es-ES_tradnl" w:eastAsia="es-MX"/>
        </w:rPr>
        <w:t>06470/INFOEM/IP/RR/2025</w:t>
      </w:r>
      <w:r w:rsidR="00B74127">
        <w:rPr>
          <w:rFonts w:ascii="Palatino Linotype" w:hAnsi="Palatino Linotype" w:cs="Palatino Linotype"/>
          <w:color w:val="000000"/>
          <w:lang w:val="es-ES_tradnl" w:eastAsia="es-MX"/>
        </w:rPr>
        <w:t>,</w:t>
      </w:r>
      <w:r w:rsidR="00B74127" w:rsidRPr="00F40D09">
        <w:rPr>
          <w:rFonts w:ascii="Palatino Linotype" w:hAnsi="Palatino Linotype" w:cs="Palatino Linotype"/>
          <w:b/>
          <w:color w:val="000000"/>
          <w:lang w:val="es-ES_tradnl" w:eastAsia="es-MX"/>
        </w:rPr>
        <w:t xml:space="preserve"> </w:t>
      </w:r>
      <w:r w:rsidR="00B74127">
        <w:rPr>
          <w:rFonts w:ascii="Palatino Linotype" w:hAnsi="Palatino Linotype" w:cs="Palatino Linotype"/>
          <w:b/>
          <w:color w:val="000000"/>
          <w:lang w:val="es-ES_tradnl" w:eastAsia="es-MX"/>
        </w:rPr>
        <w:t>06471/INFOEM/IP/RR/2025, 06472/INFOEM/IP/RR/2025 y 06473/INFOEM/IP/RR/2025</w:t>
      </w:r>
      <w:r>
        <w:rPr>
          <w:rFonts w:ascii="Palatino Linotype" w:hAnsi="Palatino Linotype" w:cs="Palatino Linotype"/>
          <w:color w:val="000000"/>
          <w:lang w:val="es-ES_tradnl" w:eastAsia="es-MX"/>
        </w:rPr>
        <w:t>, manifestando</w:t>
      </w:r>
      <w:r w:rsidRPr="00F444C4">
        <w:rPr>
          <w:rFonts w:ascii="Palatino Linotype" w:hAnsi="Palatino Linotype" w:cs="Palatino Linotype"/>
          <w:color w:val="000000"/>
          <w:lang w:val="es-ES_tradnl" w:eastAsia="es-MX"/>
        </w:rPr>
        <w:t xml:space="preserve"> lo siguiente:</w:t>
      </w:r>
    </w:p>
    <w:p w14:paraId="56FEC85A" w14:textId="77777777" w:rsidR="002D7D4D" w:rsidRDefault="002D7D4D" w:rsidP="002D7D4D">
      <w:pPr>
        <w:spacing w:line="360" w:lineRule="auto"/>
        <w:contextualSpacing/>
        <w:jc w:val="both"/>
        <w:rPr>
          <w:rFonts w:ascii="Palatino Linotype" w:hAnsi="Palatino Linotype" w:cs="Palatino Linotype"/>
          <w:i/>
          <w:color w:val="000000"/>
          <w:lang w:val="es-ES_tradnl" w:eastAsia="es-MX"/>
        </w:rPr>
      </w:pPr>
    </w:p>
    <w:tbl>
      <w:tblPr>
        <w:tblStyle w:val="Tablaconcuadrcula"/>
        <w:tblW w:w="8784" w:type="dxa"/>
        <w:jc w:val="center"/>
        <w:tblLayout w:type="fixed"/>
        <w:tblLook w:val="04A0" w:firstRow="1" w:lastRow="0" w:firstColumn="1" w:lastColumn="0" w:noHBand="0" w:noVBand="1"/>
      </w:tblPr>
      <w:tblGrid>
        <w:gridCol w:w="2977"/>
        <w:gridCol w:w="2547"/>
        <w:gridCol w:w="3260"/>
      </w:tblGrid>
      <w:tr w:rsidR="002D7D4D" w:rsidRPr="00F24EFF" w14:paraId="034B0147" w14:textId="77777777" w:rsidTr="00F24EFF">
        <w:trPr>
          <w:trHeight w:val="521"/>
          <w:jc w:val="center"/>
        </w:trPr>
        <w:tc>
          <w:tcPr>
            <w:tcW w:w="2977" w:type="dxa"/>
            <w:shd w:val="clear" w:color="auto" w:fill="AEAAAA" w:themeFill="background2" w:themeFillShade="BF"/>
          </w:tcPr>
          <w:p w14:paraId="0758FA6B" w14:textId="77777777" w:rsidR="002D7D4D" w:rsidRPr="00F24EFF" w:rsidRDefault="002D7D4D" w:rsidP="009270B7">
            <w:pPr>
              <w:spacing w:line="360" w:lineRule="auto"/>
              <w:contextualSpacing/>
              <w:jc w:val="both"/>
              <w:rPr>
                <w:rFonts w:ascii="Palatino Linotype" w:hAnsi="Palatino Linotype" w:cs="Palatino Linotype"/>
                <w:b/>
                <w:i/>
                <w:color w:val="000000"/>
                <w:sz w:val="22"/>
                <w:szCs w:val="22"/>
                <w:lang w:val="es-ES_tradnl" w:eastAsia="es-MX"/>
              </w:rPr>
            </w:pPr>
            <w:r w:rsidRPr="00F24EFF">
              <w:rPr>
                <w:rFonts w:ascii="Palatino Linotype" w:hAnsi="Palatino Linotype" w:cs="Palatino Linotype"/>
                <w:b/>
                <w:i/>
                <w:color w:val="000000"/>
                <w:sz w:val="22"/>
                <w:szCs w:val="22"/>
                <w:lang w:val="es-ES_tradnl" w:eastAsia="es-MX"/>
              </w:rPr>
              <w:t xml:space="preserve">Recurso de Revisión </w:t>
            </w:r>
          </w:p>
        </w:tc>
        <w:tc>
          <w:tcPr>
            <w:tcW w:w="2547" w:type="dxa"/>
            <w:shd w:val="clear" w:color="auto" w:fill="AEAAAA" w:themeFill="background2" w:themeFillShade="BF"/>
          </w:tcPr>
          <w:p w14:paraId="7B8B868D" w14:textId="77777777" w:rsidR="002D7D4D" w:rsidRPr="00F24EFF" w:rsidRDefault="002D7D4D" w:rsidP="009270B7">
            <w:pPr>
              <w:spacing w:line="360" w:lineRule="auto"/>
              <w:ind w:right="567"/>
              <w:jc w:val="both"/>
              <w:rPr>
                <w:rFonts w:ascii="Palatino Linotype" w:hAnsi="Palatino Linotype"/>
                <w:i/>
                <w:color w:val="000000"/>
                <w:sz w:val="22"/>
                <w:szCs w:val="22"/>
              </w:rPr>
            </w:pPr>
            <w:r w:rsidRPr="00F24EFF">
              <w:rPr>
                <w:rFonts w:ascii="Palatino Linotype" w:hAnsi="Palatino Linotype" w:cs="Palatino Linotype"/>
                <w:b/>
                <w:i/>
                <w:sz w:val="22"/>
                <w:szCs w:val="22"/>
                <w:lang w:val="es-ES_tradnl" w:eastAsia="es-MX"/>
              </w:rPr>
              <w:t xml:space="preserve">Acto Impugnado </w:t>
            </w:r>
          </w:p>
        </w:tc>
        <w:tc>
          <w:tcPr>
            <w:tcW w:w="3260" w:type="dxa"/>
            <w:shd w:val="clear" w:color="auto" w:fill="AEAAAA" w:themeFill="background2" w:themeFillShade="BF"/>
          </w:tcPr>
          <w:p w14:paraId="32B5CB74" w14:textId="77777777" w:rsidR="002D7D4D" w:rsidRPr="00F24EFF" w:rsidRDefault="002D7D4D" w:rsidP="009270B7">
            <w:pPr>
              <w:spacing w:line="360" w:lineRule="auto"/>
              <w:ind w:right="567"/>
              <w:jc w:val="both"/>
              <w:rPr>
                <w:rFonts w:ascii="Palatino Linotype" w:hAnsi="Palatino Linotype"/>
                <w:i/>
                <w:color w:val="000000"/>
                <w:sz w:val="22"/>
                <w:szCs w:val="22"/>
              </w:rPr>
            </w:pPr>
            <w:r w:rsidRPr="00F24EFF">
              <w:rPr>
                <w:rFonts w:ascii="Palatino Linotype" w:hAnsi="Palatino Linotype" w:cs="Palatino Linotype"/>
                <w:b/>
                <w:i/>
                <w:sz w:val="22"/>
                <w:szCs w:val="22"/>
                <w:lang w:val="es-ES_tradnl" w:eastAsia="es-MX"/>
              </w:rPr>
              <w:t>Motivos de Inconformidad</w:t>
            </w:r>
          </w:p>
        </w:tc>
      </w:tr>
      <w:tr w:rsidR="00B74127" w:rsidRPr="00F24EFF" w14:paraId="4BAF93F3" w14:textId="77777777" w:rsidTr="00F24EFF">
        <w:trPr>
          <w:trHeight w:val="851"/>
          <w:jc w:val="center"/>
        </w:trPr>
        <w:tc>
          <w:tcPr>
            <w:tcW w:w="2977" w:type="dxa"/>
          </w:tcPr>
          <w:p w14:paraId="6F7CB5FD" w14:textId="77777777" w:rsidR="00B74127" w:rsidRPr="00F24EFF" w:rsidRDefault="00B74127" w:rsidP="00B74127">
            <w:pPr>
              <w:spacing w:line="360" w:lineRule="auto"/>
              <w:contextualSpacing/>
              <w:jc w:val="both"/>
              <w:rPr>
                <w:rFonts w:ascii="Palatino Linotype" w:hAnsi="Palatino Linotype" w:cs="Palatino Linotype"/>
                <w:b/>
                <w:color w:val="000000"/>
                <w:sz w:val="22"/>
                <w:szCs w:val="22"/>
                <w:lang w:val="es-ES_tradnl" w:eastAsia="es-MX"/>
              </w:rPr>
            </w:pPr>
            <w:r w:rsidRPr="00F24EFF">
              <w:rPr>
                <w:rFonts w:ascii="Palatino Linotype" w:hAnsi="Palatino Linotype" w:cs="Palatino Linotype"/>
                <w:b/>
                <w:color w:val="000000"/>
                <w:sz w:val="22"/>
                <w:szCs w:val="22"/>
                <w:lang w:val="es-ES_tradnl" w:eastAsia="es-MX"/>
              </w:rPr>
              <w:t>06470/INFOEM/IP/RR/2025</w:t>
            </w:r>
          </w:p>
          <w:p w14:paraId="1E5EA9C5" w14:textId="77777777" w:rsidR="00B74127" w:rsidRPr="00F24EFF"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p>
        </w:tc>
        <w:tc>
          <w:tcPr>
            <w:tcW w:w="2547" w:type="dxa"/>
          </w:tcPr>
          <w:p w14:paraId="30A3A28A" w14:textId="77777777" w:rsidR="00B74127" w:rsidRPr="00F24EFF" w:rsidRDefault="00F31407" w:rsidP="00F31407">
            <w:pPr>
              <w:spacing w:line="360" w:lineRule="auto"/>
              <w:ind w:right="39"/>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 (sic)</w:t>
            </w:r>
          </w:p>
        </w:tc>
        <w:tc>
          <w:tcPr>
            <w:tcW w:w="3260" w:type="dxa"/>
          </w:tcPr>
          <w:p w14:paraId="109F55E9" w14:textId="77777777" w:rsidR="00B74127" w:rsidRPr="00F24EFF" w:rsidRDefault="00F31407" w:rsidP="00F24EFF">
            <w:pPr>
              <w:spacing w:line="360" w:lineRule="auto"/>
              <w:ind w:right="34"/>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  (sic)</w:t>
            </w:r>
          </w:p>
        </w:tc>
      </w:tr>
      <w:tr w:rsidR="00B74127" w:rsidRPr="00F24EFF" w14:paraId="14CA7097" w14:textId="77777777" w:rsidTr="00F24EFF">
        <w:trPr>
          <w:trHeight w:val="851"/>
          <w:jc w:val="center"/>
        </w:trPr>
        <w:tc>
          <w:tcPr>
            <w:tcW w:w="2977" w:type="dxa"/>
          </w:tcPr>
          <w:p w14:paraId="29CBB5FC" w14:textId="77777777" w:rsidR="00B74127" w:rsidRPr="00F24EFF" w:rsidRDefault="00B74127" w:rsidP="00B74127">
            <w:pPr>
              <w:spacing w:line="360" w:lineRule="auto"/>
              <w:contextualSpacing/>
              <w:jc w:val="both"/>
              <w:rPr>
                <w:rFonts w:ascii="Palatino Linotype" w:hAnsi="Palatino Linotype" w:cs="Palatino Linotype"/>
                <w:b/>
                <w:i/>
                <w:color w:val="000000"/>
                <w:sz w:val="22"/>
                <w:szCs w:val="22"/>
                <w:lang w:val="es-ES_tradnl" w:eastAsia="es-MX"/>
              </w:rPr>
            </w:pPr>
            <w:r w:rsidRPr="00F24EFF">
              <w:rPr>
                <w:rFonts w:ascii="Palatino Linotype" w:hAnsi="Palatino Linotype" w:cs="Palatino Linotype"/>
                <w:b/>
                <w:color w:val="000000"/>
                <w:sz w:val="22"/>
                <w:szCs w:val="22"/>
                <w:lang w:val="es-ES_tradnl" w:eastAsia="es-MX"/>
              </w:rPr>
              <w:t>06471/INFOEM/IP/RR/2025</w:t>
            </w:r>
          </w:p>
        </w:tc>
        <w:tc>
          <w:tcPr>
            <w:tcW w:w="2547" w:type="dxa"/>
          </w:tcPr>
          <w:p w14:paraId="07113CD2" w14:textId="77777777" w:rsidR="00B74127" w:rsidRPr="00F24EFF" w:rsidRDefault="00D83433" w:rsidP="00F24EFF">
            <w:pPr>
              <w:spacing w:line="360" w:lineRule="auto"/>
              <w:ind w:right="-108"/>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 (sic)</w:t>
            </w:r>
          </w:p>
        </w:tc>
        <w:tc>
          <w:tcPr>
            <w:tcW w:w="3260" w:type="dxa"/>
          </w:tcPr>
          <w:p w14:paraId="3B570793" w14:textId="77777777" w:rsidR="00B74127" w:rsidRPr="00F24EFF" w:rsidRDefault="00D83433" w:rsidP="00F24EFF">
            <w:pPr>
              <w:spacing w:line="360" w:lineRule="auto"/>
              <w:ind w:right="34"/>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 (sic)</w:t>
            </w:r>
          </w:p>
        </w:tc>
      </w:tr>
      <w:tr w:rsidR="00B74127" w:rsidRPr="00F24EFF" w14:paraId="02546AB9" w14:textId="77777777" w:rsidTr="00F24EFF">
        <w:trPr>
          <w:trHeight w:val="851"/>
          <w:jc w:val="center"/>
        </w:trPr>
        <w:tc>
          <w:tcPr>
            <w:tcW w:w="2977" w:type="dxa"/>
          </w:tcPr>
          <w:p w14:paraId="354E10B2" w14:textId="77777777" w:rsidR="00B74127" w:rsidRPr="00F24EFF" w:rsidRDefault="00B74127" w:rsidP="00B74127">
            <w:pPr>
              <w:spacing w:line="360" w:lineRule="auto"/>
              <w:contextualSpacing/>
              <w:jc w:val="both"/>
              <w:rPr>
                <w:rFonts w:ascii="Palatino Linotype" w:hAnsi="Palatino Linotype" w:cs="Palatino Linotype"/>
                <w:b/>
                <w:i/>
                <w:color w:val="000000"/>
                <w:sz w:val="22"/>
                <w:szCs w:val="22"/>
                <w:lang w:val="es-ES_tradnl" w:eastAsia="es-MX"/>
              </w:rPr>
            </w:pPr>
            <w:r w:rsidRPr="00F24EFF">
              <w:rPr>
                <w:rFonts w:ascii="Palatino Linotype" w:hAnsi="Palatino Linotype" w:cs="Palatino Linotype"/>
                <w:b/>
                <w:color w:val="000000"/>
                <w:sz w:val="22"/>
                <w:szCs w:val="22"/>
                <w:lang w:val="es-ES_tradnl" w:eastAsia="es-MX"/>
              </w:rPr>
              <w:t>06472/INFOEM/IP/RR/2025</w:t>
            </w:r>
          </w:p>
        </w:tc>
        <w:tc>
          <w:tcPr>
            <w:tcW w:w="2547" w:type="dxa"/>
          </w:tcPr>
          <w:p w14:paraId="0EE34D37" w14:textId="77777777" w:rsidR="00B74127" w:rsidRPr="00F24EFF" w:rsidRDefault="00AF5B41" w:rsidP="00F24EFF">
            <w:pPr>
              <w:spacing w:line="360" w:lineRule="auto"/>
              <w:ind w:right="-108"/>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 (sic)</w:t>
            </w:r>
          </w:p>
        </w:tc>
        <w:tc>
          <w:tcPr>
            <w:tcW w:w="3260" w:type="dxa"/>
          </w:tcPr>
          <w:p w14:paraId="4115F492" w14:textId="77777777" w:rsidR="00B74127" w:rsidRPr="00F24EFF" w:rsidRDefault="00AF5B41" w:rsidP="00F24EFF">
            <w:pPr>
              <w:spacing w:line="360" w:lineRule="auto"/>
              <w:ind w:right="34"/>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 (sic)</w:t>
            </w:r>
          </w:p>
        </w:tc>
      </w:tr>
      <w:tr w:rsidR="00B74127" w:rsidRPr="00F24EFF" w14:paraId="78B9AFFC" w14:textId="77777777" w:rsidTr="00F24EFF">
        <w:trPr>
          <w:trHeight w:val="851"/>
          <w:jc w:val="center"/>
        </w:trPr>
        <w:tc>
          <w:tcPr>
            <w:tcW w:w="2977" w:type="dxa"/>
          </w:tcPr>
          <w:p w14:paraId="7B8EDAF9" w14:textId="77777777" w:rsidR="00B74127" w:rsidRPr="00F24EFF"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r w:rsidRPr="00F24EFF">
              <w:rPr>
                <w:rFonts w:ascii="Palatino Linotype" w:hAnsi="Palatino Linotype" w:cs="Palatino Linotype"/>
                <w:b/>
                <w:color w:val="000000"/>
                <w:sz w:val="22"/>
                <w:szCs w:val="22"/>
                <w:lang w:val="es-ES_tradnl" w:eastAsia="es-MX"/>
              </w:rPr>
              <w:t>06473/INFOEM/IP/RR/2025</w:t>
            </w:r>
          </w:p>
        </w:tc>
        <w:tc>
          <w:tcPr>
            <w:tcW w:w="2547" w:type="dxa"/>
          </w:tcPr>
          <w:p w14:paraId="32738343" w14:textId="77777777" w:rsidR="00B74127" w:rsidRPr="00F24EFF" w:rsidRDefault="00AF5B41" w:rsidP="00F24EFF">
            <w:pPr>
              <w:spacing w:line="360" w:lineRule="auto"/>
              <w:ind w:right="-108"/>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 (sic)</w:t>
            </w:r>
          </w:p>
        </w:tc>
        <w:tc>
          <w:tcPr>
            <w:tcW w:w="3260" w:type="dxa"/>
          </w:tcPr>
          <w:p w14:paraId="147F750A" w14:textId="77777777" w:rsidR="00B74127" w:rsidRPr="00F24EFF" w:rsidRDefault="00AF5B41" w:rsidP="00F24EFF">
            <w:pPr>
              <w:spacing w:line="360" w:lineRule="auto"/>
              <w:ind w:right="34"/>
              <w:jc w:val="both"/>
              <w:rPr>
                <w:rFonts w:ascii="Palatino Linotype" w:hAnsi="Palatino Linotype" w:cs="Palatino Linotype"/>
                <w:b/>
                <w:i/>
                <w:sz w:val="22"/>
                <w:szCs w:val="22"/>
                <w:lang w:val="es-ES_tradnl" w:eastAsia="es-MX"/>
              </w:rPr>
            </w:pPr>
            <w:r w:rsidRPr="00F24EFF">
              <w:rPr>
                <w:rFonts w:ascii="Palatino Linotype" w:hAnsi="Palatino Linotype"/>
                <w:i/>
                <w:color w:val="000000"/>
                <w:sz w:val="22"/>
                <w:szCs w:val="22"/>
              </w:rPr>
              <w:t>“No se entrega lo solicitado.”</w:t>
            </w:r>
            <w:r w:rsidR="00D15B38" w:rsidRPr="00F24EFF">
              <w:rPr>
                <w:rFonts w:ascii="Palatino Linotype" w:hAnsi="Palatino Linotype"/>
                <w:i/>
                <w:color w:val="000000"/>
                <w:sz w:val="22"/>
                <w:szCs w:val="22"/>
              </w:rPr>
              <w:t xml:space="preserve"> </w:t>
            </w:r>
            <w:r w:rsidRPr="00F24EFF">
              <w:rPr>
                <w:rFonts w:ascii="Palatino Linotype" w:hAnsi="Palatino Linotype"/>
                <w:i/>
                <w:color w:val="000000"/>
                <w:sz w:val="22"/>
                <w:szCs w:val="22"/>
              </w:rPr>
              <w:t>(sic)</w:t>
            </w:r>
          </w:p>
        </w:tc>
      </w:tr>
    </w:tbl>
    <w:p w14:paraId="06A14EF6" w14:textId="77777777" w:rsidR="002D7D4D" w:rsidRDefault="002D7D4D" w:rsidP="002D7D4D">
      <w:pPr>
        <w:spacing w:line="360" w:lineRule="auto"/>
        <w:jc w:val="both"/>
        <w:rPr>
          <w:rFonts w:ascii="Palatino Linotype" w:hAnsi="Palatino Linotype" w:cs="Arial"/>
          <w:b/>
          <w:sz w:val="28"/>
          <w:szCs w:val="28"/>
        </w:rPr>
      </w:pPr>
    </w:p>
    <w:p w14:paraId="755EE2F2" w14:textId="77777777" w:rsidR="002D7D4D" w:rsidRPr="006702F8" w:rsidRDefault="002D7D4D" w:rsidP="002D7D4D">
      <w:pPr>
        <w:spacing w:line="360" w:lineRule="auto"/>
        <w:jc w:val="both"/>
        <w:rPr>
          <w:rFonts w:ascii="Palatino Linotype" w:hAnsi="Palatino Linotype" w:cs="Arial"/>
          <w:sz w:val="28"/>
          <w:szCs w:val="28"/>
        </w:rPr>
      </w:pPr>
      <w:r w:rsidRPr="006702F8">
        <w:rPr>
          <w:rFonts w:ascii="Palatino Linotype" w:hAnsi="Palatino Linotype" w:cs="Arial"/>
          <w:b/>
          <w:sz w:val="28"/>
          <w:szCs w:val="28"/>
        </w:rPr>
        <w:t>CUARTO. Del turno y admisión de</w:t>
      </w:r>
      <w:r>
        <w:rPr>
          <w:rFonts w:ascii="Palatino Linotype" w:hAnsi="Palatino Linotype" w:cs="Arial"/>
          <w:b/>
          <w:sz w:val="28"/>
          <w:szCs w:val="28"/>
        </w:rPr>
        <w:t>l Recurso de</w:t>
      </w:r>
      <w:r w:rsidRPr="006702F8">
        <w:rPr>
          <w:rFonts w:ascii="Palatino Linotype" w:hAnsi="Palatino Linotype" w:cs="Arial"/>
          <w:b/>
          <w:sz w:val="28"/>
          <w:szCs w:val="28"/>
        </w:rPr>
        <w:t xml:space="preserve"> </w:t>
      </w:r>
      <w:r>
        <w:rPr>
          <w:rFonts w:ascii="Palatino Linotype" w:hAnsi="Palatino Linotype" w:cs="Arial"/>
          <w:b/>
          <w:sz w:val="28"/>
          <w:szCs w:val="28"/>
        </w:rPr>
        <w:t>R</w:t>
      </w:r>
      <w:r w:rsidRPr="006702F8">
        <w:rPr>
          <w:rFonts w:ascii="Palatino Linotype" w:hAnsi="Palatino Linotype" w:cs="Arial"/>
          <w:b/>
          <w:sz w:val="28"/>
          <w:szCs w:val="28"/>
        </w:rPr>
        <w:t>evisión.</w:t>
      </w:r>
      <w:r w:rsidRPr="006702F8">
        <w:rPr>
          <w:rFonts w:ascii="Palatino Linotype" w:hAnsi="Palatino Linotype" w:cs="Arial"/>
          <w:sz w:val="28"/>
          <w:szCs w:val="28"/>
        </w:rPr>
        <w:t xml:space="preserve"> </w:t>
      </w:r>
    </w:p>
    <w:p w14:paraId="543544DD" w14:textId="77777777" w:rsidR="002D7D4D" w:rsidRDefault="002D7D4D" w:rsidP="002D7D4D">
      <w:pPr>
        <w:spacing w:line="360" w:lineRule="auto"/>
        <w:jc w:val="both"/>
        <w:rPr>
          <w:rFonts w:ascii="Palatino Linotype" w:hAnsi="Palatino Linotype"/>
        </w:rPr>
      </w:pPr>
      <w:r w:rsidRPr="0055610A">
        <w:rPr>
          <w:rFonts w:ascii="Palatino Linotype" w:hAnsi="Palatino Linotype" w:cs="Arial"/>
        </w:rPr>
        <w:t xml:space="preserve">De conformidad con el artículo 185 fracción I de la Ley de Transparencia y Acceso a la información Pública del Estado de México y Municipios vigente, </w:t>
      </w:r>
      <w:r w:rsidRPr="0055610A">
        <w:rPr>
          <w:rFonts w:ascii="Palatino Linotype" w:hAnsi="Palatino Linotype"/>
        </w:rPr>
        <w:t xml:space="preserve">el presente recurso de revisión se envió electrónicamente al Instituto de Transparencia, Acceso a la Información Pública y Protección de Datos Personales del Estado de México y </w:t>
      </w:r>
      <w:r w:rsidRPr="0055610A">
        <w:rPr>
          <w:rFonts w:ascii="Palatino Linotype" w:hAnsi="Palatino Linotype"/>
        </w:rPr>
        <w:lastRenderedPageBreak/>
        <w:t xml:space="preserve">Municipios, que por razón de turno fue asignado a los comisionados </w:t>
      </w:r>
      <w:r>
        <w:rPr>
          <w:rFonts w:ascii="Palatino Linotype" w:hAnsi="Palatino Linotype"/>
        </w:rPr>
        <w:t xml:space="preserve"> J</w:t>
      </w:r>
      <w:r w:rsidRPr="00D35102">
        <w:rPr>
          <w:rFonts w:ascii="Palatino Linotype" w:hAnsi="Palatino Linotype"/>
        </w:rPr>
        <w:t>osé Martínez Vilchis, Luis Gustavo Parra Noriega</w:t>
      </w:r>
      <w:r>
        <w:rPr>
          <w:rFonts w:ascii="Palatino Linotype" w:hAnsi="Palatino Linotype"/>
        </w:rPr>
        <w:t>,</w:t>
      </w:r>
      <w:r w:rsidR="00AF5B41">
        <w:rPr>
          <w:rFonts w:ascii="Palatino Linotype" w:hAnsi="Palatino Linotype"/>
        </w:rPr>
        <w:t xml:space="preserve"> María del Rosario Mejía Ayala y </w:t>
      </w:r>
      <w:r w:rsidRPr="00D35102">
        <w:rPr>
          <w:rFonts w:ascii="Palatino Linotype" w:hAnsi="Palatino Linotype"/>
        </w:rPr>
        <w:t xml:space="preserve">Sharon Cristina Morales Martínez, </w:t>
      </w:r>
      <w:r w:rsidRPr="0055610A">
        <w:rPr>
          <w:rFonts w:ascii="Palatino Linotype" w:hAnsi="Palatino Linotype"/>
        </w:rPr>
        <w:t>para su análisis, estudio, elaboración del proyecto y presentación ante el Pleno de este Instituto</w:t>
      </w:r>
      <w:r>
        <w:rPr>
          <w:rFonts w:ascii="Palatino Linotype" w:hAnsi="Palatino Linotype"/>
        </w:rPr>
        <w:t>.</w:t>
      </w:r>
    </w:p>
    <w:p w14:paraId="1A9FC24E" w14:textId="77777777" w:rsidR="002D7D4D" w:rsidRPr="0055610A" w:rsidRDefault="002D7D4D" w:rsidP="002D7D4D">
      <w:pPr>
        <w:spacing w:line="360" w:lineRule="auto"/>
        <w:jc w:val="both"/>
        <w:rPr>
          <w:rFonts w:ascii="Palatino Linotype" w:hAnsi="Palatino Linotype"/>
        </w:rPr>
      </w:pPr>
    </w:p>
    <w:p w14:paraId="7DEDF303" w14:textId="77777777" w:rsidR="002D7D4D" w:rsidRPr="00FB72E2" w:rsidRDefault="002D7D4D" w:rsidP="002D7D4D">
      <w:pPr>
        <w:spacing w:line="360" w:lineRule="auto"/>
        <w:jc w:val="both"/>
        <w:rPr>
          <w:rFonts w:ascii="Palatino Linotype" w:hAnsi="Palatino Linotype"/>
          <w:b/>
        </w:rPr>
      </w:pPr>
      <w:r w:rsidRPr="0055610A">
        <w:rPr>
          <w:rFonts w:ascii="Palatino Linotype" w:hAnsi="Palatino Linotype"/>
        </w:rPr>
        <w:t>Mediante acuerdos de fechas</w:t>
      </w:r>
      <w:r>
        <w:rPr>
          <w:rFonts w:ascii="Palatino Linotype" w:hAnsi="Palatino Linotype"/>
        </w:rPr>
        <w:t xml:space="preserve"> </w:t>
      </w:r>
      <w:r w:rsidR="00F31407">
        <w:rPr>
          <w:rFonts w:ascii="Palatino Linotype" w:hAnsi="Palatino Linotype"/>
          <w:b/>
        </w:rPr>
        <w:t xml:space="preserve"> </w:t>
      </w:r>
      <w:r w:rsidR="00AF5B41">
        <w:rPr>
          <w:rFonts w:ascii="Palatino Linotype" w:hAnsi="Palatino Linotype"/>
          <w:b/>
        </w:rPr>
        <w:t xml:space="preserve">cinco, </w:t>
      </w:r>
      <w:r w:rsidR="00F31407">
        <w:rPr>
          <w:rFonts w:ascii="Palatino Linotype" w:hAnsi="Palatino Linotype"/>
          <w:b/>
        </w:rPr>
        <w:t>seis</w:t>
      </w:r>
      <w:r w:rsidR="00AF5B41">
        <w:rPr>
          <w:rFonts w:ascii="Palatino Linotype" w:hAnsi="Palatino Linotype"/>
          <w:b/>
        </w:rPr>
        <w:t xml:space="preserve"> y nueve</w:t>
      </w:r>
      <w:r w:rsidR="00F31407">
        <w:rPr>
          <w:rFonts w:ascii="Palatino Linotype" w:hAnsi="Palatino Linotype"/>
          <w:b/>
        </w:rPr>
        <w:t xml:space="preserve"> de junio </w:t>
      </w:r>
      <w:r w:rsidR="00AF5B41">
        <w:rPr>
          <w:rFonts w:ascii="Palatino Linotype" w:hAnsi="Palatino Linotype"/>
          <w:b/>
        </w:rPr>
        <w:t xml:space="preserve"> </w:t>
      </w:r>
      <w:r>
        <w:rPr>
          <w:rFonts w:ascii="Palatino Linotype" w:hAnsi="Palatino Linotype"/>
          <w:b/>
        </w:rPr>
        <w:t>de dos mil veinticinco</w:t>
      </w:r>
      <w:r w:rsidRPr="0055610A">
        <w:rPr>
          <w:rFonts w:ascii="Palatino Linotype" w:hAnsi="Palatino Linotype"/>
        </w:rPr>
        <w:t>, este Organismo Garante, admitió a trámite los recursos de revisión respectivos,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w:t>
      </w:r>
    </w:p>
    <w:p w14:paraId="2C90C1A3" w14:textId="77777777" w:rsidR="002D7D4D" w:rsidRPr="0055610A" w:rsidRDefault="002D7D4D" w:rsidP="002D7D4D">
      <w:pPr>
        <w:spacing w:line="360" w:lineRule="auto"/>
        <w:jc w:val="both"/>
        <w:rPr>
          <w:rFonts w:ascii="Palatino Linotype" w:hAnsi="Palatino Linotype" w:cs="Arial"/>
          <w:b/>
          <w:sz w:val="28"/>
          <w:szCs w:val="28"/>
        </w:rPr>
      </w:pPr>
    </w:p>
    <w:p w14:paraId="48615452" w14:textId="77777777" w:rsidR="002D7D4D" w:rsidRPr="006702F8" w:rsidRDefault="002D7D4D" w:rsidP="002D7D4D">
      <w:pPr>
        <w:spacing w:line="360" w:lineRule="auto"/>
        <w:jc w:val="both"/>
        <w:rPr>
          <w:rFonts w:ascii="Palatino Linotype" w:hAnsi="Palatino Linotype" w:cs="Arial"/>
          <w:b/>
          <w:sz w:val="28"/>
          <w:szCs w:val="28"/>
        </w:rPr>
      </w:pPr>
      <w:r w:rsidRPr="00E0510F">
        <w:rPr>
          <w:rFonts w:ascii="Palatino Linotype" w:hAnsi="Palatino Linotype" w:cs="Arial"/>
          <w:b/>
          <w:sz w:val="28"/>
          <w:szCs w:val="28"/>
        </w:rPr>
        <w:t>QUINTO. De la Acumulación</w:t>
      </w:r>
      <w:r w:rsidRPr="006702F8">
        <w:rPr>
          <w:rFonts w:ascii="Palatino Linotype" w:hAnsi="Palatino Linotype" w:cs="Arial"/>
          <w:b/>
          <w:sz w:val="28"/>
          <w:szCs w:val="28"/>
        </w:rPr>
        <w:t xml:space="preserve"> </w:t>
      </w:r>
    </w:p>
    <w:p w14:paraId="58EC99EA" w14:textId="77777777" w:rsidR="002D7D4D" w:rsidRPr="00F24EFF" w:rsidRDefault="002D7D4D" w:rsidP="002D7D4D">
      <w:pPr>
        <w:spacing w:line="360" w:lineRule="auto"/>
        <w:contextualSpacing/>
        <w:jc w:val="both"/>
        <w:rPr>
          <w:rFonts w:ascii="Palatino Linotype" w:hAnsi="Palatino Linotype" w:cs="Palatino Linotype"/>
          <w:color w:val="000000"/>
          <w:lang w:eastAsia="es-MX"/>
        </w:rPr>
      </w:pPr>
      <w:r w:rsidRPr="00F40D09">
        <w:rPr>
          <w:rFonts w:ascii="Palatino Linotype" w:hAnsi="Palatino Linotype" w:cs="Arial"/>
        </w:rPr>
        <w:t>Posteriormente por acuerdo</w:t>
      </w:r>
      <w:r>
        <w:rPr>
          <w:rFonts w:ascii="Palatino Linotype" w:hAnsi="Palatino Linotype" w:cs="Arial"/>
        </w:rPr>
        <w:t xml:space="preserve"> del Pleno del Instituto, en fecha </w:t>
      </w:r>
      <w:r w:rsidR="00F24EFF">
        <w:rPr>
          <w:rFonts w:ascii="Palatino Linotype" w:hAnsi="Palatino Linotype"/>
          <w:b/>
        </w:rPr>
        <w:t>dieciocho</w:t>
      </w:r>
      <w:r>
        <w:rPr>
          <w:rFonts w:ascii="Palatino Linotype" w:hAnsi="Palatino Linotype"/>
          <w:b/>
        </w:rPr>
        <w:t xml:space="preserve"> de junio</w:t>
      </w:r>
      <w:r w:rsidRPr="00F40D09">
        <w:rPr>
          <w:rFonts w:ascii="Palatino Linotype" w:hAnsi="Palatino Linotype"/>
          <w:b/>
        </w:rPr>
        <w:t xml:space="preserve"> de dos mil veinticinco</w:t>
      </w:r>
      <w:r w:rsidRPr="00F40D09">
        <w:rPr>
          <w:rFonts w:ascii="Palatino Linotype" w:hAnsi="Palatino Linotype"/>
          <w:b/>
          <w:bCs/>
        </w:rPr>
        <w:t xml:space="preserve"> </w:t>
      </w:r>
      <w:r w:rsidRPr="00F40D09">
        <w:rPr>
          <w:rFonts w:ascii="Palatino Linotype" w:hAnsi="Palatino Linotype"/>
        </w:rPr>
        <w:t xml:space="preserve">se aprobó la acumulación de los recursos de revisión </w:t>
      </w:r>
      <w:r>
        <w:rPr>
          <w:rFonts w:ascii="Palatino Linotype" w:hAnsi="Palatino Linotype"/>
        </w:rPr>
        <w:t xml:space="preserve"> </w:t>
      </w:r>
      <w:r w:rsidR="00F24EFF" w:rsidRPr="00F24EFF">
        <w:rPr>
          <w:rFonts w:ascii="Palatino Linotype" w:hAnsi="Palatino Linotype"/>
          <w:b/>
        </w:rPr>
        <w:t>06471/INFOEM/IP/RR/2025, 06472/INFOEM/IP/RR/2025 y 06273/INFOEM/IP/RR/2025</w:t>
      </w:r>
      <w:r w:rsidR="00F24EFF">
        <w:t xml:space="preserve"> </w:t>
      </w:r>
      <w:r w:rsidRPr="00F40D09">
        <w:rPr>
          <w:rFonts w:ascii="Palatino Linotype" w:hAnsi="Palatino Linotype" w:cs="Arial"/>
        </w:rPr>
        <w:t xml:space="preserve">ya que existe identidad del solicitante, del </w:t>
      </w:r>
      <w:r w:rsidRPr="00F40D09">
        <w:rPr>
          <w:rFonts w:ascii="Palatino Linotype" w:hAnsi="Palatino Linotype" w:cs="Arial"/>
          <w:b/>
        </w:rPr>
        <w:t>Sujeto Obligado</w:t>
      </w:r>
      <w:r w:rsidRPr="00F40D09">
        <w:rPr>
          <w:rFonts w:ascii="Palatino Linotype" w:hAnsi="Palatino Linotype" w:cs="Arial"/>
        </w:rPr>
        <w:t xml:space="preserve"> y similitud de causas y objeto de solicitud</w:t>
      </w:r>
      <w:r w:rsidRPr="0055610A">
        <w:rPr>
          <w:rFonts w:cs="Arial"/>
        </w:rPr>
        <w:t>.</w:t>
      </w:r>
      <w:r w:rsidR="00F24EFF">
        <w:rPr>
          <w:rFonts w:ascii="Palatino Linotype" w:hAnsi="Palatino Linotype" w:cs="Palatino Linotype"/>
          <w:color w:val="000000"/>
          <w:lang w:eastAsia="es-MX"/>
        </w:rPr>
        <w:t xml:space="preserve"> </w:t>
      </w:r>
      <w:r w:rsidRPr="0055610A">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w:t>
      </w:r>
      <w:r>
        <w:rPr>
          <w:rFonts w:ascii="Palatino Linotype" w:hAnsi="Palatino Linotype"/>
        </w:rPr>
        <w:t>tivamente:</w:t>
      </w:r>
    </w:p>
    <w:p w14:paraId="07D994D5" w14:textId="77777777" w:rsidR="002D7D4D" w:rsidRPr="006A38B6" w:rsidRDefault="002D7D4D" w:rsidP="002D7D4D">
      <w:pPr>
        <w:spacing w:line="360" w:lineRule="auto"/>
        <w:ind w:left="851" w:right="851"/>
        <w:jc w:val="both"/>
        <w:rPr>
          <w:rFonts w:ascii="Palatino Linotype" w:hAnsi="Palatino Linotype"/>
          <w:i/>
          <w:sz w:val="22"/>
          <w:szCs w:val="22"/>
        </w:rPr>
      </w:pPr>
      <w:r w:rsidRPr="006A38B6">
        <w:rPr>
          <w:rFonts w:ascii="Palatino Linotype" w:hAnsi="Palatino Linotype"/>
          <w:i/>
          <w:sz w:val="22"/>
          <w:szCs w:val="22"/>
        </w:rPr>
        <w:lastRenderedPageBreak/>
        <w:t>“</w:t>
      </w:r>
      <w:r w:rsidRPr="006A38B6">
        <w:rPr>
          <w:rFonts w:ascii="Palatino Linotype" w:hAnsi="Palatino Linotype"/>
          <w:b/>
          <w:i/>
          <w:sz w:val="22"/>
          <w:szCs w:val="22"/>
        </w:rPr>
        <w:t>Artículo 195.</w:t>
      </w:r>
      <w:r w:rsidRPr="006A38B6">
        <w:rPr>
          <w:rFonts w:ascii="Palatino Linotype" w:hAnsi="Palatino Linotype"/>
          <w:i/>
          <w:sz w:val="22"/>
          <w:szCs w:val="22"/>
        </w:rPr>
        <w:t xml:space="preserve"> En la tramitación del recurso de revisión se aplicarán supletoriamente las disposiciones contenidas en el </w:t>
      </w:r>
      <w:r w:rsidRPr="006A38B6">
        <w:rPr>
          <w:rFonts w:ascii="Palatino Linotype" w:hAnsi="Palatino Linotype"/>
          <w:b/>
          <w:i/>
          <w:sz w:val="22"/>
          <w:szCs w:val="22"/>
          <w:u w:val="single"/>
        </w:rPr>
        <w:t>Código de Procedimientos Administrativos del Estado de México</w:t>
      </w:r>
      <w:r w:rsidRPr="006A38B6">
        <w:rPr>
          <w:rFonts w:ascii="Palatino Linotype" w:hAnsi="Palatino Linotype"/>
          <w:i/>
          <w:sz w:val="22"/>
          <w:szCs w:val="22"/>
        </w:rPr>
        <w:t>.”</w:t>
      </w:r>
    </w:p>
    <w:p w14:paraId="412F554B" w14:textId="77777777" w:rsidR="002D7D4D" w:rsidRPr="006A38B6" w:rsidRDefault="002D7D4D" w:rsidP="002D7D4D">
      <w:pPr>
        <w:spacing w:line="360" w:lineRule="auto"/>
        <w:ind w:left="851" w:right="851"/>
        <w:jc w:val="both"/>
        <w:rPr>
          <w:rFonts w:ascii="Palatino Linotype" w:hAnsi="Palatino Linotype"/>
          <w:i/>
          <w:sz w:val="22"/>
          <w:szCs w:val="22"/>
        </w:rPr>
      </w:pPr>
      <w:r w:rsidRPr="006A38B6">
        <w:rPr>
          <w:rFonts w:ascii="Palatino Linotype" w:hAnsi="Palatino Linotype"/>
          <w:i/>
          <w:sz w:val="22"/>
          <w:szCs w:val="22"/>
        </w:rPr>
        <w:t>“</w:t>
      </w:r>
      <w:r w:rsidRPr="006A38B6">
        <w:rPr>
          <w:rFonts w:ascii="Palatino Linotype" w:hAnsi="Palatino Linotype"/>
          <w:b/>
          <w:i/>
          <w:sz w:val="22"/>
          <w:szCs w:val="22"/>
        </w:rPr>
        <w:t>Artículo 18.</w:t>
      </w:r>
      <w:r w:rsidRPr="006A38B6">
        <w:rPr>
          <w:rFonts w:ascii="Palatino Linotype" w:hAnsi="Palatino Linotype"/>
          <w:i/>
          <w:sz w:val="22"/>
          <w:szCs w:val="22"/>
        </w:rPr>
        <w:t xml:space="preserve"> </w:t>
      </w:r>
      <w:r w:rsidRPr="006A38B6">
        <w:rPr>
          <w:rFonts w:ascii="Palatino Linotype" w:hAnsi="Palatino Linotype"/>
          <w:b/>
          <w:i/>
          <w:sz w:val="22"/>
          <w:szCs w:val="22"/>
          <w:u w:val="single"/>
        </w:rPr>
        <w:t>La autoridad administrativa</w:t>
      </w:r>
      <w:r w:rsidRPr="006A38B6">
        <w:rPr>
          <w:rFonts w:ascii="Palatino Linotype" w:hAnsi="Palatino Linotype"/>
          <w:i/>
          <w:sz w:val="22"/>
          <w:szCs w:val="22"/>
        </w:rPr>
        <w:t xml:space="preserve"> o el Tribunal </w:t>
      </w:r>
      <w:r w:rsidRPr="006A38B6">
        <w:rPr>
          <w:rFonts w:ascii="Palatino Linotype" w:hAnsi="Palatino Linotype"/>
          <w:b/>
          <w:i/>
          <w:sz w:val="22"/>
          <w:szCs w:val="22"/>
          <w:u w:val="single"/>
        </w:rPr>
        <w:t>acordarán la acumulación</w:t>
      </w:r>
      <w:r w:rsidRPr="006A38B6">
        <w:rPr>
          <w:rFonts w:ascii="Palatino Linotype" w:hAnsi="Palatino Linotype"/>
          <w:i/>
          <w:sz w:val="22"/>
          <w:szCs w:val="22"/>
        </w:rPr>
        <w:t xml:space="preserve"> de los expedientes del procedimiento y proceso administrativo que ante ellos se sigan</w:t>
      </w:r>
      <w:r w:rsidRPr="006A38B6">
        <w:rPr>
          <w:rFonts w:ascii="Palatino Linotype" w:hAnsi="Palatino Linotype"/>
          <w:b/>
          <w:i/>
          <w:sz w:val="22"/>
          <w:szCs w:val="22"/>
          <w:u w:val="single"/>
        </w:rPr>
        <w:t>, de oficio</w:t>
      </w:r>
      <w:r w:rsidRPr="006A38B6">
        <w:rPr>
          <w:rFonts w:ascii="Palatino Linotype" w:hAnsi="Palatino Linotype"/>
          <w:i/>
          <w:sz w:val="22"/>
          <w:szCs w:val="22"/>
        </w:rPr>
        <w:t xml:space="preserve"> o a petición de parte, </w:t>
      </w:r>
      <w:r w:rsidRPr="006A38B6">
        <w:rPr>
          <w:rFonts w:ascii="Palatino Linotype" w:hAnsi="Palatino Linotype"/>
          <w:b/>
          <w:i/>
          <w:sz w:val="22"/>
          <w:szCs w:val="22"/>
          <w:u w:val="single"/>
        </w:rPr>
        <w:t>cuando las partes o los actos administrativos sean iguales, se trate de actos conexos o resulte conveniente el trámite unificado de los asuntos</w:t>
      </w:r>
      <w:r w:rsidRPr="006A38B6">
        <w:rPr>
          <w:rFonts w:ascii="Palatino Linotype" w:hAnsi="Palatino Linotype"/>
          <w:i/>
          <w:sz w:val="22"/>
          <w:szCs w:val="22"/>
        </w:rPr>
        <w:t>, para evitar la emisión de resoluciones contradictorias. La misma regla se aplicará, en lo conducente, para la separación de los expedientes.”</w:t>
      </w:r>
    </w:p>
    <w:p w14:paraId="4FE7F4A3" w14:textId="77777777" w:rsidR="002D7D4D" w:rsidRPr="006702F8" w:rsidRDefault="002D7D4D" w:rsidP="002D7D4D">
      <w:pPr>
        <w:spacing w:line="360" w:lineRule="auto"/>
        <w:jc w:val="both"/>
        <w:rPr>
          <w:rFonts w:ascii="Palatino Linotype" w:hAnsi="Palatino Linotype" w:cs="Arial"/>
          <w:b/>
          <w:sz w:val="28"/>
          <w:szCs w:val="28"/>
        </w:rPr>
      </w:pPr>
    </w:p>
    <w:p w14:paraId="10A0FB9E" w14:textId="77777777" w:rsidR="002D7D4D" w:rsidRPr="006702F8" w:rsidRDefault="002D7D4D" w:rsidP="002D7D4D">
      <w:pPr>
        <w:spacing w:line="360" w:lineRule="auto"/>
        <w:jc w:val="both"/>
        <w:rPr>
          <w:rFonts w:ascii="Palatino Linotype" w:hAnsi="Palatino Linotype" w:cs="Arial"/>
          <w:b/>
          <w:sz w:val="28"/>
          <w:szCs w:val="28"/>
        </w:rPr>
      </w:pPr>
      <w:r w:rsidRPr="006702F8">
        <w:rPr>
          <w:rFonts w:ascii="Palatino Linotype" w:hAnsi="Palatino Linotype" w:cs="Arial"/>
          <w:b/>
          <w:sz w:val="28"/>
          <w:szCs w:val="28"/>
        </w:rPr>
        <w:t xml:space="preserve">SEXTO De la etapa de manifestaciones y/o alegatos. </w:t>
      </w:r>
    </w:p>
    <w:p w14:paraId="0AE18D2E" w14:textId="77777777" w:rsidR="002D7D4D" w:rsidRDefault="002D7D4D" w:rsidP="002D7D4D">
      <w:pPr>
        <w:spacing w:line="360" w:lineRule="auto"/>
        <w:jc w:val="both"/>
        <w:rPr>
          <w:rFonts w:ascii="Palatino Linotype" w:hAnsi="Palatino Linotype" w:cs="Arial"/>
        </w:rPr>
      </w:pPr>
      <w:r w:rsidRPr="0055610A">
        <w:rPr>
          <w:rFonts w:ascii="Palatino Linotype" w:hAnsi="Palatino Linotype" w:cs="Arial"/>
        </w:rPr>
        <w:t xml:space="preserve">Una vez abierta la etapa de instrucción, se advierte que el </w:t>
      </w:r>
      <w:r w:rsidRPr="0055610A">
        <w:rPr>
          <w:rFonts w:ascii="Palatino Linotype" w:hAnsi="Palatino Linotype" w:cs="Arial"/>
          <w:b/>
        </w:rPr>
        <w:t>Sujeto Obligado</w:t>
      </w:r>
      <w:r w:rsidRPr="0055610A">
        <w:rPr>
          <w:rFonts w:ascii="Palatino Linotype" w:hAnsi="Palatino Linotype" w:cs="Arial"/>
        </w:rPr>
        <w:t xml:space="preserve"> </w:t>
      </w:r>
      <w:r>
        <w:rPr>
          <w:rFonts w:ascii="Palatino Linotype" w:hAnsi="Palatino Linotype" w:cs="Arial"/>
        </w:rPr>
        <w:t xml:space="preserve">rindió su informe justificado el cual fue puesto a la vista del recurrente en fecha </w:t>
      </w:r>
      <w:r w:rsidR="00F31407">
        <w:rPr>
          <w:rFonts w:ascii="Palatino Linotype" w:hAnsi="Palatino Linotype" w:cs="Arial"/>
          <w:b/>
        </w:rPr>
        <w:t xml:space="preserve">veintitrés de junio </w:t>
      </w:r>
      <w:r w:rsidRPr="00A06492">
        <w:rPr>
          <w:rFonts w:ascii="Palatino Linotype" w:hAnsi="Palatino Linotype" w:cs="Arial"/>
          <w:b/>
        </w:rPr>
        <w:t xml:space="preserve">de dos mil veinticinco </w:t>
      </w:r>
      <w:r>
        <w:rPr>
          <w:rFonts w:ascii="Palatino Linotype" w:hAnsi="Palatino Linotype" w:cs="Arial"/>
        </w:rPr>
        <w:t xml:space="preserve">en los términos siguientes; </w:t>
      </w:r>
    </w:p>
    <w:tbl>
      <w:tblPr>
        <w:tblStyle w:val="Tablaconcuadrcula"/>
        <w:tblW w:w="8217" w:type="dxa"/>
        <w:jc w:val="center"/>
        <w:tblLayout w:type="fixed"/>
        <w:tblLook w:val="04A0" w:firstRow="1" w:lastRow="0" w:firstColumn="1" w:lastColumn="0" w:noHBand="0" w:noVBand="1"/>
      </w:tblPr>
      <w:tblGrid>
        <w:gridCol w:w="2972"/>
        <w:gridCol w:w="5245"/>
      </w:tblGrid>
      <w:tr w:rsidR="00B74127" w:rsidRPr="004D3DBB" w14:paraId="63E0C3AC" w14:textId="77777777" w:rsidTr="00F24EFF">
        <w:trPr>
          <w:trHeight w:val="851"/>
          <w:jc w:val="center"/>
        </w:trPr>
        <w:tc>
          <w:tcPr>
            <w:tcW w:w="2972" w:type="dxa"/>
            <w:shd w:val="clear" w:color="auto" w:fill="AEAAAA" w:themeFill="background2" w:themeFillShade="BF"/>
          </w:tcPr>
          <w:p w14:paraId="09F1DAB5" w14:textId="77777777" w:rsidR="00B74127" w:rsidRPr="004D3DBB"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r w:rsidRPr="004D3DBB">
              <w:rPr>
                <w:rFonts w:ascii="Palatino Linotype" w:hAnsi="Palatino Linotype" w:cs="Palatino Linotype"/>
                <w:b/>
                <w:i/>
                <w:color w:val="000000"/>
                <w:sz w:val="22"/>
                <w:szCs w:val="22"/>
                <w:lang w:val="es-ES_tradnl" w:eastAsia="es-MX"/>
              </w:rPr>
              <w:t xml:space="preserve">Recurso de Revisión </w:t>
            </w:r>
          </w:p>
        </w:tc>
        <w:tc>
          <w:tcPr>
            <w:tcW w:w="5245" w:type="dxa"/>
            <w:shd w:val="clear" w:color="auto" w:fill="AEAAAA" w:themeFill="background2" w:themeFillShade="BF"/>
          </w:tcPr>
          <w:p w14:paraId="1E5FFFB0" w14:textId="77777777" w:rsidR="00B74127" w:rsidRPr="007439F5" w:rsidRDefault="00B74127" w:rsidP="00F24EFF">
            <w:pPr>
              <w:spacing w:line="360" w:lineRule="auto"/>
              <w:ind w:right="567"/>
              <w:jc w:val="center"/>
              <w:rPr>
                <w:rFonts w:ascii="Palatino Linotype" w:hAnsi="Palatino Linotype"/>
                <w:i/>
                <w:color w:val="000000"/>
                <w:sz w:val="22"/>
                <w:szCs w:val="22"/>
              </w:rPr>
            </w:pPr>
            <w:r>
              <w:rPr>
                <w:rFonts w:ascii="Palatino Linotype" w:hAnsi="Palatino Linotype" w:cs="Palatino Linotype"/>
                <w:b/>
                <w:i/>
                <w:sz w:val="22"/>
                <w:szCs w:val="22"/>
                <w:lang w:val="es-ES_tradnl" w:eastAsia="es-MX"/>
              </w:rPr>
              <w:t>Informe Justificado</w:t>
            </w:r>
          </w:p>
        </w:tc>
      </w:tr>
      <w:tr w:rsidR="00B74127" w:rsidRPr="004D3DBB" w14:paraId="5765D3EF" w14:textId="77777777" w:rsidTr="00F24EFF">
        <w:trPr>
          <w:trHeight w:val="851"/>
          <w:jc w:val="center"/>
        </w:trPr>
        <w:tc>
          <w:tcPr>
            <w:tcW w:w="2972" w:type="dxa"/>
          </w:tcPr>
          <w:p w14:paraId="40BF9B4A" w14:textId="77777777" w:rsidR="00B74127" w:rsidRPr="00B74127" w:rsidRDefault="00B74127" w:rsidP="009270B7">
            <w:pPr>
              <w:spacing w:line="360" w:lineRule="auto"/>
              <w:contextualSpacing/>
              <w:jc w:val="both"/>
              <w:rPr>
                <w:rFonts w:ascii="Palatino Linotype" w:hAnsi="Palatino Linotype" w:cs="Palatino Linotype"/>
                <w:b/>
                <w:color w:val="000000"/>
                <w:sz w:val="22"/>
                <w:szCs w:val="22"/>
                <w:lang w:val="es-ES_tradnl" w:eastAsia="es-MX"/>
              </w:rPr>
            </w:pPr>
            <w:r w:rsidRPr="00B74127">
              <w:rPr>
                <w:rFonts w:ascii="Palatino Linotype" w:hAnsi="Palatino Linotype" w:cs="Palatino Linotype"/>
                <w:b/>
                <w:color w:val="000000"/>
                <w:sz w:val="22"/>
                <w:szCs w:val="22"/>
                <w:lang w:val="es-ES_tradnl" w:eastAsia="es-MX"/>
              </w:rPr>
              <w:t>06470/INFOEM/IP/RR/2025</w:t>
            </w:r>
          </w:p>
          <w:p w14:paraId="11B53EC0" w14:textId="77777777" w:rsidR="00B74127" w:rsidRPr="00B74127"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p>
        </w:tc>
        <w:tc>
          <w:tcPr>
            <w:tcW w:w="5245" w:type="dxa"/>
          </w:tcPr>
          <w:p w14:paraId="71350F8F" w14:textId="77777777" w:rsidR="00B74127" w:rsidRPr="00F31407" w:rsidRDefault="00F31407" w:rsidP="00F31407">
            <w:pPr>
              <w:spacing w:line="360" w:lineRule="auto"/>
              <w:ind w:right="34"/>
              <w:jc w:val="both"/>
              <w:rPr>
                <w:rFonts w:ascii="Palatino Linotype" w:eastAsiaTheme="majorEastAsia" w:hAnsi="Palatino Linotype" w:cs="Arial"/>
                <w:b/>
                <w:bCs/>
                <w:i/>
                <w:sz w:val="22"/>
                <w:szCs w:val="22"/>
              </w:rPr>
            </w:pPr>
            <w:r w:rsidRPr="00F31407">
              <w:rPr>
                <w:rFonts w:ascii="Palatino Linotype" w:eastAsiaTheme="majorEastAsia" w:hAnsi="Palatino Linotype" w:cs="Arial"/>
                <w:b/>
                <w:bCs/>
                <w:i/>
                <w:sz w:val="22"/>
                <w:szCs w:val="22"/>
              </w:rPr>
              <w:t>INFORME JUSTIFICADO RR 6470 Y ACUMULADOS-2025.pdf</w:t>
            </w:r>
          </w:p>
          <w:p w14:paraId="1BA2C98D" w14:textId="77777777" w:rsidR="00F31407" w:rsidRPr="00F31407" w:rsidRDefault="00F31407" w:rsidP="009270B7">
            <w:pPr>
              <w:spacing w:line="360" w:lineRule="auto"/>
              <w:ind w:right="567"/>
              <w:jc w:val="both"/>
              <w:rPr>
                <w:rFonts w:ascii="Palatino Linotype" w:hAnsi="Palatino Linotype" w:cs="Palatino Linotype"/>
                <w:b/>
                <w:i/>
                <w:sz w:val="22"/>
                <w:szCs w:val="22"/>
                <w:lang w:val="es-ES_tradnl" w:eastAsia="es-MX"/>
              </w:rPr>
            </w:pPr>
          </w:p>
          <w:p w14:paraId="4F1AEF94" w14:textId="77777777" w:rsidR="00F31407" w:rsidRPr="004D3DBB" w:rsidRDefault="00F31407" w:rsidP="00F31407">
            <w:pPr>
              <w:spacing w:line="360" w:lineRule="auto"/>
              <w:ind w:right="176"/>
              <w:jc w:val="both"/>
              <w:rPr>
                <w:rFonts w:ascii="Palatino Linotype" w:hAnsi="Palatino Linotype" w:cs="Palatino Linotype"/>
                <w:b/>
                <w:i/>
                <w:sz w:val="22"/>
                <w:szCs w:val="22"/>
                <w:lang w:val="es-ES_tradnl" w:eastAsia="es-MX"/>
              </w:rPr>
            </w:pPr>
            <w:r w:rsidRPr="00F31407">
              <w:rPr>
                <w:rFonts w:ascii="Palatino Linotype" w:eastAsiaTheme="majorEastAsia" w:hAnsi="Palatino Linotype" w:cs="Arial"/>
                <w:b/>
                <w:bCs/>
                <w:i/>
                <w:sz w:val="22"/>
                <w:szCs w:val="22"/>
              </w:rPr>
              <w:t>INFORME JUSTIFICADO RR 6470-2025 Y ACUMULADOS UT.docx</w:t>
            </w:r>
          </w:p>
        </w:tc>
      </w:tr>
      <w:tr w:rsidR="00B74127" w:rsidRPr="004D3DBB" w14:paraId="5800C7B2" w14:textId="77777777" w:rsidTr="00F24EFF">
        <w:trPr>
          <w:trHeight w:val="851"/>
          <w:jc w:val="center"/>
        </w:trPr>
        <w:tc>
          <w:tcPr>
            <w:tcW w:w="2972" w:type="dxa"/>
          </w:tcPr>
          <w:p w14:paraId="7880697D" w14:textId="77777777" w:rsidR="00B74127" w:rsidRPr="00B74127"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r w:rsidRPr="00B74127">
              <w:rPr>
                <w:rFonts w:ascii="Palatino Linotype" w:hAnsi="Palatino Linotype" w:cs="Palatino Linotype"/>
                <w:b/>
                <w:color w:val="000000"/>
                <w:sz w:val="22"/>
                <w:szCs w:val="22"/>
                <w:lang w:val="es-ES_tradnl" w:eastAsia="es-MX"/>
              </w:rPr>
              <w:t>06471/INFOEM/IP/RR/</w:t>
            </w:r>
            <w:r>
              <w:rPr>
                <w:rFonts w:ascii="Palatino Linotype" w:hAnsi="Palatino Linotype" w:cs="Palatino Linotype"/>
                <w:b/>
                <w:color w:val="000000"/>
                <w:sz w:val="22"/>
                <w:szCs w:val="22"/>
                <w:lang w:val="es-ES_tradnl" w:eastAsia="es-MX"/>
              </w:rPr>
              <w:t>2025</w:t>
            </w:r>
          </w:p>
        </w:tc>
        <w:tc>
          <w:tcPr>
            <w:tcW w:w="5245" w:type="dxa"/>
          </w:tcPr>
          <w:p w14:paraId="715BCF4D" w14:textId="77777777" w:rsidR="005D3102" w:rsidRPr="00F31407" w:rsidRDefault="005D3102" w:rsidP="005D3102">
            <w:pPr>
              <w:spacing w:line="360" w:lineRule="auto"/>
              <w:ind w:right="34"/>
              <w:jc w:val="both"/>
              <w:rPr>
                <w:rFonts w:ascii="Palatino Linotype" w:eastAsiaTheme="majorEastAsia" w:hAnsi="Palatino Linotype" w:cs="Arial"/>
                <w:b/>
                <w:bCs/>
                <w:i/>
                <w:sz w:val="22"/>
                <w:szCs w:val="22"/>
              </w:rPr>
            </w:pPr>
            <w:r w:rsidRPr="00F31407">
              <w:rPr>
                <w:rFonts w:ascii="Palatino Linotype" w:eastAsiaTheme="majorEastAsia" w:hAnsi="Palatino Linotype" w:cs="Arial"/>
                <w:b/>
                <w:bCs/>
                <w:i/>
                <w:sz w:val="22"/>
                <w:szCs w:val="22"/>
              </w:rPr>
              <w:t>INFORME JUSTIFICADO RR 6470 Y ACUMULADOS-2025.pdf</w:t>
            </w:r>
          </w:p>
          <w:p w14:paraId="6A2CB694" w14:textId="77777777" w:rsidR="005D3102" w:rsidRPr="00F31407" w:rsidRDefault="005D3102" w:rsidP="005D3102">
            <w:pPr>
              <w:spacing w:line="360" w:lineRule="auto"/>
              <w:ind w:right="567"/>
              <w:jc w:val="both"/>
              <w:rPr>
                <w:rFonts w:ascii="Palatino Linotype" w:hAnsi="Palatino Linotype" w:cs="Palatino Linotype"/>
                <w:b/>
                <w:i/>
                <w:sz w:val="22"/>
                <w:szCs w:val="22"/>
                <w:lang w:val="es-ES_tradnl" w:eastAsia="es-MX"/>
              </w:rPr>
            </w:pPr>
          </w:p>
          <w:p w14:paraId="50654479" w14:textId="77777777" w:rsidR="00B74127" w:rsidRPr="004D3DBB" w:rsidRDefault="005D3102" w:rsidP="005D3102">
            <w:pPr>
              <w:spacing w:line="360" w:lineRule="auto"/>
              <w:ind w:right="567"/>
              <w:jc w:val="both"/>
              <w:rPr>
                <w:rFonts w:ascii="Palatino Linotype" w:hAnsi="Palatino Linotype" w:cs="Palatino Linotype"/>
                <w:b/>
                <w:i/>
                <w:sz w:val="22"/>
                <w:szCs w:val="22"/>
                <w:lang w:val="es-ES_tradnl" w:eastAsia="es-MX"/>
              </w:rPr>
            </w:pPr>
            <w:r w:rsidRPr="00F31407">
              <w:rPr>
                <w:rFonts w:ascii="Palatino Linotype" w:eastAsiaTheme="majorEastAsia" w:hAnsi="Palatino Linotype" w:cs="Arial"/>
                <w:b/>
                <w:bCs/>
                <w:i/>
                <w:sz w:val="22"/>
                <w:szCs w:val="22"/>
              </w:rPr>
              <w:lastRenderedPageBreak/>
              <w:t>INFORME JUSTIFICADO RR 6470-2025 Y ACUMULADOS UT.docx</w:t>
            </w:r>
          </w:p>
        </w:tc>
      </w:tr>
      <w:tr w:rsidR="00B74127" w:rsidRPr="004D3DBB" w14:paraId="5730C3E3" w14:textId="77777777" w:rsidTr="00F24EFF">
        <w:trPr>
          <w:trHeight w:val="851"/>
          <w:jc w:val="center"/>
        </w:trPr>
        <w:tc>
          <w:tcPr>
            <w:tcW w:w="2972" w:type="dxa"/>
          </w:tcPr>
          <w:p w14:paraId="30F9ED87" w14:textId="77777777" w:rsidR="00B74127" w:rsidRPr="00B74127"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r w:rsidRPr="00B74127">
              <w:rPr>
                <w:rFonts w:ascii="Palatino Linotype" w:hAnsi="Palatino Linotype" w:cs="Palatino Linotype"/>
                <w:b/>
                <w:color w:val="000000"/>
                <w:sz w:val="22"/>
                <w:szCs w:val="22"/>
                <w:lang w:val="es-ES_tradnl" w:eastAsia="es-MX"/>
              </w:rPr>
              <w:lastRenderedPageBreak/>
              <w:t>06472/INFOEM/IP/RR/2025</w:t>
            </w:r>
          </w:p>
        </w:tc>
        <w:tc>
          <w:tcPr>
            <w:tcW w:w="5245" w:type="dxa"/>
          </w:tcPr>
          <w:p w14:paraId="7F1A232A" w14:textId="77777777" w:rsidR="00F24EFF" w:rsidRPr="00F31407" w:rsidRDefault="00F24EFF" w:rsidP="00F24EFF">
            <w:pPr>
              <w:spacing w:line="360" w:lineRule="auto"/>
              <w:ind w:right="34"/>
              <w:jc w:val="both"/>
              <w:rPr>
                <w:rFonts w:ascii="Palatino Linotype" w:eastAsiaTheme="majorEastAsia" w:hAnsi="Palatino Linotype" w:cs="Arial"/>
                <w:b/>
                <w:bCs/>
                <w:i/>
                <w:sz w:val="22"/>
                <w:szCs w:val="22"/>
              </w:rPr>
            </w:pPr>
            <w:r w:rsidRPr="00F31407">
              <w:rPr>
                <w:rFonts w:ascii="Palatino Linotype" w:eastAsiaTheme="majorEastAsia" w:hAnsi="Palatino Linotype" w:cs="Arial"/>
                <w:b/>
                <w:bCs/>
                <w:i/>
                <w:sz w:val="22"/>
                <w:szCs w:val="22"/>
              </w:rPr>
              <w:t>INFORME JUSTIFICADO RR 6470 Y ACUMULADOS-2025.pdf</w:t>
            </w:r>
          </w:p>
          <w:p w14:paraId="28C3FB45" w14:textId="77777777" w:rsidR="00F24EFF" w:rsidRPr="00F31407" w:rsidRDefault="00F24EFF" w:rsidP="00F24EFF">
            <w:pPr>
              <w:spacing w:line="360" w:lineRule="auto"/>
              <w:ind w:right="567"/>
              <w:jc w:val="both"/>
              <w:rPr>
                <w:rFonts w:ascii="Palatino Linotype" w:hAnsi="Palatino Linotype" w:cs="Palatino Linotype"/>
                <w:b/>
                <w:i/>
                <w:sz w:val="22"/>
                <w:szCs w:val="22"/>
                <w:lang w:val="es-ES_tradnl" w:eastAsia="es-MX"/>
              </w:rPr>
            </w:pPr>
          </w:p>
          <w:p w14:paraId="018B4709" w14:textId="77777777" w:rsidR="00B74127" w:rsidRPr="004D3DBB" w:rsidRDefault="00F24EFF" w:rsidP="00F24EFF">
            <w:pPr>
              <w:spacing w:line="360" w:lineRule="auto"/>
              <w:ind w:right="567"/>
              <w:jc w:val="both"/>
              <w:rPr>
                <w:rFonts w:ascii="Palatino Linotype" w:hAnsi="Palatino Linotype" w:cs="Palatino Linotype"/>
                <w:b/>
                <w:i/>
                <w:sz w:val="22"/>
                <w:szCs w:val="22"/>
                <w:lang w:val="es-ES_tradnl" w:eastAsia="es-MX"/>
              </w:rPr>
            </w:pPr>
            <w:r w:rsidRPr="00F31407">
              <w:rPr>
                <w:rFonts w:ascii="Palatino Linotype" w:eastAsiaTheme="majorEastAsia" w:hAnsi="Palatino Linotype" w:cs="Arial"/>
                <w:b/>
                <w:bCs/>
                <w:i/>
                <w:sz w:val="22"/>
                <w:szCs w:val="22"/>
              </w:rPr>
              <w:t>INFORME JUSTIFICADO RR 6470-2025 Y ACUMULADOS UT.docx</w:t>
            </w:r>
          </w:p>
        </w:tc>
      </w:tr>
      <w:tr w:rsidR="00B74127" w:rsidRPr="004D3DBB" w14:paraId="1D96A1A6" w14:textId="77777777" w:rsidTr="00F24EFF">
        <w:trPr>
          <w:trHeight w:val="851"/>
          <w:jc w:val="center"/>
        </w:trPr>
        <w:tc>
          <w:tcPr>
            <w:tcW w:w="2972" w:type="dxa"/>
          </w:tcPr>
          <w:p w14:paraId="04D7CE56" w14:textId="77777777" w:rsidR="00B74127" w:rsidRPr="00B74127" w:rsidRDefault="00B74127" w:rsidP="009270B7">
            <w:pPr>
              <w:spacing w:line="360" w:lineRule="auto"/>
              <w:contextualSpacing/>
              <w:jc w:val="both"/>
              <w:rPr>
                <w:rFonts w:ascii="Palatino Linotype" w:hAnsi="Palatino Linotype" w:cs="Palatino Linotype"/>
                <w:b/>
                <w:i/>
                <w:color w:val="000000"/>
                <w:sz w:val="22"/>
                <w:szCs w:val="22"/>
                <w:lang w:val="es-ES_tradnl" w:eastAsia="es-MX"/>
              </w:rPr>
            </w:pPr>
            <w:r w:rsidRPr="00B74127">
              <w:rPr>
                <w:rFonts w:ascii="Palatino Linotype" w:hAnsi="Palatino Linotype" w:cs="Palatino Linotype"/>
                <w:b/>
                <w:color w:val="000000"/>
                <w:sz w:val="22"/>
                <w:szCs w:val="22"/>
                <w:lang w:val="es-ES_tradnl" w:eastAsia="es-MX"/>
              </w:rPr>
              <w:t>06473/INFOEM/IP/RR/2025</w:t>
            </w:r>
          </w:p>
        </w:tc>
        <w:tc>
          <w:tcPr>
            <w:tcW w:w="5245" w:type="dxa"/>
          </w:tcPr>
          <w:p w14:paraId="66136346" w14:textId="77777777" w:rsidR="00F24EFF" w:rsidRPr="00F31407" w:rsidRDefault="00F24EFF" w:rsidP="00F24EFF">
            <w:pPr>
              <w:spacing w:line="360" w:lineRule="auto"/>
              <w:ind w:right="34"/>
              <w:jc w:val="both"/>
              <w:rPr>
                <w:rFonts w:ascii="Palatino Linotype" w:eastAsiaTheme="majorEastAsia" w:hAnsi="Palatino Linotype" w:cs="Arial"/>
                <w:b/>
                <w:bCs/>
                <w:i/>
                <w:sz w:val="22"/>
                <w:szCs w:val="22"/>
              </w:rPr>
            </w:pPr>
            <w:r w:rsidRPr="00F31407">
              <w:rPr>
                <w:rFonts w:ascii="Palatino Linotype" w:eastAsiaTheme="majorEastAsia" w:hAnsi="Palatino Linotype" w:cs="Arial"/>
                <w:b/>
                <w:bCs/>
                <w:i/>
                <w:sz w:val="22"/>
                <w:szCs w:val="22"/>
              </w:rPr>
              <w:t>INFORME JUSTIFICADO RR 6470 Y ACUMULADOS-2025.pdf</w:t>
            </w:r>
          </w:p>
          <w:p w14:paraId="10D470D0" w14:textId="77777777" w:rsidR="00F24EFF" w:rsidRPr="00F31407" w:rsidRDefault="00F24EFF" w:rsidP="00F24EFF">
            <w:pPr>
              <w:spacing w:line="360" w:lineRule="auto"/>
              <w:ind w:right="567"/>
              <w:jc w:val="both"/>
              <w:rPr>
                <w:rFonts w:ascii="Palatino Linotype" w:hAnsi="Palatino Linotype" w:cs="Palatino Linotype"/>
                <w:b/>
                <w:i/>
                <w:sz w:val="22"/>
                <w:szCs w:val="22"/>
                <w:lang w:val="es-ES_tradnl" w:eastAsia="es-MX"/>
              </w:rPr>
            </w:pPr>
          </w:p>
          <w:p w14:paraId="40F8A31F" w14:textId="77777777" w:rsidR="00B74127" w:rsidRPr="004D3DBB" w:rsidRDefault="00F24EFF" w:rsidP="00F24EFF">
            <w:pPr>
              <w:spacing w:line="360" w:lineRule="auto"/>
              <w:ind w:right="567"/>
              <w:jc w:val="both"/>
              <w:rPr>
                <w:rFonts w:ascii="Palatino Linotype" w:hAnsi="Palatino Linotype" w:cs="Palatino Linotype"/>
                <w:b/>
                <w:i/>
                <w:sz w:val="22"/>
                <w:szCs w:val="22"/>
                <w:lang w:val="es-ES_tradnl" w:eastAsia="es-MX"/>
              </w:rPr>
            </w:pPr>
            <w:r w:rsidRPr="00F31407">
              <w:rPr>
                <w:rFonts w:ascii="Palatino Linotype" w:eastAsiaTheme="majorEastAsia" w:hAnsi="Palatino Linotype" w:cs="Arial"/>
                <w:b/>
                <w:bCs/>
                <w:i/>
                <w:sz w:val="22"/>
                <w:szCs w:val="22"/>
              </w:rPr>
              <w:t>INFORME JUSTIFICADO RR 6470-2025 Y ACUMULADOS UT.docx</w:t>
            </w:r>
          </w:p>
        </w:tc>
      </w:tr>
    </w:tbl>
    <w:p w14:paraId="36C4186D" w14:textId="77777777" w:rsidR="00B74127" w:rsidRPr="00945174" w:rsidRDefault="00B74127" w:rsidP="002D7D4D">
      <w:pPr>
        <w:spacing w:line="360" w:lineRule="auto"/>
        <w:jc w:val="both"/>
        <w:rPr>
          <w:rFonts w:ascii="Palatino Linotype" w:hAnsi="Palatino Linotype" w:cs="Arial"/>
        </w:rPr>
      </w:pPr>
    </w:p>
    <w:p w14:paraId="1BE9CD24" w14:textId="77777777" w:rsidR="002D7D4D" w:rsidRPr="0074666C" w:rsidRDefault="002D7D4D" w:rsidP="002D7D4D">
      <w:pPr>
        <w:spacing w:line="360" w:lineRule="auto"/>
        <w:jc w:val="both"/>
        <w:rPr>
          <w:rFonts w:ascii="Palatino Linotype" w:hAnsi="Palatino Linotype" w:cs="Arial"/>
        </w:rPr>
      </w:pPr>
      <w:r>
        <w:rPr>
          <w:rFonts w:ascii="Palatino Linotype" w:hAnsi="Palatino Linotype" w:cs="Arial"/>
        </w:rPr>
        <w:t xml:space="preserve">Por su parte, el Recurrente no emitió sus manifestaciones o alegatos. </w:t>
      </w:r>
      <w:r w:rsidRPr="0055610A">
        <w:rPr>
          <w:rFonts w:ascii="Palatino Linotype" w:hAnsi="Palatino Linotype" w:cs="Arial"/>
        </w:rPr>
        <w:t>Así mismo, se aprecia que no se llevaron a cabo audiencias durante la sustanciación del recurso de revisión, ni se ofrecieron pruebas por parte del Recurrente; todo lo anterior en términos de los artículos 185 fracciones II y IV, y 195 de la Ley de Transparencia y Acceso a la Información Pública del Estado de México y Municipios.</w:t>
      </w:r>
    </w:p>
    <w:p w14:paraId="736F92C0" w14:textId="77777777" w:rsidR="002D7D4D" w:rsidRPr="0055610A" w:rsidRDefault="002D7D4D" w:rsidP="002D7D4D">
      <w:pPr>
        <w:spacing w:line="360" w:lineRule="auto"/>
        <w:jc w:val="both"/>
        <w:rPr>
          <w:rFonts w:ascii="Palatino Linotype" w:hAnsi="Palatino Linotype" w:cs="Arial"/>
        </w:rPr>
      </w:pPr>
    </w:p>
    <w:p w14:paraId="1A5DC431" w14:textId="77777777" w:rsidR="002D7D4D" w:rsidRPr="0055610A" w:rsidRDefault="002D7D4D" w:rsidP="002D7D4D">
      <w:pPr>
        <w:spacing w:line="360" w:lineRule="auto"/>
        <w:jc w:val="both"/>
        <w:rPr>
          <w:rFonts w:ascii="Palatino Linotype" w:hAnsi="Palatino Linotype" w:cs="Arial"/>
          <w:b/>
        </w:rPr>
      </w:pPr>
      <w:r w:rsidRPr="0055610A">
        <w:rPr>
          <w:rFonts w:ascii="Palatino Linotype" w:hAnsi="Palatino Linotype" w:cs="Arial"/>
          <w:b/>
          <w:sz w:val="28"/>
          <w:szCs w:val="28"/>
        </w:rPr>
        <w:t xml:space="preserve">SÉPTIMO. </w:t>
      </w:r>
      <w:r w:rsidRPr="0055610A">
        <w:rPr>
          <w:rFonts w:ascii="Palatino Linotype" w:hAnsi="Palatino Linotype" w:cs="Arial"/>
          <w:b/>
        </w:rPr>
        <w:t xml:space="preserve">Del cierre de instrucción. </w:t>
      </w:r>
    </w:p>
    <w:p w14:paraId="1A3C49C5" w14:textId="77777777" w:rsidR="002D7D4D" w:rsidRPr="00382494" w:rsidRDefault="002D7D4D" w:rsidP="002D7D4D">
      <w:pPr>
        <w:spacing w:line="360" w:lineRule="auto"/>
        <w:jc w:val="both"/>
        <w:rPr>
          <w:rFonts w:ascii="Palatino Linotype" w:hAnsi="Palatino Linotype"/>
        </w:rPr>
      </w:pPr>
      <w:r w:rsidRPr="0055610A">
        <w:rPr>
          <w:rFonts w:ascii="Palatino Linotype" w:hAnsi="Palatino Linotype" w:cs="Arial"/>
        </w:rPr>
        <w:t xml:space="preserve">Así, una vez transcurrido el término legal, </w:t>
      </w:r>
      <w:r w:rsidRPr="00E21E94">
        <w:rPr>
          <w:rFonts w:ascii="Palatino Linotype" w:hAnsi="Palatino Linotype" w:cs="Arial"/>
        </w:rPr>
        <w:t>se decretó el cierre de instrucción de los recursos de revisión ya referidos en fecha</w:t>
      </w:r>
      <w:r w:rsidR="00F518A7">
        <w:rPr>
          <w:rFonts w:ascii="Palatino Linotype" w:eastAsia="Calibri" w:hAnsi="Palatino Linotype" w:cs="Arial"/>
          <w:b/>
          <w:lang w:val="es-ES_tradnl"/>
        </w:rPr>
        <w:t xml:space="preserve"> dos </w:t>
      </w:r>
      <w:r>
        <w:rPr>
          <w:rFonts w:ascii="Palatino Linotype" w:eastAsia="Calibri" w:hAnsi="Palatino Linotype" w:cs="Arial"/>
          <w:b/>
          <w:lang w:val="es-ES_tradnl"/>
        </w:rPr>
        <w:t>de julio de dos mil veinticinco</w:t>
      </w:r>
      <w:r w:rsidRPr="0055610A">
        <w:rPr>
          <w:rFonts w:ascii="Palatino Linotype" w:hAnsi="Palatino Linotype" w:cs="Arial"/>
        </w:rPr>
        <w:t>, en términos del artículo 185 Fracción VI de la Ley de Transparencia y Acceso a la Información Pública del Estado de México y Municipios, iniciando el término legal para dictar resolución definitiva del asunto</w:t>
      </w:r>
      <w:r w:rsidRPr="0055610A">
        <w:rPr>
          <w:rFonts w:ascii="Palatino Linotype" w:hAnsi="Palatino Linotype"/>
        </w:rPr>
        <w:t>.</w:t>
      </w:r>
    </w:p>
    <w:p w14:paraId="15E6C65D" w14:textId="77777777" w:rsidR="002D7D4D" w:rsidRDefault="002D7D4D" w:rsidP="002D7D4D">
      <w:pPr>
        <w:spacing w:line="360" w:lineRule="auto"/>
        <w:jc w:val="center"/>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lastRenderedPageBreak/>
        <w:t xml:space="preserve">C O N S I D E R A N D O </w:t>
      </w:r>
    </w:p>
    <w:p w14:paraId="51548F50" w14:textId="77777777" w:rsidR="002D7D4D" w:rsidRPr="00F02EAF" w:rsidRDefault="002D7D4D" w:rsidP="002D7D4D">
      <w:pPr>
        <w:spacing w:line="360" w:lineRule="auto"/>
        <w:jc w:val="center"/>
        <w:rPr>
          <w:rFonts w:ascii="Palatino Linotype" w:eastAsiaTheme="minorHAnsi" w:hAnsi="Palatino Linotype" w:cs="Arial"/>
          <w:b/>
          <w:sz w:val="28"/>
          <w:lang w:val="es-MX" w:eastAsia="en-US"/>
        </w:rPr>
      </w:pPr>
    </w:p>
    <w:p w14:paraId="340ACC60" w14:textId="77777777" w:rsidR="002D7D4D" w:rsidRPr="00F02EAF" w:rsidRDefault="002D7D4D" w:rsidP="002D7D4D">
      <w:pPr>
        <w:spacing w:line="360" w:lineRule="auto"/>
        <w:rPr>
          <w:rFonts w:ascii="Palatino Linotype" w:eastAsiaTheme="minorHAnsi" w:hAnsi="Palatino Linotype" w:cs="Arial"/>
          <w:b/>
          <w:lang w:val="es-MX" w:eastAsia="en-US"/>
        </w:rPr>
      </w:pPr>
    </w:p>
    <w:p w14:paraId="1D4F5053" w14:textId="77777777" w:rsidR="002D7D4D" w:rsidRPr="00F02EAF" w:rsidRDefault="002D7D4D" w:rsidP="002D7D4D">
      <w:pPr>
        <w:spacing w:line="360" w:lineRule="auto"/>
        <w:jc w:val="both"/>
        <w:rPr>
          <w:rFonts w:ascii="Palatino Linotype" w:eastAsiaTheme="minorHAnsi" w:hAnsi="Palatino Linotype" w:cs="Arial"/>
          <w:sz w:val="28"/>
          <w:lang w:val="es-MX" w:eastAsia="en-US"/>
        </w:rPr>
      </w:pPr>
      <w:r w:rsidRPr="00F02EAF">
        <w:rPr>
          <w:rFonts w:ascii="Palatino Linotype" w:eastAsiaTheme="minorHAnsi" w:hAnsi="Palatino Linotype" w:cs="Arial"/>
          <w:b/>
          <w:sz w:val="28"/>
          <w:lang w:val="es-MX" w:eastAsia="en-US"/>
        </w:rPr>
        <w:t>PRIMERO. De la competencia</w:t>
      </w:r>
      <w:r w:rsidRPr="00F02EAF">
        <w:rPr>
          <w:rFonts w:ascii="Palatino Linotype" w:eastAsiaTheme="minorHAnsi" w:hAnsi="Palatino Linotype" w:cs="Arial"/>
          <w:sz w:val="28"/>
          <w:lang w:val="es-MX" w:eastAsia="en-US"/>
        </w:rPr>
        <w:t>.</w:t>
      </w:r>
    </w:p>
    <w:p w14:paraId="06C944A4" w14:textId="77777777" w:rsidR="002D7D4D" w:rsidRPr="008A2022" w:rsidRDefault="002D7D4D" w:rsidP="002D7D4D">
      <w:pPr>
        <w:spacing w:line="360" w:lineRule="auto"/>
        <w:jc w:val="both"/>
        <w:rPr>
          <w:rFonts w:ascii="Palatino Linotype" w:hAnsi="Palatino Linotype"/>
        </w:rPr>
      </w:pPr>
      <w:r w:rsidRPr="008A202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rPr>
        <w:t>.</w:t>
      </w:r>
    </w:p>
    <w:p w14:paraId="725AFBCD" w14:textId="77777777" w:rsidR="002D7D4D" w:rsidRPr="00F02EAF" w:rsidRDefault="002D7D4D" w:rsidP="002D7D4D">
      <w:pPr>
        <w:spacing w:line="360" w:lineRule="auto"/>
        <w:jc w:val="both"/>
        <w:rPr>
          <w:rFonts w:ascii="Palatino Linotype" w:eastAsiaTheme="minorHAnsi" w:hAnsi="Palatino Linotype" w:cs="Arial"/>
          <w:lang w:val="es-MX" w:eastAsia="en-US"/>
        </w:rPr>
      </w:pPr>
    </w:p>
    <w:p w14:paraId="277AD877" w14:textId="77777777" w:rsidR="002D7D4D" w:rsidRPr="00F02EAF" w:rsidRDefault="002D7D4D" w:rsidP="002D7D4D">
      <w:pPr>
        <w:autoSpaceDE w:val="0"/>
        <w:autoSpaceDN w:val="0"/>
        <w:adjustRightInd w:val="0"/>
        <w:spacing w:line="360" w:lineRule="auto"/>
        <w:jc w:val="both"/>
        <w:rPr>
          <w:rFonts w:ascii="Palatino Linotype" w:eastAsiaTheme="minorHAnsi" w:hAnsi="Palatino Linotype" w:cs="Arial"/>
          <w:b/>
          <w:sz w:val="28"/>
          <w:lang w:val="es-MX" w:eastAsia="en-US"/>
        </w:rPr>
      </w:pPr>
      <w:r w:rsidRPr="00F02EAF">
        <w:rPr>
          <w:rFonts w:ascii="Palatino Linotype" w:eastAsiaTheme="minorHAnsi" w:hAnsi="Palatino Linotype" w:cs="Arial"/>
          <w:b/>
          <w:sz w:val="28"/>
          <w:lang w:val="es-MX" w:eastAsia="en-US"/>
        </w:rPr>
        <w:t xml:space="preserve">SEGUNDO. De los alcances del Recurso de Revisión. </w:t>
      </w:r>
    </w:p>
    <w:p w14:paraId="2ECF23C6" w14:textId="77777777" w:rsidR="002D7D4D" w:rsidRPr="00F02EAF" w:rsidRDefault="002D7D4D" w:rsidP="002D7D4D">
      <w:pPr>
        <w:autoSpaceDE w:val="0"/>
        <w:autoSpaceDN w:val="0"/>
        <w:adjustRightInd w:val="0"/>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B9C34E6" w14:textId="77777777" w:rsidR="002D7D4D" w:rsidRPr="00F02EAF" w:rsidRDefault="002D7D4D" w:rsidP="002D7D4D">
      <w:pPr>
        <w:autoSpaceDE w:val="0"/>
        <w:autoSpaceDN w:val="0"/>
        <w:adjustRightInd w:val="0"/>
        <w:spacing w:line="360" w:lineRule="auto"/>
        <w:jc w:val="both"/>
        <w:rPr>
          <w:rFonts w:ascii="Palatino Linotype" w:eastAsiaTheme="minorHAnsi" w:hAnsi="Palatino Linotype" w:cs="Arial"/>
          <w:lang w:val="es-MX" w:eastAsia="en-US"/>
        </w:rPr>
      </w:pPr>
    </w:p>
    <w:p w14:paraId="12A650D2" w14:textId="77777777" w:rsidR="002D7D4D" w:rsidRPr="00D07047" w:rsidRDefault="002D7D4D" w:rsidP="002D7D4D">
      <w:pPr>
        <w:pBdr>
          <w:top w:val="nil"/>
          <w:left w:val="nil"/>
          <w:bottom w:val="nil"/>
          <w:right w:val="nil"/>
          <w:between w:val="nil"/>
        </w:pBdr>
        <w:spacing w:line="360" w:lineRule="auto"/>
        <w:contextualSpacing/>
        <w:jc w:val="both"/>
        <w:rPr>
          <w:rFonts w:ascii="Palatino Linotype" w:hAnsi="Palatino Linotype" w:cs="Arial"/>
          <w:b/>
          <w:sz w:val="26"/>
          <w:szCs w:val="26"/>
        </w:rPr>
      </w:pPr>
      <w:r w:rsidRPr="00D07047">
        <w:rPr>
          <w:rFonts w:ascii="Palatino Linotype" w:eastAsia="Palatino Linotype" w:hAnsi="Palatino Linotype" w:cs="Palatino Linotype"/>
          <w:b/>
          <w:color w:val="000000"/>
          <w:sz w:val="26"/>
          <w:szCs w:val="26"/>
        </w:rPr>
        <w:t>TERCERO</w:t>
      </w:r>
      <w:r w:rsidRPr="00D07047">
        <w:rPr>
          <w:rFonts w:ascii="Palatino Linotype" w:hAnsi="Palatino Linotype" w:cs="Arial"/>
          <w:b/>
          <w:sz w:val="26"/>
          <w:szCs w:val="26"/>
        </w:rPr>
        <w:t>. Cuestiones de previo y especial pronunciamiento.</w:t>
      </w:r>
    </w:p>
    <w:p w14:paraId="11774608" w14:textId="77777777" w:rsidR="002D7D4D" w:rsidRPr="00D93EDA" w:rsidRDefault="002D7D4D" w:rsidP="002D7D4D">
      <w:pPr>
        <w:pBdr>
          <w:top w:val="nil"/>
          <w:left w:val="nil"/>
          <w:bottom w:val="nil"/>
          <w:right w:val="nil"/>
          <w:between w:val="nil"/>
        </w:pBdr>
        <w:spacing w:line="360" w:lineRule="auto"/>
        <w:contextualSpacing/>
        <w:jc w:val="both"/>
        <w:rPr>
          <w:rFonts w:ascii="Palatino Linotype" w:hAnsi="Palatino Linotype" w:cs="Arial"/>
          <w:lang w:val="es-MX"/>
        </w:rPr>
      </w:pPr>
      <w:r w:rsidRPr="00D07047">
        <w:rPr>
          <w:rFonts w:ascii="Palatino Linotype" w:hAnsi="Palatino Linotype" w:cs="Arial"/>
          <w:lang w:val="es-MX"/>
        </w:rPr>
        <w:t>Los Recursos de Revisión en estudio contienen los elementos normativos de validez exigidos en la Ley de Transparencia y Acceso a la Información Pública del Estado de México y Municipios, establecidos en el artículo 180 que enuncia:</w:t>
      </w:r>
    </w:p>
    <w:p w14:paraId="27C66E29"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“Artículo 180. El recurso de revisión contendrá:</w:t>
      </w:r>
    </w:p>
    <w:p w14:paraId="027CD8CA"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 El sujeto obligado ante la cual se presentó la solicitud;</w:t>
      </w:r>
    </w:p>
    <w:p w14:paraId="0A957236"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b/>
          <w:bCs/>
          <w:i/>
          <w:iCs/>
          <w:sz w:val="22"/>
          <w:szCs w:val="22"/>
          <w:u w:val="single"/>
          <w:lang w:val="es-MX"/>
        </w:rPr>
        <w:t>II. El nombre del solicitante</w:t>
      </w:r>
      <w:r w:rsidRPr="00D366A9">
        <w:rPr>
          <w:rFonts w:ascii="Palatino Linotype" w:hAnsi="Palatino Linotype" w:cs="Arial"/>
          <w:i/>
          <w:iCs/>
          <w:sz w:val="22"/>
          <w:szCs w:val="22"/>
          <w:lang w:val="es-MX"/>
        </w:rPr>
        <w:t xml:space="preserve"> que recurre o de su representante y, en su caso, del tercero interesado, así como la dirección o medio que señale para recibir notificaciones; </w:t>
      </w:r>
    </w:p>
    <w:p w14:paraId="224B3745"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III. El número de folio de respuesta de la solicitud de acceso;</w:t>
      </w:r>
    </w:p>
    <w:p w14:paraId="3A941EA2"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IV. La fecha en que fue notificada la respuesta al solicitante o tuvo conocimiento del acto reclamado, o de presentación de la solicitud, en caso de falta de respuesta;</w:t>
      </w:r>
    </w:p>
    <w:p w14:paraId="5F680FDE"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 El acto que se recurre;</w:t>
      </w:r>
    </w:p>
    <w:p w14:paraId="3635A618"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 Las razones o motivos de inconformidad;</w:t>
      </w:r>
    </w:p>
    <w:p w14:paraId="4331B684"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VII. La copia de la respuesta que se impugna y, en su caso, de la notificación correspondiente, en el caso de respuesta de la solicitud; y</w:t>
      </w:r>
    </w:p>
    <w:p w14:paraId="6533D0F3"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VIII. Firma del recurrente, en su caso, cuando se presente por escrito, requisito sin el cual se dará trámite al recurso.</w:t>
      </w:r>
    </w:p>
    <w:p w14:paraId="0FE3E2CE"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Adicionalmente, se podrán anexar las pruebas y demás elementos que considere procedentes someter a juicio del Instituto.</w:t>
      </w:r>
    </w:p>
    <w:p w14:paraId="3480BB39" w14:textId="77777777" w:rsidR="002D7D4D" w:rsidRPr="00D366A9" w:rsidRDefault="002D7D4D" w:rsidP="002D7D4D">
      <w:pPr>
        <w:autoSpaceDE w:val="0"/>
        <w:autoSpaceDN w:val="0"/>
        <w:adjustRightInd w:val="0"/>
        <w:ind w:left="567" w:right="567"/>
        <w:jc w:val="both"/>
        <w:rPr>
          <w:rFonts w:ascii="Palatino Linotype" w:hAnsi="Palatino Linotype" w:cs="Arial"/>
          <w:i/>
          <w:iCs/>
          <w:sz w:val="22"/>
          <w:szCs w:val="22"/>
          <w:lang w:val="es-MX"/>
        </w:rPr>
      </w:pPr>
      <w:r w:rsidRPr="00D366A9">
        <w:rPr>
          <w:rFonts w:ascii="Palatino Linotype" w:hAnsi="Palatino Linotype" w:cs="Arial"/>
          <w:i/>
          <w:iCs/>
          <w:sz w:val="22"/>
          <w:szCs w:val="22"/>
          <w:lang w:val="es-MX"/>
        </w:rPr>
        <w:t>En ningún caso será necesario que el particular ratifique el recurso de revisión interpuesto.</w:t>
      </w:r>
    </w:p>
    <w:p w14:paraId="499B5100" w14:textId="77777777" w:rsidR="002D7D4D" w:rsidRPr="00D366A9" w:rsidRDefault="002D7D4D" w:rsidP="002D7D4D">
      <w:pPr>
        <w:autoSpaceDE w:val="0"/>
        <w:autoSpaceDN w:val="0"/>
        <w:adjustRightInd w:val="0"/>
        <w:ind w:left="567" w:right="567"/>
        <w:jc w:val="both"/>
        <w:rPr>
          <w:rFonts w:ascii="Palatino Linotype" w:hAnsi="Palatino Linotype" w:cs="Arial"/>
          <w:b/>
          <w:bCs/>
          <w:i/>
          <w:iCs/>
          <w:sz w:val="22"/>
          <w:szCs w:val="22"/>
          <w:u w:val="single"/>
          <w:lang w:val="es-MX"/>
        </w:rPr>
      </w:pPr>
      <w:r w:rsidRPr="00D366A9">
        <w:rPr>
          <w:rFonts w:ascii="Palatino Linotype" w:hAnsi="Palatino Linotype" w:cs="Arial"/>
          <w:b/>
          <w:bCs/>
          <w:i/>
          <w:iCs/>
          <w:sz w:val="22"/>
          <w:szCs w:val="22"/>
          <w:u w:val="single"/>
          <w:lang w:val="es-MX"/>
        </w:rPr>
        <w:t>En caso de que el recurso se interponga de manera electrónica no será indispensable que contengan los requisitos establecidos en las fracciones II, IV, VII y VIII.” [Sic]</w:t>
      </w:r>
    </w:p>
    <w:p w14:paraId="667F37ED" w14:textId="77777777" w:rsidR="002D7D4D" w:rsidRPr="001E01E9" w:rsidRDefault="002D7D4D" w:rsidP="002D7D4D">
      <w:pPr>
        <w:autoSpaceDE w:val="0"/>
        <w:autoSpaceDN w:val="0"/>
        <w:adjustRightInd w:val="0"/>
        <w:spacing w:line="360" w:lineRule="auto"/>
        <w:jc w:val="both"/>
        <w:rPr>
          <w:rFonts w:ascii="Palatino Linotype" w:hAnsi="Palatino Linotype"/>
        </w:rPr>
      </w:pPr>
    </w:p>
    <w:p w14:paraId="39917184" w14:textId="77777777" w:rsidR="002D7D4D" w:rsidRPr="001E01E9" w:rsidRDefault="002D7D4D" w:rsidP="002D7D4D">
      <w:pPr>
        <w:autoSpaceDE w:val="0"/>
        <w:autoSpaceDN w:val="0"/>
        <w:adjustRightInd w:val="0"/>
        <w:spacing w:line="360" w:lineRule="auto"/>
        <w:jc w:val="both"/>
        <w:rPr>
          <w:rFonts w:ascii="Palatino Linotype" w:hAnsi="Palatino Linotype"/>
        </w:rPr>
      </w:pPr>
      <w:r w:rsidRPr="00D07047">
        <w:rPr>
          <w:rFonts w:ascii="Palatino Linotype" w:hAnsi="Palatino Linotype"/>
        </w:rPr>
        <w:t>Cabe se</w:t>
      </w:r>
      <w:r>
        <w:rPr>
          <w:rFonts w:ascii="Palatino Linotype" w:hAnsi="Palatino Linotype"/>
        </w:rPr>
        <w:t>ñalar que la parte Recurrente</w:t>
      </w:r>
      <w:r w:rsidR="005E14D3">
        <w:rPr>
          <w:rFonts w:ascii="Palatino Linotype" w:hAnsi="Palatino Linotype"/>
        </w:rPr>
        <w:t xml:space="preserve"> no </w:t>
      </w:r>
      <w:r>
        <w:rPr>
          <w:rFonts w:ascii="Palatino Linotype" w:hAnsi="Palatino Linotype"/>
        </w:rPr>
        <w:t xml:space="preserve"> proporcionó su</w:t>
      </w:r>
      <w:r w:rsidRPr="00D07047">
        <w:rPr>
          <w:rFonts w:ascii="Palatino Linotype" w:hAnsi="Palatino Linotype"/>
        </w:rPr>
        <w:t xml:space="preserve"> nombre al ejercer su derecho de acceso a la información pública; </w:t>
      </w:r>
      <w:r w:rsidR="005E14D3">
        <w:rPr>
          <w:rFonts w:ascii="Palatino Linotype" w:hAnsi="Palatino Linotype"/>
        </w:rPr>
        <w:t xml:space="preserve">no </w:t>
      </w:r>
      <w:r>
        <w:rPr>
          <w:rFonts w:ascii="Palatino Linotype" w:hAnsi="Palatino Linotype"/>
        </w:rPr>
        <w:t>sería</w:t>
      </w:r>
      <w:r w:rsidRPr="00D07047">
        <w:rPr>
          <w:rFonts w:ascii="Palatino Linotype" w:hAnsi="Palatino Linotype"/>
        </w:rPr>
        <w:t xml:space="preserve">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1BBC9671"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rPr>
      </w:pPr>
      <w:r w:rsidRPr="00FF673A">
        <w:rPr>
          <w:rFonts w:ascii="Palatino Linotype" w:hAnsi="Palatino Linotype"/>
          <w:i/>
          <w:iCs/>
          <w:sz w:val="22"/>
          <w:szCs w:val="22"/>
        </w:rPr>
        <w:t>“</w:t>
      </w:r>
      <w:r w:rsidRPr="00FF673A">
        <w:rPr>
          <w:rFonts w:ascii="Palatino Linotype" w:hAnsi="Palatino Linotype"/>
          <w:b/>
          <w:i/>
          <w:iCs/>
          <w:sz w:val="22"/>
          <w:szCs w:val="22"/>
        </w:rPr>
        <w:t>Artículo 55</w:t>
      </w:r>
      <w:proofErr w:type="gramStart"/>
      <w:r w:rsidRPr="00FF673A">
        <w:rPr>
          <w:rFonts w:ascii="Palatino Linotype" w:hAnsi="Palatino Linotype"/>
          <w:b/>
          <w:i/>
          <w:iCs/>
          <w:sz w:val="22"/>
          <w:szCs w:val="22"/>
        </w:rPr>
        <w:t>.(</w:t>
      </w:r>
      <w:proofErr w:type="gramEnd"/>
      <w:r w:rsidRPr="00FF673A">
        <w:rPr>
          <w:rFonts w:ascii="Palatino Linotype" w:hAnsi="Palatino Linotype"/>
          <w:b/>
          <w:i/>
          <w:iCs/>
          <w:sz w:val="22"/>
          <w:szCs w:val="22"/>
        </w:rPr>
        <w:t>…)</w:t>
      </w:r>
    </w:p>
    <w:p w14:paraId="2CE43D73"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rPr>
      </w:pPr>
      <w:r w:rsidRPr="00FF673A">
        <w:rPr>
          <w:rFonts w:ascii="Palatino Linotype" w:hAnsi="Palatino Linotype"/>
          <w:i/>
          <w:iCs/>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 [Sic]</w:t>
      </w:r>
    </w:p>
    <w:p w14:paraId="4B163ACB" w14:textId="77777777" w:rsidR="002D7D4D" w:rsidRPr="001E01E9" w:rsidRDefault="002D7D4D" w:rsidP="002D7D4D">
      <w:pPr>
        <w:autoSpaceDE w:val="0"/>
        <w:autoSpaceDN w:val="0"/>
        <w:adjustRightInd w:val="0"/>
        <w:spacing w:line="360" w:lineRule="auto"/>
        <w:ind w:right="567"/>
        <w:jc w:val="both"/>
        <w:rPr>
          <w:rFonts w:ascii="Palatino Linotype" w:hAnsi="Palatino Linotype" w:cs="Arial"/>
          <w:b/>
          <w:i/>
          <w:iCs/>
          <w:sz w:val="28"/>
          <w:szCs w:val="28"/>
          <w:lang w:val="es-MX"/>
        </w:rPr>
      </w:pPr>
    </w:p>
    <w:p w14:paraId="2EDA6BAB" w14:textId="77777777" w:rsidR="002D7D4D" w:rsidRPr="00D33B37" w:rsidRDefault="002D7D4D" w:rsidP="002D7D4D">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Robusteciendo lo anterior </w:t>
      </w:r>
      <w:r>
        <w:rPr>
          <w:rFonts w:ascii="Palatino Linotype" w:hAnsi="Palatino Linotype"/>
          <w:lang w:val="es-MX"/>
        </w:rPr>
        <w:t>se encuentra lo dispuesto en el</w:t>
      </w:r>
      <w:r w:rsidRPr="00D07047">
        <w:rPr>
          <w:rFonts w:ascii="Palatino Linotype" w:hAnsi="Palatino Linotype"/>
          <w:lang w:val="es-MX"/>
        </w:rPr>
        <w:t xml:space="preserve"> artículo 5 párrafos vigésimo, vigésimo primero y vigésimo segundo, de la Constitución Política del Estado Libre y Soberano de México, se establece lo siguiente:</w:t>
      </w:r>
    </w:p>
    <w:p w14:paraId="0C614482" w14:textId="77777777" w:rsidR="002D7D4D" w:rsidRPr="00FF673A" w:rsidRDefault="002D7D4D" w:rsidP="002D7D4D">
      <w:pPr>
        <w:autoSpaceDE w:val="0"/>
        <w:autoSpaceDN w:val="0"/>
        <w:adjustRightInd w:val="0"/>
        <w:ind w:left="567" w:right="567"/>
        <w:jc w:val="center"/>
        <w:rPr>
          <w:rFonts w:ascii="Palatino Linotype" w:hAnsi="Palatino Linotype"/>
          <w:b/>
          <w:bCs/>
          <w:i/>
          <w:iCs/>
          <w:sz w:val="22"/>
          <w:szCs w:val="22"/>
          <w:u w:val="single"/>
          <w:lang w:val="es-MX"/>
        </w:rPr>
      </w:pPr>
      <w:r w:rsidRPr="00FF673A">
        <w:rPr>
          <w:rFonts w:ascii="Palatino Linotype" w:hAnsi="Palatino Linotype"/>
          <w:b/>
          <w:bCs/>
          <w:i/>
          <w:iCs/>
          <w:sz w:val="22"/>
          <w:szCs w:val="22"/>
          <w:u w:val="single"/>
          <w:lang w:val="es-MX"/>
        </w:rPr>
        <w:t>Constitución Política del Estado Libre y Soberano de México</w:t>
      </w:r>
    </w:p>
    <w:p w14:paraId="0A8DEA59"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016417E0"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77F4A10C"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Toda persona en el Estado de México, tiene derecho al libre acceso a la información plural y oportuna, así como a buscar recibir y difundir información e ideas de toda índole por cualquier medio de expresión. </w:t>
      </w:r>
    </w:p>
    <w:p w14:paraId="7ED33DCC"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08F6AAD5"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7A045A42"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14078E9D"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III. Toda persona, sin necesidad de acreditar interés alguno o justificar su utilización, tendrá acceso gratuito a la información pública, a sus datos personales o a la rectificación de éstos;</w:t>
      </w:r>
    </w:p>
    <w:p w14:paraId="00F6E199"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IV. Se establecerán mecanismos de acceso a la información y procedimientos de revisión expeditos que se sustanciarán ante el organismo autónomo especializado e imparcial que establece esta Constitución. </w:t>
      </w:r>
    </w:p>
    <w:p w14:paraId="1A3965C7"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 </w:t>
      </w:r>
    </w:p>
    <w:p w14:paraId="270249CE" w14:textId="77777777" w:rsidR="002D7D4D" w:rsidRPr="00FF673A" w:rsidRDefault="002D7D4D" w:rsidP="002D7D4D">
      <w:pPr>
        <w:autoSpaceDE w:val="0"/>
        <w:autoSpaceDN w:val="0"/>
        <w:adjustRightInd w:val="0"/>
        <w:ind w:left="567" w:right="567"/>
        <w:jc w:val="both"/>
        <w:rPr>
          <w:rFonts w:ascii="Palatino Linotype" w:hAnsi="Palatino Linotype"/>
          <w:b/>
          <w:bCs/>
          <w:i/>
          <w:iCs/>
          <w:sz w:val="22"/>
          <w:szCs w:val="22"/>
          <w:lang w:val="es-MX"/>
        </w:rPr>
      </w:pPr>
      <w:r w:rsidRPr="00FF673A">
        <w:rPr>
          <w:rFonts w:ascii="Palatino Linotype" w:hAnsi="Palatino Linotype"/>
          <w:i/>
          <w:iCs/>
          <w:sz w:val="22"/>
          <w:szCs w:val="22"/>
          <w:lang w:val="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FF673A">
        <w:rPr>
          <w:rFonts w:ascii="Palatino Linotype" w:hAnsi="Palatino Linotype"/>
          <w:i/>
          <w:iCs/>
          <w:sz w:val="22"/>
          <w:szCs w:val="22"/>
          <w:lang w:val="es-MX"/>
        </w:rPr>
        <w:lastRenderedPageBreak/>
        <w:t xml:space="preserve">la información pública y a la protección de datos personales en posesión de los sujetos obligados en los términos que establezca la ley. (…)” </w:t>
      </w:r>
      <w:r w:rsidRPr="00FF673A">
        <w:rPr>
          <w:rFonts w:ascii="Palatino Linotype" w:hAnsi="Palatino Linotype"/>
          <w:b/>
          <w:bCs/>
          <w:i/>
          <w:iCs/>
          <w:sz w:val="22"/>
          <w:szCs w:val="22"/>
          <w:lang w:val="es-MX"/>
        </w:rPr>
        <w:t>[Sic]</w:t>
      </w:r>
    </w:p>
    <w:p w14:paraId="1DD61FE5" w14:textId="77777777" w:rsidR="002D7D4D" w:rsidRPr="00FF673A" w:rsidRDefault="002D7D4D" w:rsidP="002D7D4D">
      <w:pPr>
        <w:autoSpaceDE w:val="0"/>
        <w:autoSpaceDN w:val="0"/>
        <w:adjustRightInd w:val="0"/>
        <w:ind w:left="567" w:right="567"/>
        <w:jc w:val="both"/>
        <w:rPr>
          <w:rFonts w:ascii="Palatino Linotype" w:hAnsi="Palatino Linotype"/>
          <w:b/>
          <w:bCs/>
          <w:i/>
          <w:iCs/>
          <w:sz w:val="22"/>
          <w:szCs w:val="22"/>
          <w:lang w:val="es-MX"/>
        </w:rPr>
      </w:pPr>
    </w:p>
    <w:p w14:paraId="3A924AED" w14:textId="77777777" w:rsidR="002D7D4D" w:rsidRPr="001E01E9" w:rsidRDefault="002D7D4D" w:rsidP="002D7D4D">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Por otra parte, del contenido del artículo 1 de la Constitución Política de los Estados Unidos Mexicanos, se destaca lo siguiente: </w:t>
      </w:r>
    </w:p>
    <w:p w14:paraId="1951472C"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5E240F57" w14:textId="77777777" w:rsidR="002D7D4D" w:rsidRPr="00FF673A" w:rsidRDefault="002D7D4D" w:rsidP="002D7D4D">
      <w:pPr>
        <w:autoSpaceDE w:val="0"/>
        <w:autoSpaceDN w:val="0"/>
        <w:adjustRightInd w:val="0"/>
        <w:ind w:left="567" w:right="567"/>
        <w:jc w:val="both"/>
        <w:rPr>
          <w:rFonts w:ascii="Palatino Linotype" w:hAnsi="Palatino Linotype"/>
          <w:i/>
          <w:iCs/>
          <w:sz w:val="22"/>
          <w:szCs w:val="22"/>
          <w:lang w:val="es-MX"/>
        </w:rPr>
      </w:pPr>
      <w:r w:rsidRPr="00FF673A">
        <w:rPr>
          <w:rFonts w:ascii="Palatino Linotype" w:hAnsi="Palatino Linotype"/>
          <w:i/>
          <w:iCs/>
          <w:sz w:val="22"/>
          <w:szCs w:val="22"/>
          <w:lang w:val="es-MX"/>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286D6AD4" w14:textId="77777777" w:rsidR="002D7D4D" w:rsidRPr="001E01E9" w:rsidRDefault="002D7D4D" w:rsidP="002D7D4D">
      <w:pPr>
        <w:autoSpaceDE w:val="0"/>
        <w:autoSpaceDN w:val="0"/>
        <w:adjustRightInd w:val="0"/>
        <w:ind w:left="567" w:right="567"/>
        <w:jc w:val="both"/>
        <w:rPr>
          <w:rFonts w:ascii="Palatino Linotype" w:hAnsi="Palatino Linotype"/>
          <w:i/>
          <w:iCs/>
          <w:lang w:val="es-MX"/>
        </w:rPr>
      </w:pPr>
    </w:p>
    <w:p w14:paraId="08A801EA" w14:textId="77777777" w:rsidR="002D7D4D" w:rsidRPr="00D07047" w:rsidRDefault="002D7D4D" w:rsidP="002D7D4D">
      <w:pPr>
        <w:autoSpaceDE w:val="0"/>
        <w:autoSpaceDN w:val="0"/>
        <w:adjustRightInd w:val="0"/>
        <w:spacing w:line="360" w:lineRule="auto"/>
        <w:jc w:val="both"/>
        <w:rPr>
          <w:rFonts w:ascii="Palatino Linotype" w:hAnsi="Palatino Linotype"/>
          <w:lang w:val="es-MX"/>
        </w:rPr>
      </w:pPr>
      <w:r w:rsidRPr="00D07047">
        <w:rPr>
          <w:rFonts w:ascii="Palatino Linotype" w:hAnsi="Palatino Linotype"/>
          <w:lang w:val="es-MX"/>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07047">
        <w:rPr>
          <w:rFonts w:ascii="Palatino Linotype" w:hAnsi="Palatino Linotype"/>
          <w:b/>
          <w:u w:val="single"/>
          <w:lang w:val="es-MX"/>
        </w:rPr>
        <w:t>incluso, la solicitud de acceso a la información pueda ser anónima</w:t>
      </w:r>
      <w:r w:rsidRPr="00D07047">
        <w:rPr>
          <w:rFonts w:ascii="Palatino Linotype" w:hAnsi="Palatino Linotype"/>
          <w:lang w:val="es-MX"/>
        </w:rPr>
        <w:t xml:space="preserve"> o no contener un nombre que identifique al solicitante o que permita tener certeza sobre su identidad.</w:t>
      </w:r>
    </w:p>
    <w:p w14:paraId="305E18A5" w14:textId="77777777" w:rsidR="002D7D4D" w:rsidRPr="00D07047" w:rsidRDefault="002D7D4D" w:rsidP="002D7D4D">
      <w:pPr>
        <w:autoSpaceDE w:val="0"/>
        <w:autoSpaceDN w:val="0"/>
        <w:adjustRightInd w:val="0"/>
        <w:spacing w:line="360" w:lineRule="auto"/>
        <w:jc w:val="both"/>
        <w:rPr>
          <w:rFonts w:ascii="Palatino Linotype" w:hAnsi="Palatino Linotype"/>
          <w:lang w:val="es-MX"/>
        </w:rPr>
      </w:pPr>
    </w:p>
    <w:p w14:paraId="24E432FB" w14:textId="77777777" w:rsidR="002D7D4D" w:rsidRPr="00D07047" w:rsidRDefault="002D7D4D" w:rsidP="002D7D4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D07047">
        <w:rPr>
          <w:rFonts w:ascii="Palatino Linotype" w:hAnsi="Palatino Linotype"/>
          <w:lang w:val="es-MX"/>
        </w:rPr>
        <w:t>En conclusión, se cubrieron los requisitos de procedencia y procedibilidad y conforme a las constancias que obran en el expediente.</w:t>
      </w:r>
    </w:p>
    <w:p w14:paraId="61849422" w14:textId="77777777" w:rsidR="002D7D4D" w:rsidRPr="00BB59EC" w:rsidRDefault="002D7D4D" w:rsidP="002D7D4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633CB19" w14:textId="77777777" w:rsidR="002D7D4D" w:rsidRPr="00BB59EC" w:rsidRDefault="002D7D4D" w:rsidP="002D7D4D">
      <w:pPr>
        <w:spacing w:line="360" w:lineRule="auto"/>
        <w:jc w:val="both"/>
        <w:rPr>
          <w:rFonts w:ascii="Palatino Linotype" w:eastAsiaTheme="minorHAnsi" w:hAnsi="Palatino Linotype" w:cstheme="minorBidi"/>
          <w:b/>
          <w:sz w:val="26"/>
          <w:szCs w:val="26"/>
          <w:lang w:eastAsia="en-US"/>
        </w:rPr>
      </w:pPr>
      <w:r>
        <w:rPr>
          <w:rFonts w:ascii="Palatino Linotype" w:eastAsiaTheme="minorHAnsi" w:hAnsi="Palatino Linotype" w:cstheme="minorBidi"/>
          <w:b/>
          <w:sz w:val="26"/>
          <w:szCs w:val="26"/>
          <w:lang w:eastAsia="en-US"/>
        </w:rPr>
        <w:lastRenderedPageBreak/>
        <w:t>CUARTO</w:t>
      </w:r>
      <w:r w:rsidRPr="00BB59EC">
        <w:rPr>
          <w:rFonts w:ascii="Palatino Linotype" w:eastAsiaTheme="minorHAnsi" w:hAnsi="Palatino Linotype" w:cstheme="minorBidi"/>
          <w:b/>
          <w:sz w:val="26"/>
          <w:szCs w:val="26"/>
          <w:lang w:eastAsia="en-US"/>
        </w:rPr>
        <w:t xml:space="preserve">. De las causas de improcedencia. </w:t>
      </w:r>
    </w:p>
    <w:p w14:paraId="7C034363" w14:textId="77777777" w:rsidR="002D7D4D" w:rsidRPr="00BB59EC" w:rsidRDefault="002D7D4D" w:rsidP="002D7D4D">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243D2DD8" w14:textId="77777777" w:rsidR="002D7D4D" w:rsidRPr="00BB59EC" w:rsidRDefault="002D7D4D" w:rsidP="002D7D4D">
      <w:pPr>
        <w:spacing w:line="360" w:lineRule="auto"/>
        <w:jc w:val="both"/>
        <w:rPr>
          <w:rFonts w:ascii="Palatino Linotype" w:eastAsiaTheme="minorHAnsi" w:hAnsi="Palatino Linotype" w:cstheme="minorBidi"/>
          <w:lang w:eastAsia="en-US"/>
        </w:rPr>
      </w:pPr>
    </w:p>
    <w:p w14:paraId="5A147B21" w14:textId="77777777" w:rsidR="002D7D4D" w:rsidRPr="00BB59EC" w:rsidRDefault="002D7D4D" w:rsidP="002D7D4D">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t>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 estudio oficioso o a petición de parte que no son incompatibles con el derecho de acceso a la justicia, ya que éste no se coarta por regular causas de improcedencia y sobreseimiento con tales fines.</w:t>
      </w:r>
    </w:p>
    <w:p w14:paraId="5EC47BA6" w14:textId="77777777" w:rsidR="002D7D4D" w:rsidRPr="00BB59EC" w:rsidRDefault="002D7D4D" w:rsidP="002D7D4D">
      <w:pPr>
        <w:spacing w:line="360" w:lineRule="auto"/>
        <w:jc w:val="both"/>
        <w:rPr>
          <w:rFonts w:ascii="Palatino Linotype" w:eastAsiaTheme="minorHAnsi" w:hAnsi="Palatino Linotype" w:cstheme="minorBidi"/>
          <w:lang w:eastAsia="en-US"/>
        </w:rPr>
      </w:pPr>
    </w:p>
    <w:p w14:paraId="32C88744" w14:textId="77777777" w:rsidR="002D7D4D" w:rsidRDefault="002D7D4D" w:rsidP="002D7D4D">
      <w:pPr>
        <w:spacing w:line="360" w:lineRule="auto"/>
        <w:jc w:val="both"/>
        <w:rPr>
          <w:rFonts w:ascii="Palatino Linotype" w:eastAsiaTheme="minorHAnsi" w:hAnsi="Palatino Linotype" w:cstheme="minorBidi"/>
          <w:lang w:eastAsia="en-US"/>
        </w:rPr>
      </w:pPr>
      <w:r w:rsidRPr="00BB59EC">
        <w:rPr>
          <w:rFonts w:ascii="Palatino Linotype" w:eastAsiaTheme="minorHAnsi" w:hAnsi="Palatino Linotype" w:cstheme="minorBidi"/>
          <w:lang w:eastAsia="en-US"/>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sidRPr="00BB59EC">
        <w:rPr>
          <w:rFonts w:ascii="Palatino Linotype" w:eastAsiaTheme="minorHAnsi" w:hAnsi="Palatino Linotype" w:cstheme="minorBidi"/>
          <w:lang w:eastAsia="en-US"/>
        </w:rPr>
        <w:lastRenderedPageBreak/>
        <w:t>encontrándose actualizados todos los presupuestos procesales para atender el fondo del asunto, en los términos del considerando posterior.</w:t>
      </w:r>
    </w:p>
    <w:p w14:paraId="51FA0E20" w14:textId="77777777" w:rsidR="002D7D4D" w:rsidRPr="00BB59EC" w:rsidRDefault="002D7D4D" w:rsidP="002D7D4D">
      <w:pPr>
        <w:spacing w:line="360" w:lineRule="auto"/>
        <w:jc w:val="both"/>
        <w:rPr>
          <w:rFonts w:ascii="Palatino Linotype" w:eastAsiaTheme="minorHAnsi" w:hAnsi="Palatino Linotype" w:cstheme="minorBidi"/>
          <w:lang w:eastAsia="en-US"/>
        </w:rPr>
      </w:pPr>
    </w:p>
    <w:p w14:paraId="00FCB3FA" w14:textId="77777777" w:rsidR="002D7D4D" w:rsidRPr="00156640" w:rsidRDefault="002D7D4D" w:rsidP="002D7D4D">
      <w:pPr>
        <w:pStyle w:val="Ttulo2"/>
        <w:spacing w:before="0" w:line="360" w:lineRule="auto"/>
        <w:jc w:val="both"/>
        <w:rPr>
          <w:rFonts w:ascii="Palatino Linotype" w:eastAsia="Palatino Linotype" w:hAnsi="Palatino Linotype"/>
          <w:b/>
          <w:color w:val="000000" w:themeColor="text1"/>
          <w:sz w:val="28"/>
          <w:szCs w:val="24"/>
        </w:rPr>
      </w:pPr>
      <w:r>
        <w:rPr>
          <w:rFonts w:ascii="Palatino Linotype" w:eastAsia="Palatino Linotype" w:hAnsi="Palatino Linotype"/>
          <w:b/>
          <w:color w:val="000000" w:themeColor="text1"/>
          <w:sz w:val="28"/>
          <w:szCs w:val="24"/>
        </w:rPr>
        <w:t xml:space="preserve">QUINTO. </w:t>
      </w:r>
      <w:r w:rsidRPr="00156640">
        <w:rPr>
          <w:rFonts w:ascii="Palatino Linotype" w:eastAsia="Palatino Linotype" w:hAnsi="Palatino Linotype"/>
          <w:b/>
          <w:color w:val="000000" w:themeColor="text1"/>
          <w:sz w:val="28"/>
          <w:szCs w:val="24"/>
        </w:rPr>
        <w:t>Estudio y resolución del asunto.</w:t>
      </w:r>
    </w:p>
    <w:p w14:paraId="799122D5" w14:textId="77777777" w:rsidR="005E14D3" w:rsidRPr="005E14D3" w:rsidRDefault="002D7D4D" w:rsidP="005E14D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156640">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FF23B3E" w14:textId="77777777" w:rsidR="005E14D3" w:rsidRDefault="005E14D3" w:rsidP="002D7D4D">
      <w:pPr>
        <w:tabs>
          <w:tab w:val="left" w:pos="709"/>
        </w:tabs>
        <w:spacing w:line="360" w:lineRule="auto"/>
        <w:contextualSpacing/>
        <w:jc w:val="both"/>
        <w:rPr>
          <w:rFonts w:ascii="Palatino Linotype" w:hAnsi="Palatino Linotype" w:cs="Arial"/>
          <w:lang w:val="es-ES_tradnl"/>
        </w:rPr>
      </w:pPr>
    </w:p>
    <w:p w14:paraId="1AD79444" w14:textId="77777777" w:rsidR="002D7D4D" w:rsidRPr="008A14A6" w:rsidRDefault="002D7D4D" w:rsidP="002D7D4D">
      <w:pPr>
        <w:tabs>
          <w:tab w:val="left" w:pos="709"/>
        </w:tabs>
        <w:spacing w:line="360" w:lineRule="auto"/>
        <w:contextualSpacing/>
        <w:jc w:val="both"/>
        <w:rPr>
          <w:rFonts w:ascii="Palatino Linotype" w:hAnsi="Palatino Linotype" w:cs="Arial"/>
        </w:rPr>
      </w:pPr>
      <w:r>
        <w:rPr>
          <w:rFonts w:ascii="Palatino Linotype" w:hAnsi="Palatino Linotype" w:cs="Arial"/>
          <w:lang w:val="es-ES_tradnl"/>
        </w:rPr>
        <w:t>E</w:t>
      </w:r>
      <w:r w:rsidRPr="00F02EAF">
        <w:rPr>
          <w:rFonts w:ascii="Palatino Linotype" w:hAnsi="Palatino Linotype" w:cs="Arial"/>
          <w:lang w:val="es-ES_tradnl"/>
        </w:rPr>
        <w:t xml:space="preserve">s de </w:t>
      </w:r>
      <w:r w:rsidRPr="00F02EAF">
        <w:rPr>
          <w:rFonts w:ascii="Palatino Linotype" w:hAnsi="Palatino Linotype" w:cs="Arial"/>
        </w:rPr>
        <w:t>señalar que el artículo 4, párrafo segundo de la Ley de Transparencia y Acceso a la Información Pública del Estado de México y Municipios, dispone:</w:t>
      </w:r>
    </w:p>
    <w:p w14:paraId="5B5FA6E7" w14:textId="77777777" w:rsidR="002D7D4D" w:rsidRPr="00F02EAF" w:rsidRDefault="002D7D4D" w:rsidP="002D7D4D">
      <w:pPr>
        <w:ind w:left="567" w:right="616"/>
        <w:jc w:val="both"/>
        <w:rPr>
          <w:rFonts w:ascii="Palatino Linotype" w:hAnsi="Palatino Linotype" w:cs="Arial"/>
          <w:i/>
          <w:sz w:val="22"/>
        </w:rPr>
      </w:pPr>
      <w:r w:rsidRPr="00F02EAF">
        <w:rPr>
          <w:rFonts w:ascii="Palatino Linotype" w:hAnsi="Palatino Linotype" w:cs="Arial"/>
          <w:i/>
          <w:sz w:val="22"/>
        </w:rPr>
        <w:t>“</w:t>
      </w:r>
      <w:r w:rsidRPr="00F02EAF">
        <w:rPr>
          <w:rFonts w:ascii="Palatino Linotype" w:hAnsi="Palatino Linotype" w:cs="Arial"/>
          <w:b/>
          <w:i/>
          <w:sz w:val="22"/>
        </w:rPr>
        <w:t xml:space="preserve">Artículo 4. </w:t>
      </w:r>
      <w:r w:rsidRPr="00F02EAF">
        <w:rPr>
          <w:rFonts w:ascii="Palatino Linotype" w:hAnsi="Palatino Linotype" w:cs="Arial"/>
          <w:i/>
          <w:sz w:val="22"/>
        </w:rPr>
        <w:t xml:space="preserve">… </w:t>
      </w:r>
    </w:p>
    <w:p w14:paraId="7F92E094" w14:textId="77777777" w:rsidR="002D7D4D" w:rsidRPr="00F02EAF" w:rsidRDefault="002D7D4D" w:rsidP="002D7D4D">
      <w:pPr>
        <w:ind w:left="567" w:right="616"/>
        <w:jc w:val="both"/>
        <w:rPr>
          <w:rFonts w:ascii="Palatino Linotype" w:hAnsi="Palatino Linotype" w:cs="Arial"/>
          <w:i/>
          <w:sz w:val="22"/>
        </w:rPr>
      </w:pPr>
      <w:r w:rsidRPr="00F02EA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0BE86DA" w14:textId="77777777" w:rsidR="002D7D4D" w:rsidRPr="00F02EAF" w:rsidRDefault="002D7D4D" w:rsidP="002D7D4D">
      <w:pPr>
        <w:tabs>
          <w:tab w:val="left" w:pos="709"/>
        </w:tabs>
        <w:spacing w:line="360" w:lineRule="auto"/>
        <w:contextualSpacing/>
        <w:jc w:val="both"/>
        <w:rPr>
          <w:rFonts w:ascii="Palatino Linotype" w:hAnsi="Palatino Linotype" w:cs="Arial"/>
          <w:lang w:val="es-ES_tradnl"/>
        </w:rPr>
      </w:pPr>
    </w:p>
    <w:p w14:paraId="6848210D" w14:textId="77777777" w:rsidR="002D7D4D" w:rsidRPr="00F02EAF" w:rsidRDefault="002D7D4D" w:rsidP="002D7D4D">
      <w:pPr>
        <w:tabs>
          <w:tab w:val="left" w:pos="709"/>
        </w:tabs>
        <w:spacing w:line="360" w:lineRule="auto"/>
        <w:contextualSpacing/>
        <w:jc w:val="both"/>
        <w:rPr>
          <w:rFonts w:ascii="Palatino Linotype" w:hAnsi="Palatino Linotype" w:cs="Arial"/>
          <w:lang w:val="es-ES_tradnl"/>
        </w:rPr>
      </w:pPr>
      <w:r w:rsidRPr="00F02EAF">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F02EAF">
        <w:rPr>
          <w:rFonts w:ascii="Palatino Linotype" w:hAnsi="Palatino Linotype" w:cs="Arial"/>
          <w:lang w:val="es-ES_tradnl"/>
        </w:rPr>
        <w:lastRenderedPageBreak/>
        <w:t>accesible de manera permanente a cualquier persona, privilegiando el principio de máxima publicidad de la información.</w:t>
      </w:r>
    </w:p>
    <w:p w14:paraId="3228D0FB" w14:textId="77777777" w:rsidR="002D7D4D" w:rsidRPr="00F02EAF" w:rsidRDefault="002D7D4D" w:rsidP="002D7D4D">
      <w:pPr>
        <w:tabs>
          <w:tab w:val="left" w:pos="709"/>
        </w:tabs>
        <w:spacing w:line="360" w:lineRule="auto"/>
        <w:contextualSpacing/>
        <w:jc w:val="both"/>
        <w:rPr>
          <w:rFonts w:ascii="Palatino Linotype" w:hAnsi="Palatino Linotype" w:cs="Arial"/>
        </w:rPr>
      </w:pPr>
    </w:p>
    <w:p w14:paraId="62E5FE2E" w14:textId="77777777" w:rsidR="002D7D4D" w:rsidRPr="00D93EDA" w:rsidRDefault="002D7D4D" w:rsidP="002D7D4D">
      <w:pPr>
        <w:tabs>
          <w:tab w:val="left" w:pos="709"/>
        </w:tabs>
        <w:spacing w:line="360" w:lineRule="auto"/>
        <w:contextualSpacing/>
        <w:jc w:val="both"/>
        <w:rPr>
          <w:rFonts w:ascii="Palatino Linotype" w:hAnsi="Palatino Linotype" w:cs="Arial"/>
        </w:rPr>
      </w:pPr>
      <w:r w:rsidRPr="00F02EA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C55121D" w14:textId="77777777" w:rsidR="002D7D4D" w:rsidRPr="00F02EAF" w:rsidRDefault="002D7D4D" w:rsidP="002D7D4D">
      <w:pPr>
        <w:pStyle w:val="Sinespaciado"/>
        <w:rPr>
          <w:sz w:val="16"/>
          <w:lang w:val="es-ES_tradnl"/>
        </w:rPr>
      </w:pPr>
    </w:p>
    <w:p w14:paraId="56A4AF7C" w14:textId="77777777" w:rsidR="002D7D4D" w:rsidRPr="00F02EAF" w:rsidRDefault="002D7D4D" w:rsidP="002D7D4D">
      <w:pPr>
        <w:ind w:left="567" w:right="616"/>
        <w:jc w:val="both"/>
        <w:rPr>
          <w:rFonts w:ascii="Palatino Linotype" w:hAnsi="Palatino Linotype" w:cs="Arial"/>
          <w:i/>
          <w:sz w:val="22"/>
        </w:rPr>
      </w:pPr>
      <w:r w:rsidRPr="00F02EAF">
        <w:rPr>
          <w:rFonts w:ascii="Palatino Linotype" w:hAnsi="Palatino Linotype" w:cs="Arial"/>
          <w:i/>
          <w:sz w:val="22"/>
        </w:rPr>
        <w:t>“</w:t>
      </w:r>
      <w:r w:rsidRPr="00F02EAF">
        <w:rPr>
          <w:rFonts w:ascii="Palatino Linotype" w:hAnsi="Palatino Linotype" w:cs="Arial"/>
          <w:b/>
          <w:i/>
          <w:sz w:val="22"/>
        </w:rPr>
        <w:t>Artículo 12.</w:t>
      </w:r>
      <w:r w:rsidRPr="00F02EA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6ED16CB" w14:textId="77777777" w:rsidR="002D7D4D" w:rsidRPr="00F02EAF" w:rsidRDefault="002D7D4D" w:rsidP="002D7D4D">
      <w:pPr>
        <w:ind w:left="567" w:right="616"/>
        <w:jc w:val="both"/>
        <w:rPr>
          <w:rFonts w:ascii="Palatino Linotype" w:hAnsi="Palatino Linotype" w:cs="Arial"/>
          <w:i/>
          <w:sz w:val="22"/>
        </w:rPr>
      </w:pPr>
    </w:p>
    <w:p w14:paraId="50902F0E" w14:textId="77777777" w:rsidR="002D7D4D" w:rsidRPr="00F02EAF" w:rsidRDefault="002D7D4D" w:rsidP="002D7D4D">
      <w:pPr>
        <w:ind w:left="567" w:right="616"/>
        <w:jc w:val="both"/>
        <w:rPr>
          <w:rFonts w:ascii="Palatino Linotype" w:hAnsi="Palatino Linotype" w:cs="Arial"/>
          <w:i/>
          <w:sz w:val="22"/>
        </w:rPr>
      </w:pPr>
      <w:r w:rsidRPr="00F02EA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66A0699" w14:textId="77777777" w:rsidR="002D7D4D" w:rsidRPr="00F02EAF" w:rsidRDefault="002D7D4D" w:rsidP="002D7D4D">
      <w:pPr>
        <w:tabs>
          <w:tab w:val="left" w:pos="709"/>
        </w:tabs>
        <w:spacing w:line="360" w:lineRule="auto"/>
        <w:contextualSpacing/>
        <w:jc w:val="both"/>
        <w:rPr>
          <w:rFonts w:ascii="Palatino Linotype" w:hAnsi="Palatino Linotype" w:cs="Arial"/>
        </w:rPr>
      </w:pPr>
    </w:p>
    <w:p w14:paraId="6C8C059A" w14:textId="77777777" w:rsidR="002D7D4D" w:rsidRPr="00F02EAF" w:rsidRDefault="002D7D4D" w:rsidP="002D7D4D">
      <w:pPr>
        <w:tabs>
          <w:tab w:val="left" w:pos="709"/>
        </w:tabs>
        <w:spacing w:line="360" w:lineRule="auto"/>
        <w:contextualSpacing/>
        <w:jc w:val="both"/>
        <w:rPr>
          <w:rFonts w:ascii="Palatino Linotype" w:hAnsi="Palatino Linotype" w:cs="Arial"/>
        </w:rPr>
      </w:pPr>
      <w:r w:rsidRPr="00F02EAF">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BFE5F9" w14:textId="77777777" w:rsidR="002D7D4D" w:rsidRDefault="002D7D4D" w:rsidP="002D7D4D">
      <w:pPr>
        <w:tabs>
          <w:tab w:val="left" w:pos="709"/>
        </w:tabs>
        <w:spacing w:line="360" w:lineRule="auto"/>
        <w:contextualSpacing/>
        <w:jc w:val="both"/>
        <w:rPr>
          <w:rFonts w:ascii="Palatino Linotype" w:hAnsi="Palatino Linotype" w:cs="Arial"/>
        </w:rPr>
      </w:pPr>
    </w:p>
    <w:p w14:paraId="26E65335" w14:textId="77777777" w:rsidR="005E14D3" w:rsidRDefault="005E14D3" w:rsidP="002D7D4D">
      <w:pPr>
        <w:tabs>
          <w:tab w:val="left" w:pos="709"/>
        </w:tabs>
        <w:spacing w:line="360" w:lineRule="auto"/>
        <w:contextualSpacing/>
        <w:jc w:val="both"/>
        <w:rPr>
          <w:rFonts w:ascii="Palatino Linotype" w:hAnsi="Palatino Linotype" w:cs="Arial"/>
        </w:rPr>
      </w:pPr>
    </w:p>
    <w:p w14:paraId="6D12D23F" w14:textId="77777777" w:rsidR="005E14D3" w:rsidRDefault="005E14D3" w:rsidP="005E14D3">
      <w:pPr>
        <w:autoSpaceDE w:val="0"/>
        <w:autoSpaceDN w:val="0"/>
        <w:adjustRightInd w:val="0"/>
        <w:spacing w:line="360" w:lineRule="auto"/>
        <w:jc w:val="both"/>
        <w:rPr>
          <w:rFonts w:ascii="Palatino Linotype" w:eastAsia="Palatino Linotype" w:hAnsi="Palatino Linotype" w:cs="Palatino Linotype"/>
          <w:color w:val="000000"/>
        </w:rPr>
      </w:pPr>
      <w:r w:rsidRPr="00156640">
        <w:rPr>
          <w:rFonts w:ascii="Palatino Linotype" w:eastAsia="Palatino Linotype" w:hAnsi="Palatino Linotype" w:cs="Palatino Linotype"/>
          <w:color w:val="000000"/>
        </w:rPr>
        <w:lastRenderedPageBreak/>
        <w:t xml:space="preserve">Por tanto, </w:t>
      </w:r>
      <w:r w:rsidRPr="007A1A02">
        <w:rPr>
          <w:rFonts w:ascii="Palatino Linotype" w:eastAsia="Palatino Linotype" w:hAnsi="Palatino Linotype" w:cs="Palatino Linotype"/>
          <w:color w:val="000000"/>
        </w:rPr>
        <w:t>es conveniente recordar que el hoy Recurrente requirió que se le entregara la siguiente documentación:</w:t>
      </w:r>
    </w:p>
    <w:p w14:paraId="0618AB5C" w14:textId="77777777" w:rsidR="00460416" w:rsidRDefault="00460416" w:rsidP="005E14D3">
      <w:pPr>
        <w:autoSpaceDE w:val="0"/>
        <w:autoSpaceDN w:val="0"/>
        <w:adjustRightInd w:val="0"/>
        <w:spacing w:line="360" w:lineRule="auto"/>
        <w:jc w:val="both"/>
        <w:rPr>
          <w:rFonts w:ascii="Palatino Linotype" w:eastAsia="Palatino Linotype" w:hAnsi="Palatino Linotype" w:cs="Palatino Linotype"/>
          <w:color w:val="000000"/>
        </w:rPr>
      </w:pPr>
    </w:p>
    <w:p w14:paraId="7B728E42" w14:textId="77777777" w:rsidR="00460416" w:rsidRPr="00460416" w:rsidRDefault="00460416" w:rsidP="00460416">
      <w:pPr>
        <w:pStyle w:val="Prrafodelista"/>
        <w:numPr>
          <w:ilvl w:val="0"/>
          <w:numId w:val="16"/>
        </w:numPr>
        <w:autoSpaceDE w:val="0"/>
        <w:autoSpaceDN w:val="0"/>
        <w:adjustRightInd w:val="0"/>
        <w:spacing w:line="360" w:lineRule="auto"/>
        <w:ind w:left="927" w:right="567"/>
        <w:jc w:val="both"/>
        <w:rPr>
          <w:rFonts w:ascii="Palatino Linotype" w:hAnsi="Palatino Linotype" w:cs="Palatino Linotype"/>
          <w:color w:val="000000"/>
          <w:lang w:val="es-ES_tradnl" w:eastAsia="es-MX"/>
        </w:rPr>
      </w:pPr>
      <w:r>
        <w:rPr>
          <w:rFonts w:ascii="Palatino Linotype" w:hAnsi="Palatino Linotype"/>
          <w:color w:val="000000"/>
        </w:rPr>
        <w:t>V</w:t>
      </w:r>
      <w:r w:rsidR="000E05BA" w:rsidRPr="00460416">
        <w:rPr>
          <w:rFonts w:ascii="Palatino Linotype" w:hAnsi="Palatino Linotype"/>
          <w:color w:val="000000"/>
        </w:rPr>
        <w:t>ídeos de las transmisiones de las sesiones extraordinarias de los 18 consejos judiciales electorales llevadas a cabo el pas</w:t>
      </w:r>
      <w:r w:rsidR="00871CDB">
        <w:rPr>
          <w:rFonts w:ascii="Palatino Linotype" w:hAnsi="Palatino Linotype"/>
          <w:color w:val="000000"/>
        </w:rPr>
        <w:t>ado 08 de abril de 2025,</w:t>
      </w:r>
      <w:r w:rsidR="000E05BA" w:rsidRPr="00460416">
        <w:rPr>
          <w:rFonts w:ascii="Palatino Linotype" w:hAnsi="Palatino Linotype"/>
          <w:color w:val="000000"/>
        </w:rPr>
        <w:t xml:space="preserve"> las direcciones electrónicas donde puede ser vistas dichas transmisiones. </w:t>
      </w:r>
    </w:p>
    <w:p w14:paraId="74C86FC3" w14:textId="77777777" w:rsidR="00460416" w:rsidRPr="00460416" w:rsidRDefault="00460416" w:rsidP="00460416">
      <w:pPr>
        <w:pStyle w:val="Prrafodelista"/>
        <w:autoSpaceDE w:val="0"/>
        <w:autoSpaceDN w:val="0"/>
        <w:adjustRightInd w:val="0"/>
        <w:spacing w:line="360" w:lineRule="auto"/>
        <w:ind w:left="927" w:right="567"/>
        <w:jc w:val="both"/>
        <w:rPr>
          <w:rFonts w:ascii="Palatino Linotype" w:hAnsi="Palatino Linotype" w:cs="Palatino Linotype"/>
          <w:color w:val="000000"/>
          <w:lang w:val="es-ES_tradnl" w:eastAsia="es-MX"/>
        </w:rPr>
      </w:pPr>
    </w:p>
    <w:p w14:paraId="48747A5C" w14:textId="77777777" w:rsidR="00460416" w:rsidRPr="00460416" w:rsidRDefault="00460416" w:rsidP="00460416">
      <w:pPr>
        <w:pStyle w:val="Prrafodelista"/>
        <w:numPr>
          <w:ilvl w:val="0"/>
          <w:numId w:val="16"/>
        </w:numPr>
        <w:autoSpaceDE w:val="0"/>
        <w:autoSpaceDN w:val="0"/>
        <w:adjustRightInd w:val="0"/>
        <w:spacing w:line="360" w:lineRule="auto"/>
        <w:ind w:left="927" w:right="567"/>
        <w:jc w:val="both"/>
        <w:rPr>
          <w:rFonts w:ascii="Palatino Linotype" w:hAnsi="Palatino Linotype" w:cs="Palatino Linotype"/>
          <w:color w:val="000000"/>
          <w:lang w:val="es-ES_tradnl" w:eastAsia="es-MX"/>
        </w:rPr>
      </w:pPr>
      <w:r>
        <w:rPr>
          <w:rFonts w:ascii="Palatino Linotype" w:hAnsi="Palatino Linotype"/>
          <w:color w:val="000000"/>
        </w:rPr>
        <w:t>V</w:t>
      </w:r>
      <w:r w:rsidR="000E05BA" w:rsidRPr="00460416">
        <w:rPr>
          <w:rFonts w:ascii="Palatino Linotype" w:hAnsi="Palatino Linotype"/>
          <w:color w:val="000000"/>
        </w:rPr>
        <w:t>ídeos de las transmisiones de las sesiones extraordinarias de los 18 consejos judiciales electorales llevadas a cab</w:t>
      </w:r>
      <w:r w:rsidR="00871CDB">
        <w:rPr>
          <w:rFonts w:ascii="Palatino Linotype" w:hAnsi="Palatino Linotype"/>
          <w:color w:val="000000"/>
        </w:rPr>
        <w:t>o el pasado 14 de abril de 2025,</w:t>
      </w:r>
      <w:r w:rsidR="000E05BA" w:rsidRPr="00460416">
        <w:rPr>
          <w:rFonts w:ascii="Palatino Linotype" w:hAnsi="Palatino Linotype"/>
          <w:color w:val="000000"/>
        </w:rPr>
        <w:t xml:space="preserve"> las direcciones electrónicas donde puede ser vistas dichas transmisiones. </w:t>
      </w:r>
    </w:p>
    <w:p w14:paraId="3786F244" w14:textId="77777777" w:rsidR="00460416" w:rsidRPr="00460416" w:rsidRDefault="00460416" w:rsidP="00460416">
      <w:pPr>
        <w:pStyle w:val="Prrafodelista"/>
        <w:rPr>
          <w:rFonts w:ascii="Palatino Linotype" w:hAnsi="Palatino Linotype" w:cs="Palatino Linotype"/>
          <w:color w:val="000000"/>
          <w:lang w:val="es-ES_tradnl" w:eastAsia="es-MX"/>
        </w:rPr>
      </w:pPr>
    </w:p>
    <w:p w14:paraId="4F08E22F" w14:textId="77777777" w:rsidR="00460416" w:rsidRPr="00460416" w:rsidRDefault="00460416" w:rsidP="00460416">
      <w:pPr>
        <w:pStyle w:val="Prrafodelista"/>
        <w:autoSpaceDE w:val="0"/>
        <w:autoSpaceDN w:val="0"/>
        <w:adjustRightInd w:val="0"/>
        <w:spacing w:line="360" w:lineRule="auto"/>
        <w:ind w:left="927" w:right="567"/>
        <w:jc w:val="both"/>
        <w:rPr>
          <w:rFonts w:ascii="Palatino Linotype" w:hAnsi="Palatino Linotype" w:cs="Palatino Linotype"/>
          <w:color w:val="000000"/>
          <w:lang w:val="es-ES_tradnl" w:eastAsia="es-MX"/>
        </w:rPr>
      </w:pPr>
    </w:p>
    <w:p w14:paraId="22DA09DB" w14:textId="77777777" w:rsidR="00460416" w:rsidRPr="00460416" w:rsidRDefault="00460416" w:rsidP="00460416">
      <w:pPr>
        <w:pStyle w:val="Prrafodelista"/>
        <w:numPr>
          <w:ilvl w:val="0"/>
          <w:numId w:val="16"/>
        </w:numPr>
        <w:autoSpaceDE w:val="0"/>
        <w:autoSpaceDN w:val="0"/>
        <w:adjustRightInd w:val="0"/>
        <w:spacing w:line="360" w:lineRule="auto"/>
        <w:ind w:left="927" w:right="567"/>
        <w:jc w:val="both"/>
        <w:rPr>
          <w:rFonts w:ascii="Palatino Linotype" w:hAnsi="Palatino Linotype" w:cs="Palatino Linotype"/>
          <w:color w:val="000000"/>
          <w:lang w:val="es-ES_tradnl" w:eastAsia="es-MX"/>
        </w:rPr>
      </w:pPr>
      <w:r>
        <w:rPr>
          <w:rFonts w:ascii="Palatino Linotype" w:hAnsi="Palatino Linotype"/>
          <w:color w:val="000000"/>
        </w:rPr>
        <w:t>V</w:t>
      </w:r>
      <w:r w:rsidR="000E05BA" w:rsidRPr="00460416">
        <w:rPr>
          <w:rFonts w:ascii="Palatino Linotype" w:hAnsi="Palatino Linotype"/>
          <w:color w:val="000000"/>
        </w:rPr>
        <w:t>ídeos de las transmisiones de las sesiones extraordinarias de los 18 consejos judiciales electorales llevadas a cab</w:t>
      </w:r>
      <w:r w:rsidR="00871CDB">
        <w:rPr>
          <w:rFonts w:ascii="Palatino Linotype" w:hAnsi="Palatino Linotype"/>
          <w:color w:val="000000"/>
        </w:rPr>
        <w:t xml:space="preserve">o el pasado 28 de abril de 2025, </w:t>
      </w:r>
      <w:r w:rsidR="000E05BA" w:rsidRPr="00460416">
        <w:rPr>
          <w:rFonts w:ascii="Palatino Linotype" w:hAnsi="Palatino Linotype"/>
          <w:color w:val="000000"/>
        </w:rPr>
        <w:t>las direcciones electrónicas donde puede ser vistas dichas transmisiones</w:t>
      </w:r>
      <w:r w:rsidRPr="00460416">
        <w:rPr>
          <w:rFonts w:ascii="Palatino Linotype" w:hAnsi="Palatino Linotype"/>
          <w:color w:val="000000"/>
        </w:rPr>
        <w:t>.</w:t>
      </w:r>
    </w:p>
    <w:p w14:paraId="21B8D5CD" w14:textId="77777777" w:rsidR="00460416" w:rsidRPr="00460416" w:rsidRDefault="00460416" w:rsidP="00460416">
      <w:pPr>
        <w:pStyle w:val="Prrafodelista"/>
        <w:autoSpaceDE w:val="0"/>
        <w:autoSpaceDN w:val="0"/>
        <w:adjustRightInd w:val="0"/>
        <w:spacing w:line="360" w:lineRule="auto"/>
        <w:ind w:left="927" w:right="567"/>
        <w:jc w:val="both"/>
        <w:rPr>
          <w:rFonts w:ascii="Palatino Linotype" w:hAnsi="Palatino Linotype" w:cs="Palatino Linotype"/>
          <w:color w:val="000000"/>
          <w:lang w:val="es-ES_tradnl" w:eastAsia="es-MX"/>
        </w:rPr>
      </w:pPr>
    </w:p>
    <w:p w14:paraId="4AEED8A3" w14:textId="77777777" w:rsidR="005E14D3" w:rsidRPr="00460416" w:rsidRDefault="00460416" w:rsidP="00460416">
      <w:pPr>
        <w:pStyle w:val="Prrafodelista"/>
        <w:numPr>
          <w:ilvl w:val="0"/>
          <w:numId w:val="16"/>
        </w:numPr>
        <w:autoSpaceDE w:val="0"/>
        <w:autoSpaceDN w:val="0"/>
        <w:adjustRightInd w:val="0"/>
        <w:spacing w:line="360" w:lineRule="auto"/>
        <w:ind w:left="927" w:right="567"/>
        <w:jc w:val="both"/>
        <w:rPr>
          <w:rFonts w:ascii="Palatino Linotype" w:hAnsi="Palatino Linotype" w:cs="Palatino Linotype"/>
          <w:color w:val="000000"/>
          <w:lang w:val="es-ES_tradnl" w:eastAsia="es-MX"/>
        </w:rPr>
      </w:pPr>
      <w:r>
        <w:rPr>
          <w:rFonts w:ascii="Palatino Linotype" w:hAnsi="Palatino Linotype"/>
          <w:color w:val="000000"/>
        </w:rPr>
        <w:t>V</w:t>
      </w:r>
      <w:r w:rsidR="000E05BA" w:rsidRPr="00460416">
        <w:rPr>
          <w:rFonts w:ascii="Palatino Linotype" w:hAnsi="Palatino Linotype"/>
          <w:color w:val="000000"/>
        </w:rPr>
        <w:t>ídeos de las transmisiones de las sesiones ordinarias de los 18 consejos judiciales electorales llevadas a cabo</w:t>
      </w:r>
      <w:r w:rsidR="00871CDB">
        <w:rPr>
          <w:rFonts w:ascii="Palatino Linotype" w:hAnsi="Palatino Linotype"/>
          <w:color w:val="000000"/>
        </w:rPr>
        <w:t xml:space="preserve"> el pasado 30 de abril de 2025,</w:t>
      </w:r>
      <w:r w:rsidR="000E05BA" w:rsidRPr="00460416">
        <w:rPr>
          <w:rFonts w:ascii="Palatino Linotype" w:hAnsi="Palatino Linotype"/>
          <w:color w:val="000000"/>
        </w:rPr>
        <w:t xml:space="preserve"> las direcciones electrónicas donde puede ser vistas dichas transmisiones. </w:t>
      </w:r>
    </w:p>
    <w:p w14:paraId="47F9C3C6" w14:textId="77777777" w:rsidR="005E14D3" w:rsidRPr="00FC6416" w:rsidRDefault="005E14D3" w:rsidP="005E14D3">
      <w:pPr>
        <w:spacing w:before="100" w:beforeAutospacing="1" w:after="100" w:afterAutospacing="1" w:line="360" w:lineRule="auto"/>
        <w:jc w:val="both"/>
        <w:rPr>
          <w:rFonts w:ascii="Palatino Linotype" w:eastAsia="Arial Unicode MS" w:hAnsi="Palatino Linotype" w:cs="Arial"/>
        </w:rPr>
      </w:pPr>
      <w:r w:rsidRPr="00C75EF9">
        <w:rPr>
          <w:rFonts w:ascii="Palatino Linotype" w:eastAsia="Arial Unicode MS" w:hAnsi="Palatino Linotype" w:cs="Arial"/>
        </w:rPr>
        <w:t>En atención al requerim</w:t>
      </w:r>
      <w:r>
        <w:rPr>
          <w:rFonts w:ascii="Palatino Linotype" w:eastAsia="Arial Unicode MS" w:hAnsi="Palatino Linotype" w:cs="Arial"/>
        </w:rPr>
        <w:t xml:space="preserve">iento de información planteado, el Sujeto Obligado entrego en respuesta los siguientes archivos electrónicos; </w:t>
      </w:r>
    </w:p>
    <w:p w14:paraId="53D8659C" w14:textId="77777777" w:rsidR="005E14D3" w:rsidRPr="007D1CB0" w:rsidRDefault="005E14D3" w:rsidP="00BF32D2">
      <w:pPr>
        <w:pStyle w:val="Prrafodelista"/>
        <w:numPr>
          <w:ilvl w:val="0"/>
          <w:numId w:val="8"/>
        </w:numPr>
        <w:spacing w:line="360" w:lineRule="auto"/>
        <w:contextualSpacing/>
        <w:jc w:val="both"/>
        <w:rPr>
          <w:rFonts w:ascii="Palatino Linotype" w:hAnsi="Palatino Linotype"/>
          <w:b/>
          <w:bCs/>
          <w:color w:val="000000" w:themeColor="text1"/>
        </w:rPr>
      </w:pPr>
      <w:r w:rsidRPr="0049312B">
        <w:rPr>
          <w:rFonts w:ascii="Palatino Linotype" w:hAnsi="Palatino Linotype" w:cs="Palatino Linotype"/>
          <w:color w:val="000000"/>
          <w:lang w:val="es-ES_tradnl" w:eastAsia="es-MX"/>
        </w:rPr>
        <w:lastRenderedPageBreak/>
        <w:t xml:space="preserve">Para la solicitud de información </w:t>
      </w:r>
      <w:r w:rsidRPr="009270B7">
        <w:rPr>
          <w:rFonts w:ascii="Palatino Linotype" w:hAnsi="Palatino Linotype"/>
          <w:b/>
          <w:bCs/>
        </w:rPr>
        <w:t>00774/IEEM/IP/2025</w:t>
      </w:r>
    </w:p>
    <w:p w14:paraId="2FBEF3FB" w14:textId="77777777" w:rsidR="005E14D3" w:rsidRPr="00692FF1"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C44C47">
        <w:rPr>
          <w:rFonts w:ascii="Palatino Linotype" w:eastAsiaTheme="majorEastAsia" w:hAnsi="Palatino Linotype" w:cs="Arial"/>
          <w:b/>
          <w:bCs/>
        </w:rPr>
        <w:t>ANEXO 774-2025 DO.pdf</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de seis fojas en formato PDF por medio del cual se brinda el proceso para acceder a la información requerida brindando diversas ligas electrónicas;</w:t>
      </w:r>
    </w:p>
    <w:p w14:paraId="4BA2A3A6" w14:textId="77777777" w:rsidR="005E14D3" w:rsidRPr="00C44C47" w:rsidRDefault="005E14D3" w:rsidP="005E14D3">
      <w:pPr>
        <w:pStyle w:val="Prrafodelista"/>
        <w:spacing w:line="360" w:lineRule="auto"/>
        <w:ind w:left="720"/>
        <w:contextualSpacing/>
        <w:jc w:val="center"/>
        <w:rPr>
          <w:rFonts w:ascii="Palatino Linotype" w:hAnsi="Palatino Linotype" w:cs="Arial"/>
          <w:b/>
          <w:bCs/>
          <w:color w:val="333333"/>
        </w:rPr>
      </w:pPr>
      <w:r w:rsidRPr="00692FF1">
        <w:rPr>
          <w:rFonts w:ascii="Palatino Linotype" w:eastAsiaTheme="majorEastAsia" w:hAnsi="Palatino Linotype" w:cs="Arial"/>
          <w:bCs/>
          <w:noProof/>
          <w:lang w:val="es-MX" w:eastAsia="es-MX"/>
        </w:rPr>
        <w:drawing>
          <wp:inline distT="0" distB="0" distL="0" distR="0" wp14:anchorId="458C8E60" wp14:editId="3C3ED018">
            <wp:extent cx="4008755" cy="224733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8456" cy="2258376"/>
                    </a:xfrm>
                    <a:prstGeom prst="rect">
                      <a:avLst/>
                    </a:prstGeom>
                  </pic:spPr>
                </pic:pic>
              </a:graphicData>
            </a:graphic>
          </wp:inline>
        </w:drawing>
      </w:r>
    </w:p>
    <w:p w14:paraId="396CEB60" w14:textId="77777777" w:rsidR="005E14D3" w:rsidRPr="00C44C47" w:rsidRDefault="005E14D3" w:rsidP="005E14D3">
      <w:pPr>
        <w:pStyle w:val="Prrafodelista"/>
        <w:spacing w:line="360" w:lineRule="auto"/>
        <w:ind w:left="720"/>
        <w:contextualSpacing/>
        <w:jc w:val="both"/>
        <w:rPr>
          <w:rFonts w:ascii="Palatino Linotype" w:hAnsi="Palatino Linotype" w:cs="Arial"/>
          <w:b/>
          <w:bCs/>
          <w:color w:val="333333"/>
        </w:rPr>
      </w:pPr>
    </w:p>
    <w:p w14:paraId="228E9413" w14:textId="77777777" w:rsidR="005E14D3" w:rsidRPr="00692FF1"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C44C47">
        <w:rPr>
          <w:rFonts w:ascii="Palatino Linotype" w:eastAsiaTheme="majorEastAsia" w:hAnsi="Palatino Linotype" w:cs="Arial"/>
          <w:b/>
          <w:bCs/>
        </w:rPr>
        <w:t>SOL-774-202 UCS.docx</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de dos fojas en formato WORD de fecha veinte de mayo de dos mil veinticinco por medio del cual la Jefa de la Unidad de Comunicación Social por medio del cual manifiesta que no se cuenta con información alguna que otorgar estableciendo que bajo el</w:t>
      </w:r>
      <w:r w:rsidRPr="00692FF1">
        <w:rPr>
          <w:rFonts w:ascii="Arial" w:hAnsi="Arial" w:cs="Arial"/>
          <w:color w:val="000000" w:themeColor="text1"/>
          <w:sz w:val="22"/>
          <w:szCs w:val="22"/>
          <w:lang w:val="es-MX" w:eastAsia="es-MX"/>
        </w:rPr>
        <w:t xml:space="preserve"> </w:t>
      </w:r>
      <w:r w:rsidRPr="00692FF1">
        <w:rPr>
          <w:rFonts w:ascii="Palatino Linotype" w:hAnsi="Palatino Linotype" w:cs="Arial"/>
          <w:color w:val="000000" w:themeColor="text1"/>
          <w:lang w:val="es-MX" w:eastAsia="es-MX"/>
        </w:rPr>
        <w:t xml:space="preserve">principio de máxima publicidad, </w:t>
      </w:r>
      <w:r>
        <w:rPr>
          <w:rFonts w:ascii="Palatino Linotype" w:hAnsi="Palatino Linotype" w:cs="Arial"/>
          <w:color w:val="000000" w:themeColor="text1"/>
          <w:lang w:val="es-MX" w:eastAsia="es-MX"/>
        </w:rPr>
        <w:t xml:space="preserve">la </w:t>
      </w:r>
      <w:r w:rsidRPr="00692FF1">
        <w:rPr>
          <w:rFonts w:ascii="Palatino Linotype" w:hAnsi="Palatino Linotype" w:cs="Arial"/>
          <w:iCs/>
          <w:color w:val="000000" w:themeColor="text1"/>
          <w:lang w:val="es-MX" w:eastAsia="es-MX"/>
        </w:rPr>
        <w:t>información</w:t>
      </w:r>
      <w:r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9" w:history="1">
        <w:r w:rsidRPr="00692FF1">
          <w:rPr>
            <w:rStyle w:val="Hipervnculo"/>
            <w:rFonts w:ascii="Palatino Linotype" w:hAnsi="Palatino Linotype" w:cs="Arial"/>
            <w:lang w:val="es-MX" w:eastAsia="es-MX"/>
          </w:rPr>
          <w:t>https://www.ieem.org.mx/eleccion-poder-judicial-2025/organos-desconcentrados-sesiones.html</w:t>
        </w:r>
      </w:hyperlink>
      <w:r>
        <w:rPr>
          <w:rStyle w:val="Hipervnculo"/>
          <w:rFonts w:ascii="Palatino Linotype" w:hAnsi="Palatino Linotype" w:cs="Arial"/>
          <w:u w:val="none"/>
          <w:lang w:val="es-MX" w:eastAsia="es-MX"/>
        </w:rPr>
        <w:t>.</w:t>
      </w:r>
    </w:p>
    <w:p w14:paraId="52D35A58" w14:textId="77777777" w:rsidR="005E14D3" w:rsidRPr="00C44C47" w:rsidRDefault="005E14D3" w:rsidP="005E14D3">
      <w:pPr>
        <w:pStyle w:val="Prrafodelista"/>
        <w:spacing w:line="360" w:lineRule="auto"/>
        <w:ind w:left="720"/>
        <w:contextualSpacing/>
        <w:jc w:val="both"/>
        <w:rPr>
          <w:rFonts w:ascii="Palatino Linotype" w:hAnsi="Palatino Linotype" w:cs="Arial"/>
          <w:b/>
          <w:bCs/>
          <w:color w:val="333333"/>
        </w:rPr>
      </w:pPr>
    </w:p>
    <w:p w14:paraId="113DB9B7" w14:textId="77777777" w:rsidR="005E14D3" w:rsidRPr="00692FF1"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C44C47">
        <w:rPr>
          <w:rFonts w:ascii="Palatino Linotype" w:eastAsiaTheme="majorEastAsia" w:hAnsi="Palatino Linotype" w:cs="Arial"/>
          <w:b/>
          <w:bCs/>
        </w:rPr>
        <w:lastRenderedPageBreak/>
        <w:t>OFICIO RESPUESTA 00774-2025 UT.pdf</w:t>
      </w:r>
      <w:r>
        <w:rPr>
          <w:rFonts w:ascii="Palatino Linotype" w:eastAsiaTheme="majorEastAsia" w:hAnsi="Palatino Linotype" w:cs="Arial"/>
          <w:b/>
          <w:bCs/>
        </w:rPr>
        <w:t xml:space="preserve">; </w:t>
      </w:r>
      <w:r>
        <w:rPr>
          <w:rFonts w:ascii="Palatino Linotype" w:eastAsiaTheme="majorEastAsia" w:hAnsi="Palatino Linotype" w:cs="Arial"/>
          <w:bCs/>
        </w:rPr>
        <w:t xml:space="preserve">Documento que consta de una foja en formato PDF de fecha veintisiete de mayo de dos mil veinticinco por medio del cual la Jefa de la Unidad de Transparencia manifiesta que anexa los oficios emitidos por los servidores públicos habilitados. </w:t>
      </w:r>
    </w:p>
    <w:p w14:paraId="080A497F" w14:textId="77777777" w:rsidR="005E14D3" w:rsidRPr="00692FF1" w:rsidRDefault="005E14D3" w:rsidP="005E14D3">
      <w:pPr>
        <w:spacing w:line="360" w:lineRule="auto"/>
        <w:contextualSpacing/>
        <w:jc w:val="both"/>
        <w:rPr>
          <w:rFonts w:ascii="Palatino Linotype" w:hAnsi="Palatino Linotype" w:cs="Arial"/>
          <w:b/>
          <w:bCs/>
          <w:color w:val="333333"/>
        </w:rPr>
      </w:pPr>
    </w:p>
    <w:p w14:paraId="0DB24077" w14:textId="77777777" w:rsidR="005E14D3"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C44C47">
        <w:rPr>
          <w:rFonts w:ascii="Palatino Linotype" w:eastAsiaTheme="majorEastAsia" w:hAnsi="Palatino Linotype" w:cs="Arial"/>
          <w:b/>
          <w:bCs/>
        </w:rPr>
        <w:t>RESPUESTA 774-2025 UCS.pdf</w:t>
      </w:r>
      <w:r>
        <w:rPr>
          <w:rFonts w:ascii="Palatino Linotype" w:eastAsiaTheme="majorEastAsia" w:hAnsi="Palatino Linotype" w:cs="Arial"/>
          <w:b/>
          <w:bCs/>
        </w:rPr>
        <w:t>:</w:t>
      </w:r>
      <w:r>
        <w:rPr>
          <w:rFonts w:ascii="Palatino Linotype" w:hAnsi="Palatino Linotype" w:cs="Arial"/>
          <w:b/>
          <w:bCs/>
          <w:color w:val="333333"/>
        </w:rPr>
        <w:t xml:space="preserve"> </w:t>
      </w:r>
      <w:r>
        <w:rPr>
          <w:rFonts w:ascii="Palatino Linotype" w:hAnsi="Palatino Linotype" w:cs="Arial"/>
          <w:bCs/>
          <w:color w:val="333333"/>
        </w:rPr>
        <w:t xml:space="preserve">Documento que consta de dos fojas en formato PDF de fecha veinte de mayo de dos mil veinticinco por medio del cual </w:t>
      </w:r>
      <w:r>
        <w:rPr>
          <w:rFonts w:ascii="Palatino Linotype" w:eastAsiaTheme="majorEastAsia" w:hAnsi="Palatino Linotype" w:cs="Arial"/>
          <w:bCs/>
        </w:rPr>
        <w:t>la Jefa de la Unidad de Comunicación Social por medio del cual manifiesta que no se cuenta con información alguna que otorgar estableciendo que bajo el</w:t>
      </w:r>
      <w:r w:rsidRPr="00692FF1">
        <w:rPr>
          <w:rFonts w:ascii="Arial" w:hAnsi="Arial" w:cs="Arial"/>
          <w:color w:val="000000" w:themeColor="text1"/>
          <w:sz w:val="22"/>
          <w:szCs w:val="22"/>
          <w:lang w:val="es-MX" w:eastAsia="es-MX"/>
        </w:rPr>
        <w:t xml:space="preserve"> </w:t>
      </w:r>
      <w:r w:rsidRPr="00692FF1">
        <w:rPr>
          <w:rFonts w:ascii="Palatino Linotype" w:hAnsi="Palatino Linotype" w:cs="Arial"/>
          <w:color w:val="000000" w:themeColor="text1"/>
          <w:lang w:val="es-MX" w:eastAsia="es-MX"/>
        </w:rPr>
        <w:t xml:space="preserve">principio de máxima publicidad, </w:t>
      </w:r>
      <w:r>
        <w:rPr>
          <w:rFonts w:ascii="Palatino Linotype" w:hAnsi="Palatino Linotype" w:cs="Arial"/>
          <w:color w:val="000000" w:themeColor="text1"/>
          <w:lang w:val="es-MX" w:eastAsia="es-MX"/>
        </w:rPr>
        <w:t xml:space="preserve">la </w:t>
      </w:r>
      <w:r w:rsidRPr="00692FF1">
        <w:rPr>
          <w:rFonts w:ascii="Palatino Linotype" w:hAnsi="Palatino Linotype" w:cs="Arial"/>
          <w:iCs/>
          <w:color w:val="000000" w:themeColor="text1"/>
          <w:lang w:val="es-MX" w:eastAsia="es-MX"/>
        </w:rPr>
        <w:t>información</w:t>
      </w:r>
      <w:r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10" w:history="1">
        <w:r w:rsidRPr="00692FF1">
          <w:rPr>
            <w:rStyle w:val="Hipervnculo"/>
            <w:rFonts w:ascii="Palatino Linotype" w:hAnsi="Palatino Linotype" w:cs="Arial"/>
            <w:lang w:val="es-MX" w:eastAsia="es-MX"/>
          </w:rPr>
          <w:t>https://www.ieem.org.mx/eleccion-poder-judicial-2025/organos-desconcentrados-sesiones.html</w:t>
        </w:r>
      </w:hyperlink>
      <w:r>
        <w:rPr>
          <w:rStyle w:val="Hipervnculo"/>
          <w:rFonts w:ascii="Palatino Linotype" w:hAnsi="Palatino Linotype" w:cs="Arial"/>
          <w:u w:val="none"/>
          <w:lang w:val="es-MX" w:eastAsia="es-MX"/>
        </w:rPr>
        <w:t>.</w:t>
      </w:r>
    </w:p>
    <w:p w14:paraId="0A5FD8F8" w14:textId="77777777" w:rsidR="005E14D3" w:rsidRPr="00692FF1" w:rsidRDefault="005E14D3" w:rsidP="005E14D3">
      <w:pPr>
        <w:spacing w:line="360" w:lineRule="auto"/>
        <w:contextualSpacing/>
        <w:jc w:val="both"/>
        <w:rPr>
          <w:rFonts w:ascii="Palatino Linotype" w:hAnsi="Palatino Linotype" w:cs="Arial"/>
          <w:b/>
          <w:bCs/>
          <w:color w:val="333333"/>
        </w:rPr>
      </w:pPr>
    </w:p>
    <w:p w14:paraId="1A135D5D" w14:textId="77777777" w:rsidR="005E14D3" w:rsidRPr="00367BF6"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C44C47">
        <w:rPr>
          <w:rFonts w:ascii="Palatino Linotype" w:eastAsiaTheme="majorEastAsia" w:hAnsi="Palatino Linotype" w:cs="Arial"/>
          <w:b/>
          <w:bCs/>
        </w:rPr>
        <w:t>RESPUESTA 774-2025 DO.pdf</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por tres fojas en formato PDF de fecha diecisiete de mayo de dos mil veinticinco por medio del cual el Director de Organización manifiesta que no existe fuente obligacional para publicar los videos de las sesiones de los consejos judiciales electorales sin embargo atendiendo al principio de máxima publicidad se creó el mini sitio “Proceso electoral judicial extraordinario 2025 del Estado de México”.</w:t>
      </w:r>
    </w:p>
    <w:p w14:paraId="73F18642" w14:textId="77777777" w:rsidR="005E14D3" w:rsidRPr="00367BF6" w:rsidRDefault="005E14D3" w:rsidP="005E14D3">
      <w:pPr>
        <w:pStyle w:val="Prrafodelista"/>
        <w:rPr>
          <w:rFonts w:ascii="Palatino Linotype" w:hAnsi="Palatino Linotype" w:cs="Arial"/>
          <w:b/>
          <w:bCs/>
          <w:color w:val="333333"/>
        </w:rPr>
      </w:pPr>
    </w:p>
    <w:p w14:paraId="13B88B23" w14:textId="77777777" w:rsidR="005E14D3" w:rsidRDefault="005E14D3" w:rsidP="005E14D3">
      <w:pPr>
        <w:pStyle w:val="Prrafodelista"/>
        <w:spacing w:line="360" w:lineRule="auto"/>
        <w:ind w:left="720"/>
        <w:contextualSpacing/>
        <w:jc w:val="both"/>
        <w:rPr>
          <w:rFonts w:ascii="Palatino Linotype" w:eastAsiaTheme="majorEastAsia" w:hAnsi="Palatino Linotype" w:cs="Arial"/>
          <w:bCs/>
        </w:rPr>
      </w:pPr>
      <w:r>
        <w:rPr>
          <w:rFonts w:ascii="Palatino Linotype" w:hAnsi="Palatino Linotype" w:cs="Arial"/>
          <w:bCs/>
          <w:color w:val="333333"/>
        </w:rPr>
        <w:lastRenderedPageBreak/>
        <w:t xml:space="preserve">Establece que ingresando al apartado “conoce más” del </w:t>
      </w:r>
      <w:r>
        <w:rPr>
          <w:rFonts w:ascii="Palatino Linotype" w:eastAsiaTheme="majorEastAsia" w:hAnsi="Palatino Linotype" w:cs="Arial"/>
          <w:bCs/>
        </w:rPr>
        <w:t>mini sitio “Proceso electoral judicial extraordinario 2025 del Estado de México” en el que las vocales de cada una de las juntas judiciales electorales han transmitido y cargado los archivos que contienen los videos de las sesiones de Consejo Judicial Electoral.</w:t>
      </w:r>
    </w:p>
    <w:p w14:paraId="29BE8C9E" w14:textId="77777777" w:rsidR="005E14D3" w:rsidRPr="005233A2" w:rsidRDefault="005E14D3" w:rsidP="005E14D3">
      <w:pPr>
        <w:rPr>
          <w:rFonts w:ascii="Palatino Linotype" w:hAnsi="Palatino Linotype" w:cs="Arial"/>
          <w:b/>
          <w:bCs/>
          <w:color w:val="333333"/>
        </w:rPr>
      </w:pPr>
    </w:p>
    <w:p w14:paraId="0E254725" w14:textId="77777777" w:rsidR="005E14D3" w:rsidRPr="00F31407" w:rsidRDefault="005E14D3" w:rsidP="005E14D3">
      <w:pPr>
        <w:pStyle w:val="Prrafodelista"/>
        <w:spacing w:line="360" w:lineRule="auto"/>
        <w:ind w:left="720"/>
        <w:contextualSpacing/>
        <w:jc w:val="both"/>
        <w:rPr>
          <w:rFonts w:ascii="Palatino Linotype" w:hAnsi="Palatino Linotype" w:cs="Arial"/>
          <w:bCs/>
          <w:color w:val="333333"/>
        </w:rPr>
      </w:pPr>
      <w:r>
        <w:rPr>
          <w:rFonts w:ascii="Palatino Linotype" w:hAnsi="Palatino Linotype" w:cs="Arial"/>
          <w:bCs/>
          <w:color w:val="333333"/>
        </w:rPr>
        <w:t xml:space="preserve">En este sentido anexa las ligas electrónicas en las que el Recurrente podrá tener acceso a la información; </w:t>
      </w:r>
    </w:p>
    <w:p w14:paraId="4726FD54" w14:textId="77777777" w:rsidR="005E14D3" w:rsidRDefault="005E14D3" w:rsidP="005E14D3">
      <w:pPr>
        <w:pStyle w:val="Prrafodelista"/>
        <w:spacing w:line="360" w:lineRule="auto"/>
        <w:ind w:left="720"/>
        <w:contextualSpacing/>
        <w:jc w:val="center"/>
        <w:rPr>
          <w:rFonts w:ascii="Palatino Linotype" w:hAnsi="Palatino Linotype"/>
        </w:rPr>
      </w:pPr>
      <w:r w:rsidRPr="00F31407">
        <w:rPr>
          <w:rFonts w:ascii="Palatino Linotype" w:hAnsi="Palatino Linotype"/>
          <w:noProof/>
          <w:lang w:val="es-MX" w:eastAsia="es-MX"/>
        </w:rPr>
        <w:drawing>
          <wp:inline distT="0" distB="0" distL="0" distR="0" wp14:anchorId="50C1ECAE" wp14:editId="3AA19F63">
            <wp:extent cx="4420796" cy="2514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0816" cy="2543052"/>
                    </a:xfrm>
                    <a:prstGeom prst="rect">
                      <a:avLst/>
                    </a:prstGeom>
                  </pic:spPr>
                </pic:pic>
              </a:graphicData>
            </a:graphic>
          </wp:inline>
        </w:drawing>
      </w:r>
    </w:p>
    <w:p w14:paraId="3DD163C5" w14:textId="77777777" w:rsidR="005E14D3" w:rsidRPr="00C44C47" w:rsidRDefault="005E14D3" w:rsidP="005E14D3">
      <w:pPr>
        <w:pStyle w:val="Prrafodelista"/>
        <w:spacing w:line="360" w:lineRule="auto"/>
        <w:ind w:left="720"/>
        <w:contextualSpacing/>
        <w:jc w:val="center"/>
        <w:rPr>
          <w:rFonts w:ascii="Palatino Linotype" w:hAnsi="Palatino Linotype"/>
        </w:rPr>
      </w:pPr>
    </w:p>
    <w:p w14:paraId="24ED57C2" w14:textId="77777777" w:rsidR="005E14D3" w:rsidRPr="007D1CB0" w:rsidRDefault="005E14D3" w:rsidP="007D1CB0">
      <w:pPr>
        <w:pStyle w:val="Prrafodelista"/>
        <w:numPr>
          <w:ilvl w:val="0"/>
          <w:numId w:val="8"/>
        </w:numPr>
        <w:spacing w:line="360" w:lineRule="auto"/>
        <w:contextualSpacing/>
        <w:jc w:val="both"/>
        <w:rPr>
          <w:rFonts w:ascii="Palatino Linotype" w:hAnsi="Palatino Linotype"/>
          <w:b/>
          <w:bCs/>
          <w:color w:val="000000" w:themeColor="text1"/>
        </w:rPr>
      </w:pPr>
      <w:r w:rsidRPr="003034EC">
        <w:rPr>
          <w:rFonts w:ascii="Palatino Linotype" w:hAnsi="Palatino Linotype" w:cs="Palatino Linotype"/>
          <w:color w:val="000000"/>
          <w:lang w:val="es-ES_tradnl" w:eastAsia="es-MX"/>
        </w:rPr>
        <w:t>Para la solicitud de información</w:t>
      </w:r>
      <w:r w:rsidRPr="003034EC">
        <w:rPr>
          <w:rFonts w:ascii="Palatino Linotype" w:hAnsi="Palatino Linotype"/>
          <w:b/>
          <w:bCs/>
        </w:rPr>
        <w:t xml:space="preserve"> </w:t>
      </w:r>
      <w:r w:rsidRPr="00F31407">
        <w:rPr>
          <w:rFonts w:ascii="Palatino Linotype" w:hAnsi="Palatino Linotype"/>
          <w:b/>
          <w:bCs/>
        </w:rPr>
        <w:t>00775/IEEM/IP/2025</w:t>
      </w:r>
    </w:p>
    <w:p w14:paraId="404C6320" w14:textId="77777777" w:rsidR="005E14D3" w:rsidRPr="00F31407"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RESPUESTA 775-2025 DO.pdf</w:t>
      </w:r>
      <w:r>
        <w:rPr>
          <w:rFonts w:ascii="Palatino Linotype" w:eastAsiaTheme="majorEastAsia" w:hAnsi="Palatino Linotype" w:cs="Arial"/>
          <w:b/>
          <w:bCs/>
        </w:rPr>
        <w:t>:</w:t>
      </w:r>
      <w:r w:rsidRPr="00367BF6">
        <w:rPr>
          <w:rFonts w:ascii="Palatino Linotype" w:eastAsiaTheme="majorEastAsia" w:hAnsi="Palatino Linotype" w:cs="Arial"/>
          <w:bCs/>
        </w:rPr>
        <w:t xml:space="preserve"> </w:t>
      </w:r>
      <w:r>
        <w:rPr>
          <w:rFonts w:ascii="Palatino Linotype" w:eastAsiaTheme="majorEastAsia" w:hAnsi="Palatino Linotype" w:cs="Arial"/>
          <w:bCs/>
        </w:rPr>
        <w:t>Documento que consta por tres fojas en formato PDF de fecha diecisiete de mayo de dos mil veinticinco por medio del cual el Director de Organización manifiesta que no existe fuente obligacional para publicar los videos de las sesiones de los consejos judiciales electorales sin embargo atendiendo al principio de máxima publicidad se creó el mini sitio “Proceso electoral judicial extraordinario 2025 del Estado de México”.</w:t>
      </w:r>
    </w:p>
    <w:p w14:paraId="4D839E90" w14:textId="77777777" w:rsidR="005E14D3" w:rsidRDefault="005E14D3" w:rsidP="005E14D3">
      <w:pPr>
        <w:pStyle w:val="Prrafodelista"/>
        <w:spacing w:line="360" w:lineRule="auto"/>
        <w:ind w:left="720"/>
        <w:contextualSpacing/>
        <w:jc w:val="both"/>
        <w:rPr>
          <w:rFonts w:ascii="Palatino Linotype" w:hAnsi="Palatino Linotype" w:cs="Arial"/>
          <w:bCs/>
          <w:color w:val="333333"/>
        </w:rPr>
      </w:pPr>
    </w:p>
    <w:p w14:paraId="4D66CF48" w14:textId="77777777" w:rsidR="005E14D3" w:rsidRDefault="005E14D3" w:rsidP="005E14D3">
      <w:pPr>
        <w:pStyle w:val="Prrafodelista"/>
        <w:spacing w:line="360" w:lineRule="auto"/>
        <w:ind w:left="720"/>
        <w:contextualSpacing/>
        <w:jc w:val="both"/>
        <w:rPr>
          <w:rFonts w:ascii="Palatino Linotype" w:eastAsiaTheme="majorEastAsia" w:hAnsi="Palatino Linotype" w:cs="Arial"/>
          <w:bCs/>
        </w:rPr>
      </w:pPr>
      <w:r>
        <w:rPr>
          <w:rFonts w:ascii="Palatino Linotype" w:hAnsi="Palatino Linotype" w:cs="Arial"/>
          <w:bCs/>
          <w:color w:val="333333"/>
        </w:rPr>
        <w:lastRenderedPageBreak/>
        <w:t xml:space="preserve">Establece que ingresando al apartado “conoce más” del </w:t>
      </w:r>
      <w:r>
        <w:rPr>
          <w:rFonts w:ascii="Palatino Linotype" w:eastAsiaTheme="majorEastAsia" w:hAnsi="Palatino Linotype" w:cs="Arial"/>
          <w:bCs/>
        </w:rPr>
        <w:t>mini sitio “Proceso electoral judicial extraordinario 2025 del Estado de México” en el que las vocales de cada una de las juntas judiciales electorales han transmitido y cargado los archivos que contienen los videos de las sesiones de Consejo Judicial Electoral.</w:t>
      </w:r>
    </w:p>
    <w:p w14:paraId="7C2AD63E" w14:textId="77777777" w:rsidR="005E14D3" w:rsidRPr="00F31407" w:rsidRDefault="005E14D3" w:rsidP="005E14D3">
      <w:pPr>
        <w:pStyle w:val="Prrafodelista"/>
        <w:rPr>
          <w:rFonts w:ascii="Palatino Linotype" w:hAnsi="Palatino Linotype" w:cs="Arial"/>
          <w:b/>
          <w:bCs/>
          <w:color w:val="333333"/>
        </w:rPr>
      </w:pPr>
    </w:p>
    <w:p w14:paraId="126A079B" w14:textId="77777777" w:rsidR="005E14D3" w:rsidRPr="00F31407" w:rsidRDefault="005E14D3" w:rsidP="005E14D3">
      <w:pPr>
        <w:pStyle w:val="Prrafodelista"/>
        <w:spacing w:line="360" w:lineRule="auto"/>
        <w:ind w:left="720"/>
        <w:contextualSpacing/>
        <w:jc w:val="both"/>
        <w:rPr>
          <w:rFonts w:ascii="Palatino Linotype" w:hAnsi="Palatino Linotype" w:cs="Arial"/>
          <w:bCs/>
          <w:color w:val="333333"/>
        </w:rPr>
      </w:pPr>
      <w:r>
        <w:rPr>
          <w:rFonts w:ascii="Palatino Linotype" w:hAnsi="Palatino Linotype" w:cs="Arial"/>
          <w:bCs/>
          <w:color w:val="333333"/>
        </w:rPr>
        <w:t xml:space="preserve">En este sentido anexa las ligas electrónicas en las que el Recurrente podrá tener acceso a la información; </w:t>
      </w:r>
    </w:p>
    <w:p w14:paraId="08B27B30" w14:textId="77777777" w:rsidR="005E14D3" w:rsidRDefault="005E14D3" w:rsidP="005E14D3">
      <w:pPr>
        <w:pStyle w:val="Prrafodelista"/>
        <w:spacing w:line="360" w:lineRule="auto"/>
        <w:ind w:left="720"/>
        <w:contextualSpacing/>
        <w:jc w:val="center"/>
        <w:rPr>
          <w:rFonts w:ascii="Palatino Linotype" w:hAnsi="Palatino Linotype"/>
        </w:rPr>
      </w:pPr>
      <w:r w:rsidRPr="00F31407">
        <w:rPr>
          <w:rFonts w:ascii="Palatino Linotype" w:hAnsi="Palatino Linotype"/>
          <w:noProof/>
          <w:lang w:val="es-MX" w:eastAsia="es-MX"/>
        </w:rPr>
        <w:drawing>
          <wp:inline distT="0" distB="0" distL="0" distR="0" wp14:anchorId="656C5A13" wp14:editId="08C88530">
            <wp:extent cx="4252660" cy="2400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9860" cy="2421296"/>
                    </a:xfrm>
                    <a:prstGeom prst="rect">
                      <a:avLst/>
                    </a:prstGeom>
                  </pic:spPr>
                </pic:pic>
              </a:graphicData>
            </a:graphic>
          </wp:inline>
        </w:drawing>
      </w:r>
    </w:p>
    <w:p w14:paraId="422C848E" w14:textId="77777777" w:rsidR="005E14D3" w:rsidRPr="00367BF6" w:rsidRDefault="005E14D3" w:rsidP="005E14D3">
      <w:pPr>
        <w:pStyle w:val="Prrafodelista"/>
        <w:spacing w:line="360" w:lineRule="auto"/>
        <w:ind w:left="720"/>
        <w:contextualSpacing/>
        <w:jc w:val="both"/>
        <w:rPr>
          <w:rFonts w:ascii="Palatino Linotype" w:hAnsi="Palatino Linotype" w:cs="Arial"/>
          <w:b/>
          <w:bCs/>
          <w:color w:val="333333"/>
        </w:rPr>
      </w:pPr>
    </w:p>
    <w:p w14:paraId="40E60431" w14:textId="77777777" w:rsidR="005E14D3" w:rsidRPr="00367BF6"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OFICIO RESPUESTA 00775-2025 UT.pdf</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de una foja en formato PDF de fecha veintisiete de mayo de dos mil veinticinco por medio del cual la Jefa de la Unidad de Transparencia manifiesta que anexa los oficios emitidos por los servidores públicos habilitados.</w:t>
      </w:r>
    </w:p>
    <w:p w14:paraId="533BA603" w14:textId="77777777" w:rsidR="005E14D3" w:rsidRPr="00367BF6" w:rsidRDefault="005E14D3" w:rsidP="005E14D3">
      <w:pPr>
        <w:pStyle w:val="Prrafodelista"/>
        <w:spacing w:line="360" w:lineRule="auto"/>
        <w:ind w:left="720"/>
        <w:contextualSpacing/>
        <w:jc w:val="both"/>
        <w:rPr>
          <w:rFonts w:ascii="Palatino Linotype" w:hAnsi="Palatino Linotype" w:cs="Arial"/>
          <w:b/>
          <w:bCs/>
          <w:color w:val="333333"/>
        </w:rPr>
      </w:pPr>
    </w:p>
    <w:p w14:paraId="325CB59B" w14:textId="77777777" w:rsidR="005E14D3" w:rsidRPr="00367BF6" w:rsidRDefault="005E14D3" w:rsidP="005E14D3">
      <w:pPr>
        <w:pStyle w:val="Prrafodelista"/>
        <w:numPr>
          <w:ilvl w:val="0"/>
          <w:numId w:val="15"/>
        </w:numPr>
        <w:spacing w:line="360" w:lineRule="auto"/>
        <w:contextualSpacing/>
        <w:jc w:val="both"/>
        <w:rPr>
          <w:rStyle w:val="Hipervnculo"/>
          <w:rFonts w:ascii="Palatino Linotype" w:hAnsi="Palatino Linotype" w:cs="Arial"/>
          <w:b/>
          <w:bCs/>
          <w:color w:val="333333"/>
          <w:u w:val="none"/>
        </w:rPr>
      </w:pPr>
      <w:r w:rsidRPr="00367BF6">
        <w:rPr>
          <w:rFonts w:ascii="Palatino Linotype" w:eastAsiaTheme="majorEastAsia" w:hAnsi="Palatino Linotype" w:cs="Arial"/>
          <w:b/>
          <w:bCs/>
        </w:rPr>
        <w:t>RESPUESTA 775-2025 UCS.pdf</w:t>
      </w:r>
      <w:r>
        <w:rPr>
          <w:rFonts w:ascii="Palatino Linotype" w:eastAsiaTheme="majorEastAsia" w:hAnsi="Palatino Linotype" w:cs="Arial"/>
          <w:b/>
          <w:bCs/>
        </w:rPr>
        <w:t xml:space="preserve">: </w:t>
      </w:r>
      <w:r>
        <w:rPr>
          <w:rFonts w:ascii="Palatino Linotype" w:eastAsiaTheme="majorEastAsia" w:hAnsi="Palatino Linotype" w:cs="Arial"/>
          <w:bCs/>
        </w:rPr>
        <w:t xml:space="preserve">Documento que consta de dos fojas en formato PDF de fecha veinte de mayo de dos mil veinticinco por medio del cual la Jefa de la Unidad de Comunicación Social por medio del cual manifiesta que no se </w:t>
      </w:r>
      <w:r>
        <w:rPr>
          <w:rFonts w:ascii="Palatino Linotype" w:eastAsiaTheme="majorEastAsia" w:hAnsi="Palatino Linotype" w:cs="Arial"/>
          <w:bCs/>
        </w:rPr>
        <w:lastRenderedPageBreak/>
        <w:t>cuenta con información alguna que otorgar estableciendo que bajo el</w:t>
      </w:r>
      <w:r w:rsidRPr="00692FF1">
        <w:rPr>
          <w:rFonts w:ascii="Arial" w:hAnsi="Arial" w:cs="Arial"/>
          <w:color w:val="000000" w:themeColor="text1"/>
          <w:sz w:val="22"/>
          <w:szCs w:val="22"/>
          <w:lang w:val="es-MX" w:eastAsia="es-MX"/>
        </w:rPr>
        <w:t xml:space="preserve"> </w:t>
      </w:r>
      <w:r w:rsidRPr="00692FF1">
        <w:rPr>
          <w:rFonts w:ascii="Palatino Linotype" w:hAnsi="Palatino Linotype" w:cs="Arial"/>
          <w:color w:val="000000" w:themeColor="text1"/>
          <w:lang w:val="es-MX" w:eastAsia="es-MX"/>
        </w:rPr>
        <w:t xml:space="preserve">principio de máxima publicidad, </w:t>
      </w:r>
      <w:r>
        <w:rPr>
          <w:rFonts w:ascii="Palatino Linotype" w:hAnsi="Palatino Linotype" w:cs="Arial"/>
          <w:color w:val="000000" w:themeColor="text1"/>
          <w:lang w:val="es-MX" w:eastAsia="es-MX"/>
        </w:rPr>
        <w:t xml:space="preserve">la </w:t>
      </w:r>
      <w:r w:rsidRPr="00692FF1">
        <w:rPr>
          <w:rFonts w:ascii="Palatino Linotype" w:hAnsi="Palatino Linotype" w:cs="Arial"/>
          <w:iCs/>
          <w:color w:val="000000" w:themeColor="text1"/>
          <w:lang w:val="es-MX" w:eastAsia="es-MX"/>
        </w:rPr>
        <w:t>información</w:t>
      </w:r>
      <w:r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12" w:history="1">
        <w:r w:rsidRPr="00692FF1">
          <w:rPr>
            <w:rStyle w:val="Hipervnculo"/>
            <w:rFonts w:ascii="Palatino Linotype" w:hAnsi="Palatino Linotype" w:cs="Arial"/>
            <w:lang w:val="es-MX" w:eastAsia="es-MX"/>
          </w:rPr>
          <w:t>https://www.ieem.org.mx/eleccion-poder-judicial-2025/organos-desconcentrados-sesiones.html</w:t>
        </w:r>
      </w:hyperlink>
      <w:r>
        <w:rPr>
          <w:rStyle w:val="Hipervnculo"/>
          <w:rFonts w:ascii="Palatino Linotype" w:hAnsi="Palatino Linotype" w:cs="Arial"/>
          <w:u w:val="none"/>
          <w:lang w:val="es-MX" w:eastAsia="es-MX"/>
        </w:rPr>
        <w:t>.</w:t>
      </w:r>
    </w:p>
    <w:p w14:paraId="29AFC018" w14:textId="77777777" w:rsidR="005E14D3" w:rsidRPr="00367BF6" w:rsidRDefault="005E14D3" w:rsidP="005E14D3">
      <w:pPr>
        <w:pStyle w:val="Prrafodelista"/>
        <w:rPr>
          <w:rFonts w:ascii="Palatino Linotype" w:hAnsi="Palatino Linotype" w:cs="Arial"/>
          <w:b/>
          <w:bCs/>
          <w:color w:val="333333"/>
        </w:rPr>
      </w:pPr>
    </w:p>
    <w:p w14:paraId="566928D1" w14:textId="77777777" w:rsidR="005E14D3" w:rsidRPr="00367BF6" w:rsidRDefault="005E14D3" w:rsidP="005E14D3">
      <w:pPr>
        <w:pStyle w:val="Prrafodelista"/>
        <w:spacing w:line="360" w:lineRule="auto"/>
        <w:ind w:left="720"/>
        <w:contextualSpacing/>
        <w:jc w:val="both"/>
        <w:rPr>
          <w:rFonts w:ascii="Palatino Linotype" w:hAnsi="Palatino Linotype" w:cs="Arial"/>
          <w:b/>
          <w:bCs/>
          <w:color w:val="333333"/>
        </w:rPr>
      </w:pPr>
    </w:p>
    <w:p w14:paraId="1B4FBA70" w14:textId="77777777" w:rsidR="005E14D3" w:rsidRPr="003C087E" w:rsidRDefault="005E14D3" w:rsidP="005E14D3">
      <w:pPr>
        <w:pStyle w:val="Prrafodelista"/>
        <w:numPr>
          <w:ilvl w:val="0"/>
          <w:numId w:val="15"/>
        </w:numPr>
        <w:spacing w:line="360" w:lineRule="auto"/>
        <w:contextualSpacing/>
        <w:jc w:val="both"/>
        <w:rPr>
          <w:rStyle w:val="Hipervnculo"/>
          <w:rFonts w:ascii="Palatino Linotype" w:hAnsi="Palatino Linotype" w:cs="Arial"/>
          <w:b/>
          <w:bCs/>
          <w:color w:val="333333"/>
          <w:u w:val="none"/>
        </w:rPr>
      </w:pPr>
      <w:r w:rsidRPr="00367BF6">
        <w:rPr>
          <w:rFonts w:ascii="Palatino Linotype" w:eastAsiaTheme="majorEastAsia" w:hAnsi="Palatino Linotype" w:cs="Arial"/>
          <w:b/>
          <w:bCs/>
        </w:rPr>
        <w:t>SOL-775-2025 UCS.docx</w:t>
      </w:r>
      <w:r>
        <w:rPr>
          <w:rFonts w:ascii="Palatino Linotype" w:eastAsiaTheme="majorEastAsia" w:hAnsi="Palatino Linotype" w:cs="Arial"/>
          <w:b/>
          <w:bCs/>
        </w:rPr>
        <w:t>:</w:t>
      </w:r>
      <w:r w:rsidRPr="00367BF6">
        <w:rPr>
          <w:rFonts w:ascii="Palatino Linotype" w:eastAsiaTheme="majorEastAsia" w:hAnsi="Palatino Linotype" w:cs="Arial"/>
          <w:bCs/>
        </w:rPr>
        <w:t xml:space="preserve"> </w:t>
      </w:r>
      <w:r>
        <w:rPr>
          <w:rFonts w:ascii="Palatino Linotype" w:eastAsiaTheme="majorEastAsia" w:hAnsi="Palatino Linotype" w:cs="Arial"/>
          <w:bCs/>
        </w:rPr>
        <w:t>Documento que consta de dos fojas en formato WORD de fecha veinte de mayo de dos mil veinticinco por medio del cual la Jefa de la Unidad de Comunicación Social por medio del cual manifiesta que no se cuenta con información alguna que otorgar estableciendo que bajo el</w:t>
      </w:r>
      <w:r w:rsidRPr="00692FF1">
        <w:rPr>
          <w:rFonts w:ascii="Arial" w:hAnsi="Arial" w:cs="Arial"/>
          <w:color w:val="000000" w:themeColor="text1"/>
          <w:sz w:val="22"/>
          <w:szCs w:val="22"/>
          <w:lang w:val="es-MX" w:eastAsia="es-MX"/>
        </w:rPr>
        <w:t xml:space="preserve"> </w:t>
      </w:r>
      <w:r w:rsidRPr="00692FF1">
        <w:rPr>
          <w:rFonts w:ascii="Palatino Linotype" w:hAnsi="Palatino Linotype" w:cs="Arial"/>
          <w:color w:val="000000" w:themeColor="text1"/>
          <w:lang w:val="es-MX" w:eastAsia="es-MX"/>
        </w:rPr>
        <w:t xml:space="preserve">principio de máxima publicidad, </w:t>
      </w:r>
      <w:r>
        <w:rPr>
          <w:rFonts w:ascii="Palatino Linotype" w:hAnsi="Palatino Linotype" w:cs="Arial"/>
          <w:color w:val="000000" w:themeColor="text1"/>
          <w:lang w:val="es-MX" w:eastAsia="es-MX"/>
        </w:rPr>
        <w:t xml:space="preserve">la </w:t>
      </w:r>
      <w:r w:rsidRPr="00692FF1">
        <w:rPr>
          <w:rFonts w:ascii="Palatino Linotype" w:hAnsi="Palatino Linotype" w:cs="Arial"/>
          <w:iCs/>
          <w:color w:val="000000" w:themeColor="text1"/>
          <w:lang w:val="es-MX" w:eastAsia="es-MX"/>
        </w:rPr>
        <w:t>información</w:t>
      </w:r>
      <w:r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13" w:history="1">
        <w:r w:rsidRPr="00692FF1">
          <w:rPr>
            <w:rStyle w:val="Hipervnculo"/>
            <w:rFonts w:ascii="Palatino Linotype" w:hAnsi="Palatino Linotype" w:cs="Arial"/>
            <w:lang w:val="es-MX" w:eastAsia="es-MX"/>
          </w:rPr>
          <w:t>https://www.ieem.org.mx/eleccion-poder-judicial-2025/organos-desconcentrados-sesiones.html</w:t>
        </w:r>
      </w:hyperlink>
      <w:r>
        <w:rPr>
          <w:rStyle w:val="Hipervnculo"/>
          <w:rFonts w:ascii="Palatino Linotype" w:hAnsi="Palatino Linotype" w:cs="Arial"/>
          <w:u w:val="none"/>
          <w:lang w:val="es-MX" w:eastAsia="es-MX"/>
        </w:rPr>
        <w:t>.</w:t>
      </w:r>
    </w:p>
    <w:p w14:paraId="5CB00C5D" w14:textId="77777777" w:rsidR="005E14D3" w:rsidRPr="00367BF6" w:rsidRDefault="005E14D3" w:rsidP="005E14D3">
      <w:pPr>
        <w:pStyle w:val="Prrafodelista"/>
        <w:spacing w:line="360" w:lineRule="auto"/>
        <w:ind w:left="720"/>
        <w:contextualSpacing/>
        <w:jc w:val="both"/>
        <w:rPr>
          <w:rFonts w:ascii="Palatino Linotype" w:hAnsi="Palatino Linotype" w:cs="Arial"/>
          <w:b/>
          <w:bCs/>
          <w:color w:val="333333"/>
        </w:rPr>
      </w:pPr>
    </w:p>
    <w:p w14:paraId="68D73608" w14:textId="77777777" w:rsidR="005E14D3" w:rsidRPr="00692FF1"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367BF6">
        <w:rPr>
          <w:rFonts w:ascii="Palatino Linotype" w:eastAsiaTheme="majorEastAsia" w:hAnsi="Palatino Linotype" w:cs="Arial"/>
          <w:b/>
          <w:bCs/>
        </w:rPr>
        <w:t>ANEXO RESPUESTA DO.pdf</w:t>
      </w:r>
      <w:r w:rsidRPr="003C087E">
        <w:rPr>
          <w:rFonts w:ascii="Palatino Linotype" w:hAnsi="Palatino Linotype" w:cs="Arial"/>
          <w:b/>
          <w:bCs/>
          <w:color w:val="333333"/>
        </w:rPr>
        <w:t>:</w:t>
      </w:r>
      <w:r>
        <w:rPr>
          <w:rFonts w:ascii="Palatino Linotype" w:hAnsi="Palatino Linotype" w:cs="Arial"/>
          <w:b/>
          <w:bCs/>
          <w:color w:val="333333"/>
        </w:rPr>
        <w:t xml:space="preserve"> </w:t>
      </w:r>
      <w:r>
        <w:rPr>
          <w:rFonts w:ascii="Palatino Linotype" w:eastAsiaTheme="majorEastAsia" w:hAnsi="Palatino Linotype" w:cs="Arial"/>
          <w:bCs/>
        </w:rPr>
        <w:t>Documento que consta de seis fojas en formato PDF por medio del cual se brinda el proceso para acceder a la información requerida brindando diversas ligas electrónicas;</w:t>
      </w:r>
    </w:p>
    <w:p w14:paraId="2340C07A" w14:textId="77777777" w:rsidR="005E14D3" w:rsidRPr="00C44C47" w:rsidRDefault="005E14D3" w:rsidP="005E14D3">
      <w:pPr>
        <w:pStyle w:val="Prrafodelista"/>
        <w:spacing w:line="360" w:lineRule="auto"/>
        <w:ind w:left="720"/>
        <w:contextualSpacing/>
        <w:jc w:val="center"/>
        <w:rPr>
          <w:rFonts w:ascii="Palatino Linotype" w:hAnsi="Palatino Linotype" w:cs="Arial"/>
          <w:b/>
          <w:bCs/>
          <w:color w:val="333333"/>
        </w:rPr>
      </w:pPr>
      <w:r w:rsidRPr="00692FF1">
        <w:rPr>
          <w:rFonts w:ascii="Palatino Linotype" w:eastAsiaTheme="majorEastAsia" w:hAnsi="Palatino Linotype" w:cs="Arial"/>
          <w:bCs/>
          <w:noProof/>
          <w:lang w:val="es-MX" w:eastAsia="es-MX"/>
        </w:rPr>
        <w:lastRenderedPageBreak/>
        <w:drawing>
          <wp:inline distT="0" distB="0" distL="0" distR="0" wp14:anchorId="0FAA46B3" wp14:editId="126706B7">
            <wp:extent cx="4219575" cy="23655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8197" cy="2375959"/>
                    </a:xfrm>
                    <a:prstGeom prst="rect">
                      <a:avLst/>
                    </a:prstGeom>
                  </pic:spPr>
                </pic:pic>
              </a:graphicData>
            </a:graphic>
          </wp:inline>
        </w:drawing>
      </w:r>
    </w:p>
    <w:p w14:paraId="0624CD8F" w14:textId="77777777" w:rsidR="005E14D3" w:rsidRPr="00322E30" w:rsidRDefault="005E14D3" w:rsidP="005E14D3">
      <w:pPr>
        <w:spacing w:line="360" w:lineRule="auto"/>
        <w:ind w:right="567"/>
        <w:jc w:val="both"/>
        <w:rPr>
          <w:rFonts w:ascii="Palatino Linotype" w:hAnsi="Palatino Linotype" w:cs="Palatino Linotype"/>
          <w:color w:val="000000"/>
          <w:lang w:val="es-ES_tradnl" w:eastAsia="es-MX"/>
        </w:rPr>
      </w:pPr>
    </w:p>
    <w:p w14:paraId="4CEE9421" w14:textId="77777777" w:rsidR="005E14D3" w:rsidRPr="005233A2" w:rsidRDefault="005E14D3" w:rsidP="005E14D3">
      <w:pPr>
        <w:pStyle w:val="Prrafodelista"/>
        <w:numPr>
          <w:ilvl w:val="0"/>
          <w:numId w:val="8"/>
        </w:numPr>
        <w:spacing w:line="360" w:lineRule="auto"/>
        <w:ind w:right="567"/>
        <w:contextualSpacing/>
        <w:jc w:val="both"/>
        <w:rPr>
          <w:rFonts w:ascii="Palatino Linotype" w:hAnsi="Palatino Linotype" w:cs="Palatino Linotype"/>
          <w:color w:val="000000"/>
          <w:lang w:val="es-ES_tradnl" w:eastAsia="es-MX"/>
        </w:rPr>
      </w:pPr>
      <w:r w:rsidRPr="00267A49">
        <w:rPr>
          <w:rFonts w:ascii="Palatino Linotype" w:hAnsi="Palatino Linotype" w:cs="Palatino Linotype"/>
          <w:color w:val="000000"/>
          <w:lang w:val="es-ES_tradnl" w:eastAsia="es-MX"/>
        </w:rPr>
        <w:t>Para la solicitud de información</w:t>
      </w:r>
      <w:r>
        <w:rPr>
          <w:rFonts w:ascii="Palatino Linotype" w:hAnsi="Palatino Linotype" w:cs="Palatino Linotype"/>
          <w:color w:val="000000"/>
          <w:lang w:val="es-ES_tradnl" w:eastAsia="es-MX"/>
        </w:rPr>
        <w:t xml:space="preserve"> </w:t>
      </w:r>
      <w:r w:rsidRPr="005233A2">
        <w:rPr>
          <w:rFonts w:ascii="Palatino Linotype" w:hAnsi="Palatino Linotype"/>
          <w:b/>
          <w:bCs/>
        </w:rPr>
        <w:t>00776/IEEM/IP/2025</w:t>
      </w:r>
    </w:p>
    <w:p w14:paraId="77B5A421" w14:textId="77777777" w:rsidR="005E14D3" w:rsidRPr="00692FF1"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ANEXO RESPUESTA DO.pdf</w:t>
      </w:r>
      <w:r>
        <w:rPr>
          <w:rFonts w:ascii="Palatino Linotype" w:eastAsiaTheme="majorEastAsia" w:hAnsi="Palatino Linotype" w:cs="Arial"/>
          <w:bCs/>
        </w:rPr>
        <w:t>: Documento que consta de seis fojas en formato PDF por medio del cual se brinda el proceso para acceder a la información requerida brindando diversas ligas electrónicas;</w:t>
      </w:r>
    </w:p>
    <w:p w14:paraId="0E6686A5" w14:textId="77777777" w:rsidR="005E14D3" w:rsidRPr="007D1CB0" w:rsidRDefault="005E14D3" w:rsidP="007D1CB0">
      <w:pPr>
        <w:pStyle w:val="Prrafodelista"/>
        <w:spacing w:line="360" w:lineRule="auto"/>
        <w:ind w:left="720"/>
        <w:contextualSpacing/>
        <w:jc w:val="center"/>
        <w:rPr>
          <w:rFonts w:ascii="Palatino Linotype" w:hAnsi="Palatino Linotype" w:cs="Arial"/>
          <w:b/>
          <w:bCs/>
          <w:color w:val="333333"/>
        </w:rPr>
      </w:pPr>
      <w:r w:rsidRPr="00692FF1">
        <w:rPr>
          <w:rFonts w:ascii="Palatino Linotype" w:eastAsiaTheme="majorEastAsia" w:hAnsi="Palatino Linotype" w:cs="Arial"/>
          <w:bCs/>
          <w:noProof/>
          <w:lang w:val="es-MX" w:eastAsia="es-MX"/>
        </w:rPr>
        <w:drawing>
          <wp:inline distT="0" distB="0" distL="0" distR="0" wp14:anchorId="15794B1D" wp14:editId="69434697">
            <wp:extent cx="4275455" cy="2396846"/>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3317" cy="2406859"/>
                    </a:xfrm>
                    <a:prstGeom prst="rect">
                      <a:avLst/>
                    </a:prstGeom>
                  </pic:spPr>
                </pic:pic>
              </a:graphicData>
            </a:graphic>
          </wp:inline>
        </w:drawing>
      </w:r>
    </w:p>
    <w:p w14:paraId="0E4816C6" w14:textId="77777777" w:rsidR="005E14D3" w:rsidRPr="00F31407"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RESPUESTA 776-2025 DO.pdf</w:t>
      </w:r>
      <w:r>
        <w:rPr>
          <w:rFonts w:ascii="Palatino Linotype" w:eastAsiaTheme="majorEastAsia" w:hAnsi="Palatino Linotype" w:cs="Arial"/>
          <w:b/>
          <w:bCs/>
        </w:rPr>
        <w:t xml:space="preserve">: </w:t>
      </w:r>
      <w:r>
        <w:rPr>
          <w:rFonts w:ascii="Palatino Linotype" w:eastAsiaTheme="majorEastAsia" w:hAnsi="Palatino Linotype" w:cs="Arial"/>
          <w:bCs/>
        </w:rPr>
        <w:t xml:space="preserve">Documento que consta por tres fojas en formato PDF de fecha diecisiete de mayo de dos mil veinticinco por medio del cual el Director de Organización manifiesta que no existe fuente obligacional para </w:t>
      </w:r>
      <w:r>
        <w:rPr>
          <w:rFonts w:ascii="Palatino Linotype" w:eastAsiaTheme="majorEastAsia" w:hAnsi="Palatino Linotype" w:cs="Arial"/>
          <w:bCs/>
        </w:rPr>
        <w:lastRenderedPageBreak/>
        <w:t>publicar los videos de las sesiones de los consejos judiciales electorales sin embargo atendiendo al principio de máxima publicidad se creó el mini sitio “Proceso electoral judicial extraordinario 2025 del Estado de México”.</w:t>
      </w:r>
    </w:p>
    <w:p w14:paraId="7E9E718F" w14:textId="77777777" w:rsidR="005E14D3" w:rsidRDefault="005E14D3" w:rsidP="005E14D3">
      <w:pPr>
        <w:pStyle w:val="Prrafodelista"/>
        <w:spacing w:line="360" w:lineRule="auto"/>
        <w:ind w:left="720"/>
        <w:contextualSpacing/>
        <w:jc w:val="both"/>
        <w:rPr>
          <w:rFonts w:ascii="Palatino Linotype" w:hAnsi="Palatino Linotype" w:cs="Arial"/>
          <w:bCs/>
          <w:color w:val="333333"/>
        </w:rPr>
      </w:pPr>
    </w:p>
    <w:p w14:paraId="1F776DAB" w14:textId="77777777" w:rsidR="005E14D3" w:rsidRDefault="005E14D3" w:rsidP="005E14D3">
      <w:pPr>
        <w:pStyle w:val="Prrafodelista"/>
        <w:spacing w:line="360" w:lineRule="auto"/>
        <w:ind w:left="720"/>
        <w:contextualSpacing/>
        <w:jc w:val="both"/>
        <w:rPr>
          <w:rFonts w:ascii="Palatino Linotype" w:eastAsiaTheme="majorEastAsia" w:hAnsi="Palatino Linotype" w:cs="Arial"/>
          <w:bCs/>
        </w:rPr>
      </w:pPr>
      <w:r>
        <w:rPr>
          <w:rFonts w:ascii="Palatino Linotype" w:hAnsi="Palatino Linotype" w:cs="Arial"/>
          <w:bCs/>
          <w:color w:val="333333"/>
        </w:rPr>
        <w:t xml:space="preserve">Establece que ingresando al apartado “conoce más” del </w:t>
      </w:r>
      <w:r>
        <w:rPr>
          <w:rFonts w:ascii="Palatino Linotype" w:eastAsiaTheme="majorEastAsia" w:hAnsi="Palatino Linotype" w:cs="Arial"/>
          <w:bCs/>
        </w:rPr>
        <w:t>mini sitio “Proceso electoral judicial extraordinario 2025 del Estado de México” en el que las vocales de cada una de las juntas judiciales electorales han transmitido y cargado los archivos que contienen los videos de las sesiones de Consejo Judicial Electoral.</w:t>
      </w:r>
    </w:p>
    <w:p w14:paraId="43B6F032" w14:textId="77777777" w:rsidR="005E14D3" w:rsidRPr="00F31407" w:rsidRDefault="005E14D3" w:rsidP="005E14D3">
      <w:pPr>
        <w:pStyle w:val="Prrafodelista"/>
        <w:rPr>
          <w:rFonts w:ascii="Palatino Linotype" w:hAnsi="Palatino Linotype" w:cs="Arial"/>
          <w:b/>
          <w:bCs/>
          <w:color w:val="333333"/>
        </w:rPr>
      </w:pPr>
    </w:p>
    <w:p w14:paraId="5C29750B" w14:textId="77777777" w:rsidR="005E14D3" w:rsidRPr="00F31407" w:rsidRDefault="005E14D3" w:rsidP="005E14D3">
      <w:pPr>
        <w:pStyle w:val="Prrafodelista"/>
        <w:spacing w:line="360" w:lineRule="auto"/>
        <w:ind w:left="720"/>
        <w:contextualSpacing/>
        <w:jc w:val="both"/>
        <w:rPr>
          <w:rFonts w:ascii="Palatino Linotype" w:hAnsi="Palatino Linotype" w:cs="Arial"/>
          <w:bCs/>
          <w:color w:val="333333"/>
        </w:rPr>
      </w:pPr>
      <w:r>
        <w:rPr>
          <w:rFonts w:ascii="Palatino Linotype" w:hAnsi="Palatino Linotype" w:cs="Arial"/>
          <w:bCs/>
          <w:color w:val="333333"/>
        </w:rPr>
        <w:t xml:space="preserve">En este sentido anexa las ligas electrónicas en las que el Recurrente podrá tener acceso a la información; </w:t>
      </w:r>
    </w:p>
    <w:p w14:paraId="3D7C20C1" w14:textId="77777777" w:rsidR="005E14D3" w:rsidRDefault="005E14D3" w:rsidP="005E14D3">
      <w:pPr>
        <w:pStyle w:val="Prrafodelista"/>
        <w:spacing w:line="360" w:lineRule="auto"/>
        <w:ind w:left="720"/>
        <w:contextualSpacing/>
        <w:jc w:val="center"/>
        <w:rPr>
          <w:rFonts w:ascii="Palatino Linotype" w:hAnsi="Palatino Linotype"/>
        </w:rPr>
      </w:pPr>
      <w:r w:rsidRPr="00F31407">
        <w:rPr>
          <w:rFonts w:ascii="Palatino Linotype" w:hAnsi="Palatino Linotype"/>
          <w:noProof/>
          <w:lang w:val="es-MX" w:eastAsia="es-MX"/>
        </w:rPr>
        <w:drawing>
          <wp:inline distT="0" distB="0" distL="0" distR="0" wp14:anchorId="54F7EB64" wp14:editId="460E41AE">
            <wp:extent cx="3663315" cy="26865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437" cy="2698361"/>
                    </a:xfrm>
                    <a:prstGeom prst="rect">
                      <a:avLst/>
                    </a:prstGeom>
                  </pic:spPr>
                </pic:pic>
              </a:graphicData>
            </a:graphic>
          </wp:inline>
        </w:drawing>
      </w:r>
    </w:p>
    <w:p w14:paraId="5E016C52" w14:textId="77777777" w:rsidR="005E14D3" w:rsidRPr="005233A2" w:rsidRDefault="005E14D3" w:rsidP="005E14D3">
      <w:pPr>
        <w:spacing w:line="360" w:lineRule="auto"/>
        <w:contextualSpacing/>
        <w:jc w:val="both"/>
        <w:rPr>
          <w:rFonts w:ascii="Palatino Linotype" w:hAnsi="Palatino Linotype" w:cs="Arial"/>
          <w:b/>
          <w:bCs/>
          <w:color w:val="333333"/>
        </w:rPr>
      </w:pPr>
    </w:p>
    <w:p w14:paraId="77A56851" w14:textId="77777777" w:rsidR="005E14D3" w:rsidRPr="005233A2"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Pr>
          <w:rFonts w:ascii="Palatino Linotype" w:eastAsiaTheme="majorEastAsia" w:hAnsi="Palatino Linotype" w:cs="Arial"/>
          <w:b/>
          <w:bCs/>
        </w:rPr>
        <w:t xml:space="preserve">SOL-776-2025 UCS.docx: </w:t>
      </w:r>
      <w:r>
        <w:rPr>
          <w:rFonts w:ascii="Palatino Linotype" w:eastAsiaTheme="majorEastAsia" w:hAnsi="Palatino Linotype" w:cs="Arial"/>
          <w:bCs/>
        </w:rPr>
        <w:t xml:space="preserve">Documento que consta de dos fojas en formato WORD de fecha veinte de mayo de dos mil veinticinco por medio del cual la Jefa de la Unidad de Comunicación Social por medio del cual manifiesta que no se cuenta </w:t>
      </w:r>
      <w:r>
        <w:rPr>
          <w:rFonts w:ascii="Palatino Linotype" w:eastAsiaTheme="majorEastAsia" w:hAnsi="Palatino Linotype" w:cs="Arial"/>
          <w:bCs/>
        </w:rPr>
        <w:lastRenderedPageBreak/>
        <w:t>con información alguna que otorgar estableciendo que bajo el</w:t>
      </w:r>
      <w:r w:rsidRPr="00692FF1">
        <w:rPr>
          <w:rFonts w:ascii="Arial" w:hAnsi="Arial" w:cs="Arial"/>
          <w:color w:val="000000" w:themeColor="text1"/>
          <w:sz w:val="22"/>
          <w:szCs w:val="22"/>
          <w:lang w:val="es-MX" w:eastAsia="es-MX"/>
        </w:rPr>
        <w:t xml:space="preserve"> </w:t>
      </w:r>
      <w:r w:rsidRPr="00692FF1">
        <w:rPr>
          <w:rFonts w:ascii="Palatino Linotype" w:hAnsi="Palatino Linotype" w:cs="Arial"/>
          <w:color w:val="000000" w:themeColor="text1"/>
          <w:lang w:val="es-MX" w:eastAsia="es-MX"/>
        </w:rPr>
        <w:t xml:space="preserve">principio de máxima publicidad, </w:t>
      </w:r>
      <w:r>
        <w:rPr>
          <w:rFonts w:ascii="Palatino Linotype" w:hAnsi="Palatino Linotype" w:cs="Arial"/>
          <w:color w:val="000000" w:themeColor="text1"/>
          <w:lang w:val="es-MX" w:eastAsia="es-MX"/>
        </w:rPr>
        <w:t xml:space="preserve">la </w:t>
      </w:r>
      <w:r w:rsidRPr="00692FF1">
        <w:rPr>
          <w:rFonts w:ascii="Palatino Linotype" w:hAnsi="Palatino Linotype" w:cs="Arial"/>
          <w:iCs/>
          <w:color w:val="000000" w:themeColor="text1"/>
          <w:lang w:val="es-MX" w:eastAsia="es-MX"/>
        </w:rPr>
        <w:t>información</w:t>
      </w:r>
      <w:r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14" w:history="1">
        <w:r w:rsidRPr="00692FF1">
          <w:rPr>
            <w:rStyle w:val="Hipervnculo"/>
            <w:rFonts w:ascii="Palatino Linotype" w:hAnsi="Palatino Linotype" w:cs="Arial"/>
            <w:lang w:val="es-MX" w:eastAsia="es-MX"/>
          </w:rPr>
          <w:t>https://www.ieem.org.mx/eleccion-poder-judicial-2025/organos-desconcentrados-sesiones.html</w:t>
        </w:r>
      </w:hyperlink>
      <w:r>
        <w:rPr>
          <w:rStyle w:val="Hipervnculo"/>
          <w:rFonts w:ascii="Palatino Linotype" w:hAnsi="Palatino Linotype" w:cs="Arial"/>
          <w:u w:val="none"/>
          <w:lang w:val="es-MX" w:eastAsia="es-MX"/>
        </w:rPr>
        <w:t>.</w:t>
      </w:r>
    </w:p>
    <w:p w14:paraId="1F9FE629" w14:textId="77777777" w:rsidR="005E14D3" w:rsidRPr="005233A2" w:rsidRDefault="005E14D3" w:rsidP="005E14D3">
      <w:pPr>
        <w:pStyle w:val="Prrafodelista"/>
        <w:spacing w:line="360" w:lineRule="auto"/>
        <w:ind w:left="720"/>
        <w:contextualSpacing/>
        <w:jc w:val="both"/>
        <w:rPr>
          <w:rFonts w:ascii="Palatino Linotype" w:hAnsi="Palatino Linotype" w:cs="Arial"/>
          <w:b/>
          <w:bCs/>
          <w:color w:val="333333"/>
        </w:rPr>
      </w:pPr>
    </w:p>
    <w:p w14:paraId="544D7AC0" w14:textId="77777777" w:rsidR="005E14D3" w:rsidRPr="009E3604" w:rsidRDefault="005E14D3" w:rsidP="005E14D3">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RESPUESTA 776-2025 UCS.pdf</w:t>
      </w:r>
      <w:r>
        <w:rPr>
          <w:rFonts w:ascii="Palatino Linotype" w:eastAsiaTheme="majorEastAsia" w:hAnsi="Palatino Linotype" w:cs="Arial"/>
          <w:b/>
          <w:bCs/>
        </w:rPr>
        <w:t>:</w:t>
      </w:r>
      <w:r w:rsidRPr="00E3706D">
        <w:rPr>
          <w:rFonts w:ascii="Palatino Linotype" w:eastAsiaTheme="majorEastAsia" w:hAnsi="Palatino Linotype" w:cs="Arial"/>
          <w:bCs/>
        </w:rPr>
        <w:t xml:space="preserve"> </w:t>
      </w:r>
      <w:r>
        <w:rPr>
          <w:rFonts w:ascii="Palatino Linotype" w:eastAsiaTheme="majorEastAsia" w:hAnsi="Palatino Linotype" w:cs="Arial"/>
          <w:bCs/>
        </w:rPr>
        <w:t>Documento que consta de dos fojas en formato PDF de fecha veinte de mayo de dos mil veinticinco por medio del cual la Jefa de la Unidad de Comunicación Social por medio del cual manifiesta que no se cuenta con información alguna que otorgar estableciendo que bajo el</w:t>
      </w:r>
      <w:r w:rsidRPr="00692FF1">
        <w:rPr>
          <w:rFonts w:ascii="Arial" w:hAnsi="Arial" w:cs="Arial"/>
          <w:color w:val="000000" w:themeColor="text1"/>
          <w:sz w:val="22"/>
          <w:szCs w:val="22"/>
          <w:lang w:val="es-MX" w:eastAsia="es-MX"/>
        </w:rPr>
        <w:t xml:space="preserve"> </w:t>
      </w:r>
      <w:r w:rsidRPr="00692FF1">
        <w:rPr>
          <w:rFonts w:ascii="Palatino Linotype" w:hAnsi="Palatino Linotype" w:cs="Arial"/>
          <w:color w:val="000000" w:themeColor="text1"/>
          <w:lang w:val="es-MX" w:eastAsia="es-MX"/>
        </w:rPr>
        <w:t xml:space="preserve">principio de máxima publicidad, </w:t>
      </w:r>
      <w:r>
        <w:rPr>
          <w:rFonts w:ascii="Palatino Linotype" w:hAnsi="Palatino Linotype" w:cs="Arial"/>
          <w:color w:val="000000" w:themeColor="text1"/>
          <w:lang w:val="es-MX" w:eastAsia="es-MX"/>
        </w:rPr>
        <w:t xml:space="preserve">la </w:t>
      </w:r>
      <w:r w:rsidRPr="00692FF1">
        <w:rPr>
          <w:rFonts w:ascii="Palatino Linotype" w:hAnsi="Palatino Linotype" w:cs="Arial"/>
          <w:iCs/>
          <w:color w:val="000000" w:themeColor="text1"/>
          <w:lang w:val="es-MX" w:eastAsia="es-MX"/>
        </w:rPr>
        <w:t>información</w:t>
      </w:r>
      <w:r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15" w:history="1">
        <w:r w:rsidRPr="00692FF1">
          <w:rPr>
            <w:rStyle w:val="Hipervnculo"/>
            <w:rFonts w:ascii="Palatino Linotype" w:hAnsi="Palatino Linotype" w:cs="Arial"/>
            <w:lang w:val="es-MX" w:eastAsia="es-MX"/>
          </w:rPr>
          <w:t>https://www.ieem.org.mx/eleccion-poder-judicial-2025/organos-desconcentrados-sesiones.html</w:t>
        </w:r>
      </w:hyperlink>
      <w:r>
        <w:rPr>
          <w:rStyle w:val="Hipervnculo"/>
          <w:rFonts w:ascii="Palatino Linotype" w:hAnsi="Palatino Linotype" w:cs="Arial"/>
          <w:u w:val="none"/>
          <w:lang w:val="es-MX" w:eastAsia="es-MX"/>
        </w:rPr>
        <w:t>.</w:t>
      </w:r>
    </w:p>
    <w:p w14:paraId="3B6AF902" w14:textId="77777777" w:rsidR="005E14D3" w:rsidRPr="005233A2" w:rsidRDefault="005E14D3" w:rsidP="005E14D3">
      <w:pPr>
        <w:pStyle w:val="Prrafodelista"/>
        <w:rPr>
          <w:rFonts w:ascii="Palatino Linotype" w:eastAsiaTheme="majorEastAsia" w:hAnsi="Palatino Linotype" w:cs="Arial"/>
          <w:b/>
          <w:bCs/>
        </w:rPr>
      </w:pPr>
    </w:p>
    <w:p w14:paraId="11DF92BA" w14:textId="77777777" w:rsidR="005E14D3" w:rsidRPr="007D1CB0" w:rsidRDefault="005E14D3" w:rsidP="007D1CB0">
      <w:pPr>
        <w:pStyle w:val="Prrafodelista"/>
        <w:numPr>
          <w:ilvl w:val="0"/>
          <w:numId w:val="15"/>
        </w:numPr>
        <w:spacing w:line="360" w:lineRule="auto"/>
        <w:contextualSpacing/>
        <w:jc w:val="both"/>
        <w:rPr>
          <w:rFonts w:ascii="Palatino Linotype" w:hAnsi="Palatino Linotype" w:cs="Arial"/>
          <w:b/>
          <w:bCs/>
          <w:color w:val="333333"/>
        </w:rPr>
      </w:pPr>
      <w:r w:rsidRPr="005233A2">
        <w:rPr>
          <w:rFonts w:ascii="Palatino Linotype" w:eastAsiaTheme="majorEastAsia" w:hAnsi="Palatino Linotype" w:cs="Arial"/>
          <w:b/>
          <w:bCs/>
        </w:rPr>
        <w:t>OFICIO RESPUESTA 00776-2025 UT.pdf</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de una foja en formato PDF de fecha veintisiete de mayo de dos mil veinticinco por medio del cual la Jefa de la Unidad de Transparencia manifiesta que anexa los oficios emitidos por los servidores públicos habilitados.</w:t>
      </w:r>
    </w:p>
    <w:p w14:paraId="490CAA9C" w14:textId="77777777" w:rsidR="005E14D3" w:rsidRPr="000C2DED" w:rsidRDefault="005E14D3" w:rsidP="005E14D3">
      <w:pPr>
        <w:pStyle w:val="Prrafodelista"/>
        <w:spacing w:line="360" w:lineRule="auto"/>
        <w:ind w:left="927" w:right="567"/>
        <w:contextualSpacing/>
        <w:jc w:val="both"/>
        <w:rPr>
          <w:rFonts w:ascii="Palatino Linotype" w:hAnsi="Palatino Linotype" w:cs="Palatino Linotype"/>
          <w:color w:val="000000"/>
          <w:lang w:val="es-ES_tradnl" w:eastAsia="es-MX"/>
        </w:rPr>
      </w:pPr>
    </w:p>
    <w:p w14:paraId="05F9EFA1" w14:textId="77777777" w:rsidR="005E14D3" w:rsidRPr="007D1CB0" w:rsidRDefault="005E14D3" w:rsidP="003169BB">
      <w:pPr>
        <w:pStyle w:val="Prrafodelista"/>
        <w:numPr>
          <w:ilvl w:val="0"/>
          <w:numId w:val="8"/>
        </w:numPr>
        <w:spacing w:line="360" w:lineRule="auto"/>
        <w:ind w:right="567"/>
        <w:contextualSpacing/>
        <w:jc w:val="both"/>
        <w:rPr>
          <w:rFonts w:ascii="Palatino Linotype" w:hAnsi="Palatino Linotype" w:cs="Palatino Linotype"/>
          <w:color w:val="000000"/>
          <w:lang w:val="es-ES_tradnl" w:eastAsia="es-MX"/>
        </w:rPr>
      </w:pPr>
      <w:r w:rsidRPr="00267A49">
        <w:rPr>
          <w:rFonts w:ascii="Palatino Linotype" w:hAnsi="Palatino Linotype" w:cs="Palatino Linotype"/>
          <w:color w:val="000000"/>
          <w:lang w:val="es-ES_tradnl" w:eastAsia="es-MX"/>
        </w:rPr>
        <w:lastRenderedPageBreak/>
        <w:t>Para la solicitud de información</w:t>
      </w:r>
      <w:r>
        <w:rPr>
          <w:rFonts w:ascii="Palatino Linotype" w:hAnsi="Palatino Linotype" w:cs="Palatino Linotype"/>
          <w:color w:val="000000"/>
          <w:lang w:val="es-ES_tradnl" w:eastAsia="es-MX"/>
        </w:rPr>
        <w:t xml:space="preserve"> </w:t>
      </w:r>
      <w:r w:rsidRPr="00AF5B41">
        <w:rPr>
          <w:rFonts w:ascii="Palatino Linotype" w:hAnsi="Palatino Linotype"/>
          <w:b/>
          <w:bCs/>
        </w:rPr>
        <w:t>00777/IEEM/IP/2025</w:t>
      </w:r>
    </w:p>
    <w:p w14:paraId="606A9581" w14:textId="77777777" w:rsidR="003169BB" w:rsidRPr="003169BB" w:rsidRDefault="003169BB" w:rsidP="003169BB">
      <w:pPr>
        <w:pStyle w:val="Prrafodelista"/>
        <w:numPr>
          <w:ilvl w:val="0"/>
          <w:numId w:val="15"/>
        </w:numPr>
        <w:spacing w:line="360" w:lineRule="auto"/>
        <w:contextualSpacing/>
        <w:jc w:val="both"/>
        <w:rPr>
          <w:rStyle w:val="Hipervnculo"/>
          <w:rFonts w:ascii="Palatino Linotype" w:hAnsi="Palatino Linotype" w:cs="Arial"/>
          <w:b/>
          <w:bCs/>
          <w:color w:val="333333"/>
          <w:u w:val="none"/>
        </w:rPr>
      </w:pPr>
      <w:r w:rsidRPr="00AF5B41">
        <w:rPr>
          <w:rFonts w:ascii="Palatino Linotype" w:eastAsiaTheme="majorEastAsia" w:hAnsi="Palatino Linotype" w:cs="Arial"/>
          <w:b/>
          <w:bCs/>
        </w:rPr>
        <w:t>RESPUESTA 777-2025 UCS.pdf</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de dos fojas en formato PDF de fecha veinte de mayo de dos mil veinticinco por medio del cual la Jefa de la Unidad de Comunicación Social por medio del cual manifiesta que no se cuenta con información alguna que otorgar estableciendo que bajo el</w:t>
      </w:r>
      <w:r w:rsidRPr="00692FF1">
        <w:rPr>
          <w:rFonts w:ascii="Arial" w:hAnsi="Arial" w:cs="Arial"/>
          <w:color w:val="000000" w:themeColor="text1"/>
          <w:sz w:val="22"/>
          <w:szCs w:val="22"/>
          <w:lang w:val="es-MX" w:eastAsia="es-MX"/>
        </w:rPr>
        <w:t xml:space="preserve"> </w:t>
      </w:r>
      <w:r w:rsidRPr="00692FF1">
        <w:rPr>
          <w:rFonts w:ascii="Palatino Linotype" w:hAnsi="Palatino Linotype" w:cs="Arial"/>
          <w:color w:val="000000" w:themeColor="text1"/>
          <w:lang w:val="es-MX" w:eastAsia="es-MX"/>
        </w:rPr>
        <w:t xml:space="preserve">principio de máxima publicidad, </w:t>
      </w:r>
      <w:r>
        <w:rPr>
          <w:rFonts w:ascii="Palatino Linotype" w:hAnsi="Palatino Linotype" w:cs="Arial"/>
          <w:color w:val="000000" w:themeColor="text1"/>
          <w:lang w:val="es-MX" w:eastAsia="es-MX"/>
        </w:rPr>
        <w:t xml:space="preserve">la </w:t>
      </w:r>
      <w:r w:rsidRPr="00692FF1">
        <w:rPr>
          <w:rFonts w:ascii="Palatino Linotype" w:hAnsi="Palatino Linotype" w:cs="Arial"/>
          <w:iCs/>
          <w:color w:val="000000" w:themeColor="text1"/>
          <w:lang w:val="es-MX" w:eastAsia="es-MX"/>
        </w:rPr>
        <w:t>información</w:t>
      </w:r>
      <w:r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16" w:history="1">
        <w:r w:rsidRPr="00692FF1">
          <w:rPr>
            <w:rStyle w:val="Hipervnculo"/>
            <w:rFonts w:ascii="Palatino Linotype" w:hAnsi="Palatino Linotype" w:cs="Arial"/>
            <w:lang w:val="es-MX" w:eastAsia="es-MX"/>
          </w:rPr>
          <w:t>https://www.ieem.org.mx/eleccion-poder-judicial-2025/organos-desconcentrados-sesiones.html</w:t>
        </w:r>
      </w:hyperlink>
      <w:r>
        <w:rPr>
          <w:rStyle w:val="Hipervnculo"/>
          <w:rFonts w:ascii="Palatino Linotype" w:hAnsi="Palatino Linotype" w:cs="Arial"/>
          <w:u w:val="none"/>
          <w:lang w:val="es-MX" w:eastAsia="es-MX"/>
        </w:rPr>
        <w:t>.</w:t>
      </w:r>
    </w:p>
    <w:p w14:paraId="73F66188" w14:textId="77777777" w:rsidR="003169BB" w:rsidRPr="00AF5B41" w:rsidRDefault="003169BB" w:rsidP="003169BB">
      <w:pPr>
        <w:pStyle w:val="Prrafodelista"/>
        <w:spacing w:line="360" w:lineRule="auto"/>
        <w:ind w:left="720"/>
        <w:contextualSpacing/>
        <w:jc w:val="both"/>
        <w:rPr>
          <w:rFonts w:ascii="Palatino Linotype" w:hAnsi="Palatino Linotype" w:cs="Arial"/>
          <w:b/>
          <w:bCs/>
          <w:color w:val="333333"/>
        </w:rPr>
      </w:pPr>
    </w:p>
    <w:p w14:paraId="4E089F48" w14:textId="77777777" w:rsidR="003169BB" w:rsidRPr="00F31407" w:rsidRDefault="003169BB" w:rsidP="003169BB">
      <w:pPr>
        <w:pStyle w:val="Prrafodelista"/>
        <w:numPr>
          <w:ilvl w:val="0"/>
          <w:numId w:val="15"/>
        </w:numPr>
        <w:spacing w:line="360" w:lineRule="auto"/>
        <w:contextualSpacing/>
        <w:jc w:val="both"/>
        <w:rPr>
          <w:rFonts w:ascii="Palatino Linotype" w:hAnsi="Palatino Linotype" w:cs="Arial"/>
          <w:b/>
          <w:bCs/>
          <w:color w:val="333333"/>
        </w:rPr>
      </w:pPr>
      <w:r w:rsidRPr="00AF5B41">
        <w:rPr>
          <w:rFonts w:ascii="Palatino Linotype" w:eastAsiaTheme="majorEastAsia" w:hAnsi="Palatino Linotype" w:cs="Arial"/>
          <w:b/>
          <w:bCs/>
        </w:rPr>
        <w:t>RESPUESTA 777-2025 DO.pdf</w:t>
      </w:r>
      <w:r>
        <w:rPr>
          <w:rFonts w:ascii="Palatino Linotype" w:eastAsiaTheme="majorEastAsia" w:hAnsi="Palatino Linotype" w:cs="Arial"/>
          <w:b/>
          <w:bCs/>
        </w:rPr>
        <w:t xml:space="preserve">: </w:t>
      </w:r>
      <w:r>
        <w:rPr>
          <w:rFonts w:ascii="Palatino Linotype" w:eastAsiaTheme="majorEastAsia" w:hAnsi="Palatino Linotype" w:cs="Arial"/>
          <w:bCs/>
        </w:rPr>
        <w:t>Documento que consta por tres fojas en formato PDF de fecha diecisiete de mayo de dos mil veinticinco por medio del cual el Director de Organización manifiesta que no existe fuente obligacional para publicar los videos de las sesiones de los consejos judiciales electorales sin embargo atendiendo al principio de máxima publicidad se creó el mini sitio “Proceso electoral judicial extraordinario 2025 del Estado de México”.</w:t>
      </w:r>
    </w:p>
    <w:p w14:paraId="3BD3772E" w14:textId="77777777" w:rsidR="003169BB" w:rsidRDefault="003169BB" w:rsidP="003169BB">
      <w:pPr>
        <w:pStyle w:val="Prrafodelista"/>
        <w:spacing w:line="360" w:lineRule="auto"/>
        <w:ind w:left="720"/>
        <w:contextualSpacing/>
        <w:jc w:val="both"/>
        <w:rPr>
          <w:rFonts w:ascii="Palatino Linotype" w:hAnsi="Palatino Linotype" w:cs="Arial"/>
          <w:bCs/>
          <w:color w:val="333333"/>
        </w:rPr>
      </w:pPr>
    </w:p>
    <w:p w14:paraId="3A8FFA60" w14:textId="77777777" w:rsidR="003169BB" w:rsidRDefault="003169BB" w:rsidP="003169BB">
      <w:pPr>
        <w:pStyle w:val="Prrafodelista"/>
        <w:spacing w:line="360" w:lineRule="auto"/>
        <w:ind w:left="720"/>
        <w:contextualSpacing/>
        <w:jc w:val="both"/>
        <w:rPr>
          <w:rFonts w:ascii="Palatino Linotype" w:eastAsiaTheme="majorEastAsia" w:hAnsi="Palatino Linotype" w:cs="Arial"/>
          <w:bCs/>
        </w:rPr>
      </w:pPr>
      <w:r>
        <w:rPr>
          <w:rFonts w:ascii="Palatino Linotype" w:hAnsi="Palatino Linotype" w:cs="Arial"/>
          <w:bCs/>
          <w:color w:val="333333"/>
        </w:rPr>
        <w:t xml:space="preserve">Establece que ingresando al apartado “conoce más” del </w:t>
      </w:r>
      <w:r>
        <w:rPr>
          <w:rFonts w:ascii="Palatino Linotype" w:eastAsiaTheme="majorEastAsia" w:hAnsi="Palatino Linotype" w:cs="Arial"/>
          <w:bCs/>
        </w:rPr>
        <w:t>mini sitio “Proceso electoral judicial extraordinario 2025 del Estado de México” en el que las vocales de cada una de las juntas judiciales electorales han transmitido y cargado los archivos que contienen los videos de las sesiones de Consejo Judicial Electoral.</w:t>
      </w:r>
    </w:p>
    <w:p w14:paraId="40850679" w14:textId="77777777" w:rsidR="003169BB" w:rsidRPr="00F31407" w:rsidRDefault="003169BB" w:rsidP="003169BB">
      <w:pPr>
        <w:pStyle w:val="Prrafodelista"/>
        <w:rPr>
          <w:rFonts w:ascii="Palatino Linotype" w:hAnsi="Palatino Linotype" w:cs="Arial"/>
          <w:b/>
          <w:bCs/>
          <w:color w:val="333333"/>
        </w:rPr>
      </w:pPr>
    </w:p>
    <w:p w14:paraId="4A562261" w14:textId="77777777" w:rsidR="003169BB" w:rsidRPr="00F31407" w:rsidRDefault="003169BB" w:rsidP="003169BB">
      <w:pPr>
        <w:pStyle w:val="Prrafodelista"/>
        <w:spacing w:line="360" w:lineRule="auto"/>
        <w:ind w:left="720"/>
        <w:contextualSpacing/>
        <w:jc w:val="both"/>
        <w:rPr>
          <w:rFonts w:ascii="Palatino Linotype" w:hAnsi="Palatino Linotype" w:cs="Arial"/>
          <w:bCs/>
          <w:color w:val="333333"/>
        </w:rPr>
      </w:pPr>
      <w:r>
        <w:rPr>
          <w:rFonts w:ascii="Palatino Linotype" w:hAnsi="Palatino Linotype" w:cs="Arial"/>
          <w:bCs/>
          <w:color w:val="333333"/>
        </w:rPr>
        <w:lastRenderedPageBreak/>
        <w:t xml:space="preserve">En este sentido anexa las ligas electrónicas en las que el Recurrente podrá tener acceso a la información; </w:t>
      </w:r>
    </w:p>
    <w:p w14:paraId="6571B595" w14:textId="77777777" w:rsidR="003169BB" w:rsidRDefault="003169BB" w:rsidP="003169BB">
      <w:pPr>
        <w:pStyle w:val="Prrafodelista"/>
        <w:spacing w:line="360" w:lineRule="auto"/>
        <w:ind w:left="720"/>
        <w:contextualSpacing/>
        <w:jc w:val="center"/>
        <w:rPr>
          <w:rFonts w:ascii="Palatino Linotype" w:hAnsi="Palatino Linotype"/>
        </w:rPr>
      </w:pPr>
      <w:r w:rsidRPr="00F31407">
        <w:rPr>
          <w:rFonts w:ascii="Palatino Linotype" w:hAnsi="Palatino Linotype"/>
          <w:noProof/>
          <w:lang w:val="es-MX" w:eastAsia="es-MX"/>
        </w:rPr>
        <w:drawing>
          <wp:inline distT="0" distB="0" distL="0" distR="0" wp14:anchorId="2BFA8EB2" wp14:editId="46411E60">
            <wp:extent cx="3663315" cy="26865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437" cy="2698361"/>
                    </a:xfrm>
                    <a:prstGeom prst="rect">
                      <a:avLst/>
                    </a:prstGeom>
                  </pic:spPr>
                </pic:pic>
              </a:graphicData>
            </a:graphic>
          </wp:inline>
        </w:drawing>
      </w:r>
    </w:p>
    <w:p w14:paraId="565006DE" w14:textId="77777777" w:rsidR="003169BB" w:rsidRPr="003169BB" w:rsidRDefault="003169BB" w:rsidP="003169BB">
      <w:pPr>
        <w:spacing w:line="360" w:lineRule="auto"/>
        <w:contextualSpacing/>
        <w:jc w:val="both"/>
        <w:rPr>
          <w:rFonts w:ascii="Palatino Linotype" w:hAnsi="Palatino Linotype" w:cs="Arial"/>
          <w:b/>
          <w:bCs/>
          <w:color w:val="333333"/>
        </w:rPr>
      </w:pPr>
    </w:p>
    <w:p w14:paraId="57246882" w14:textId="77777777" w:rsidR="00661453" w:rsidRPr="00692FF1" w:rsidRDefault="003169BB" w:rsidP="00661453">
      <w:pPr>
        <w:pStyle w:val="Prrafodelista"/>
        <w:numPr>
          <w:ilvl w:val="0"/>
          <w:numId w:val="15"/>
        </w:numPr>
        <w:spacing w:line="360" w:lineRule="auto"/>
        <w:contextualSpacing/>
        <w:jc w:val="both"/>
        <w:rPr>
          <w:rFonts w:ascii="Palatino Linotype" w:hAnsi="Palatino Linotype" w:cs="Arial"/>
          <w:b/>
          <w:bCs/>
          <w:color w:val="333333"/>
        </w:rPr>
      </w:pPr>
      <w:r w:rsidRPr="00AF5B41">
        <w:rPr>
          <w:rFonts w:ascii="Palatino Linotype" w:eastAsiaTheme="majorEastAsia" w:hAnsi="Palatino Linotype" w:cs="Arial"/>
          <w:b/>
          <w:bCs/>
        </w:rPr>
        <w:t>ANEXO RESPUESTA DO.pdf</w:t>
      </w:r>
      <w:r w:rsidR="00661453">
        <w:rPr>
          <w:rFonts w:ascii="Palatino Linotype" w:eastAsiaTheme="majorEastAsia" w:hAnsi="Palatino Linotype" w:cs="Arial"/>
          <w:b/>
          <w:bCs/>
        </w:rPr>
        <w:t xml:space="preserve">: </w:t>
      </w:r>
      <w:r w:rsidR="00661453">
        <w:rPr>
          <w:rFonts w:ascii="Palatino Linotype" w:eastAsiaTheme="majorEastAsia" w:hAnsi="Palatino Linotype" w:cs="Arial"/>
          <w:bCs/>
        </w:rPr>
        <w:t>Documento que consta de seis fojas en formato PDF por medio del cual se brinda el proceso para acceder a la información requerida brindando diversas ligas electrónicas;</w:t>
      </w:r>
    </w:p>
    <w:p w14:paraId="2ACA38B7" w14:textId="77777777" w:rsidR="00661453" w:rsidRPr="005233A2" w:rsidRDefault="00661453" w:rsidP="00661453">
      <w:pPr>
        <w:pStyle w:val="Prrafodelista"/>
        <w:spacing w:line="360" w:lineRule="auto"/>
        <w:ind w:left="720"/>
        <w:contextualSpacing/>
        <w:jc w:val="center"/>
        <w:rPr>
          <w:rFonts w:ascii="Palatino Linotype" w:hAnsi="Palatino Linotype" w:cs="Arial"/>
          <w:b/>
          <w:bCs/>
          <w:color w:val="333333"/>
        </w:rPr>
      </w:pPr>
      <w:r w:rsidRPr="00692FF1">
        <w:rPr>
          <w:rFonts w:ascii="Palatino Linotype" w:eastAsiaTheme="majorEastAsia" w:hAnsi="Palatino Linotype" w:cs="Arial"/>
          <w:bCs/>
          <w:noProof/>
          <w:lang w:val="es-MX" w:eastAsia="es-MX"/>
        </w:rPr>
        <w:drawing>
          <wp:inline distT="0" distB="0" distL="0" distR="0" wp14:anchorId="4B372F4D" wp14:editId="1F1E826E">
            <wp:extent cx="4275455" cy="239684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3317" cy="2406859"/>
                    </a:xfrm>
                    <a:prstGeom prst="rect">
                      <a:avLst/>
                    </a:prstGeom>
                  </pic:spPr>
                </pic:pic>
              </a:graphicData>
            </a:graphic>
          </wp:inline>
        </w:drawing>
      </w:r>
    </w:p>
    <w:p w14:paraId="2AEE9721" w14:textId="77777777" w:rsidR="003169BB" w:rsidRPr="00AF5B41" w:rsidRDefault="003169BB" w:rsidP="00661453">
      <w:pPr>
        <w:pStyle w:val="Prrafodelista"/>
        <w:spacing w:line="360" w:lineRule="auto"/>
        <w:ind w:left="720"/>
        <w:contextualSpacing/>
        <w:jc w:val="both"/>
        <w:rPr>
          <w:rFonts w:ascii="Palatino Linotype" w:hAnsi="Palatino Linotype" w:cs="Arial"/>
          <w:b/>
          <w:bCs/>
          <w:color w:val="333333"/>
        </w:rPr>
      </w:pPr>
    </w:p>
    <w:p w14:paraId="1E288DE1" w14:textId="77777777" w:rsidR="003169BB" w:rsidRPr="00661453" w:rsidRDefault="003169BB" w:rsidP="003169BB">
      <w:pPr>
        <w:pStyle w:val="Prrafodelista"/>
        <w:numPr>
          <w:ilvl w:val="0"/>
          <w:numId w:val="15"/>
        </w:numPr>
        <w:spacing w:line="360" w:lineRule="auto"/>
        <w:contextualSpacing/>
        <w:jc w:val="both"/>
        <w:rPr>
          <w:rStyle w:val="Hipervnculo"/>
          <w:rFonts w:ascii="Palatino Linotype" w:hAnsi="Palatino Linotype" w:cs="Arial"/>
          <w:b/>
          <w:bCs/>
          <w:color w:val="333333"/>
          <w:u w:val="none"/>
        </w:rPr>
      </w:pPr>
      <w:r w:rsidRPr="00AF5B41">
        <w:rPr>
          <w:rFonts w:ascii="Palatino Linotype" w:eastAsiaTheme="majorEastAsia" w:hAnsi="Palatino Linotype" w:cs="Arial"/>
          <w:b/>
          <w:bCs/>
        </w:rPr>
        <w:lastRenderedPageBreak/>
        <w:t>SOL-777-2025 UCS.docx</w:t>
      </w:r>
      <w:r w:rsidR="00661453">
        <w:rPr>
          <w:rFonts w:ascii="Palatino Linotype" w:eastAsiaTheme="majorEastAsia" w:hAnsi="Palatino Linotype" w:cs="Arial"/>
          <w:b/>
          <w:bCs/>
        </w:rPr>
        <w:t xml:space="preserve">: </w:t>
      </w:r>
      <w:r w:rsidR="00661453">
        <w:rPr>
          <w:rFonts w:ascii="Palatino Linotype" w:eastAsiaTheme="majorEastAsia" w:hAnsi="Palatino Linotype" w:cs="Arial"/>
          <w:bCs/>
        </w:rPr>
        <w:t>Documento que consta de dos fojas en formato PDF de fecha veinte de mayo de dos mil veinticinco por medio del cual la Jefa de la Unidad de Comunicación Social por medio del cual manifiesta que no se cuenta con información alguna que otorgar estableciendo que bajo el</w:t>
      </w:r>
      <w:r w:rsidR="00661453" w:rsidRPr="00692FF1">
        <w:rPr>
          <w:rFonts w:ascii="Arial" w:hAnsi="Arial" w:cs="Arial"/>
          <w:color w:val="000000" w:themeColor="text1"/>
          <w:sz w:val="22"/>
          <w:szCs w:val="22"/>
          <w:lang w:val="es-MX" w:eastAsia="es-MX"/>
        </w:rPr>
        <w:t xml:space="preserve"> </w:t>
      </w:r>
      <w:r w:rsidR="00661453" w:rsidRPr="00692FF1">
        <w:rPr>
          <w:rFonts w:ascii="Palatino Linotype" w:hAnsi="Palatino Linotype" w:cs="Arial"/>
          <w:color w:val="000000" w:themeColor="text1"/>
          <w:lang w:val="es-MX" w:eastAsia="es-MX"/>
        </w:rPr>
        <w:t xml:space="preserve">principio de máxima publicidad, </w:t>
      </w:r>
      <w:r w:rsidR="00661453">
        <w:rPr>
          <w:rFonts w:ascii="Palatino Linotype" w:hAnsi="Palatino Linotype" w:cs="Arial"/>
          <w:color w:val="000000" w:themeColor="text1"/>
          <w:lang w:val="es-MX" w:eastAsia="es-MX"/>
        </w:rPr>
        <w:t xml:space="preserve">la </w:t>
      </w:r>
      <w:r w:rsidR="00661453" w:rsidRPr="00692FF1">
        <w:rPr>
          <w:rFonts w:ascii="Palatino Linotype" w:hAnsi="Palatino Linotype" w:cs="Arial"/>
          <w:iCs/>
          <w:color w:val="000000" w:themeColor="text1"/>
          <w:lang w:val="es-MX" w:eastAsia="es-MX"/>
        </w:rPr>
        <w:t>información</w:t>
      </w:r>
      <w:r w:rsidR="00661453" w:rsidRPr="00692FF1">
        <w:rPr>
          <w:rFonts w:ascii="Palatino Linotype" w:hAnsi="Palatino Linotype" w:cs="Arial"/>
          <w:color w:val="000000" w:themeColor="text1"/>
          <w:lang w:val="es-MX" w:eastAsia="es-MX"/>
        </w:rPr>
        <w:t xml:space="preserve"> puede ser consultada en el sitio web oficial de este Instituto, dentro del apartado de “Proceso Electoral Judicial Extraordinario 2025 del Estado de México”, dentro de botón “Conoce más”, seleccionando la opción “Sesiones Públicas de los Consejos Judiciales Electorales” o en la liga electrónica </w:t>
      </w:r>
      <w:hyperlink r:id="rId17" w:history="1">
        <w:r w:rsidR="00661453" w:rsidRPr="00692FF1">
          <w:rPr>
            <w:rStyle w:val="Hipervnculo"/>
            <w:rFonts w:ascii="Palatino Linotype" w:hAnsi="Palatino Linotype" w:cs="Arial"/>
            <w:lang w:val="es-MX" w:eastAsia="es-MX"/>
          </w:rPr>
          <w:t>https://www.ieem.org.mx/eleccion-poder-judicial-2025/organos-desconcentrados-sesiones.html</w:t>
        </w:r>
      </w:hyperlink>
      <w:r w:rsidR="00661453">
        <w:rPr>
          <w:rStyle w:val="Hipervnculo"/>
          <w:rFonts w:ascii="Palatino Linotype" w:hAnsi="Palatino Linotype" w:cs="Arial"/>
          <w:u w:val="none"/>
          <w:lang w:val="es-MX" w:eastAsia="es-MX"/>
        </w:rPr>
        <w:t>.</w:t>
      </w:r>
    </w:p>
    <w:p w14:paraId="14D7AFC2" w14:textId="77777777" w:rsidR="00661453" w:rsidRPr="003169BB" w:rsidRDefault="00661453" w:rsidP="00661453">
      <w:pPr>
        <w:pStyle w:val="Prrafodelista"/>
        <w:spacing w:line="360" w:lineRule="auto"/>
        <w:ind w:left="720"/>
        <w:contextualSpacing/>
        <w:jc w:val="both"/>
        <w:rPr>
          <w:rFonts w:ascii="Palatino Linotype" w:hAnsi="Palatino Linotype" w:cs="Arial"/>
          <w:b/>
          <w:bCs/>
          <w:color w:val="333333"/>
        </w:rPr>
      </w:pPr>
    </w:p>
    <w:p w14:paraId="317E4FBD" w14:textId="77777777" w:rsidR="005E14D3" w:rsidRPr="007D1CB0" w:rsidRDefault="003169BB" w:rsidP="007D1CB0">
      <w:pPr>
        <w:pStyle w:val="Prrafodelista"/>
        <w:numPr>
          <w:ilvl w:val="0"/>
          <w:numId w:val="15"/>
        </w:numPr>
        <w:spacing w:line="360" w:lineRule="auto"/>
        <w:contextualSpacing/>
        <w:jc w:val="both"/>
        <w:rPr>
          <w:rFonts w:ascii="Palatino Linotype" w:hAnsi="Palatino Linotype" w:cs="Arial"/>
          <w:b/>
          <w:bCs/>
          <w:color w:val="333333"/>
        </w:rPr>
      </w:pPr>
      <w:r w:rsidRPr="003169BB">
        <w:rPr>
          <w:rFonts w:ascii="Palatino Linotype" w:eastAsiaTheme="majorEastAsia" w:hAnsi="Palatino Linotype" w:cs="Arial"/>
          <w:b/>
          <w:bCs/>
        </w:rPr>
        <w:t>OFICIO RESPUESTA 00777-2025 UT.pdf</w:t>
      </w:r>
      <w:r w:rsidR="00661453">
        <w:rPr>
          <w:rFonts w:ascii="Palatino Linotype" w:eastAsiaTheme="majorEastAsia" w:hAnsi="Palatino Linotype" w:cs="Arial"/>
          <w:b/>
          <w:bCs/>
        </w:rPr>
        <w:t xml:space="preserve">: </w:t>
      </w:r>
      <w:r w:rsidR="00661453">
        <w:rPr>
          <w:rFonts w:ascii="Palatino Linotype" w:eastAsiaTheme="majorEastAsia" w:hAnsi="Palatino Linotype" w:cs="Arial"/>
          <w:bCs/>
        </w:rPr>
        <w:t>Documento que consta de una foja en formato PDF de fecha veintisiete de mayo de dos mil veinticinco por medio del cual la Jefa de la Unidad de Transparencia manifiesta que anexa los oficios emitidos por los servidores públicos habilitados.</w:t>
      </w:r>
    </w:p>
    <w:p w14:paraId="55C5CA38" w14:textId="77777777" w:rsidR="005E14D3" w:rsidRPr="002505A7" w:rsidRDefault="005E14D3" w:rsidP="005E14D3">
      <w:pPr>
        <w:spacing w:line="360" w:lineRule="auto"/>
        <w:jc w:val="both"/>
        <w:rPr>
          <w:rFonts w:ascii="Palatino Linotype" w:eastAsiaTheme="majorEastAsia" w:hAnsi="Palatino Linotype" w:cs="Arial"/>
          <w:bCs/>
        </w:rPr>
      </w:pPr>
      <w:r>
        <w:rPr>
          <w:rFonts w:ascii="Palatino Linotype" w:eastAsiaTheme="majorEastAsia" w:hAnsi="Palatino Linotype" w:cs="Arial"/>
          <w:bCs/>
        </w:rPr>
        <w:t xml:space="preserve">De lo anterior a efecto de no vulnerar el derecho al acceso a la información del Recurrente el Sujeto Obligado rindió su informe justificado en todos los recursos de revisión por medio de los cuales ratifica su respuesta primigenia.   </w:t>
      </w:r>
    </w:p>
    <w:p w14:paraId="1FEBA7E7" w14:textId="77777777" w:rsidR="005E14D3" w:rsidRPr="00F02EAF" w:rsidRDefault="005E14D3" w:rsidP="002D7D4D">
      <w:pPr>
        <w:tabs>
          <w:tab w:val="left" w:pos="709"/>
        </w:tabs>
        <w:spacing w:line="360" w:lineRule="auto"/>
        <w:contextualSpacing/>
        <w:jc w:val="both"/>
        <w:rPr>
          <w:rFonts w:ascii="Palatino Linotype" w:hAnsi="Palatino Linotype" w:cs="Arial"/>
        </w:rPr>
      </w:pPr>
    </w:p>
    <w:p w14:paraId="2E950F6D" w14:textId="77777777" w:rsidR="002D7D4D" w:rsidRPr="00D964D5" w:rsidRDefault="002D7D4D" w:rsidP="00D964D5">
      <w:pPr>
        <w:tabs>
          <w:tab w:val="left" w:pos="709"/>
        </w:tabs>
        <w:spacing w:line="360" w:lineRule="auto"/>
        <w:contextualSpacing/>
        <w:jc w:val="both"/>
        <w:rPr>
          <w:rFonts w:ascii="Palatino Linotype" w:hAnsi="Palatino Linotype" w:cs="Arial"/>
        </w:rPr>
      </w:pPr>
      <w:r w:rsidRPr="00F02EAF">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F02EAF">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F02EAF">
        <w:rPr>
          <w:rFonts w:ascii="Palatino Linotype" w:hAnsi="Palatino Linotype" w:cs="Arial"/>
          <w:b/>
          <w:u w:val="single"/>
        </w:rPr>
        <w:lastRenderedPageBreak/>
        <w:t>de las facultades, funciones y competencias</w:t>
      </w:r>
      <w:r w:rsidRPr="00F02EA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77D9F84" w14:textId="77777777" w:rsidR="002D7D4D" w:rsidRPr="00F02EAF" w:rsidRDefault="002D7D4D" w:rsidP="002D7D4D">
      <w:pPr>
        <w:ind w:left="851" w:right="901"/>
        <w:jc w:val="both"/>
        <w:rPr>
          <w:rFonts w:ascii="Palatino Linotype" w:hAnsi="Palatino Linotype" w:cs="Arial"/>
          <w:i/>
          <w:sz w:val="22"/>
        </w:rPr>
      </w:pPr>
      <w:r w:rsidRPr="00F02EAF">
        <w:rPr>
          <w:rFonts w:ascii="Palatino Linotype" w:hAnsi="Palatino Linotype" w:cs="Arial"/>
          <w:i/>
          <w:sz w:val="22"/>
        </w:rPr>
        <w:t>“</w:t>
      </w:r>
      <w:r w:rsidRPr="00F02EAF">
        <w:rPr>
          <w:rFonts w:ascii="Palatino Linotype" w:hAnsi="Palatino Linotype" w:cs="Arial"/>
          <w:b/>
          <w:i/>
          <w:sz w:val="22"/>
        </w:rPr>
        <w:t xml:space="preserve">Artículo 3. </w:t>
      </w:r>
      <w:r w:rsidRPr="00F02EAF">
        <w:rPr>
          <w:rFonts w:ascii="Palatino Linotype" w:hAnsi="Palatino Linotype" w:cs="Arial"/>
          <w:i/>
          <w:sz w:val="22"/>
        </w:rPr>
        <w:t>Para los efectos de la presente Ley se entenderá por:</w:t>
      </w:r>
    </w:p>
    <w:p w14:paraId="195D5968" w14:textId="77777777" w:rsidR="002D7D4D" w:rsidRPr="00F02EAF" w:rsidRDefault="002D7D4D" w:rsidP="002D7D4D">
      <w:pPr>
        <w:ind w:left="851" w:right="850"/>
        <w:jc w:val="both"/>
        <w:rPr>
          <w:rFonts w:ascii="Palatino Linotype" w:hAnsi="Palatino Linotype" w:cs="Arial"/>
          <w:i/>
          <w:sz w:val="22"/>
        </w:rPr>
      </w:pPr>
      <w:r w:rsidRPr="00F02EAF">
        <w:rPr>
          <w:rFonts w:ascii="Palatino Linotype" w:hAnsi="Palatino Linotype" w:cs="Arial"/>
          <w:i/>
          <w:sz w:val="22"/>
        </w:rPr>
        <w:t>(…)</w:t>
      </w:r>
    </w:p>
    <w:p w14:paraId="2D3BA514" w14:textId="77777777" w:rsidR="002D7D4D" w:rsidRPr="00F02EAF" w:rsidRDefault="002D7D4D" w:rsidP="002D7D4D">
      <w:pPr>
        <w:ind w:left="851" w:right="901"/>
        <w:jc w:val="both"/>
        <w:rPr>
          <w:rFonts w:ascii="Palatino Linotype" w:hAnsi="Palatino Linotype" w:cs="Arial"/>
          <w:i/>
          <w:sz w:val="22"/>
        </w:rPr>
      </w:pPr>
      <w:r w:rsidRPr="00F02EAF">
        <w:rPr>
          <w:rFonts w:ascii="Palatino Linotype" w:hAnsi="Palatino Linotype" w:cs="Arial"/>
          <w:b/>
          <w:i/>
          <w:sz w:val="22"/>
        </w:rPr>
        <w:t>XI. Documento:</w:t>
      </w:r>
      <w:r w:rsidRPr="00F02EA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F02EAF">
        <w:rPr>
          <w:rFonts w:ascii="Palatino Linotype" w:hAnsi="Palatino Linotype" w:cs="Arial"/>
          <w:b/>
          <w:i/>
          <w:sz w:val="22"/>
          <w:u w:val="single"/>
        </w:rPr>
        <w:t>registro que documente el ejercicio de las facultades, funciones y competencias de los sujetos obligados</w:t>
      </w:r>
      <w:r w:rsidRPr="00F02EAF">
        <w:rPr>
          <w:rFonts w:ascii="Palatino Linotype" w:hAnsi="Palatino Linotype" w:cs="Arial"/>
          <w:i/>
          <w:sz w:val="22"/>
          <w:u w:val="single"/>
        </w:rPr>
        <w:t>,</w:t>
      </w:r>
      <w:r w:rsidRPr="00F02EAF">
        <w:rPr>
          <w:rFonts w:ascii="Palatino Linotype" w:hAnsi="Palatino Linotype" w:cs="Arial"/>
          <w:i/>
          <w:sz w:val="22"/>
        </w:rPr>
        <w:t xml:space="preserve"> sus servidores públicos e integrantes, </w:t>
      </w:r>
      <w:r w:rsidRPr="00F02EAF">
        <w:rPr>
          <w:rFonts w:ascii="Palatino Linotype" w:hAnsi="Palatino Linotype" w:cs="Arial"/>
          <w:b/>
          <w:i/>
          <w:sz w:val="22"/>
          <w:u w:val="single"/>
        </w:rPr>
        <w:t>sin importar su fuente o fecha de elaboración.</w:t>
      </w:r>
      <w:r w:rsidRPr="00F02EAF">
        <w:rPr>
          <w:rFonts w:ascii="Palatino Linotype" w:hAnsi="Palatino Linotype" w:cs="Arial"/>
          <w:i/>
          <w:sz w:val="22"/>
        </w:rPr>
        <w:t xml:space="preserve"> Los documentos podrán estar en cualquier medio, sea escrito, impreso, sonoro, visual, electrónico, informático u holográfico;</w:t>
      </w:r>
    </w:p>
    <w:p w14:paraId="6438AFE1" w14:textId="77777777" w:rsidR="002D7D4D" w:rsidRPr="00F02EAF" w:rsidRDefault="002D7D4D" w:rsidP="002D7D4D">
      <w:pPr>
        <w:ind w:left="851" w:right="901"/>
        <w:jc w:val="both"/>
        <w:rPr>
          <w:rFonts w:ascii="Palatino Linotype" w:hAnsi="Palatino Linotype" w:cs="Arial"/>
          <w:i/>
          <w:sz w:val="22"/>
        </w:rPr>
      </w:pPr>
      <w:r w:rsidRPr="00F02EAF">
        <w:rPr>
          <w:rFonts w:ascii="Palatino Linotype" w:hAnsi="Palatino Linotype" w:cs="Arial"/>
          <w:i/>
          <w:sz w:val="22"/>
        </w:rPr>
        <w:t>(…)”</w:t>
      </w:r>
    </w:p>
    <w:p w14:paraId="6DC02CBE" w14:textId="77777777" w:rsidR="002D7D4D" w:rsidRPr="00F02EAF" w:rsidRDefault="002D7D4D" w:rsidP="002D7D4D">
      <w:pPr>
        <w:rPr>
          <w:sz w:val="14"/>
        </w:rPr>
      </w:pPr>
    </w:p>
    <w:p w14:paraId="00816558" w14:textId="77777777" w:rsidR="002D7D4D" w:rsidRPr="00F02EAF" w:rsidRDefault="002D7D4D" w:rsidP="002D7D4D"/>
    <w:p w14:paraId="7F199F3B" w14:textId="77777777" w:rsidR="002D7D4D" w:rsidRPr="009A0B07" w:rsidRDefault="002D7D4D" w:rsidP="002D7D4D">
      <w:pPr>
        <w:autoSpaceDE w:val="0"/>
        <w:autoSpaceDN w:val="0"/>
        <w:adjustRightInd w:val="0"/>
        <w:spacing w:line="360" w:lineRule="auto"/>
        <w:jc w:val="both"/>
        <w:rPr>
          <w:rFonts w:ascii="Palatino Linotype" w:hAnsi="Palatino Linotype" w:cs="Arial"/>
        </w:rPr>
      </w:pPr>
      <w:r w:rsidRPr="00B704A7">
        <w:rPr>
          <w:rFonts w:ascii="Palatino Linotype" w:hAnsi="Palatino Linotype" w:cs="Arial"/>
        </w:rPr>
        <w:t xml:space="preserve">Siendo aplicable el Criterio </w:t>
      </w:r>
      <w:r w:rsidRPr="00B704A7">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704A7">
        <w:rPr>
          <w:rFonts w:ascii="Palatino Linotype" w:hAnsi="Palatino Linotype" w:cs="Arial"/>
        </w:rPr>
        <w:t>cuyo rubro y texto dispone:</w:t>
      </w:r>
    </w:p>
    <w:p w14:paraId="14FE9878" w14:textId="77777777" w:rsidR="002D7D4D" w:rsidRPr="00B704A7" w:rsidRDefault="002D7D4D" w:rsidP="002D7D4D">
      <w:pPr>
        <w:ind w:left="567" w:right="567"/>
        <w:jc w:val="both"/>
        <w:rPr>
          <w:rFonts w:ascii="Palatino Linotype" w:hAnsi="Palatino Linotype" w:cs="Arial"/>
          <w:sz w:val="2"/>
        </w:rPr>
      </w:pPr>
    </w:p>
    <w:p w14:paraId="062BE02E" w14:textId="77777777" w:rsidR="002D7D4D" w:rsidRPr="00D33B37" w:rsidRDefault="002D7D4D" w:rsidP="002D7D4D">
      <w:pPr>
        <w:ind w:left="567" w:right="567"/>
        <w:jc w:val="both"/>
        <w:rPr>
          <w:rFonts w:ascii="Palatino Linotype" w:hAnsi="Palatino Linotype" w:cs="Arial"/>
          <w:b/>
          <w:i/>
          <w:sz w:val="22"/>
          <w:szCs w:val="22"/>
        </w:rPr>
      </w:pPr>
      <w:r w:rsidRPr="00D33B37">
        <w:rPr>
          <w:rFonts w:ascii="Palatino Linotype" w:hAnsi="Palatino Linotype" w:cs="Arial"/>
          <w:b/>
          <w:sz w:val="22"/>
          <w:szCs w:val="22"/>
        </w:rPr>
        <w:t>“</w:t>
      </w:r>
      <w:r w:rsidRPr="00D33B37">
        <w:rPr>
          <w:rFonts w:ascii="Palatino Linotype" w:hAnsi="Palatino Linotype" w:cs="Arial"/>
          <w:b/>
          <w:i/>
          <w:sz w:val="22"/>
          <w:szCs w:val="22"/>
        </w:rPr>
        <w:t>CRITERIO 0002-11</w:t>
      </w:r>
    </w:p>
    <w:p w14:paraId="5C43FB1C" w14:textId="77777777" w:rsidR="002D7D4D" w:rsidRPr="00D33B37" w:rsidRDefault="002D7D4D" w:rsidP="002D7D4D">
      <w:pPr>
        <w:ind w:left="567" w:right="567"/>
        <w:jc w:val="both"/>
        <w:rPr>
          <w:rFonts w:ascii="Palatino Linotype" w:hAnsi="Palatino Linotype" w:cs="Arial"/>
          <w:i/>
          <w:sz w:val="22"/>
          <w:szCs w:val="22"/>
        </w:rPr>
      </w:pPr>
      <w:r w:rsidRPr="00D33B37">
        <w:rPr>
          <w:rFonts w:ascii="Palatino Linotype" w:hAnsi="Palatino Linotype" w:cs="Arial"/>
          <w:b/>
          <w:i/>
          <w:sz w:val="22"/>
          <w:szCs w:val="22"/>
        </w:rPr>
        <w:t xml:space="preserve">INFORMACIÓN PÚBLICA, CONCEPTO DE, EN MATERIA DE TRANSPARENCIA. INTERPRETACIÓN SISTEMÁTICA DE LOS ARTÍCULOS 2°, FRACCIÓN </w:t>
      </w:r>
      <w:r w:rsidRPr="00D33B37">
        <w:rPr>
          <w:rFonts w:ascii="Palatino Linotype" w:hAnsi="Palatino Linotype" w:cs="Arial"/>
          <w:b/>
          <w:bCs/>
          <w:i/>
          <w:sz w:val="22"/>
          <w:szCs w:val="22"/>
        </w:rPr>
        <w:t xml:space="preserve">V, XV, Y XVI, </w:t>
      </w:r>
      <w:r w:rsidRPr="00D33B37">
        <w:rPr>
          <w:rFonts w:ascii="Palatino Linotype" w:hAnsi="Palatino Linotype" w:cs="Arial"/>
          <w:b/>
          <w:i/>
          <w:sz w:val="22"/>
          <w:szCs w:val="22"/>
        </w:rPr>
        <w:t>3°, 4°, 11 Y 41.</w:t>
      </w:r>
      <w:r w:rsidRPr="00D33B37">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053611" w14:textId="77777777" w:rsidR="002D7D4D" w:rsidRPr="00D33B37" w:rsidRDefault="002D7D4D" w:rsidP="002D7D4D">
      <w:pPr>
        <w:ind w:left="567" w:right="567"/>
        <w:jc w:val="both"/>
        <w:rPr>
          <w:rFonts w:ascii="Palatino Linotype" w:hAnsi="Palatino Linotype" w:cs="Arial"/>
          <w:i/>
          <w:sz w:val="22"/>
          <w:szCs w:val="22"/>
        </w:rPr>
      </w:pPr>
      <w:r w:rsidRPr="00D33B37">
        <w:rPr>
          <w:rFonts w:ascii="Palatino Linotype" w:hAnsi="Palatino Linotype" w:cs="Arial"/>
          <w:i/>
          <w:sz w:val="22"/>
          <w:szCs w:val="22"/>
        </w:rPr>
        <w:t>En consecuencia el acceso a la información se refiere a que se cumplan cualquiera de los siguientes tres supuestos:</w:t>
      </w:r>
    </w:p>
    <w:p w14:paraId="5DF7FC4C" w14:textId="77777777" w:rsidR="002D7D4D" w:rsidRPr="00D33B37" w:rsidRDefault="002D7D4D" w:rsidP="002D7D4D">
      <w:pPr>
        <w:ind w:left="567" w:right="567"/>
        <w:jc w:val="both"/>
        <w:rPr>
          <w:rFonts w:ascii="Palatino Linotype" w:hAnsi="Palatino Linotype" w:cs="Arial"/>
          <w:b/>
          <w:i/>
          <w:sz w:val="22"/>
          <w:szCs w:val="22"/>
        </w:rPr>
      </w:pPr>
    </w:p>
    <w:p w14:paraId="0D96CC73" w14:textId="77777777" w:rsidR="002D7D4D" w:rsidRPr="00D33B37" w:rsidRDefault="002D7D4D" w:rsidP="002D7D4D">
      <w:pPr>
        <w:ind w:left="567" w:right="567"/>
        <w:jc w:val="both"/>
        <w:rPr>
          <w:rFonts w:ascii="Palatino Linotype" w:hAnsi="Palatino Linotype" w:cs="Arial"/>
          <w:b/>
          <w:i/>
          <w:sz w:val="22"/>
          <w:szCs w:val="22"/>
        </w:rPr>
      </w:pPr>
      <w:r w:rsidRPr="00D33B37">
        <w:rPr>
          <w:rFonts w:ascii="Palatino Linotype" w:hAnsi="Palatino Linotype" w:cs="Arial"/>
          <w:b/>
          <w:i/>
          <w:sz w:val="22"/>
          <w:szCs w:val="22"/>
        </w:rPr>
        <w:t xml:space="preserve">1) </w:t>
      </w:r>
      <w:r w:rsidRPr="00D33B37">
        <w:rPr>
          <w:rFonts w:ascii="Palatino Linotype" w:hAnsi="Palatino Linotype" w:cs="Arial"/>
          <w:b/>
          <w:i/>
          <w:sz w:val="22"/>
          <w:szCs w:val="22"/>
          <w:u w:val="single"/>
        </w:rPr>
        <w:t>Que se trate de información registrada en cualquier soporte documental, que en ejercicio de las atribuciones conferidas, sea generada por los Sujetos Obligados;</w:t>
      </w:r>
    </w:p>
    <w:p w14:paraId="6D2E0D46" w14:textId="77777777" w:rsidR="002D7D4D" w:rsidRPr="00D33B37" w:rsidRDefault="002D7D4D" w:rsidP="002D7D4D">
      <w:pPr>
        <w:ind w:left="567" w:right="567"/>
        <w:jc w:val="both"/>
        <w:rPr>
          <w:rFonts w:ascii="Palatino Linotype" w:hAnsi="Palatino Linotype" w:cs="Arial"/>
          <w:i/>
          <w:sz w:val="22"/>
          <w:szCs w:val="22"/>
        </w:rPr>
      </w:pPr>
      <w:r w:rsidRPr="00D33B37">
        <w:rPr>
          <w:rFonts w:ascii="Palatino Linotype" w:hAnsi="Palatino Linotype" w:cs="Arial"/>
          <w:i/>
          <w:sz w:val="22"/>
          <w:szCs w:val="22"/>
        </w:rPr>
        <w:lastRenderedPageBreak/>
        <w:t>2) Que se trate de información registrada en cualquier soporte documental, que en ejercicio de las atribuciones conferidas, sea administrada por los Sujetos Obligados, y</w:t>
      </w:r>
    </w:p>
    <w:p w14:paraId="1AC02ACC" w14:textId="77777777" w:rsidR="002D7D4D" w:rsidRPr="00D33B37" w:rsidRDefault="002D7D4D" w:rsidP="002D7D4D">
      <w:pPr>
        <w:ind w:left="567" w:right="567"/>
        <w:jc w:val="both"/>
        <w:rPr>
          <w:rFonts w:ascii="Palatino Linotype" w:hAnsi="Palatino Linotype" w:cs="Arial"/>
          <w:i/>
          <w:sz w:val="22"/>
          <w:szCs w:val="22"/>
        </w:rPr>
      </w:pPr>
      <w:r w:rsidRPr="00D33B37">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59368B08" w14:textId="77777777" w:rsidR="002D7D4D" w:rsidRPr="008A14A6" w:rsidRDefault="002D7D4D" w:rsidP="002D7D4D">
      <w:pPr>
        <w:tabs>
          <w:tab w:val="left" w:pos="851"/>
        </w:tabs>
        <w:ind w:left="567" w:right="567"/>
        <w:jc w:val="right"/>
        <w:rPr>
          <w:rFonts w:ascii="Palatino Linotype" w:hAnsi="Palatino Linotype" w:cs="Arial"/>
          <w:i/>
          <w:sz w:val="18"/>
        </w:rPr>
      </w:pPr>
      <w:r w:rsidRPr="00B704A7">
        <w:rPr>
          <w:rFonts w:ascii="Palatino Linotype" w:hAnsi="Palatino Linotype" w:cs="Arial"/>
          <w:sz w:val="20"/>
        </w:rPr>
        <w:tab/>
      </w:r>
      <w:r w:rsidRPr="00B704A7">
        <w:rPr>
          <w:rFonts w:ascii="Palatino Linotype" w:hAnsi="Palatino Linotype" w:cs="Arial"/>
          <w:i/>
          <w:sz w:val="18"/>
        </w:rPr>
        <w:t>(Énfasis Añadido)</w:t>
      </w:r>
    </w:p>
    <w:p w14:paraId="1C809138" w14:textId="77777777" w:rsidR="005E14D3" w:rsidRDefault="005E14D3" w:rsidP="002D7D4D">
      <w:pPr>
        <w:spacing w:line="360" w:lineRule="auto"/>
        <w:ind w:right="49"/>
        <w:contextualSpacing/>
        <w:jc w:val="both"/>
        <w:rPr>
          <w:rFonts w:ascii="Palatino Linotype" w:hAnsi="Palatino Linotype" w:cs="Arial"/>
        </w:rPr>
      </w:pPr>
    </w:p>
    <w:p w14:paraId="0B4FC69F" w14:textId="77777777" w:rsidR="002D7D4D" w:rsidRPr="00F02EAF" w:rsidRDefault="002D7D4D" w:rsidP="002D7D4D">
      <w:pPr>
        <w:spacing w:line="360" w:lineRule="auto"/>
        <w:ind w:right="49"/>
        <w:contextualSpacing/>
        <w:jc w:val="both"/>
        <w:rPr>
          <w:rFonts w:ascii="Palatino Linotype" w:hAnsi="Palatino Linotype" w:cs="Arial"/>
          <w:lang w:eastAsia="es-MX"/>
        </w:rPr>
      </w:pPr>
      <w:r w:rsidRPr="00F02EAF">
        <w:rPr>
          <w:rFonts w:ascii="Palatino Linotype" w:hAnsi="Palatino Linotype" w:cs="Arial"/>
        </w:rPr>
        <w:t xml:space="preserve">Además, </w:t>
      </w:r>
      <w:r w:rsidRPr="00F02EAF">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E837ADC" w14:textId="77777777" w:rsidR="002D7D4D" w:rsidRPr="00F02EAF" w:rsidRDefault="002D7D4D" w:rsidP="002D7D4D">
      <w:pPr>
        <w:spacing w:line="360" w:lineRule="auto"/>
        <w:ind w:right="49"/>
        <w:contextualSpacing/>
        <w:jc w:val="both"/>
        <w:rPr>
          <w:rFonts w:ascii="Palatino Linotype" w:hAnsi="Palatino Linotype" w:cs="Arial"/>
          <w:lang w:eastAsia="es-MX"/>
        </w:rPr>
      </w:pPr>
    </w:p>
    <w:p w14:paraId="650D0D21" w14:textId="77777777" w:rsidR="002D7D4D" w:rsidRPr="008A14A6" w:rsidRDefault="002D7D4D" w:rsidP="002D7D4D">
      <w:pPr>
        <w:spacing w:line="360" w:lineRule="auto"/>
        <w:ind w:right="49"/>
        <w:contextualSpacing/>
        <w:jc w:val="both"/>
        <w:rPr>
          <w:rFonts w:ascii="Palatino Linotype" w:eastAsia="MS Mincho" w:hAnsi="Palatino Linotype" w:cs="Tahoma"/>
        </w:rPr>
      </w:pPr>
      <w:r w:rsidRPr="00F02EAF">
        <w:rPr>
          <w:rFonts w:ascii="Palatino Linotype" w:hAnsi="Palatino Linotype" w:cs="Arial"/>
          <w:lang w:eastAsia="es-MX"/>
        </w:rPr>
        <w:t xml:space="preserve">De la misma forma, </w:t>
      </w:r>
      <w:r w:rsidRPr="00F02EAF">
        <w:rPr>
          <w:rFonts w:ascii="Palatino Linotype" w:eastAsia="MS Mincho" w:hAnsi="Palatino Linotype"/>
        </w:rPr>
        <w:t>de acuerdo al contenido del artículo 160,</w:t>
      </w:r>
      <w:r w:rsidRPr="00F02EAF">
        <w:rPr>
          <w:rFonts w:ascii="Palatino Linotype" w:hAnsi="Palatino Linotype" w:cs="Arial"/>
        </w:rPr>
        <w:t xml:space="preserve"> de la Ley </w:t>
      </w:r>
      <w:r w:rsidRPr="00F02EAF">
        <w:rPr>
          <w:rFonts w:ascii="Palatino Linotype" w:eastAsia="MS Mincho" w:hAnsi="Palatino Linotype" w:cs="Tahoma"/>
        </w:rPr>
        <w:t>General de Transparencia y Acceso a la Información Pública que a la letra dispone:</w:t>
      </w:r>
    </w:p>
    <w:p w14:paraId="40BDA892" w14:textId="77777777" w:rsidR="002D7D4D" w:rsidRPr="00056FAC" w:rsidRDefault="002D7D4D" w:rsidP="00056FAC">
      <w:pPr>
        <w:ind w:left="851" w:right="616"/>
        <w:contextualSpacing/>
        <w:jc w:val="both"/>
        <w:rPr>
          <w:rFonts w:ascii="Palatino Linotype" w:hAnsi="Palatino Linotype" w:cs="Arial"/>
          <w:i/>
          <w:sz w:val="22"/>
          <w:lang w:eastAsia="gl-ES"/>
        </w:rPr>
      </w:pPr>
      <w:r w:rsidRPr="00F02EAF">
        <w:rPr>
          <w:rFonts w:ascii="Palatino Linotype" w:hAnsi="Palatino Linotype" w:cs="Arial"/>
          <w:b/>
          <w:i/>
          <w:sz w:val="22"/>
          <w:lang w:eastAsia="gl-ES"/>
        </w:rPr>
        <w:t>Artículo 160</w:t>
      </w:r>
      <w:r w:rsidRPr="00F02EA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6F8AD00" w14:textId="77777777" w:rsidR="002D7D4D" w:rsidRPr="003034EC" w:rsidRDefault="002D7D4D" w:rsidP="002D7D4D">
      <w:pPr>
        <w:spacing w:line="360" w:lineRule="auto"/>
        <w:jc w:val="both"/>
        <w:rPr>
          <w:rFonts w:ascii="Palatino Linotype" w:hAnsi="Palatino Linotype"/>
        </w:rPr>
      </w:pPr>
    </w:p>
    <w:p w14:paraId="4D11A92C" w14:textId="77777777" w:rsidR="002D7D4D" w:rsidRPr="0002434E" w:rsidRDefault="00BF32D2" w:rsidP="0002434E">
      <w:pPr>
        <w:spacing w:line="360" w:lineRule="auto"/>
        <w:ind w:right="51"/>
        <w:jc w:val="both"/>
        <w:rPr>
          <w:rFonts w:ascii="Palatino Linotype" w:hAnsi="Palatino Linotype"/>
        </w:rPr>
      </w:pPr>
      <w:r>
        <w:rPr>
          <w:rFonts w:ascii="Palatino Linotype" w:hAnsi="Palatino Linotype"/>
        </w:rPr>
        <w:t xml:space="preserve">De lo anterior, </w:t>
      </w:r>
      <w:r w:rsidR="0002434E">
        <w:rPr>
          <w:rFonts w:ascii="Palatino Linotype" w:hAnsi="Palatino Linotype"/>
        </w:rPr>
        <w:t>se debe contextualizar que e</w:t>
      </w:r>
      <w:r w:rsidR="0002434E" w:rsidRPr="0002434E">
        <w:rPr>
          <w:rFonts w:ascii="Palatino Linotype" w:hAnsi="Palatino Linotype"/>
        </w:rPr>
        <w:t xml:space="preserve">l 6 de enero de 2025 se publicó en la Gaceta del Gobierno el Decreto 63, por el que se reforman, adicionan y derogan diversas </w:t>
      </w:r>
      <w:r w:rsidR="0002434E" w:rsidRPr="0002434E">
        <w:rPr>
          <w:rFonts w:ascii="Palatino Linotype" w:hAnsi="Palatino Linotype"/>
        </w:rPr>
        <w:lastRenderedPageBreak/>
        <w:t>disposiciones de la Constitución Local, en materia de reforma al Poder Judicial del Estado de México, cuyo transitorio Tercero, estableció que en el 2025 se elegirán los integrantes del Tribunal de Disciplina Judicial, así como la mitad de los cargos de Magistradas y Magistrados del Tribunal Superior de Justicia y los cargos vacantes y retiros programados de Juezas y Jueces del Poder Judicial.</w:t>
      </w:r>
    </w:p>
    <w:p w14:paraId="3993E476" w14:textId="77777777" w:rsidR="005E14D3" w:rsidRDefault="005E14D3" w:rsidP="002D7D4D">
      <w:pPr>
        <w:spacing w:line="360" w:lineRule="auto"/>
        <w:ind w:right="51"/>
        <w:jc w:val="both"/>
        <w:rPr>
          <w:rFonts w:ascii="Palatino Linotype" w:hAnsi="Palatino Linotype"/>
        </w:rPr>
      </w:pPr>
    </w:p>
    <w:p w14:paraId="79B056C9" w14:textId="77777777" w:rsidR="00AE0781" w:rsidRPr="004D0C27" w:rsidRDefault="00D74817" w:rsidP="004D0C27">
      <w:pPr>
        <w:spacing w:line="360" w:lineRule="auto"/>
        <w:jc w:val="both"/>
        <w:rPr>
          <w:rFonts w:ascii="Palatino Linotype" w:hAnsi="Palatino Linotype"/>
        </w:rPr>
      </w:pPr>
      <w:r>
        <w:t xml:space="preserve">De </w:t>
      </w:r>
      <w:r w:rsidRPr="004D0C27">
        <w:rPr>
          <w:rFonts w:ascii="Palatino Linotype" w:hAnsi="Palatino Linotype"/>
        </w:rPr>
        <w:t xml:space="preserve">lo anterior entonces resulta imprescindible establecer que </w:t>
      </w:r>
      <w:r w:rsidR="00AE0781">
        <w:rPr>
          <w:rFonts w:ascii="Palatino Linotype" w:hAnsi="Palatino Linotype"/>
        </w:rPr>
        <w:t xml:space="preserve">el Instituto Electoral de Estado de México establece que </w:t>
      </w:r>
      <w:r w:rsidR="004D0C27">
        <w:rPr>
          <w:rFonts w:ascii="Palatino Linotype" w:hAnsi="Palatino Linotype"/>
        </w:rPr>
        <w:t>los</w:t>
      </w:r>
      <w:r w:rsidRPr="004D0C27">
        <w:rPr>
          <w:rFonts w:ascii="Palatino Linotype" w:hAnsi="Palatino Linotype"/>
        </w:rPr>
        <w:t xml:space="preserve"> Consejo</w:t>
      </w:r>
      <w:r w:rsidR="004D0C27">
        <w:rPr>
          <w:rFonts w:ascii="Palatino Linotype" w:hAnsi="Palatino Linotype"/>
        </w:rPr>
        <w:t>s</w:t>
      </w:r>
      <w:r w:rsidRPr="004D0C27">
        <w:rPr>
          <w:rFonts w:ascii="Palatino Linotype" w:hAnsi="Palatino Linotype"/>
        </w:rPr>
        <w:t xml:space="preserve"> Judicial</w:t>
      </w:r>
      <w:r w:rsidR="004D0C27">
        <w:rPr>
          <w:rFonts w:ascii="Palatino Linotype" w:hAnsi="Palatino Linotype"/>
        </w:rPr>
        <w:t>es</w:t>
      </w:r>
      <w:r w:rsidRPr="004D0C27">
        <w:rPr>
          <w:rFonts w:ascii="Palatino Linotype" w:hAnsi="Palatino Linotype"/>
        </w:rPr>
        <w:t xml:space="preserve"> Electoral</w:t>
      </w:r>
      <w:r w:rsidR="004D0C27">
        <w:rPr>
          <w:rFonts w:ascii="Palatino Linotype" w:hAnsi="Palatino Linotype"/>
        </w:rPr>
        <w:t>es y las Juntas Judiciales</w:t>
      </w:r>
      <w:r w:rsidRPr="004D0C27">
        <w:rPr>
          <w:rFonts w:ascii="Palatino Linotype" w:hAnsi="Palatino Linotype"/>
        </w:rPr>
        <w:t xml:space="preserve"> </w:t>
      </w:r>
      <w:r w:rsidR="004D0C27" w:rsidRPr="004D0C27">
        <w:rPr>
          <w:rFonts w:ascii="Palatino Linotype" w:hAnsi="Palatino Linotype"/>
        </w:rPr>
        <w:t>s</w:t>
      </w:r>
      <w:r w:rsidRPr="004D0C27">
        <w:rPr>
          <w:rFonts w:ascii="Palatino Linotype" w:hAnsi="Palatino Linotype"/>
        </w:rPr>
        <w:t>on órganos temporales que se instalan en cada uno de los distritos judiciales para la elección de personas juzgadoras del Poder Judicial</w:t>
      </w:r>
      <w:r w:rsidR="004D0C27">
        <w:rPr>
          <w:rStyle w:val="Refdenotaalpie"/>
          <w:rFonts w:ascii="Palatino Linotype" w:hAnsi="Palatino Linotype"/>
        </w:rPr>
        <w:footnoteReference w:id="1"/>
      </w:r>
      <w:r w:rsidRPr="004D0C27">
        <w:rPr>
          <w:rFonts w:ascii="Palatino Linotype" w:hAnsi="Palatino Linotype"/>
        </w:rPr>
        <w:t>. Las juntas distritales y judiciales electorales se integran por las personas que ocupen los siguientes cargos:</w:t>
      </w:r>
    </w:p>
    <w:p w14:paraId="7CFE47A4" w14:textId="77777777" w:rsidR="00AE0781" w:rsidRPr="00AE0781" w:rsidRDefault="00D74817" w:rsidP="00AE0781">
      <w:pPr>
        <w:pStyle w:val="Prrafodelista"/>
        <w:numPr>
          <w:ilvl w:val="0"/>
          <w:numId w:val="17"/>
        </w:numPr>
        <w:spacing w:line="360" w:lineRule="auto"/>
        <w:jc w:val="both"/>
        <w:rPr>
          <w:rFonts w:ascii="Palatino Linotype" w:hAnsi="Palatino Linotype"/>
        </w:rPr>
      </w:pPr>
      <w:r w:rsidRPr="00AE0781">
        <w:rPr>
          <w:rFonts w:ascii="Palatino Linotype" w:hAnsi="Palatino Linotype"/>
        </w:rPr>
        <w:t>Una vocalía ejecutiva;</w:t>
      </w:r>
    </w:p>
    <w:p w14:paraId="420F4AB3" w14:textId="77777777" w:rsidR="00AE0781" w:rsidRDefault="00AE0781" w:rsidP="00AE0781">
      <w:pPr>
        <w:pStyle w:val="Prrafodelista"/>
        <w:numPr>
          <w:ilvl w:val="0"/>
          <w:numId w:val="17"/>
        </w:numPr>
        <w:spacing w:line="360" w:lineRule="auto"/>
        <w:jc w:val="both"/>
        <w:rPr>
          <w:rFonts w:ascii="Palatino Linotype" w:hAnsi="Palatino Linotype"/>
        </w:rPr>
      </w:pPr>
      <w:r>
        <w:rPr>
          <w:rFonts w:ascii="Palatino Linotype" w:hAnsi="Palatino Linotype"/>
        </w:rPr>
        <w:t xml:space="preserve"> </w:t>
      </w:r>
      <w:r w:rsidR="00D74817" w:rsidRPr="00AE0781">
        <w:rPr>
          <w:rFonts w:ascii="Palatino Linotype" w:hAnsi="Palatino Linotype"/>
        </w:rPr>
        <w:t>Una vocalía de</w:t>
      </w:r>
      <w:r>
        <w:rPr>
          <w:rFonts w:ascii="Palatino Linotype" w:hAnsi="Palatino Linotype"/>
        </w:rPr>
        <w:t xml:space="preserve"> organización electoral; y </w:t>
      </w:r>
    </w:p>
    <w:p w14:paraId="5FB19310" w14:textId="77777777" w:rsidR="00D74817" w:rsidRPr="00AE0781" w:rsidRDefault="00D74817" w:rsidP="00AE0781">
      <w:pPr>
        <w:pStyle w:val="Prrafodelista"/>
        <w:numPr>
          <w:ilvl w:val="0"/>
          <w:numId w:val="17"/>
        </w:numPr>
        <w:spacing w:line="360" w:lineRule="auto"/>
        <w:jc w:val="both"/>
        <w:rPr>
          <w:rFonts w:ascii="Palatino Linotype" w:hAnsi="Palatino Linotype"/>
        </w:rPr>
      </w:pPr>
      <w:r w:rsidRPr="00AE0781">
        <w:rPr>
          <w:rFonts w:ascii="Palatino Linotype" w:hAnsi="Palatino Linotype"/>
        </w:rPr>
        <w:t>Una vocalía de capacitación.</w:t>
      </w:r>
    </w:p>
    <w:p w14:paraId="3A63A514" w14:textId="77777777" w:rsidR="00AE0781" w:rsidRDefault="00AE0781" w:rsidP="004D0C27">
      <w:pPr>
        <w:spacing w:line="360" w:lineRule="auto"/>
        <w:jc w:val="both"/>
        <w:rPr>
          <w:rFonts w:ascii="Palatino Linotype" w:hAnsi="Palatino Linotype"/>
        </w:rPr>
      </w:pPr>
    </w:p>
    <w:p w14:paraId="1BC0C90F" w14:textId="77777777" w:rsidR="00AE0781" w:rsidRDefault="00D74817" w:rsidP="004D0C27">
      <w:pPr>
        <w:spacing w:line="360" w:lineRule="auto"/>
        <w:jc w:val="both"/>
        <w:rPr>
          <w:rFonts w:ascii="Palatino Linotype" w:hAnsi="Palatino Linotype"/>
        </w:rPr>
      </w:pPr>
      <w:r w:rsidRPr="004D0C27">
        <w:rPr>
          <w:rFonts w:ascii="Palatino Linotype" w:hAnsi="Palatino Linotype"/>
        </w:rPr>
        <w:t xml:space="preserve">Las juntas judiciales electorales podrán contar con vocalías adicionales o con cualquier otro cargo que apoye en la organización de la elección de las personas juzgadoras, ya sea que estén adscritos a órganos desconcentrados o que dependan directamente de algún órgano central del IEEM, debiendo acatar los parámetros normativos de los cuales hayan emanado así como, en lo que resulte aplicable, el presente Reglamento. </w:t>
      </w:r>
    </w:p>
    <w:p w14:paraId="4DEE014A" w14:textId="77777777" w:rsidR="00AE0781" w:rsidRDefault="00AE0781" w:rsidP="004D0C27">
      <w:pPr>
        <w:spacing w:line="360" w:lineRule="auto"/>
        <w:jc w:val="both"/>
        <w:rPr>
          <w:rFonts w:ascii="Palatino Linotype" w:hAnsi="Palatino Linotype"/>
        </w:rPr>
      </w:pPr>
    </w:p>
    <w:p w14:paraId="3EB4609B" w14:textId="77777777" w:rsidR="00D74817" w:rsidRPr="004D0C27" w:rsidRDefault="00D74817" w:rsidP="004D0C27">
      <w:pPr>
        <w:spacing w:line="360" w:lineRule="auto"/>
        <w:jc w:val="both"/>
        <w:rPr>
          <w:rFonts w:ascii="Palatino Linotype" w:hAnsi="Palatino Linotype"/>
        </w:rPr>
      </w:pPr>
      <w:r w:rsidRPr="004D0C27">
        <w:rPr>
          <w:rFonts w:ascii="Palatino Linotype" w:hAnsi="Palatino Linotype"/>
        </w:rPr>
        <w:lastRenderedPageBreak/>
        <w:t>Las vocalías o cargos adicionales para la elección de personas juzgadoras del Poder Judicial serán definidos a través de lineamientos o criterios, emitidos por el Consejo General. En la designación de las vocalías se garantizará el principio de paridad de género</w:t>
      </w:r>
    </w:p>
    <w:p w14:paraId="28EAE34A" w14:textId="77777777" w:rsidR="005E14D3" w:rsidRDefault="005E14D3" w:rsidP="002D7D4D">
      <w:pPr>
        <w:spacing w:line="360" w:lineRule="auto"/>
        <w:ind w:right="51"/>
        <w:jc w:val="both"/>
        <w:rPr>
          <w:rFonts w:ascii="Palatino Linotype" w:hAnsi="Palatino Linotype"/>
        </w:rPr>
      </w:pPr>
    </w:p>
    <w:p w14:paraId="561E6493" w14:textId="77777777" w:rsidR="0038125D" w:rsidRPr="0038125D" w:rsidRDefault="00090679" w:rsidP="002D7D4D">
      <w:pPr>
        <w:spacing w:line="360" w:lineRule="auto"/>
        <w:ind w:right="51"/>
        <w:jc w:val="both"/>
        <w:rPr>
          <w:rFonts w:ascii="Palatino Linotype" w:hAnsi="Palatino Linotype"/>
        </w:rPr>
      </w:pPr>
      <w:r>
        <w:rPr>
          <w:rFonts w:ascii="Palatino Linotype" w:hAnsi="Palatino Linotype"/>
        </w:rPr>
        <w:t xml:space="preserve">De lo anterior en términos de lo establecido por los artículos 31 y 40 del Reglamento Interno del instituto Electoral del Estado de México </w:t>
      </w:r>
      <w:r w:rsidR="00EA77E6">
        <w:rPr>
          <w:rFonts w:ascii="Palatino Linotype" w:hAnsi="Palatino Linotype"/>
        </w:rPr>
        <w:t xml:space="preserve">con el fin de advertir </w:t>
      </w:r>
      <w:r w:rsidR="0038125D">
        <w:rPr>
          <w:rFonts w:ascii="Palatino Linotype" w:hAnsi="Palatino Linotype"/>
        </w:rPr>
        <w:t xml:space="preserve">que le corresponde a la Dirección de Administración </w:t>
      </w:r>
      <w:r w:rsidR="0038125D" w:rsidRPr="0038125D">
        <w:rPr>
          <w:rFonts w:ascii="Palatino Linotype" w:hAnsi="Palatino Linotype"/>
        </w:rPr>
        <w:t>organizar y dirigir la administración de los recursos humanos, materiales y financieros</w:t>
      </w:r>
      <w:r w:rsidR="0038125D">
        <w:rPr>
          <w:rFonts w:ascii="Palatino Linotype" w:hAnsi="Palatino Linotype"/>
        </w:rPr>
        <w:t xml:space="preserve"> </w:t>
      </w:r>
      <w:r w:rsidR="0038125D" w:rsidRPr="0038125D">
        <w:rPr>
          <w:rFonts w:ascii="Palatino Linotype" w:hAnsi="Palatino Linotype"/>
        </w:rPr>
        <w:t>con el fin de proporcionar oportunamente el apoyo necesario a las diferentes áreas</w:t>
      </w:r>
      <w:r w:rsidR="0038125D">
        <w:rPr>
          <w:rFonts w:ascii="Palatino Linotype" w:hAnsi="Palatino Linotype"/>
        </w:rPr>
        <w:t xml:space="preserve"> por lo que corresponde a la Unidad de Comunicación Social es </w:t>
      </w:r>
      <w:r w:rsidR="0038125D" w:rsidRPr="0038125D">
        <w:rPr>
          <w:rFonts w:ascii="Palatino Linotype" w:hAnsi="Palatino Linotype"/>
        </w:rPr>
        <w:t>la encargada de diseñar, proponer, planear, coordinar y ejecutar estrategias de comunicación y difusión, orientadas a aprovechar de manera oportuna y óptima la presencia del IEEM en los medios masivos de comunicació</w:t>
      </w:r>
      <w:r w:rsidR="0038125D">
        <w:rPr>
          <w:rFonts w:ascii="Palatino Linotype" w:hAnsi="Palatino Linotype"/>
        </w:rPr>
        <w:t xml:space="preserve">n, así como de redes sociales, en los términos siguientes; </w:t>
      </w:r>
    </w:p>
    <w:p w14:paraId="67053B4F" w14:textId="77777777" w:rsidR="00CA24DA" w:rsidRPr="00CA24DA" w:rsidRDefault="00CA24DA" w:rsidP="00CA24DA">
      <w:pPr>
        <w:spacing w:line="360" w:lineRule="auto"/>
        <w:ind w:left="360" w:right="51"/>
        <w:jc w:val="both"/>
        <w:rPr>
          <w:rFonts w:ascii="Palatino Linotype" w:hAnsi="Palatino Linotype"/>
          <w:i/>
          <w:sz w:val="22"/>
          <w:szCs w:val="22"/>
        </w:rPr>
      </w:pPr>
      <w:r w:rsidRPr="00CA24DA">
        <w:rPr>
          <w:rFonts w:ascii="Palatino Linotype" w:hAnsi="Palatino Linotype"/>
          <w:b/>
          <w:i/>
          <w:sz w:val="22"/>
          <w:szCs w:val="22"/>
        </w:rPr>
        <w:t>Artículo 31</w:t>
      </w:r>
      <w:r w:rsidRPr="00CA24DA">
        <w:rPr>
          <w:rFonts w:ascii="Palatino Linotype" w:hAnsi="Palatino Linotype"/>
          <w:i/>
          <w:sz w:val="22"/>
          <w:szCs w:val="22"/>
        </w:rPr>
        <w:t>. La Dirección de Administración es el órgano del IEEM encargado de organizar y dirigir la administración de los recursos humanos, materiales y financieros, así como la prestación de servicios generales del IEEM; optimizando el uso de los mismos, con el fin de proporcionar oportunamente el apoyo necesario a las diferentes áreas, para el cumplimiento de sus funciones, atendiendo en todo momento las necesidades administrativas de los órganos que lo conforman.</w:t>
      </w:r>
    </w:p>
    <w:p w14:paraId="4EC132B8" w14:textId="77777777" w:rsidR="00CA24DA" w:rsidRPr="00CA24DA" w:rsidRDefault="00CA24DA" w:rsidP="00CA24DA">
      <w:pPr>
        <w:spacing w:line="360" w:lineRule="auto"/>
        <w:ind w:left="360" w:right="51"/>
        <w:jc w:val="both"/>
        <w:rPr>
          <w:rFonts w:ascii="Palatino Linotype" w:hAnsi="Palatino Linotype"/>
          <w:i/>
          <w:sz w:val="22"/>
          <w:szCs w:val="22"/>
        </w:rPr>
      </w:pPr>
    </w:p>
    <w:p w14:paraId="64C3A1B2" w14:textId="77777777" w:rsidR="00CA24DA" w:rsidRPr="00CA24DA" w:rsidRDefault="00CA24DA" w:rsidP="0038125D">
      <w:pPr>
        <w:spacing w:line="360" w:lineRule="auto"/>
        <w:ind w:left="360" w:right="51"/>
        <w:jc w:val="both"/>
        <w:rPr>
          <w:rFonts w:ascii="Palatino Linotype" w:hAnsi="Palatino Linotype"/>
          <w:i/>
          <w:sz w:val="22"/>
          <w:szCs w:val="22"/>
        </w:rPr>
      </w:pPr>
      <w:r w:rsidRPr="00CA24DA">
        <w:rPr>
          <w:rFonts w:ascii="Palatino Linotype" w:hAnsi="Palatino Linotype"/>
          <w:i/>
          <w:sz w:val="22"/>
          <w:szCs w:val="22"/>
        </w:rPr>
        <w:t xml:space="preserve"> Esta Dirección ejercerá sus atribuciones en términos de lo dispuesto por el artículo 203 del CEEM y demás disposiciones legales aplicables, para tal efecto contará con la siguiente estructura:</w:t>
      </w:r>
    </w:p>
    <w:p w14:paraId="401F163C" w14:textId="77777777" w:rsidR="00CA24DA" w:rsidRDefault="00CA24DA" w:rsidP="00CA24DA">
      <w:pPr>
        <w:spacing w:line="360" w:lineRule="auto"/>
        <w:ind w:left="708" w:right="51"/>
        <w:jc w:val="both"/>
        <w:rPr>
          <w:rFonts w:ascii="Palatino Linotype" w:hAnsi="Palatino Linotype"/>
          <w:i/>
          <w:sz w:val="22"/>
          <w:szCs w:val="22"/>
        </w:rPr>
      </w:pPr>
      <w:r w:rsidRPr="00CA24DA">
        <w:rPr>
          <w:rFonts w:ascii="Palatino Linotype" w:hAnsi="Palatino Linotype"/>
          <w:i/>
          <w:sz w:val="22"/>
          <w:szCs w:val="22"/>
        </w:rPr>
        <w:t xml:space="preserve">I. Titular de la Dirección de Administración. </w:t>
      </w:r>
    </w:p>
    <w:p w14:paraId="03A4DD35" w14:textId="77777777" w:rsidR="00CA24DA" w:rsidRDefault="00CA24DA" w:rsidP="00CA24DA">
      <w:pPr>
        <w:spacing w:line="360" w:lineRule="auto"/>
        <w:ind w:left="1416" w:right="51"/>
        <w:jc w:val="both"/>
        <w:rPr>
          <w:rFonts w:ascii="Palatino Linotype" w:hAnsi="Palatino Linotype"/>
          <w:i/>
          <w:sz w:val="22"/>
          <w:szCs w:val="22"/>
        </w:rPr>
      </w:pPr>
      <w:r w:rsidRPr="00CA24DA">
        <w:rPr>
          <w:rFonts w:ascii="Palatino Linotype" w:hAnsi="Palatino Linotype"/>
          <w:i/>
          <w:sz w:val="22"/>
          <w:szCs w:val="22"/>
        </w:rPr>
        <w:t>A. Subdirección de Recursos Humanos y Servicios Generales;</w:t>
      </w:r>
    </w:p>
    <w:p w14:paraId="66C6F2D3" w14:textId="77777777" w:rsidR="00CA24DA" w:rsidRDefault="00CA24DA" w:rsidP="00CA24DA">
      <w:pPr>
        <w:spacing w:line="360" w:lineRule="auto"/>
        <w:ind w:left="1416" w:right="51"/>
        <w:jc w:val="both"/>
        <w:rPr>
          <w:rFonts w:ascii="Palatino Linotype" w:hAnsi="Palatino Linotype"/>
          <w:i/>
          <w:sz w:val="22"/>
          <w:szCs w:val="22"/>
        </w:rPr>
      </w:pPr>
      <w:r w:rsidRPr="00CA24DA">
        <w:rPr>
          <w:rFonts w:ascii="Palatino Linotype" w:hAnsi="Palatino Linotype"/>
          <w:i/>
          <w:sz w:val="22"/>
          <w:szCs w:val="22"/>
        </w:rPr>
        <w:t xml:space="preserve">B. Subdirección de Recursos Financieros; y </w:t>
      </w:r>
    </w:p>
    <w:p w14:paraId="795E67CF" w14:textId="77777777" w:rsidR="005E14D3" w:rsidRPr="00CA24DA" w:rsidRDefault="00CA24DA" w:rsidP="00CA24DA">
      <w:pPr>
        <w:spacing w:line="360" w:lineRule="auto"/>
        <w:ind w:left="1416" w:right="51"/>
        <w:jc w:val="both"/>
        <w:rPr>
          <w:rFonts w:ascii="Palatino Linotype" w:hAnsi="Palatino Linotype"/>
          <w:i/>
          <w:sz w:val="22"/>
          <w:szCs w:val="22"/>
        </w:rPr>
      </w:pPr>
      <w:r w:rsidRPr="00CA24DA">
        <w:rPr>
          <w:rFonts w:ascii="Palatino Linotype" w:hAnsi="Palatino Linotype"/>
          <w:i/>
          <w:sz w:val="22"/>
          <w:szCs w:val="22"/>
        </w:rPr>
        <w:lastRenderedPageBreak/>
        <w:t>C. Subdirección de Recursos Materiales. Contará con las personas servidoras públicas electorales necesarias para su óptimo funcionamiento, siempre que sean previamente autorizadas por la Junta General.</w:t>
      </w:r>
    </w:p>
    <w:p w14:paraId="35C16444" w14:textId="77777777" w:rsidR="00CA24DA" w:rsidRDefault="00CA24DA" w:rsidP="00CA24DA">
      <w:pPr>
        <w:spacing w:line="360" w:lineRule="auto"/>
        <w:ind w:left="708" w:right="51"/>
        <w:jc w:val="both"/>
      </w:pPr>
    </w:p>
    <w:p w14:paraId="5730461D" w14:textId="77777777" w:rsidR="00CA24DA" w:rsidRDefault="00CA24DA" w:rsidP="0038125D">
      <w:pPr>
        <w:spacing w:line="360" w:lineRule="auto"/>
        <w:ind w:left="708" w:right="51"/>
        <w:jc w:val="both"/>
        <w:rPr>
          <w:rFonts w:ascii="Palatino Linotype" w:hAnsi="Palatino Linotype"/>
          <w:i/>
          <w:sz w:val="22"/>
          <w:szCs w:val="22"/>
        </w:rPr>
      </w:pPr>
      <w:r w:rsidRPr="00CA24DA">
        <w:rPr>
          <w:rFonts w:ascii="Palatino Linotype" w:hAnsi="Palatino Linotype"/>
          <w:b/>
          <w:i/>
          <w:sz w:val="22"/>
          <w:szCs w:val="22"/>
        </w:rPr>
        <w:t>Artículo 40.</w:t>
      </w:r>
      <w:r w:rsidRPr="00CA24DA">
        <w:rPr>
          <w:rFonts w:ascii="Palatino Linotype" w:hAnsi="Palatino Linotype"/>
          <w:i/>
          <w:sz w:val="22"/>
          <w:szCs w:val="22"/>
        </w:rPr>
        <w:t xml:space="preserve"> La Unidad de Comunicación Social es la </w:t>
      </w:r>
      <w:r w:rsidRPr="00CA24DA">
        <w:rPr>
          <w:rFonts w:ascii="Palatino Linotype" w:hAnsi="Palatino Linotype"/>
          <w:i/>
          <w:sz w:val="22"/>
          <w:szCs w:val="22"/>
          <w:u w:val="single"/>
        </w:rPr>
        <w:t>encargada de diseñar</w:t>
      </w:r>
      <w:r w:rsidRPr="00CA24DA">
        <w:rPr>
          <w:rFonts w:ascii="Palatino Linotype" w:hAnsi="Palatino Linotype"/>
          <w:i/>
          <w:sz w:val="22"/>
          <w:szCs w:val="22"/>
        </w:rPr>
        <w:t xml:space="preserve">, proponer, planear, coordinar y </w:t>
      </w:r>
      <w:r w:rsidRPr="00CA24DA">
        <w:rPr>
          <w:rFonts w:ascii="Palatino Linotype" w:hAnsi="Palatino Linotype"/>
          <w:i/>
          <w:sz w:val="22"/>
          <w:szCs w:val="22"/>
          <w:u w:val="single"/>
        </w:rPr>
        <w:t>ejecutar estrategias de comunicación y difusión</w:t>
      </w:r>
      <w:r w:rsidRPr="00CA24DA">
        <w:rPr>
          <w:rFonts w:ascii="Palatino Linotype" w:hAnsi="Palatino Linotype"/>
          <w:i/>
          <w:sz w:val="22"/>
          <w:szCs w:val="22"/>
        </w:rPr>
        <w:t>, orientadas a aprovechar de manera oportuna y óptima la presencia del IEEM en los medios masivos de comunicación, así como de redes sociales.</w:t>
      </w:r>
    </w:p>
    <w:p w14:paraId="71FEB653" w14:textId="77777777" w:rsidR="002D659E" w:rsidRPr="00CA24DA" w:rsidRDefault="002D659E" w:rsidP="0038125D">
      <w:pPr>
        <w:spacing w:line="360" w:lineRule="auto"/>
        <w:ind w:left="708" w:right="51"/>
        <w:jc w:val="both"/>
        <w:rPr>
          <w:rFonts w:ascii="Palatino Linotype" w:hAnsi="Palatino Linotype"/>
          <w:i/>
          <w:sz w:val="22"/>
          <w:szCs w:val="22"/>
        </w:rPr>
      </w:pPr>
    </w:p>
    <w:p w14:paraId="53A58EA7" w14:textId="77777777" w:rsidR="00056FAC" w:rsidRDefault="00CA24DA" w:rsidP="004565FA">
      <w:pPr>
        <w:spacing w:line="360" w:lineRule="auto"/>
        <w:ind w:left="708" w:right="51"/>
        <w:jc w:val="both"/>
        <w:rPr>
          <w:rFonts w:ascii="Palatino Linotype" w:hAnsi="Palatino Linotype"/>
          <w:i/>
          <w:sz w:val="22"/>
          <w:szCs w:val="22"/>
        </w:rPr>
      </w:pPr>
      <w:r w:rsidRPr="00CA24DA">
        <w:rPr>
          <w:rFonts w:ascii="Palatino Linotype" w:hAnsi="Palatino Linotype"/>
          <w:i/>
          <w:sz w:val="22"/>
          <w:szCs w:val="22"/>
        </w:rPr>
        <w:t>Además, brindará la atención necesaria a las representaciones de los medios de comunicación que requieran de apoyo e información, así como a la ciudadanía a través de las cuentas de redes sociales del IEEM.</w:t>
      </w:r>
    </w:p>
    <w:p w14:paraId="115E8A4B" w14:textId="77777777" w:rsidR="004565FA" w:rsidRPr="004565FA" w:rsidRDefault="004565FA" w:rsidP="004565FA">
      <w:pPr>
        <w:spacing w:line="360" w:lineRule="auto"/>
        <w:ind w:left="708" w:right="51"/>
        <w:jc w:val="both"/>
        <w:rPr>
          <w:rFonts w:ascii="Palatino Linotype" w:hAnsi="Palatino Linotype"/>
          <w:i/>
          <w:sz w:val="22"/>
          <w:szCs w:val="22"/>
        </w:rPr>
      </w:pPr>
    </w:p>
    <w:p w14:paraId="72EC08C1" w14:textId="77777777" w:rsidR="005E14D3" w:rsidRDefault="0038125D" w:rsidP="002D7D4D">
      <w:pPr>
        <w:spacing w:line="360" w:lineRule="auto"/>
        <w:ind w:right="51"/>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t>Ahora bien, este Instituto tuvo a bien consultar el acuerdo número IEEM/CG/48/2025</w:t>
      </w:r>
      <w:r>
        <w:rPr>
          <w:rStyle w:val="Refdenotaalpie"/>
          <w:rFonts w:ascii="Palatino Linotype" w:eastAsia="Palatino Linotype" w:hAnsi="Palatino Linotype" w:cs="Palatino Linotype"/>
          <w:lang w:val="es-MX"/>
        </w:rPr>
        <w:footnoteReference w:id="2"/>
      </w:r>
      <w:r>
        <w:rPr>
          <w:rFonts w:ascii="Palatino Linotype" w:eastAsia="Palatino Linotype" w:hAnsi="Palatino Linotype" w:cs="Palatino Linotype"/>
          <w:lang w:val="es-MX"/>
        </w:rPr>
        <w:t xml:space="preserve"> por medio del cual el Instituto Electoral del Estado de México acordó la designación de las consejerías de los Órganos Desconcentrados para el Proceso Electoral Judicial Extraordinario 2025 del Estado de México, con el fin de advertir los 18 consejos judicia</w:t>
      </w:r>
      <w:r w:rsidR="00494EEA">
        <w:rPr>
          <w:rFonts w:ascii="Palatino Linotype" w:eastAsia="Palatino Linotype" w:hAnsi="Palatino Linotype" w:cs="Palatino Linotype"/>
          <w:lang w:val="es-MX"/>
        </w:rPr>
        <w:t xml:space="preserve">les los cuales corresponden a los siguientes; </w:t>
      </w:r>
    </w:p>
    <w:p w14:paraId="6418C614"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Chalco</w:t>
      </w:r>
      <w:r w:rsidR="00DA2E6D" w:rsidRPr="00056FAC">
        <w:rPr>
          <w:rFonts w:ascii="Palatino Linotype" w:eastAsia="Palatino Linotype" w:hAnsi="Palatino Linotype" w:cs="Palatino Linotype"/>
          <w:lang w:val="es-MX"/>
        </w:rPr>
        <w:t>.</w:t>
      </w:r>
    </w:p>
    <w:p w14:paraId="2573D1BF"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Cuautitlán</w:t>
      </w:r>
      <w:r w:rsidR="00DA2E6D" w:rsidRPr="00056FAC">
        <w:rPr>
          <w:rFonts w:ascii="Palatino Linotype" w:eastAsia="Palatino Linotype" w:hAnsi="Palatino Linotype" w:cs="Palatino Linotype"/>
          <w:lang w:val="es-MX"/>
        </w:rPr>
        <w:t>.</w:t>
      </w:r>
    </w:p>
    <w:p w14:paraId="6742561D"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Ecatepec de Morelos</w:t>
      </w:r>
      <w:r w:rsidR="00DA2E6D" w:rsidRPr="00056FAC">
        <w:rPr>
          <w:rFonts w:ascii="Palatino Linotype" w:eastAsia="Palatino Linotype" w:hAnsi="Palatino Linotype" w:cs="Palatino Linotype"/>
          <w:lang w:val="es-MX"/>
        </w:rPr>
        <w:t>.</w:t>
      </w:r>
    </w:p>
    <w:p w14:paraId="76EE8C8B"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El Oro</w:t>
      </w:r>
      <w:r w:rsidR="00DA2E6D" w:rsidRPr="00056FAC">
        <w:rPr>
          <w:rFonts w:ascii="Palatino Linotype" w:eastAsia="Palatino Linotype" w:hAnsi="Palatino Linotype" w:cs="Palatino Linotype"/>
          <w:lang w:val="es-MX"/>
        </w:rPr>
        <w:t>.</w:t>
      </w:r>
    </w:p>
    <w:p w14:paraId="3892B3EC"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Ixtlahuaca</w:t>
      </w:r>
      <w:r w:rsidR="00DA2E6D" w:rsidRPr="00056FAC">
        <w:rPr>
          <w:rFonts w:ascii="Palatino Linotype" w:eastAsia="Palatino Linotype" w:hAnsi="Palatino Linotype" w:cs="Palatino Linotype"/>
          <w:lang w:val="es-MX"/>
        </w:rPr>
        <w:t>.</w:t>
      </w:r>
    </w:p>
    <w:p w14:paraId="6F0D2F49"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Jilotepec</w:t>
      </w:r>
      <w:r w:rsidR="00DA2E6D" w:rsidRPr="00056FAC">
        <w:rPr>
          <w:rFonts w:ascii="Palatino Linotype" w:eastAsia="Palatino Linotype" w:hAnsi="Palatino Linotype" w:cs="Palatino Linotype"/>
          <w:lang w:val="es-MX"/>
        </w:rPr>
        <w:t>.</w:t>
      </w:r>
    </w:p>
    <w:p w14:paraId="67DBF974"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lastRenderedPageBreak/>
        <w:t>Lerma</w:t>
      </w:r>
      <w:r w:rsidR="00DA2E6D" w:rsidRPr="00056FAC">
        <w:rPr>
          <w:rFonts w:ascii="Palatino Linotype" w:eastAsia="Palatino Linotype" w:hAnsi="Palatino Linotype" w:cs="Palatino Linotype"/>
          <w:lang w:val="es-MX"/>
        </w:rPr>
        <w:t>.</w:t>
      </w:r>
    </w:p>
    <w:p w14:paraId="7CFDD3BE" w14:textId="77777777" w:rsidR="00494EEA" w:rsidRPr="00056FAC" w:rsidRDefault="00494EEA"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Nezahualcó</w:t>
      </w:r>
      <w:r w:rsidR="00DA2E6D" w:rsidRPr="00056FAC">
        <w:rPr>
          <w:rFonts w:ascii="Palatino Linotype" w:eastAsia="Palatino Linotype" w:hAnsi="Palatino Linotype" w:cs="Palatino Linotype"/>
          <w:lang w:val="es-MX"/>
        </w:rPr>
        <w:t>yotl.</w:t>
      </w:r>
    </w:p>
    <w:p w14:paraId="30B122D9"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Otumba.</w:t>
      </w:r>
    </w:p>
    <w:p w14:paraId="1692BE5E"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Sultepec.</w:t>
      </w:r>
    </w:p>
    <w:p w14:paraId="169DE655"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Temascaltepec.</w:t>
      </w:r>
    </w:p>
    <w:p w14:paraId="4299F79C"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Tenango del Valle.</w:t>
      </w:r>
    </w:p>
    <w:p w14:paraId="27BD065F"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 xml:space="preserve">Tenancingo. </w:t>
      </w:r>
    </w:p>
    <w:p w14:paraId="19AA372B"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Texcoco.</w:t>
      </w:r>
    </w:p>
    <w:p w14:paraId="32131921"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Tlalnepantla de Baz.</w:t>
      </w:r>
    </w:p>
    <w:p w14:paraId="21B7DCC9"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Toluca.</w:t>
      </w:r>
    </w:p>
    <w:p w14:paraId="259DBDAC"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Valla de Bravo.</w:t>
      </w:r>
    </w:p>
    <w:p w14:paraId="2F82413C" w14:textId="77777777" w:rsidR="00DA2E6D" w:rsidRPr="00056FAC" w:rsidRDefault="00DA2E6D" w:rsidP="00056FAC">
      <w:pPr>
        <w:pStyle w:val="Prrafodelista"/>
        <w:numPr>
          <w:ilvl w:val="0"/>
          <w:numId w:val="20"/>
        </w:numPr>
        <w:spacing w:line="360" w:lineRule="auto"/>
        <w:ind w:left="1985" w:right="51" w:hanging="567"/>
        <w:jc w:val="both"/>
        <w:rPr>
          <w:rFonts w:ascii="Palatino Linotype" w:eastAsia="Palatino Linotype" w:hAnsi="Palatino Linotype" w:cs="Palatino Linotype"/>
          <w:lang w:val="es-MX"/>
        </w:rPr>
      </w:pPr>
      <w:r w:rsidRPr="00056FAC">
        <w:rPr>
          <w:rFonts w:ascii="Palatino Linotype" w:eastAsia="Palatino Linotype" w:hAnsi="Palatino Linotype" w:cs="Palatino Linotype"/>
          <w:lang w:val="es-MX"/>
        </w:rPr>
        <w:t>Zumpango.</w:t>
      </w:r>
    </w:p>
    <w:p w14:paraId="330D54CB" w14:textId="77777777" w:rsidR="00090679" w:rsidRDefault="00090679" w:rsidP="002D7D4D">
      <w:pPr>
        <w:spacing w:line="360" w:lineRule="auto"/>
        <w:ind w:right="51"/>
        <w:jc w:val="both"/>
        <w:rPr>
          <w:rFonts w:ascii="Palatino Linotype" w:eastAsia="Palatino Linotype" w:hAnsi="Palatino Linotype" w:cs="Palatino Linotype"/>
          <w:lang w:val="es-MX"/>
        </w:rPr>
      </w:pPr>
    </w:p>
    <w:p w14:paraId="217AB9DA" w14:textId="77777777" w:rsidR="006F75BD" w:rsidRDefault="00815675" w:rsidP="00815675">
      <w:pPr>
        <w:spacing w:line="360" w:lineRule="auto"/>
        <w:jc w:val="both"/>
        <w:rPr>
          <w:rFonts w:ascii="Palatino Linotype" w:hAnsi="Palatino Linotype"/>
          <w:color w:val="000000"/>
        </w:rPr>
      </w:pPr>
      <w:r>
        <w:rPr>
          <w:rFonts w:ascii="Palatino Linotype" w:eastAsia="Palatino Linotype" w:hAnsi="Palatino Linotype" w:cs="Palatino Linotype"/>
        </w:rPr>
        <w:t xml:space="preserve">En razón de lo anterior, es de considerarse que el Sujeto Obligado manifestó </w:t>
      </w:r>
      <w:r w:rsidR="00056FAC">
        <w:rPr>
          <w:rFonts w:ascii="Palatino Linotype" w:eastAsia="Palatino Linotype" w:hAnsi="Palatino Linotype" w:cs="Palatino Linotype"/>
        </w:rPr>
        <w:t xml:space="preserve">que la información requerida por el Recurrente correspondiente a </w:t>
      </w:r>
      <w:r w:rsidR="00056FAC" w:rsidRPr="00056FAC">
        <w:rPr>
          <w:rFonts w:ascii="Palatino Linotype" w:hAnsi="Palatino Linotype"/>
          <w:color w:val="000000"/>
        </w:rPr>
        <w:t xml:space="preserve">las direcciones electrónicas de las transmisiones de las </w:t>
      </w:r>
      <w:r w:rsidR="00086E3E">
        <w:rPr>
          <w:rFonts w:ascii="Palatino Linotype" w:hAnsi="Palatino Linotype"/>
          <w:color w:val="000000"/>
        </w:rPr>
        <w:t xml:space="preserve">sesiones extraordinarias de los </w:t>
      </w:r>
      <w:r w:rsidR="00056FAC" w:rsidRPr="00056FAC">
        <w:rPr>
          <w:rFonts w:ascii="Palatino Linotype" w:hAnsi="Palatino Linotype"/>
          <w:color w:val="000000"/>
        </w:rPr>
        <w:t xml:space="preserve">18 consejos judiciales electorales llevadas </w:t>
      </w:r>
      <w:r w:rsidR="00056FAC">
        <w:rPr>
          <w:rFonts w:ascii="Palatino Linotype" w:hAnsi="Palatino Linotype"/>
          <w:color w:val="000000"/>
        </w:rPr>
        <w:t>los días</w:t>
      </w:r>
      <w:r w:rsidR="00056FAC" w:rsidRPr="00056FAC">
        <w:rPr>
          <w:rFonts w:ascii="Palatino Linotype" w:hAnsi="Palatino Linotype"/>
          <w:color w:val="000000"/>
        </w:rPr>
        <w:t xml:space="preserve"> 08, 14, 28 y 30</w:t>
      </w:r>
      <w:r w:rsidR="00056FAC">
        <w:rPr>
          <w:rFonts w:ascii="Palatino Linotype" w:hAnsi="Palatino Linotype"/>
          <w:color w:val="000000"/>
        </w:rPr>
        <w:t xml:space="preserve"> de abril de 2025, el Sujeto Obligado le brindo el procedimiento para acceder a la información así como las ligas electrónicas para tener acceso a la información en los términos siguientes;  </w:t>
      </w:r>
    </w:p>
    <w:p w14:paraId="7C38AC52" w14:textId="77777777" w:rsidR="00A32812" w:rsidRDefault="00A32812" w:rsidP="00815675">
      <w:pPr>
        <w:spacing w:line="360" w:lineRule="auto"/>
        <w:jc w:val="both"/>
        <w:rPr>
          <w:rFonts w:ascii="Palatino Linotype" w:hAnsi="Palatino Linotype"/>
          <w:color w:val="000000"/>
        </w:rPr>
      </w:pPr>
    </w:p>
    <w:p w14:paraId="2537B49C" w14:textId="77777777" w:rsidR="006F75BD" w:rsidRPr="00E07DE4" w:rsidRDefault="006F75BD" w:rsidP="00E07DE4">
      <w:pPr>
        <w:pStyle w:val="Prrafodelista"/>
        <w:numPr>
          <w:ilvl w:val="0"/>
          <w:numId w:val="23"/>
        </w:numPr>
        <w:spacing w:line="360" w:lineRule="auto"/>
        <w:jc w:val="both"/>
        <w:rPr>
          <w:rStyle w:val="Hipervnculo"/>
          <w:rFonts w:ascii="Palatino Linotype" w:hAnsi="Palatino Linotype"/>
          <w:color w:val="000000"/>
          <w:sz w:val="22"/>
          <w:szCs w:val="22"/>
          <w:u w:val="none"/>
        </w:rPr>
      </w:pPr>
      <w:r w:rsidRPr="00B71072">
        <w:rPr>
          <w:rFonts w:ascii="Palatino Linotype" w:hAnsi="Palatino Linotype"/>
          <w:color w:val="000000"/>
          <w:sz w:val="22"/>
          <w:szCs w:val="22"/>
        </w:rPr>
        <w:t>Para todas las solicitudes de información:</w:t>
      </w:r>
      <w:r w:rsidR="00E07DE4">
        <w:rPr>
          <w:rFonts w:ascii="Palatino Linotype" w:hAnsi="Palatino Linotype"/>
          <w:color w:val="000000"/>
          <w:sz w:val="22"/>
          <w:szCs w:val="22"/>
        </w:rPr>
        <w:t xml:space="preserve"> </w:t>
      </w:r>
      <w:hyperlink r:id="rId18" w:history="1">
        <w:r w:rsidRPr="00E07DE4">
          <w:rPr>
            <w:rStyle w:val="Hipervnculo"/>
            <w:rFonts w:ascii="Palatino Linotype" w:hAnsi="Palatino Linotype" w:cs="Arial"/>
            <w:sz w:val="22"/>
            <w:szCs w:val="22"/>
            <w:lang w:val="es-MX" w:eastAsia="es-MX"/>
          </w:rPr>
          <w:t>https://www.ieem.org.mx/eleccion-poder-judicial-2025/organos-desconcentrados-sesiones.html</w:t>
        </w:r>
      </w:hyperlink>
    </w:p>
    <w:p w14:paraId="65189106" w14:textId="77777777" w:rsidR="00815675" w:rsidRDefault="00815675" w:rsidP="00815675">
      <w:pPr>
        <w:jc w:val="both"/>
        <w:rPr>
          <w:rFonts w:ascii="Palatino Linotype" w:hAnsi="Palatino Linotype"/>
          <w:color w:val="222222"/>
        </w:rPr>
      </w:pPr>
    </w:p>
    <w:p w14:paraId="7A807089" w14:textId="77777777" w:rsidR="006F75BD" w:rsidRPr="00673A82"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n-US"/>
        </w:rPr>
      </w:pPr>
      <w:r w:rsidRPr="00673A82">
        <w:rPr>
          <w:rFonts w:ascii="Palatino Linotype" w:eastAsia="Palatino Linotype" w:hAnsi="Palatino Linotype" w:cs="Palatino Linotype"/>
          <w:sz w:val="22"/>
          <w:szCs w:val="22"/>
          <w:lang w:val="en-US"/>
        </w:rPr>
        <w:t xml:space="preserve">Chalco </w:t>
      </w:r>
      <w:hyperlink r:id="rId19" w:history="1">
        <w:r w:rsidRPr="00673A82">
          <w:rPr>
            <w:rStyle w:val="Hipervnculo"/>
            <w:rFonts w:ascii="Palatino Linotype" w:eastAsia="Palatino Linotype" w:hAnsi="Palatino Linotype" w:cs="Palatino Linotype"/>
            <w:sz w:val="22"/>
            <w:szCs w:val="22"/>
            <w:lang w:val="en-US"/>
          </w:rPr>
          <w:t>https://www.youtube.com/@JuntaJudicialElectoral01Chalco</w:t>
        </w:r>
      </w:hyperlink>
      <w:r w:rsidRPr="00673A82">
        <w:rPr>
          <w:rFonts w:ascii="Palatino Linotype" w:eastAsia="Palatino Linotype" w:hAnsi="Palatino Linotype" w:cs="Palatino Linotype"/>
          <w:sz w:val="22"/>
          <w:szCs w:val="22"/>
          <w:lang w:val="en-US"/>
        </w:rPr>
        <w:t xml:space="preserve"> </w:t>
      </w:r>
    </w:p>
    <w:p w14:paraId="2C6A4469"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Cuautitlán </w:t>
      </w:r>
      <w:hyperlink r:id="rId20" w:history="1">
        <w:r w:rsidRPr="006F75BD">
          <w:rPr>
            <w:rStyle w:val="Hipervnculo"/>
            <w:rFonts w:ascii="Palatino Linotype" w:eastAsia="Palatino Linotype" w:hAnsi="Palatino Linotype" w:cs="Palatino Linotype"/>
            <w:sz w:val="22"/>
            <w:szCs w:val="22"/>
            <w:lang w:val="es-MX"/>
          </w:rPr>
          <w:t>https://www.youtube.com/@JuntaJudicialElectoralIICuauti</w:t>
        </w:r>
      </w:hyperlink>
      <w:r w:rsidRPr="006F75BD">
        <w:rPr>
          <w:rFonts w:ascii="Palatino Linotype" w:eastAsia="Palatino Linotype" w:hAnsi="Palatino Linotype" w:cs="Palatino Linotype"/>
          <w:sz w:val="22"/>
          <w:szCs w:val="22"/>
          <w:lang w:val="es-MX"/>
        </w:rPr>
        <w:t xml:space="preserve"> </w:t>
      </w:r>
    </w:p>
    <w:p w14:paraId="03CF47BD"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lastRenderedPageBreak/>
        <w:t xml:space="preserve">Ecatepec de Morelos </w:t>
      </w:r>
      <w:hyperlink r:id="rId21" w:history="1">
        <w:r w:rsidRPr="006F75BD">
          <w:rPr>
            <w:rStyle w:val="Hipervnculo"/>
            <w:rFonts w:ascii="Palatino Linotype" w:eastAsia="Palatino Linotype" w:hAnsi="Palatino Linotype" w:cs="Palatino Linotype"/>
            <w:sz w:val="22"/>
            <w:szCs w:val="22"/>
            <w:lang w:val="es-MX"/>
          </w:rPr>
          <w:t>https://www.youtube.com/@JuntaJudicialElectoralIIIEcate</w:t>
        </w:r>
      </w:hyperlink>
      <w:r w:rsidRPr="006F75BD">
        <w:rPr>
          <w:rFonts w:ascii="Palatino Linotype" w:eastAsia="Palatino Linotype" w:hAnsi="Palatino Linotype" w:cs="Palatino Linotype"/>
          <w:sz w:val="22"/>
          <w:szCs w:val="22"/>
          <w:lang w:val="es-MX"/>
        </w:rPr>
        <w:t xml:space="preserve"> </w:t>
      </w:r>
    </w:p>
    <w:p w14:paraId="41FFDE19"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El Oro </w:t>
      </w:r>
      <w:hyperlink r:id="rId22" w:history="1">
        <w:r w:rsidRPr="006F75BD">
          <w:rPr>
            <w:rStyle w:val="Hipervnculo"/>
            <w:rFonts w:ascii="Palatino Linotype" w:eastAsia="Palatino Linotype" w:hAnsi="Palatino Linotype" w:cs="Palatino Linotype"/>
            <w:sz w:val="22"/>
            <w:szCs w:val="22"/>
            <w:lang w:val="es-MX"/>
          </w:rPr>
          <w:t>https://www.youtube.com/@JuntaJudicialElectoralIVElOro</w:t>
        </w:r>
      </w:hyperlink>
      <w:r w:rsidRPr="006F75BD">
        <w:rPr>
          <w:rFonts w:ascii="Palatino Linotype" w:eastAsia="Palatino Linotype" w:hAnsi="Palatino Linotype" w:cs="Palatino Linotype"/>
          <w:sz w:val="22"/>
          <w:szCs w:val="22"/>
          <w:lang w:val="es-MX"/>
        </w:rPr>
        <w:t xml:space="preserve"> </w:t>
      </w:r>
    </w:p>
    <w:p w14:paraId="0FF84704"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Ixtlahuaca </w:t>
      </w:r>
      <w:hyperlink r:id="rId23" w:history="1">
        <w:r w:rsidRPr="006F75BD">
          <w:rPr>
            <w:rStyle w:val="Hipervnculo"/>
            <w:rFonts w:ascii="Palatino Linotype" w:eastAsia="Palatino Linotype" w:hAnsi="Palatino Linotype" w:cs="Palatino Linotype"/>
            <w:sz w:val="22"/>
            <w:szCs w:val="22"/>
            <w:lang w:val="es-MX"/>
          </w:rPr>
          <w:t>https://www.youtube.com/@JuntaJudicialElectoralVIxtlahu</w:t>
        </w:r>
      </w:hyperlink>
      <w:r w:rsidRPr="006F75BD">
        <w:rPr>
          <w:rFonts w:ascii="Palatino Linotype" w:eastAsia="Palatino Linotype" w:hAnsi="Palatino Linotype" w:cs="Palatino Linotype"/>
          <w:sz w:val="22"/>
          <w:szCs w:val="22"/>
          <w:lang w:val="es-MX"/>
        </w:rPr>
        <w:t xml:space="preserve"> </w:t>
      </w:r>
    </w:p>
    <w:p w14:paraId="42C92770"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Jilotepec </w:t>
      </w:r>
      <w:hyperlink r:id="rId24" w:history="1">
        <w:r w:rsidRPr="006F75BD">
          <w:rPr>
            <w:rStyle w:val="Hipervnculo"/>
            <w:rFonts w:ascii="Palatino Linotype" w:eastAsia="Palatino Linotype" w:hAnsi="Palatino Linotype" w:cs="Palatino Linotype"/>
            <w:sz w:val="22"/>
            <w:szCs w:val="22"/>
            <w:lang w:val="es-MX"/>
          </w:rPr>
          <w:t>https://www.youtube.com/@JuntaJudicialElectoralVIJilote</w:t>
        </w:r>
      </w:hyperlink>
      <w:r w:rsidRPr="006F75BD">
        <w:rPr>
          <w:rFonts w:ascii="Palatino Linotype" w:eastAsia="Palatino Linotype" w:hAnsi="Palatino Linotype" w:cs="Palatino Linotype"/>
          <w:sz w:val="22"/>
          <w:szCs w:val="22"/>
          <w:lang w:val="es-MX"/>
        </w:rPr>
        <w:t xml:space="preserve"> </w:t>
      </w:r>
    </w:p>
    <w:p w14:paraId="39FADC5D"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Lerma </w:t>
      </w:r>
      <w:hyperlink r:id="rId25" w:history="1">
        <w:r w:rsidRPr="006F75BD">
          <w:rPr>
            <w:rStyle w:val="Hipervnculo"/>
            <w:rFonts w:ascii="Palatino Linotype" w:eastAsia="Palatino Linotype" w:hAnsi="Palatino Linotype" w:cs="Palatino Linotype"/>
            <w:sz w:val="22"/>
            <w:szCs w:val="22"/>
            <w:lang w:val="es-MX"/>
          </w:rPr>
          <w:t>https://www.youtube.com/@JuntaJudicialElectoralVIILerma</w:t>
        </w:r>
      </w:hyperlink>
      <w:r w:rsidRPr="006F75BD">
        <w:rPr>
          <w:rFonts w:ascii="Palatino Linotype" w:eastAsia="Palatino Linotype" w:hAnsi="Palatino Linotype" w:cs="Palatino Linotype"/>
          <w:sz w:val="22"/>
          <w:szCs w:val="22"/>
          <w:lang w:val="es-MX"/>
        </w:rPr>
        <w:t xml:space="preserve"> </w:t>
      </w:r>
    </w:p>
    <w:p w14:paraId="67E4AC1B"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Nezahualcóyotl </w:t>
      </w:r>
      <w:hyperlink r:id="rId26" w:history="1">
        <w:r w:rsidRPr="006F75BD">
          <w:rPr>
            <w:rStyle w:val="Hipervnculo"/>
            <w:rFonts w:ascii="Palatino Linotype" w:eastAsia="Palatino Linotype" w:hAnsi="Palatino Linotype" w:cs="Palatino Linotype"/>
            <w:sz w:val="22"/>
            <w:szCs w:val="22"/>
            <w:lang w:val="es-MX"/>
          </w:rPr>
          <w:t>https://www.youtube.com/@JuntaJudicialElectoralVIIINeza</w:t>
        </w:r>
      </w:hyperlink>
      <w:r w:rsidRPr="006F75BD">
        <w:rPr>
          <w:rFonts w:ascii="Palatino Linotype" w:eastAsia="Palatino Linotype" w:hAnsi="Palatino Linotype" w:cs="Palatino Linotype"/>
          <w:sz w:val="22"/>
          <w:szCs w:val="22"/>
          <w:lang w:val="es-MX"/>
        </w:rPr>
        <w:t xml:space="preserve"> </w:t>
      </w:r>
    </w:p>
    <w:p w14:paraId="4AAB7D39"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Otumba</w:t>
      </w:r>
      <w:r w:rsidRPr="006F75BD">
        <w:rPr>
          <w:sz w:val="22"/>
          <w:szCs w:val="22"/>
        </w:rPr>
        <w:t xml:space="preserve"> </w:t>
      </w:r>
      <w:hyperlink r:id="rId27" w:history="1">
        <w:r w:rsidRPr="006F75BD">
          <w:rPr>
            <w:rStyle w:val="Hipervnculo"/>
            <w:rFonts w:ascii="Palatino Linotype" w:eastAsia="Palatino Linotype" w:hAnsi="Palatino Linotype" w:cs="Palatino Linotype"/>
            <w:sz w:val="22"/>
            <w:szCs w:val="22"/>
            <w:lang w:val="es-MX"/>
          </w:rPr>
          <w:t>https://www.youtube.com/@JuntaJudicialElectoralIXOtumba</w:t>
        </w:r>
      </w:hyperlink>
      <w:r w:rsidRPr="006F75BD">
        <w:rPr>
          <w:rFonts w:ascii="Palatino Linotype" w:eastAsia="Palatino Linotype" w:hAnsi="Palatino Linotype" w:cs="Palatino Linotype"/>
          <w:sz w:val="22"/>
          <w:szCs w:val="22"/>
          <w:lang w:val="es-MX"/>
        </w:rPr>
        <w:t xml:space="preserve"> </w:t>
      </w:r>
    </w:p>
    <w:p w14:paraId="2FEFBF63" w14:textId="77777777" w:rsidR="006F75BD" w:rsidRPr="00673A82"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n-US"/>
        </w:rPr>
      </w:pPr>
      <w:proofErr w:type="spellStart"/>
      <w:r w:rsidRPr="00673A82">
        <w:rPr>
          <w:rFonts w:ascii="Palatino Linotype" w:eastAsia="Palatino Linotype" w:hAnsi="Palatino Linotype" w:cs="Palatino Linotype"/>
          <w:sz w:val="22"/>
          <w:szCs w:val="22"/>
          <w:lang w:val="en-US"/>
        </w:rPr>
        <w:t>Sultepec</w:t>
      </w:r>
      <w:proofErr w:type="spellEnd"/>
      <w:r w:rsidRPr="00673A82">
        <w:rPr>
          <w:rFonts w:ascii="Palatino Linotype" w:eastAsia="Palatino Linotype" w:hAnsi="Palatino Linotype" w:cs="Palatino Linotype"/>
          <w:sz w:val="22"/>
          <w:szCs w:val="22"/>
          <w:lang w:val="en-US"/>
        </w:rPr>
        <w:t xml:space="preserve"> </w:t>
      </w:r>
      <w:hyperlink r:id="rId28" w:history="1">
        <w:r w:rsidRPr="00673A82">
          <w:rPr>
            <w:rStyle w:val="Hipervnculo"/>
            <w:rFonts w:ascii="Palatino Linotype" w:eastAsia="Palatino Linotype" w:hAnsi="Palatino Linotype" w:cs="Palatino Linotype"/>
            <w:sz w:val="22"/>
            <w:szCs w:val="22"/>
            <w:lang w:val="en-US"/>
          </w:rPr>
          <w:t>https://www.youtube.com/@JuntaJudicialElectoralXSultepe</w:t>
        </w:r>
      </w:hyperlink>
      <w:r w:rsidRPr="00673A82">
        <w:rPr>
          <w:rFonts w:ascii="Palatino Linotype" w:eastAsia="Palatino Linotype" w:hAnsi="Palatino Linotype" w:cs="Palatino Linotype"/>
          <w:sz w:val="22"/>
          <w:szCs w:val="22"/>
          <w:lang w:val="en-US"/>
        </w:rPr>
        <w:t xml:space="preserve"> </w:t>
      </w:r>
    </w:p>
    <w:p w14:paraId="1B8DFDFA"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Temascaltepec </w:t>
      </w:r>
      <w:hyperlink r:id="rId29" w:history="1">
        <w:r w:rsidRPr="006F75BD">
          <w:rPr>
            <w:rStyle w:val="Hipervnculo"/>
            <w:rFonts w:ascii="Palatino Linotype" w:eastAsia="Palatino Linotype" w:hAnsi="Palatino Linotype" w:cs="Palatino Linotype"/>
            <w:sz w:val="22"/>
            <w:szCs w:val="22"/>
            <w:lang w:val="es-MX"/>
          </w:rPr>
          <w:t>https://www.youtube.com/@JuntaJudicialElectoralXITemasc</w:t>
        </w:r>
      </w:hyperlink>
      <w:r w:rsidRPr="006F75BD">
        <w:rPr>
          <w:rFonts w:ascii="Palatino Linotype" w:eastAsia="Palatino Linotype" w:hAnsi="Palatino Linotype" w:cs="Palatino Linotype"/>
          <w:sz w:val="22"/>
          <w:szCs w:val="22"/>
          <w:lang w:val="es-MX"/>
        </w:rPr>
        <w:t xml:space="preserve"> </w:t>
      </w:r>
    </w:p>
    <w:p w14:paraId="31551E76"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Tenango del Valle </w:t>
      </w:r>
      <w:hyperlink r:id="rId30" w:history="1">
        <w:r w:rsidRPr="006F75BD">
          <w:rPr>
            <w:rStyle w:val="Hipervnculo"/>
            <w:rFonts w:ascii="Palatino Linotype" w:eastAsia="Palatino Linotype" w:hAnsi="Palatino Linotype" w:cs="Palatino Linotype"/>
            <w:sz w:val="22"/>
            <w:szCs w:val="22"/>
            <w:lang w:val="es-MX"/>
          </w:rPr>
          <w:t>https://www.youtube.com/@JuntaJudicialElectoralXII</w:t>
        </w:r>
      </w:hyperlink>
      <w:r w:rsidRPr="006F75BD">
        <w:rPr>
          <w:rFonts w:ascii="Palatino Linotype" w:eastAsia="Palatino Linotype" w:hAnsi="Palatino Linotype" w:cs="Palatino Linotype"/>
          <w:sz w:val="22"/>
          <w:szCs w:val="22"/>
          <w:lang w:val="es-MX"/>
        </w:rPr>
        <w:t xml:space="preserve"> </w:t>
      </w:r>
    </w:p>
    <w:p w14:paraId="297E6903"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Tenancingo </w:t>
      </w:r>
      <w:hyperlink r:id="rId31" w:history="1">
        <w:r w:rsidRPr="006F75BD">
          <w:rPr>
            <w:rStyle w:val="Hipervnculo"/>
            <w:rFonts w:ascii="Palatino Linotype" w:eastAsia="Palatino Linotype" w:hAnsi="Palatino Linotype" w:cs="Palatino Linotype"/>
            <w:sz w:val="22"/>
            <w:szCs w:val="22"/>
            <w:lang w:val="es-MX"/>
          </w:rPr>
          <w:t>https://www.youtube.com/@JuntaJudicialElectoralXIIITena</w:t>
        </w:r>
      </w:hyperlink>
      <w:r w:rsidRPr="006F75BD">
        <w:rPr>
          <w:rFonts w:ascii="Palatino Linotype" w:eastAsia="Palatino Linotype" w:hAnsi="Palatino Linotype" w:cs="Palatino Linotype"/>
          <w:sz w:val="22"/>
          <w:szCs w:val="22"/>
          <w:lang w:val="es-MX"/>
        </w:rPr>
        <w:t xml:space="preserve"> </w:t>
      </w:r>
    </w:p>
    <w:p w14:paraId="718F7140"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Texcoco</w:t>
      </w:r>
      <w:r w:rsidRPr="006F75BD">
        <w:rPr>
          <w:sz w:val="22"/>
          <w:szCs w:val="22"/>
        </w:rPr>
        <w:t xml:space="preserve"> </w:t>
      </w:r>
      <w:hyperlink r:id="rId32" w:history="1">
        <w:r w:rsidRPr="006F75BD">
          <w:rPr>
            <w:rStyle w:val="Hipervnculo"/>
            <w:rFonts w:ascii="Palatino Linotype" w:eastAsia="Palatino Linotype" w:hAnsi="Palatino Linotype" w:cs="Palatino Linotype"/>
            <w:sz w:val="22"/>
            <w:szCs w:val="22"/>
            <w:lang w:val="es-MX"/>
          </w:rPr>
          <w:t>https://www.youtube.com/@JuntaJudicialElectoralXIVTexco</w:t>
        </w:r>
      </w:hyperlink>
      <w:r w:rsidRPr="006F75BD">
        <w:rPr>
          <w:rFonts w:ascii="Palatino Linotype" w:eastAsia="Palatino Linotype" w:hAnsi="Palatino Linotype" w:cs="Palatino Linotype"/>
          <w:sz w:val="22"/>
          <w:szCs w:val="22"/>
          <w:lang w:val="es-MX"/>
        </w:rPr>
        <w:t xml:space="preserve"> </w:t>
      </w:r>
    </w:p>
    <w:p w14:paraId="26F8AA4C"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Tlalnepantla de Baz </w:t>
      </w:r>
      <w:hyperlink r:id="rId33" w:history="1">
        <w:r w:rsidRPr="006F75BD">
          <w:rPr>
            <w:rStyle w:val="Hipervnculo"/>
            <w:rFonts w:ascii="Palatino Linotype" w:eastAsia="Palatino Linotype" w:hAnsi="Palatino Linotype" w:cs="Palatino Linotype"/>
            <w:sz w:val="22"/>
            <w:szCs w:val="22"/>
            <w:lang w:val="es-MX"/>
          </w:rPr>
          <w:t>https://www.youtube.com/@JuntaDistritalJudicialXVTlalne</w:t>
        </w:r>
      </w:hyperlink>
    </w:p>
    <w:p w14:paraId="2CA9FDCD"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Toluca </w:t>
      </w:r>
      <w:hyperlink r:id="rId34" w:history="1">
        <w:r w:rsidRPr="006F75BD">
          <w:rPr>
            <w:rStyle w:val="Hipervnculo"/>
            <w:rFonts w:ascii="Palatino Linotype" w:eastAsia="Palatino Linotype" w:hAnsi="Palatino Linotype" w:cs="Palatino Linotype"/>
            <w:sz w:val="22"/>
            <w:szCs w:val="22"/>
            <w:lang w:val="es-MX"/>
          </w:rPr>
          <w:t>https://www.youtube.com/@JuntaJudicialElectoralXVIToluc</w:t>
        </w:r>
      </w:hyperlink>
    </w:p>
    <w:p w14:paraId="107A734C" w14:textId="77777777" w:rsidR="006F75BD"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Valla de Bravo </w:t>
      </w:r>
      <w:hyperlink r:id="rId35" w:history="1">
        <w:r w:rsidRPr="006F75BD">
          <w:rPr>
            <w:rStyle w:val="Hipervnculo"/>
            <w:rFonts w:ascii="Palatino Linotype" w:eastAsia="Palatino Linotype" w:hAnsi="Palatino Linotype" w:cs="Palatino Linotype"/>
            <w:sz w:val="22"/>
            <w:szCs w:val="22"/>
            <w:lang w:val="es-MX"/>
          </w:rPr>
          <w:t>https://www.youtube.com/@JDJValledeBravo</w:t>
        </w:r>
      </w:hyperlink>
      <w:r w:rsidRPr="006F75BD">
        <w:rPr>
          <w:rFonts w:ascii="Palatino Linotype" w:eastAsia="Palatino Linotype" w:hAnsi="Palatino Linotype" w:cs="Palatino Linotype"/>
          <w:sz w:val="22"/>
          <w:szCs w:val="22"/>
          <w:lang w:val="es-MX"/>
        </w:rPr>
        <w:t xml:space="preserve"> </w:t>
      </w:r>
    </w:p>
    <w:p w14:paraId="44A5EB92" w14:textId="77777777" w:rsidR="00056FAC" w:rsidRPr="006F75BD" w:rsidRDefault="006F75BD" w:rsidP="006F75BD">
      <w:pPr>
        <w:pStyle w:val="Prrafodelista"/>
        <w:numPr>
          <w:ilvl w:val="0"/>
          <w:numId w:val="23"/>
        </w:numPr>
        <w:spacing w:line="360" w:lineRule="auto"/>
        <w:ind w:right="51"/>
        <w:jc w:val="both"/>
        <w:rPr>
          <w:rFonts w:ascii="Palatino Linotype" w:eastAsia="Palatino Linotype" w:hAnsi="Palatino Linotype" w:cs="Palatino Linotype"/>
          <w:lang w:val="es-MX"/>
        </w:rPr>
      </w:pPr>
      <w:r w:rsidRPr="006F75BD">
        <w:rPr>
          <w:rFonts w:ascii="Palatino Linotype" w:eastAsia="Palatino Linotype" w:hAnsi="Palatino Linotype" w:cs="Palatino Linotype"/>
          <w:sz w:val="22"/>
          <w:szCs w:val="22"/>
          <w:lang w:val="es-MX"/>
        </w:rPr>
        <w:t xml:space="preserve">Zumpango </w:t>
      </w:r>
      <w:hyperlink r:id="rId36" w:history="1">
        <w:r w:rsidRPr="006F75BD">
          <w:rPr>
            <w:rStyle w:val="Hipervnculo"/>
            <w:rFonts w:ascii="Palatino Linotype" w:eastAsia="Palatino Linotype" w:hAnsi="Palatino Linotype" w:cs="Palatino Linotype"/>
            <w:sz w:val="22"/>
            <w:szCs w:val="22"/>
            <w:lang w:val="es-MX"/>
          </w:rPr>
          <w:t>https://www.youtube.com/@JuntaJudicialElectoralXVIIIZum</w:t>
        </w:r>
      </w:hyperlink>
      <w:r>
        <w:rPr>
          <w:rFonts w:ascii="Palatino Linotype" w:eastAsia="Palatino Linotype" w:hAnsi="Palatino Linotype" w:cs="Palatino Linotype"/>
          <w:lang w:val="es-MX"/>
        </w:rPr>
        <w:t xml:space="preserve"> </w:t>
      </w:r>
    </w:p>
    <w:p w14:paraId="2C4B2C63" w14:textId="77777777" w:rsidR="00056FAC" w:rsidRDefault="00056FAC" w:rsidP="00815675">
      <w:pPr>
        <w:jc w:val="both"/>
        <w:rPr>
          <w:rFonts w:ascii="Palatino Linotype" w:hAnsi="Palatino Linotype"/>
          <w:color w:val="222222"/>
        </w:rPr>
      </w:pPr>
    </w:p>
    <w:p w14:paraId="5AF29E77" w14:textId="77777777" w:rsidR="00815675" w:rsidRPr="007440C4" w:rsidRDefault="00815675" w:rsidP="00815675">
      <w:pPr>
        <w:jc w:val="both"/>
        <w:rPr>
          <w:rFonts w:ascii="Palatino Linotype" w:hAnsi="Palatino Linotype" w:cs="Arial"/>
          <w:i/>
        </w:rPr>
      </w:pPr>
      <w:r>
        <w:rPr>
          <w:rFonts w:ascii="Palatino Linotype" w:hAnsi="Palatino Linotype"/>
          <w:color w:val="222222"/>
        </w:rPr>
        <w:t>Entonces es</w:t>
      </w:r>
      <w:r w:rsidRPr="007440C4">
        <w:rPr>
          <w:rFonts w:ascii="Palatino Linotype" w:hAnsi="Palatino Linotype"/>
          <w:color w:val="222222"/>
        </w:rPr>
        <w:t xml:space="preserve"> prudente entonces recordar lo </w:t>
      </w:r>
      <w:r w:rsidRPr="007440C4">
        <w:rPr>
          <w:rFonts w:ascii="Palatino Linotype" w:hAnsi="Palatino Linotype"/>
        </w:rPr>
        <w:t>estipulado en los artículos 11 y 161 de la Ley de Transparencia y Acceso a la Información Pública del Estado de México y Municipios</w:t>
      </w:r>
      <w:r w:rsidRPr="007440C4">
        <w:rPr>
          <w:rFonts w:ascii="Palatino Linotype" w:hAnsi="Palatino Linotype"/>
          <w:color w:val="000000"/>
        </w:rPr>
        <w:t xml:space="preserve">; </w:t>
      </w:r>
    </w:p>
    <w:p w14:paraId="28B62688" w14:textId="77777777" w:rsidR="00815675" w:rsidRPr="00056FAC" w:rsidRDefault="00815675" w:rsidP="00815675">
      <w:pPr>
        <w:spacing w:line="360" w:lineRule="auto"/>
        <w:ind w:left="708"/>
        <w:jc w:val="both"/>
        <w:rPr>
          <w:rFonts w:ascii="Palatino Linotype" w:hAnsi="Palatino Linotype"/>
          <w:i/>
          <w:sz w:val="22"/>
          <w:szCs w:val="22"/>
        </w:rPr>
      </w:pPr>
      <w:r w:rsidRPr="00056FAC">
        <w:rPr>
          <w:rFonts w:ascii="Palatino Linotype" w:hAnsi="Palatino Linotype"/>
          <w:b/>
          <w:i/>
          <w:sz w:val="22"/>
          <w:szCs w:val="22"/>
        </w:rPr>
        <w:t>Artículo 11</w:t>
      </w:r>
      <w:r w:rsidRPr="00056FAC">
        <w:rPr>
          <w:rFonts w:ascii="Palatino Linotype" w:hAnsi="Palatino Linotype"/>
          <w:i/>
          <w:sz w:val="22"/>
          <w:szCs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6EF0E713" w14:textId="77777777" w:rsidR="00815675" w:rsidRDefault="00815675" w:rsidP="00815675">
      <w:pPr>
        <w:spacing w:line="360" w:lineRule="auto"/>
        <w:ind w:left="708"/>
        <w:rPr>
          <w:rFonts w:ascii="Palatino Linotype" w:hAnsi="Palatino Linotype"/>
          <w:i/>
          <w:sz w:val="22"/>
          <w:szCs w:val="22"/>
        </w:rPr>
      </w:pPr>
      <w:r w:rsidRPr="00056FAC">
        <w:rPr>
          <w:rFonts w:ascii="Palatino Linotype" w:hAnsi="Palatino Linotype"/>
          <w:i/>
          <w:sz w:val="22"/>
          <w:szCs w:val="22"/>
        </w:rPr>
        <w:t xml:space="preserve">(…) </w:t>
      </w:r>
    </w:p>
    <w:p w14:paraId="2ADDC288" w14:textId="77777777" w:rsidR="00B71072" w:rsidRPr="00056FAC" w:rsidRDefault="00B71072" w:rsidP="00815675">
      <w:pPr>
        <w:spacing w:line="360" w:lineRule="auto"/>
        <w:ind w:left="708"/>
        <w:rPr>
          <w:rFonts w:ascii="Palatino Linotype" w:hAnsi="Palatino Linotype"/>
          <w:i/>
          <w:sz w:val="22"/>
          <w:szCs w:val="22"/>
        </w:rPr>
      </w:pPr>
    </w:p>
    <w:p w14:paraId="187CB459" w14:textId="77777777" w:rsidR="00815675" w:rsidRPr="00056FAC" w:rsidRDefault="00815675" w:rsidP="00815675">
      <w:pPr>
        <w:spacing w:line="360" w:lineRule="auto"/>
        <w:ind w:left="708"/>
        <w:jc w:val="both"/>
        <w:rPr>
          <w:rFonts w:ascii="Palatino Linotype" w:hAnsi="Palatino Linotype"/>
          <w:i/>
          <w:sz w:val="22"/>
          <w:szCs w:val="22"/>
          <w:u w:val="single"/>
        </w:rPr>
      </w:pPr>
      <w:r w:rsidRPr="00056FAC">
        <w:rPr>
          <w:rFonts w:ascii="Palatino Linotype" w:hAnsi="Palatino Linotype"/>
          <w:b/>
          <w:i/>
          <w:sz w:val="22"/>
          <w:szCs w:val="22"/>
        </w:rPr>
        <w:lastRenderedPageBreak/>
        <w:t>Artículo 161.</w:t>
      </w:r>
      <w:r w:rsidRPr="00056FAC">
        <w:rPr>
          <w:rFonts w:ascii="Palatino Linotype" w:hAnsi="Palatino Linotype"/>
          <w:i/>
          <w:sz w:val="22"/>
          <w:szCs w:val="22"/>
        </w:rPr>
        <w:t xml:space="preserve"> </w:t>
      </w:r>
      <w:r w:rsidRPr="00056FAC">
        <w:rPr>
          <w:rFonts w:ascii="Palatino Linotype" w:hAnsi="Palatino Linotype"/>
          <w:b/>
          <w:i/>
          <w:sz w:val="22"/>
          <w:szCs w:val="22"/>
        </w:rPr>
        <w:t xml:space="preserve">Cuando la información requerida por el solicitante ya esté disponible al público </w:t>
      </w:r>
      <w:r w:rsidRPr="00056FAC">
        <w:rPr>
          <w:rFonts w:ascii="Palatino Linotype" w:hAnsi="Palatino Linotype"/>
          <w:i/>
          <w:sz w:val="22"/>
          <w:szCs w:val="22"/>
        </w:rPr>
        <w:t xml:space="preserve">en medios impresos, tales como libros, compendios, trípticos, registros públicos, en formatos electrónicos disponibles en Internet o en cualquier otro medio, </w:t>
      </w:r>
      <w:r w:rsidRPr="00056FAC">
        <w:rPr>
          <w:rFonts w:ascii="Palatino Linotype" w:hAnsi="Palatino Linotype"/>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31F851D" w14:textId="77777777" w:rsidR="00056FAC" w:rsidRDefault="00056FAC" w:rsidP="00815675">
      <w:pPr>
        <w:spacing w:line="360" w:lineRule="auto"/>
        <w:jc w:val="both"/>
        <w:rPr>
          <w:rFonts w:ascii="Palatino Linotype" w:hAnsi="Palatino Linotype"/>
        </w:rPr>
      </w:pPr>
    </w:p>
    <w:p w14:paraId="6B4267A6" w14:textId="77777777" w:rsidR="00815675" w:rsidRPr="00C07CBF" w:rsidRDefault="00815675" w:rsidP="00815675">
      <w:pPr>
        <w:spacing w:line="360" w:lineRule="auto"/>
        <w:jc w:val="both"/>
        <w:rPr>
          <w:rFonts w:ascii="Palatino Linotype" w:hAnsi="Palatino Linotype"/>
        </w:rPr>
      </w:pPr>
      <w:r w:rsidRPr="00C07CBF">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D8F3B66" w14:textId="77777777" w:rsidR="00815675" w:rsidRPr="00B71072" w:rsidRDefault="00815675" w:rsidP="00815675">
      <w:pPr>
        <w:spacing w:line="360" w:lineRule="auto"/>
        <w:ind w:left="567" w:firstLine="142"/>
        <w:rPr>
          <w:rFonts w:ascii="Palatino Linotype" w:hAnsi="Palatino Linotype"/>
          <w:sz w:val="22"/>
          <w:szCs w:val="22"/>
        </w:rPr>
      </w:pPr>
      <w:r w:rsidRPr="007B2B16">
        <w:rPr>
          <w:rFonts w:ascii="Palatino Linotype" w:hAnsi="Palatino Linotype"/>
          <w:sz w:val="20"/>
          <w:szCs w:val="20"/>
        </w:rPr>
        <w:t xml:space="preserve"> </w:t>
      </w:r>
      <w:r w:rsidRPr="00B71072">
        <w:rPr>
          <w:rFonts w:ascii="Palatino Linotype" w:hAnsi="Palatino Linotype"/>
          <w:sz w:val="22"/>
          <w:szCs w:val="22"/>
        </w:rPr>
        <w:t xml:space="preserve">a) La fuente </w:t>
      </w:r>
    </w:p>
    <w:p w14:paraId="2AE69EC8" w14:textId="77777777" w:rsidR="00815675" w:rsidRPr="00B71072" w:rsidRDefault="00815675" w:rsidP="00815675">
      <w:pPr>
        <w:spacing w:line="360" w:lineRule="auto"/>
        <w:ind w:left="567" w:firstLine="142"/>
        <w:rPr>
          <w:rFonts w:ascii="Palatino Linotype" w:hAnsi="Palatino Linotype"/>
          <w:sz w:val="22"/>
          <w:szCs w:val="22"/>
        </w:rPr>
      </w:pPr>
      <w:r w:rsidRPr="00B71072">
        <w:rPr>
          <w:rFonts w:ascii="Palatino Linotype" w:hAnsi="Palatino Linotype"/>
          <w:sz w:val="22"/>
          <w:szCs w:val="22"/>
        </w:rPr>
        <w:t xml:space="preserve">b) El lugar y </w:t>
      </w:r>
    </w:p>
    <w:p w14:paraId="6C6639B1" w14:textId="77777777" w:rsidR="00815675" w:rsidRPr="00B71072" w:rsidRDefault="00815675" w:rsidP="00815675">
      <w:pPr>
        <w:spacing w:line="360" w:lineRule="auto"/>
        <w:ind w:left="567" w:firstLine="142"/>
        <w:rPr>
          <w:rFonts w:ascii="Palatino Linotype" w:hAnsi="Palatino Linotype"/>
          <w:sz w:val="22"/>
          <w:szCs w:val="22"/>
        </w:rPr>
      </w:pPr>
      <w:r w:rsidRPr="00B71072">
        <w:rPr>
          <w:rFonts w:ascii="Palatino Linotype" w:hAnsi="Palatino Linotype"/>
          <w:sz w:val="22"/>
          <w:szCs w:val="22"/>
        </w:rPr>
        <w:t xml:space="preserve">c) La forma </w:t>
      </w:r>
    </w:p>
    <w:p w14:paraId="28C02FBE" w14:textId="77777777" w:rsidR="00815675" w:rsidRPr="00B71072" w:rsidRDefault="00815675" w:rsidP="00815675">
      <w:pPr>
        <w:spacing w:line="360" w:lineRule="auto"/>
        <w:ind w:left="567" w:firstLine="142"/>
        <w:rPr>
          <w:rFonts w:ascii="Palatino Linotype" w:hAnsi="Palatino Linotype"/>
          <w:sz w:val="22"/>
          <w:szCs w:val="22"/>
        </w:rPr>
      </w:pPr>
      <w:r w:rsidRPr="00B71072">
        <w:rPr>
          <w:rFonts w:ascii="Palatino Linotype" w:hAnsi="Palatino Linotype"/>
          <w:sz w:val="22"/>
          <w:szCs w:val="22"/>
        </w:rPr>
        <w:t>Asimismo, se establece que la fuente de la información deberá ser:</w:t>
      </w:r>
    </w:p>
    <w:p w14:paraId="6FF449FD" w14:textId="77777777" w:rsidR="00815675" w:rsidRPr="00B71072" w:rsidRDefault="00815675" w:rsidP="00815675">
      <w:pPr>
        <w:spacing w:line="360" w:lineRule="auto"/>
        <w:ind w:left="567" w:firstLine="142"/>
        <w:rPr>
          <w:rFonts w:ascii="Palatino Linotype" w:hAnsi="Palatino Linotype"/>
          <w:b/>
          <w:bCs/>
          <w:sz w:val="22"/>
          <w:szCs w:val="22"/>
        </w:rPr>
      </w:pPr>
      <w:r w:rsidRPr="00B71072">
        <w:rPr>
          <w:rFonts w:ascii="Palatino Linotype" w:hAnsi="Palatino Linotype"/>
          <w:b/>
          <w:bCs/>
          <w:sz w:val="22"/>
          <w:szCs w:val="22"/>
        </w:rPr>
        <w:t xml:space="preserve"> a) Precisa </w:t>
      </w:r>
    </w:p>
    <w:p w14:paraId="09C75112" w14:textId="77777777" w:rsidR="00815675" w:rsidRPr="00B71072" w:rsidRDefault="00815675" w:rsidP="00815675">
      <w:pPr>
        <w:spacing w:line="360" w:lineRule="auto"/>
        <w:ind w:left="567" w:firstLine="142"/>
        <w:rPr>
          <w:rFonts w:ascii="Palatino Linotype" w:hAnsi="Palatino Linotype"/>
          <w:sz w:val="22"/>
          <w:szCs w:val="22"/>
        </w:rPr>
      </w:pPr>
      <w:r w:rsidRPr="00B71072">
        <w:rPr>
          <w:rFonts w:ascii="Palatino Linotype" w:hAnsi="Palatino Linotype"/>
          <w:sz w:val="22"/>
          <w:szCs w:val="22"/>
        </w:rPr>
        <w:t xml:space="preserve">b) Concreta </w:t>
      </w:r>
    </w:p>
    <w:p w14:paraId="3E7DD138" w14:textId="77777777" w:rsidR="00815675" w:rsidRPr="00B71072" w:rsidRDefault="00815675" w:rsidP="00815675">
      <w:pPr>
        <w:spacing w:line="360" w:lineRule="auto"/>
        <w:ind w:left="567" w:firstLine="142"/>
        <w:rPr>
          <w:rFonts w:ascii="Palatino Linotype" w:hAnsi="Palatino Linotype"/>
          <w:b/>
          <w:sz w:val="22"/>
          <w:szCs w:val="22"/>
        </w:rPr>
      </w:pPr>
      <w:r w:rsidRPr="00B71072">
        <w:rPr>
          <w:rFonts w:ascii="Palatino Linotype" w:hAnsi="Palatino Linotype"/>
          <w:b/>
          <w:sz w:val="22"/>
          <w:szCs w:val="22"/>
        </w:rPr>
        <w:t>c) Y no debe implicar que el solicitante realice una búsqueda en toda la información que se encuentre disponible.</w:t>
      </w:r>
    </w:p>
    <w:p w14:paraId="7BD0153A" w14:textId="77777777" w:rsidR="00815675" w:rsidRDefault="00815675" w:rsidP="00815675">
      <w:pPr>
        <w:spacing w:line="360" w:lineRule="auto"/>
        <w:jc w:val="both"/>
        <w:rPr>
          <w:rFonts w:ascii="Palatino Linotype" w:hAnsi="Palatino Linotype"/>
          <w:color w:val="222222"/>
        </w:rPr>
      </w:pPr>
    </w:p>
    <w:p w14:paraId="78CB41A3" w14:textId="77777777" w:rsidR="00815675" w:rsidRDefault="00815675" w:rsidP="00815675">
      <w:pPr>
        <w:spacing w:line="360" w:lineRule="auto"/>
        <w:jc w:val="both"/>
        <w:rPr>
          <w:rFonts w:ascii="Palatino Linotype" w:hAnsi="Palatino Linotype" w:cs="Arial"/>
        </w:rPr>
      </w:pPr>
      <w:r w:rsidRPr="00C07CBF">
        <w:rPr>
          <w:rFonts w:ascii="Palatino Linotype" w:hAnsi="Palatino Linotype"/>
          <w:color w:val="222222"/>
        </w:rPr>
        <w:lastRenderedPageBreak/>
        <w:t xml:space="preserve">Conforme lo anterior, se considera conveniente señalar que </w:t>
      </w:r>
      <w:r w:rsidRPr="00C07CBF">
        <w:rPr>
          <w:rFonts w:ascii="Palatino Linotype" w:hAnsi="Palatino Linotype"/>
          <w:color w:val="222222"/>
          <w:lang w:eastAsia="es-MX"/>
        </w:rPr>
        <w:t>e</w:t>
      </w:r>
      <w:r w:rsidRPr="00C07CBF">
        <w:rPr>
          <w:rFonts w:ascii="Palatino Linotype" w:hAnsi="Palatino Linotype"/>
          <w:lang w:eastAsia="es-MX"/>
        </w:rPr>
        <w:t xml:space="preserve">l artículo 161 de la </w:t>
      </w:r>
      <w:r w:rsidRPr="00C07CBF">
        <w:rPr>
          <w:rFonts w:ascii="Palatino Linotype" w:hAnsi="Palatino Linotype"/>
          <w:color w:val="222222"/>
          <w:lang w:eastAsia="es-MX"/>
        </w:rPr>
        <w:t>de Transparencia y Acceso a la Información Pública del Estado de México y Municipios ya antes referido</w:t>
      </w:r>
      <w:r w:rsidRPr="00C07CBF">
        <w:rPr>
          <w:rFonts w:ascii="Palatino Linotype" w:hAnsi="Palatino Linotype"/>
          <w:lang w:eastAsia="es-MX"/>
        </w:rPr>
        <w:t>, dispone que cuando la información pública requerida por el solicitante ya esté disponible al público en formatos electrónicos disponibles en internet se deberá hacer del conocimiento del particular por el medio requerido la fuente, el lugar y la forma en que se</w:t>
      </w:r>
      <w:r>
        <w:rPr>
          <w:rFonts w:ascii="Palatino Linotype" w:hAnsi="Palatino Linotype"/>
          <w:lang w:eastAsia="es-MX"/>
        </w:rPr>
        <w:t xml:space="preserve"> puede consultar la información</w:t>
      </w:r>
      <w:r w:rsidRPr="00C07CBF">
        <w:rPr>
          <w:rFonts w:ascii="Palatino Linotype" w:hAnsi="Palatino Linotype"/>
          <w:lang w:eastAsia="es-MX"/>
        </w:rPr>
        <w:t>, dentro de un plazo no mayor a cinco días.</w:t>
      </w:r>
      <w:r w:rsidRPr="00C07CBF">
        <w:rPr>
          <w:rFonts w:ascii="Palatino Linotype" w:eastAsiaTheme="minorEastAsia" w:hAnsi="Palatino Linotype" w:cs="Arial"/>
          <w:i/>
          <w:lang w:val="es-ES_tradnl"/>
        </w:rPr>
        <w:t xml:space="preserve"> </w:t>
      </w:r>
      <w:r w:rsidRPr="00C07CBF">
        <w:rPr>
          <w:rFonts w:ascii="Palatino Linotype" w:hAnsi="Palatino Linotype" w:cs="Arial"/>
        </w:rPr>
        <w:t xml:space="preserve">Aunado a lo anterior, se destaca que </w:t>
      </w:r>
      <w:r>
        <w:rPr>
          <w:rFonts w:ascii="Palatino Linotype" w:hAnsi="Palatino Linotype" w:cs="Arial"/>
          <w:b/>
        </w:rPr>
        <w:t>la</w:t>
      </w:r>
      <w:r w:rsidR="00A32812">
        <w:rPr>
          <w:rFonts w:ascii="Palatino Linotype" w:hAnsi="Palatino Linotype" w:cs="Arial"/>
          <w:b/>
        </w:rPr>
        <w:t>s</w:t>
      </w:r>
      <w:r>
        <w:rPr>
          <w:rFonts w:ascii="Palatino Linotype" w:hAnsi="Palatino Linotype" w:cs="Arial"/>
          <w:b/>
        </w:rPr>
        <w:t xml:space="preserve"> liga</w:t>
      </w:r>
      <w:r w:rsidR="00A32812">
        <w:rPr>
          <w:rFonts w:ascii="Palatino Linotype" w:hAnsi="Palatino Linotype" w:cs="Arial"/>
          <w:b/>
        </w:rPr>
        <w:t>s</w:t>
      </w:r>
      <w:r>
        <w:rPr>
          <w:rFonts w:ascii="Palatino Linotype" w:hAnsi="Palatino Linotype" w:cs="Arial"/>
          <w:b/>
        </w:rPr>
        <w:t xml:space="preserve"> electrónica</w:t>
      </w:r>
      <w:r w:rsidR="00A32812">
        <w:rPr>
          <w:rFonts w:ascii="Palatino Linotype" w:hAnsi="Palatino Linotype" w:cs="Arial"/>
          <w:b/>
        </w:rPr>
        <w:t>s</w:t>
      </w:r>
      <w:r>
        <w:rPr>
          <w:rFonts w:ascii="Palatino Linotype" w:hAnsi="Palatino Linotype" w:cs="Arial"/>
          <w:b/>
        </w:rPr>
        <w:t xml:space="preserve"> proporcionada</w:t>
      </w:r>
      <w:r w:rsidR="00A32812">
        <w:rPr>
          <w:rFonts w:ascii="Palatino Linotype" w:hAnsi="Palatino Linotype" w:cs="Arial"/>
          <w:b/>
        </w:rPr>
        <w:t>s</w:t>
      </w:r>
      <w:r>
        <w:rPr>
          <w:rFonts w:ascii="Palatino Linotype" w:hAnsi="Palatino Linotype" w:cs="Arial"/>
          <w:b/>
        </w:rPr>
        <w:t xml:space="preserve"> en respuesta se encuentra</w:t>
      </w:r>
      <w:r w:rsidR="00A32812">
        <w:rPr>
          <w:rFonts w:ascii="Palatino Linotype" w:hAnsi="Palatino Linotype" w:cs="Arial"/>
          <w:b/>
        </w:rPr>
        <w:t>n</w:t>
      </w:r>
      <w:r w:rsidRPr="005C5F1D">
        <w:rPr>
          <w:rFonts w:ascii="Palatino Linotype" w:hAnsi="Palatino Linotype" w:cs="Arial"/>
          <w:b/>
        </w:rPr>
        <w:t xml:space="preserve"> en formato </w:t>
      </w:r>
      <w:r>
        <w:rPr>
          <w:rFonts w:ascii="Palatino Linotype" w:hAnsi="Palatino Linotype" w:cs="Arial"/>
          <w:b/>
        </w:rPr>
        <w:t>abierto</w:t>
      </w:r>
      <w:r w:rsidRPr="00C07CBF">
        <w:rPr>
          <w:rFonts w:ascii="Palatino Linotype" w:hAnsi="Palatino Linotype" w:cs="Arial"/>
        </w:rPr>
        <w:t>; es decir,</w:t>
      </w:r>
      <w:r>
        <w:rPr>
          <w:rFonts w:ascii="Palatino Linotype" w:hAnsi="Palatino Linotype" w:cs="Arial"/>
        </w:rPr>
        <w:t xml:space="preserve"> no</w:t>
      </w:r>
      <w:r w:rsidRPr="00C07CBF">
        <w:rPr>
          <w:rFonts w:ascii="Palatino Linotype" w:hAnsi="Palatino Linotype" w:cs="Arial"/>
        </w:rPr>
        <w:t xml:space="preserve"> implica que el particular transcriba el mismo</w:t>
      </w:r>
      <w:r>
        <w:rPr>
          <w:rFonts w:ascii="Palatino Linotype" w:hAnsi="Palatino Linotype" w:cs="Arial"/>
        </w:rPr>
        <w:t>.</w:t>
      </w:r>
    </w:p>
    <w:p w14:paraId="28A1F5E3" w14:textId="77777777" w:rsidR="00815675" w:rsidRPr="00C07CBF" w:rsidRDefault="00815675" w:rsidP="00815675">
      <w:pPr>
        <w:spacing w:line="360" w:lineRule="auto"/>
        <w:jc w:val="both"/>
        <w:rPr>
          <w:rFonts w:ascii="Palatino Linotype" w:hAnsi="Palatino Linotype" w:cs="Arial"/>
        </w:rPr>
      </w:pPr>
    </w:p>
    <w:p w14:paraId="6862E00D" w14:textId="77777777" w:rsidR="00815675" w:rsidRDefault="00815675" w:rsidP="00815675">
      <w:pPr>
        <w:spacing w:line="360" w:lineRule="auto"/>
        <w:jc w:val="both"/>
        <w:rPr>
          <w:rFonts w:ascii="Palatino Linotype" w:hAnsi="Palatino Linotype"/>
        </w:rPr>
      </w:pPr>
      <w:r w:rsidRPr="00C07CBF">
        <w:rPr>
          <w:rFonts w:ascii="Palatino Linotype" w:eastAsiaTheme="minorEastAsia" w:hAnsi="Palatino Linotype" w:cs="Arial"/>
          <w:lang w:val="es-ES_tradnl"/>
        </w:rPr>
        <w:t>De lo descrito con anterioridad</w:t>
      </w:r>
      <w:r w:rsidRPr="00C07CBF">
        <w:t xml:space="preserve"> </w:t>
      </w:r>
      <w:r w:rsidRPr="00C07CBF">
        <w:rPr>
          <w:rFonts w:ascii="Palatino Linotype" w:hAnsi="Palatino Linotype"/>
        </w:rPr>
        <w:t>es necesario precisar que entonces para tener acceso a la liga proporcionada</w:t>
      </w:r>
      <w:r>
        <w:rPr>
          <w:rFonts w:ascii="Palatino Linotype" w:hAnsi="Palatino Linotype"/>
        </w:rPr>
        <w:t xml:space="preserve"> ya no</w:t>
      </w:r>
      <w:r w:rsidRPr="00C07CBF">
        <w:rPr>
          <w:rFonts w:ascii="Palatino Linotype" w:hAnsi="Palatino Linotype"/>
        </w:rPr>
        <w:t xml:space="preserve"> ser</w:t>
      </w:r>
      <w:r>
        <w:rPr>
          <w:rFonts w:ascii="Palatino Linotype" w:hAnsi="Palatino Linotype"/>
        </w:rPr>
        <w:t>í</w:t>
      </w:r>
      <w:r w:rsidRPr="00C07CBF">
        <w:rPr>
          <w:rFonts w:ascii="Palatino Linotype" w:hAnsi="Palatino Linotype"/>
        </w:rPr>
        <w:t xml:space="preserve">a necesario capturar la dirección electrónica carácter por carácter, ya que el documento digitalizado a través del cual se proporcionó la liga </w:t>
      </w:r>
      <w:r>
        <w:rPr>
          <w:rFonts w:ascii="Palatino Linotype" w:hAnsi="Palatino Linotype"/>
          <w:b/>
        </w:rPr>
        <w:t xml:space="preserve">si </w:t>
      </w:r>
      <w:r w:rsidRPr="00FE03AA">
        <w:rPr>
          <w:rFonts w:ascii="Palatino Linotype" w:hAnsi="Palatino Linotype"/>
          <w:b/>
        </w:rPr>
        <w:t>permite editar, modificar o procesar su contenido</w:t>
      </w:r>
      <w:r>
        <w:rPr>
          <w:rFonts w:ascii="Palatino Linotype" w:hAnsi="Palatino Linotype"/>
        </w:rPr>
        <w:t>.</w:t>
      </w:r>
    </w:p>
    <w:p w14:paraId="343A43B7" w14:textId="77777777" w:rsidR="00815675" w:rsidRPr="00C07CBF" w:rsidRDefault="00815675" w:rsidP="00815675">
      <w:pPr>
        <w:spacing w:line="360" w:lineRule="auto"/>
        <w:jc w:val="both"/>
        <w:rPr>
          <w:rFonts w:ascii="Palatino Linotype" w:hAnsi="Palatino Linotype"/>
        </w:rPr>
      </w:pPr>
    </w:p>
    <w:p w14:paraId="3A449A06" w14:textId="77777777" w:rsidR="00815675" w:rsidRDefault="00815675" w:rsidP="00815675">
      <w:pPr>
        <w:spacing w:line="360" w:lineRule="auto"/>
        <w:jc w:val="both"/>
        <w:rPr>
          <w:rFonts w:ascii="Palatino Linotype" w:hAnsi="Palatino Linotype" w:cs="Tahoma"/>
          <w:b/>
          <w:bCs/>
          <w:i/>
        </w:rPr>
      </w:pPr>
      <w:r w:rsidRPr="00C07CBF">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r>
        <w:rPr>
          <w:rFonts w:ascii="Palatino Linotype" w:hAnsi="Palatino Linotype"/>
          <w:lang w:eastAsia="es-MX"/>
        </w:rPr>
        <w:t xml:space="preserve"> </w:t>
      </w:r>
      <w:r w:rsidRPr="00C07CBF">
        <w:rPr>
          <w:rFonts w:ascii="Palatino Linotype" w:eastAsia="Calibri" w:hAnsi="Palatino Linotype" w:cs="Tahoma"/>
          <w:bCs/>
        </w:rPr>
        <w:t xml:space="preserve">Derivado de lo anterior, se considera necesario precisar que datos abiertos, conforme a la </w:t>
      </w:r>
      <w:r w:rsidRPr="00C07CBF">
        <w:rPr>
          <w:rFonts w:ascii="Palatino Linotype" w:hAnsi="Palatino Linotype" w:cs="Tahoma"/>
          <w:bCs/>
        </w:rPr>
        <w:t>Carta Internacional de Datos Abiertos</w:t>
      </w:r>
      <w:r w:rsidRPr="00C07CBF">
        <w:rPr>
          <w:rStyle w:val="Refdenotaalpie"/>
          <w:rFonts w:ascii="Palatino Linotype" w:hAnsi="Palatino Linotype" w:cs="Tahoma"/>
          <w:bCs/>
        </w:rPr>
        <w:footnoteReference w:id="3"/>
      </w:r>
      <w:r w:rsidRPr="00C07CBF">
        <w:rPr>
          <w:rFonts w:ascii="Palatino Linotype" w:eastAsia="Calibri" w:hAnsi="Palatino Linotype" w:cs="Tahoma"/>
          <w:bCs/>
        </w:rPr>
        <w:t xml:space="preserve"> </w:t>
      </w:r>
      <w:r w:rsidRPr="00C07CBF">
        <w:rPr>
          <w:rFonts w:ascii="Palatino Linotype" w:hAnsi="Palatino Linotype" w:cs="Tahoma"/>
          <w:bCs/>
          <w:i/>
        </w:rPr>
        <w:t xml:space="preserve">son datos digitales que son puestos a disposición con las características técnicas y jurídicas necesarias para que </w:t>
      </w:r>
      <w:r w:rsidRPr="00C07CBF">
        <w:rPr>
          <w:rFonts w:ascii="Palatino Linotype" w:hAnsi="Palatino Linotype" w:cs="Tahoma"/>
          <w:b/>
          <w:bCs/>
          <w:i/>
        </w:rPr>
        <w:t xml:space="preserve">puedan ser </w:t>
      </w:r>
      <w:r w:rsidRPr="00C07CBF">
        <w:rPr>
          <w:rFonts w:ascii="Palatino Linotype" w:hAnsi="Palatino Linotype" w:cs="Tahoma"/>
          <w:b/>
          <w:bCs/>
          <w:i/>
          <w:u w:val="single"/>
        </w:rPr>
        <w:lastRenderedPageBreak/>
        <w:t>usados, reutilizados y redistribuidos</w:t>
      </w:r>
      <w:r w:rsidRPr="00C07CBF">
        <w:rPr>
          <w:rFonts w:ascii="Palatino Linotype" w:hAnsi="Palatino Linotype" w:cs="Tahoma"/>
          <w:b/>
          <w:bCs/>
          <w:i/>
        </w:rPr>
        <w:t xml:space="preserve"> libremente por cualquier persona, en cualquier momento y en cualquier lugar.</w:t>
      </w:r>
    </w:p>
    <w:p w14:paraId="74D5AA26" w14:textId="77777777" w:rsidR="00815675" w:rsidRPr="00B11663" w:rsidRDefault="00815675" w:rsidP="00815675">
      <w:pPr>
        <w:spacing w:line="360" w:lineRule="auto"/>
        <w:jc w:val="both"/>
        <w:rPr>
          <w:rFonts w:ascii="Palatino Linotype" w:hAnsi="Palatino Linotype" w:cs="Tahoma"/>
          <w:b/>
          <w:bCs/>
          <w:i/>
        </w:rPr>
      </w:pPr>
    </w:p>
    <w:p w14:paraId="43ED6911" w14:textId="77777777" w:rsidR="00815675" w:rsidRPr="00C07CBF" w:rsidRDefault="00815675" w:rsidP="00815675">
      <w:pPr>
        <w:spacing w:line="360" w:lineRule="auto"/>
        <w:jc w:val="both"/>
        <w:rPr>
          <w:rFonts w:ascii="Palatino Linotype" w:hAnsi="Palatino Linotype"/>
          <w:lang w:eastAsia="es-MX"/>
        </w:rPr>
      </w:pPr>
      <w:r w:rsidRPr="00C07CBF">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5E4955C" w14:textId="77777777" w:rsidR="00815675" w:rsidRPr="002D659E" w:rsidRDefault="00815675" w:rsidP="00815675">
      <w:pPr>
        <w:spacing w:line="360" w:lineRule="auto"/>
        <w:ind w:left="720"/>
        <w:jc w:val="both"/>
        <w:rPr>
          <w:rFonts w:ascii="Palatino Linotype" w:hAnsi="Palatino Linotype"/>
          <w:i/>
          <w:sz w:val="22"/>
          <w:szCs w:val="22"/>
          <w:lang w:eastAsia="es-MX"/>
        </w:rPr>
      </w:pPr>
      <w:r w:rsidRPr="00A22028">
        <w:rPr>
          <w:rFonts w:ascii="Palatino Linotype" w:hAnsi="Palatino Linotype"/>
          <w:lang w:eastAsia="es-MX"/>
        </w:rPr>
        <w:t xml:space="preserve">·         </w:t>
      </w:r>
      <w:r w:rsidRPr="002D659E">
        <w:rPr>
          <w:rFonts w:ascii="Palatino Linotype" w:hAnsi="Palatino Linotype"/>
          <w:b/>
          <w:bCs/>
          <w:i/>
          <w:sz w:val="22"/>
          <w:szCs w:val="22"/>
          <w:lang w:eastAsia="es-MX"/>
        </w:rPr>
        <w:t xml:space="preserve">Dato abierto: </w:t>
      </w:r>
      <w:r w:rsidRPr="002D659E">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D429848" w14:textId="77777777" w:rsidR="00815675" w:rsidRPr="002D659E" w:rsidRDefault="00815675" w:rsidP="00815675">
      <w:pPr>
        <w:spacing w:line="360" w:lineRule="auto"/>
        <w:jc w:val="both"/>
        <w:rPr>
          <w:rFonts w:ascii="Palatino Linotype" w:hAnsi="Palatino Linotype"/>
          <w:i/>
          <w:sz w:val="22"/>
          <w:szCs w:val="22"/>
          <w:lang w:eastAsia="es-MX"/>
        </w:rPr>
      </w:pPr>
    </w:p>
    <w:p w14:paraId="6ED8BBEC" w14:textId="77777777" w:rsidR="00815675" w:rsidRPr="002D659E" w:rsidRDefault="00815675" w:rsidP="00815675">
      <w:pPr>
        <w:spacing w:line="360" w:lineRule="auto"/>
        <w:ind w:left="720"/>
        <w:jc w:val="both"/>
        <w:rPr>
          <w:rFonts w:ascii="Palatino Linotype" w:hAnsi="Palatino Linotype"/>
          <w:i/>
          <w:sz w:val="22"/>
          <w:szCs w:val="22"/>
          <w:lang w:eastAsia="es-MX"/>
        </w:rPr>
      </w:pPr>
      <w:r w:rsidRPr="002D659E">
        <w:rPr>
          <w:rFonts w:ascii="Palatino Linotype" w:hAnsi="Palatino Linotype"/>
          <w:i/>
          <w:sz w:val="22"/>
          <w:szCs w:val="22"/>
          <w:lang w:eastAsia="es-MX"/>
        </w:rPr>
        <w:t xml:space="preserve">·         </w:t>
      </w:r>
      <w:r w:rsidRPr="002D659E">
        <w:rPr>
          <w:rFonts w:ascii="Palatino Linotype" w:hAnsi="Palatino Linotype"/>
          <w:b/>
          <w:bCs/>
          <w:i/>
          <w:sz w:val="22"/>
          <w:szCs w:val="22"/>
          <w:lang w:eastAsia="es-MX"/>
        </w:rPr>
        <w:t xml:space="preserve">Formato accesible: </w:t>
      </w:r>
      <w:r w:rsidRPr="002D659E">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BAE4EAA" w14:textId="77777777" w:rsidR="002D659E" w:rsidRDefault="002D659E" w:rsidP="00815675">
      <w:pPr>
        <w:spacing w:line="360" w:lineRule="auto"/>
        <w:jc w:val="both"/>
        <w:rPr>
          <w:rFonts w:ascii="Palatino Linotype" w:hAnsi="Palatino Linotype" w:cs="Tahoma"/>
          <w:bCs/>
        </w:rPr>
      </w:pPr>
    </w:p>
    <w:p w14:paraId="390C8209" w14:textId="77777777" w:rsidR="00803177" w:rsidRPr="00871CDB" w:rsidRDefault="00815675" w:rsidP="00803177">
      <w:pPr>
        <w:spacing w:line="360" w:lineRule="auto"/>
        <w:jc w:val="both"/>
        <w:rPr>
          <w:rFonts w:ascii="Palatino Linotype" w:hAnsi="Palatino Linotype" w:cs="Tahoma"/>
          <w:bCs/>
          <w:u w:val="single"/>
        </w:rPr>
      </w:pPr>
      <w:r w:rsidRPr="00C07CBF">
        <w:rPr>
          <w:rFonts w:ascii="Palatino Linotype" w:hAnsi="Palatino Linotype" w:cs="Tahoma"/>
          <w:bCs/>
        </w:rPr>
        <w:t xml:space="preserve">En este sentido, los datos abiertos cumplen con la finalidad de poder ser utilizados, </w:t>
      </w:r>
      <w:r w:rsidRPr="00C07CBF">
        <w:rPr>
          <w:rFonts w:ascii="Palatino Linotype" w:hAnsi="Palatino Linotype" w:cs="Tahoma"/>
          <w:b/>
          <w:bCs/>
          <w:u w:val="single"/>
        </w:rPr>
        <w:t xml:space="preserve">reutilizados </w:t>
      </w:r>
      <w:r w:rsidRPr="00C07CBF">
        <w:rPr>
          <w:rFonts w:ascii="Palatino Linotype" w:hAnsi="Palatino Linotype" w:cs="Tahoma"/>
          <w:bCs/>
        </w:rPr>
        <w:t xml:space="preserve">y redistribuidos; y que el formato de datos abiertos, </w:t>
      </w:r>
      <w:r w:rsidRPr="00C07CBF">
        <w:rPr>
          <w:rFonts w:ascii="Palatino Linotype" w:hAnsi="Palatino Linotype" w:cs="Tahoma"/>
          <w:b/>
          <w:bCs/>
        </w:rPr>
        <w:t>debe permitir la aplicación y reproducción</w:t>
      </w:r>
      <w:r w:rsidRPr="00C07CBF">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w:t>
      </w:r>
      <w:r>
        <w:rPr>
          <w:rFonts w:ascii="Palatino Linotype" w:hAnsi="Palatino Linotype" w:cs="Tahoma"/>
          <w:bCs/>
        </w:rPr>
        <w:t>d</w:t>
      </w:r>
      <w:r w:rsidRPr="00C07CBF">
        <w:rPr>
          <w:rFonts w:ascii="Palatino Linotype" w:hAnsi="Palatino Linotype" w:cs="Tahoma"/>
          <w:bCs/>
        </w:rPr>
        <w:t xml:space="preserve">el documento entregado en formato </w:t>
      </w:r>
      <w:proofErr w:type="spellStart"/>
      <w:r w:rsidRPr="00C07CBF">
        <w:rPr>
          <w:rFonts w:ascii="Palatino Linotype" w:hAnsi="Palatino Linotype" w:cs="Tahoma"/>
          <w:bCs/>
        </w:rPr>
        <w:t>pdf</w:t>
      </w:r>
      <w:proofErr w:type="spellEnd"/>
      <w:r w:rsidRPr="00C07CBF">
        <w:rPr>
          <w:rFonts w:ascii="Palatino Linotype" w:hAnsi="Palatino Linotype" w:cs="Tahoma"/>
          <w:bCs/>
        </w:rPr>
        <w:t xml:space="preserve">, </w:t>
      </w:r>
      <w:r w:rsidRPr="009D2CF3">
        <w:rPr>
          <w:rFonts w:ascii="Palatino Linotype" w:hAnsi="Palatino Linotype" w:cs="Tahoma"/>
          <w:b/>
        </w:rPr>
        <w:t>permite seleccionar texto, copiarlo y pegarlo</w:t>
      </w:r>
      <w:r>
        <w:rPr>
          <w:rFonts w:ascii="Palatino Linotype" w:hAnsi="Palatino Linotype" w:cs="Tahoma"/>
          <w:bCs/>
        </w:rPr>
        <w:t xml:space="preserve">, </w:t>
      </w:r>
      <w:r w:rsidR="00A32812" w:rsidRPr="00803177">
        <w:rPr>
          <w:rFonts w:ascii="Palatino Linotype" w:hAnsi="Palatino Linotype" w:cs="Tahoma"/>
          <w:bCs/>
        </w:rPr>
        <w:t>por lo que se procede al análisis</w:t>
      </w:r>
      <w:r w:rsidR="00803177">
        <w:rPr>
          <w:rFonts w:ascii="Palatino Linotype" w:hAnsi="Palatino Linotype" w:cs="Tahoma"/>
          <w:bCs/>
        </w:rPr>
        <w:t xml:space="preserve"> de las ligas proporcionadas</w:t>
      </w:r>
      <w:r w:rsidR="00A32812" w:rsidRPr="00803177">
        <w:rPr>
          <w:rFonts w:ascii="Palatino Linotype" w:hAnsi="Palatino Linotype" w:cs="Tahoma"/>
          <w:bCs/>
        </w:rPr>
        <w:t xml:space="preserve"> conforme el proce</w:t>
      </w:r>
      <w:r w:rsidR="00803177">
        <w:rPr>
          <w:rFonts w:ascii="Palatino Linotype" w:hAnsi="Palatino Linotype" w:cs="Tahoma"/>
          <w:bCs/>
        </w:rPr>
        <w:t>dimiento</w:t>
      </w:r>
      <w:r w:rsidR="00A32812" w:rsidRPr="00803177">
        <w:rPr>
          <w:rFonts w:ascii="Palatino Linotype" w:hAnsi="Palatino Linotype" w:cs="Tahoma"/>
          <w:bCs/>
        </w:rPr>
        <w:t xml:space="preserve"> brindado </w:t>
      </w:r>
      <w:r w:rsidR="00A32812" w:rsidRPr="00803177">
        <w:rPr>
          <w:rFonts w:ascii="Palatino Linotype" w:hAnsi="Palatino Linotype" w:cs="Tahoma"/>
          <w:bCs/>
        </w:rPr>
        <w:lastRenderedPageBreak/>
        <w:t>por el Sujeto O</w:t>
      </w:r>
      <w:r w:rsidR="00803177" w:rsidRPr="00803177">
        <w:rPr>
          <w:rFonts w:ascii="Palatino Linotype" w:hAnsi="Palatino Linotype" w:cs="Tahoma"/>
          <w:bCs/>
        </w:rPr>
        <w:t>bligado con la finalidad de advertir si se encuentra la información requerida por el Recurrente;</w:t>
      </w:r>
      <w:r w:rsidR="00803177">
        <w:rPr>
          <w:rFonts w:ascii="Palatino Linotype" w:hAnsi="Palatino Linotype" w:cs="Tahoma"/>
          <w:bCs/>
          <w:u w:val="single"/>
        </w:rPr>
        <w:t xml:space="preserve"> </w:t>
      </w:r>
    </w:p>
    <w:p w14:paraId="2FE5688A" w14:textId="77777777" w:rsidR="00CF3251" w:rsidRPr="00003B8C" w:rsidRDefault="00CF3251" w:rsidP="00003B8C">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003B8C">
        <w:rPr>
          <w:rFonts w:ascii="Palatino Linotype" w:eastAsia="Palatino Linotype" w:hAnsi="Palatino Linotype" w:cs="Palatino Linotype"/>
          <w:sz w:val="22"/>
          <w:szCs w:val="22"/>
          <w:lang w:val="es-MX"/>
        </w:rPr>
        <w:t xml:space="preserve">Chalco </w:t>
      </w:r>
    </w:p>
    <w:p w14:paraId="0EE844BC" w14:textId="77777777" w:rsidR="00803177" w:rsidRPr="00803177" w:rsidRDefault="00003B8C" w:rsidP="00803177">
      <w:pPr>
        <w:pStyle w:val="Prrafodelista"/>
        <w:spacing w:line="360" w:lineRule="auto"/>
        <w:ind w:left="720"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Pr="00003B8C">
        <w:rPr>
          <w:rFonts w:ascii="Palatino Linotype" w:eastAsia="Palatino Linotype" w:hAnsi="Palatino Linotype" w:cs="Palatino Linotype"/>
          <w:noProof/>
          <w:sz w:val="22"/>
          <w:szCs w:val="22"/>
          <w:lang w:val="es-MX" w:eastAsia="es-MX"/>
        </w:rPr>
        <w:drawing>
          <wp:inline distT="0" distB="0" distL="0" distR="0" wp14:anchorId="707E6730" wp14:editId="3C49833D">
            <wp:extent cx="4224655" cy="3039393"/>
            <wp:effectExtent l="0" t="0" r="444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01730" cy="3094844"/>
                    </a:xfrm>
                    <a:prstGeom prst="rect">
                      <a:avLst/>
                    </a:prstGeom>
                  </pic:spPr>
                </pic:pic>
              </a:graphicData>
            </a:graphic>
          </wp:inline>
        </w:drawing>
      </w:r>
    </w:p>
    <w:p w14:paraId="7FA1A886" w14:textId="77777777" w:rsidR="00CF3251" w:rsidRPr="00003B8C"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Cuautitlán </w:t>
      </w:r>
    </w:p>
    <w:p w14:paraId="77CB20C6" w14:textId="77777777" w:rsidR="00CF3251" w:rsidRDefault="002A00A6" w:rsidP="002A00A6">
      <w:pPr>
        <w:spacing w:line="360" w:lineRule="auto"/>
        <w:ind w:right="51"/>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003B8C" w:rsidRPr="00003B8C">
        <w:rPr>
          <w:rFonts w:ascii="Palatino Linotype" w:eastAsia="Palatino Linotype" w:hAnsi="Palatino Linotype" w:cs="Palatino Linotype"/>
          <w:noProof/>
          <w:sz w:val="22"/>
          <w:szCs w:val="22"/>
          <w:lang w:val="es-MX" w:eastAsia="es-MX"/>
        </w:rPr>
        <w:drawing>
          <wp:inline distT="0" distB="0" distL="0" distR="0" wp14:anchorId="6B3C9D17" wp14:editId="0F6364B5">
            <wp:extent cx="3848100" cy="2870463"/>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92440" cy="2903538"/>
                    </a:xfrm>
                    <a:prstGeom prst="rect">
                      <a:avLst/>
                    </a:prstGeom>
                  </pic:spPr>
                </pic:pic>
              </a:graphicData>
            </a:graphic>
          </wp:inline>
        </w:drawing>
      </w:r>
    </w:p>
    <w:p w14:paraId="46B55520" w14:textId="77777777" w:rsidR="0058751A" w:rsidRPr="00CF3251" w:rsidRDefault="0058751A" w:rsidP="00CF3251">
      <w:pPr>
        <w:spacing w:line="360" w:lineRule="auto"/>
        <w:ind w:right="51"/>
        <w:jc w:val="both"/>
        <w:rPr>
          <w:rFonts w:ascii="Palatino Linotype" w:eastAsia="Palatino Linotype" w:hAnsi="Palatino Linotype" w:cs="Palatino Linotype"/>
          <w:sz w:val="22"/>
          <w:szCs w:val="22"/>
          <w:lang w:val="es-MX"/>
        </w:rPr>
      </w:pPr>
    </w:p>
    <w:p w14:paraId="358F7695"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Ecatepec de Morelos </w:t>
      </w:r>
    </w:p>
    <w:p w14:paraId="5BC4F051" w14:textId="77777777" w:rsidR="00BD1EAF" w:rsidRDefault="00FD6975" w:rsidP="00CF3251">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2A00A6">
        <w:rPr>
          <w:rFonts w:ascii="Palatino Linotype" w:eastAsia="Palatino Linotype" w:hAnsi="Palatino Linotype" w:cs="Palatino Linotype"/>
          <w:sz w:val="22"/>
          <w:szCs w:val="22"/>
          <w:lang w:val="es-MX"/>
        </w:rPr>
        <w:t xml:space="preserve">    </w:t>
      </w:r>
      <w:r w:rsidR="00BD1EAF" w:rsidRPr="00BD1EAF">
        <w:rPr>
          <w:rFonts w:ascii="Palatino Linotype" w:eastAsia="Palatino Linotype" w:hAnsi="Palatino Linotype" w:cs="Palatino Linotype"/>
          <w:noProof/>
          <w:sz w:val="22"/>
          <w:szCs w:val="22"/>
          <w:lang w:val="es-MX" w:eastAsia="es-MX"/>
        </w:rPr>
        <w:drawing>
          <wp:inline distT="0" distB="0" distL="0" distR="0" wp14:anchorId="731B3636" wp14:editId="75FBBA3D">
            <wp:extent cx="2525857" cy="812041"/>
            <wp:effectExtent l="0" t="0" r="825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2840"/>
                    <a:stretch/>
                  </pic:blipFill>
                  <pic:spPr bwMode="auto">
                    <a:xfrm>
                      <a:off x="0" y="0"/>
                      <a:ext cx="2587891" cy="831985"/>
                    </a:xfrm>
                    <a:prstGeom prst="rect">
                      <a:avLst/>
                    </a:prstGeom>
                    <a:ln>
                      <a:noFill/>
                    </a:ln>
                    <a:extLst>
                      <a:ext uri="{53640926-AAD7-44D8-BBD7-CCE9431645EC}">
                        <a14:shadowObscured xmlns:a14="http://schemas.microsoft.com/office/drawing/2010/main"/>
                      </a:ext>
                    </a:extLst>
                  </pic:spPr>
                </pic:pic>
              </a:graphicData>
            </a:graphic>
          </wp:inline>
        </w:drawing>
      </w:r>
      <w:r w:rsidR="00BD1EAF">
        <w:rPr>
          <w:rFonts w:ascii="Palatino Linotype" w:eastAsia="Palatino Linotype" w:hAnsi="Palatino Linotype" w:cs="Palatino Linotype"/>
          <w:sz w:val="22"/>
          <w:szCs w:val="22"/>
          <w:lang w:val="es-MX"/>
        </w:rPr>
        <w:t xml:space="preserve">      </w:t>
      </w:r>
      <w:r w:rsidR="00BD1EAF" w:rsidRPr="00BD1EAF">
        <w:rPr>
          <w:rFonts w:ascii="Palatino Linotype" w:eastAsia="Palatino Linotype" w:hAnsi="Palatino Linotype" w:cs="Palatino Linotype"/>
          <w:noProof/>
          <w:sz w:val="22"/>
          <w:szCs w:val="22"/>
          <w:lang w:val="es-MX" w:eastAsia="es-MX"/>
        </w:rPr>
        <w:drawing>
          <wp:inline distT="0" distB="0" distL="0" distR="0" wp14:anchorId="5524A37B" wp14:editId="79A0801E">
            <wp:extent cx="2408486" cy="780633"/>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4921"/>
                    <a:stretch/>
                  </pic:blipFill>
                  <pic:spPr bwMode="auto">
                    <a:xfrm>
                      <a:off x="0" y="0"/>
                      <a:ext cx="2458275" cy="796771"/>
                    </a:xfrm>
                    <a:prstGeom prst="rect">
                      <a:avLst/>
                    </a:prstGeom>
                    <a:ln>
                      <a:noFill/>
                    </a:ln>
                    <a:extLst>
                      <a:ext uri="{53640926-AAD7-44D8-BBD7-CCE9431645EC}">
                        <a14:shadowObscured xmlns:a14="http://schemas.microsoft.com/office/drawing/2010/main"/>
                      </a:ext>
                    </a:extLst>
                  </pic:spPr>
                </pic:pic>
              </a:graphicData>
            </a:graphic>
          </wp:inline>
        </w:drawing>
      </w:r>
    </w:p>
    <w:p w14:paraId="2D444A7D" w14:textId="77777777" w:rsidR="00BD1EAF" w:rsidRDefault="00FD6975" w:rsidP="00CF3251">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2A00A6">
        <w:rPr>
          <w:rFonts w:ascii="Palatino Linotype" w:eastAsia="Palatino Linotype" w:hAnsi="Palatino Linotype" w:cs="Palatino Linotype"/>
          <w:sz w:val="22"/>
          <w:szCs w:val="22"/>
          <w:lang w:val="es-MX"/>
        </w:rPr>
        <w:t xml:space="preserve">    </w:t>
      </w:r>
      <w:r w:rsidRPr="00FD6975">
        <w:rPr>
          <w:rFonts w:ascii="Palatino Linotype" w:eastAsia="Palatino Linotype" w:hAnsi="Palatino Linotype" w:cs="Palatino Linotype"/>
          <w:noProof/>
          <w:sz w:val="22"/>
          <w:szCs w:val="22"/>
          <w:lang w:val="es-MX" w:eastAsia="es-MX"/>
        </w:rPr>
        <w:drawing>
          <wp:inline distT="0" distB="0" distL="0" distR="0" wp14:anchorId="1D600852" wp14:editId="082BEA5D">
            <wp:extent cx="2409825" cy="7480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3985"/>
                    <a:stretch/>
                  </pic:blipFill>
                  <pic:spPr bwMode="auto">
                    <a:xfrm>
                      <a:off x="0" y="0"/>
                      <a:ext cx="2441010" cy="757761"/>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sz w:val="22"/>
          <w:szCs w:val="22"/>
          <w:lang w:val="es-MX"/>
        </w:rPr>
        <w:t xml:space="preserve">       </w:t>
      </w:r>
      <w:r w:rsidRPr="00FD6975">
        <w:rPr>
          <w:rFonts w:ascii="Palatino Linotype" w:eastAsia="Palatino Linotype" w:hAnsi="Palatino Linotype" w:cs="Palatino Linotype"/>
          <w:noProof/>
          <w:sz w:val="22"/>
          <w:szCs w:val="22"/>
          <w:lang w:val="es-MX" w:eastAsia="es-MX"/>
        </w:rPr>
        <w:drawing>
          <wp:inline distT="0" distB="0" distL="0" distR="0" wp14:anchorId="17CAAA95" wp14:editId="54FEE3D4">
            <wp:extent cx="2417738" cy="805218"/>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3336"/>
                    <a:stretch/>
                  </pic:blipFill>
                  <pic:spPr bwMode="auto">
                    <a:xfrm>
                      <a:off x="0" y="0"/>
                      <a:ext cx="2460418" cy="819432"/>
                    </a:xfrm>
                    <a:prstGeom prst="rect">
                      <a:avLst/>
                    </a:prstGeom>
                    <a:ln>
                      <a:noFill/>
                    </a:ln>
                    <a:extLst>
                      <a:ext uri="{53640926-AAD7-44D8-BBD7-CCE9431645EC}">
                        <a14:shadowObscured xmlns:a14="http://schemas.microsoft.com/office/drawing/2010/main"/>
                      </a:ext>
                    </a:extLst>
                  </pic:spPr>
                </pic:pic>
              </a:graphicData>
            </a:graphic>
          </wp:inline>
        </w:drawing>
      </w:r>
    </w:p>
    <w:p w14:paraId="2FEA68F0"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4EC89C9F"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El Oro </w:t>
      </w:r>
    </w:p>
    <w:p w14:paraId="012D6D03" w14:textId="77777777" w:rsidR="00CF3251" w:rsidRDefault="002C5D25" w:rsidP="0058751A">
      <w:pPr>
        <w:pStyle w:val="Prrafodelista"/>
        <w:spacing w:line="360" w:lineRule="auto"/>
        <w:ind w:left="720" w:right="51"/>
        <w:jc w:val="both"/>
        <w:rPr>
          <w:rFonts w:ascii="Palatino Linotype" w:eastAsia="Palatino Linotype" w:hAnsi="Palatino Linotype" w:cs="Palatino Linotype"/>
          <w:sz w:val="22"/>
          <w:szCs w:val="22"/>
          <w:lang w:val="es-MX"/>
        </w:rPr>
      </w:pPr>
      <w:r w:rsidRPr="002C5D25">
        <w:rPr>
          <w:rFonts w:ascii="Palatino Linotype" w:eastAsia="Palatino Linotype" w:hAnsi="Palatino Linotype" w:cs="Palatino Linotype"/>
          <w:noProof/>
          <w:sz w:val="22"/>
          <w:szCs w:val="22"/>
          <w:lang w:val="es-MX" w:eastAsia="es-MX"/>
        </w:rPr>
        <w:drawing>
          <wp:inline distT="0" distB="0" distL="0" distR="0" wp14:anchorId="517723B7" wp14:editId="62A20C4E">
            <wp:extent cx="2540812" cy="914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75436"/>
                    <a:stretch/>
                  </pic:blipFill>
                  <pic:spPr bwMode="auto">
                    <a:xfrm>
                      <a:off x="0" y="0"/>
                      <a:ext cx="2569230" cy="924627"/>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sz w:val="22"/>
          <w:szCs w:val="22"/>
          <w:lang w:val="es-MX"/>
        </w:rPr>
        <w:t xml:space="preserve">  </w:t>
      </w:r>
      <w:r w:rsidRPr="002C5D25">
        <w:rPr>
          <w:rFonts w:ascii="Palatino Linotype" w:eastAsia="Palatino Linotype" w:hAnsi="Palatino Linotype" w:cs="Palatino Linotype"/>
          <w:noProof/>
          <w:sz w:val="22"/>
          <w:szCs w:val="22"/>
          <w:lang w:val="es-MX" w:eastAsia="es-MX"/>
        </w:rPr>
        <w:drawing>
          <wp:inline distT="0" distB="0" distL="0" distR="0" wp14:anchorId="7DBEEA98" wp14:editId="203AB664">
            <wp:extent cx="2540742" cy="868576"/>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5360"/>
                    <a:stretch/>
                  </pic:blipFill>
                  <pic:spPr bwMode="auto">
                    <a:xfrm>
                      <a:off x="0" y="0"/>
                      <a:ext cx="2582685" cy="882915"/>
                    </a:xfrm>
                    <a:prstGeom prst="rect">
                      <a:avLst/>
                    </a:prstGeom>
                    <a:ln>
                      <a:noFill/>
                    </a:ln>
                    <a:extLst>
                      <a:ext uri="{53640926-AAD7-44D8-BBD7-CCE9431645EC}">
                        <a14:shadowObscured xmlns:a14="http://schemas.microsoft.com/office/drawing/2010/main"/>
                      </a:ext>
                    </a:extLst>
                  </pic:spPr>
                </pic:pic>
              </a:graphicData>
            </a:graphic>
          </wp:inline>
        </w:drawing>
      </w:r>
    </w:p>
    <w:p w14:paraId="46BBB91F" w14:textId="77777777" w:rsidR="0058751A" w:rsidRDefault="0058751A" w:rsidP="00CF3251">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Pr="0058751A">
        <w:rPr>
          <w:rFonts w:ascii="Palatino Linotype" w:eastAsia="Palatino Linotype" w:hAnsi="Palatino Linotype" w:cs="Palatino Linotype"/>
          <w:noProof/>
          <w:sz w:val="22"/>
          <w:szCs w:val="22"/>
          <w:lang w:val="es-MX" w:eastAsia="es-MX"/>
        </w:rPr>
        <w:drawing>
          <wp:inline distT="0" distB="0" distL="0" distR="0" wp14:anchorId="0773E6D5" wp14:editId="046B3E51">
            <wp:extent cx="2464144" cy="757451"/>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76678"/>
                    <a:stretch/>
                  </pic:blipFill>
                  <pic:spPr bwMode="auto">
                    <a:xfrm>
                      <a:off x="0" y="0"/>
                      <a:ext cx="2493668" cy="766526"/>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sz w:val="22"/>
          <w:szCs w:val="22"/>
          <w:lang w:val="es-MX"/>
        </w:rPr>
        <w:t xml:space="preserve">    </w:t>
      </w:r>
      <w:r w:rsidRPr="0058751A">
        <w:rPr>
          <w:rFonts w:ascii="Palatino Linotype" w:eastAsia="Palatino Linotype" w:hAnsi="Palatino Linotype" w:cs="Palatino Linotype"/>
          <w:noProof/>
          <w:sz w:val="22"/>
          <w:szCs w:val="22"/>
          <w:lang w:val="es-MX" w:eastAsia="es-MX"/>
        </w:rPr>
        <w:drawing>
          <wp:inline distT="0" distB="0" distL="0" distR="0" wp14:anchorId="2142611A" wp14:editId="0A93D45A">
            <wp:extent cx="2512731" cy="750646"/>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76358"/>
                    <a:stretch/>
                  </pic:blipFill>
                  <pic:spPr bwMode="auto">
                    <a:xfrm>
                      <a:off x="0" y="0"/>
                      <a:ext cx="2547146" cy="760927"/>
                    </a:xfrm>
                    <a:prstGeom prst="rect">
                      <a:avLst/>
                    </a:prstGeom>
                    <a:ln>
                      <a:noFill/>
                    </a:ln>
                    <a:extLst>
                      <a:ext uri="{53640926-AAD7-44D8-BBD7-CCE9431645EC}">
                        <a14:shadowObscured xmlns:a14="http://schemas.microsoft.com/office/drawing/2010/main"/>
                      </a:ext>
                    </a:extLst>
                  </pic:spPr>
                </pic:pic>
              </a:graphicData>
            </a:graphic>
          </wp:inline>
        </w:drawing>
      </w:r>
    </w:p>
    <w:p w14:paraId="2AB9BA79" w14:textId="77777777" w:rsidR="00352FFC" w:rsidRPr="00CF3251" w:rsidRDefault="00352FFC" w:rsidP="00CF3251">
      <w:pPr>
        <w:spacing w:line="360" w:lineRule="auto"/>
        <w:ind w:right="51"/>
        <w:jc w:val="both"/>
        <w:rPr>
          <w:rFonts w:ascii="Palatino Linotype" w:eastAsia="Palatino Linotype" w:hAnsi="Palatino Linotype" w:cs="Palatino Linotype"/>
          <w:sz w:val="22"/>
          <w:szCs w:val="22"/>
          <w:lang w:val="es-MX"/>
        </w:rPr>
      </w:pPr>
    </w:p>
    <w:p w14:paraId="32337B97"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Ixtlahuaca </w:t>
      </w:r>
    </w:p>
    <w:p w14:paraId="7C191C34" w14:textId="77777777" w:rsidR="008C602E" w:rsidRDefault="008C602E" w:rsidP="008C602E">
      <w:pPr>
        <w:pStyle w:val="Prrafodelista"/>
        <w:spacing w:line="360" w:lineRule="auto"/>
        <w:ind w:left="720" w:right="51"/>
        <w:jc w:val="both"/>
        <w:rPr>
          <w:rFonts w:ascii="Palatino Linotype" w:eastAsia="Palatino Linotype" w:hAnsi="Palatino Linotype" w:cs="Palatino Linotype"/>
          <w:sz w:val="22"/>
          <w:szCs w:val="22"/>
          <w:lang w:val="es-MX"/>
        </w:rPr>
      </w:pPr>
      <w:r w:rsidRPr="008C602E">
        <w:rPr>
          <w:rFonts w:ascii="Palatino Linotype" w:eastAsia="Palatino Linotype" w:hAnsi="Palatino Linotype" w:cs="Palatino Linotype"/>
          <w:noProof/>
          <w:sz w:val="22"/>
          <w:szCs w:val="22"/>
          <w:lang w:val="es-MX" w:eastAsia="es-MX"/>
        </w:rPr>
        <w:drawing>
          <wp:inline distT="0" distB="0" distL="0" distR="0" wp14:anchorId="6446331F" wp14:editId="74240F77">
            <wp:extent cx="2287778" cy="1920821"/>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7778" cy="1920821"/>
                    </a:xfrm>
                    <a:prstGeom prst="rect">
                      <a:avLst/>
                    </a:prstGeom>
                  </pic:spPr>
                </pic:pic>
              </a:graphicData>
            </a:graphic>
          </wp:inline>
        </w:drawing>
      </w:r>
      <w:r>
        <w:rPr>
          <w:rFonts w:ascii="Palatino Linotype" w:eastAsia="Palatino Linotype" w:hAnsi="Palatino Linotype" w:cs="Palatino Linotype"/>
          <w:sz w:val="22"/>
          <w:szCs w:val="22"/>
          <w:lang w:val="es-MX"/>
        </w:rPr>
        <w:t xml:space="preserve">    </w:t>
      </w:r>
      <w:r w:rsidRPr="008C602E">
        <w:rPr>
          <w:rFonts w:ascii="Palatino Linotype" w:eastAsia="Palatino Linotype" w:hAnsi="Palatino Linotype" w:cs="Palatino Linotype"/>
          <w:noProof/>
          <w:sz w:val="22"/>
          <w:szCs w:val="22"/>
          <w:lang w:val="es-MX" w:eastAsia="es-MX"/>
        </w:rPr>
        <w:drawing>
          <wp:inline distT="0" distB="0" distL="0" distR="0" wp14:anchorId="267234F4" wp14:editId="06663DB3">
            <wp:extent cx="2617752" cy="1998166"/>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3445" cy="2025411"/>
                    </a:xfrm>
                    <a:prstGeom prst="rect">
                      <a:avLst/>
                    </a:prstGeom>
                  </pic:spPr>
                </pic:pic>
              </a:graphicData>
            </a:graphic>
          </wp:inline>
        </w:drawing>
      </w:r>
    </w:p>
    <w:p w14:paraId="6A5BFA9D" w14:textId="77777777" w:rsidR="00CF3251" w:rsidRDefault="008C602E" w:rsidP="008C602E">
      <w:pPr>
        <w:spacing w:line="360" w:lineRule="auto"/>
        <w:ind w:right="51"/>
        <w:jc w:val="center"/>
        <w:rPr>
          <w:rFonts w:ascii="Palatino Linotype" w:eastAsia="Palatino Linotype" w:hAnsi="Palatino Linotype" w:cs="Palatino Linotype"/>
          <w:sz w:val="22"/>
          <w:szCs w:val="22"/>
          <w:lang w:val="es-MX"/>
        </w:rPr>
      </w:pPr>
      <w:r w:rsidRPr="008C602E">
        <w:rPr>
          <w:rFonts w:ascii="Palatino Linotype" w:eastAsia="Palatino Linotype" w:hAnsi="Palatino Linotype" w:cs="Palatino Linotype"/>
          <w:noProof/>
          <w:sz w:val="22"/>
          <w:szCs w:val="22"/>
          <w:lang w:val="es-MX" w:eastAsia="es-MX"/>
        </w:rPr>
        <w:lastRenderedPageBreak/>
        <w:drawing>
          <wp:inline distT="0" distB="0" distL="0" distR="0" wp14:anchorId="1B59B354" wp14:editId="5B4152F0">
            <wp:extent cx="4606188" cy="1764639"/>
            <wp:effectExtent l="0" t="0" r="444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42606" cy="1778591"/>
                    </a:xfrm>
                    <a:prstGeom prst="rect">
                      <a:avLst/>
                    </a:prstGeom>
                  </pic:spPr>
                </pic:pic>
              </a:graphicData>
            </a:graphic>
          </wp:inline>
        </w:drawing>
      </w:r>
    </w:p>
    <w:p w14:paraId="65AA3F76"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4F517752" w14:textId="77777777" w:rsidR="00352FFC" w:rsidRPr="00352FFC" w:rsidRDefault="00CF3251" w:rsidP="008C602E">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8C602E">
        <w:rPr>
          <w:rFonts w:ascii="Palatino Linotype" w:eastAsia="Palatino Linotype" w:hAnsi="Palatino Linotype" w:cs="Palatino Linotype"/>
          <w:sz w:val="22"/>
          <w:szCs w:val="22"/>
          <w:lang w:val="es-MX"/>
        </w:rPr>
        <w:t xml:space="preserve">Jilotepec </w:t>
      </w:r>
    </w:p>
    <w:p w14:paraId="035B5C62" w14:textId="77777777" w:rsidR="008C602E" w:rsidRDefault="00352FFC" w:rsidP="008C602E">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2A00A6">
        <w:rPr>
          <w:rFonts w:ascii="Palatino Linotype" w:eastAsia="Palatino Linotype" w:hAnsi="Palatino Linotype" w:cs="Palatino Linotype"/>
          <w:sz w:val="22"/>
          <w:szCs w:val="22"/>
          <w:lang w:val="es-MX"/>
        </w:rPr>
        <w:t xml:space="preserve">        </w:t>
      </w:r>
      <w:r w:rsidRPr="00352FFC">
        <w:rPr>
          <w:rFonts w:ascii="Palatino Linotype" w:eastAsia="Palatino Linotype" w:hAnsi="Palatino Linotype" w:cs="Palatino Linotype"/>
          <w:noProof/>
          <w:sz w:val="22"/>
          <w:szCs w:val="22"/>
          <w:lang w:val="es-MX" w:eastAsia="es-MX"/>
        </w:rPr>
        <w:drawing>
          <wp:inline distT="0" distB="0" distL="0" distR="0" wp14:anchorId="7417AE94" wp14:editId="4B916B76">
            <wp:extent cx="2563526" cy="1003110"/>
            <wp:effectExtent l="0" t="0" r="8255"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25394" cy="1066449"/>
                    </a:xfrm>
                    <a:prstGeom prst="rect">
                      <a:avLst/>
                    </a:prstGeom>
                  </pic:spPr>
                </pic:pic>
              </a:graphicData>
            </a:graphic>
          </wp:inline>
        </w:drawing>
      </w:r>
      <w:r>
        <w:rPr>
          <w:rFonts w:ascii="Palatino Linotype" w:eastAsia="Palatino Linotype" w:hAnsi="Palatino Linotype" w:cs="Palatino Linotype"/>
          <w:sz w:val="22"/>
          <w:szCs w:val="22"/>
          <w:lang w:val="es-MX"/>
        </w:rPr>
        <w:t xml:space="preserve"> </w:t>
      </w:r>
      <w:r w:rsidR="00D8363D" w:rsidRPr="00D8363D">
        <w:rPr>
          <w:rFonts w:ascii="Palatino Linotype" w:eastAsia="Palatino Linotype" w:hAnsi="Palatino Linotype" w:cs="Palatino Linotype"/>
          <w:noProof/>
          <w:sz w:val="22"/>
          <w:szCs w:val="22"/>
          <w:lang w:val="es-MX" w:eastAsia="es-MX"/>
        </w:rPr>
        <w:drawing>
          <wp:inline distT="0" distB="0" distL="0" distR="0" wp14:anchorId="24D465E9" wp14:editId="03565F89">
            <wp:extent cx="2631882" cy="1009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4769"/>
                    <a:stretch/>
                  </pic:blipFill>
                  <pic:spPr bwMode="auto">
                    <a:xfrm>
                      <a:off x="0" y="0"/>
                      <a:ext cx="2660829" cy="1020755"/>
                    </a:xfrm>
                    <a:prstGeom prst="rect">
                      <a:avLst/>
                    </a:prstGeom>
                    <a:ln>
                      <a:noFill/>
                    </a:ln>
                    <a:extLst>
                      <a:ext uri="{53640926-AAD7-44D8-BBD7-CCE9431645EC}">
                        <a14:shadowObscured xmlns:a14="http://schemas.microsoft.com/office/drawing/2010/main"/>
                      </a:ext>
                    </a:extLst>
                  </pic:spPr>
                </pic:pic>
              </a:graphicData>
            </a:graphic>
          </wp:inline>
        </w:drawing>
      </w:r>
    </w:p>
    <w:p w14:paraId="62F3DC0A" w14:textId="77777777" w:rsidR="008C602E" w:rsidRDefault="00352FFC" w:rsidP="008C602E">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2A00A6">
        <w:rPr>
          <w:rFonts w:ascii="Palatino Linotype" w:eastAsia="Palatino Linotype" w:hAnsi="Palatino Linotype" w:cs="Palatino Linotype"/>
          <w:sz w:val="22"/>
          <w:szCs w:val="22"/>
          <w:lang w:val="es-MX"/>
        </w:rPr>
        <w:t xml:space="preserve">     </w:t>
      </w:r>
      <w:r w:rsidRPr="00352FFC">
        <w:rPr>
          <w:rFonts w:ascii="Palatino Linotype" w:eastAsia="Palatino Linotype" w:hAnsi="Palatino Linotype" w:cs="Palatino Linotype"/>
          <w:noProof/>
          <w:sz w:val="22"/>
          <w:szCs w:val="22"/>
          <w:lang w:val="es-MX" w:eastAsia="es-MX"/>
        </w:rPr>
        <w:drawing>
          <wp:inline distT="0" distB="0" distL="0" distR="0" wp14:anchorId="239BAD9D" wp14:editId="26602545">
            <wp:extent cx="2345993" cy="887105"/>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10296"/>
                    <a:stretch/>
                  </pic:blipFill>
                  <pic:spPr bwMode="auto">
                    <a:xfrm>
                      <a:off x="0" y="0"/>
                      <a:ext cx="2567207" cy="970754"/>
                    </a:xfrm>
                    <a:prstGeom prst="rect">
                      <a:avLst/>
                    </a:prstGeom>
                    <a:ln>
                      <a:noFill/>
                    </a:ln>
                    <a:extLst>
                      <a:ext uri="{53640926-AAD7-44D8-BBD7-CCE9431645EC}">
                        <a14:shadowObscured xmlns:a14="http://schemas.microsoft.com/office/drawing/2010/main"/>
                      </a:ext>
                    </a:extLst>
                  </pic:spPr>
                </pic:pic>
              </a:graphicData>
            </a:graphic>
          </wp:inline>
        </w:drawing>
      </w:r>
      <w:r w:rsidR="00BD1C4B">
        <w:rPr>
          <w:rFonts w:ascii="Palatino Linotype" w:eastAsia="Palatino Linotype" w:hAnsi="Palatino Linotype" w:cs="Palatino Linotype"/>
          <w:sz w:val="22"/>
          <w:szCs w:val="22"/>
          <w:lang w:val="es-MX"/>
        </w:rPr>
        <w:t xml:space="preserve">        </w:t>
      </w:r>
      <w:r w:rsidR="00BD1C4B" w:rsidRPr="00BD1C4B">
        <w:rPr>
          <w:rFonts w:ascii="Palatino Linotype" w:eastAsia="Palatino Linotype" w:hAnsi="Palatino Linotype" w:cs="Palatino Linotype"/>
          <w:noProof/>
          <w:sz w:val="22"/>
          <w:szCs w:val="22"/>
          <w:lang w:val="es-MX" w:eastAsia="es-MX"/>
        </w:rPr>
        <w:drawing>
          <wp:inline distT="0" distB="0" distL="0" distR="0" wp14:anchorId="51829B9C" wp14:editId="1A989DD2">
            <wp:extent cx="2822569" cy="75037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3897"/>
                    <a:stretch/>
                  </pic:blipFill>
                  <pic:spPr bwMode="auto">
                    <a:xfrm>
                      <a:off x="0" y="0"/>
                      <a:ext cx="2893346" cy="769187"/>
                    </a:xfrm>
                    <a:prstGeom prst="rect">
                      <a:avLst/>
                    </a:prstGeom>
                    <a:ln>
                      <a:noFill/>
                    </a:ln>
                    <a:extLst>
                      <a:ext uri="{53640926-AAD7-44D8-BBD7-CCE9431645EC}">
                        <a14:shadowObscured xmlns:a14="http://schemas.microsoft.com/office/drawing/2010/main"/>
                      </a:ext>
                    </a:extLst>
                  </pic:spPr>
                </pic:pic>
              </a:graphicData>
            </a:graphic>
          </wp:inline>
        </w:drawing>
      </w:r>
    </w:p>
    <w:p w14:paraId="404D4D90" w14:textId="77777777" w:rsidR="00352FFC" w:rsidRPr="008C602E" w:rsidRDefault="00352FFC" w:rsidP="008C602E">
      <w:pPr>
        <w:spacing w:line="360" w:lineRule="auto"/>
        <w:ind w:right="51"/>
        <w:jc w:val="both"/>
        <w:rPr>
          <w:rFonts w:ascii="Palatino Linotype" w:eastAsia="Palatino Linotype" w:hAnsi="Palatino Linotype" w:cs="Palatino Linotype"/>
          <w:sz w:val="22"/>
          <w:szCs w:val="22"/>
          <w:lang w:val="es-MX"/>
        </w:rPr>
      </w:pPr>
    </w:p>
    <w:p w14:paraId="70A576A9"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Lerma </w:t>
      </w:r>
    </w:p>
    <w:p w14:paraId="16C61A12" w14:textId="77777777" w:rsidR="00CF3251" w:rsidRDefault="00352FFC" w:rsidP="00352FFC">
      <w:pPr>
        <w:pStyle w:val="Prrafodelista"/>
        <w:spacing w:line="360" w:lineRule="auto"/>
        <w:ind w:left="720" w:right="51"/>
        <w:jc w:val="both"/>
        <w:rPr>
          <w:rFonts w:ascii="Palatino Linotype" w:eastAsia="Palatino Linotype" w:hAnsi="Palatino Linotype" w:cs="Palatino Linotype"/>
          <w:sz w:val="22"/>
          <w:szCs w:val="22"/>
          <w:lang w:val="es-MX"/>
        </w:rPr>
      </w:pPr>
      <w:r w:rsidRPr="00352FFC">
        <w:rPr>
          <w:rFonts w:ascii="Palatino Linotype" w:eastAsia="Palatino Linotype" w:hAnsi="Palatino Linotype" w:cs="Palatino Linotype"/>
          <w:noProof/>
          <w:sz w:val="22"/>
          <w:szCs w:val="22"/>
          <w:lang w:val="es-MX" w:eastAsia="es-MX"/>
        </w:rPr>
        <w:drawing>
          <wp:inline distT="0" distB="0" distL="0" distR="0" wp14:anchorId="6BEB3536" wp14:editId="3965541A">
            <wp:extent cx="3145809" cy="133544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88939" cy="1353753"/>
                    </a:xfrm>
                    <a:prstGeom prst="rect">
                      <a:avLst/>
                    </a:prstGeom>
                  </pic:spPr>
                </pic:pic>
              </a:graphicData>
            </a:graphic>
          </wp:inline>
        </w:drawing>
      </w:r>
    </w:p>
    <w:p w14:paraId="48E2F4F0" w14:textId="77777777" w:rsidR="00CF3251" w:rsidRDefault="00352FFC" w:rsidP="00CF3251">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lastRenderedPageBreak/>
        <w:t xml:space="preserve">           </w:t>
      </w:r>
      <w:r w:rsidRPr="00352FFC">
        <w:rPr>
          <w:rFonts w:ascii="Palatino Linotype" w:eastAsia="Palatino Linotype" w:hAnsi="Palatino Linotype" w:cs="Palatino Linotype"/>
          <w:noProof/>
          <w:sz w:val="22"/>
          <w:szCs w:val="22"/>
          <w:lang w:val="es-MX" w:eastAsia="es-MX"/>
        </w:rPr>
        <w:drawing>
          <wp:inline distT="0" distB="0" distL="0" distR="0" wp14:anchorId="7F582A1B" wp14:editId="745444A4">
            <wp:extent cx="1559149" cy="1185507"/>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65905" cy="1190644"/>
                    </a:xfrm>
                    <a:prstGeom prst="rect">
                      <a:avLst/>
                    </a:prstGeom>
                  </pic:spPr>
                </pic:pic>
              </a:graphicData>
            </a:graphic>
          </wp:inline>
        </w:drawing>
      </w:r>
      <w:r>
        <w:rPr>
          <w:rFonts w:ascii="Palatino Linotype" w:eastAsia="Palatino Linotype" w:hAnsi="Palatino Linotype" w:cs="Palatino Linotype"/>
          <w:sz w:val="22"/>
          <w:szCs w:val="22"/>
          <w:lang w:val="es-MX"/>
        </w:rPr>
        <w:t xml:space="preserve">  </w:t>
      </w:r>
      <w:r w:rsidRPr="00352FFC">
        <w:rPr>
          <w:rFonts w:ascii="Palatino Linotype" w:eastAsia="Palatino Linotype" w:hAnsi="Palatino Linotype" w:cs="Palatino Linotype"/>
          <w:noProof/>
          <w:sz w:val="22"/>
          <w:szCs w:val="22"/>
          <w:lang w:val="es-MX" w:eastAsia="es-MX"/>
        </w:rPr>
        <w:drawing>
          <wp:inline distT="0" distB="0" distL="0" distR="0" wp14:anchorId="5FDA4B13" wp14:editId="547F0FB6">
            <wp:extent cx="1692465" cy="1247618"/>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6922" cy="1258275"/>
                    </a:xfrm>
                    <a:prstGeom prst="rect">
                      <a:avLst/>
                    </a:prstGeom>
                  </pic:spPr>
                </pic:pic>
              </a:graphicData>
            </a:graphic>
          </wp:inline>
        </w:drawing>
      </w:r>
    </w:p>
    <w:p w14:paraId="45DB7135" w14:textId="77777777" w:rsidR="00352FFC" w:rsidRPr="00CF3251" w:rsidRDefault="00352FFC" w:rsidP="00CF3251">
      <w:pPr>
        <w:spacing w:line="360" w:lineRule="auto"/>
        <w:ind w:right="51"/>
        <w:jc w:val="both"/>
        <w:rPr>
          <w:rFonts w:ascii="Palatino Linotype" w:eastAsia="Palatino Linotype" w:hAnsi="Palatino Linotype" w:cs="Palatino Linotype"/>
          <w:sz w:val="22"/>
          <w:szCs w:val="22"/>
          <w:lang w:val="es-MX"/>
        </w:rPr>
      </w:pPr>
    </w:p>
    <w:p w14:paraId="0E92C5D0" w14:textId="77777777" w:rsidR="00CF3251" w:rsidRDefault="00CF3251" w:rsidP="00F338E8">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352FFC">
        <w:rPr>
          <w:rFonts w:ascii="Palatino Linotype" w:eastAsia="Palatino Linotype" w:hAnsi="Palatino Linotype" w:cs="Palatino Linotype"/>
          <w:sz w:val="22"/>
          <w:szCs w:val="22"/>
          <w:lang w:val="es-MX"/>
        </w:rPr>
        <w:t xml:space="preserve">Nezahualcóyotl </w:t>
      </w:r>
    </w:p>
    <w:p w14:paraId="2FBB81F3" w14:textId="77777777" w:rsidR="00352FFC" w:rsidRDefault="00352FFC" w:rsidP="00352FFC">
      <w:pPr>
        <w:spacing w:line="360" w:lineRule="auto"/>
        <w:ind w:right="51"/>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Pr="00352FFC">
        <w:rPr>
          <w:rFonts w:ascii="Palatino Linotype" w:eastAsia="Palatino Linotype" w:hAnsi="Palatino Linotype" w:cs="Palatino Linotype"/>
          <w:noProof/>
          <w:sz w:val="22"/>
          <w:szCs w:val="22"/>
          <w:lang w:val="es-MX" w:eastAsia="es-MX"/>
        </w:rPr>
        <w:drawing>
          <wp:inline distT="0" distB="0" distL="0" distR="0" wp14:anchorId="298AA3F7" wp14:editId="46C11552">
            <wp:extent cx="3573353" cy="1459729"/>
            <wp:effectExtent l="0" t="0" r="8255"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3412" cy="1472008"/>
                    </a:xfrm>
                    <a:prstGeom prst="rect">
                      <a:avLst/>
                    </a:prstGeom>
                  </pic:spPr>
                </pic:pic>
              </a:graphicData>
            </a:graphic>
          </wp:inline>
        </w:drawing>
      </w:r>
    </w:p>
    <w:p w14:paraId="47750265" w14:textId="77777777" w:rsidR="00523B07" w:rsidRDefault="00352FFC" w:rsidP="00352FFC">
      <w:pPr>
        <w:spacing w:line="360" w:lineRule="auto"/>
        <w:ind w:right="51"/>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2A00A6">
        <w:rPr>
          <w:rFonts w:ascii="Palatino Linotype" w:eastAsia="Palatino Linotype" w:hAnsi="Palatino Linotype" w:cs="Palatino Linotype"/>
          <w:sz w:val="22"/>
          <w:szCs w:val="22"/>
          <w:lang w:val="es-MX"/>
        </w:rPr>
        <w:t xml:space="preserve">  </w:t>
      </w:r>
      <w:r w:rsidRPr="00352FFC">
        <w:rPr>
          <w:rFonts w:ascii="Palatino Linotype" w:eastAsia="Palatino Linotype" w:hAnsi="Palatino Linotype" w:cs="Palatino Linotype"/>
          <w:noProof/>
          <w:sz w:val="22"/>
          <w:szCs w:val="22"/>
          <w:lang w:val="es-MX" w:eastAsia="es-MX"/>
        </w:rPr>
        <w:drawing>
          <wp:inline distT="0" distB="0" distL="0" distR="0" wp14:anchorId="785BB56A" wp14:editId="714BA069">
            <wp:extent cx="1800983" cy="1377537"/>
            <wp:effectExtent l="0" t="0" r="889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26876" cy="1397342"/>
                    </a:xfrm>
                    <a:prstGeom prst="rect">
                      <a:avLst/>
                    </a:prstGeom>
                  </pic:spPr>
                </pic:pic>
              </a:graphicData>
            </a:graphic>
          </wp:inline>
        </w:drawing>
      </w:r>
      <w:r>
        <w:rPr>
          <w:rFonts w:ascii="Palatino Linotype" w:eastAsia="Palatino Linotype" w:hAnsi="Palatino Linotype" w:cs="Palatino Linotype"/>
          <w:sz w:val="22"/>
          <w:szCs w:val="22"/>
          <w:lang w:val="es-MX"/>
        </w:rPr>
        <w:t xml:space="preserve"> </w:t>
      </w:r>
      <w:r w:rsidRPr="00352FFC">
        <w:rPr>
          <w:rFonts w:ascii="Palatino Linotype" w:eastAsia="Palatino Linotype" w:hAnsi="Palatino Linotype" w:cs="Palatino Linotype"/>
          <w:noProof/>
          <w:sz w:val="22"/>
          <w:szCs w:val="22"/>
          <w:lang w:val="es-MX" w:eastAsia="es-MX"/>
        </w:rPr>
        <w:drawing>
          <wp:inline distT="0" distB="0" distL="0" distR="0" wp14:anchorId="7D55D48D" wp14:editId="60C82187">
            <wp:extent cx="1756289" cy="130134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95620" cy="1330489"/>
                    </a:xfrm>
                    <a:prstGeom prst="rect">
                      <a:avLst/>
                    </a:prstGeom>
                  </pic:spPr>
                </pic:pic>
              </a:graphicData>
            </a:graphic>
          </wp:inline>
        </w:drawing>
      </w:r>
    </w:p>
    <w:p w14:paraId="6EE9C297" w14:textId="77777777" w:rsidR="00523B07" w:rsidRPr="00352FFC" w:rsidRDefault="00523B07" w:rsidP="00352FFC">
      <w:pPr>
        <w:spacing w:line="360" w:lineRule="auto"/>
        <w:ind w:right="51"/>
        <w:rPr>
          <w:rFonts w:ascii="Palatino Linotype" w:eastAsia="Palatino Linotype" w:hAnsi="Palatino Linotype" w:cs="Palatino Linotype"/>
          <w:sz w:val="22"/>
          <w:szCs w:val="22"/>
          <w:lang w:val="es-MX"/>
        </w:rPr>
      </w:pPr>
    </w:p>
    <w:p w14:paraId="18DB1C42"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Otumba</w:t>
      </w:r>
      <w:r w:rsidRPr="006F75BD">
        <w:rPr>
          <w:sz w:val="22"/>
          <w:szCs w:val="22"/>
        </w:rPr>
        <w:t xml:space="preserve"> </w:t>
      </w:r>
    </w:p>
    <w:p w14:paraId="28D7DE21" w14:textId="77777777" w:rsidR="00CF3251" w:rsidRDefault="004D6E1C" w:rsidP="002A00A6">
      <w:pPr>
        <w:spacing w:line="360" w:lineRule="auto"/>
        <w:ind w:left="660" w:right="51"/>
        <w:jc w:val="both"/>
        <w:rPr>
          <w:rFonts w:ascii="Palatino Linotype" w:eastAsia="Palatino Linotype" w:hAnsi="Palatino Linotype" w:cs="Palatino Linotype"/>
          <w:sz w:val="22"/>
          <w:szCs w:val="22"/>
          <w:lang w:val="es-MX"/>
        </w:rPr>
      </w:pPr>
      <w:r w:rsidRPr="004D6E1C">
        <w:rPr>
          <w:rFonts w:eastAsia="Palatino Linotype"/>
          <w:noProof/>
          <w:lang w:val="es-MX" w:eastAsia="es-MX"/>
        </w:rPr>
        <w:lastRenderedPageBreak/>
        <w:drawing>
          <wp:inline distT="0" distB="0" distL="0" distR="0" wp14:anchorId="78BB1F11" wp14:editId="3DA3C603">
            <wp:extent cx="2551649" cy="906335"/>
            <wp:effectExtent l="0" t="0" r="127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51829" cy="941918"/>
                    </a:xfrm>
                    <a:prstGeom prst="rect">
                      <a:avLst/>
                    </a:prstGeom>
                  </pic:spPr>
                </pic:pic>
              </a:graphicData>
            </a:graphic>
          </wp:inline>
        </w:drawing>
      </w:r>
      <w:r w:rsidRPr="00560367">
        <w:rPr>
          <w:rFonts w:ascii="Palatino Linotype" w:eastAsia="Palatino Linotype" w:hAnsi="Palatino Linotype" w:cs="Palatino Linotype"/>
          <w:sz w:val="22"/>
          <w:szCs w:val="22"/>
          <w:lang w:val="es-MX"/>
        </w:rPr>
        <w:t xml:space="preserve"> </w:t>
      </w:r>
      <w:r w:rsidRPr="004D6E1C">
        <w:rPr>
          <w:rFonts w:eastAsia="Palatino Linotype"/>
          <w:noProof/>
          <w:lang w:val="es-MX" w:eastAsia="es-MX"/>
        </w:rPr>
        <w:drawing>
          <wp:inline distT="0" distB="0" distL="0" distR="0" wp14:anchorId="4EF03E3A" wp14:editId="71900871">
            <wp:extent cx="2572081" cy="9334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08712" cy="946744"/>
                    </a:xfrm>
                    <a:prstGeom prst="rect">
                      <a:avLst/>
                    </a:prstGeom>
                  </pic:spPr>
                </pic:pic>
              </a:graphicData>
            </a:graphic>
          </wp:inline>
        </w:drawing>
      </w:r>
      <w:r>
        <w:rPr>
          <w:rFonts w:ascii="Palatino Linotype" w:eastAsia="Palatino Linotype" w:hAnsi="Palatino Linotype" w:cs="Palatino Linotype"/>
          <w:sz w:val="22"/>
          <w:szCs w:val="22"/>
          <w:lang w:val="es-MX"/>
        </w:rPr>
        <w:t xml:space="preserve">         </w:t>
      </w:r>
      <w:r w:rsidR="002A00A6">
        <w:rPr>
          <w:rFonts w:ascii="Palatino Linotype" w:eastAsia="Palatino Linotype" w:hAnsi="Palatino Linotype" w:cs="Palatino Linotype"/>
          <w:sz w:val="22"/>
          <w:szCs w:val="22"/>
          <w:lang w:val="es-MX"/>
        </w:rPr>
        <w:t xml:space="preserve">                </w:t>
      </w:r>
      <w:r w:rsidRPr="004D6E1C">
        <w:rPr>
          <w:rFonts w:ascii="Palatino Linotype" w:eastAsia="Palatino Linotype" w:hAnsi="Palatino Linotype" w:cs="Palatino Linotype"/>
          <w:noProof/>
          <w:sz w:val="22"/>
          <w:szCs w:val="22"/>
          <w:lang w:val="es-MX" w:eastAsia="es-MX"/>
        </w:rPr>
        <w:drawing>
          <wp:inline distT="0" distB="0" distL="0" distR="0" wp14:anchorId="3DA0BAEE" wp14:editId="5A301B3E">
            <wp:extent cx="2196978" cy="152603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26347" cy="1546438"/>
                    </a:xfrm>
                    <a:prstGeom prst="rect">
                      <a:avLst/>
                    </a:prstGeom>
                  </pic:spPr>
                </pic:pic>
              </a:graphicData>
            </a:graphic>
          </wp:inline>
        </w:drawing>
      </w:r>
      <w:r w:rsidR="002A00A6">
        <w:rPr>
          <w:rFonts w:ascii="Palatino Linotype" w:eastAsia="Palatino Linotype" w:hAnsi="Palatino Linotype" w:cs="Palatino Linotype"/>
          <w:sz w:val="22"/>
          <w:szCs w:val="22"/>
          <w:lang w:val="es-MX"/>
        </w:rPr>
        <w:t xml:space="preserve">    </w:t>
      </w:r>
      <w:r w:rsidR="00BD1C4B" w:rsidRPr="00BD1C4B">
        <w:rPr>
          <w:rFonts w:ascii="Palatino Linotype" w:eastAsia="Palatino Linotype" w:hAnsi="Palatino Linotype" w:cs="Palatino Linotype"/>
          <w:noProof/>
          <w:sz w:val="22"/>
          <w:szCs w:val="22"/>
          <w:lang w:val="es-MX" w:eastAsia="es-MX"/>
        </w:rPr>
        <w:drawing>
          <wp:inline distT="0" distB="0" distL="0" distR="0" wp14:anchorId="0292111D" wp14:editId="38A7351E">
            <wp:extent cx="2576195" cy="986397"/>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46238" cy="1013216"/>
                    </a:xfrm>
                    <a:prstGeom prst="rect">
                      <a:avLst/>
                    </a:prstGeom>
                  </pic:spPr>
                </pic:pic>
              </a:graphicData>
            </a:graphic>
          </wp:inline>
        </w:drawing>
      </w:r>
    </w:p>
    <w:p w14:paraId="7C715CC5"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2400E808" w14:textId="77777777" w:rsidR="00CF3251" w:rsidRPr="00560367" w:rsidRDefault="00CF3251" w:rsidP="00560367">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Sultepec </w:t>
      </w:r>
    </w:p>
    <w:p w14:paraId="51D23520" w14:textId="77777777" w:rsidR="00560367" w:rsidRDefault="00BD1C4B" w:rsidP="00BD1C4B">
      <w:pPr>
        <w:pStyle w:val="Prrafodelista"/>
        <w:spacing w:line="360" w:lineRule="auto"/>
        <w:ind w:left="720" w:right="51"/>
        <w:jc w:val="both"/>
        <w:rPr>
          <w:rFonts w:ascii="Palatino Linotype" w:eastAsia="Palatino Linotype" w:hAnsi="Palatino Linotype" w:cs="Palatino Linotype"/>
          <w:sz w:val="22"/>
          <w:szCs w:val="22"/>
          <w:lang w:val="es-MX"/>
        </w:rPr>
      </w:pPr>
      <w:r w:rsidRPr="00BD1C4B">
        <w:rPr>
          <w:rFonts w:ascii="Palatino Linotype" w:eastAsia="Palatino Linotype" w:hAnsi="Palatino Linotype" w:cs="Palatino Linotype"/>
          <w:noProof/>
          <w:sz w:val="22"/>
          <w:szCs w:val="22"/>
          <w:lang w:val="es-MX" w:eastAsia="es-MX"/>
        </w:rPr>
        <w:drawing>
          <wp:inline distT="0" distB="0" distL="0" distR="0" wp14:anchorId="01AD807E" wp14:editId="78271BEA">
            <wp:extent cx="1968663" cy="171961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02002" cy="1748739"/>
                    </a:xfrm>
                    <a:prstGeom prst="rect">
                      <a:avLst/>
                    </a:prstGeom>
                  </pic:spPr>
                </pic:pic>
              </a:graphicData>
            </a:graphic>
          </wp:inline>
        </w:drawing>
      </w:r>
      <w:r w:rsidR="00560367">
        <w:rPr>
          <w:rFonts w:ascii="Palatino Linotype" w:eastAsia="Palatino Linotype" w:hAnsi="Palatino Linotype" w:cs="Palatino Linotype"/>
          <w:sz w:val="22"/>
          <w:szCs w:val="22"/>
          <w:lang w:val="es-MX"/>
        </w:rPr>
        <w:t xml:space="preserve">       </w:t>
      </w:r>
      <w:r w:rsidRPr="00BD1C4B">
        <w:rPr>
          <w:rFonts w:ascii="Palatino Linotype" w:eastAsia="Palatino Linotype" w:hAnsi="Palatino Linotype" w:cs="Palatino Linotype"/>
          <w:noProof/>
          <w:sz w:val="22"/>
          <w:szCs w:val="22"/>
          <w:lang w:val="es-MX" w:eastAsia="es-MX"/>
        </w:rPr>
        <w:drawing>
          <wp:inline distT="0" distB="0" distL="0" distR="0" wp14:anchorId="0F66DE6B" wp14:editId="786F6365">
            <wp:extent cx="2074121" cy="1635485"/>
            <wp:effectExtent l="0" t="0" r="254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21595" cy="1672919"/>
                    </a:xfrm>
                    <a:prstGeom prst="rect">
                      <a:avLst/>
                    </a:prstGeom>
                  </pic:spPr>
                </pic:pic>
              </a:graphicData>
            </a:graphic>
          </wp:inline>
        </w:drawing>
      </w:r>
    </w:p>
    <w:p w14:paraId="084CEBA3" w14:textId="77777777" w:rsidR="00CF3251" w:rsidRDefault="00BD1C4B" w:rsidP="00560367">
      <w:pPr>
        <w:pStyle w:val="Prrafodelista"/>
        <w:spacing w:line="360" w:lineRule="auto"/>
        <w:ind w:left="720" w:right="51"/>
        <w:jc w:val="both"/>
        <w:rPr>
          <w:rFonts w:ascii="Palatino Linotype" w:eastAsia="Palatino Linotype" w:hAnsi="Palatino Linotype" w:cs="Palatino Linotype"/>
          <w:sz w:val="22"/>
          <w:szCs w:val="22"/>
          <w:lang w:val="es-MX"/>
        </w:rPr>
      </w:pPr>
      <w:r w:rsidRPr="00BD1C4B">
        <w:rPr>
          <w:rFonts w:ascii="Palatino Linotype" w:eastAsia="Palatino Linotype" w:hAnsi="Palatino Linotype" w:cs="Palatino Linotype"/>
          <w:noProof/>
          <w:sz w:val="22"/>
          <w:szCs w:val="22"/>
          <w:lang w:val="es-MX" w:eastAsia="es-MX"/>
        </w:rPr>
        <w:drawing>
          <wp:inline distT="0" distB="0" distL="0" distR="0" wp14:anchorId="64450031" wp14:editId="46254439">
            <wp:extent cx="4066196" cy="1269242"/>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27814" cy="1288476"/>
                    </a:xfrm>
                    <a:prstGeom prst="rect">
                      <a:avLst/>
                    </a:prstGeom>
                  </pic:spPr>
                </pic:pic>
              </a:graphicData>
            </a:graphic>
          </wp:inline>
        </w:drawing>
      </w:r>
    </w:p>
    <w:p w14:paraId="09F88BFC"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1F1EE5C4" w14:textId="77777777" w:rsidR="00523B07"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Temascaltepec </w:t>
      </w:r>
    </w:p>
    <w:p w14:paraId="7F6151E9" w14:textId="77777777" w:rsidR="00523B07" w:rsidRPr="00523B07" w:rsidRDefault="002A00A6" w:rsidP="002A00A6">
      <w:pPr>
        <w:spacing w:line="360" w:lineRule="auto"/>
        <w:ind w:left="360"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lastRenderedPageBreak/>
        <w:t xml:space="preserve">    </w:t>
      </w:r>
      <w:r w:rsidR="00523B07" w:rsidRPr="00523B07">
        <w:rPr>
          <w:rFonts w:ascii="Palatino Linotype" w:eastAsia="Palatino Linotype" w:hAnsi="Palatino Linotype" w:cs="Palatino Linotype"/>
          <w:noProof/>
          <w:sz w:val="22"/>
          <w:szCs w:val="22"/>
          <w:lang w:val="es-MX" w:eastAsia="es-MX"/>
        </w:rPr>
        <w:drawing>
          <wp:inline distT="0" distB="0" distL="0" distR="0" wp14:anchorId="1EB7122E" wp14:editId="70412F85">
            <wp:extent cx="2707864" cy="909320"/>
            <wp:effectExtent l="0" t="0" r="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40423" cy="920253"/>
                    </a:xfrm>
                    <a:prstGeom prst="rect">
                      <a:avLst/>
                    </a:prstGeom>
                  </pic:spPr>
                </pic:pic>
              </a:graphicData>
            </a:graphic>
          </wp:inline>
        </w:drawing>
      </w:r>
      <w:r w:rsidR="00523B07">
        <w:rPr>
          <w:rFonts w:ascii="Palatino Linotype" w:eastAsia="Palatino Linotype" w:hAnsi="Palatino Linotype" w:cs="Palatino Linotype"/>
          <w:sz w:val="22"/>
          <w:szCs w:val="22"/>
          <w:lang w:val="es-MX"/>
        </w:rPr>
        <w:t xml:space="preserve"> </w:t>
      </w:r>
      <w:r w:rsidR="00523B07" w:rsidRPr="00523B07">
        <w:rPr>
          <w:rFonts w:ascii="Palatino Linotype" w:eastAsia="Palatino Linotype" w:hAnsi="Palatino Linotype" w:cs="Palatino Linotype"/>
          <w:noProof/>
          <w:sz w:val="22"/>
          <w:szCs w:val="22"/>
          <w:lang w:val="es-MX" w:eastAsia="es-MX"/>
        </w:rPr>
        <w:drawing>
          <wp:inline distT="0" distB="0" distL="0" distR="0" wp14:anchorId="0FC90618" wp14:editId="2DFB751A">
            <wp:extent cx="2509081" cy="909898"/>
            <wp:effectExtent l="0" t="0" r="5715" b="508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13650" cy="947819"/>
                    </a:xfrm>
                    <a:prstGeom prst="rect">
                      <a:avLst/>
                    </a:prstGeom>
                  </pic:spPr>
                </pic:pic>
              </a:graphicData>
            </a:graphic>
          </wp:inline>
        </w:drawing>
      </w:r>
    </w:p>
    <w:p w14:paraId="5390634F" w14:textId="77777777" w:rsidR="00CF3251" w:rsidRPr="00523B07" w:rsidRDefault="00523B07" w:rsidP="00523B07">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2A00A6">
        <w:rPr>
          <w:rFonts w:eastAsia="Palatino Linotype"/>
          <w:lang w:val="es-MX"/>
        </w:rPr>
        <w:t xml:space="preserve">      </w:t>
      </w:r>
      <w:r w:rsidRPr="00523B07">
        <w:rPr>
          <w:rFonts w:eastAsia="Palatino Linotype"/>
          <w:noProof/>
          <w:lang w:val="es-MX" w:eastAsia="es-MX"/>
        </w:rPr>
        <w:drawing>
          <wp:inline distT="0" distB="0" distL="0" distR="0" wp14:anchorId="22C82AA2" wp14:editId="74184790">
            <wp:extent cx="2790825" cy="96176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4143" cy="976695"/>
                    </a:xfrm>
                    <a:prstGeom prst="rect">
                      <a:avLst/>
                    </a:prstGeom>
                  </pic:spPr>
                </pic:pic>
              </a:graphicData>
            </a:graphic>
          </wp:inline>
        </w:drawing>
      </w:r>
      <w:r w:rsidRPr="00523B07">
        <w:rPr>
          <w:rFonts w:ascii="Palatino Linotype" w:eastAsia="Palatino Linotype" w:hAnsi="Palatino Linotype" w:cs="Palatino Linotype"/>
          <w:sz w:val="22"/>
          <w:szCs w:val="22"/>
          <w:lang w:val="es-MX"/>
        </w:rPr>
        <w:t xml:space="preserve">  </w:t>
      </w:r>
      <w:r w:rsidRPr="00523B07">
        <w:rPr>
          <w:rFonts w:eastAsia="Palatino Linotype"/>
          <w:noProof/>
          <w:lang w:val="es-MX" w:eastAsia="es-MX"/>
        </w:rPr>
        <w:drawing>
          <wp:inline distT="0" distB="0" distL="0" distR="0" wp14:anchorId="627E60C9" wp14:editId="2553FA6E">
            <wp:extent cx="2359025" cy="981551"/>
            <wp:effectExtent l="0" t="0" r="317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7556" cy="1005905"/>
                    </a:xfrm>
                    <a:prstGeom prst="rect">
                      <a:avLst/>
                    </a:prstGeom>
                  </pic:spPr>
                </pic:pic>
              </a:graphicData>
            </a:graphic>
          </wp:inline>
        </w:drawing>
      </w:r>
    </w:p>
    <w:p w14:paraId="653EBDB7"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33010486"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Tenango del Valle </w:t>
      </w:r>
    </w:p>
    <w:p w14:paraId="491769DD" w14:textId="77777777" w:rsidR="00560367" w:rsidRPr="00560367" w:rsidRDefault="000D2346" w:rsidP="00560367">
      <w:pPr>
        <w:spacing w:line="360" w:lineRule="auto"/>
        <w:ind w:right="51"/>
        <w:jc w:val="both"/>
        <w:rPr>
          <w:rFonts w:ascii="Palatino Linotype" w:eastAsia="Palatino Linotype" w:hAnsi="Palatino Linotype" w:cs="Palatino Linotype"/>
          <w:sz w:val="22"/>
          <w:szCs w:val="22"/>
          <w:lang w:val="es-MX"/>
        </w:rPr>
      </w:pPr>
      <w:r>
        <w:rPr>
          <w:rFonts w:eastAsia="Palatino Linotype"/>
          <w:lang w:val="es-MX"/>
        </w:rPr>
        <w:t xml:space="preserve">       </w:t>
      </w:r>
      <w:r w:rsidR="002A00A6">
        <w:rPr>
          <w:rFonts w:eastAsia="Palatino Linotype"/>
          <w:lang w:val="es-MX"/>
        </w:rPr>
        <w:t xml:space="preserve">     </w:t>
      </w:r>
      <w:r w:rsidR="00560367" w:rsidRPr="00560367">
        <w:rPr>
          <w:rFonts w:eastAsia="Palatino Linotype"/>
          <w:noProof/>
          <w:lang w:val="es-MX" w:eastAsia="es-MX"/>
        </w:rPr>
        <w:drawing>
          <wp:inline distT="0" distB="0" distL="0" distR="0" wp14:anchorId="21BB07A8" wp14:editId="1F218CA1">
            <wp:extent cx="2472856" cy="1038860"/>
            <wp:effectExtent l="0" t="0" r="381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12669" cy="1055586"/>
                    </a:xfrm>
                    <a:prstGeom prst="rect">
                      <a:avLst/>
                    </a:prstGeom>
                  </pic:spPr>
                </pic:pic>
              </a:graphicData>
            </a:graphic>
          </wp:inline>
        </w:drawing>
      </w:r>
      <w:r w:rsidR="007A131C">
        <w:rPr>
          <w:rFonts w:ascii="Palatino Linotype" w:eastAsia="Palatino Linotype" w:hAnsi="Palatino Linotype" w:cs="Palatino Linotype"/>
          <w:sz w:val="22"/>
          <w:szCs w:val="22"/>
          <w:lang w:val="es-MX"/>
        </w:rPr>
        <w:t xml:space="preserve"> </w:t>
      </w:r>
      <w:r w:rsidR="007A131C" w:rsidRPr="007A131C">
        <w:rPr>
          <w:rFonts w:ascii="Palatino Linotype" w:eastAsia="Palatino Linotype" w:hAnsi="Palatino Linotype" w:cs="Palatino Linotype"/>
          <w:noProof/>
          <w:sz w:val="22"/>
          <w:szCs w:val="22"/>
          <w:lang w:val="es-MX" w:eastAsia="es-MX"/>
        </w:rPr>
        <w:drawing>
          <wp:inline distT="0" distB="0" distL="0" distR="0" wp14:anchorId="651CB2BC" wp14:editId="1901C39F">
            <wp:extent cx="2576223" cy="99885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27175" cy="1018610"/>
                    </a:xfrm>
                    <a:prstGeom prst="rect">
                      <a:avLst/>
                    </a:prstGeom>
                  </pic:spPr>
                </pic:pic>
              </a:graphicData>
            </a:graphic>
          </wp:inline>
        </w:drawing>
      </w:r>
    </w:p>
    <w:p w14:paraId="22450D51" w14:textId="77777777" w:rsidR="00CF3251" w:rsidRPr="00CF3251" w:rsidRDefault="00E62967" w:rsidP="00CF3251">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0D2346">
        <w:rPr>
          <w:rFonts w:ascii="Palatino Linotype" w:eastAsia="Palatino Linotype" w:hAnsi="Palatino Linotype" w:cs="Palatino Linotype"/>
          <w:sz w:val="22"/>
          <w:szCs w:val="22"/>
          <w:lang w:val="es-MX"/>
        </w:rPr>
        <w:t xml:space="preserve">         </w:t>
      </w:r>
      <w:r w:rsidRPr="00E62967">
        <w:rPr>
          <w:rFonts w:ascii="Palatino Linotype" w:eastAsia="Palatino Linotype" w:hAnsi="Palatino Linotype" w:cs="Palatino Linotype"/>
          <w:noProof/>
          <w:sz w:val="22"/>
          <w:szCs w:val="22"/>
          <w:lang w:val="es-MX" w:eastAsia="es-MX"/>
        </w:rPr>
        <w:drawing>
          <wp:inline distT="0" distB="0" distL="0" distR="0" wp14:anchorId="73BA5EC2" wp14:editId="4FD23AED">
            <wp:extent cx="2109858" cy="1649298"/>
            <wp:effectExtent l="0" t="0" r="508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26310" cy="1662159"/>
                    </a:xfrm>
                    <a:prstGeom prst="rect">
                      <a:avLst/>
                    </a:prstGeom>
                  </pic:spPr>
                </pic:pic>
              </a:graphicData>
            </a:graphic>
          </wp:inline>
        </w:drawing>
      </w:r>
      <w:r>
        <w:rPr>
          <w:rFonts w:ascii="Palatino Linotype" w:eastAsia="Palatino Linotype" w:hAnsi="Palatino Linotype" w:cs="Palatino Linotype"/>
          <w:sz w:val="22"/>
          <w:szCs w:val="22"/>
          <w:lang w:val="es-MX"/>
        </w:rPr>
        <w:t xml:space="preserve">      </w:t>
      </w:r>
      <w:r w:rsidRPr="00E62967">
        <w:rPr>
          <w:rFonts w:ascii="Palatino Linotype" w:eastAsia="Palatino Linotype" w:hAnsi="Palatino Linotype" w:cs="Palatino Linotype"/>
          <w:noProof/>
          <w:sz w:val="22"/>
          <w:szCs w:val="22"/>
          <w:lang w:val="es-MX" w:eastAsia="es-MX"/>
        </w:rPr>
        <w:drawing>
          <wp:inline distT="0" distB="0" distL="0" distR="0" wp14:anchorId="4F2B7914" wp14:editId="51D0CC15">
            <wp:extent cx="1970964" cy="153230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91060" cy="1547927"/>
                    </a:xfrm>
                    <a:prstGeom prst="rect">
                      <a:avLst/>
                    </a:prstGeom>
                  </pic:spPr>
                </pic:pic>
              </a:graphicData>
            </a:graphic>
          </wp:inline>
        </w:drawing>
      </w:r>
    </w:p>
    <w:p w14:paraId="4E1CA196"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Tenancingo </w:t>
      </w:r>
    </w:p>
    <w:p w14:paraId="3B6FC412" w14:textId="77777777" w:rsidR="00CF3251" w:rsidRDefault="000D2346" w:rsidP="000D2346">
      <w:pPr>
        <w:spacing w:line="360" w:lineRule="auto"/>
        <w:ind w:right="51"/>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lastRenderedPageBreak/>
        <w:t xml:space="preserve">           </w:t>
      </w:r>
      <w:r w:rsidR="007A131C" w:rsidRPr="007A131C">
        <w:rPr>
          <w:rFonts w:ascii="Palatino Linotype" w:eastAsia="Palatino Linotype" w:hAnsi="Palatino Linotype" w:cs="Palatino Linotype"/>
          <w:noProof/>
          <w:sz w:val="22"/>
          <w:szCs w:val="22"/>
          <w:lang w:val="es-MX" w:eastAsia="es-MX"/>
        </w:rPr>
        <w:drawing>
          <wp:inline distT="0" distB="0" distL="0" distR="0" wp14:anchorId="523216F9" wp14:editId="66A82406">
            <wp:extent cx="4083479" cy="3042920"/>
            <wp:effectExtent l="0" t="0" r="0" b="508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28282" cy="3076306"/>
                    </a:xfrm>
                    <a:prstGeom prst="rect">
                      <a:avLst/>
                    </a:prstGeom>
                  </pic:spPr>
                </pic:pic>
              </a:graphicData>
            </a:graphic>
          </wp:inline>
        </w:drawing>
      </w:r>
    </w:p>
    <w:p w14:paraId="49C1B271"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26E772F7" w14:textId="77777777" w:rsidR="007A131C" w:rsidRPr="007A131C" w:rsidRDefault="00CF3251" w:rsidP="007A131C">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Texcoco</w:t>
      </w:r>
      <w:r w:rsidRPr="006F75BD">
        <w:rPr>
          <w:sz w:val="22"/>
          <w:szCs w:val="22"/>
        </w:rPr>
        <w:t xml:space="preserve"> </w:t>
      </w:r>
    </w:p>
    <w:p w14:paraId="18324660" w14:textId="77777777" w:rsidR="007A131C" w:rsidRDefault="000D2346" w:rsidP="007A131C">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7A131C" w:rsidRPr="007A131C">
        <w:rPr>
          <w:rFonts w:ascii="Palatino Linotype" w:eastAsia="Palatino Linotype" w:hAnsi="Palatino Linotype" w:cs="Palatino Linotype"/>
          <w:noProof/>
          <w:sz w:val="22"/>
          <w:szCs w:val="22"/>
          <w:lang w:val="es-MX" w:eastAsia="es-MX"/>
        </w:rPr>
        <w:drawing>
          <wp:inline distT="0" distB="0" distL="0" distR="0" wp14:anchorId="5B7AE4A7" wp14:editId="14A2B8C8">
            <wp:extent cx="2684145" cy="887104"/>
            <wp:effectExtent l="0" t="0" r="1905" b="8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02692" cy="926283"/>
                    </a:xfrm>
                    <a:prstGeom prst="rect">
                      <a:avLst/>
                    </a:prstGeom>
                  </pic:spPr>
                </pic:pic>
              </a:graphicData>
            </a:graphic>
          </wp:inline>
        </w:drawing>
      </w:r>
      <w:r w:rsidR="007A131C" w:rsidRPr="007A131C">
        <w:rPr>
          <w:rFonts w:ascii="Palatino Linotype" w:eastAsia="Palatino Linotype" w:hAnsi="Palatino Linotype" w:cs="Palatino Linotype"/>
          <w:noProof/>
          <w:sz w:val="22"/>
          <w:szCs w:val="22"/>
          <w:lang w:val="es-MX" w:eastAsia="es-MX"/>
        </w:rPr>
        <w:drawing>
          <wp:inline distT="0" distB="0" distL="0" distR="0" wp14:anchorId="41978987" wp14:editId="6D83D4B6">
            <wp:extent cx="2702257" cy="855345"/>
            <wp:effectExtent l="0" t="0" r="3175"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22191" cy="861655"/>
                    </a:xfrm>
                    <a:prstGeom prst="rect">
                      <a:avLst/>
                    </a:prstGeom>
                  </pic:spPr>
                </pic:pic>
              </a:graphicData>
            </a:graphic>
          </wp:inline>
        </w:drawing>
      </w:r>
    </w:p>
    <w:p w14:paraId="5BC27FC7" w14:textId="77777777" w:rsidR="007A131C" w:rsidRPr="007A131C" w:rsidRDefault="007A131C" w:rsidP="007A131C">
      <w:pPr>
        <w:spacing w:line="360" w:lineRule="auto"/>
        <w:ind w:right="51"/>
        <w:jc w:val="both"/>
        <w:rPr>
          <w:rFonts w:ascii="Palatino Linotype" w:eastAsia="Palatino Linotype" w:hAnsi="Palatino Linotype" w:cs="Palatino Linotype"/>
          <w:sz w:val="22"/>
          <w:szCs w:val="22"/>
          <w:lang w:val="es-MX"/>
        </w:rPr>
      </w:pPr>
    </w:p>
    <w:p w14:paraId="4FACEA41" w14:textId="77777777" w:rsidR="00CF3251" w:rsidRDefault="000D2346" w:rsidP="00CF3251">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0C3DC0" w:rsidRPr="000C3DC0">
        <w:rPr>
          <w:rFonts w:ascii="Palatino Linotype" w:eastAsia="Palatino Linotype" w:hAnsi="Palatino Linotype" w:cs="Palatino Linotype"/>
          <w:noProof/>
          <w:sz w:val="22"/>
          <w:szCs w:val="22"/>
          <w:lang w:val="es-MX" w:eastAsia="es-MX"/>
        </w:rPr>
        <w:drawing>
          <wp:inline distT="0" distB="0" distL="0" distR="0" wp14:anchorId="75842DB2" wp14:editId="6AD9EEF0">
            <wp:extent cx="2576223" cy="916747"/>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09689" cy="928656"/>
                    </a:xfrm>
                    <a:prstGeom prst="rect">
                      <a:avLst/>
                    </a:prstGeom>
                  </pic:spPr>
                </pic:pic>
              </a:graphicData>
            </a:graphic>
          </wp:inline>
        </w:drawing>
      </w:r>
      <w:r w:rsidR="000C3DC0">
        <w:rPr>
          <w:rFonts w:ascii="Palatino Linotype" w:eastAsia="Palatino Linotype" w:hAnsi="Palatino Linotype" w:cs="Palatino Linotype"/>
          <w:sz w:val="22"/>
          <w:szCs w:val="22"/>
          <w:lang w:val="es-MX"/>
        </w:rPr>
        <w:t xml:space="preserve">  </w:t>
      </w:r>
      <w:r w:rsidR="000C3DC0" w:rsidRPr="000C3DC0">
        <w:rPr>
          <w:rFonts w:ascii="Palatino Linotype" w:eastAsia="Palatino Linotype" w:hAnsi="Palatino Linotype" w:cs="Palatino Linotype"/>
          <w:noProof/>
          <w:sz w:val="22"/>
          <w:szCs w:val="22"/>
          <w:lang w:val="es-MX" w:eastAsia="es-MX"/>
        </w:rPr>
        <w:drawing>
          <wp:inline distT="0" distB="0" distL="0" distR="0" wp14:anchorId="45B04EF8" wp14:editId="17D25B95">
            <wp:extent cx="2623931" cy="942975"/>
            <wp:effectExtent l="0" t="0" r="508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50870" cy="952656"/>
                    </a:xfrm>
                    <a:prstGeom prst="rect">
                      <a:avLst/>
                    </a:prstGeom>
                  </pic:spPr>
                </pic:pic>
              </a:graphicData>
            </a:graphic>
          </wp:inline>
        </w:drawing>
      </w:r>
    </w:p>
    <w:p w14:paraId="37A3AE35" w14:textId="77777777" w:rsid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1D5F04FE" w14:textId="77777777" w:rsidR="002A00A6" w:rsidRPr="00CF3251" w:rsidRDefault="002A00A6" w:rsidP="00CF3251">
      <w:pPr>
        <w:spacing w:line="360" w:lineRule="auto"/>
        <w:ind w:right="51"/>
        <w:jc w:val="both"/>
        <w:rPr>
          <w:rFonts w:ascii="Palatino Linotype" w:eastAsia="Palatino Linotype" w:hAnsi="Palatino Linotype" w:cs="Palatino Linotype"/>
          <w:sz w:val="22"/>
          <w:szCs w:val="22"/>
          <w:lang w:val="es-MX"/>
        </w:rPr>
      </w:pPr>
    </w:p>
    <w:p w14:paraId="614F40AA" w14:textId="77777777" w:rsidR="008C025D" w:rsidRPr="008C025D" w:rsidRDefault="00CF3251" w:rsidP="008C025D">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Tlalnepantla de Baz </w:t>
      </w:r>
    </w:p>
    <w:p w14:paraId="3870A308" w14:textId="77777777" w:rsidR="008C025D" w:rsidRDefault="008C025D" w:rsidP="008C025D">
      <w:pPr>
        <w:pStyle w:val="Prrafodelista"/>
        <w:spacing w:line="360" w:lineRule="auto"/>
        <w:ind w:left="720" w:right="51"/>
        <w:jc w:val="both"/>
        <w:rPr>
          <w:rFonts w:ascii="Palatino Linotype" w:eastAsia="Palatino Linotype" w:hAnsi="Palatino Linotype" w:cs="Palatino Linotype"/>
          <w:sz w:val="22"/>
          <w:szCs w:val="22"/>
          <w:lang w:val="es-MX"/>
        </w:rPr>
      </w:pPr>
      <w:r w:rsidRPr="008C025D">
        <w:rPr>
          <w:rFonts w:ascii="Palatino Linotype" w:eastAsia="Palatino Linotype" w:hAnsi="Palatino Linotype" w:cs="Palatino Linotype"/>
          <w:noProof/>
          <w:sz w:val="22"/>
          <w:szCs w:val="22"/>
          <w:lang w:val="es-MX" w:eastAsia="es-MX"/>
        </w:rPr>
        <w:lastRenderedPageBreak/>
        <w:drawing>
          <wp:inline distT="0" distB="0" distL="0" distR="0" wp14:anchorId="7C1034A6" wp14:editId="14C0B620">
            <wp:extent cx="2663190" cy="1041209"/>
            <wp:effectExtent l="0" t="0" r="3810" b="698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743147" cy="1072469"/>
                    </a:xfrm>
                    <a:prstGeom prst="rect">
                      <a:avLst/>
                    </a:prstGeom>
                  </pic:spPr>
                </pic:pic>
              </a:graphicData>
            </a:graphic>
          </wp:inline>
        </w:drawing>
      </w:r>
      <w:r w:rsidRPr="008C025D">
        <w:rPr>
          <w:rFonts w:ascii="Palatino Linotype" w:eastAsia="Palatino Linotype" w:hAnsi="Palatino Linotype" w:cs="Palatino Linotype"/>
          <w:noProof/>
          <w:sz w:val="22"/>
          <w:szCs w:val="22"/>
          <w:lang w:val="es-MX" w:eastAsia="es-MX"/>
        </w:rPr>
        <w:drawing>
          <wp:inline distT="0" distB="0" distL="0" distR="0" wp14:anchorId="401799CE" wp14:editId="647445CE">
            <wp:extent cx="2456953" cy="1064895"/>
            <wp:effectExtent l="0" t="0" r="635" b="190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56953" cy="1064895"/>
                    </a:xfrm>
                    <a:prstGeom prst="rect">
                      <a:avLst/>
                    </a:prstGeom>
                  </pic:spPr>
                </pic:pic>
              </a:graphicData>
            </a:graphic>
          </wp:inline>
        </w:drawing>
      </w:r>
    </w:p>
    <w:p w14:paraId="542B4B9D" w14:textId="77777777" w:rsidR="00303AA4" w:rsidRDefault="008C025D" w:rsidP="008C025D">
      <w:pPr>
        <w:pStyle w:val="Prrafodelista"/>
        <w:spacing w:line="360" w:lineRule="auto"/>
        <w:ind w:left="720" w:right="51"/>
        <w:jc w:val="both"/>
        <w:rPr>
          <w:rFonts w:ascii="Palatino Linotype" w:eastAsia="Palatino Linotype" w:hAnsi="Palatino Linotype" w:cs="Palatino Linotype"/>
          <w:sz w:val="22"/>
          <w:szCs w:val="22"/>
          <w:lang w:val="es-MX"/>
        </w:rPr>
      </w:pPr>
      <w:r w:rsidRPr="008C025D">
        <w:rPr>
          <w:rFonts w:ascii="Palatino Linotype" w:eastAsia="Palatino Linotype" w:hAnsi="Palatino Linotype" w:cs="Palatino Linotype"/>
          <w:noProof/>
          <w:sz w:val="22"/>
          <w:szCs w:val="22"/>
          <w:lang w:val="es-MX" w:eastAsia="es-MX"/>
        </w:rPr>
        <w:drawing>
          <wp:inline distT="0" distB="0" distL="0" distR="0" wp14:anchorId="5BA6E519" wp14:editId="2CAFD430">
            <wp:extent cx="2576222" cy="105537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08506" cy="1109561"/>
                    </a:xfrm>
                    <a:prstGeom prst="rect">
                      <a:avLst/>
                    </a:prstGeom>
                  </pic:spPr>
                </pic:pic>
              </a:graphicData>
            </a:graphic>
          </wp:inline>
        </w:drawing>
      </w:r>
      <w:r w:rsidRPr="008C025D">
        <w:rPr>
          <w:rFonts w:ascii="Palatino Linotype" w:eastAsia="Palatino Linotype" w:hAnsi="Palatino Linotype" w:cs="Palatino Linotype"/>
          <w:noProof/>
          <w:sz w:val="22"/>
          <w:szCs w:val="22"/>
          <w:lang w:val="es-MX" w:eastAsia="es-MX"/>
        </w:rPr>
        <w:drawing>
          <wp:inline distT="0" distB="0" distL="0" distR="0" wp14:anchorId="706C02B0" wp14:editId="7AAFFE30">
            <wp:extent cx="2687541" cy="114427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11272" cy="1154374"/>
                    </a:xfrm>
                    <a:prstGeom prst="rect">
                      <a:avLst/>
                    </a:prstGeom>
                  </pic:spPr>
                </pic:pic>
              </a:graphicData>
            </a:graphic>
          </wp:inline>
        </w:drawing>
      </w:r>
    </w:p>
    <w:p w14:paraId="1C009A7B" w14:textId="77777777" w:rsidR="008C025D" w:rsidRPr="008C025D" w:rsidRDefault="008C025D" w:rsidP="008C025D">
      <w:pPr>
        <w:spacing w:line="360" w:lineRule="auto"/>
        <w:ind w:right="51"/>
        <w:jc w:val="both"/>
        <w:rPr>
          <w:rFonts w:ascii="Palatino Linotype" w:eastAsia="Palatino Linotype" w:hAnsi="Palatino Linotype" w:cs="Palatino Linotype"/>
          <w:sz w:val="22"/>
          <w:szCs w:val="22"/>
          <w:lang w:val="es-MX"/>
        </w:rPr>
      </w:pPr>
    </w:p>
    <w:p w14:paraId="5E332F5B"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6CACAB9E" w14:textId="77777777" w:rsidR="000C3DC0" w:rsidRPr="00303AA4" w:rsidRDefault="00CF3251" w:rsidP="00303AA4">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t xml:space="preserve">Toluca </w:t>
      </w:r>
    </w:p>
    <w:p w14:paraId="3740CC60" w14:textId="77777777" w:rsidR="00CF3251" w:rsidRDefault="00303AA4" w:rsidP="00CF3251">
      <w:pPr>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8C025D">
        <w:rPr>
          <w:rFonts w:ascii="Palatino Linotype" w:eastAsia="Palatino Linotype" w:hAnsi="Palatino Linotype" w:cs="Palatino Linotype"/>
          <w:sz w:val="22"/>
          <w:szCs w:val="22"/>
          <w:lang w:val="es-MX"/>
        </w:rPr>
        <w:t xml:space="preserve"> </w:t>
      </w:r>
      <w:r w:rsidR="000C3DC0" w:rsidRPr="000C3DC0">
        <w:rPr>
          <w:rFonts w:ascii="Palatino Linotype" w:eastAsia="Palatino Linotype" w:hAnsi="Palatino Linotype" w:cs="Palatino Linotype"/>
          <w:noProof/>
          <w:sz w:val="22"/>
          <w:szCs w:val="22"/>
          <w:lang w:val="es-MX" w:eastAsia="es-MX"/>
        </w:rPr>
        <w:drawing>
          <wp:inline distT="0" distB="0" distL="0" distR="0" wp14:anchorId="4CB77923" wp14:editId="35AF1DBD">
            <wp:extent cx="4595854" cy="1540509"/>
            <wp:effectExtent l="0" t="0" r="0" b="317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48272" cy="1558079"/>
                    </a:xfrm>
                    <a:prstGeom prst="rect">
                      <a:avLst/>
                    </a:prstGeom>
                  </pic:spPr>
                </pic:pic>
              </a:graphicData>
            </a:graphic>
          </wp:inline>
        </w:drawing>
      </w:r>
    </w:p>
    <w:p w14:paraId="4BED6201" w14:textId="77777777" w:rsidR="00303AA4" w:rsidRDefault="00303AA4" w:rsidP="00303AA4">
      <w:pPr>
        <w:tabs>
          <w:tab w:val="center" w:pos="4535"/>
        </w:tabs>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p>
    <w:p w14:paraId="6CD5A61D" w14:textId="77777777" w:rsidR="00CF3251" w:rsidRDefault="008C025D" w:rsidP="00303AA4">
      <w:pPr>
        <w:tabs>
          <w:tab w:val="center" w:pos="4535"/>
        </w:tabs>
        <w:spacing w:line="360" w:lineRule="auto"/>
        <w:ind w:right="51"/>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sz w:val="22"/>
          <w:szCs w:val="22"/>
          <w:lang w:val="es-MX"/>
        </w:rPr>
        <w:t xml:space="preserve">     </w:t>
      </w:r>
      <w:r w:rsidR="000C3DC0" w:rsidRPr="000C3DC0">
        <w:rPr>
          <w:rFonts w:ascii="Palatino Linotype" w:eastAsia="Palatino Linotype" w:hAnsi="Palatino Linotype" w:cs="Palatino Linotype"/>
          <w:noProof/>
          <w:sz w:val="22"/>
          <w:szCs w:val="22"/>
          <w:lang w:val="es-MX" w:eastAsia="es-MX"/>
        </w:rPr>
        <w:drawing>
          <wp:inline distT="0" distB="0" distL="0" distR="0" wp14:anchorId="1A14B653" wp14:editId="27A35FC0">
            <wp:extent cx="2194560" cy="1610360"/>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05828" cy="1618628"/>
                    </a:xfrm>
                    <a:prstGeom prst="rect">
                      <a:avLst/>
                    </a:prstGeom>
                  </pic:spPr>
                </pic:pic>
              </a:graphicData>
            </a:graphic>
          </wp:inline>
        </w:drawing>
      </w:r>
      <w:r w:rsidR="00303AA4" w:rsidRPr="00303AA4">
        <w:rPr>
          <w:rFonts w:ascii="Palatino Linotype" w:eastAsia="Palatino Linotype" w:hAnsi="Palatino Linotype" w:cs="Palatino Linotype"/>
          <w:noProof/>
          <w:sz w:val="22"/>
          <w:szCs w:val="22"/>
          <w:lang w:val="es-MX" w:eastAsia="es-MX"/>
        </w:rPr>
        <w:drawing>
          <wp:inline distT="0" distB="0" distL="0" distR="0" wp14:anchorId="419D1B2C" wp14:editId="43283955">
            <wp:extent cx="3124863" cy="1253490"/>
            <wp:effectExtent l="0" t="0" r="0"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171015" cy="1272003"/>
                    </a:xfrm>
                    <a:prstGeom prst="rect">
                      <a:avLst/>
                    </a:prstGeom>
                  </pic:spPr>
                </pic:pic>
              </a:graphicData>
            </a:graphic>
          </wp:inline>
        </w:drawing>
      </w:r>
    </w:p>
    <w:p w14:paraId="5B529A00" w14:textId="77777777" w:rsidR="002A00A6" w:rsidRDefault="002A00A6" w:rsidP="00303AA4">
      <w:pPr>
        <w:tabs>
          <w:tab w:val="center" w:pos="4535"/>
        </w:tabs>
        <w:spacing w:line="360" w:lineRule="auto"/>
        <w:ind w:right="51"/>
        <w:jc w:val="both"/>
        <w:rPr>
          <w:rFonts w:ascii="Palatino Linotype" w:eastAsia="Palatino Linotype" w:hAnsi="Palatino Linotype" w:cs="Palatino Linotype"/>
          <w:sz w:val="22"/>
          <w:szCs w:val="22"/>
          <w:lang w:val="es-MX"/>
        </w:rPr>
      </w:pPr>
    </w:p>
    <w:p w14:paraId="0AEAC865" w14:textId="77777777" w:rsidR="00303AA4" w:rsidRPr="00CF3251" w:rsidRDefault="00303AA4" w:rsidP="00303AA4">
      <w:pPr>
        <w:tabs>
          <w:tab w:val="center" w:pos="4535"/>
        </w:tabs>
        <w:spacing w:line="360" w:lineRule="auto"/>
        <w:ind w:right="51"/>
        <w:jc w:val="both"/>
        <w:rPr>
          <w:rFonts w:ascii="Palatino Linotype" w:eastAsia="Palatino Linotype" w:hAnsi="Palatino Linotype" w:cs="Palatino Linotype"/>
          <w:sz w:val="22"/>
          <w:szCs w:val="22"/>
          <w:lang w:val="es-MX"/>
        </w:rPr>
      </w:pPr>
    </w:p>
    <w:p w14:paraId="6C168EB9" w14:textId="77777777" w:rsidR="00CF3251" w:rsidRDefault="00CF3251" w:rsidP="00CF3251">
      <w:pPr>
        <w:pStyle w:val="Prrafodelista"/>
        <w:numPr>
          <w:ilvl w:val="0"/>
          <w:numId w:val="23"/>
        </w:numPr>
        <w:spacing w:line="360" w:lineRule="auto"/>
        <w:ind w:right="51"/>
        <w:jc w:val="both"/>
        <w:rPr>
          <w:rFonts w:ascii="Palatino Linotype" w:eastAsia="Palatino Linotype" w:hAnsi="Palatino Linotype" w:cs="Palatino Linotype"/>
          <w:sz w:val="22"/>
          <w:szCs w:val="22"/>
          <w:lang w:val="es-MX"/>
        </w:rPr>
      </w:pPr>
      <w:r w:rsidRPr="006F75BD">
        <w:rPr>
          <w:rFonts w:ascii="Palatino Linotype" w:eastAsia="Palatino Linotype" w:hAnsi="Palatino Linotype" w:cs="Palatino Linotype"/>
          <w:sz w:val="22"/>
          <w:szCs w:val="22"/>
          <w:lang w:val="es-MX"/>
        </w:rPr>
        <w:lastRenderedPageBreak/>
        <w:t xml:space="preserve">Valla de Bravo </w:t>
      </w:r>
    </w:p>
    <w:p w14:paraId="386E4CB6" w14:textId="77777777" w:rsidR="00303AA4" w:rsidRPr="00303AA4" w:rsidRDefault="00303AA4" w:rsidP="00303AA4">
      <w:pPr>
        <w:spacing w:line="360" w:lineRule="auto"/>
        <w:ind w:right="51"/>
        <w:jc w:val="both"/>
        <w:rPr>
          <w:rFonts w:ascii="Palatino Linotype" w:eastAsia="Palatino Linotype" w:hAnsi="Palatino Linotype" w:cs="Palatino Linotype"/>
          <w:sz w:val="22"/>
          <w:szCs w:val="22"/>
          <w:lang w:val="es-MX"/>
        </w:rPr>
      </w:pPr>
      <w:r w:rsidRPr="00303AA4">
        <w:rPr>
          <w:rFonts w:ascii="Palatino Linotype" w:eastAsia="Palatino Linotype" w:hAnsi="Palatino Linotype" w:cs="Palatino Linotype"/>
          <w:noProof/>
          <w:sz w:val="22"/>
          <w:szCs w:val="22"/>
          <w:lang w:val="es-MX" w:eastAsia="es-MX"/>
        </w:rPr>
        <w:drawing>
          <wp:inline distT="0" distB="0" distL="0" distR="0" wp14:anchorId="792C3D41" wp14:editId="3136DC7A">
            <wp:extent cx="2608028" cy="939165"/>
            <wp:effectExtent l="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81483" cy="965617"/>
                    </a:xfrm>
                    <a:prstGeom prst="rect">
                      <a:avLst/>
                    </a:prstGeom>
                  </pic:spPr>
                </pic:pic>
              </a:graphicData>
            </a:graphic>
          </wp:inline>
        </w:drawing>
      </w:r>
      <w:r w:rsidRPr="00303AA4">
        <w:rPr>
          <w:rFonts w:ascii="Palatino Linotype" w:eastAsia="Palatino Linotype" w:hAnsi="Palatino Linotype" w:cs="Palatino Linotype"/>
          <w:noProof/>
          <w:sz w:val="22"/>
          <w:szCs w:val="22"/>
          <w:lang w:val="es-MX" w:eastAsia="es-MX"/>
        </w:rPr>
        <w:drawing>
          <wp:inline distT="0" distB="0" distL="0" distR="0" wp14:anchorId="20B50386" wp14:editId="5B54DEEE">
            <wp:extent cx="2912110" cy="956918"/>
            <wp:effectExtent l="0" t="0" r="254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53923" cy="970658"/>
                    </a:xfrm>
                    <a:prstGeom prst="rect">
                      <a:avLst/>
                    </a:prstGeom>
                  </pic:spPr>
                </pic:pic>
              </a:graphicData>
            </a:graphic>
          </wp:inline>
        </w:drawing>
      </w:r>
    </w:p>
    <w:p w14:paraId="7A81C58B" w14:textId="77777777" w:rsidR="00CF3251" w:rsidRDefault="00303AA4" w:rsidP="00CF3251">
      <w:pPr>
        <w:spacing w:line="360" w:lineRule="auto"/>
        <w:ind w:right="51"/>
        <w:jc w:val="both"/>
        <w:rPr>
          <w:rFonts w:ascii="Palatino Linotype" w:eastAsia="Palatino Linotype" w:hAnsi="Palatino Linotype" w:cs="Palatino Linotype"/>
          <w:sz w:val="22"/>
          <w:szCs w:val="22"/>
          <w:lang w:val="es-MX"/>
        </w:rPr>
      </w:pPr>
      <w:r w:rsidRPr="00303AA4">
        <w:rPr>
          <w:rFonts w:ascii="Palatino Linotype" w:eastAsia="Palatino Linotype" w:hAnsi="Palatino Linotype" w:cs="Palatino Linotype"/>
          <w:noProof/>
          <w:sz w:val="22"/>
          <w:szCs w:val="22"/>
          <w:lang w:val="es-MX" w:eastAsia="es-MX"/>
        </w:rPr>
        <w:drawing>
          <wp:inline distT="0" distB="0" distL="0" distR="0" wp14:anchorId="61F93397" wp14:editId="303D0D9C">
            <wp:extent cx="2387792" cy="1746296"/>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397120" cy="1753118"/>
                    </a:xfrm>
                    <a:prstGeom prst="rect">
                      <a:avLst/>
                    </a:prstGeom>
                  </pic:spPr>
                </pic:pic>
              </a:graphicData>
            </a:graphic>
          </wp:inline>
        </w:drawing>
      </w:r>
      <w:r>
        <w:rPr>
          <w:rFonts w:ascii="Palatino Linotype" w:eastAsia="Palatino Linotype" w:hAnsi="Palatino Linotype" w:cs="Palatino Linotype"/>
          <w:sz w:val="22"/>
          <w:szCs w:val="22"/>
          <w:lang w:val="es-MX"/>
        </w:rPr>
        <w:t xml:space="preserve"> </w:t>
      </w:r>
      <w:r w:rsidRPr="00303AA4">
        <w:rPr>
          <w:rFonts w:ascii="Palatino Linotype" w:eastAsia="Palatino Linotype" w:hAnsi="Palatino Linotype" w:cs="Palatino Linotype"/>
          <w:noProof/>
          <w:sz w:val="22"/>
          <w:szCs w:val="22"/>
          <w:lang w:val="es-MX" w:eastAsia="es-MX"/>
        </w:rPr>
        <w:drawing>
          <wp:inline distT="0" distB="0" distL="0" distR="0" wp14:anchorId="313FE6C6" wp14:editId="7B85103E">
            <wp:extent cx="3048635" cy="169762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56209" cy="1701841"/>
                    </a:xfrm>
                    <a:prstGeom prst="rect">
                      <a:avLst/>
                    </a:prstGeom>
                  </pic:spPr>
                </pic:pic>
              </a:graphicData>
            </a:graphic>
          </wp:inline>
        </w:drawing>
      </w:r>
    </w:p>
    <w:p w14:paraId="5F84671F" w14:textId="77777777" w:rsidR="00CF3251" w:rsidRPr="00CF3251" w:rsidRDefault="00CF3251" w:rsidP="00CF3251">
      <w:pPr>
        <w:spacing w:line="360" w:lineRule="auto"/>
        <w:ind w:right="51"/>
        <w:jc w:val="both"/>
        <w:rPr>
          <w:rFonts w:ascii="Palatino Linotype" w:eastAsia="Palatino Linotype" w:hAnsi="Palatino Linotype" w:cs="Palatino Linotype"/>
          <w:sz w:val="22"/>
          <w:szCs w:val="22"/>
          <w:lang w:val="es-MX"/>
        </w:rPr>
      </w:pPr>
    </w:p>
    <w:p w14:paraId="7574F364" w14:textId="77777777" w:rsidR="00CF3251" w:rsidRPr="006F75BD" w:rsidRDefault="00CF3251" w:rsidP="00CF3251">
      <w:pPr>
        <w:pStyle w:val="Prrafodelista"/>
        <w:numPr>
          <w:ilvl w:val="0"/>
          <w:numId w:val="23"/>
        </w:numPr>
        <w:spacing w:line="360" w:lineRule="auto"/>
        <w:ind w:right="51"/>
        <w:jc w:val="both"/>
        <w:rPr>
          <w:rFonts w:ascii="Palatino Linotype" w:eastAsia="Palatino Linotype" w:hAnsi="Palatino Linotype" w:cs="Palatino Linotype"/>
          <w:lang w:val="es-MX"/>
        </w:rPr>
      </w:pPr>
      <w:r w:rsidRPr="006F75BD">
        <w:rPr>
          <w:rFonts w:ascii="Palatino Linotype" w:eastAsia="Palatino Linotype" w:hAnsi="Palatino Linotype" w:cs="Palatino Linotype"/>
          <w:sz w:val="22"/>
          <w:szCs w:val="22"/>
          <w:lang w:val="es-MX"/>
        </w:rPr>
        <w:t xml:space="preserve">Zumpango </w:t>
      </w:r>
    </w:p>
    <w:p w14:paraId="22AA2915" w14:textId="77777777" w:rsidR="00815675" w:rsidRDefault="00EA5038" w:rsidP="002D7D4D">
      <w:pPr>
        <w:spacing w:line="360" w:lineRule="auto"/>
        <w:ind w:right="51"/>
        <w:jc w:val="both"/>
        <w:rPr>
          <w:rFonts w:ascii="Palatino Linotype" w:eastAsia="Palatino Linotype" w:hAnsi="Palatino Linotype" w:cs="Palatino Linotype"/>
          <w:lang w:val="es-MX"/>
        </w:rPr>
      </w:pPr>
      <w:r w:rsidRPr="00EA5038">
        <w:rPr>
          <w:rFonts w:ascii="Palatino Linotype" w:eastAsia="Palatino Linotype" w:hAnsi="Palatino Linotype" w:cs="Palatino Linotype"/>
          <w:noProof/>
          <w:lang w:val="es-MX" w:eastAsia="es-MX"/>
        </w:rPr>
        <w:drawing>
          <wp:inline distT="0" distB="0" distL="0" distR="0" wp14:anchorId="3ACD2451" wp14:editId="6AF712C3">
            <wp:extent cx="2743200" cy="930303"/>
            <wp:effectExtent l="0" t="0" r="0" b="31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02946" cy="950565"/>
                    </a:xfrm>
                    <a:prstGeom prst="rect">
                      <a:avLst/>
                    </a:prstGeom>
                  </pic:spPr>
                </pic:pic>
              </a:graphicData>
            </a:graphic>
          </wp:inline>
        </w:drawing>
      </w:r>
      <w:r w:rsidRPr="00EA5038">
        <w:rPr>
          <w:rFonts w:ascii="Palatino Linotype" w:eastAsia="Palatino Linotype" w:hAnsi="Palatino Linotype" w:cs="Palatino Linotype"/>
          <w:noProof/>
          <w:lang w:val="es-MX" w:eastAsia="es-MX"/>
        </w:rPr>
        <w:drawing>
          <wp:inline distT="0" distB="0" distL="0" distR="0" wp14:anchorId="2397ACCA" wp14:editId="0CCC953B">
            <wp:extent cx="2844699" cy="902059"/>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88914" cy="916080"/>
                    </a:xfrm>
                    <a:prstGeom prst="rect">
                      <a:avLst/>
                    </a:prstGeom>
                  </pic:spPr>
                </pic:pic>
              </a:graphicData>
            </a:graphic>
          </wp:inline>
        </w:drawing>
      </w:r>
    </w:p>
    <w:p w14:paraId="74F6D7E1" w14:textId="77777777" w:rsidR="00CF3251" w:rsidRDefault="00EA5038" w:rsidP="002D7D4D">
      <w:pPr>
        <w:spacing w:line="360" w:lineRule="auto"/>
        <w:ind w:right="51"/>
        <w:jc w:val="both"/>
        <w:rPr>
          <w:rFonts w:ascii="Palatino Linotype" w:eastAsia="Palatino Linotype" w:hAnsi="Palatino Linotype" w:cs="Palatino Linotype"/>
          <w:lang w:val="es-MX"/>
        </w:rPr>
      </w:pPr>
      <w:r w:rsidRPr="00EA5038">
        <w:rPr>
          <w:rFonts w:ascii="Palatino Linotype" w:eastAsia="Palatino Linotype" w:hAnsi="Palatino Linotype" w:cs="Palatino Linotype"/>
          <w:noProof/>
          <w:lang w:val="es-MX" w:eastAsia="es-MX"/>
        </w:rPr>
        <w:drawing>
          <wp:inline distT="0" distB="0" distL="0" distR="0" wp14:anchorId="1F85B5BA" wp14:editId="67996A5F">
            <wp:extent cx="2727298" cy="984157"/>
            <wp:effectExtent l="0" t="0" r="0"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5969" cy="998112"/>
                    </a:xfrm>
                    <a:prstGeom prst="rect">
                      <a:avLst/>
                    </a:prstGeom>
                  </pic:spPr>
                </pic:pic>
              </a:graphicData>
            </a:graphic>
          </wp:inline>
        </w:drawing>
      </w:r>
      <w:r w:rsidRPr="00EA5038">
        <w:rPr>
          <w:rFonts w:ascii="Palatino Linotype" w:eastAsia="Palatino Linotype" w:hAnsi="Palatino Linotype" w:cs="Palatino Linotype"/>
          <w:noProof/>
          <w:lang w:val="es-MX" w:eastAsia="es-MX"/>
        </w:rPr>
        <w:drawing>
          <wp:inline distT="0" distB="0" distL="0" distR="0" wp14:anchorId="0392BB7F" wp14:editId="2F2FA9B7">
            <wp:extent cx="2893695" cy="949355"/>
            <wp:effectExtent l="0" t="0" r="1905" b="317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62586" cy="971957"/>
                    </a:xfrm>
                    <a:prstGeom prst="rect">
                      <a:avLst/>
                    </a:prstGeom>
                  </pic:spPr>
                </pic:pic>
              </a:graphicData>
            </a:graphic>
          </wp:inline>
        </w:drawing>
      </w:r>
    </w:p>
    <w:p w14:paraId="3CC4B6FE" w14:textId="77777777" w:rsidR="00CF3251" w:rsidRDefault="00CF3251" w:rsidP="002D7D4D">
      <w:pPr>
        <w:spacing w:line="360" w:lineRule="auto"/>
        <w:ind w:right="51"/>
        <w:jc w:val="both"/>
        <w:rPr>
          <w:rFonts w:ascii="Palatino Linotype" w:eastAsia="Palatino Linotype" w:hAnsi="Palatino Linotype" w:cs="Palatino Linotype"/>
          <w:lang w:val="es-MX"/>
        </w:rPr>
      </w:pPr>
    </w:p>
    <w:p w14:paraId="61AD099C" w14:textId="77777777" w:rsidR="00803177" w:rsidRDefault="00086E3E" w:rsidP="002D7D4D">
      <w:pPr>
        <w:spacing w:line="360" w:lineRule="auto"/>
        <w:ind w:right="51"/>
        <w:jc w:val="both"/>
        <w:rPr>
          <w:rFonts w:ascii="Palatino Linotype" w:hAnsi="Palatino Linotype"/>
          <w:color w:val="000000"/>
        </w:rPr>
      </w:pPr>
      <w:r>
        <w:rPr>
          <w:rFonts w:ascii="Palatino Linotype" w:eastAsia="Palatino Linotype" w:hAnsi="Palatino Linotype" w:cs="Palatino Linotype"/>
          <w:lang w:val="es-MX"/>
        </w:rPr>
        <w:t>De lo anterior se logra advertir que las ligas electrónicas brindadas por el Sujeto Obligado se encuentran en formato abierto y que además dirigen a la información del interés del Recurrente como lo fue las</w:t>
      </w:r>
      <w:r w:rsidRPr="00056FAC">
        <w:rPr>
          <w:rFonts w:ascii="Palatino Linotype" w:hAnsi="Palatino Linotype"/>
          <w:color w:val="000000"/>
        </w:rPr>
        <w:t xml:space="preserve"> direcciones electrónicas de las transmisiones de las </w:t>
      </w:r>
      <w:r>
        <w:rPr>
          <w:rFonts w:ascii="Palatino Linotype" w:hAnsi="Palatino Linotype"/>
          <w:color w:val="000000"/>
        </w:rPr>
        <w:t xml:space="preserve">sesiones extraordinarias de los </w:t>
      </w:r>
      <w:r w:rsidRPr="00056FAC">
        <w:rPr>
          <w:rFonts w:ascii="Palatino Linotype" w:hAnsi="Palatino Linotype"/>
          <w:color w:val="000000"/>
        </w:rPr>
        <w:t xml:space="preserve">18 consejos judiciales electorales llevadas </w:t>
      </w:r>
      <w:r>
        <w:rPr>
          <w:rFonts w:ascii="Palatino Linotype" w:hAnsi="Palatino Linotype"/>
          <w:color w:val="000000"/>
        </w:rPr>
        <w:t>los días</w:t>
      </w:r>
      <w:r w:rsidRPr="00056FAC">
        <w:rPr>
          <w:rFonts w:ascii="Palatino Linotype" w:hAnsi="Palatino Linotype"/>
          <w:color w:val="000000"/>
        </w:rPr>
        <w:t xml:space="preserve"> </w:t>
      </w:r>
      <w:r w:rsidRPr="00056FAC">
        <w:rPr>
          <w:rFonts w:ascii="Palatino Linotype" w:hAnsi="Palatino Linotype"/>
          <w:color w:val="000000"/>
        </w:rPr>
        <w:lastRenderedPageBreak/>
        <w:t>08, 14, 28 y 30</w:t>
      </w:r>
      <w:r>
        <w:rPr>
          <w:rFonts w:ascii="Palatino Linotype" w:hAnsi="Palatino Linotype"/>
          <w:color w:val="000000"/>
        </w:rPr>
        <w:t xml:space="preserve"> de abril de 2025 colmando así el derecho al acceso a la información del Recurrente.</w:t>
      </w:r>
    </w:p>
    <w:p w14:paraId="46568F9F" w14:textId="77777777" w:rsidR="00871CDB" w:rsidRPr="007F1AA2" w:rsidRDefault="00871CDB" w:rsidP="002D7D4D">
      <w:pPr>
        <w:spacing w:line="360" w:lineRule="auto"/>
        <w:ind w:right="51"/>
        <w:jc w:val="both"/>
        <w:rPr>
          <w:rFonts w:ascii="Palatino Linotype" w:eastAsia="Palatino Linotype" w:hAnsi="Palatino Linotype" w:cs="Palatino Linotype"/>
          <w:lang w:val="es-MX"/>
        </w:rPr>
      </w:pPr>
    </w:p>
    <w:p w14:paraId="01D09A76" w14:textId="77777777" w:rsidR="002D7D4D" w:rsidRPr="00EB035A" w:rsidRDefault="002D7D4D" w:rsidP="002D7D4D">
      <w:pPr>
        <w:spacing w:line="360" w:lineRule="auto"/>
        <w:jc w:val="both"/>
        <w:rPr>
          <w:rFonts w:ascii="Palatino Linotype" w:hAnsi="Palatino Linotype"/>
          <w:b/>
          <w:bCs/>
          <w:color w:val="000000" w:themeColor="text1"/>
        </w:rPr>
      </w:pPr>
      <w:r w:rsidRPr="00B704A7">
        <w:rPr>
          <w:rFonts w:ascii="Palatino Linotype" w:hAnsi="Palatino Linotype" w:cs="Arial"/>
        </w:rPr>
        <w:t>Final</w:t>
      </w:r>
      <w:r w:rsidRPr="00B704A7">
        <w:rPr>
          <w:rFonts w:ascii="Palatino Linotype" w:hAnsi="Palatino Linotype"/>
        </w:rPr>
        <w:t>mente, y en mérito de lo expuesto en líneas anteriores, resultan</w:t>
      </w:r>
      <w:r>
        <w:rPr>
          <w:rFonts w:ascii="Palatino Linotype" w:hAnsi="Palatino Linotype"/>
        </w:rPr>
        <w:t xml:space="preserve"> in</w:t>
      </w:r>
      <w:r w:rsidRPr="00B704A7">
        <w:rPr>
          <w:rFonts w:ascii="Palatino Linotype" w:hAnsi="Palatino Linotype"/>
        </w:rPr>
        <w:t xml:space="preserve">fundados los motivos de inconformidad vertidos por </w:t>
      </w:r>
      <w:r w:rsidRPr="00B704A7">
        <w:rPr>
          <w:rFonts w:ascii="Palatino Linotype" w:hAnsi="Palatino Linotype"/>
          <w:b/>
          <w:bCs/>
        </w:rPr>
        <w:t>e</w:t>
      </w:r>
      <w:r>
        <w:rPr>
          <w:rFonts w:ascii="Palatino Linotype" w:hAnsi="Palatino Linotype"/>
          <w:b/>
          <w:bCs/>
        </w:rPr>
        <w:t>l</w:t>
      </w:r>
      <w:r w:rsidRPr="00B704A7">
        <w:rPr>
          <w:rFonts w:ascii="Palatino Linotype" w:hAnsi="Palatino Linotype"/>
          <w:b/>
          <w:bCs/>
        </w:rPr>
        <w:t xml:space="preserve"> </w:t>
      </w:r>
      <w:r w:rsidRPr="00B704A7">
        <w:rPr>
          <w:rFonts w:ascii="Palatino Linotype" w:hAnsi="Palatino Linotype"/>
          <w:b/>
        </w:rPr>
        <w:t>Recurrente</w:t>
      </w:r>
      <w:r w:rsidRPr="00B704A7">
        <w:rPr>
          <w:rFonts w:ascii="Palatino Linotype" w:hAnsi="Palatino Linotype"/>
        </w:rPr>
        <w:t xml:space="preserve">, por ello con fundamento en </w:t>
      </w:r>
      <w:r>
        <w:rPr>
          <w:rFonts w:ascii="Palatino Linotype" w:hAnsi="Palatino Linotype"/>
        </w:rPr>
        <w:t xml:space="preserve">el </w:t>
      </w:r>
      <w:r w:rsidRPr="00B704A7">
        <w:rPr>
          <w:rFonts w:ascii="Palatino Linotype" w:hAnsi="Palatino Linotype"/>
        </w:rPr>
        <w:t>artículo 186, fracción II, de la Ley de Transparencia y Acceso a la Información Pública del Es</w:t>
      </w:r>
      <w:r>
        <w:rPr>
          <w:rFonts w:ascii="Palatino Linotype" w:hAnsi="Palatino Linotype"/>
        </w:rPr>
        <w:t xml:space="preserve">tado de México y Municipios, se </w:t>
      </w:r>
      <w:r>
        <w:rPr>
          <w:rFonts w:ascii="Palatino Linotype" w:hAnsi="Palatino Linotype"/>
          <w:b/>
        </w:rPr>
        <w:t>CONFIRMAN</w:t>
      </w:r>
      <w:r w:rsidRPr="00B704A7">
        <w:rPr>
          <w:rFonts w:ascii="Palatino Linotype" w:hAnsi="Palatino Linotype"/>
          <w:b/>
        </w:rPr>
        <w:t xml:space="preserve"> </w:t>
      </w:r>
      <w:r w:rsidRPr="00B704A7">
        <w:rPr>
          <w:rFonts w:ascii="Palatino Linotype" w:hAnsi="Palatino Linotype"/>
        </w:rPr>
        <w:t>la</w:t>
      </w:r>
      <w:r>
        <w:rPr>
          <w:rFonts w:ascii="Palatino Linotype" w:hAnsi="Palatino Linotype"/>
        </w:rPr>
        <w:t>s</w:t>
      </w:r>
      <w:r w:rsidRPr="00B704A7">
        <w:rPr>
          <w:rFonts w:ascii="Palatino Linotype" w:hAnsi="Palatino Linotype"/>
        </w:rPr>
        <w:t xml:space="preserve"> respuest</w:t>
      </w:r>
      <w:r>
        <w:rPr>
          <w:rFonts w:ascii="Palatino Linotype" w:hAnsi="Palatino Linotype"/>
        </w:rPr>
        <w:t>as a las solicitudes de información</w:t>
      </w:r>
      <w:r>
        <w:rPr>
          <w:rFonts w:ascii="Verdana" w:hAnsi="Verdana"/>
          <w:b/>
          <w:bCs/>
          <w:color w:val="FF0000"/>
        </w:rPr>
        <w:t> </w:t>
      </w:r>
      <w:r w:rsidR="00EB035A" w:rsidRPr="009270B7">
        <w:rPr>
          <w:rFonts w:ascii="Palatino Linotype" w:hAnsi="Palatino Linotype"/>
          <w:b/>
          <w:bCs/>
        </w:rPr>
        <w:t>00774/IEEM/IP/2025</w:t>
      </w:r>
      <w:r w:rsidR="00EB035A">
        <w:rPr>
          <w:rFonts w:ascii="Palatino Linotype" w:hAnsi="Palatino Linotype"/>
          <w:b/>
          <w:bCs/>
        </w:rPr>
        <w:t xml:space="preserve">, </w:t>
      </w:r>
      <w:r w:rsidR="00EB035A" w:rsidRPr="00F31407">
        <w:rPr>
          <w:rFonts w:ascii="Palatino Linotype" w:hAnsi="Palatino Linotype"/>
          <w:b/>
          <w:bCs/>
        </w:rPr>
        <w:t>00775/IEEM/IP/2025</w:t>
      </w:r>
      <w:r w:rsidR="00EB035A" w:rsidRPr="005233A2">
        <w:rPr>
          <w:rFonts w:ascii="Palatino Linotype" w:hAnsi="Palatino Linotype"/>
          <w:b/>
          <w:bCs/>
        </w:rPr>
        <w:t>, 00776/IEEM/IP/2025</w:t>
      </w:r>
      <w:r w:rsidR="00EB035A">
        <w:rPr>
          <w:rFonts w:ascii="Palatino Linotype" w:hAnsi="Palatino Linotype"/>
          <w:b/>
          <w:bCs/>
        </w:rPr>
        <w:t xml:space="preserve"> y </w:t>
      </w:r>
      <w:r w:rsidR="00EB035A" w:rsidRPr="00AF5B41">
        <w:rPr>
          <w:rFonts w:ascii="Palatino Linotype" w:hAnsi="Palatino Linotype"/>
          <w:b/>
          <w:bCs/>
        </w:rPr>
        <w:t>00777/IEEM/IP/2025</w:t>
      </w:r>
      <w:r w:rsidR="00EB035A">
        <w:rPr>
          <w:rFonts w:ascii="Palatino Linotype" w:hAnsi="Palatino Linotype"/>
          <w:b/>
          <w:bCs/>
          <w:color w:val="000000" w:themeColor="text1"/>
        </w:rPr>
        <w:t xml:space="preserve"> </w:t>
      </w:r>
      <w:r w:rsidRPr="00B704A7">
        <w:rPr>
          <w:rFonts w:ascii="Palatino Linotype" w:hAnsi="Palatino Linotype"/>
        </w:rPr>
        <w:t>que ha</w:t>
      </w:r>
      <w:r w:rsidR="00EB035A">
        <w:rPr>
          <w:rFonts w:ascii="Palatino Linotype" w:hAnsi="Palatino Linotype"/>
        </w:rPr>
        <w:t>n</w:t>
      </w:r>
      <w:r w:rsidRPr="00B704A7">
        <w:rPr>
          <w:rFonts w:ascii="Palatino Linotype" w:hAnsi="Palatino Linotype"/>
        </w:rPr>
        <w:t xml:space="preserve"> sido materia del presente fallo.</w:t>
      </w:r>
    </w:p>
    <w:p w14:paraId="3AC25039" w14:textId="77777777" w:rsidR="002D7D4D" w:rsidRPr="00B704A7" w:rsidRDefault="002D7D4D" w:rsidP="002D7D4D">
      <w:pPr>
        <w:spacing w:line="276" w:lineRule="auto"/>
        <w:jc w:val="both"/>
        <w:rPr>
          <w:rFonts w:ascii="Palatino Linotype" w:hAnsi="Palatino Linotype"/>
        </w:rPr>
      </w:pPr>
    </w:p>
    <w:p w14:paraId="4B8C6CC1" w14:textId="77777777" w:rsidR="002D7D4D" w:rsidRDefault="002D7D4D" w:rsidP="002D7D4D">
      <w:pPr>
        <w:spacing w:line="276" w:lineRule="auto"/>
        <w:jc w:val="both"/>
        <w:rPr>
          <w:rFonts w:ascii="Palatino Linotype" w:hAnsi="Palatino Linotype"/>
        </w:rPr>
      </w:pPr>
      <w:r w:rsidRPr="00B704A7">
        <w:rPr>
          <w:rFonts w:ascii="Palatino Linotype" w:hAnsi="Palatino Linotype"/>
        </w:rPr>
        <w:t>Por lo antes expuesto y fundado es de resolverse y;</w:t>
      </w:r>
    </w:p>
    <w:p w14:paraId="653514FB" w14:textId="77777777" w:rsidR="002D7D4D" w:rsidRPr="00B704A7" w:rsidRDefault="002D7D4D" w:rsidP="002D7D4D">
      <w:pPr>
        <w:spacing w:line="276" w:lineRule="auto"/>
        <w:jc w:val="both"/>
        <w:rPr>
          <w:rFonts w:ascii="Palatino Linotype" w:hAnsi="Palatino Linotype"/>
        </w:rPr>
      </w:pPr>
    </w:p>
    <w:p w14:paraId="4072DE77" w14:textId="77777777" w:rsidR="00EB035A" w:rsidRPr="00B704A7" w:rsidRDefault="00EB035A" w:rsidP="002D7D4D">
      <w:pPr>
        <w:spacing w:line="276" w:lineRule="auto"/>
        <w:jc w:val="both"/>
        <w:rPr>
          <w:rFonts w:ascii="Palatino Linotype" w:hAnsi="Palatino Linotype"/>
        </w:rPr>
      </w:pPr>
    </w:p>
    <w:p w14:paraId="11CD49AF" w14:textId="77777777" w:rsidR="002D7D4D" w:rsidRDefault="002D7D4D" w:rsidP="002D7D4D">
      <w:pPr>
        <w:spacing w:line="360" w:lineRule="auto"/>
        <w:jc w:val="center"/>
        <w:rPr>
          <w:rFonts w:ascii="Palatino Linotype" w:hAnsi="Palatino Linotype"/>
          <w:b/>
          <w:sz w:val="28"/>
        </w:rPr>
      </w:pPr>
      <w:r w:rsidRPr="00B704A7">
        <w:rPr>
          <w:rFonts w:ascii="Palatino Linotype" w:hAnsi="Palatino Linotype"/>
          <w:b/>
          <w:sz w:val="28"/>
        </w:rPr>
        <w:t>S E    R E S U E L V E</w:t>
      </w:r>
    </w:p>
    <w:p w14:paraId="0B9078DF" w14:textId="77777777" w:rsidR="002D7D4D" w:rsidRPr="00B704A7" w:rsidRDefault="002D7D4D" w:rsidP="002D7D4D">
      <w:pPr>
        <w:spacing w:line="360" w:lineRule="auto"/>
        <w:jc w:val="center"/>
        <w:rPr>
          <w:rFonts w:ascii="Palatino Linotype" w:hAnsi="Palatino Linotype"/>
          <w:b/>
          <w:sz w:val="28"/>
        </w:rPr>
      </w:pPr>
    </w:p>
    <w:p w14:paraId="4079C2A0" w14:textId="77777777" w:rsidR="002D7D4D" w:rsidRPr="00B704A7" w:rsidRDefault="002D7D4D" w:rsidP="002D7D4D">
      <w:pPr>
        <w:spacing w:line="360" w:lineRule="auto"/>
        <w:jc w:val="both"/>
      </w:pPr>
    </w:p>
    <w:p w14:paraId="1A2C5622" w14:textId="77777777" w:rsidR="002D7D4D" w:rsidRDefault="002D7D4D" w:rsidP="002D7D4D">
      <w:pPr>
        <w:spacing w:line="360" w:lineRule="auto"/>
        <w:jc w:val="both"/>
        <w:rPr>
          <w:rFonts w:ascii="Palatino Linotype" w:hAnsi="Palatino Linotype" w:cs="Arial"/>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B704A7">
        <w:rPr>
          <w:rFonts w:ascii="Palatino Linotype" w:eastAsia="Arial Unicode MS" w:hAnsi="Palatino Linotype" w:cs="Arial"/>
        </w:rPr>
        <w:t>Se</w:t>
      </w:r>
      <w:r w:rsidRPr="00B704A7">
        <w:rPr>
          <w:rFonts w:ascii="Palatino Linotype" w:hAnsi="Palatino Linotype" w:cs="Arial"/>
          <w:lang w:val="es-ES_tradnl"/>
        </w:rPr>
        <w:t xml:space="preserve"> </w:t>
      </w:r>
      <w:r>
        <w:rPr>
          <w:rFonts w:ascii="Palatino Linotype" w:hAnsi="Palatino Linotype" w:cs="Arial"/>
          <w:b/>
          <w:lang w:val="es-419"/>
        </w:rPr>
        <w:t>CONFIRMA</w:t>
      </w:r>
      <w:r w:rsidR="00EB035A">
        <w:rPr>
          <w:rFonts w:ascii="Palatino Linotype" w:hAnsi="Palatino Linotype" w:cs="Arial"/>
          <w:b/>
          <w:lang w:val="es-419"/>
        </w:rPr>
        <w:t>N</w:t>
      </w:r>
      <w:r w:rsidRPr="00B704A7">
        <w:rPr>
          <w:rFonts w:ascii="Palatino Linotype" w:hAnsi="Palatino Linotype" w:cs="Arial"/>
          <w:lang w:val="es-ES_tradnl"/>
        </w:rPr>
        <w:t xml:space="preserve"> </w:t>
      </w:r>
      <w:r w:rsidRPr="00B704A7">
        <w:rPr>
          <w:rFonts w:ascii="Palatino Linotype" w:eastAsia="Arial Unicode MS" w:hAnsi="Palatino Linotype" w:cs="Arial"/>
        </w:rPr>
        <w:t>la</w:t>
      </w:r>
      <w:r w:rsidR="00EB035A">
        <w:rPr>
          <w:rFonts w:ascii="Palatino Linotype" w:eastAsia="Arial Unicode MS" w:hAnsi="Palatino Linotype" w:cs="Arial"/>
        </w:rPr>
        <w:t>s</w:t>
      </w:r>
      <w:r w:rsidRPr="00B704A7">
        <w:rPr>
          <w:rFonts w:ascii="Palatino Linotype" w:eastAsia="Arial Unicode MS" w:hAnsi="Palatino Linotype" w:cs="Arial"/>
        </w:rPr>
        <w:t xml:space="preserve"> respuesta</w:t>
      </w:r>
      <w:r w:rsidR="00EB035A">
        <w:rPr>
          <w:rFonts w:ascii="Palatino Linotype" w:eastAsia="Arial Unicode MS" w:hAnsi="Palatino Linotype" w:cs="Arial"/>
        </w:rPr>
        <w:t>s</w:t>
      </w:r>
      <w:r>
        <w:rPr>
          <w:rFonts w:ascii="Palatino Linotype" w:eastAsia="Arial Unicode MS" w:hAnsi="Palatino Linotype" w:cs="Arial"/>
        </w:rPr>
        <w:t xml:space="preserve"> entregada</w:t>
      </w:r>
      <w:r w:rsidR="00EB035A">
        <w:rPr>
          <w:rFonts w:ascii="Palatino Linotype" w:eastAsia="Arial Unicode MS" w:hAnsi="Palatino Linotype" w:cs="Arial"/>
        </w:rPr>
        <w:t>s</w:t>
      </w:r>
      <w:r w:rsidRPr="00B704A7">
        <w:rPr>
          <w:rFonts w:ascii="Palatino Linotype" w:eastAsia="Arial Unicode MS" w:hAnsi="Palatino Linotype" w:cs="Arial"/>
        </w:rPr>
        <w:t xml:space="preserve"> por </w:t>
      </w:r>
      <w:r w:rsidRPr="00B704A7">
        <w:rPr>
          <w:rFonts w:ascii="Palatino Linotype" w:eastAsia="Arial Unicode MS" w:hAnsi="Palatino Linotype" w:cs="Arial"/>
          <w:b/>
        </w:rPr>
        <w:t xml:space="preserve">el Sujeto Obligado </w:t>
      </w:r>
      <w:r w:rsidRPr="00B704A7">
        <w:rPr>
          <w:rFonts w:ascii="Palatino Linotype" w:eastAsia="Arial Unicode MS" w:hAnsi="Palatino Linotype" w:cs="Arial"/>
        </w:rPr>
        <w:t>a la</w:t>
      </w:r>
      <w:r>
        <w:rPr>
          <w:rFonts w:ascii="Palatino Linotype" w:eastAsia="Arial Unicode MS" w:hAnsi="Palatino Linotype" w:cs="Arial"/>
        </w:rPr>
        <w:t>s</w:t>
      </w:r>
      <w:r w:rsidRPr="00B704A7">
        <w:rPr>
          <w:rFonts w:ascii="Palatino Linotype" w:eastAsia="Arial Unicode MS" w:hAnsi="Palatino Linotype" w:cs="Arial"/>
        </w:rPr>
        <w:t xml:space="preserve"> solicitud</w:t>
      </w:r>
      <w:r>
        <w:rPr>
          <w:rFonts w:ascii="Palatino Linotype" w:eastAsia="Arial Unicode MS" w:hAnsi="Palatino Linotype" w:cs="Arial"/>
        </w:rPr>
        <w:t xml:space="preserve">es </w:t>
      </w:r>
      <w:r w:rsidRPr="00B704A7">
        <w:rPr>
          <w:rFonts w:ascii="Palatino Linotype" w:eastAsia="Arial Unicode MS" w:hAnsi="Palatino Linotype" w:cs="Arial"/>
        </w:rPr>
        <w:t>de información número</w:t>
      </w:r>
      <w:r w:rsidR="00EB035A">
        <w:rPr>
          <w:rFonts w:ascii="Palatino Linotype" w:eastAsia="Arial Unicode MS" w:hAnsi="Palatino Linotype" w:cs="Arial"/>
        </w:rPr>
        <w:t xml:space="preserve"> </w:t>
      </w:r>
      <w:r w:rsidR="00EB035A" w:rsidRPr="009270B7">
        <w:rPr>
          <w:rFonts w:ascii="Palatino Linotype" w:hAnsi="Palatino Linotype"/>
          <w:b/>
          <w:bCs/>
        </w:rPr>
        <w:t>00774/IEEM/IP/2025</w:t>
      </w:r>
      <w:r w:rsidR="00EB035A">
        <w:rPr>
          <w:rFonts w:ascii="Palatino Linotype" w:hAnsi="Palatino Linotype"/>
          <w:b/>
          <w:bCs/>
        </w:rPr>
        <w:t xml:space="preserve">, </w:t>
      </w:r>
      <w:r w:rsidR="00EB035A" w:rsidRPr="00F31407">
        <w:rPr>
          <w:rFonts w:ascii="Palatino Linotype" w:hAnsi="Palatino Linotype"/>
          <w:b/>
          <w:bCs/>
        </w:rPr>
        <w:t>00775/IEEM/IP/2025</w:t>
      </w:r>
      <w:r w:rsidR="00EB035A" w:rsidRPr="005233A2">
        <w:rPr>
          <w:rFonts w:ascii="Palatino Linotype" w:hAnsi="Palatino Linotype"/>
          <w:b/>
          <w:bCs/>
        </w:rPr>
        <w:t>, 00776/IEEM/IP/2025</w:t>
      </w:r>
      <w:r w:rsidR="00EB035A">
        <w:rPr>
          <w:rFonts w:ascii="Palatino Linotype" w:hAnsi="Palatino Linotype"/>
          <w:b/>
          <w:bCs/>
        </w:rPr>
        <w:t xml:space="preserve"> y </w:t>
      </w:r>
      <w:r w:rsidR="00EB035A" w:rsidRPr="00AF5B41">
        <w:rPr>
          <w:rFonts w:ascii="Palatino Linotype" w:hAnsi="Palatino Linotype"/>
          <w:b/>
          <w:bCs/>
        </w:rPr>
        <w:t>00777/IEEM/IP/2025</w:t>
      </w:r>
      <w:r w:rsidRPr="00B704A7">
        <w:rPr>
          <w:rFonts w:ascii="Palatino Linotype" w:hAnsi="Palatino Linotype" w:cs="Arial"/>
        </w:rPr>
        <w:t>, al resultar</w:t>
      </w:r>
      <w:r>
        <w:rPr>
          <w:rFonts w:ascii="Palatino Linotype" w:hAnsi="Palatino Linotype" w:cs="Arial"/>
        </w:rPr>
        <w:t xml:space="preserve"> </w:t>
      </w:r>
      <w:r w:rsidR="00AC2C2B" w:rsidRPr="00AC2C2B">
        <w:rPr>
          <w:rFonts w:ascii="Palatino Linotype" w:hAnsi="Palatino Linotype" w:cs="Arial"/>
          <w:highlight w:val="yellow"/>
        </w:rPr>
        <w:t>in</w:t>
      </w:r>
      <w:r w:rsidRPr="00B704A7">
        <w:rPr>
          <w:rFonts w:ascii="Palatino Linotype" w:hAnsi="Palatino Linotype" w:cs="Arial"/>
        </w:rPr>
        <w:t xml:space="preserve">fundadas las razones o motivos de inconformidad vertidos por </w:t>
      </w:r>
      <w:r w:rsidRPr="00B704A7">
        <w:rPr>
          <w:rFonts w:ascii="Palatino Linotype" w:hAnsi="Palatino Linotype" w:cs="Arial"/>
          <w:b/>
        </w:rPr>
        <w:t>e</w:t>
      </w:r>
      <w:r>
        <w:rPr>
          <w:rFonts w:ascii="Palatino Linotype" w:hAnsi="Palatino Linotype" w:cs="Arial"/>
          <w:b/>
        </w:rPr>
        <w:t>l</w:t>
      </w:r>
      <w:r w:rsidRPr="00B704A7">
        <w:rPr>
          <w:rFonts w:ascii="Palatino Linotype" w:hAnsi="Palatino Linotype" w:cs="Arial"/>
          <w:b/>
        </w:rPr>
        <w:t xml:space="preserve"> Recurrente</w:t>
      </w:r>
      <w:r w:rsidRPr="00B704A7">
        <w:rPr>
          <w:rFonts w:ascii="Palatino Linotype" w:hAnsi="Palatino Linotype" w:cs="Arial"/>
        </w:rPr>
        <w:t xml:space="preserve">, </w:t>
      </w:r>
      <w:r w:rsidRPr="00B704A7">
        <w:rPr>
          <w:rFonts w:ascii="Palatino Linotype" w:eastAsia="Arial Unicode MS" w:hAnsi="Palatino Linotype" w:cs="Arial"/>
        </w:rPr>
        <w:t xml:space="preserve">en términos del </w:t>
      </w:r>
      <w:r w:rsidRPr="00B704A7">
        <w:rPr>
          <w:rFonts w:ascii="Palatino Linotype" w:hAnsi="Palatino Linotype" w:cs="Arial"/>
        </w:rPr>
        <w:t xml:space="preserve">Considerando </w:t>
      </w:r>
      <w:r>
        <w:rPr>
          <w:rFonts w:ascii="Palatino Linotype" w:hAnsi="Palatino Linotype" w:cs="Arial"/>
          <w:b/>
          <w:lang w:val="es-419"/>
        </w:rPr>
        <w:t>QUINTO</w:t>
      </w:r>
      <w:r w:rsidRPr="00B704A7">
        <w:rPr>
          <w:rFonts w:ascii="Palatino Linotype" w:hAnsi="Palatino Linotype" w:cs="Arial"/>
        </w:rPr>
        <w:t xml:space="preserve"> de la presente resolución.</w:t>
      </w:r>
    </w:p>
    <w:p w14:paraId="31F1204F" w14:textId="77777777" w:rsidR="00871CDB" w:rsidRPr="00EB035A" w:rsidRDefault="00871CDB" w:rsidP="002D7D4D">
      <w:pPr>
        <w:spacing w:line="360" w:lineRule="auto"/>
        <w:jc w:val="both"/>
        <w:rPr>
          <w:rFonts w:ascii="Palatino Linotype" w:hAnsi="Palatino Linotype" w:cs="Arial"/>
        </w:rPr>
      </w:pPr>
    </w:p>
    <w:p w14:paraId="0A7134E5" w14:textId="77777777" w:rsidR="002D7D4D" w:rsidRPr="00273F92" w:rsidRDefault="002D7D4D" w:rsidP="002D7D4D">
      <w:pPr>
        <w:spacing w:before="240" w:line="360" w:lineRule="auto"/>
        <w:ind w:right="49"/>
        <w:jc w:val="both"/>
        <w:rPr>
          <w:rFonts w:ascii="Palatino Linotype" w:eastAsia="Palatino Linotype" w:hAnsi="Palatino Linotype" w:cs="Palatino Linotype"/>
        </w:rPr>
      </w:pPr>
      <w:r w:rsidRPr="00B704A7">
        <w:rPr>
          <w:rFonts w:ascii="Palatino Linotype" w:hAnsi="Palatino Linotype"/>
          <w:b/>
          <w:sz w:val="28"/>
        </w:rPr>
        <w:t>SEGUNDO.</w:t>
      </w:r>
      <w:r w:rsidRPr="00B704A7">
        <w:rPr>
          <w:rFonts w:ascii="Palatino Linotype" w:hAnsi="Palatino Linotype" w:cs="Arial"/>
          <w:sz w:val="28"/>
        </w:rPr>
        <w:t xml:space="preserve"> </w:t>
      </w:r>
      <w:r w:rsidRPr="00BD5605">
        <w:rPr>
          <w:rFonts w:ascii="Palatino Linotype" w:hAnsi="Palatino Linotype" w:cs="Arial"/>
        </w:rPr>
        <w:t xml:space="preserve">Notifíquese la presente resolución mediante Sistema de Acceso a la Información Mexiquense al Titular de la Unidad de Transparencia del SUJETO </w:t>
      </w:r>
      <w:r w:rsidRPr="00BD5605">
        <w:rPr>
          <w:rFonts w:ascii="Palatino Linotype" w:hAnsi="Palatino Linotype" w:cs="Arial"/>
        </w:rPr>
        <w:lastRenderedPageBreak/>
        <w:t>OBLIGADO</w:t>
      </w:r>
      <w:r w:rsidR="00871CDB">
        <w:rPr>
          <w:rFonts w:ascii="Palatino Linotype" w:hAnsi="Palatino Linotype" w:cs="Arial"/>
        </w:rPr>
        <w:t xml:space="preserve"> </w:t>
      </w:r>
      <w:r w:rsidR="00871CDB" w:rsidRPr="00273F92">
        <w:rPr>
          <w:rFonts w:ascii="Palatino Linotype" w:hAnsi="Palatino Linotype" w:cs="Arial"/>
          <w:bCs/>
        </w:rPr>
        <w:t>vía Sistema de Acceso a la Información Mexiquense (</w:t>
      </w:r>
      <w:r w:rsidR="00871CDB" w:rsidRPr="00273F92">
        <w:rPr>
          <w:rFonts w:ascii="Palatino Linotype" w:hAnsi="Palatino Linotype" w:cs="Arial"/>
          <w:b/>
        </w:rPr>
        <w:t>SAIMEX)</w:t>
      </w:r>
      <w:r w:rsidRPr="00BD5605">
        <w:rPr>
          <w:rFonts w:ascii="Palatino Linotype" w:hAnsi="Palatino Linotype" w:cs="Arial"/>
        </w:rPr>
        <w:t>, para su conocimiento</w:t>
      </w:r>
      <w:r>
        <w:rPr>
          <w:rFonts w:ascii="Palatino Linotype" w:hAnsi="Palatino Linotype" w:cs="Arial"/>
          <w:sz w:val="28"/>
        </w:rPr>
        <w:t>.</w:t>
      </w:r>
    </w:p>
    <w:p w14:paraId="3406DF87" w14:textId="77777777" w:rsidR="002D7D4D" w:rsidRPr="00BD14CD" w:rsidRDefault="002D7D4D" w:rsidP="002D7D4D">
      <w:pPr>
        <w:pBdr>
          <w:top w:val="nil"/>
          <w:left w:val="nil"/>
          <w:bottom w:val="nil"/>
          <w:right w:val="nil"/>
          <w:between w:val="nil"/>
        </w:pBdr>
        <w:spacing w:before="240" w:line="276" w:lineRule="auto"/>
        <w:ind w:right="49"/>
        <w:jc w:val="both"/>
        <w:rPr>
          <w:rFonts w:ascii="Palatino Linotype" w:eastAsia="Palatino Linotype" w:hAnsi="Palatino Linotype" w:cs="Palatino Linotype"/>
          <w:b/>
          <w:i/>
          <w:color w:val="000000"/>
          <w:sz w:val="22"/>
          <w:szCs w:val="22"/>
          <w:u w:val="single"/>
          <w:lang w:val="es-MX" w:eastAsia="es-MX"/>
        </w:rPr>
      </w:pPr>
    </w:p>
    <w:p w14:paraId="06BA0993" w14:textId="77777777" w:rsidR="002D7D4D" w:rsidRPr="00CA1D2B" w:rsidRDefault="002D7D4D" w:rsidP="002D7D4D">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w:t>
      </w:r>
      <w:r w:rsidRPr="00273F92">
        <w:rPr>
          <w:rFonts w:ascii="Palatino Linotype" w:hAnsi="Palatino Linotype" w:cs="Arial"/>
          <w:bCs/>
        </w:rPr>
        <w:t>Notifíquese a LA PARTE RECURRENTE la presente resolución vía Sistema de Acceso a la Información Mexiquense (</w:t>
      </w:r>
      <w:r w:rsidRPr="00273F92">
        <w:rPr>
          <w:rFonts w:ascii="Palatino Linotype" w:hAnsi="Palatino Linotype" w:cs="Arial"/>
          <w:b/>
        </w:rPr>
        <w:t>SAIMEX)</w:t>
      </w:r>
      <w:r>
        <w:rPr>
          <w:rFonts w:ascii="Palatino Linotype" w:hAnsi="Palatino Linotype" w:cs="Arial"/>
          <w:b/>
        </w:rPr>
        <w:t>.</w:t>
      </w:r>
    </w:p>
    <w:p w14:paraId="2A0E037A" w14:textId="77777777" w:rsidR="002D7D4D" w:rsidRDefault="002D7D4D" w:rsidP="002D7D4D">
      <w:pPr>
        <w:spacing w:line="360" w:lineRule="auto"/>
        <w:jc w:val="both"/>
        <w:rPr>
          <w:rFonts w:ascii="Palatino Linotype" w:hAnsi="Palatino Linotype" w:cs="Arial"/>
          <w:b/>
          <w:bCs/>
          <w:sz w:val="28"/>
          <w:szCs w:val="28"/>
        </w:rPr>
      </w:pPr>
    </w:p>
    <w:p w14:paraId="76A82633" w14:textId="77777777" w:rsidR="002D7D4D" w:rsidRPr="00CA1D2B" w:rsidRDefault="002D7D4D" w:rsidP="002D7D4D">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AC2BE1">
        <w:rPr>
          <w:rFonts w:ascii="Palatino Linotype" w:hAnsi="Palatino Linotype" w:cs="Arial"/>
          <w:bCs/>
          <w:szCs w:val="32"/>
        </w:rPr>
        <w:t>Hágase del conocimiento a LA PARTE RECURRENTE que, de conformidad con lo establecido en el artículo 196 de la Ley de Transparencia y Acceso a la Información Pública del Estado de México y Municipios, podrá impugnar la presente resolución vía Juicio de Amparo en los términos de las leyes aplicables</w:t>
      </w:r>
      <w:r w:rsidRPr="00CA1D2B">
        <w:rPr>
          <w:rFonts w:ascii="Palatino Linotype" w:hAnsi="Palatino Linotype" w:cs="Arial"/>
          <w:bCs/>
          <w:szCs w:val="32"/>
        </w:rPr>
        <w:t xml:space="preserv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14:paraId="2BCE6C4A" w14:textId="77777777" w:rsidR="002D7D4D" w:rsidRPr="00F02EAF" w:rsidRDefault="002D7D4D" w:rsidP="002D7D4D">
      <w:pPr>
        <w:spacing w:line="360" w:lineRule="auto"/>
        <w:jc w:val="both"/>
        <w:rPr>
          <w:rFonts w:ascii="Palatino Linotype" w:hAnsi="Palatino Linotype"/>
        </w:rPr>
      </w:pPr>
    </w:p>
    <w:p w14:paraId="291D0CCE" w14:textId="639D43D6" w:rsidR="002D7D4D" w:rsidRDefault="002D7D4D" w:rsidP="002D7D4D">
      <w:pPr>
        <w:spacing w:line="360" w:lineRule="auto"/>
        <w:jc w:val="both"/>
        <w:rPr>
          <w:rFonts w:ascii="Palatino Linotype" w:eastAsiaTheme="minorHAnsi" w:hAnsi="Palatino Linotype" w:cs="Arial"/>
          <w:lang w:val="es-MX" w:eastAsia="en-US"/>
        </w:rPr>
      </w:pPr>
      <w:r w:rsidRPr="00F02EAF">
        <w:rPr>
          <w:rFonts w:ascii="Palatino Linotype" w:eastAsiaTheme="minorHAnsi" w:hAnsi="Palatino Linotype" w:cs="Arial"/>
          <w:lang w:val="es-MX" w:eastAsia="en-US"/>
        </w:rPr>
        <w:t xml:space="preserve">ASÍ LO RESUELVE, POR </w:t>
      </w:r>
      <w:r w:rsidRPr="0030508F">
        <w:rPr>
          <w:rFonts w:ascii="Palatino Linotype" w:eastAsiaTheme="minorHAnsi" w:hAnsi="Palatino Linotype" w:cs="Arial"/>
          <w:b/>
          <w:bCs/>
          <w:lang w:val="es-MX" w:eastAsia="en-US"/>
        </w:rPr>
        <w:t>UNANIMIDAD DE VOTOS</w:t>
      </w:r>
      <w:r w:rsidRPr="00F02EAF">
        <w:rPr>
          <w:rFonts w:ascii="Palatino Linotype" w:eastAsiaTheme="minorHAnsi" w:hAnsi="Palatino Linotype" w:cs="Arial"/>
          <w:lang w:val="es-MX" w:eastAsia="en-US"/>
        </w:rPr>
        <w:t>, EL PLENO DEL</w:t>
      </w:r>
      <w:r w:rsidRPr="00F02EAF">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F02EAF">
        <w:rPr>
          <w:rFonts w:ascii="Palatino Linotype" w:eastAsiaTheme="minorHAnsi" w:hAnsi="Palatino Linotype" w:cs="Arial"/>
          <w:lang w:val="es-MX" w:eastAsia="en-US"/>
        </w:rPr>
        <w:t>, CONFORMADO POR LOS COMISIONADOS JOSÉ MARTÍNEZ VILCHIS; MARÍA DEL ROSARIO MEJÍA AYALA; SHARON CRISTINA MORALES MARTÍNEZ; LUIS GUSTAVO PARRA NORIEGA Y GUADALUPE RAMÍREZ PEÑA</w:t>
      </w:r>
      <w:r>
        <w:rPr>
          <w:rFonts w:ascii="Palatino Linotype" w:eastAsiaTheme="minorHAnsi" w:hAnsi="Palatino Linotype" w:cs="Arial"/>
          <w:lang w:val="es-MX" w:eastAsia="en-US"/>
        </w:rPr>
        <w:t xml:space="preserve">; </w:t>
      </w:r>
      <w:r w:rsidRPr="0030508F">
        <w:rPr>
          <w:rFonts w:ascii="Palatino Linotype" w:eastAsiaTheme="minorHAnsi" w:hAnsi="Palatino Linotype" w:cs="Arial"/>
          <w:b/>
          <w:bCs/>
          <w:lang w:val="es-MX" w:eastAsia="en-US"/>
        </w:rPr>
        <w:t xml:space="preserve">EN LA </w:t>
      </w:r>
      <w:r w:rsidR="00A57A1B">
        <w:rPr>
          <w:rFonts w:ascii="Palatino Linotype" w:eastAsiaTheme="minorHAnsi" w:hAnsi="Palatino Linotype" w:cs="Arial"/>
          <w:b/>
          <w:bCs/>
          <w:lang w:val="es-MX" w:eastAsia="en-US"/>
        </w:rPr>
        <w:t xml:space="preserve">VIGÉSIMA SEXTA </w:t>
      </w:r>
      <w:r w:rsidRPr="0030508F">
        <w:rPr>
          <w:rFonts w:ascii="Palatino Linotype" w:eastAsiaTheme="minorHAnsi" w:hAnsi="Palatino Linotype" w:cs="Arial"/>
          <w:b/>
          <w:bCs/>
          <w:lang w:val="es-MX" w:eastAsia="en-US"/>
        </w:rPr>
        <w:t xml:space="preserve"> ORDINARIA CELEBRADA EL </w:t>
      </w:r>
      <w:r w:rsidR="00A57A1B">
        <w:rPr>
          <w:rFonts w:ascii="Palatino Linotype" w:hAnsi="Palatino Linotype" w:cs="Arial"/>
          <w:b/>
          <w:bCs/>
          <w:color w:val="000000"/>
          <w:lang w:val="es-MX" w:eastAsia="es-MX"/>
        </w:rPr>
        <w:t>DIECISÉIS DE JULIO DE DOS MIL VEINTICINCO</w:t>
      </w:r>
      <w:r w:rsidRPr="00F02EAF">
        <w:rPr>
          <w:rFonts w:ascii="Palatino Linotype" w:eastAsiaTheme="minorHAnsi" w:hAnsi="Palatino Linotype" w:cs="Arial"/>
          <w:lang w:val="es-MX" w:eastAsia="en-US"/>
        </w:rPr>
        <w:t xml:space="preserve">, ANTE EL SECRETARIO TÉCNICO DEL PLENO, ALEXIS </w:t>
      </w:r>
      <w:r w:rsidRPr="00F02EAF">
        <w:rPr>
          <w:rFonts w:ascii="Palatino Linotype" w:eastAsiaTheme="minorHAnsi" w:hAnsi="Palatino Linotype" w:cs="Arial"/>
          <w:lang w:val="es-MX" w:eastAsia="en-US"/>
        </w:rPr>
        <w:lastRenderedPageBreak/>
        <w:t>TAPIA RAMÍREZ.-----------------------------------------------------------------------------------------------------------------------------------------------------------------------------------------------------------------------------------------------------------------------------------------------------------------------------</w:t>
      </w:r>
      <w:r w:rsidRPr="0050773B">
        <w:rPr>
          <w:rFonts w:ascii="Palatino Linotype" w:eastAsiaTheme="minorHAnsi" w:hAnsi="Palatino Linotype" w:cs="Arial"/>
          <w:lang w:val="es-MX" w:eastAsia="en-US"/>
        </w:rPr>
        <w:t xml:space="preserve"> </w:t>
      </w:r>
      <w:r w:rsidRPr="00F02EAF">
        <w:rPr>
          <w:rFonts w:ascii="Palatino Linotype" w:eastAsiaTheme="minorHAnsi" w:hAnsi="Palatino Linotype" w:cs="Arial"/>
          <w:lang w:val="es-MX" w:eastAsia="en-US"/>
        </w:rPr>
        <w:t>-----------------------------------------------------------------------------------</w:t>
      </w:r>
      <w:r w:rsidR="00673A82" w:rsidRPr="00673A82">
        <w:rPr>
          <w:rFonts w:ascii="Palatino Linotype" w:eastAsiaTheme="minorHAnsi" w:hAnsi="Palatino Linotype" w:cs="Arial"/>
          <w:lang w:val="es-MX" w:eastAsia="en-US"/>
        </w:rPr>
        <w:t>------------------------------------------------------------------------------------------------------------------------------------------------------------------------------------------------------------------------------------------------------------------------------------------------------------------------------------------------------------------------------------------------------------------------------------------------------------------------------------------------------------------------------------------------------------------------------------------------------------------------------------------------------------------------------------------------------------------------------------------------------------------------------------------------------------------------------------------------------------------------------------------------------------------------------------------------------------------------------------------------------------------------------------------------------------------------------------------------------------------------------------------------------------------------------------------------------------------------------------------------------------------------------------------------------------------------------------------------------------------------------------------------------------------------------------------------------------------------------------------------------------------------------------------------------------------------------------------------------------------------------------------------------------------------------------------------------------------------------------------------------------------------------------------------------------------------------------------------------------------------------------------------------------------------------------------------------------------------------------------------------------------------------------------------------------------------------------------------------------------------------------------------------------------------------------------------------------------------------------------------------</w:t>
      </w:r>
      <w:r w:rsidR="00673A82">
        <w:rPr>
          <w:rFonts w:ascii="Palatino Linotype" w:eastAsiaTheme="minorHAnsi" w:hAnsi="Palatino Linotype" w:cs="Arial"/>
          <w:lang w:val="es-MX" w:eastAsia="en-US"/>
        </w:rPr>
        <w:t>-------------------------------</w:t>
      </w:r>
    </w:p>
    <w:p w14:paraId="5A80FDF8" w14:textId="77777777" w:rsidR="002D7D4D" w:rsidRPr="00034983" w:rsidRDefault="002D7D4D" w:rsidP="002D7D4D">
      <w:pPr>
        <w:spacing w:line="360" w:lineRule="auto"/>
        <w:jc w:val="both"/>
        <w:rPr>
          <w:rFonts w:ascii="Palatino Linotype" w:eastAsiaTheme="minorHAnsi" w:hAnsi="Palatino Linotype" w:cs="Arial"/>
          <w:sz w:val="22"/>
          <w:szCs w:val="22"/>
          <w:lang w:val="es-MX" w:eastAsia="en-US"/>
        </w:rPr>
      </w:pPr>
      <w:r w:rsidRPr="00034983">
        <w:rPr>
          <w:rFonts w:ascii="Palatino Linotype" w:eastAsiaTheme="minorHAnsi" w:hAnsi="Palatino Linotype" w:cs="Arial"/>
          <w:sz w:val="22"/>
          <w:szCs w:val="22"/>
          <w:lang w:val="es-MX" w:eastAsia="en-US"/>
        </w:rPr>
        <w:t>CCR/NJMB</w:t>
      </w:r>
    </w:p>
    <w:p w14:paraId="219C09B5" w14:textId="77777777" w:rsidR="002D7D4D" w:rsidRPr="00054E04" w:rsidRDefault="002D7D4D" w:rsidP="002D7D4D">
      <w:pPr>
        <w:spacing w:line="360" w:lineRule="auto"/>
        <w:jc w:val="both"/>
        <w:rPr>
          <w:rFonts w:ascii="Palatino Linotype" w:eastAsiaTheme="minorHAnsi" w:hAnsi="Palatino Linotype" w:cs="Arial"/>
          <w:sz w:val="8"/>
          <w:lang w:val="es-MX" w:eastAsia="en-US"/>
        </w:rPr>
      </w:pPr>
    </w:p>
    <w:p w14:paraId="7A2D2CD5" w14:textId="77777777" w:rsidR="002D7D4D" w:rsidRDefault="002D7D4D" w:rsidP="002D7D4D"/>
    <w:p w14:paraId="321DDD8B" w14:textId="77777777" w:rsidR="002D7D4D" w:rsidRDefault="002D7D4D" w:rsidP="002D7D4D"/>
    <w:p w14:paraId="3EC8E235" w14:textId="77777777" w:rsidR="002D7D4D" w:rsidRDefault="002D7D4D" w:rsidP="002D7D4D"/>
    <w:p w14:paraId="3B9AD462" w14:textId="77777777" w:rsidR="002D7D4D" w:rsidRDefault="002D7D4D" w:rsidP="002D7D4D"/>
    <w:p w14:paraId="3DD2983B" w14:textId="77777777" w:rsidR="002D7D4D" w:rsidRDefault="002D7D4D" w:rsidP="002D7D4D"/>
    <w:p w14:paraId="5326E719" w14:textId="77777777" w:rsidR="002D7D4D" w:rsidRDefault="002D7D4D" w:rsidP="002D7D4D"/>
    <w:p w14:paraId="167C97DB" w14:textId="77777777" w:rsidR="002D7D4D" w:rsidRDefault="002D7D4D" w:rsidP="002D7D4D"/>
    <w:p w14:paraId="44DA6401" w14:textId="77777777" w:rsidR="002D7D4D" w:rsidRDefault="002D7D4D" w:rsidP="002D7D4D"/>
    <w:p w14:paraId="093B6417" w14:textId="77777777" w:rsidR="002D7D4D" w:rsidRDefault="002D7D4D" w:rsidP="002D7D4D"/>
    <w:p w14:paraId="467B8525" w14:textId="77777777" w:rsidR="002D7D4D" w:rsidRDefault="002D7D4D" w:rsidP="002D7D4D"/>
    <w:p w14:paraId="0BAFBE87" w14:textId="77777777" w:rsidR="002D7D4D" w:rsidRDefault="002D7D4D" w:rsidP="002D7D4D"/>
    <w:p w14:paraId="702CEB9A" w14:textId="77777777" w:rsidR="002D7D4D" w:rsidRDefault="002D7D4D" w:rsidP="002D7D4D"/>
    <w:p w14:paraId="06575362" w14:textId="77777777" w:rsidR="002D7D4D" w:rsidRDefault="002D7D4D" w:rsidP="002D7D4D"/>
    <w:p w14:paraId="5F268162" w14:textId="77777777" w:rsidR="002D7D4D" w:rsidRDefault="002D7D4D" w:rsidP="002D7D4D"/>
    <w:p w14:paraId="633E81F0" w14:textId="77777777" w:rsidR="002D7D4D" w:rsidRDefault="002D7D4D" w:rsidP="002D7D4D"/>
    <w:p w14:paraId="700BBF42" w14:textId="77777777" w:rsidR="002D7D4D" w:rsidRDefault="002D7D4D" w:rsidP="002D7D4D"/>
    <w:p w14:paraId="0DB53679" w14:textId="77777777" w:rsidR="002D7D4D" w:rsidRDefault="002D7D4D" w:rsidP="002D7D4D"/>
    <w:p w14:paraId="7BF77E38" w14:textId="77777777" w:rsidR="002D7D4D" w:rsidRDefault="002D7D4D" w:rsidP="002D7D4D"/>
    <w:p w14:paraId="60B2285F" w14:textId="77777777" w:rsidR="002D7D4D" w:rsidRDefault="002D7D4D" w:rsidP="002D7D4D"/>
    <w:p w14:paraId="2DC3B26F" w14:textId="77777777" w:rsidR="002D7D4D" w:rsidRDefault="002D7D4D" w:rsidP="002D7D4D"/>
    <w:p w14:paraId="47A111B5" w14:textId="77777777" w:rsidR="002D7D4D" w:rsidRDefault="002D7D4D" w:rsidP="002D7D4D"/>
    <w:p w14:paraId="09312E3D" w14:textId="77777777" w:rsidR="002D7D4D" w:rsidRDefault="002D7D4D" w:rsidP="002D7D4D"/>
    <w:p w14:paraId="3EC799B3" w14:textId="77777777" w:rsidR="002D7D4D" w:rsidRDefault="002D7D4D" w:rsidP="002D7D4D"/>
    <w:p w14:paraId="0A604312" w14:textId="77777777" w:rsidR="002D7D4D" w:rsidRDefault="002D7D4D" w:rsidP="002D7D4D"/>
    <w:p w14:paraId="29F9B141" w14:textId="77777777" w:rsidR="002D7D4D" w:rsidRDefault="002D7D4D" w:rsidP="002D7D4D"/>
    <w:p w14:paraId="6B11C86D" w14:textId="77777777" w:rsidR="002D7D4D" w:rsidRDefault="002D7D4D" w:rsidP="002D7D4D"/>
    <w:p w14:paraId="2442F82F" w14:textId="77777777" w:rsidR="002D7D4D" w:rsidRDefault="002D7D4D" w:rsidP="002D7D4D"/>
    <w:p w14:paraId="3837DCD8" w14:textId="77777777" w:rsidR="002D7D4D" w:rsidRDefault="002D7D4D" w:rsidP="002D7D4D"/>
    <w:p w14:paraId="52202608" w14:textId="77777777" w:rsidR="002D7D4D" w:rsidRDefault="002D7D4D" w:rsidP="002D7D4D"/>
    <w:p w14:paraId="365FD966" w14:textId="77777777" w:rsidR="002D7D4D" w:rsidRDefault="002D7D4D" w:rsidP="002D7D4D"/>
    <w:p w14:paraId="1623E564" w14:textId="77777777" w:rsidR="002D7D4D" w:rsidRDefault="002D7D4D" w:rsidP="002D7D4D"/>
    <w:p w14:paraId="7A23DDCE" w14:textId="77777777" w:rsidR="002D7D4D" w:rsidRDefault="002D7D4D" w:rsidP="002D7D4D"/>
    <w:p w14:paraId="4D0115AE" w14:textId="77777777" w:rsidR="002D7D4D" w:rsidRDefault="002D7D4D" w:rsidP="002D7D4D"/>
    <w:p w14:paraId="3DA99924" w14:textId="77777777" w:rsidR="002D7D4D" w:rsidRDefault="002D7D4D" w:rsidP="002D7D4D"/>
    <w:p w14:paraId="2E64C741" w14:textId="77777777" w:rsidR="002D7D4D" w:rsidRPr="003E56C9" w:rsidRDefault="002D7D4D" w:rsidP="002D7D4D"/>
    <w:p w14:paraId="6B3CE5E6" w14:textId="77777777" w:rsidR="002D7D4D" w:rsidRDefault="002D7D4D" w:rsidP="002D7D4D"/>
    <w:p w14:paraId="1A4C87DE" w14:textId="77777777" w:rsidR="002D7D4D" w:rsidRDefault="002D7D4D" w:rsidP="002D7D4D"/>
    <w:p w14:paraId="050504ED" w14:textId="77777777" w:rsidR="002D7D4D" w:rsidRDefault="002D7D4D" w:rsidP="002D7D4D"/>
    <w:p w14:paraId="2C9AB132" w14:textId="77777777" w:rsidR="00483380" w:rsidRDefault="00483380"/>
    <w:sectPr w:rsidR="00483380" w:rsidSect="009270B7">
      <w:headerReference w:type="even" r:id="rId95"/>
      <w:headerReference w:type="default" r:id="rId96"/>
      <w:footerReference w:type="default" r:id="rId97"/>
      <w:headerReference w:type="first" r:id="rId98"/>
      <w:footerReference w:type="first" r:id="rId9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287BB" w14:textId="77777777" w:rsidR="00DD47A0" w:rsidRDefault="00DD47A0" w:rsidP="002D7D4D">
      <w:r>
        <w:separator/>
      </w:r>
    </w:p>
  </w:endnote>
  <w:endnote w:type="continuationSeparator" w:id="0">
    <w:p w14:paraId="03A5489A" w14:textId="77777777" w:rsidR="00DD47A0" w:rsidRDefault="00DD47A0" w:rsidP="002D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18B5" w14:textId="77777777" w:rsidR="00056FAC" w:rsidRPr="000D3AD4" w:rsidRDefault="00056FAC" w:rsidP="009270B7">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355C4">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355C4">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A93D" w14:textId="77777777" w:rsidR="00056FAC" w:rsidRPr="000D3AD4" w:rsidRDefault="00056FAC" w:rsidP="009270B7">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355C4">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355C4">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9979A" w14:textId="77777777" w:rsidR="00DD47A0" w:rsidRDefault="00DD47A0" w:rsidP="002D7D4D">
      <w:r>
        <w:separator/>
      </w:r>
    </w:p>
  </w:footnote>
  <w:footnote w:type="continuationSeparator" w:id="0">
    <w:p w14:paraId="44ABF0B1" w14:textId="77777777" w:rsidR="00DD47A0" w:rsidRDefault="00DD47A0" w:rsidP="002D7D4D">
      <w:r>
        <w:continuationSeparator/>
      </w:r>
    </w:p>
  </w:footnote>
  <w:footnote w:id="1">
    <w:p w14:paraId="330E259A" w14:textId="77777777" w:rsidR="00056FAC" w:rsidRPr="0038125D" w:rsidRDefault="00056FAC">
      <w:pPr>
        <w:pStyle w:val="Textonotapie"/>
        <w:rPr>
          <w:i/>
          <w:lang w:val="es-MX"/>
        </w:rPr>
      </w:pPr>
      <w:r w:rsidRPr="0038125D">
        <w:rPr>
          <w:rStyle w:val="Refdenotaalpie"/>
          <w:i/>
        </w:rPr>
        <w:footnoteRef/>
      </w:r>
      <w:r w:rsidRPr="0038125D">
        <w:rPr>
          <w:i/>
        </w:rPr>
        <w:t xml:space="preserve"> </w:t>
      </w:r>
      <w:hyperlink r:id="rId1" w:history="1">
        <w:r w:rsidRPr="0038125D">
          <w:rPr>
            <w:rStyle w:val="Hipervnculo"/>
            <w:rFonts w:ascii="Palatino Linotype" w:hAnsi="Palatino Linotype"/>
            <w:i/>
            <w:sz w:val="18"/>
            <w:szCs w:val="18"/>
          </w:rPr>
          <w:t>https://wikielectoral.ieem.org.mx/index.php?title=Consejo_Judicial_Electoral</w:t>
        </w:r>
      </w:hyperlink>
      <w:r w:rsidRPr="0038125D">
        <w:rPr>
          <w:i/>
        </w:rPr>
        <w:t xml:space="preserve"> </w:t>
      </w:r>
    </w:p>
  </w:footnote>
  <w:footnote w:id="2">
    <w:p w14:paraId="40C540BD" w14:textId="77777777" w:rsidR="00056FAC" w:rsidRPr="0038125D" w:rsidRDefault="00056FAC">
      <w:pPr>
        <w:pStyle w:val="Textonotapie"/>
        <w:rPr>
          <w:lang w:val="es-MX"/>
        </w:rPr>
      </w:pPr>
      <w:r>
        <w:rPr>
          <w:rStyle w:val="Refdenotaalpie"/>
        </w:rPr>
        <w:footnoteRef/>
      </w:r>
      <w:r>
        <w:t xml:space="preserve"> </w:t>
      </w:r>
      <w:hyperlink r:id="rId2" w:history="1">
        <w:r w:rsidRPr="0038125D">
          <w:rPr>
            <w:rStyle w:val="Hipervnculo"/>
            <w:rFonts w:ascii="Palatino Linotype" w:hAnsi="Palatino Linotype"/>
            <w:i/>
            <w:sz w:val="18"/>
            <w:szCs w:val="18"/>
          </w:rPr>
          <w:t>https://www.ieem.org.mx/consejo_general/cg/2025/AC_2025/a048_25.pdf</w:t>
        </w:r>
      </w:hyperlink>
      <w:r>
        <w:t xml:space="preserve"> </w:t>
      </w:r>
    </w:p>
  </w:footnote>
  <w:footnote w:id="3">
    <w:p w14:paraId="6A516A8C" w14:textId="77777777" w:rsidR="00056FAC" w:rsidRPr="00BA61D0" w:rsidRDefault="00056FAC" w:rsidP="00815675">
      <w:pPr>
        <w:pStyle w:val="Textonotapie"/>
        <w:rPr>
          <w:rFonts w:ascii="Palatino Linotype" w:hAnsi="Palatino Linotype"/>
          <w:i/>
          <w:iCs/>
          <w:sz w:val="18"/>
          <w:szCs w:val="18"/>
        </w:rPr>
      </w:pPr>
      <w:r>
        <w:rPr>
          <w:rStyle w:val="Refdenotaalpie"/>
          <w:rFonts w:eastAsiaTheme="majorEastAsia"/>
        </w:rPr>
        <w:footnoteRef/>
      </w:r>
      <w:r>
        <w:t xml:space="preserve"> </w:t>
      </w:r>
      <w:hyperlink r:id="rId3" w:history="1">
        <w:r w:rsidRPr="00BA61D0">
          <w:rPr>
            <w:rStyle w:val="Hipervnculo"/>
            <w:rFonts w:ascii="Palatino Linotype" w:eastAsiaTheme="majorEastAsia" w:hAnsi="Palatino Linotype" w:cs="Tahoma"/>
            <w:bCs/>
            <w:sz w:val="18"/>
            <w:szCs w:val="18"/>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5DA41" w14:textId="77777777" w:rsidR="00056FAC" w:rsidRDefault="00E355C4">
    <w:pPr>
      <w:pStyle w:val="Encabezado"/>
    </w:pPr>
    <w:r>
      <w:rPr>
        <w:noProof/>
        <w:lang w:val="es-MX" w:eastAsia="es-MX"/>
      </w:rPr>
      <w:pict w14:anchorId="36220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56FAC" w:rsidRPr="008F2CCC" w14:paraId="26828955" w14:textId="77777777" w:rsidTr="009270B7">
      <w:tc>
        <w:tcPr>
          <w:tcW w:w="2551" w:type="dxa"/>
          <w:vAlign w:val="center"/>
        </w:tcPr>
        <w:p w14:paraId="4DA1AA07" w14:textId="77777777" w:rsidR="00056FAC" w:rsidRPr="008F5DAE" w:rsidRDefault="00056FAC" w:rsidP="009270B7">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4E04BAE4" w14:textId="77777777" w:rsidR="00056FAC" w:rsidRPr="0029071C" w:rsidRDefault="00056FAC" w:rsidP="009270B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06470</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acumulados</w:t>
          </w:r>
        </w:p>
      </w:tc>
    </w:tr>
    <w:tr w:rsidR="00056FAC" w:rsidRPr="008F2CCC" w14:paraId="045100ED" w14:textId="77777777" w:rsidTr="009270B7">
      <w:trPr>
        <w:trHeight w:val="228"/>
      </w:trPr>
      <w:tc>
        <w:tcPr>
          <w:tcW w:w="2551" w:type="dxa"/>
          <w:vAlign w:val="center"/>
        </w:tcPr>
        <w:p w14:paraId="78DB46CF" w14:textId="77777777" w:rsidR="00056FAC" w:rsidRPr="008F5DAE" w:rsidRDefault="00056FAC" w:rsidP="009270B7">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0F38779A" w14:textId="77777777" w:rsidR="00056FAC" w:rsidRPr="00AA77FD" w:rsidRDefault="00056FAC" w:rsidP="009270B7">
          <w:pPr>
            <w:spacing w:line="276" w:lineRule="auto"/>
            <w:jc w:val="right"/>
            <w:rPr>
              <w:rFonts w:ascii="Palatino Linotype" w:hAnsi="Palatino Linotype"/>
            </w:rPr>
          </w:pPr>
          <w:r w:rsidRPr="00694682">
            <w:rPr>
              <w:rFonts w:ascii="Palatino Linotype" w:hAnsi="Palatino Linotype"/>
              <w:b/>
              <w:bCs/>
              <w:color w:val="000000"/>
            </w:rPr>
            <w:t>Instituto Electoral del Estado de México</w:t>
          </w:r>
        </w:p>
      </w:tc>
    </w:tr>
    <w:tr w:rsidR="00056FAC" w:rsidRPr="008F2CCC" w14:paraId="02B463A9" w14:textId="77777777" w:rsidTr="009270B7">
      <w:tc>
        <w:tcPr>
          <w:tcW w:w="2551" w:type="dxa"/>
          <w:vAlign w:val="center"/>
        </w:tcPr>
        <w:p w14:paraId="329D3D7E" w14:textId="77777777" w:rsidR="00056FAC" w:rsidRPr="008F5DAE" w:rsidRDefault="00056FAC" w:rsidP="009270B7">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554CE9DB" w14:textId="77777777" w:rsidR="00056FAC" w:rsidRPr="0029071C" w:rsidRDefault="00056FAC" w:rsidP="009270B7">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D5FE97D" w14:textId="77777777" w:rsidR="00056FAC" w:rsidRPr="001779E0" w:rsidRDefault="00E355C4" w:rsidP="009270B7">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523EB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16.85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056FAC" w:rsidRPr="008F2CCC" w14:paraId="0E291F4C" w14:textId="77777777" w:rsidTr="009270B7">
      <w:tc>
        <w:tcPr>
          <w:tcW w:w="2551" w:type="dxa"/>
          <w:vAlign w:val="center"/>
        </w:tcPr>
        <w:p w14:paraId="41C372D3" w14:textId="77777777" w:rsidR="00056FAC" w:rsidRPr="008F5DAE" w:rsidRDefault="00056FAC" w:rsidP="009270B7">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0218D828" w14:textId="77777777" w:rsidR="00056FAC" w:rsidRPr="0029071C" w:rsidRDefault="00056FAC" w:rsidP="009270B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06470</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acumulados</w:t>
          </w:r>
        </w:p>
      </w:tc>
    </w:tr>
    <w:tr w:rsidR="00056FAC" w:rsidRPr="008F2CCC" w14:paraId="294448F1" w14:textId="77777777" w:rsidTr="009270B7">
      <w:tc>
        <w:tcPr>
          <w:tcW w:w="2551" w:type="dxa"/>
          <w:vAlign w:val="center"/>
        </w:tcPr>
        <w:p w14:paraId="5AA252E5" w14:textId="77777777" w:rsidR="00056FAC" w:rsidRPr="008F5DAE" w:rsidRDefault="00056FAC" w:rsidP="009270B7">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2052F316" w14:textId="60225151" w:rsidR="00056FAC" w:rsidRPr="00FB4CBE" w:rsidRDefault="00E355C4" w:rsidP="009270B7">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056FAC" w:rsidRPr="008F2CCC" w14:paraId="1D4EB2A3" w14:textId="77777777" w:rsidTr="009270B7">
      <w:trPr>
        <w:trHeight w:val="533"/>
      </w:trPr>
      <w:tc>
        <w:tcPr>
          <w:tcW w:w="2551" w:type="dxa"/>
          <w:vAlign w:val="center"/>
        </w:tcPr>
        <w:p w14:paraId="3BAF1700" w14:textId="77777777" w:rsidR="00056FAC" w:rsidRPr="008F5DAE" w:rsidRDefault="00056FAC" w:rsidP="009270B7">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47121F7C" w14:textId="77777777" w:rsidR="00056FAC" w:rsidRPr="00694682" w:rsidRDefault="00056FAC" w:rsidP="009270B7">
          <w:pPr>
            <w:spacing w:line="276" w:lineRule="auto"/>
            <w:jc w:val="right"/>
            <w:rPr>
              <w:rFonts w:ascii="Palatino Linotype" w:hAnsi="Palatino Linotype"/>
            </w:rPr>
          </w:pPr>
          <w:r w:rsidRPr="00694682">
            <w:rPr>
              <w:rFonts w:ascii="Palatino Linotype" w:hAnsi="Palatino Linotype"/>
              <w:b/>
              <w:bCs/>
              <w:color w:val="000000"/>
            </w:rPr>
            <w:t>Instituto Electoral del Estado de México</w:t>
          </w:r>
        </w:p>
      </w:tc>
    </w:tr>
    <w:tr w:rsidR="00056FAC" w:rsidRPr="008F2CCC" w14:paraId="46C42F23" w14:textId="77777777" w:rsidTr="009270B7">
      <w:tc>
        <w:tcPr>
          <w:tcW w:w="2551" w:type="dxa"/>
          <w:vAlign w:val="center"/>
        </w:tcPr>
        <w:p w14:paraId="6F27E1D7" w14:textId="77777777" w:rsidR="00056FAC" w:rsidRPr="008F5DAE" w:rsidRDefault="00056FAC" w:rsidP="009270B7">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680FF202" w14:textId="77777777" w:rsidR="00056FAC" w:rsidRPr="0029071C" w:rsidRDefault="00056FAC" w:rsidP="009270B7">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6F512795" w14:textId="77777777" w:rsidR="00056FAC" w:rsidRPr="009F1AB6" w:rsidRDefault="00E355C4">
    <w:pPr>
      <w:pStyle w:val="Encabezado"/>
      <w:rPr>
        <w:sz w:val="10"/>
      </w:rPr>
    </w:pPr>
    <w:r>
      <w:rPr>
        <w:noProof/>
        <w:sz w:val="10"/>
        <w:lang w:val="es-MX" w:eastAsia="es-MX"/>
      </w:rPr>
      <w:pict w14:anchorId="4B310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0C14"/>
    <w:multiLevelType w:val="hybridMultilevel"/>
    <w:tmpl w:val="37A87CFE"/>
    <w:lvl w:ilvl="0" w:tplc="4B184840">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B660A65"/>
    <w:multiLevelType w:val="hybridMultilevel"/>
    <w:tmpl w:val="6BD678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C7543F"/>
    <w:multiLevelType w:val="hybridMultilevel"/>
    <w:tmpl w:val="725CB65A"/>
    <w:lvl w:ilvl="0" w:tplc="89EED9FE">
      <w:start w:val="2527"/>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4290E"/>
    <w:multiLevelType w:val="hybridMultilevel"/>
    <w:tmpl w:val="6630DFC6"/>
    <w:lvl w:ilvl="0" w:tplc="8D16FB2C">
      <w:numFmt w:val="bullet"/>
      <w:lvlText w:val=""/>
      <w:lvlJc w:val="left"/>
      <w:pPr>
        <w:ind w:left="720" w:hanging="360"/>
      </w:pPr>
      <w:rPr>
        <w:rFonts w:ascii="Symbol" w:eastAsiaTheme="maj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EF1D89"/>
    <w:multiLevelType w:val="hybridMultilevel"/>
    <w:tmpl w:val="32F8B92E"/>
    <w:lvl w:ilvl="0" w:tplc="080A000B">
      <w:start w:val="1"/>
      <w:numFmt w:val="bullet"/>
      <w:lvlText w:val=""/>
      <w:lvlJc w:val="left"/>
      <w:pPr>
        <w:ind w:left="927" w:hanging="360"/>
      </w:pPr>
      <w:rPr>
        <w:rFonts w:ascii="Wingdings" w:hAnsi="Wingdings" w:hint="default"/>
        <w:i/>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1A0E3BA3"/>
    <w:multiLevelType w:val="hybridMultilevel"/>
    <w:tmpl w:val="A922F044"/>
    <w:lvl w:ilvl="0" w:tplc="751E5DFA">
      <w:start w:val="1"/>
      <w:numFmt w:val="bullet"/>
      <w:lvlText w:val=""/>
      <w:lvlJc w:val="left"/>
      <w:pPr>
        <w:ind w:left="720" w:hanging="360"/>
      </w:pPr>
      <w:rPr>
        <w:rFonts w:ascii="Symbol" w:eastAsiaTheme="majorEastAsia"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D3AF2"/>
    <w:multiLevelType w:val="hybridMultilevel"/>
    <w:tmpl w:val="1BD4EF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4D3613"/>
    <w:multiLevelType w:val="hybridMultilevel"/>
    <w:tmpl w:val="60B46B60"/>
    <w:lvl w:ilvl="0" w:tplc="0450EB10">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522DAA"/>
    <w:multiLevelType w:val="hybridMultilevel"/>
    <w:tmpl w:val="77D8346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7602B0AE">
      <w:start w:val="1"/>
      <w:numFmt w:val="upperRoman"/>
      <w:lvlText w:val="%3."/>
      <w:lvlJc w:val="left"/>
      <w:pPr>
        <w:ind w:left="2700" w:hanging="720"/>
      </w:pPr>
      <w:rPr>
        <w:rFonts w:hint="default"/>
      </w:rPr>
    </w:lvl>
    <w:lvl w:ilvl="3" w:tplc="D148360A">
      <w:start w:val="18"/>
      <w:numFmt w:val="bullet"/>
      <w:lvlText w:val="-"/>
      <w:lvlJc w:val="left"/>
      <w:pPr>
        <w:ind w:left="2880" w:hanging="360"/>
      </w:pPr>
      <w:rPr>
        <w:rFonts w:ascii="Palatino Linotype" w:eastAsiaTheme="minorHAnsi" w:hAnsi="Palatino Linotype"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E8759B"/>
    <w:multiLevelType w:val="hybridMultilevel"/>
    <w:tmpl w:val="65CEEDCC"/>
    <w:lvl w:ilvl="0" w:tplc="33F24812">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9D04637"/>
    <w:multiLevelType w:val="hybridMultilevel"/>
    <w:tmpl w:val="7CC03F98"/>
    <w:lvl w:ilvl="0" w:tplc="705E57B6">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A36481"/>
    <w:multiLevelType w:val="hybridMultilevel"/>
    <w:tmpl w:val="C1B6F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0973BD"/>
    <w:multiLevelType w:val="hybridMultilevel"/>
    <w:tmpl w:val="32FA28A2"/>
    <w:lvl w:ilvl="0" w:tplc="EF80BBA4">
      <w:start w:val="1"/>
      <w:numFmt w:val="bullet"/>
      <w:lvlText w:val=""/>
      <w:lvlJc w:val="left"/>
      <w:pPr>
        <w:ind w:left="720" w:hanging="360"/>
      </w:pPr>
      <w:rPr>
        <w:rFonts w:ascii="Symbol" w:eastAsiaTheme="maj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4" w15:restartNumberingAfterBreak="0">
    <w:nsid w:val="49A6274A"/>
    <w:multiLevelType w:val="hybridMultilevel"/>
    <w:tmpl w:val="C3AA09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44050D"/>
    <w:multiLevelType w:val="hybridMultilevel"/>
    <w:tmpl w:val="A6081D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B354A8"/>
    <w:multiLevelType w:val="multilevel"/>
    <w:tmpl w:val="6124192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Palatino Linotype" w:eastAsia="Times New Roman" w:hAnsi="Palatino Linotype"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746ABC"/>
    <w:multiLevelType w:val="hybridMultilevel"/>
    <w:tmpl w:val="A6081D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6344E1"/>
    <w:multiLevelType w:val="hybridMultilevel"/>
    <w:tmpl w:val="A6081D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542D6E"/>
    <w:multiLevelType w:val="hybridMultilevel"/>
    <w:tmpl w:val="268422C6"/>
    <w:lvl w:ilvl="0" w:tplc="4FE681E2">
      <w:numFmt w:val="bullet"/>
      <w:lvlText w:val=""/>
      <w:lvlJc w:val="left"/>
      <w:pPr>
        <w:ind w:left="720" w:hanging="360"/>
      </w:pPr>
      <w:rPr>
        <w:rFonts w:ascii="Symbol" w:eastAsiaTheme="majorEastAsia"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7A193D"/>
    <w:multiLevelType w:val="hybridMultilevel"/>
    <w:tmpl w:val="3C90E884"/>
    <w:lvl w:ilvl="0" w:tplc="25AECF20">
      <w:start w:val="1"/>
      <w:numFmt w:val="lowerLetter"/>
      <w:lvlText w:val="%1)"/>
      <w:lvlJc w:val="left"/>
      <w:pPr>
        <w:ind w:left="720" w:hanging="360"/>
      </w:pPr>
      <w:rPr>
        <w:rFonts w:hint="default"/>
        <w:b/>
        <w:i w:val="0"/>
      </w:rPr>
    </w:lvl>
    <w:lvl w:ilvl="1" w:tplc="B13E3866">
      <w:start w:val="1"/>
      <w:numFmt w:val="decimal"/>
      <w:lvlText w:val="%2."/>
      <w:lvlJc w:val="left"/>
      <w:pPr>
        <w:ind w:left="1440" w:hanging="360"/>
      </w:pPr>
      <w:rPr>
        <w:rFonts w:hint="default"/>
      </w:rPr>
    </w:lvl>
    <w:lvl w:ilvl="2" w:tplc="CAA4B37E">
      <w:start w:val="1"/>
      <w:numFmt w:val="upperRoman"/>
      <w:lvlText w:val="%3."/>
      <w:lvlJc w:val="left"/>
      <w:pPr>
        <w:ind w:left="2564"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220C13"/>
    <w:multiLevelType w:val="hybridMultilevel"/>
    <w:tmpl w:val="727EEC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B56259"/>
    <w:multiLevelType w:val="hybridMultilevel"/>
    <w:tmpl w:val="29180C46"/>
    <w:lvl w:ilvl="0" w:tplc="B724871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0"/>
  </w:num>
  <w:num w:numId="2">
    <w:abstractNumId w:val="16"/>
  </w:num>
  <w:num w:numId="3">
    <w:abstractNumId w:val="14"/>
  </w:num>
  <w:num w:numId="4">
    <w:abstractNumId w:val="13"/>
  </w:num>
  <w:num w:numId="5">
    <w:abstractNumId w:val="1"/>
  </w:num>
  <w:num w:numId="6">
    <w:abstractNumId w:val="12"/>
  </w:num>
  <w:num w:numId="7">
    <w:abstractNumId w:val="11"/>
  </w:num>
  <w:num w:numId="8">
    <w:abstractNumId w:val="4"/>
  </w:num>
  <w:num w:numId="9">
    <w:abstractNumId w:val="2"/>
  </w:num>
  <w:num w:numId="10">
    <w:abstractNumId w:val="5"/>
  </w:num>
  <w:num w:numId="11">
    <w:abstractNumId w:val="0"/>
  </w:num>
  <w:num w:numId="12">
    <w:abstractNumId w:val="21"/>
  </w:num>
  <w:num w:numId="13">
    <w:abstractNumId w:val="6"/>
  </w:num>
  <w:num w:numId="14">
    <w:abstractNumId w:val="19"/>
  </w:num>
  <w:num w:numId="15">
    <w:abstractNumId w:val="3"/>
  </w:num>
  <w:num w:numId="16">
    <w:abstractNumId w:val="18"/>
  </w:num>
  <w:num w:numId="17">
    <w:abstractNumId w:val="22"/>
  </w:num>
  <w:num w:numId="18">
    <w:abstractNumId w:val="15"/>
  </w:num>
  <w:num w:numId="19">
    <w:abstractNumId w:val="7"/>
  </w:num>
  <w:num w:numId="20">
    <w:abstractNumId w:val="9"/>
  </w:num>
  <w:num w:numId="21">
    <w:abstractNumId w:val="8"/>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4D"/>
    <w:rsid w:val="00003B8C"/>
    <w:rsid w:val="0002434E"/>
    <w:rsid w:val="00027903"/>
    <w:rsid w:val="00056FAC"/>
    <w:rsid w:val="00086E3E"/>
    <w:rsid w:val="00090679"/>
    <w:rsid w:val="000C3DC0"/>
    <w:rsid w:val="000C7CA8"/>
    <w:rsid w:val="000D2346"/>
    <w:rsid w:val="000E05BA"/>
    <w:rsid w:val="00191DE6"/>
    <w:rsid w:val="002A00A6"/>
    <w:rsid w:val="002C5D25"/>
    <w:rsid w:val="002D659E"/>
    <w:rsid w:val="002D7D4D"/>
    <w:rsid w:val="00303AA4"/>
    <w:rsid w:val="003169BB"/>
    <w:rsid w:val="00352FFC"/>
    <w:rsid w:val="00367BF6"/>
    <w:rsid w:val="0038125D"/>
    <w:rsid w:val="003854D4"/>
    <w:rsid w:val="003C087E"/>
    <w:rsid w:val="004565FA"/>
    <w:rsid w:val="00460416"/>
    <w:rsid w:val="00483380"/>
    <w:rsid w:val="00494EEA"/>
    <w:rsid w:val="004D0C27"/>
    <w:rsid w:val="004D6E1C"/>
    <w:rsid w:val="00520C01"/>
    <w:rsid w:val="005233A2"/>
    <w:rsid w:val="00523B07"/>
    <w:rsid w:val="00560367"/>
    <w:rsid w:val="0058751A"/>
    <w:rsid w:val="005D3102"/>
    <w:rsid w:val="005E14D3"/>
    <w:rsid w:val="005F0A42"/>
    <w:rsid w:val="00661453"/>
    <w:rsid w:val="00673A82"/>
    <w:rsid w:val="00674343"/>
    <w:rsid w:val="00692FF1"/>
    <w:rsid w:val="006B7853"/>
    <w:rsid w:val="006C53DB"/>
    <w:rsid w:val="006D557C"/>
    <w:rsid w:val="006F75BD"/>
    <w:rsid w:val="007A131C"/>
    <w:rsid w:val="007D1CB0"/>
    <w:rsid w:val="00803177"/>
    <w:rsid w:val="00815675"/>
    <w:rsid w:val="00871CDB"/>
    <w:rsid w:val="008C025D"/>
    <w:rsid w:val="008C602E"/>
    <w:rsid w:val="009270B7"/>
    <w:rsid w:val="009E3604"/>
    <w:rsid w:val="00A32812"/>
    <w:rsid w:val="00A57A1B"/>
    <w:rsid w:val="00AC2C2B"/>
    <w:rsid w:val="00AC3FE2"/>
    <w:rsid w:val="00AE0781"/>
    <w:rsid w:val="00AE344E"/>
    <w:rsid w:val="00AF5B41"/>
    <w:rsid w:val="00B46B92"/>
    <w:rsid w:val="00B71072"/>
    <w:rsid w:val="00B74127"/>
    <w:rsid w:val="00BA5920"/>
    <w:rsid w:val="00BD1C4B"/>
    <w:rsid w:val="00BD1EAF"/>
    <w:rsid w:val="00BF32D2"/>
    <w:rsid w:val="00C44C47"/>
    <w:rsid w:val="00CA24DA"/>
    <w:rsid w:val="00CF3251"/>
    <w:rsid w:val="00D15B38"/>
    <w:rsid w:val="00D32A97"/>
    <w:rsid w:val="00D74817"/>
    <w:rsid w:val="00D83433"/>
    <w:rsid w:val="00D8363D"/>
    <w:rsid w:val="00D964D5"/>
    <w:rsid w:val="00DA2E6D"/>
    <w:rsid w:val="00DD47A0"/>
    <w:rsid w:val="00E07DE4"/>
    <w:rsid w:val="00E355C4"/>
    <w:rsid w:val="00E3706D"/>
    <w:rsid w:val="00E62967"/>
    <w:rsid w:val="00EA5038"/>
    <w:rsid w:val="00EA77E6"/>
    <w:rsid w:val="00EB035A"/>
    <w:rsid w:val="00F24EFF"/>
    <w:rsid w:val="00F31407"/>
    <w:rsid w:val="00F518A7"/>
    <w:rsid w:val="00FD69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834D5"/>
  <w15:chartTrackingRefBased/>
  <w15:docId w15:val="{2303992A-14A8-4EC0-ABE4-EE961689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D4D"/>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2D7D4D"/>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D7D4D"/>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D7D4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D7D4D"/>
    <w:rPr>
      <w:rFonts w:eastAsiaTheme="minorEastAsia"/>
      <w:sz w:val="24"/>
      <w:szCs w:val="24"/>
      <w:lang w:val="es-ES_tradnl" w:eastAsia="es-ES"/>
    </w:rPr>
  </w:style>
  <w:style w:type="paragraph" w:styleId="Piedepgina">
    <w:name w:val="footer"/>
    <w:basedOn w:val="Normal"/>
    <w:link w:val="PiedepginaCar"/>
    <w:uiPriority w:val="99"/>
    <w:unhideWhenUsed/>
    <w:rsid w:val="002D7D4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D7D4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D7D4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D7D4D"/>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D7D4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D7D4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D7D4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2D7D4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D7D4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D7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7D4D"/>
    <w:pPr>
      <w:autoSpaceDE w:val="0"/>
      <w:autoSpaceDN w:val="0"/>
      <w:adjustRightInd w:val="0"/>
      <w:spacing w:after="0" w:line="240" w:lineRule="auto"/>
    </w:pPr>
    <w:rPr>
      <w:rFonts w:ascii="Palatino Linotype" w:hAnsi="Palatino Linotype" w:cs="Palatino Linotype"/>
      <w:color w:val="000000"/>
      <w:sz w:val="24"/>
      <w:szCs w:val="24"/>
    </w:rPr>
  </w:style>
  <w:style w:type="character" w:styleId="Hipervnculo">
    <w:name w:val="Hyperlink"/>
    <w:basedOn w:val="Fuentedeprrafopredeter"/>
    <w:uiPriority w:val="99"/>
    <w:unhideWhenUsed/>
    <w:rsid w:val="002D7D4D"/>
    <w:rPr>
      <w:color w:val="0000FF"/>
      <w:u w:val="single"/>
    </w:rPr>
  </w:style>
  <w:style w:type="paragraph" w:styleId="NormalWeb">
    <w:name w:val="Normal (Web)"/>
    <w:basedOn w:val="Normal"/>
    <w:uiPriority w:val="99"/>
    <w:semiHidden/>
    <w:unhideWhenUsed/>
    <w:rsid w:val="00D74817"/>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7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JuntaJudicialElectoralVIIINeza" TargetMode="External"/><Relationship Id="rId21" Type="http://schemas.openxmlformats.org/officeDocument/2006/relationships/hyperlink" Target="https://www.youtube.com/@JuntaJudicialElectoralIIIEcate"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hyperlink" Target="https://www.ieem.org.mx/eleccion-poder-judicial-2025/organos-desconcentrados-sesiones.html" TargetMode="External"/><Relationship Id="rId11" Type="http://schemas.openxmlformats.org/officeDocument/2006/relationships/image" Target="media/image2.png"/><Relationship Id="rId32" Type="http://schemas.openxmlformats.org/officeDocument/2006/relationships/hyperlink" Target="https://www.youtube.com/@JuntaJudicialElectoralXIVTexco" TargetMode="External"/><Relationship Id="rId37" Type="http://schemas.openxmlformats.org/officeDocument/2006/relationships/image" Target="media/image3.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header" Target="header1.xml"/><Relationship Id="rId22" Type="http://schemas.openxmlformats.org/officeDocument/2006/relationships/hyperlink" Target="https://www.youtube.com/@JuntaJudicialElectoralIVElOro" TargetMode="External"/><Relationship Id="rId27" Type="http://schemas.openxmlformats.org/officeDocument/2006/relationships/hyperlink" Target="https://www.youtube.com/@JuntaJudicialElectoralIXOtumba" TargetMode="Externa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80" Type="http://schemas.openxmlformats.org/officeDocument/2006/relationships/image" Target="media/image46.png"/><Relationship Id="rId85" Type="http://schemas.openxmlformats.org/officeDocument/2006/relationships/image" Target="media/image51.png"/><Relationship Id="rId12" Type="http://schemas.openxmlformats.org/officeDocument/2006/relationships/hyperlink" Target="https://www.ieem.org.mx/eleccion-poder-judicial-2025/organos-desconcentrados-sesiones.html" TargetMode="External"/><Relationship Id="rId17" Type="http://schemas.openxmlformats.org/officeDocument/2006/relationships/hyperlink" Target="https://www.ieem.org.mx/eleccion-poder-judicial-2025/organos-desconcentrados-sesiones.html" TargetMode="External"/><Relationship Id="rId25" Type="http://schemas.openxmlformats.org/officeDocument/2006/relationships/hyperlink" Target="https://www.youtube.com/@JuntaJudicialElectoralVIILerma" TargetMode="External"/><Relationship Id="rId33" Type="http://schemas.openxmlformats.org/officeDocument/2006/relationships/hyperlink" Target="https://www.youtube.com/@JuntaDistritalJudicialXVTlalne"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www.youtube.com/@JuntaJudicialElectoralIICuauti"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eem.org.mx/eleccion-poder-judicial-2025/organos-desconcentrados-sesiones.html" TargetMode="External"/><Relationship Id="rId23" Type="http://schemas.openxmlformats.org/officeDocument/2006/relationships/hyperlink" Target="https://www.youtube.com/@JuntaJudicialElectoralVIxtlahu" TargetMode="External"/><Relationship Id="rId28" Type="http://schemas.openxmlformats.org/officeDocument/2006/relationships/hyperlink" Target="https://www.youtube.com/@JuntaJudicialElectoralXSultepe" TargetMode="External"/><Relationship Id="rId36" Type="http://schemas.openxmlformats.org/officeDocument/2006/relationships/hyperlink" Target="https://www.youtube.com/@JuntaJudicialElectoralXVIIIZum" TargetMode="Externa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https://www.ieem.org.mx/eleccion-poder-judicial-2025/organos-desconcentrados-sesiones.html" TargetMode="External"/><Relationship Id="rId31" Type="http://schemas.openxmlformats.org/officeDocument/2006/relationships/hyperlink" Target="https://www.youtube.com/@JuntaJudicialElectoralXIIITena"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eem.org.mx/eleccion-poder-judicial-2025/organos-desconcentrados-sesiones.html" TargetMode="External"/><Relationship Id="rId13" Type="http://schemas.openxmlformats.org/officeDocument/2006/relationships/hyperlink" Target="https://www.ieem.org.mx/eleccion-poder-judicial-2025/organos-desconcentrados-sesiones.html" TargetMode="External"/><Relationship Id="rId18" Type="http://schemas.openxmlformats.org/officeDocument/2006/relationships/hyperlink" Target="https://www.ieem.org.mx/eleccion-poder-judicial-2025/organos-desconcentrados-sesiones.html" TargetMode="External"/><Relationship Id="rId39" Type="http://schemas.openxmlformats.org/officeDocument/2006/relationships/image" Target="media/image5.png"/><Relationship Id="rId34" Type="http://schemas.openxmlformats.org/officeDocument/2006/relationships/hyperlink" Target="https://www.youtube.com/@JuntaJudicialElectoralXVIToluc"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s://www.youtube.com/@JuntaJudicialElectoralXITemasc" TargetMode="External"/><Relationship Id="rId24" Type="http://schemas.openxmlformats.org/officeDocument/2006/relationships/hyperlink" Target="https://www.youtube.com/@JuntaJudicialElectoralVIJilote"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image" Target="media/image53.png"/><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hyperlink" Target="https://www.youtube.com/@JuntaJudicialElectoral01Chalco" TargetMode="External"/><Relationship Id="rId14" Type="http://schemas.openxmlformats.org/officeDocument/2006/relationships/hyperlink" Target="https://www.ieem.org.mx/eleccion-poder-judicial-2025/organos-desconcentrados-sesiones.html" TargetMode="External"/><Relationship Id="rId30" Type="http://schemas.openxmlformats.org/officeDocument/2006/relationships/hyperlink" Target="https://www.youtube.com/@JuntaJudicialElectoralXII" TargetMode="External"/><Relationship Id="rId35" Type="http://schemas.openxmlformats.org/officeDocument/2006/relationships/hyperlink" Target="https://www.youtube.com/@JDJValledeBravo" TargetMode="Externa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header" Target="head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https://www.ieem.org.mx/consejo_general/cg/2025/AC_2025/a048_25.pdf" TargetMode="External"/><Relationship Id="rId1" Type="http://schemas.openxmlformats.org/officeDocument/2006/relationships/hyperlink" Target="https://wikielectoral.ieem.org.mx/index.php?title=Consejo_Judicial_Elector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jpeg"/></Relationships>
</file>

<file path=word/_rels/header2.xml.rels><?xml version="1.0" encoding="UTF-8" standalone="yes"?>
<Relationships xmlns="http://schemas.openxmlformats.org/package/2006/relationships"><Relationship Id="rId1" Type="http://schemas.openxmlformats.org/officeDocument/2006/relationships/image" Target="media/image61.jpeg"/></Relationships>
</file>

<file path=word/_rels/header3.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4D8CC-F867-4A0C-B889-0FF048538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9540</Words>
  <Characters>52475</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4</cp:revision>
  <dcterms:created xsi:type="dcterms:W3CDTF">2025-07-17T14:36:00Z</dcterms:created>
  <dcterms:modified xsi:type="dcterms:W3CDTF">2025-08-26T17:05:00Z</dcterms:modified>
</cp:coreProperties>
</file>