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3F708" w14:textId="77777777" w:rsidR="00F811C9" w:rsidRPr="00364791" w:rsidRDefault="00F811C9" w:rsidP="00F811C9">
      <w:pPr>
        <w:spacing w:line="360" w:lineRule="auto"/>
        <w:jc w:val="both"/>
        <w:rPr>
          <w:rFonts w:ascii="Palatino Linotype" w:hAnsi="Palatino Linotype"/>
        </w:rPr>
      </w:pPr>
      <w:r w:rsidRPr="00364791">
        <w:rPr>
          <w:rFonts w:ascii="Palatino Linotype" w:hAnsi="Palatino Linotype"/>
        </w:rPr>
        <w:t>Resolución del Pleno del Instituto de Transparencia, Acceso a la Información Pública y Protección de Datos Personales del Estado de México y Municipios, con domicilio en Metepec, Estado de México, a treinta de abril de dos mil veinticinco.</w:t>
      </w:r>
    </w:p>
    <w:p w14:paraId="1478A907" w14:textId="77777777" w:rsidR="00F811C9" w:rsidRPr="00364791" w:rsidRDefault="00F811C9" w:rsidP="00F811C9">
      <w:pPr>
        <w:spacing w:line="360" w:lineRule="auto"/>
        <w:jc w:val="both"/>
        <w:rPr>
          <w:rFonts w:ascii="Palatino Linotype" w:hAnsi="Palatino Linotype"/>
        </w:rPr>
      </w:pPr>
    </w:p>
    <w:p w14:paraId="73F93114" w14:textId="55C0A166" w:rsidR="00F811C9" w:rsidRPr="00364791" w:rsidRDefault="00F811C9" w:rsidP="00F811C9">
      <w:pPr>
        <w:tabs>
          <w:tab w:val="left" w:pos="1701"/>
        </w:tabs>
        <w:spacing w:before="240" w:line="360" w:lineRule="auto"/>
        <w:jc w:val="both"/>
        <w:rPr>
          <w:rFonts w:ascii="Palatino Linotype" w:hAnsi="Palatino Linotype" w:cs="Arial"/>
          <w:sz w:val="28"/>
        </w:rPr>
      </w:pPr>
      <w:r w:rsidRPr="00364791">
        <w:rPr>
          <w:rFonts w:ascii="Palatino Linotype" w:hAnsi="Palatino Linotype" w:cs="Arial"/>
          <w:b/>
        </w:rPr>
        <w:t>VISTO</w:t>
      </w:r>
      <w:r w:rsidRPr="00364791">
        <w:rPr>
          <w:rFonts w:ascii="Palatino Linotype" w:hAnsi="Palatino Linotype" w:cs="Arial"/>
        </w:rPr>
        <w:t xml:space="preserve"> el expediente electrónico formado con motivo del recurso de revisión número</w:t>
      </w:r>
      <w:r w:rsidRPr="00364791">
        <w:rPr>
          <w:rFonts w:ascii="Palatino Linotype" w:hAnsi="Palatino Linotype" w:cs="Arial"/>
          <w:b/>
        </w:rPr>
        <w:t xml:space="preserve"> </w:t>
      </w:r>
      <w:r w:rsidRPr="00364791">
        <w:rPr>
          <w:rFonts w:ascii="Palatino Linotype" w:hAnsi="Palatino Linotype" w:cs="Arial"/>
          <w:b/>
          <w:bCs/>
          <w:lang w:eastAsia="es-MX"/>
        </w:rPr>
        <w:t xml:space="preserve">02475/INFOEM/IP/RR/2025, </w:t>
      </w:r>
      <w:r w:rsidRPr="00364791">
        <w:rPr>
          <w:rFonts w:ascii="Palatino Linotype" w:hAnsi="Palatino Linotype"/>
        </w:rPr>
        <w:t xml:space="preserve">interpuesto por </w:t>
      </w:r>
      <w:r w:rsidR="001929EF" w:rsidRPr="00364791">
        <w:rPr>
          <w:rFonts w:ascii="Palatino Linotype" w:hAnsi="Palatino Linotype"/>
        </w:rPr>
        <w:t>“</w:t>
      </w:r>
      <w:r w:rsidR="003946CA" w:rsidRPr="00364791">
        <w:rPr>
          <w:rFonts w:ascii="Palatino Linotype" w:hAnsi="Palatino Linotype"/>
          <w:b/>
        </w:rPr>
        <w:t>XXXXXXXXXXX</w:t>
      </w:r>
      <w:r w:rsidR="001929EF" w:rsidRPr="00364791">
        <w:rPr>
          <w:rFonts w:ascii="Palatino Linotype" w:hAnsi="Palatino Linotype"/>
        </w:rPr>
        <w:t>”</w:t>
      </w:r>
      <w:r w:rsidRPr="00364791">
        <w:rPr>
          <w:rFonts w:ascii="Palatino Linotype" w:hAnsi="Palatino Linotype"/>
        </w:rPr>
        <w:t xml:space="preserve">, en lo sucesivo la parte </w:t>
      </w:r>
      <w:r w:rsidRPr="00364791">
        <w:rPr>
          <w:rFonts w:ascii="Palatino Linotype" w:hAnsi="Palatino Linotype"/>
          <w:b/>
        </w:rPr>
        <w:t>Recurrente</w:t>
      </w:r>
      <w:r w:rsidRPr="00364791">
        <w:rPr>
          <w:rFonts w:ascii="Palatino Linotype" w:hAnsi="Palatino Linotype"/>
        </w:rPr>
        <w:t xml:space="preserve">, en lo sucesivo la parte </w:t>
      </w:r>
      <w:r w:rsidRPr="00364791">
        <w:rPr>
          <w:rFonts w:ascii="Palatino Linotype" w:hAnsi="Palatino Linotype"/>
          <w:b/>
        </w:rPr>
        <w:t>Recurrente</w:t>
      </w:r>
      <w:r w:rsidRPr="00364791">
        <w:rPr>
          <w:rFonts w:ascii="Palatino Linotype" w:hAnsi="Palatino Linotype"/>
        </w:rPr>
        <w:t xml:space="preserve">, en contra de la respuesta del </w:t>
      </w:r>
      <w:r w:rsidRPr="00364791">
        <w:rPr>
          <w:rFonts w:ascii="Palatino Linotype" w:hAnsi="Palatino Linotype"/>
          <w:b/>
        </w:rPr>
        <w:t>Ayuntamiento de Toluca</w:t>
      </w:r>
      <w:r w:rsidRPr="00364791">
        <w:rPr>
          <w:rFonts w:ascii="Palatino Linotype" w:hAnsi="Palatino Linotype"/>
        </w:rPr>
        <w:t xml:space="preserve">, en lo subsecuente el </w:t>
      </w:r>
      <w:r w:rsidRPr="00364791">
        <w:rPr>
          <w:rFonts w:ascii="Palatino Linotype" w:hAnsi="Palatino Linotype"/>
          <w:b/>
        </w:rPr>
        <w:t>Sujeto Obligado</w:t>
      </w:r>
      <w:r w:rsidRPr="00364791">
        <w:rPr>
          <w:rFonts w:ascii="Palatino Linotype" w:hAnsi="Palatino Linotype"/>
        </w:rPr>
        <w:t>, se procede a dictar la presente resolución.</w:t>
      </w:r>
    </w:p>
    <w:p w14:paraId="39DCCDAB" w14:textId="77777777" w:rsidR="00F811C9" w:rsidRPr="00364791" w:rsidRDefault="00F811C9" w:rsidP="00F811C9">
      <w:pPr>
        <w:pStyle w:val="infoemcitas"/>
        <w:jc w:val="center"/>
        <w:rPr>
          <w:b/>
          <w:bCs/>
          <w:i w:val="0"/>
          <w:iCs/>
          <w:sz w:val="28"/>
          <w:szCs w:val="28"/>
        </w:rPr>
      </w:pPr>
    </w:p>
    <w:p w14:paraId="66CAE745" w14:textId="77777777" w:rsidR="00F811C9" w:rsidRPr="00364791" w:rsidRDefault="00F811C9" w:rsidP="00F811C9">
      <w:pPr>
        <w:pStyle w:val="infoemcitas"/>
        <w:jc w:val="center"/>
        <w:rPr>
          <w:b/>
          <w:bCs/>
          <w:i w:val="0"/>
          <w:iCs/>
          <w:sz w:val="28"/>
          <w:szCs w:val="28"/>
        </w:rPr>
      </w:pPr>
      <w:r w:rsidRPr="00364791">
        <w:rPr>
          <w:b/>
          <w:bCs/>
          <w:i w:val="0"/>
          <w:iCs/>
          <w:sz w:val="28"/>
          <w:szCs w:val="28"/>
        </w:rPr>
        <w:t>A N T E C E D E N T E S   D E L   A S U N T O</w:t>
      </w:r>
    </w:p>
    <w:p w14:paraId="11172D38" w14:textId="77777777" w:rsidR="00F811C9" w:rsidRPr="00364791" w:rsidRDefault="00F811C9" w:rsidP="00F811C9">
      <w:pPr>
        <w:pStyle w:val="infoemcitas"/>
        <w:jc w:val="center"/>
        <w:rPr>
          <w:b/>
          <w:bCs/>
          <w:i w:val="0"/>
          <w:iCs/>
          <w:sz w:val="28"/>
          <w:szCs w:val="28"/>
        </w:rPr>
      </w:pPr>
    </w:p>
    <w:p w14:paraId="412E6714" w14:textId="77777777" w:rsidR="00F811C9" w:rsidRPr="00364791" w:rsidRDefault="00F811C9" w:rsidP="00F811C9">
      <w:pPr>
        <w:spacing w:before="240" w:after="240" w:line="360" w:lineRule="auto"/>
        <w:jc w:val="both"/>
        <w:rPr>
          <w:rFonts w:ascii="Palatino Linotype" w:hAnsi="Palatino Linotype"/>
        </w:rPr>
      </w:pPr>
      <w:r w:rsidRPr="00364791">
        <w:rPr>
          <w:rFonts w:ascii="Palatino Linotype" w:hAnsi="Palatino Linotype" w:cs="Arial"/>
          <w:b/>
          <w:sz w:val="28"/>
        </w:rPr>
        <w:t>PRIMERO.</w:t>
      </w:r>
      <w:r w:rsidRPr="00364791">
        <w:rPr>
          <w:rFonts w:ascii="Palatino Linotype" w:hAnsi="Palatino Linotype" w:cs="Arial"/>
        </w:rPr>
        <w:t xml:space="preserve"> </w:t>
      </w:r>
      <w:r w:rsidRPr="00364791">
        <w:rPr>
          <w:rFonts w:ascii="Palatino Linotype" w:hAnsi="Palatino Linotype"/>
          <w:b/>
          <w:sz w:val="28"/>
          <w:szCs w:val="28"/>
        </w:rPr>
        <w:t>De la Solicitud de Información.</w:t>
      </w:r>
    </w:p>
    <w:p w14:paraId="2C354AC6" w14:textId="77777777" w:rsidR="00F811C9" w:rsidRPr="00364791" w:rsidRDefault="00F811C9" w:rsidP="00F811C9">
      <w:pPr>
        <w:spacing w:before="240" w:line="360" w:lineRule="auto"/>
        <w:jc w:val="both"/>
        <w:rPr>
          <w:rFonts w:ascii="Palatino Linotype" w:hAnsi="Palatino Linotype" w:cs="Arial"/>
        </w:rPr>
      </w:pPr>
      <w:r w:rsidRPr="00364791">
        <w:rPr>
          <w:rFonts w:ascii="Palatino Linotype" w:hAnsi="Palatino Linotype" w:cs="Arial"/>
        </w:rPr>
        <w:t xml:space="preserve">Con fecha </w:t>
      </w:r>
      <w:r w:rsidRPr="00364791">
        <w:rPr>
          <w:rFonts w:ascii="Palatino Linotype" w:hAnsi="Palatino Linotype" w:cs="Arial"/>
          <w:b/>
        </w:rPr>
        <w:t>cinco de febrero de dos mil veinticinco</w:t>
      </w:r>
      <w:r w:rsidRPr="00364791">
        <w:rPr>
          <w:rFonts w:ascii="Palatino Linotype" w:hAnsi="Palatino Linotype" w:cs="Arial"/>
        </w:rPr>
        <w:t>, la parte</w:t>
      </w:r>
      <w:r w:rsidRPr="00364791">
        <w:rPr>
          <w:rFonts w:ascii="Palatino Linotype" w:hAnsi="Palatino Linotype" w:cs="Arial"/>
          <w:b/>
        </w:rPr>
        <w:t xml:space="preserve"> Recurrente </w:t>
      </w:r>
      <w:r w:rsidRPr="00364791">
        <w:rPr>
          <w:rFonts w:ascii="Palatino Linotype" w:hAnsi="Palatino Linotype" w:cs="Arial"/>
        </w:rPr>
        <w:t>presentó a través del Sistema de Acceso a la Información Mexiquense (</w:t>
      </w:r>
      <w:r w:rsidRPr="00364791">
        <w:rPr>
          <w:rFonts w:ascii="Palatino Linotype" w:hAnsi="Palatino Linotype" w:cs="Arial"/>
          <w:b/>
        </w:rPr>
        <w:t>SAIMEX)</w:t>
      </w:r>
      <w:r w:rsidRPr="00364791">
        <w:rPr>
          <w:rFonts w:ascii="Palatino Linotype" w:hAnsi="Palatino Linotype" w:cs="Arial"/>
        </w:rPr>
        <w:t xml:space="preserve"> ante </w:t>
      </w:r>
      <w:r w:rsidRPr="00364791">
        <w:rPr>
          <w:rFonts w:ascii="Palatino Linotype" w:hAnsi="Palatino Linotype" w:cs="Arial"/>
          <w:b/>
        </w:rPr>
        <w:t>El Sujeto Obligado</w:t>
      </w:r>
      <w:r w:rsidRPr="00364791">
        <w:rPr>
          <w:rFonts w:ascii="Palatino Linotype" w:hAnsi="Palatino Linotype" w:cs="Arial"/>
        </w:rPr>
        <w:t xml:space="preserve">, solicitud de acceso a la información pública, registrada bajo el número de expediente </w:t>
      </w:r>
      <w:r w:rsidR="00BD24B3" w:rsidRPr="00364791">
        <w:rPr>
          <w:rFonts w:ascii="Palatino Linotype" w:hAnsi="Palatino Linotype" w:cs="Arial"/>
          <w:b/>
        </w:rPr>
        <w:t>00685/TOLUCA/IP/2025</w:t>
      </w:r>
      <w:r w:rsidRPr="00364791">
        <w:rPr>
          <w:rFonts w:ascii="Palatino Linotype" w:hAnsi="Palatino Linotype" w:cs="Arial"/>
          <w:b/>
        </w:rPr>
        <w:t xml:space="preserve">, </w:t>
      </w:r>
      <w:r w:rsidRPr="00364791">
        <w:rPr>
          <w:rFonts w:ascii="Palatino Linotype" w:hAnsi="Palatino Linotype" w:cs="Arial"/>
        </w:rPr>
        <w:t>mediante la cual solicitó información en el tenor siguiente:</w:t>
      </w:r>
    </w:p>
    <w:p w14:paraId="138265F9" w14:textId="77777777" w:rsidR="00F811C9" w:rsidRPr="00364791" w:rsidRDefault="00F811C9" w:rsidP="00F811C9">
      <w:pPr>
        <w:pStyle w:val="INFOEM"/>
        <w:rPr>
          <w:lang w:val="es-ES_tradnl" w:eastAsia="es-ES"/>
        </w:rPr>
      </w:pPr>
      <w:r w:rsidRPr="00364791">
        <w:rPr>
          <w:lang w:val="es-ES_tradnl" w:eastAsia="es-ES"/>
        </w:rPr>
        <w:t>“</w:t>
      </w:r>
      <w:r w:rsidR="001929EF" w:rsidRPr="00364791">
        <w:rPr>
          <w:lang w:val="es-ES" w:eastAsia="es-ES"/>
        </w:rPr>
        <w:t xml:space="preserve">QUE SE NOS DIGA PORQUE LA </w:t>
      </w:r>
      <w:r w:rsidR="001929EF" w:rsidRPr="00364791">
        <w:rPr>
          <w:b/>
          <w:lang w:val="es-ES" w:eastAsia="es-ES"/>
        </w:rPr>
        <w:t>DIRECTORA DE RECURSOS HUMANOS</w:t>
      </w:r>
      <w:r w:rsidR="001929EF" w:rsidRPr="00364791">
        <w:rPr>
          <w:lang w:val="es-ES" w:eastAsia="es-ES"/>
        </w:rPr>
        <w:t xml:space="preserve"> SE ENCIERRA A BURLARSE DEL PERSONAL Y HACER </w:t>
      </w:r>
      <w:r w:rsidR="001929EF" w:rsidRPr="00364791">
        <w:rPr>
          <w:lang w:val="es-ES" w:eastAsia="es-ES"/>
        </w:rPr>
        <w:lastRenderedPageBreak/>
        <w:t xml:space="preserve">BROMAS SOBRE LOS DEFECTOS FISICOS DE TODO EL PERSONAL DE LA ADMINISTRACION NO SOLO DE EL AREA DE RECURSOS HUMANOS CON </w:t>
      </w:r>
      <w:r w:rsidR="001929EF" w:rsidRPr="00364791">
        <w:rPr>
          <w:b/>
          <w:lang w:val="es-ES" w:eastAsia="es-ES"/>
        </w:rPr>
        <w:t>María Guadalupe Garcia Álvarez Y Martínez Gorostieta Martín Leonardo</w:t>
      </w:r>
      <w:r w:rsidR="001929EF" w:rsidRPr="00364791">
        <w:rPr>
          <w:lang w:val="es-ES" w:eastAsia="es-ES"/>
        </w:rPr>
        <w:t xml:space="preserve">, Y SE ENCIERRAN EN SU OFICINA POR HORAS PREFIERE ESTAR EN LAS BROMAS QUE REVISAR LOS OFICIOS FIRMA SIN VER NADA, POR ESTARSE RIENDO COMO NO RECIBE A LOS EMPLEADOS SE LA PASA BROMEANDO CON ESTAS PERSONAS Y SE VAN JUNTOS A COMER Y SE VAN BURLANDO DE LA GENTE, REGRESAN Y HACEN LO MISMO. La directora en vez de trabajar se encierra por horas en su oficina con María Guadalupe García Álvarez y Martínez Gorostieta Martín Leonardo solo para estar riéndose y burlándose de todos. No solo hablan mal del área de Recursos Humanos, sino de toda la administración, haciendo comentarios sobre cómo se ven los demás. Mientras tanto, deja todo el trabajo tirado, firma sin revisar nada y solo se la pasa en el relajo. Como casi no ATIENDE A los empleados su equipo, prefiere estar haciendo bromas y perdiendo el tiempo con ellos. Y la alejandra mientras haciendo sus transas y la otra ni en cuenta Además, siempre salen juntos a comer y siguen burlándose de la gente, luego regresan y siguen en lo mismo. en la escalera van viendo de quien se burlan a todos lles ponen apodos. Ignoran a la gente todos los jefes del area y como el tesorero mete las manos en todo ellos solo firman valoiendoles todo y tesoreria creando una porqueria toda la administracion. </w:t>
      </w:r>
      <w:r w:rsidR="001929EF" w:rsidRPr="00364791">
        <w:rPr>
          <w:b/>
          <w:u w:val="single"/>
          <w:lang w:val="es-ES" w:eastAsia="es-ES"/>
        </w:rPr>
        <w:t>Cuanto ganan en sueldos y que horario tienen</w:t>
      </w:r>
      <w:r w:rsidR="001929EF" w:rsidRPr="00364791">
        <w:rPr>
          <w:lang w:val="es-ES" w:eastAsia="es-ES"/>
        </w:rPr>
        <w:t xml:space="preserve"> No es justo que, en lugar de poner orden, esté más preocupada por el chisme. Queremos que nos regresen a nuestra área y que se ponga a hacer su trabajo en vez de estar perdiendo el tiempo con burlas.</w:t>
      </w:r>
      <w:r w:rsidRPr="00364791">
        <w:rPr>
          <w:lang w:val="es-ES_tradnl" w:eastAsia="es-ES"/>
        </w:rPr>
        <w:t>” (Sic)</w:t>
      </w:r>
    </w:p>
    <w:p w14:paraId="0C8EC558" w14:textId="77777777" w:rsidR="00F811C9" w:rsidRPr="00364791" w:rsidRDefault="00F811C9" w:rsidP="00F811C9">
      <w:pPr>
        <w:spacing w:before="240" w:line="360" w:lineRule="auto"/>
        <w:jc w:val="both"/>
        <w:rPr>
          <w:rFonts w:ascii="Palatino Linotype" w:hAnsi="Palatino Linotype"/>
          <w:lang w:val="es-ES_tradnl"/>
        </w:rPr>
      </w:pPr>
      <w:r w:rsidRPr="00364791">
        <w:rPr>
          <w:rFonts w:ascii="Palatino Linotype" w:hAnsi="Palatino Linotype"/>
          <w:b/>
          <w:lang w:val="es-ES_tradnl"/>
        </w:rPr>
        <w:t>Modalidad de entrega:</w:t>
      </w:r>
      <w:r w:rsidRPr="00364791">
        <w:rPr>
          <w:rFonts w:ascii="Palatino Linotype" w:hAnsi="Palatino Linotype"/>
          <w:lang w:val="es-ES_tradnl"/>
        </w:rPr>
        <w:t xml:space="preserve"> A través del SAIMEX.</w:t>
      </w:r>
    </w:p>
    <w:p w14:paraId="5C358A2C" w14:textId="77777777" w:rsidR="00F811C9" w:rsidRPr="00364791" w:rsidRDefault="00F811C9" w:rsidP="00F811C9">
      <w:pPr>
        <w:spacing w:before="240" w:line="360" w:lineRule="auto"/>
        <w:jc w:val="both"/>
        <w:rPr>
          <w:rFonts w:ascii="Palatino Linotype" w:hAnsi="Palatino Linotype" w:cs="Arial"/>
          <w:b/>
          <w:sz w:val="28"/>
        </w:rPr>
      </w:pPr>
    </w:p>
    <w:p w14:paraId="0D02A596" w14:textId="77777777" w:rsidR="00F811C9" w:rsidRPr="00364791" w:rsidRDefault="00F811C9" w:rsidP="00F811C9">
      <w:pPr>
        <w:spacing w:before="240" w:line="360" w:lineRule="auto"/>
        <w:jc w:val="both"/>
        <w:rPr>
          <w:rFonts w:ascii="Palatino Linotype" w:hAnsi="Palatino Linotype" w:cs="Arial"/>
          <w:b/>
          <w:sz w:val="28"/>
        </w:rPr>
      </w:pPr>
      <w:r w:rsidRPr="00364791">
        <w:rPr>
          <w:rFonts w:ascii="Palatino Linotype" w:hAnsi="Palatino Linotype" w:cs="Arial"/>
          <w:b/>
          <w:sz w:val="28"/>
        </w:rPr>
        <w:lastRenderedPageBreak/>
        <w:t xml:space="preserve">SEGUNDO. </w:t>
      </w:r>
      <w:r w:rsidRPr="00364791">
        <w:rPr>
          <w:rFonts w:ascii="Palatino Linotype" w:hAnsi="Palatino Linotype" w:cs="Arial"/>
          <w:b/>
          <w:sz w:val="28"/>
          <w:szCs w:val="20"/>
        </w:rPr>
        <w:t>De la respuesta o entrega de la información.</w:t>
      </w:r>
    </w:p>
    <w:p w14:paraId="399718AD" w14:textId="77777777" w:rsidR="00F811C9" w:rsidRPr="00364791" w:rsidRDefault="00F811C9" w:rsidP="00F811C9">
      <w:pPr>
        <w:pStyle w:val="Sinespaciado"/>
        <w:spacing w:line="360" w:lineRule="auto"/>
        <w:jc w:val="both"/>
        <w:rPr>
          <w:rFonts w:ascii="Palatino Linotype" w:hAnsi="Palatino Linotype" w:cs="Arial"/>
          <w:b/>
          <w:sz w:val="24"/>
        </w:rPr>
      </w:pPr>
      <w:r w:rsidRPr="00364791">
        <w:rPr>
          <w:rFonts w:ascii="Palatino Linotype" w:hAnsi="Palatino Linotype"/>
          <w:sz w:val="24"/>
        </w:rPr>
        <w:t xml:space="preserve">De las constancias que obran en el expediente electrónico, se advierte que el </w:t>
      </w:r>
      <w:r w:rsidRPr="00364791">
        <w:rPr>
          <w:rFonts w:ascii="Palatino Linotype" w:hAnsi="Palatino Linotype" w:cs="Arial"/>
          <w:sz w:val="24"/>
        </w:rPr>
        <w:t xml:space="preserve">día </w:t>
      </w:r>
      <w:r w:rsidRPr="00364791">
        <w:rPr>
          <w:rFonts w:ascii="Palatino Linotype" w:hAnsi="Palatino Linotype" w:cs="Arial"/>
          <w:b/>
          <w:sz w:val="24"/>
        </w:rPr>
        <w:t>veintiséis de febrero de dos mil veinticinco</w:t>
      </w:r>
      <w:r w:rsidRPr="00364791">
        <w:rPr>
          <w:rFonts w:ascii="Palatino Linotype" w:hAnsi="Palatino Linotype" w:cs="Arial"/>
          <w:sz w:val="24"/>
        </w:rPr>
        <w:t xml:space="preserve">, el </w:t>
      </w:r>
      <w:r w:rsidRPr="00364791">
        <w:rPr>
          <w:rFonts w:ascii="Palatino Linotype" w:hAnsi="Palatino Linotype" w:cs="Arial"/>
          <w:b/>
          <w:sz w:val="24"/>
        </w:rPr>
        <w:t>Sujeto Obligado</w:t>
      </w:r>
      <w:r w:rsidRPr="00364791">
        <w:rPr>
          <w:rFonts w:ascii="Palatino Linotype" w:hAnsi="Palatino Linotype" w:cs="Arial"/>
          <w:sz w:val="24"/>
        </w:rPr>
        <w:t xml:space="preserve"> dio respuesta a la solicitud de información en los siguientes términos: </w:t>
      </w:r>
    </w:p>
    <w:p w14:paraId="749A6CA0" w14:textId="77777777" w:rsidR="00F811C9" w:rsidRPr="00364791" w:rsidRDefault="00F811C9" w:rsidP="00F811C9">
      <w:pPr>
        <w:spacing w:line="360" w:lineRule="auto"/>
        <w:jc w:val="both"/>
        <w:rPr>
          <w:rFonts w:ascii="Palatino Linotype" w:hAnsi="Palatino Linotype" w:cs="Arial"/>
        </w:rPr>
      </w:pPr>
    </w:p>
    <w:p w14:paraId="634636C6" w14:textId="77777777" w:rsidR="001929EF" w:rsidRPr="00364791" w:rsidRDefault="00F811C9" w:rsidP="001929EF">
      <w:pPr>
        <w:ind w:left="567" w:right="567"/>
        <w:jc w:val="both"/>
        <w:rPr>
          <w:rFonts w:ascii="Palatino Linotype" w:hAnsi="Palatino Linotype" w:cs="Arial"/>
          <w:i/>
        </w:rPr>
      </w:pPr>
      <w:r w:rsidRPr="00364791">
        <w:rPr>
          <w:rFonts w:ascii="Palatino Linotype" w:hAnsi="Palatino Linotype" w:cs="Arial"/>
          <w:i/>
        </w:rPr>
        <w:t>“</w:t>
      </w:r>
      <w:r w:rsidR="001929EF" w:rsidRPr="00364791">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B0457D" w14:textId="77777777" w:rsidR="00F811C9" w:rsidRPr="00364791" w:rsidRDefault="001929EF" w:rsidP="001929EF">
      <w:pPr>
        <w:ind w:left="567" w:right="567"/>
        <w:jc w:val="both"/>
        <w:rPr>
          <w:rFonts w:ascii="Palatino Linotype" w:hAnsi="Palatino Linotype" w:cs="Arial"/>
          <w:i/>
        </w:rPr>
      </w:pPr>
      <w:r w:rsidRPr="00364791">
        <w:rPr>
          <w:rFonts w:ascii="Palatino Linotype" w:hAnsi="Palatino Linotype" w:cs="Arial"/>
          <w:i/>
        </w:rPr>
        <w:t xml:space="preserve">En atención a la solicitud con folio 0685/TOLUCA/IP/2025, me permito adjuntar al presente la respuesta correspondiente. Sin más por el momento, reciba un saludo. </w:t>
      </w:r>
      <w:r w:rsidR="00F811C9" w:rsidRPr="00364791">
        <w:rPr>
          <w:rFonts w:ascii="Palatino Linotype" w:hAnsi="Palatino Linotype" w:cs="Arial"/>
          <w:i/>
        </w:rPr>
        <w:t>“(Sic).</w:t>
      </w:r>
    </w:p>
    <w:p w14:paraId="6066940A" w14:textId="77777777" w:rsidR="00F811C9" w:rsidRPr="00364791" w:rsidRDefault="00F811C9" w:rsidP="00F811C9">
      <w:pPr>
        <w:spacing w:line="360" w:lineRule="auto"/>
        <w:ind w:right="567"/>
        <w:jc w:val="both"/>
        <w:rPr>
          <w:rFonts w:ascii="Palatino Linotype" w:hAnsi="Palatino Linotype" w:cs="Arial"/>
        </w:rPr>
      </w:pPr>
    </w:p>
    <w:p w14:paraId="5A4A3659" w14:textId="77777777" w:rsidR="00F811C9" w:rsidRPr="00364791" w:rsidRDefault="00F811C9" w:rsidP="00F811C9">
      <w:pPr>
        <w:spacing w:line="360" w:lineRule="auto"/>
        <w:jc w:val="both"/>
        <w:rPr>
          <w:rFonts w:ascii="Palatino Linotype" w:hAnsi="Palatino Linotype" w:cs="Arial"/>
        </w:rPr>
      </w:pPr>
      <w:r w:rsidRPr="00364791">
        <w:rPr>
          <w:rFonts w:ascii="Palatino Linotype" w:hAnsi="Palatino Linotype" w:cs="Arial"/>
        </w:rPr>
        <w:t xml:space="preserve">Adicionalmente, el </w:t>
      </w:r>
      <w:r w:rsidRPr="00364791">
        <w:rPr>
          <w:rFonts w:ascii="Palatino Linotype" w:hAnsi="Palatino Linotype" w:cs="Arial"/>
          <w:b/>
        </w:rPr>
        <w:t>Sujeto Obligado</w:t>
      </w:r>
      <w:r w:rsidRPr="00364791">
        <w:rPr>
          <w:rFonts w:ascii="Palatino Linotype" w:hAnsi="Palatino Linotype" w:cs="Arial"/>
        </w:rPr>
        <w:t xml:space="preserve"> adjuntó el archivo electrónico denominado “</w:t>
      </w:r>
      <w:r w:rsidR="001929EF" w:rsidRPr="00364791">
        <w:rPr>
          <w:rFonts w:ascii="Palatino Linotype" w:hAnsi="Palatino Linotype" w:cs="Arial"/>
          <w:b/>
          <w:i/>
        </w:rPr>
        <w:t>RESPUESTA 685. 2025.pdf</w:t>
      </w:r>
      <w:r w:rsidRPr="00364791">
        <w:rPr>
          <w:rFonts w:ascii="Palatino Linotype" w:hAnsi="Palatino Linotype" w:cs="Arial"/>
          <w:b/>
          <w:i/>
        </w:rPr>
        <w:t xml:space="preserve">”, </w:t>
      </w:r>
      <w:r w:rsidRPr="00364791">
        <w:rPr>
          <w:rFonts w:ascii="Palatino Linotype" w:hAnsi="Palatino Linotype" w:cs="Arial"/>
        </w:rPr>
        <w:t xml:space="preserve">mismo que no se reproduce por ser del conocimiento de las partes, sin embargo, será materia de estudio en el considerando respectivo. </w:t>
      </w:r>
    </w:p>
    <w:p w14:paraId="6C13D1B1" w14:textId="77777777" w:rsidR="00F811C9" w:rsidRPr="00364791" w:rsidRDefault="00F811C9" w:rsidP="00F811C9">
      <w:pPr>
        <w:spacing w:line="360" w:lineRule="auto"/>
        <w:jc w:val="both"/>
        <w:rPr>
          <w:rFonts w:ascii="Palatino Linotype" w:hAnsi="Palatino Linotype" w:cs="Arial"/>
        </w:rPr>
      </w:pPr>
    </w:p>
    <w:p w14:paraId="4F605994" w14:textId="77777777" w:rsidR="00F811C9" w:rsidRPr="00364791" w:rsidRDefault="00F811C9" w:rsidP="00F811C9">
      <w:pPr>
        <w:spacing w:before="240" w:line="360" w:lineRule="auto"/>
        <w:jc w:val="both"/>
        <w:rPr>
          <w:rFonts w:ascii="Palatino Linotype" w:hAnsi="Palatino Linotype" w:cs="Arial"/>
          <w:b/>
          <w:sz w:val="28"/>
        </w:rPr>
      </w:pPr>
      <w:r w:rsidRPr="00364791">
        <w:rPr>
          <w:rFonts w:ascii="Palatino Linotype" w:hAnsi="Palatino Linotype" w:cs="Arial"/>
          <w:b/>
          <w:sz w:val="28"/>
        </w:rPr>
        <w:t xml:space="preserve">TERCERO. </w:t>
      </w:r>
      <w:r w:rsidRPr="00364791">
        <w:rPr>
          <w:rFonts w:ascii="Palatino Linotype" w:hAnsi="Palatino Linotype"/>
          <w:b/>
          <w:sz w:val="28"/>
        </w:rPr>
        <w:t>Del recurso de revisión.</w:t>
      </w:r>
    </w:p>
    <w:p w14:paraId="3E595A5B" w14:textId="77777777" w:rsidR="00F811C9" w:rsidRPr="00364791" w:rsidRDefault="00F811C9" w:rsidP="00F811C9">
      <w:pPr>
        <w:spacing w:before="240" w:line="360" w:lineRule="auto"/>
        <w:jc w:val="both"/>
        <w:rPr>
          <w:rFonts w:ascii="Palatino Linotype" w:hAnsi="Palatino Linotype" w:cs="Arial"/>
        </w:rPr>
      </w:pPr>
      <w:r w:rsidRPr="00364791">
        <w:rPr>
          <w:rFonts w:ascii="Palatino Linotype" w:hAnsi="Palatino Linotype" w:cs="Arial"/>
        </w:rPr>
        <w:t xml:space="preserve">Inconforme con la respuesta notificada por </w:t>
      </w:r>
      <w:r w:rsidRPr="00364791">
        <w:rPr>
          <w:rFonts w:ascii="Palatino Linotype" w:hAnsi="Palatino Linotype" w:cs="Arial"/>
          <w:b/>
        </w:rPr>
        <w:t xml:space="preserve">El Sujeto Obligado, </w:t>
      </w:r>
      <w:r w:rsidRPr="00364791">
        <w:rPr>
          <w:rFonts w:ascii="Palatino Linotype" w:hAnsi="Palatino Linotype" w:cs="Arial"/>
        </w:rPr>
        <w:t>el</w:t>
      </w:r>
      <w:r w:rsidRPr="00364791">
        <w:rPr>
          <w:rFonts w:ascii="Palatino Linotype" w:hAnsi="Palatino Linotype" w:cs="Arial"/>
          <w:b/>
        </w:rPr>
        <w:t xml:space="preserve"> Recurrente </w:t>
      </w:r>
      <w:r w:rsidRPr="00364791">
        <w:rPr>
          <w:rFonts w:ascii="Palatino Linotype" w:hAnsi="Palatino Linotype" w:cs="Arial"/>
        </w:rPr>
        <w:t xml:space="preserve">interpuso recurso de revisión, en fecha </w:t>
      </w:r>
      <w:r w:rsidR="001929EF" w:rsidRPr="00364791">
        <w:rPr>
          <w:rFonts w:ascii="Palatino Linotype" w:hAnsi="Palatino Linotype" w:cs="Arial"/>
          <w:b/>
        </w:rPr>
        <w:t>cinco</w:t>
      </w:r>
      <w:r w:rsidRPr="00364791">
        <w:rPr>
          <w:rFonts w:ascii="Palatino Linotype" w:hAnsi="Palatino Linotype" w:cs="Arial"/>
          <w:b/>
        </w:rPr>
        <w:t xml:space="preserve"> de marzo de dos mil veinticinco</w:t>
      </w:r>
      <w:r w:rsidRPr="00364791">
        <w:rPr>
          <w:rFonts w:ascii="Palatino Linotype" w:hAnsi="Palatino Linotype" w:cs="Arial"/>
        </w:rPr>
        <w:t xml:space="preserve">, el cual fue registrado en el sistema electrónico con el expediente número </w:t>
      </w:r>
      <w:r w:rsidRPr="00364791">
        <w:rPr>
          <w:rFonts w:ascii="Palatino Linotype" w:hAnsi="Palatino Linotype" w:cs="Arial"/>
          <w:b/>
        </w:rPr>
        <w:t xml:space="preserve">02475/INFOEM/IP/RR/2025; </w:t>
      </w:r>
      <w:r w:rsidRPr="00364791">
        <w:rPr>
          <w:rFonts w:ascii="Palatino Linotype" w:hAnsi="Palatino Linotype" w:cs="Arial"/>
        </w:rPr>
        <w:t>en los cuales arguye las siguientes manifestaciones:</w:t>
      </w:r>
    </w:p>
    <w:p w14:paraId="04EC3BDD" w14:textId="77777777" w:rsidR="00F811C9" w:rsidRPr="00364791" w:rsidRDefault="00F811C9" w:rsidP="00F811C9">
      <w:pPr>
        <w:pStyle w:val="Prrafodelista"/>
        <w:numPr>
          <w:ilvl w:val="0"/>
          <w:numId w:val="2"/>
        </w:numPr>
        <w:spacing w:before="240" w:line="360" w:lineRule="auto"/>
        <w:ind w:left="142" w:firstLine="0"/>
        <w:jc w:val="both"/>
        <w:rPr>
          <w:rFonts w:ascii="Palatino Linotype" w:hAnsi="Palatino Linotype" w:cs="Arial"/>
          <w:b/>
          <w:i/>
        </w:rPr>
      </w:pPr>
      <w:r w:rsidRPr="00364791">
        <w:rPr>
          <w:rFonts w:ascii="Palatino Linotype" w:hAnsi="Palatino Linotype" w:cs="Arial"/>
          <w:b/>
          <w:i/>
        </w:rPr>
        <w:t xml:space="preserve">Acto impugnado </w:t>
      </w:r>
    </w:p>
    <w:p w14:paraId="75C148DA" w14:textId="77777777" w:rsidR="00F811C9" w:rsidRPr="00364791" w:rsidRDefault="00F811C9" w:rsidP="00F811C9">
      <w:pPr>
        <w:pStyle w:val="INFOEM"/>
        <w:ind w:left="720"/>
      </w:pPr>
      <w:r w:rsidRPr="00364791">
        <w:t>“</w:t>
      </w:r>
      <w:r w:rsidR="001929EF" w:rsidRPr="00364791">
        <w:t>solicitud: 00685/TOLUCA/IP/2025</w:t>
      </w:r>
      <w:r w:rsidRPr="00364791">
        <w:t>” (sic)</w:t>
      </w:r>
    </w:p>
    <w:p w14:paraId="1314BC8C" w14:textId="77777777" w:rsidR="00F811C9" w:rsidRPr="00364791" w:rsidRDefault="00F811C9" w:rsidP="00F811C9">
      <w:pPr>
        <w:pStyle w:val="Prrafodelista"/>
        <w:numPr>
          <w:ilvl w:val="0"/>
          <w:numId w:val="2"/>
        </w:numPr>
        <w:spacing w:before="240" w:line="360" w:lineRule="auto"/>
        <w:ind w:left="142" w:firstLine="0"/>
        <w:jc w:val="both"/>
        <w:rPr>
          <w:rFonts w:ascii="Palatino Linotype" w:hAnsi="Palatino Linotype" w:cs="Arial"/>
          <w:b/>
          <w:i/>
        </w:rPr>
      </w:pPr>
      <w:r w:rsidRPr="00364791">
        <w:rPr>
          <w:rFonts w:ascii="Palatino Linotype" w:hAnsi="Palatino Linotype" w:cs="Arial"/>
          <w:b/>
          <w:i/>
        </w:rPr>
        <w:lastRenderedPageBreak/>
        <w:t>Razones o motivos de inconformidad</w:t>
      </w:r>
    </w:p>
    <w:p w14:paraId="1D920953" w14:textId="77777777" w:rsidR="00F811C9" w:rsidRPr="00364791" w:rsidRDefault="00F811C9" w:rsidP="00F811C9">
      <w:pPr>
        <w:pStyle w:val="INFOEM"/>
        <w:ind w:left="709"/>
      </w:pPr>
      <w:r w:rsidRPr="00364791">
        <w:t>“</w:t>
      </w:r>
      <w:r w:rsidR="001929EF" w:rsidRPr="00364791">
        <w:rPr>
          <w:lang w:val="es-ES"/>
        </w:rPr>
        <w:t xml:space="preserve">No dan respuesta a lo soliictado y solo mencionan ..... "hago de su conocimiento que la Dirección General de Administracion y Servidora Publica Habilitada, informo que la Dirección de Recursos Humanos, después de una búsqueda exhaustiva y razonable en los archivos físicos y electrónicos que guarda el Departamento de Reclutamiento, Selección y Capacitación de Personal, informa lo siguiente: " ... se requiere informe el nombre del Coordinador General de Delegaciones y Autoridades Auxiliares de la Secretaria del Ayuntamiento ... " se comenta que es el C. Raúl Martinez Guzmán; Inciso A Grado máximo de estudios y por qué institución educativa es avalado. Hago de su conocimiento que tiene el certificado de secundaria que obra en el expediente personal al resguardo de esta Dirección. Falta de entrega de información solicitada: </w:t>
      </w:r>
      <w:r w:rsidR="001929EF" w:rsidRPr="00364791">
        <w:rPr>
          <w:b/>
          <w:lang w:val="es-ES"/>
        </w:rPr>
        <w:t>La respuesta proporcionada no incluye los documentos/datos solicitados, sin justificar de manera adecuada la omisión.</w:t>
      </w:r>
      <w:r w:rsidR="001929EF" w:rsidRPr="00364791">
        <w:rPr>
          <w:lang w:val="es-ES"/>
        </w:rPr>
        <w:t xml:space="preserve"> Clasificación indebida: Se clasificó información como reservada o confidencial sin cumplir los requisitos establecidos en la ley. Entrega de información distinta: La información entregada no corresponde con la solicitada. Exceso de costos o plazos indebidos: Se impusieron costos excesivos o plazos de entrega injustificados. Solicito que el INFOEM revise la legalidad de la respuesta otorgada y ordene a la dependencia que entregue la información en los términos requeridos, conforme a la Ley de Transparencia y Acceso a la Información Pública del Estado de México y Municipios. Adjunto copia de mi solicitud inicial y la respuesta recibida.</w:t>
      </w:r>
      <w:r w:rsidRPr="00364791">
        <w:t>” (</w:t>
      </w:r>
      <w:r w:rsidR="00FA593F" w:rsidRPr="00364791">
        <w:t>Sic</w:t>
      </w:r>
      <w:r w:rsidRPr="00364791">
        <w:t>)</w:t>
      </w:r>
    </w:p>
    <w:p w14:paraId="067C6D0D" w14:textId="77777777" w:rsidR="00F811C9" w:rsidRPr="00364791" w:rsidRDefault="00F811C9" w:rsidP="00F811C9">
      <w:pPr>
        <w:spacing w:line="360" w:lineRule="auto"/>
        <w:jc w:val="both"/>
        <w:rPr>
          <w:rFonts w:ascii="Palatino Linotype" w:hAnsi="Palatino Linotype" w:cs="Arial"/>
        </w:rPr>
      </w:pPr>
      <w:r w:rsidRPr="00364791">
        <w:rPr>
          <w:rFonts w:ascii="Palatino Linotype" w:hAnsi="Palatino Linotype" w:cs="Arial"/>
        </w:rPr>
        <w:t xml:space="preserve"> </w:t>
      </w:r>
      <w:r w:rsidR="001929EF" w:rsidRPr="00364791">
        <w:rPr>
          <w:rFonts w:ascii="Palatino Linotype" w:hAnsi="Palatino Linotype" w:cs="Arial"/>
        </w:rPr>
        <w:t xml:space="preserve">Adicionalmente, el Recurrente adjuntó el archivo electrónico </w:t>
      </w:r>
      <w:r w:rsidR="001929EF" w:rsidRPr="00364791">
        <w:rPr>
          <w:rFonts w:ascii="Palatino Linotype" w:hAnsi="Palatino Linotype" w:cs="Arial"/>
          <w:i/>
        </w:rPr>
        <w:t>“685.pdf”</w:t>
      </w:r>
      <w:r w:rsidR="001929EF" w:rsidRPr="00364791">
        <w:rPr>
          <w:rFonts w:ascii="Palatino Linotype" w:hAnsi="Palatino Linotype" w:cs="Arial"/>
        </w:rPr>
        <w:t>, documento que consiste en la respuesta entregada por el Sujeto Obligado.</w:t>
      </w:r>
    </w:p>
    <w:p w14:paraId="6E705287" w14:textId="77777777" w:rsidR="001929EF" w:rsidRPr="00364791" w:rsidRDefault="001929EF" w:rsidP="00F811C9">
      <w:pPr>
        <w:spacing w:before="240" w:line="360" w:lineRule="auto"/>
        <w:jc w:val="both"/>
        <w:rPr>
          <w:rFonts w:ascii="Palatino Linotype" w:hAnsi="Palatino Linotype" w:cs="Arial"/>
          <w:b/>
          <w:sz w:val="28"/>
        </w:rPr>
      </w:pPr>
    </w:p>
    <w:p w14:paraId="661AF7D5" w14:textId="77777777" w:rsidR="00F811C9" w:rsidRPr="00364791" w:rsidRDefault="00F811C9" w:rsidP="00F811C9">
      <w:pPr>
        <w:spacing w:before="240" w:line="360" w:lineRule="auto"/>
        <w:jc w:val="both"/>
        <w:rPr>
          <w:rFonts w:ascii="Palatino Linotype" w:hAnsi="Palatino Linotype" w:cs="Arial"/>
          <w:b/>
        </w:rPr>
      </w:pPr>
      <w:r w:rsidRPr="00364791">
        <w:rPr>
          <w:rFonts w:ascii="Palatino Linotype" w:hAnsi="Palatino Linotype" w:cs="Arial"/>
          <w:b/>
          <w:sz w:val="28"/>
        </w:rPr>
        <w:lastRenderedPageBreak/>
        <w:t>CUARTO</w:t>
      </w:r>
      <w:r w:rsidRPr="00364791">
        <w:rPr>
          <w:rFonts w:ascii="Palatino Linotype" w:hAnsi="Palatino Linotype" w:cs="Arial"/>
          <w:b/>
        </w:rPr>
        <w:t xml:space="preserve">. </w:t>
      </w:r>
      <w:r w:rsidRPr="00364791">
        <w:rPr>
          <w:rFonts w:ascii="Palatino Linotype" w:hAnsi="Palatino Linotype" w:cs="Arial"/>
          <w:b/>
          <w:sz w:val="28"/>
          <w:szCs w:val="28"/>
        </w:rPr>
        <w:t>Del turno y admisión del recurso de revisión.</w:t>
      </w:r>
    </w:p>
    <w:p w14:paraId="33A28AB5" w14:textId="77777777" w:rsidR="00F811C9" w:rsidRPr="00364791" w:rsidRDefault="00F811C9" w:rsidP="00F811C9">
      <w:pPr>
        <w:spacing w:before="240" w:line="360" w:lineRule="auto"/>
        <w:jc w:val="both"/>
        <w:rPr>
          <w:rFonts w:ascii="Palatino Linotype" w:hAnsi="Palatino Linotype" w:cs="Arial"/>
          <w:sz w:val="28"/>
        </w:rPr>
      </w:pPr>
      <w:r w:rsidRPr="00364791">
        <w:rPr>
          <w:rFonts w:ascii="Palatino Linotype" w:hAnsi="Palatino Linotype"/>
        </w:rPr>
        <w:t xml:space="preserve">El medio de impugnación fue turnado al Comisionado Presidente </w:t>
      </w:r>
      <w:r w:rsidRPr="00364791">
        <w:rPr>
          <w:rFonts w:ascii="Palatino Linotype" w:hAnsi="Palatino Linotype"/>
          <w:b/>
        </w:rPr>
        <w:t>José Martínez Vilchis,</w:t>
      </w:r>
      <w:r w:rsidRPr="00364791">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364791">
        <w:rPr>
          <w:rFonts w:ascii="Palatino Linotype" w:hAnsi="Palatino Linotype"/>
          <w:b/>
        </w:rPr>
        <w:t>admisión</w:t>
      </w:r>
      <w:r w:rsidRPr="00364791">
        <w:rPr>
          <w:rFonts w:ascii="Palatino Linotype" w:hAnsi="Palatino Linotype"/>
        </w:rPr>
        <w:t xml:space="preserve"> en fecha </w:t>
      </w:r>
      <w:r w:rsidR="001929EF" w:rsidRPr="00364791">
        <w:rPr>
          <w:rFonts w:ascii="Palatino Linotype" w:hAnsi="Palatino Linotype"/>
          <w:b/>
        </w:rPr>
        <w:t>diez</w:t>
      </w:r>
      <w:r w:rsidRPr="00364791">
        <w:rPr>
          <w:rFonts w:ascii="Palatino Linotype" w:hAnsi="Palatino Linotype"/>
          <w:b/>
        </w:rPr>
        <w:t xml:space="preserve"> de marzo de dos mil veinticinco</w:t>
      </w:r>
      <w:r w:rsidRPr="00364791">
        <w:rPr>
          <w:rFonts w:ascii="Palatino Linotype" w:hAnsi="Palatino Linotype"/>
        </w:rPr>
        <w:t>, determinándose en ellos, un plazo de siete días para que las partes manifestaran lo que a su derecho corresponda en términos del numeral ya citado.</w:t>
      </w:r>
    </w:p>
    <w:p w14:paraId="7DB023E8" w14:textId="77777777" w:rsidR="00F811C9" w:rsidRPr="00364791" w:rsidRDefault="00F811C9" w:rsidP="00F811C9">
      <w:pPr>
        <w:spacing w:before="240" w:line="360" w:lineRule="auto"/>
        <w:jc w:val="both"/>
        <w:rPr>
          <w:rFonts w:ascii="Palatino Linotype" w:hAnsi="Palatino Linotype" w:cs="Arial"/>
          <w:sz w:val="28"/>
        </w:rPr>
      </w:pPr>
    </w:p>
    <w:p w14:paraId="695E7989" w14:textId="77777777" w:rsidR="00F811C9" w:rsidRPr="00364791" w:rsidRDefault="00F811C9" w:rsidP="00F811C9">
      <w:pPr>
        <w:pStyle w:val="Prrafodelista"/>
        <w:spacing w:line="360" w:lineRule="auto"/>
        <w:ind w:left="0"/>
        <w:jc w:val="both"/>
        <w:rPr>
          <w:rFonts w:ascii="Palatino Linotype" w:hAnsi="Palatino Linotype" w:cs="Arial"/>
          <w:b/>
          <w:sz w:val="28"/>
          <w:szCs w:val="28"/>
        </w:rPr>
      </w:pPr>
      <w:r w:rsidRPr="00364791">
        <w:rPr>
          <w:rFonts w:ascii="Palatino Linotype" w:hAnsi="Palatino Linotype" w:cs="Arial"/>
          <w:b/>
          <w:sz w:val="28"/>
        </w:rPr>
        <w:t>QUINTO</w:t>
      </w:r>
      <w:r w:rsidRPr="00364791">
        <w:rPr>
          <w:rFonts w:ascii="Palatino Linotype" w:hAnsi="Palatino Linotype" w:cs="Arial"/>
          <w:b/>
          <w:sz w:val="28"/>
          <w:szCs w:val="28"/>
        </w:rPr>
        <w:t>. De la etapa de instrucción.</w:t>
      </w:r>
    </w:p>
    <w:p w14:paraId="68695927" w14:textId="77777777" w:rsidR="00F811C9" w:rsidRPr="00364791" w:rsidRDefault="00F811C9" w:rsidP="00F811C9">
      <w:pPr>
        <w:spacing w:line="360" w:lineRule="auto"/>
        <w:jc w:val="both"/>
        <w:rPr>
          <w:rFonts w:ascii="Palatino Linotype" w:hAnsi="Palatino Linotype"/>
        </w:rPr>
      </w:pPr>
      <w:r w:rsidRPr="00364791">
        <w:rPr>
          <w:rFonts w:ascii="Palatino Linotype" w:hAnsi="Palatino Linotype" w:cs="Arial"/>
        </w:rPr>
        <w:t xml:space="preserve">De las constancias que obran en el expediente electrónico del SAIMEX, se advierte que el </w:t>
      </w:r>
      <w:r w:rsidRPr="00364791">
        <w:rPr>
          <w:rFonts w:ascii="Palatino Linotype" w:hAnsi="Palatino Linotype" w:cs="Arial"/>
          <w:b/>
        </w:rPr>
        <w:t>Sujeto Obligado</w:t>
      </w:r>
      <w:r w:rsidRPr="00364791">
        <w:rPr>
          <w:rFonts w:ascii="Palatino Linotype" w:hAnsi="Palatino Linotype" w:cs="Arial"/>
        </w:rPr>
        <w:t xml:space="preserve"> rindió su informe justificado en fecha </w:t>
      </w:r>
      <w:r w:rsidR="001929EF" w:rsidRPr="00364791">
        <w:rPr>
          <w:rFonts w:ascii="Palatino Linotype" w:hAnsi="Palatino Linotype" w:cs="Arial"/>
        </w:rPr>
        <w:t>veinte</w:t>
      </w:r>
      <w:r w:rsidRPr="00364791">
        <w:rPr>
          <w:rFonts w:ascii="Palatino Linotype" w:hAnsi="Palatino Linotype" w:cs="Arial"/>
        </w:rPr>
        <w:t xml:space="preserve"> de marzo de dos mil veinticinco, por medio del archivo electrónico “</w:t>
      </w:r>
      <w:r w:rsidR="001929EF" w:rsidRPr="00364791">
        <w:rPr>
          <w:rFonts w:ascii="Palatino Linotype" w:hAnsi="Palatino Linotype" w:cs="Arial"/>
          <w:b/>
          <w:i/>
        </w:rPr>
        <w:t>Informe Justificado 02475.pdf</w:t>
      </w:r>
      <w:r w:rsidRPr="00364791">
        <w:rPr>
          <w:rFonts w:ascii="Palatino Linotype" w:hAnsi="Palatino Linotype" w:cs="Arial"/>
          <w:b/>
          <w:i/>
        </w:rPr>
        <w:t>”</w:t>
      </w:r>
      <w:r w:rsidRPr="00364791">
        <w:rPr>
          <w:rFonts w:ascii="Palatino Linotype" w:hAnsi="Palatino Linotype" w:cs="Arial"/>
        </w:rPr>
        <w:t xml:space="preserve">, mismos que fueron puestos a la vista del Recurrente en fecha </w:t>
      </w:r>
      <w:r w:rsidR="001929EF" w:rsidRPr="00364791">
        <w:rPr>
          <w:rFonts w:ascii="Palatino Linotype" w:hAnsi="Palatino Linotype" w:cs="Arial"/>
        </w:rPr>
        <w:t>veintiuno</w:t>
      </w:r>
      <w:r w:rsidRPr="00364791">
        <w:rPr>
          <w:rFonts w:ascii="Palatino Linotype" w:hAnsi="Palatino Linotype" w:cs="Arial"/>
        </w:rPr>
        <w:t xml:space="preserve"> de abril de dos mil veinticinco</w:t>
      </w:r>
      <w:r w:rsidRPr="00364791">
        <w:rPr>
          <w:rFonts w:ascii="Palatino Linotype" w:hAnsi="Palatino Linotype" w:cs="Arial"/>
          <w:b/>
          <w:i/>
        </w:rPr>
        <w:t>.</w:t>
      </w:r>
    </w:p>
    <w:p w14:paraId="2C8E2BF3" w14:textId="77777777" w:rsidR="00F811C9" w:rsidRPr="00364791" w:rsidRDefault="00F811C9" w:rsidP="00F811C9">
      <w:pPr>
        <w:spacing w:line="360" w:lineRule="auto"/>
        <w:jc w:val="both"/>
        <w:rPr>
          <w:rFonts w:ascii="Palatino Linotype" w:hAnsi="Palatino Linotype"/>
        </w:rPr>
      </w:pPr>
    </w:p>
    <w:p w14:paraId="6538C9A4" w14:textId="77777777" w:rsidR="00F811C9" w:rsidRPr="00364791" w:rsidRDefault="00F811C9" w:rsidP="00F811C9">
      <w:pPr>
        <w:spacing w:line="360" w:lineRule="auto"/>
        <w:jc w:val="both"/>
        <w:rPr>
          <w:rFonts w:ascii="Palatino Linotype" w:hAnsi="Palatino Linotype" w:cs="Arial"/>
        </w:rPr>
      </w:pPr>
      <w:r w:rsidRPr="00364791">
        <w:rPr>
          <w:rFonts w:ascii="Palatino Linotype" w:hAnsi="Palatino Linotype" w:cs="Arial"/>
        </w:rPr>
        <w:t xml:space="preserve">Así mismo, se aprecia que no se llevaron a cabo audiencias durante la sustanciación del recurso de revisión, ni se ofrecieron pruebas por parte del </w:t>
      </w:r>
      <w:r w:rsidRPr="00364791">
        <w:rPr>
          <w:rFonts w:ascii="Palatino Linotype" w:hAnsi="Palatino Linotype" w:cs="Arial"/>
          <w:b/>
        </w:rPr>
        <w:t>Recurrente</w:t>
      </w:r>
      <w:r w:rsidRPr="00364791">
        <w:rPr>
          <w:rFonts w:ascii="Palatino Linotype" w:hAnsi="Palatino Linotype" w:cs="Arial"/>
        </w:rPr>
        <w:t>; todo lo anterior en términos de los artículos 185 fracciones II y IV, y 195 de la Ley de Transparencia y Acceso a la Información Pública del Estado de México y Municipios.</w:t>
      </w:r>
    </w:p>
    <w:p w14:paraId="4E9C738A" w14:textId="77777777" w:rsidR="00F811C9" w:rsidRPr="00364791" w:rsidRDefault="00F811C9" w:rsidP="00F811C9">
      <w:pPr>
        <w:spacing w:line="360" w:lineRule="auto"/>
        <w:jc w:val="both"/>
        <w:rPr>
          <w:rFonts w:ascii="Palatino Linotype" w:hAnsi="Palatino Linotype" w:cs="Arial"/>
          <w:b/>
          <w:sz w:val="28"/>
          <w:szCs w:val="28"/>
        </w:rPr>
      </w:pPr>
    </w:p>
    <w:p w14:paraId="6309629A" w14:textId="77777777" w:rsidR="00F811C9" w:rsidRPr="00364791" w:rsidRDefault="00F811C9" w:rsidP="00F811C9">
      <w:pPr>
        <w:spacing w:line="360" w:lineRule="auto"/>
        <w:jc w:val="both"/>
        <w:rPr>
          <w:rFonts w:ascii="Palatino Linotype" w:hAnsi="Palatino Linotype" w:cs="Arial"/>
          <w:b/>
          <w:sz w:val="28"/>
          <w:szCs w:val="28"/>
        </w:rPr>
      </w:pPr>
      <w:r w:rsidRPr="00364791">
        <w:rPr>
          <w:rFonts w:ascii="Palatino Linotype" w:hAnsi="Palatino Linotype" w:cs="Arial"/>
          <w:b/>
          <w:sz w:val="28"/>
          <w:szCs w:val="28"/>
        </w:rPr>
        <w:t>SEXTO. Del Cierre de Instrucción.</w:t>
      </w:r>
    </w:p>
    <w:p w14:paraId="7A18963E" w14:textId="77777777" w:rsidR="00F811C9" w:rsidRPr="00364791" w:rsidRDefault="00F811C9" w:rsidP="00F811C9">
      <w:pPr>
        <w:spacing w:line="360" w:lineRule="auto"/>
        <w:jc w:val="both"/>
        <w:rPr>
          <w:rFonts w:ascii="Palatino Linotype" w:hAnsi="Palatino Linotype" w:cs="Arial"/>
        </w:rPr>
      </w:pPr>
      <w:r w:rsidRPr="00364791">
        <w:rPr>
          <w:rFonts w:ascii="Palatino Linotype" w:hAnsi="Palatino Linotype" w:cs="Arial"/>
        </w:rPr>
        <w:t xml:space="preserve">Por lo que una vez transcurrido el periodo otorgado a las partes de siete días hábiles para realizar sus manifestaciones en el acuerdo de admisión, y no habiendo prueba </w:t>
      </w:r>
      <w:r w:rsidRPr="00364791">
        <w:rPr>
          <w:rFonts w:ascii="Palatino Linotype" w:hAnsi="Palatino Linotype" w:cs="Arial"/>
        </w:rPr>
        <w:lastRenderedPageBreak/>
        <w:t xml:space="preserve">pendiente por desahogar, ni que documentos que integrar al expediente electrónico, se decretó el cierre de instrucción en fecha </w:t>
      </w:r>
      <w:r w:rsidR="001929EF" w:rsidRPr="00364791">
        <w:rPr>
          <w:rFonts w:ascii="Palatino Linotype" w:hAnsi="Palatino Linotype" w:cs="Arial"/>
          <w:b/>
        </w:rPr>
        <w:t>veinticinco</w:t>
      </w:r>
      <w:r w:rsidRPr="00364791">
        <w:rPr>
          <w:rFonts w:ascii="Palatino Linotype" w:hAnsi="Palatino Linotype" w:cs="Arial"/>
          <w:b/>
        </w:rPr>
        <w:t xml:space="preserve"> de abril de dos mil veinticinco</w:t>
      </w:r>
      <w:r w:rsidRPr="00364791">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1C48C2BC" w14:textId="77777777" w:rsidR="00D004C6" w:rsidRPr="00364791" w:rsidRDefault="00D004C6" w:rsidP="00F811C9">
      <w:pPr>
        <w:spacing w:line="360" w:lineRule="auto"/>
        <w:jc w:val="both"/>
        <w:rPr>
          <w:rFonts w:ascii="Palatino Linotype" w:hAnsi="Palatino Linotype" w:cs="Arial"/>
        </w:rPr>
      </w:pPr>
    </w:p>
    <w:p w14:paraId="2E6363AA" w14:textId="77777777" w:rsidR="00D004C6" w:rsidRPr="00364791" w:rsidRDefault="00D004C6" w:rsidP="00D004C6">
      <w:pPr>
        <w:spacing w:line="360" w:lineRule="auto"/>
        <w:jc w:val="both"/>
        <w:rPr>
          <w:rFonts w:ascii="Palatino Linotype" w:eastAsia="Calibri" w:hAnsi="Palatino Linotype" w:cs="Arial"/>
          <w:b/>
          <w:sz w:val="28"/>
          <w:lang w:val="es-ES_tradnl"/>
        </w:rPr>
      </w:pPr>
      <w:r w:rsidRPr="00364791">
        <w:rPr>
          <w:rFonts w:ascii="Palatino Linotype" w:eastAsia="Calibri" w:hAnsi="Palatino Linotype" w:cs="Arial"/>
          <w:b/>
          <w:sz w:val="28"/>
          <w:lang w:val="es-ES_tradnl"/>
        </w:rPr>
        <w:t>SÉPTIMO. De la ampliación del término para resolver.</w:t>
      </w:r>
    </w:p>
    <w:p w14:paraId="35F34188" w14:textId="77777777" w:rsidR="00D004C6" w:rsidRPr="00364791" w:rsidRDefault="00D004C6" w:rsidP="00D004C6">
      <w:pPr>
        <w:spacing w:line="360" w:lineRule="auto"/>
        <w:jc w:val="both"/>
        <w:rPr>
          <w:rFonts w:ascii="Palatino Linotype" w:hAnsi="Palatino Linotype" w:cs="Arial"/>
        </w:rPr>
      </w:pPr>
      <w:r w:rsidRPr="00364791">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Pr="00364791">
        <w:rPr>
          <w:rFonts w:ascii="Palatino Linotype" w:hAnsi="Palatino Linotype" w:cs="Arial"/>
          <w:b/>
        </w:rPr>
        <w:t>veinticinco de abril de dos mil veinticinco</w:t>
      </w:r>
      <w:r w:rsidRPr="00364791">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025D0E7" w14:textId="77777777" w:rsidR="00F811C9" w:rsidRPr="00364791" w:rsidRDefault="00F811C9" w:rsidP="00F811C9">
      <w:pPr>
        <w:spacing w:line="360" w:lineRule="auto"/>
        <w:jc w:val="both"/>
        <w:rPr>
          <w:rFonts w:ascii="Palatino Linotype" w:hAnsi="Palatino Linotype" w:cs="Arial"/>
          <w:b/>
          <w:sz w:val="28"/>
          <w:szCs w:val="28"/>
        </w:rPr>
      </w:pPr>
    </w:p>
    <w:p w14:paraId="55CC073B" w14:textId="77777777" w:rsidR="00F811C9" w:rsidRPr="00364791" w:rsidRDefault="00F811C9" w:rsidP="00F811C9">
      <w:pPr>
        <w:spacing w:line="360" w:lineRule="auto"/>
        <w:jc w:val="center"/>
        <w:rPr>
          <w:rFonts w:ascii="Palatino Linotype" w:hAnsi="Palatino Linotype"/>
          <w:b/>
          <w:bCs/>
          <w:spacing w:val="60"/>
          <w:sz w:val="28"/>
          <w:lang w:val="es-ES_tradnl"/>
        </w:rPr>
      </w:pPr>
      <w:r w:rsidRPr="00364791">
        <w:rPr>
          <w:rFonts w:ascii="Palatino Linotype" w:hAnsi="Palatino Linotype"/>
          <w:b/>
          <w:bCs/>
          <w:spacing w:val="60"/>
          <w:sz w:val="28"/>
          <w:lang w:val="es-ES_tradnl"/>
        </w:rPr>
        <w:t>CONSIDERANDO</w:t>
      </w:r>
    </w:p>
    <w:p w14:paraId="0F3E500F" w14:textId="77777777" w:rsidR="00F811C9" w:rsidRPr="00364791" w:rsidRDefault="00F811C9" w:rsidP="00F811C9">
      <w:pPr>
        <w:spacing w:line="360" w:lineRule="auto"/>
        <w:ind w:right="49"/>
        <w:jc w:val="both"/>
        <w:rPr>
          <w:rFonts w:ascii="Palatino Linotype" w:hAnsi="Palatino Linotype"/>
          <w:szCs w:val="28"/>
        </w:rPr>
      </w:pPr>
    </w:p>
    <w:p w14:paraId="6491F8F5" w14:textId="77777777" w:rsidR="00F811C9" w:rsidRPr="00364791" w:rsidRDefault="00F811C9" w:rsidP="00F811C9">
      <w:pPr>
        <w:spacing w:before="240" w:line="360" w:lineRule="auto"/>
        <w:jc w:val="both"/>
        <w:rPr>
          <w:rFonts w:ascii="Palatino Linotype" w:hAnsi="Palatino Linotype" w:cs="Arial"/>
          <w:sz w:val="28"/>
          <w:szCs w:val="28"/>
        </w:rPr>
      </w:pPr>
      <w:r w:rsidRPr="00364791">
        <w:rPr>
          <w:rFonts w:ascii="Palatino Linotype" w:hAnsi="Palatino Linotype" w:cs="Arial"/>
          <w:b/>
          <w:sz w:val="28"/>
        </w:rPr>
        <w:t>PRIMERO.</w:t>
      </w:r>
      <w:r w:rsidRPr="00364791">
        <w:rPr>
          <w:rFonts w:ascii="Palatino Linotype" w:hAnsi="Palatino Linotype" w:cs="Arial"/>
          <w:b/>
        </w:rPr>
        <w:t xml:space="preserve"> </w:t>
      </w:r>
      <w:r w:rsidRPr="00364791">
        <w:rPr>
          <w:rFonts w:ascii="Palatino Linotype" w:hAnsi="Palatino Linotype" w:cs="Arial"/>
          <w:b/>
          <w:sz w:val="28"/>
          <w:szCs w:val="28"/>
        </w:rPr>
        <w:t>De la competencia</w:t>
      </w:r>
      <w:r w:rsidRPr="00364791">
        <w:rPr>
          <w:rFonts w:ascii="Palatino Linotype" w:hAnsi="Palatino Linotype" w:cs="Arial"/>
          <w:sz w:val="28"/>
          <w:szCs w:val="28"/>
        </w:rPr>
        <w:t>.</w:t>
      </w:r>
    </w:p>
    <w:p w14:paraId="4F08C0F8" w14:textId="77777777" w:rsidR="00F811C9" w:rsidRPr="00364791" w:rsidRDefault="00F811C9" w:rsidP="00F811C9">
      <w:pPr>
        <w:tabs>
          <w:tab w:val="left" w:pos="3402"/>
        </w:tabs>
        <w:spacing w:line="360" w:lineRule="auto"/>
        <w:jc w:val="both"/>
        <w:rPr>
          <w:rFonts w:ascii="Palatino Linotype" w:hAnsi="Palatino Linotype"/>
        </w:rPr>
      </w:pPr>
      <w:r w:rsidRPr="00364791">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w:t>
      </w:r>
      <w:r w:rsidRPr="00364791">
        <w:rPr>
          <w:rFonts w:ascii="Palatino Linotype" w:hAnsi="Palatino Linotype"/>
        </w:rPr>
        <w:lastRenderedPageBreak/>
        <w:t>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DDFCE80" w14:textId="77777777" w:rsidR="00F811C9" w:rsidRPr="00364791" w:rsidRDefault="00F811C9" w:rsidP="00F811C9">
      <w:pPr>
        <w:spacing w:before="240" w:line="360" w:lineRule="auto"/>
        <w:jc w:val="both"/>
        <w:rPr>
          <w:rFonts w:ascii="Palatino Linotype" w:eastAsia="Calibri" w:hAnsi="Palatino Linotype"/>
          <w:b/>
          <w:color w:val="000000" w:themeColor="text1"/>
        </w:rPr>
      </w:pPr>
    </w:p>
    <w:p w14:paraId="2E01C743" w14:textId="77777777" w:rsidR="00F811C9" w:rsidRPr="00364791" w:rsidRDefault="00F811C9" w:rsidP="00F811C9">
      <w:pPr>
        <w:pStyle w:val="Prrafodelista"/>
        <w:autoSpaceDE w:val="0"/>
        <w:autoSpaceDN w:val="0"/>
        <w:adjustRightInd w:val="0"/>
        <w:spacing w:before="240" w:after="160" w:line="360" w:lineRule="auto"/>
        <w:ind w:left="0"/>
        <w:jc w:val="both"/>
        <w:rPr>
          <w:rFonts w:ascii="Palatino Linotype" w:hAnsi="Palatino Linotype" w:cs="Arial"/>
          <w:b/>
        </w:rPr>
      </w:pPr>
      <w:r w:rsidRPr="00364791">
        <w:rPr>
          <w:rFonts w:ascii="Palatino Linotype" w:hAnsi="Palatino Linotype" w:cs="Arial"/>
          <w:b/>
          <w:sz w:val="28"/>
        </w:rPr>
        <w:t>SEGUNDO</w:t>
      </w:r>
      <w:r w:rsidRPr="00364791">
        <w:rPr>
          <w:rFonts w:ascii="Palatino Linotype" w:hAnsi="Palatino Linotype" w:cs="Arial"/>
          <w:b/>
        </w:rPr>
        <w:t xml:space="preserve">. </w:t>
      </w:r>
      <w:r w:rsidRPr="00364791">
        <w:rPr>
          <w:rFonts w:ascii="Palatino Linotype" w:hAnsi="Palatino Linotype" w:cs="Arial"/>
          <w:b/>
          <w:sz w:val="28"/>
          <w:szCs w:val="28"/>
        </w:rPr>
        <w:t>Sobre los alcances del recurso de revisión.</w:t>
      </w:r>
      <w:r w:rsidRPr="00364791">
        <w:rPr>
          <w:rFonts w:ascii="Palatino Linotype" w:hAnsi="Palatino Linotype" w:cs="Arial"/>
          <w:b/>
        </w:rPr>
        <w:t xml:space="preserve"> </w:t>
      </w:r>
    </w:p>
    <w:p w14:paraId="1546291D" w14:textId="77777777" w:rsidR="00F811C9" w:rsidRPr="00364791" w:rsidRDefault="00F811C9" w:rsidP="00F811C9">
      <w:pPr>
        <w:pStyle w:val="Prrafodelista"/>
        <w:autoSpaceDE w:val="0"/>
        <w:autoSpaceDN w:val="0"/>
        <w:adjustRightInd w:val="0"/>
        <w:spacing w:before="240" w:after="160" w:line="360" w:lineRule="auto"/>
        <w:ind w:left="0"/>
        <w:jc w:val="both"/>
        <w:rPr>
          <w:rFonts w:ascii="Palatino Linotype" w:hAnsi="Palatino Linotype" w:cs="Arial"/>
        </w:rPr>
      </w:pPr>
      <w:r w:rsidRPr="00364791">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FA3F3DC" w14:textId="77777777" w:rsidR="00F811C9" w:rsidRPr="00364791" w:rsidRDefault="00F811C9" w:rsidP="00F811C9">
      <w:pPr>
        <w:pStyle w:val="Prrafodelista"/>
        <w:autoSpaceDE w:val="0"/>
        <w:autoSpaceDN w:val="0"/>
        <w:adjustRightInd w:val="0"/>
        <w:spacing w:before="240" w:after="160" w:line="360" w:lineRule="auto"/>
        <w:ind w:left="0"/>
        <w:jc w:val="both"/>
        <w:rPr>
          <w:rFonts w:ascii="Palatino Linotype" w:hAnsi="Palatino Linotype" w:cs="Arial"/>
        </w:rPr>
      </w:pPr>
    </w:p>
    <w:p w14:paraId="0FCF0CDA" w14:textId="77777777" w:rsidR="00F811C9" w:rsidRPr="00364791" w:rsidRDefault="00F811C9" w:rsidP="00F811C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364791">
        <w:rPr>
          <w:rFonts w:ascii="Palatino Linotype" w:hAnsi="Palatino Linotype" w:cs="Arial"/>
          <w:b/>
          <w:sz w:val="28"/>
        </w:rPr>
        <w:t>TERCERO</w:t>
      </w:r>
      <w:r w:rsidRPr="00364791">
        <w:rPr>
          <w:rFonts w:ascii="Palatino Linotype" w:hAnsi="Palatino Linotype" w:cs="Arial"/>
          <w:b/>
        </w:rPr>
        <w:t xml:space="preserve">. </w:t>
      </w:r>
      <w:r w:rsidRPr="00364791">
        <w:rPr>
          <w:rFonts w:ascii="Palatino Linotype" w:hAnsi="Palatino Linotype" w:cs="Arial"/>
          <w:b/>
          <w:sz w:val="28"/>
          <w:szCs w:val="28"/>
        </w:rPr>
        <w:t>De las causas de improcedencia.</w:t>
      </w:r>
    </w:p>
    <w:p w14:paraId="152CB714" w14:textId="77777777" w:rsidR="00F811C9" w:rsidRPr="00364791" w:rsidRDefault="00F811C9" w:rsidP="00F811C9">
      <w:pPr>
        <w:pStyle w:val="Prrafodelista"/>
        <w:autoSpaceDE w:val="0"/>
        <w:autoSpaceDN w:val="0"/>
        <w:adjustRightInd w:val="0"/>
        <w:spacing w:before="240" w:after="160" w:line="360" w:lineRule="auto"/>
        <w:ind w:left="0"/>
        <w:jc w:val="both"/>
        <w:rPr>
          <w:rFonts w:ascii="Palatino Linotype" w:hAnsi="Palatino Linotype" w:cs="Arial"/>
        </w:rPr>
      </w:pPr>
      <w:r w:rsidRPr="00364791">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78305C" w14:textId="77777777" w:rsidR="00F811C9" w:rsidRPr="00364791" w:rsidRDefault="00F811C9" w:rsidP="00F811C9">
      <w:pPr>
        <w:pStyle w:val="Prrafodelista"/>
        <w:autoSpaceDE w:val="0"/>
        <w:autoSpaceDN w:val="0"/>
        <w:adjustRightInd w:val="0"/>
        <w:spacing w:line="360" w:lineRule="auto"/>
        <w:ind w:left="0"/>
        <w:jc w:val="both"/>
        <w:rPr>
          <w:rFonts w:ascii="Palatino Linotype" w:hAnsi="Palatino Linotype" w:cs="Arial"/>
        </w:rPr>
      </w:pPr>
      <w:r w:rsidRPr="00364791">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64791">
        <w:rPr>
          <w:rStyle w:val="Refdenotaalpie"/>
          <w:rFonts w:ascii="Palatino Linotype" w:hAnsi="Palatino Linotype" w:cs="Arial"/>
        </w:rPr>
        <w:footnoteReference w:id="1"/>
      </w:r>
      <w:r w:rsidRPr="00364791">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0E43F2B" w14:textId="77777777" w:rsidR="00F811C9" w:rsidRPr="00364791" w:rsidRDefault="00F811C9" w:rsidP="00F811C9">
      <w:pPr>
        <w:tabs>
          <w:tab w:val="left" w:pos="709"/>
        </w:tabs>
        <w:spacing w:before="240" w:line="360" w:lineRule="auto"/>
        <w:ind w:right="51"/>
        <w:jc w:val="both"/>
        <w:rPr>
          <w:rFonts w:ascii="Palatino Linotype" w:hAnsi="Palatino Linotype"/>
          <w:b/>
          <w:sz w:val="28"/>
          <w:szCs w:val="28"/>
        </w:rPr>
      </w:pPr>
    </w:p>
    <w:p w14:paraId="7F58374C" w14:textId="77777777" w:rsidR="00F811C9" w:rsidRPr="00364791" w:rsidRDefault="00F811C9" w:rsidP="00F811C9">
      <w:pPr>
        <w:tabs>
          <w:tab w:val="left" w:pos="709"/>
        </w:tabs>
        <w:spacing w:before="240" w:line="360" w:lineRule="auto"/>
        <w:ind w:right="51"/>
        <w:jc w:val="both"/>
        <w:rPr>
          <w:rFonts w:ascii="Palatino Linotype" w:hAnsi="Palatino Linotype"/>
          <w:b/>
          <w:sz w:val="28"/>
          <w:szCs w:val="28"/>
        </w:rPr>
      </w:pPr>
      <w:r w:rsidRPr="00364791">
        <w:rPr>
          <w:rFonts w:ascii="Palatino Linotype" w:hAnsi="Palatino Linotype"/>
          <w:b/>
          <w:sz w:val="28"/>
          <w:szCs w:val="28"/>
        </w:rPr>
        <w:t xml:space="preserve">CUARTO. Estudio y resolución del asunto </w:t>
      </w:r>
      <w:r w:rsidRPr="00364791">
        <w:rPr>
          <w:rFonts w:ascii="Palatino Linotype" w:hAnsi="Palatino Linotype"/>
          <w:b/>
          <w:sz w:val="28"/>
          <w:szCs w:val="28"/>
        </w:rPr>
        <w:tab/>
      </w:r>
    </w:p>
    <w:p w14:paraId="764E675A" w14:textId="77777777" w:rsidR="00F811C9" w:rsidRPr="00364791" w:rsidRDefault="00F811C9" w:rsidP="00F81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64791">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8DFD491" w14:textId="77777777" w:rsidR="00F811C9" w:rsidRPr="00364791" w:rsidRDefault="00F811C9" w:rsidP="00F811C9">
      <w:pPr>
        <w:autoSpaceDE w:val="0"/>
        <w:autoSpaceDN w:val="0"/>
        <w:adjustRightInd w:val="0"/>
        <w:ind w:right="567"/>
        <w:rPr>
          <w:rFonts w:ascii="Palatino Linotype" w:eastAsia="Calibri" w:hAnsi="Palatino Linotype" w:cs="Arial"/>
        </w:rPr>
      </w:pPr>
    </w:p>
    <w:p w14:paraId="7DEA95AA" w14:textId="77777777" w:rsidR="00F811C9" w:rsidRPr="00364791" w:rsidRDefault="00F811C9" w:rsidP="00F81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64791">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2B7C968A" w14:textId="77777777" w:rsidR="00F811C9" w:rsidRPr="00364791" w:rsidRDefault="00F811C9" w:rsidP="00F811C9">
      <w:pPr>
        <w:pStyle w:val="Citas"/>
        <w:spacing w:before="0" w:after="0" w:line="240" w:lineRule="auto"/>
      </w:pPr>
      <w:r w:rsidRPr="00364791">
        <w:rPr>
          <w:b/>
        </w:rPr>
        <w:t>Artículo 179.</w:t>
      </w:r>
      <w:r w:rsidRPr="00364791">
        <w:t xml:space="preserve"> El recurso de revisión es un medio de protección que la Ley otorga a los particulares, para hacer valer su derecho de acceso a la información pública, y procederá en contra de las siguientes causas: </w:t>
      </w:r>
    </w:p>
    <w:p w14:paraId="65A808AB" w14:textId="77777777" w:rsidR="00F811C9" w:rsidRPr="00364791" w:rsidRDefault="00F811C9" w:rsidP="00F811C9">
      <w:pPr>
        <w:pStyle w:val="Citas"/>
        <w:numPr>
          <w:ilvl w:val="0"/>
          <w:numId w:val="3"/>
        </w:numPr>
        <w:spacing w:before="0" w:after="0" w:line="240" w:lineRule="auto"/>
      </w:pPr>
      <w:r w:rsidRPr="00364791">
        <w:t xml:space="preserve">La negativa a la información solicitada; </w:t>
      </w:r>
    </w:p>
    <w:p w14:paraId="7A616E78" w14:textId="77777777" w:rsidR="00F811C9" w:rsidRPr="00364791" w:rsidRDefault="00F811C9" w:rsidP="00F811C9">
      <w:pPr>
        <w:pStyle w:val="Citas"/>
        <w:numPr>
          <w:ilvl w:val="0"/>
          <w:numId w:val="3"/>
        </w:numPr>
        <w:spacing w:before="0" w:after="0" w:line="240" w:lineRule="auto"/>
      </w:pPr>
      <w:r w:rsidRPr="00364791">
        <w:t xml:space="preserve">La clasificación de la información; </w:t>
      </w:r>
    </w:p>
    <w:p w14:paraId="06D7F672" w14:textId="77777777" w:rsidR="00F811C9" w:rsidRPr="00364791" w:rsidRDefault="00F811C9" w:rsidP="00F811C9">
      <w:pPr>
        <w:pStyle w:val="Citas"/>
        <w:numPr>
          <w:ilvl w:val="0"/>
          <w:numId w:val="3"/>
        </w:numPr>
        <w:spacing w:before="0" w:after="0" w:line="240" w:lineRule="auto"/>
      </w:pPr>
      <w:r w:rsidRPr="00364791">
        <w:t xml:space="preserve">La declaración de inexistencia de la información; </w:t>
      </w:r>
    </w:p>
    <w:p w14:paraId="261628D7" w14:textId="77777777" w:rsidR="00F811C9" w:rsidRPr="00364791" w:rsidRDefault="00F811C9" w:rsidP="00F811C9">
      <w:pPr>
        <w:pStyle w:val="Citas"/>
        <w:numPr>
          <w:ilvl w:val="0"/>
          <w:numId w:val="3"/>
        </w:numPr>
        <w:spacing w:before="0" w:after="0" w:line="240" w:lineRule="auto"/>
      </w:pPr>
      <w:r w:rsidRPr="00364791">
        <w:t xml:space="preserve">La declaración de incompetencia por el sujeto obligado; </w:t>
      </w:r>
    </w:p>
    <w:p w14:paraId="3B298723" w14:textId="77777777" w:rsidR="00F811C9" w:rsidRPr="00364791" w:rsidRDefault="00F811C9" w:rsidP="00F811C9">
      <w:pPr>
        <w:pStyle w:val="Citas"/>
        <w:numPr>
          <w:ilvl w:val="0"/>
          <w:numId w:val="3"/>
        </w:numPr>
        <w:spacing w:before="0" w:after="0" w:line="240" w:lineRule="auto"/>
      </w:pPr>
      <w:r w:rsidRPr="00364791">
        <w:t xml:space="preserve">La entrega de información incompleta; </w:t>
      </w:r>
    </w:p>
    <w:p w14:paraId="43322B0C" w14:textId="77777777" w:rsidR="00F811C9" w:rsidRPr="00364791" w:rsidRDefault="00F811C9" w:rsidP="00F811C9">
      <w:pPr>
        <w:pStyle w:val="Citas"/>
        <w:numPr>
          <w:ilvl w:val="0"/>
          <w:numId w:val="3"/>
        </w:numPr>
        <w:spacing w:before="0" w:after="0" w:line="240" w:lineRule="auto"/>
        <w:rPr>
          <w:b/>
        </w:rPr>
      </w:pPr>
      <w:r w:rsidRPr="00364791">
        <w:rPr>
          <w:b/>
        </w:rPr>
        <w:t xml:space="preserve">La entrega de información que no corresponda con lo solicitado; </w:t>
      </w:r>
    </w:p>
    <w:p w14:paraId="76AA4352" w14:textId="77777777" w:rsidR="00F811C9" w:rsidRPr="00364791" w:rsidRDefault="00F811C9" w:rsidP="00F811C9">
      <w:pPr>
        <w:pStyle w:val="Citas"/>
        <w:numPr>
          <w:ilvl w:val="0"/>
          <w:numId w:val="3"/>
        </w:numPr>
        <w:spacing w:before="0" w:after="0" w:line="240" w:lineRule="auto"/>
      </w:pPr>
      <w:r w:rsidRPr="00364791">
        <w:t xml:space="preserve">La falta de respuesta a una solicitud de acceso a la información; </w:t>
      </w:r>
    </w:p>
    <w:p w14:paraId="7CE5AA6E" w14:textId="77777777" w:rsidR="00F811C9" w:rsidRPr="00364791" w:rsidRDefault="00F811C9" w:rsidP="00F811C9">
      <w:pPr>
        <w:pStyle w:val="Citas"/>
        <w:numPr>
          <w:ilvl w:val="0"/>
          <w:numId w:val="3"/>
        </w:numPr>
        <w:spacing w:before="0" w:after="0" w:line="240" w:lineRule="auto"/>
      </w:pPr>
      <w:r w:rsidRPr="00364791">
        <w:t xml:space="preserve">La notificación, entrega o puesta a disposición de información en una modalidad o formato distinto al solicitado; </w:t>
      </w:r>
    </w:p>
    <w:p w14:paraId="11C831BA" w14:textId="77777777" w:rsidR="00F811C9" w:rsidRPr="00364791" w:rsidRDefault="00F811C9" w:rsidP="00F811C9">
      <w:pPr>
        <w:pStyle w:val="Citas"/>
        <w:numPr>
          <w:ilvl w:val="0"/>
          <w:numId w:val="3"/>
        </w:numPr>
        <w:spacing w:before="0" w:after="0" w:line="240" w:lineRule="auto"/>
      </w:pPr>
      <w:r w:rsidRPr="00364791">
        <w:t xml:space="preserve">La entrega o puesta a disposición de información en un formato incomprensible y/o no accesible para el solicitante; </w:t>
      </w:r>
    </w:p>
    <w:p w14:paraId="48287879" w14:textId="77777777" w:rsidR="00F811C9" w:rsidRPr="00364791" w:rsidRDefault="00F811C9" w:rsidP="00F811C9">
      <w:pPr>
        <w:pStyle w:val="Citas"/>
        <w:numPr>
          <w:ilvl w:val="0"/>
          <w:numId w:val="3"/>
        </w:numPr>
        <w:spacing w:before="0" w:after="0" w:line="240" w:lineRule="auto"/>
      </w:pPr>
      <w:r w:rsidRPr="00364791">
        <w:t xml:space="preserve">Los costos o tiempos de entrega de la información; </w:t>
      </w:r>
    </w:p>
    <w:p w14:paraId="53A293DF" w14:textId="77777777" w:rsidR="00F811C9" w:rsidRPr="00364791" w:rsidRDefault="00F811C9" w:rsidP="00F811C9">
      <w:pPr>
        <w:pStyle w:val="Citas"/>
        <w:numPr>
          <w:ilvl w:val="0"/>
          <w:numId w:val="3"/>
        </w:numPr>
        <w:spacing w:before="0" w:after="0" w:line="240" w:lineRule="auto"/>
      </w:pPr>
      <w:r w:rsidRPr="00364791">
        <w:t xml:space="preserve">La falta de trámite a una solicitud; </w:t>
      </w:r>
    </w:p>
    <w:p w14:paraId="1F0FAAA7" w14:textId="77777777" w:rsidR="00F811C9" w:rsidRPr="00364791" w:rsidRDefault="00F811C9" w:rsidP="00F811C9">
      <w:pPr>
        <w:pStyle w:val="Citas"/>
        <w:numPr>
          <w:ilvl w:val="0"/>
          <w:numId w:val="3"/>
        </w:numPr>
        <w:spacing w:before="0" w:after="0" w:line="240" w:lineRule="auto"/>
      </w:pPr>
      <w:r w:rsidRPr="00364791">
        <w:t xml:space="preserve">La negativa a permitir la consulta directa de la información; </w:t>
      </w:r>
    </w:p>
    <w:p w14:paraId="37129DF0" w14:textId="77777777" w:rsidR="00F811C9" w:rsidRPr="00364791" w:rsidRDefault="00F811C9" w:rsidP="00F811C9">
      <w:pPr>
        <w:pStyle w:val="Citas"/>
        <w:numPr>
          <w:ilvl w:val="0"/>
          <w:numId w:val="3"/>
        </w:numPr>
        <w:spacing w:before="0" w:after="0" w:line="240" w:lineRule="auto"/>
      </w:pPr>
      <w:r w:rsidRPr="00364791">
        <w:t xml:space="preserve">La falta, deficiencia o insuficiencia de la fundamentación y/o motivación en la respuesta; y </w:t>
      </w:r>
    </w:p>
    <w:p w14:paraId="6041CEC9" w14:textId="77777777" w:rsidR="00F811C9" w:rsidRPr="00364791" w:rsidRDefault="00F811C9" w:rsidP="00F811C9">
      <w:pPr>
        <w:pStyle w:val="Citas"/>
        <w:numPr>
          <w:ilvl w:val="0"/>
          <w:numId w:val="3"/>
        </w:numPr>
        <w:spacing w:before="0" w:after="0" w:line="240" w:lineRule="auto"/>
      </w:pPr>
      <w:r w:rsidRPr="00364791">
        <w:t xml:space="preserve">La orientación a un trámite específico. </w:t>
      </w:r>
    </w:p>
    <w:p w14:paraId="57A6E39D" w14:textId="77777777" w:rsidR="00F811C9" w:rsidRPr="00364791" w:rsidRDefault="00F811C9" w:rsidP="00F811C9">
      <w:pPr>
        <w:pStyle w:val="Citas"/>
        <w:spacing w:before="0" w:after="0" w:line="240" w:lineRule="auto"/>
      </w:pPr>
      <w:r w:rsidRPr="00364791">
        <w:t xml:space="preserve">La respuesta que den los sujetos obligados derivada de la resolución a un recurso de revisión que proceda por las causales señaladas en las fracciones IV, VII, IX, X, XI y </w:t>
      </w:r>
      <w:r w:rsidRPr="00364791">
        <w:lastRenderedPageBreak/>
        <w:t>XII es susceptible de ser impugnada de nueva cuenta, mediante recurso de revisión, ante el Instituto.</w:t>
      </w:r>
    </w:p>
    <w:p w14:paraId="3876DBC5" w14:textId="77777777" w:rsidR="00F811C9" w:rsidRPr="00364791" w:rsidRDefault="00F811C9" w:rsidP="00F811C9">
      <w:pPr>
        <w:autoSpaceDE w:val="0"/>
        <w:autoSpaceDN w:val="0"/>
        <w:adjustRightInd w:val="0"/>
        <w:ind w:right="567"/>
        <w:rPr>
          <w:rFonts w:ascii="Palatino Linotype" w:eastAsia="Calibri" w:hAnsi="Palatino Linotype" w:cs="Arial"/>
        </w:rPr>
      </w:pPr>
    </w:p>
    <w:p w14:paraId="42D9F752" w14:textId="77777777" w:rsidR="00F811C9" w:rsidRPr="00364791" w:rsidRDefault="00F811C9" w:rsidP="00F811C9">
      <w:pPr>
        <w:autoSpaceDE w:val="0"/>
        <w:autoSpaceDN w:val="0"/>
        <w:adjustRightInd w:val="0"/>
        <w:ind w:right="567"/>
        <w:rPr>
          <w:rFonts w:ascii="Palatino Linotype" w:eastAsia="Calibri" w:hAnsi="Palatino Linotype" w:cs="Arial"/>
        </w:rPr>
      </w:pPr>
    </w:p>
    <w:p w14:paraId="3EF1EE10" w14:textId="77777777" w:rsidR="00F811C9" w:rsidRPr="00364791" w:rsidRDefault="00F811C9" w:rsidP="00F811C9">
      <w:pPr>
        <w:spacing w:line="360" w:lineRule="auto"/>
        <w:jc w:val="both"/>
        <w:rPr>
          <w:rFonts w:ascii="Palatino Linotype" w:hAnsi="Palatino Linotype" w:cs="Tahoma"/>
          <w:bCs/>
        </w:rPr>
      </w:pPr>
      <w:r w:rsidRPr="00364791">
        <w:rPr>
          <w:rFonts w:ascii="Palatino Linotype" w:hAnsi="Palatino Linotype" w:cs="Tahoma"/>
          <w:bCs/>
        </w:rPr>
        <w:t xml:space="preserve">Bajo estas líneas argumentativas, al retomar y delimitar los requerimientos del ahora </w:t>
      </w:r>
      <w:r w:rsidRPr="00364791">
        <w:rPr>
          <w:rFonts w:ascii="Palatino Linotype" w:hAnsi="Palatino Linotype" w:cs="Tahoma"/>
          <w:b/>
          <w:bCs/>
        </w:rPr>
        <w:t>Recurrente</w:t>
      </w:r>
      <w:r w:rsidRPr="00364791">
        <w:rPr>
          <w:rFonts w:ascii="Palatino Linotype" w:hAnsi="Palatino Linotype" w:cs="Tahoma"/>
          <w:bCs/>
        </w:rPr>
        <w:t>, de manera objetiva se precisa que requiere la siguiente información:</w:t>
      </w:r>
    </w:p>
    <w:p w14:paraId="6246BD84" w14:textId="77777777" w:rsidR="00F811C9" w:rsidRPr="00364791" w:rsidRDefault="00F811C9" w:rsidP="00F811C9">
      <w:pPr>
        <w:spacing w:line="360" w:lineRule="auto"/>
        <w:jc w:val="both"/>
        <w:rPr>
          <w:rFonts w:ascii="Palatino Linotype" w:hAnsi="Palatino Linotype" w:cs="Tahoma"/>
          <w:bCs/>
        </w:rPr>
      </w:pPr>
    </w:p>
    <w:p w14:paraId="4EE16BC3" w14:textId="77777777" w:rsidR="00F811C9" w:rsidRPr="00364791" w:rsidRDefault="00F441CD" w:rsidP="00F441CD">
      <w:pPr>
        <w:pStyle w:val="Prrafodelista"/>
        <w:numPr>
          <w:ilvl w:val="0"/>
          <w:numId w:val="4"/>
        </w:numPr>
        <w:spacing w:line="360" w:lineRule="auto"/>
        <w:jc w:val="both"/>
        <w:rPr>
          <w:rFonts w:ascii="Palatino Linotype" w:hAnsi="Palatino Linotype" w:cs="Arial"/>
        </w:rPr>
      </w:pPr>
      <w:r w:rsidRPr="00364791">
        <w:rPr>
          <w:rFonts w:ascii="Palatino Linotype" w:hAnsi="Palatino Linotype" w:cs="Arial"/>
        </w:rPr>
        <w:t>Cuánto ganan</w:t>
      </w:r>
      <w:r w:rsidR="00C0472E" w:rsidRPr="00364791">
        <w:rPr>
          <w:rFonts w:ascii="Palatino Linotype" w:hAnsi="Palatino Linotype" w:cs="Arial"/>
        </w:rPr>
        <w:t xml:space="preserve"> en sueldos y que horario tiene la Directora de Recursos Humanos, María Guadalupe García Álvarez y Martínez Gorostieta Martín Leonardo.</w:t>
      </w:r>
    </w:p>
    <w:p w14:paraId="38EFE684" w14:textId="77777777" w:rsidR="00F811C9" w:rsidRPr="00364791" w:rsidRDefault="00F811C9" w:rsidP="00F811C9">
      <w:pPr>
        <w:spacing w:before="240" w:line="360" w:lineRule="auto"/>
        <w:jc w:val="both"/>
        <w:rPr>
          <w:rFonts w:ascii="Palatino Linotype" w:hAnsi="Palatino Linotype" w:cs="Arial"/>
        </w:rPr>
      </w:pPr>
    </w:p>
    <w:p w14:paraId="666B2526" w14:textId="77777777" w:rsidR="00F811C9" w:rsidRPr="00364791" w:rsidRDefault="00F811C9" w:rsidP="00F811C9">
      <w:pPr>
        <w:spacing w:before="240" w:line="360" w:lineRule="auto"/>
        <w:jc w:val="both"/>
        <w:rPr>
          <w:rFonts w:ascii="Palatino Linotype" w:hAnsi="Palatino Linotype" w:cs="Arial"/>
          <w:b/>
        </w:rPr>
      </w:pPr>
      <w:r w:rsidRPr="00364791">
        <w:rPr>
          <w:rFonts w:ascii="Palatino Linotype" w:hAnsi="Palatino Linotype" w:cs="Arial"/>
        </w:rPr>
        <w:t xml:space="preserve">De conformidad con las constancias que obran en el expediente electrónico, se observa que el </w:t>
      </w:r>
      <w:r w:rsidRPr="00364791">
        <w:rPr>
          <w:rFonts w:ascii="Palatino Linotype" w:hAnsi="Palatino Linotype" w:cs="Arial"/>
          <w:b/>
        </w:rPr>
        <w:t>Sujeto Obligado</w:t>
      </w:r>
      <w:r w:rsidRPr="00364791">
        <w:rPr>
          <w:rFonts w:ascii="Palatino Linotype" w:hAnsi="Palatino Linotype" w:cs="Arial"/>
        </w:rPr>
        <w:t xml:space="preserve"> dio respuesta por medio del sistema SAIMEX, a la solicitud de información</w:t>
      </w:r>
      <w:r w:rsidRPr="00364791">
        <w:rPr>
          <w:rFonts w:ascii="Palatino Linotype" w:eastAsia="Palatino Linotype" w:hAnsi="Palatino Linotype" w:cs="Palatino Linotype"/>
          <w:b/>
          <w:color w:val="000000"/>
        </w:rPr>
        <w:t xml:space="preserve"> </w:t>
      </w:r>
      <w:r w:rsidR="00BD24B3" w:rsidRPr="00364791">
        <w:rPr>
          <w:rFonts w:ascii="Palatino Linotype" w:hAnsi="Palatino Linotype" w:cs="Arial"/>
          <w:b/>
        </w:rPr>
        <w:t>00685/TOLUCA/IP/2025</w:t>
      </w:r>
      <w:r w:rsidRPr="00364791">
        <w:rPr>
          <w:rFonts w:ascii="Palatino Linotype" w:hAnsi="Palatino Linotype" w:cs="Arial"/>
          <w:b/>
        </w:rPr>
        <w:t xml:space="preserve">; </w:t>
      </w:r>
      <w:r w:rsidRPr="00364791">
        <w:rPr>
          <w:rFonts w:ascii="Palatino Linotype" w:hAnsi="Palatino Linotype" w:cs="Arial"/>
        </w:rPr>
        <w:t>a través de los archivos electrónicos</w:t>
      </w:r>
      <w:r w:rsidRPr="00364791">
        <w:rPr>
          <w:rFonts w:ascii="Palatino Linotype" w:hAnsi="Palatino Linotype" w:cs="Arial"/>
          <w:b/>
        </w:rPr>
        <w:t>:</w:t>
      </w:r>
    </w:p>
    <w:p w14:paraId="377D22C8" w14:textId="77777777" w:rsidR="00F811C9" w:rsidRPr="00364791" w:rsidRDefault="00C0472E" w:rsidP="00C0472E">
      <w:pPr>
        <w:pStyle w:val="Sinespaciado"/>
        <w:numPr>
          <w:ilvl w:val="0"/>
          <w:numId w:val="1"/>
        </w:numPr>
        <w:spacing w:before="240" w:line="360" w:lineRule="auto"/>
        <w:jc w:val="both"/>
        <w:rPr>
          <w:rFonts w:ascii="Palatino Linotype" w:hAnsi="Palatino Linotype" w:cs="Arial"/>
          <w:b/>
          <w:i/>
          <w:sz w:val="24"/>
        </w:rPr>
      </w:pPr>
      <w:r w:rsidRPr="00364791">
        <w:rPr>
          <w:rFonts w:ascii="Palatino Linotype" w:hAnsi="Palatino Linotype" w:cs="Arial"/>
          <w:b/>
          <w:i/>
          <w:sz w:val="24"/>
        </w:rPr>
        <w:t>RESPUESTA 685. 2025.pdf</w:t>
      </w:r>
      <w:r w:rsidR="00F811C9" w:rsidRPr="00364791">
        <w:rPr>
          <w:rFonts w:ascii="Palatino Linotype" w:hAnsi="Palatino Linotype" w:cs="Arial"/>
          <w:b/>
          <w:i/>
          <w:sz w:val="24"/>
        </w:rPr>
        <w:t xml:space="preserve">: </w:t>
      </w:r>
      <w:r w:rsidR="00F811C9" w:rsidRPr="00364791">
        <w:rPr>
          <w:rFonts w:ascii="Palatino Linotype" w:hAnsi="Palatino Linotype" w:cs="Arial"/>
          <w:sz w:val="24"/>
        </w:rPr>
        <w:t xml:space="preserve">constante de </w:t>
      </w:r>
      <w:r w:rsidRPr="00364791">
        <w:rPr>
          <w:rFonts w:ascii="Palatino Linotype" w:hAnsi="Palatino Linotype" w:cs="Arial"/>
          <w:sz w:val="24"/>
        </w:rPr>
        <w:t>cuatro</w:t>
      </w:r>
      <w:r w:rsidR="00F811C9" w:rsidRPr="00364791">
        <w:rPr>
          <w:rFonts w:ascii="Palatino Linotype" w:hAnsi="Palatino Linotype" w:cs="Arial"/>
          <w:sz w:val="24"/>
        </w:rPr>
        <w:t xml:space="preserve"> foja</w:t>
      </w:r>
      <w:r w:rsidRPr="00364791">
        <w:rPr>
          <w:rFonts w:ascii="Palatino Linotype" w:hAnsi="Palatino Linotype" w:cs="Arial"/>
          <w:sz w:val="24"/>
        </w:rPr>
        <w:t>s</w:t>
      </w:r>
      <w:r w:rsidR="00F811C9" w:rsidRPr="00364791">
        <w:rPr>
          <w:rFonts w:ascii="Palatino Linotype" w:hAnsi="Palatino Linotype" w:cs="Arial"/>
          <w:sz w:val="24"/>
        </w:rPr>
        <w:t xml:space="preserve">, en formato pdf, de fecha veintiséis de febrero de dos mil veinticinco, firmado por </w:t>
      </w:r>
      <w:r w:rsidR="00C8261F" w:rsidRPr="00364791">
        <w:rPr>
          <w:rFonts w:ascii="Palatino Linotype" w:hAnsi="Palatino Linotype" w:cs="Arial"/>
          <w:sz w:val="24"/>
        </w:rPr>
        <w:t>el</w:t>
      </w:r>
      <w:r w:rsidR="00F811C9" w:rsidRPr="00364791">
        <w:rPr>
          <w:rFonts w:ascii="Palatino Linotype" w:hAnsi="Palatino Linotype" w:cs="Arial"/>
          <w:sz w:val="24"/>
        </w:rPr>
        <w:t xml:space="preserve"> Titular de la Unidad de Transparencia, en el que refiere lo siguiente:</w:t>
      </w:r>
    </w:p>
    <w:p w14:paraId="56AC35C9" w14:textId="77777777" w:rsidR="00F811C9" w:rsidRPr="00364791" w:rsidRDefault="00F811C9" w:rsidP="00F811C9">
      <w:pPr>
        <w:pStyle w:val="INFOEM"/>
      </w:pPr>
      <w:r w:rsidRPr="00364791">
        <w:t xml:space="preserve">“… además de lo </w:t>
      </w:r>
      <w:r w:rsidR="009D34C0" w:rsidRPr="00364791">
        <w:t>relativo al</w:t>
      </w:r>
      <w:r w:rsidRPr="00364791">
        <w:t xml:space="preserve"> Manual de Organización de la Secretaría del Ayuntamiento y Manual de Procedimientos de la Secretaría del Ayuntamiento; </w:t>
      </w:r>
      <w:r w:rsidR="009D34C0" w:rsidRPr="00364791">
        <w:t xml:space="preserve">hago de su conocimiento que la Dirección General de Administración y Servidora Pública Habilitada, informó que la Dirección de Recursos Humanos, después de una búsqueda exhaustiva y razonable en los archivos físicos y electrónicos que guarda el Departamento de Reclutamiento Selección y Capacitación de Personal, informa lo siguiente: “… </w:t>
      </w:r>
      <w:r w:rsidR="009D34C0" w:rsidRPr="00364791">
        <w:rPr>
          <w:b/>
        </w:rPr>
        <w:t xml:space="preserve">se requiere informe el nombre del Coordinador General de Delegaciones y Autoridades Auxiliares de la Secretaria del Ayuntamiento…” </w:t>
      </w:r>
      <w:r w:rsidR="009D34C0" w:rsidRPr="00364791">
        <w:t xml:space="preserve">se comenta que el C. Raúl Martínez Guzmán; inciso A Grado máximo de estudios y </w:t>
      </w:r>
      <w:r w:rsidR="009D34C0" w:rsidRPr="00364791">
        <w:lastRenderedPageBreak/>
        <w:t>por qué institución educativa es avalado. Hago de su conocimiento que tiene el certificado de secundaria que obra en el expediente personal al resguardo de esta Dirección.</w:t>
      </w:r>
    </w:p>
    <w:p w14:paraId="279845C6" w14:textId="77777777" w:rsidR="009D34C0" w:rsidRPr="00364791" w:rsidRDefault="009D34C0" w:rsidP="00F811C9">
      <w:pPr>
        <w:pStyle w:val="INFOEM"/>
      </w:pPr>
      <w:r w:rsidRPr="00364791">
        <w:t xml:space="preserve">Inciso B si cuenta con alguna certificación de competencia laboral en la materia del cargo que desempeña y por qué institución pública o privada es avalada. </w:t>
      </w:r>
    </w:p>
    <w:p w14:paraId="17B98A09" w14:textId="77777777" w:rsidR="009D34C0" w:rsidRPr="00364791" w:rsidRDefault="009D34C0" w:rsidP="00F811C9">
      <w:pPr>
        <w:pStyle w:val="INFOEM"/>
      </w:pPr>
      <w:r w:rsidRPr="00364791">
        <w:t>Se informa que no, ya que no es requisito que le aplique, de acuerdo con el Articulo 32 de la Ley Orgánica Municipal del Estado de México.</w:t>
      </w:r>
    </w:p>
    <w:p w14:paraId="43F12B39" w14:textId="77777777" w:rsidR="009D34C0" w:rsidRPr="00364791" w:rsidRDefault="009D34C0" w:rsidP="00F811C9">
      <w:pPr>
        <w:pStyle w:val="INFOEM"/>
      </w:pPr>
      <w:r w:rsidRPr="00364791">
        <w:t xml:space="preserve">C. Criterios aplicados por el presidente para su reclutamiento y selección. </w:t>
      </w:r>
    </w:p>
    <w:p w14:paraId="16140D24" w14:textId="77777777" w:rsidR="00F811C9" w:rsidRPr="00364791" w:rsidRDefault="009D34C0" w:rsidP="00F811C9">
      <w:pPr>
        <w:pStyle w:val="INFOEM"/>
      </w:pPr>
      <w:r w:rsidRPr="00364791">
        <w:t>Se informa que de acuerdo con lo establecido por el articulo…</w:t>
      </w:r>
      <w:r w:rsidR="00F811C9" w:rsidRPr="00364791">
        <w:t>” (Sic)</w:t>
      </w:r>
    </w:p>
    <w:p w14:paraId="1A48D2FB" w14:textId="77777777" w:rsidR="00F811C9" w:rsidRPr="00364791" w:rsidRDefault="00F811C9" w:rsidP="00F811C9">
      <w:pPr>
        <w:spacing w:line="360" w:lineRule="auto"/>
        <w:jc w:val="both"/>
        <w:rPr>
          <w:rFonts w:ascii="Palatino Linotype" w:hAnsi="Palatino Linotype" w:cs="Arial"/>
          <w:bCs/>
        </w:rPr>
      </w:pPr>
    </w:p>
    <w:p w14:paraId="76D2A3CC" w14:textId="77777777" w:rsidR="00F811C9" w:rsidRPr="00364791" w:rsidRDefault="00F811C9" w:rsidP="00F811C9">
      <w:pPr>
        <w:spacing w:line="360" w:lineRule="auto"/>
        <w:jc w:val="both"/>
        <w:rPr>
          <w:rFonts w:ascii="Palatino Linotype" w:hAnsi="Palatino Linotype"/>
          <w:b/>
          <w:i/>
          <w:u w:val="single"/>
        </w:rPr>
      </w:pPr>
      <w:r w:rsidRPr="00364791">
        <w:rPr>
          <w:rFonts w:ascii="Palatino Linotype" w:hAnsi="Palatino Linotype" w:cs="Arial"/>
          <w:bCs/>
        </w:rPr>
        <w:t xml:space="preserve">Es así como, derivado de la respuesta emitida por </w:t>
      </w:r>
      <w:r w:rsidRPr="00364791">
        <w:rPr>
          <w:rFonts w:ascii="Palatino Linotype" w:hAnsi="Palatino Linotype" w:cs="Arial"/>
          <w:b/>
          <w:bCs/>
        </w:rPr>
        <w:t>El Sujeto Obligado</w:t>
      </w:r>
      <w:r w:rsidRPr="00364791">
        <w:rPr>
          <w:rFonts w:ascii="Palatino Linotype" w:hAnsi="Palatino Linotype" w:cs="Arial"/>
          <w:bCs/>
        </w:rPr>
        <w:t xml:space="preserve">, </w:t>
      </w:r>
      <w:r w:rsidRPr="00364791">
        <w:rPr>
          <w:rFonts w:ascii="Palatino Linotype" w:hAnsi="Palatino Linotype" w:cs="Arial"/>
          <w:b/>
          <w:bCs/>
        </w:rPr>
        <w:t>el Recurrente</w:t>
      </w:r>
      <w:r w:rsidRPr="00364791">
        <w:rPr>
          <w:rFonts w:ascii="Palatino Linotype" w:hAnsi="Palatino Linotype" w:cs="Arial"/>
          <w:bCs/>
        </w:rPr>
        <w:t>, interpuso el presente recurso de revisión, señalando sustancialmente como sus razones o motivos de inconformidad, lo siguiente:</w:t>
      </w:r>
      <w:r w:rsidRPr="00364791" w:rsidDel="00107C3B">
        <w:rPr>
          <w:rFonts w:ascii="Palatino Linotype" w:hAnsi="Palatino Linotype"/>
          <w:b/>
          <w:i/>
        </w:rPr>
        <w:t xml:space="preserve"> </w:t>
      </w:r>
      <w:r w:rsidRPr="00364791">
        <w:rPr>
          <w:rFonts w:ascii="Palatino Linotype" w:hAnsi="Palatino Linotype"/>
          <w:i/>
        </w:rPr>
        <w:t>“</w:t>
      </w:r>
      <w:r w:rsidR="009D34C0" w:rsidRPr="00364791">
        <w:rPr>
          <w:rFonts w:ascii="Palatino Linotype" w:hAnsi="Palatino Linotype"/>
          <w:i/>
        </w:rPr>
        <w:t xml:space="preserve">No dan respuesta a lo soliictado y solo mencionan ..... "hago de su conocimiento que la Dirección General de Administracion y Servidora Publica Habilitada, informo que la Dirección de Recursos Humanos, después de una búsqueda exhaustiva y razonable en los archivos físicos y electrónicos que guarda el Departamento de Reclutamiento, Selección y Capacitación de Personal, informa lo siguiente: " ... se requiere informe el nombre del Coordinador General de Delegaciones y Autoridades Auxiliares de la Secretaria del Ayuntamiento ... " se comenta que es el C. Raúl Martinez Guzmán; Inciso A Grado máximo de estudios y por qué institución educativa es avalado. Hago de su conocimiento que tiene el certificado de secundaria que obra en el expediente personal al resguardo de esta Dirección. Falta de entrega de información solicitada: La respuesta proporcionada no incluye los documentos/datos solicitados, sin justificar de manera adecuada la </w:t>
      </w:r>
      <w:r w:rsidR="009D34C0" w:rsidRPr="00364791">
        <w:rPr>
          <w:rFonts w:ascii="Palatino Linotype" w:hAnsi="Palatino Linotype"/>
          <w:i/>
        </w:rPr>
        <w:lastRenderedPageBreak/>
        <w:t xml:space="preserve">omisión. Clasificación indebida: Se clasificó información como reservada o confidencial sin cumplir los requisitos establecidos en la ley. </w:t>
      </w:r>
      <w:r w:rsidR="009D34C0" w:rsidRPr="00364791">
        <w:rPr>
          <w:rFonts w:ascii="Palatino Linotype" w:hAnsi="Palatino Linotype"/>
          <w:b/>
          <w:i/>
        </w:rPr>
        <w:t>Entrega de información distinta: La información entregada no corresponde con la solicitada.</w:t>
      </w:r>
      <w:r w:rsidR="009D34C0" w:rsidRPr="00364791">
        <w:rPr>
          <w:rFonts w:ascii="Palatino Linotype" w:hAnsi="Palatino Linotype"/>
          <w:i/>
        </w:rPr>
        <w:t xml:space="preserve"> Exceso de costos o plazos indebidos: Se impusieron costos excesivos o plazos de entrega injustificados. Solicito que el INFOEM revise la legalidad de la respuesta otorgada y ordene a la dependencia que entregue la información en los términos requeridos, conforme a la Ley de Transparencia y Acceso a la Información Pública del Estado de México y Municipios. Adjunto copia de mi solicitud inicial y la respuesta recibida.</w:t>
      </w:r>
      <w:r w:rsidRPr="00364791">
        <w:rPr>
          <w:rFonts w:ascii="Palatino Linotype" w:hAnsi="Palatino Linotype"/>
          <w:i/>
        </w:rPr>
        <w:t>” (Sic).</w:t>
      </w:r>
    </w:p>
    <w:p w14:paraId="09E2C74B" w14:textId="77777777" w:rsidR="00F811C9" w:rsidRPr="00364791" w:rsidRDefault="00F811C9" w:rsidP="00F811C9">
      <w:pPr>
        <w:widowControl w:val="0"/>
        <w:tabs>
          <w:tab w:val="left" w:pos="1701"/>
          <w:tab w:val="left" w:pos="1843"/>
        </w:tabs>
        <w:spacing w:before="360" w:after="240" w:line="360" w:lineRule="auto"/>
        <w:jc w:val="both"/>
        <w:rPr>
          <w:rFonts w:ascii="Palatino Linotype" w:hAnsi="Palatino Linotype" w:cs="Arial"/>
        </w:rPr>
      </w:pPr>
      <w:r w:rsidRPr="00364791">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 denominado “</w:t>
      </w:r>
      <w:r w:rsidR="00391560" w:rsidRPr="00364791">
        <w:rPr>
          <w:rFonts w:ascii="Palatino Linotype" w:hAnsi="Palatino Linotype" w:cs="Arial"/>
          <w:b/>
          <w:i/>
        </w:rPr>
        <w:t>Informe Justificado 02475.pdf</w:t>
      </w:r>
      <w:r w:rsidRPr="00364791">
        <w:rPr>
          <w:rFonts w:ascii="Palatino Linotype" w:hAnsi="Palatino Linotype" w:cs="Arial"/>
        </w:rPr>
        <w:t>”, en el que ratifica su respuesta.</w:t>
      </w:r>
    </w:p>
    <w:p w14:paraId="5C04373A" w14:textId="77777777" w:rsidR="00060EA6" w:rsidRPr="00364791" w:rsidRDefault="00060EA6" w:rsidP="00F811C9">
      <w:pPr>
        <w:spacing w:line="360" w:lineRule="auto"/>
        <w:jc w:val="both"/>
        <w:rPr>
          <w:rFonts w:ascii="Palatino Linotype" w:hAnsi="Palatino Linotype" w:cs="Arial"/>
        </w:rPr>
      </w:pPr>
    </w:p>
    <w:p w14:paraId="28C781A4" w14:textId="77777777" w:rsidR="00060EA6" w:rsidRPr="00364791" w:rsidRDefault="00060EA6" w:rsidP="00060EA6">
      <w:pPr>
        <w:spacing w:before="240" w:after="160" w:line="360" w:lineRule="auto"/>
        <w:jc w:val="both"/>
        <w:rPr>
          <w:rFonts w:ascii="Palatino Linotype" w:hAnsi="Palatino Linotype"/>
        </w:rPr>
      </w:pPr>
      <w:r w:rsidRPr="00364791">
        <w:rPr>
          <w:rFonts w:ascii="Palatino Linotype" w:hAnsi="Palatino Linotype" w:cs="Arial"/>
        </w:rPr>
        <w:t xml:space="preserve">En primer término, si bien el Recurrente formulo cuestionamiento y vertió manifestaciones subjetivas, lo cierto es que, cuando los particulares no identifican </w:t>
      </w:r>
      <w:r w:rsidRPr="00364791">
        <w:rPr>
          <w:rFonts w:ascii="Palatino Linotype" w:hAnsi="Palatino Linotype"/>
        </w:rPr>
        <w:t xml:space="preserve">de forma precisa el documento requerido bastará con que se remita cualquiera que refleje la información requerida. Al respecto cobra relevancia el criterio orientador emitido por el entonces Órgano Garante Nacional con número </w:t>
      </w:r>
      <w:r w:rsidRPr="00364791">
        <w:rPr>
          <w:rFonts w:ascii="Palatino Linotype" w:hAnsi="Palatino Linotype"/>
          <w:b/>
          <w:bCs/>
        </w:rPr>
        <w:t xml:space="preserve">16/17 </w:t>
      </w:r>
      <w:r w:rsidRPr="00364791">
        <w:rPr>
          <w:rFonts w:ascii="Palatino Linotype" w:hAnsi="Palatino Linotype"/>
        </w:rPr>
        <w:t>cuyo rubro y texto disponen a la literalidad lo siguiente:</w:t>
      </w:r>
    </w:p>
    <w:p w14:paraId="08C534B1" w14:textId="77777777" w:rsidR="00060EA6" w:rsidRPr="00364791" w:rsidRDefault="00060EA6" w:rsidP="00060EA6">
      <w:pPr>
        <w:pStyle w:val="Citas"/>
        <w:jc w:val="center"/>
        <w:rPr>
          <w:b/>
          <w:bCs/>
          <w:sz w:val="24"/>
          <w:szCs w:val="24"/>
        </w:rPr>
      </w:pPr>
      <w:r w:rsidRPr="00364791">
        <w:rPr>
          <w:b/>
          <w:bCs/>
          <w:sz w:val="24"/>
          <w:szCs w:val="24"/>
        </w:rPr>
        <w:t>“EXPRESIÓN DOCUMENTAL.</w:t>
      </w:r>
    </w:p>
    <w:p w14:paraId="1083220D" w14:textId="77777777" w:rsidR="00060EA6" w:rsidRPr="00364791" w:rsidRDefault="00060EA6" w:rsidP="00060EA6">
      <w:pPr>
        <w:pStyle w:val="Citas"/>
        <w:rPr>
          <w:szCs w:val="24"/>
        </w:rPr>
      </w:pPr>
      <w:r w:rsidRPr="00364791">
        <w:rPr>
          <w:bCs/>
          <w:szCs w:val="24"/>
        </w:rPr>
        <w:t>Cuando</w:t>
      </w:r>
      <w:r w:rsidRPr="00364791">
        <w:rPr>
          <w:lang w:val="es-ES"/>
        </w:rPr>
        <w:t xml:space="preserve"> los particulares presenten solicitudes de acceso a la información sin identificar de forma precisa la documentación que pudiera contener la información de su interés, </w:t>
      </w:r>
      <w:r w:rsidRPr="00364791">
        <w:rPr>
          <w:szCs w:val="24"/>
        </w:rPr>
        <w:t>o bien, la solicitud constituya una consulta,</w:t>
      </w:r>
      <w:r w:rsidRPr="00364791">
        <w:rPr>
          <w:lang w:val="es-ES"/>
        </w:rPr>
        <w:t xml:space="preserve"> pero la respuesta pudiera </w:t>
      </w:r>
      <w:r w:rsidRPr="00364791">
        <w:rPr>
          <w:lang w:val="es-ES"/>
        </w:rPr>
        <w:lastRenderedPageBreak/>
        <w:t xml:space="preserve">obrar en algún documento en poder de los sujetos obligados, éstos deben dar a dichas solicitudes una interpretación que les otorgue una expresión documental. </w:t>
      </w:r>
    </w:p>
    <w:p w14:paraId="11BE0599" w14:textId="77777777" w:rsidR="00060EA6" w:rsidRPr="00364791" w:rsidRDefault="00060EA6" w:rsidP="00060EA6">
      <w:pPr>
        <w:pStyle w:val="Citas"/>
        <w:rPr>
          <w:b/>
        </w:rPr>
      </w:pPr>
      <w:r w:rsidRPr="00364791">
        <w:rPr>
          <w:b/>
        </w:rPr>
        <w:t>Precedentes:</w:t>
      </w:r>
    </w:p>
    <w:p w14:paraId="41E96CE3" w14:textId="77777777" w:rsidR="00060EA6" w:rsidRPr="00364791" w:rsidRDefault="00060EA6" w:rsidP="00060EA6">
      <w:pPr>
        <w:pStyle w:val="Citas"/>
        <w:numPr>
          <w:ilvl w:val="0"/>
          <w:numId w:val="8"/>
        </w:numPr>
        <w:rPr>
          <w:color w:val="000000"/>
        </w:rPr>
      </w:pPr>
      <w:r w:rsidRPr="00364791">
        <w:t xml:space="preserve">Acceso a la información pública. RRA 0774/16. Sesión del 31 de agosto de 2016. Votación por unanimidad. </w:t>
      </w:r>
      <w:r w:rsidRPr="00364791">
        <w:rPr>
          <w:rFonts w:eastAsia="Arial"/>
        </w:rPr>
        <w:t>Sin votos disidentes o particulares.</w:t>
      </w:r>
      <w:r w:rsidRPr="00364791">
        <w:t xml:space="preserve"> Secretaría de Salud. Comisionada Ponente María Patricia Kurczyn Villalobos.</w:t>
      </w:r>
    </w:p>
    <w:p w14:paraId="3303240C" w14:textId="77777777" w:rsidR="00060EA6" w:rsidRPr="00364791" w:rsidRDefault="00060EA6" w:rsidP="00060EA6">
      <w:pPr>
        <w:pStyle w:val="Citas"/>
        <w:numPr>
          <w:ilvl w:val="0"/>
          <w:numId w:val="8"/>
        </w:numPr>
        <w:rPr>
          <w:color w:val="000000"/>
        </w:rPr>
      </w:pPr>
      <w:r w:rsidRPr="00364791">
        <w:t xml:space="preserve">Acceso a la información pública. RRA 0143/17. Sesión del 22 de febrero de 2017. Votación por unanimidad. </w:t>
      </w:r>
      <w:r w:rsidRPr="00364791">
        <w:rPr>
          <w:rFonts w:eastAsia="Arial"/>
        </w:rPr>
        <w:t>Sin votos disidentes o particulares.</w:t>
      </w:r>
      <w:r w:rsidRPr="00364791">
        <w:t xml:space="preserve"> Universidad Autónoma Agraria Antonio Narro. Comisionado Ponente Oscar Mauricio Guerra Ford. </w:t>
      </w:r>
    </w:p>
    <w:p w14:paraId="1A8AA333" w14:textId="77777777" w:rsidR="00060EA6" w:rsidRPr="00364791" w:rsidRDefault="00060EA6" w:rsidP="00060EA6">
      <w:pPr>
        <w:pStyle w:val="Citas"/>
        <w:numPr>
          <w:ilvl w:val="0"/>
          <w:numId w:val="8"/>
        </w:numPr>
        <w:rPr>
          <w:color w:val="000000"/>
        </w:rPr>
      </w:pPr>
      <w:r w:rsidRPr="00364791">
        <w:t xml:space="preserve">Acceso a la información pública. RRA 0540/17. Sesión del 08 de marzo del 2017. Votación por unanimidad. </w:t>
      </w:r>
      <w:r w:rsidRPr="00364791">
        <w:rPr>
          <w:rFonts w:eastAsia="Arial"/>
        </w:rPr>
        <w:t>Sin votos disidentes o particulares.</w:t>
      </w:r>
      <w:r w:rsidRPr="00364791">
        <w:t xml:space="preserve"> Secretaría de Economía. Comisionado Ponente Francisco Javier Acuña Llamas. “ </w:t>
      </w:r>
      <w:r w:rsidRPr="00364791">
        <w:rPr>
          <w:b/>
          <w:bCs/>
        </w:rPr>
        <w:t>(Sic)</w:t>
      </w:r>
    </w:p>
    <w:p w14:paraId="53A38FE7" w14:textId="77777777" w:rsidR="00B14D75" w:rsidRPr="00364791" w:rsidRDefault="00B14D75" w:rsidP="00060EA6">
      <w:pPr>
        <w:spacing w:line="360" w:lineRule="auto"/>
        <w:jc w:val="both"/>
        <w:rPr>
          <w:rFonts w:ascii="Palatino Linotype" w:hAnsi="Palatino Linotype" w:cs="Arial"/>
        </w:rPr>
      </w:pPr>
    </w:p>
    <w:p w14:paraId="44D4697C" w14:textId="77777777" w:rsidR="00B14D75" w:rsidRPr="00364791" w:rsidRDefault="00B14D75" w:rsidP="00060EA6">
      <w:pPr>
        <w:spacing w:line="360" w:lineRule="auto"/>
        <w:jc w:val="both"/>
        <w:rPr>
          <w:rFonts w:ascii="Palatino Linotype" w:hAnsi="Palatino Linotype" w:cs="Arial"/>
        </w:rPr>
      </w:pPr>
      <w:r w:rsidRPr="00364791">
        <w:rPr>
          <w:rFonts w:ascii="Palatino Linotype" w:hAnsi="Palatino Linotype" w:cs="Arial"/>
        </w:rPr>
        <w:t xml:space="preserve">Por otro lado, si bien el particular no preciso la temporalidad de la información, lo cierto es que, es aplicable </w:t>
      </w:r>
      <w:r w:rsidRPr="00364791">
        <w:rPr>
          <w:rFonts w:ascii="Palatino Linotype" w:hAnsi="Palatino Linotype" w:cs="Arial"/>
          <w:b/>
        </w:rPr>
        <w:t xml:space="preserve">Criterio 04/2024 </w:t>
      </w:r>
      <w:r w:rsidRPr="00364791">
        <w:rPr>
          <w:rFonts w:ascii="Palatino Linotype" w:hAnsi="Palatino Linotype" w:cs="Arial"/>
        </w:rPr>
        <w:t>emitido por el Instituto de Transparencia, Acceso a la Información Pública y Protección de Datos Personales del Estado de México y Municipios, en el que se dispone lo siguiente:</w:t>
      </w:r>
    </w:p>
    <w:p w14:paraId="23DF8859" w14:textId="77777777" w:rsidR="00B14D75" w:rsidRPr="00364791" w:rsidRDefault="00B14D75" w:rsidP="00B14D75">
      <w:pPr>
        <w:pStyle w:val="Citas"/>
      </w:pPr>
      <w:r w:rsidRPr="00364791">
        <w:rPr>
          <w:b/>
        </w:rPr>
        <w:t>NÓMINA DE SERVIDORES PÚBLICOS. PERIODO DE BÚSQUEDA Y ENTREGA DE LA INFORMACIÓN, CUANDO NO SE PRECISA EN LA SOLICITUD DE INFORMACIÓN.</w:t>
      </w:r>
      <w:r w:rsidRPr="00364791">
        <w:t xml:space="preserve"> Cuando el particular no refiriera el periodo respecto del cual requiere la información, o bien, de la solicitud presentada no se </w:t>
      </w:r>
      <w:r w:rsidRPr="00364791">
        <w:lastRenderedPageBreak/>
        <w:t xml:space="preserve">adviertan elementos que permitan identificarlo, tratándose exclusivamente de información relativa a la nómina, </w:t>
      </w:r>
      <w:r w:rsidRPr="00364791">
        <w:rPr>
          <w:b/>
        </w:rPr>
        <w:t>se deberá hacer entrega de la información relativa a las últimas dos quincenas pagadas previo a la fecha en que se presentó la solicitud</w:t>
      </w:r>
      <w:r w:rsidRPr="00364791">
        <w:t>.</w:t>
      </w:r>
    </w:p>
    <w:p w14:paraId="517E910D" w14:textId="77777777" w:rsidR="00B14D75" w:rsidRPr="00364791" w:rsidRDefault="00B14D75" w:rsidP="00B14D75">
      <w:pPr>
        <w:pStyle w:val="Citas"/>
      </w:pPr>
      <w:r w:rsidRPr="00364791">
        <w:t xml:space="preserve">Precedentes: </w:t>
      </w:r>
    </w:p>
    <w:p w14:paraId="7F8F8DF0" w14:textId="77777777" w:rsidR="00B14D75" w:rsidRPr="00364791" w:rsidRDefault="00B14D75" w:rsidP="00B14D75">
      <w:pPr>
        <w:pStyle w:val="Citas"/>
        <w:rPr>
          <w:rFonts w:eastAsia="Times New Roman" w:cs="Times New Roman"/>
          <w:sz w:val="20"/>
          <w:szCs w:val="20"/>
          <w:lang w:eastAsia="es-ES_tradnl"/>
        </w:rPr>
      </w:pPr>
      <w:r w:rsidRPr="00364791">
        <w:rPr>
          <w:rFonts w:eastAsia="Times New Roman" w:cs="Times New Roman"/>
          <w:sz w:val="20"/>
          <w:szCs w:val="20"/>
          <w:lang w:eastAsia="es-ES_tradnl"/>
        </w:rPr>
        <w:t>En materia de acceso a la información pública. 16752/INFOEM/IP/RR/2022 y acumulados. Aprobada por mayoría de votos, emitiendo voto particular los Comisionados Sharon Cristina Morales Martínez, Guadalupe Ramírez Peña y Luis Gustavo Parra Noriega</w:t>
      </w:r>
      <w:r w:rsidRPr="00364791">
        <w:rPr>
          <w:sz w:val="20"/>
          <w:szCs w:val="20"/>
        </w:rPr>
        <w:t>. Ayuntamiento de Toluca</w:t>
      </w:r>
      <w:r w:rsidRPr="00364791">
        <w:rPr>
          <w:rFonts w:eastAsia="Times New Roman" w:cs="Times New Roman"/>
          <w:sz w:val="20"/>
          <w:szCs w:val="20"/>
          <w:lang w:eastAsia="es-ES_tradnl"/>
        </w:rPr>
        <w:t xml:space="preserve">. Comisionada Ponente Sharon Cristina Morales Martínez. Sesión 43 – 2023. </w:t>
      </w:r>
    </w:p>
    <w:p w14:paraId="414537CF" w14:textId="77777777" w:rsidR="00B14D75" w:rsidRPr="00364791" w:rsidRDefault="00B14D75" w:rsidP="00B14D75">
      <w:pPr>
        <w:pStyle w:val="Citas"/>
        <w:rPr>
          <w:rFonts w:eastAsia="Times New Roman" w:cs="Times New Roman"/>
          <w:sz w:val="20"/>
          <w:szCs w:val="20"/>
          <w:lang w:eastAsia="es-ES_tradnl"/>
        </w:rPr>
      </w:pPr>
      <w:r w:rsidRPr="00364791">
        <w:rPr>
          <w:rFonts w:eastAsia="Times New Roman" w:cs="Times New Roman"/>
          <w:sz w:val="20"/>
          <w:szCs w:val="20"/>
          <w:lang w:eastAsia="es-ES_tradnl"/>
        </w:rPr>
        <w:t>En materia de acceso a la información pública. 07558/INFOEM/IP/RR/2023. Aprobada por unanimidad de votos</w:t>
      </w:r>
      <w:r w:rsidRPr="00364791">
        <w:rPr>
          <w:sz w:val="20"/>
          <w:szCs w:val="20"/>
        </w:rPr>
        <w:t>. Ayuntamiento de Ecatepec de Morelos</w:t>
      </w:r>
      <w:r w:rsidRPr="00364791">
        <w:rPr>
          <w:rFonts w:eastAsia="Times New Roman" w:cs="Times New Roman"/>
          <w:sz w:val="20"/>
          <w:szCs w:val="20"/>
          <w:lang w:eastAsia="es-ES_tradnl"/>
        </w:rPr>
        <w:t>. Comisionada Ponente María del Rosario Mejía Ayala. Sesión 03 – 2024.</w:t>
      </w:r>
    </w:p>
    <w:p w14:paraId="177AD159" w14:textId="77777777" w:rsidR="00B14D75" w:rsidRPr="00364791" w:rsidRDefault="00B14D75" w:rsidP="00B14D75">
      <w:pPr>
        <w:pStyle w:val="Citas"/>
      </w:pPr>
      <w:r w:rsidRPr="00364791">
        <w:rPr>
          <w:rFonts w:eastAsia="Times New Roman" w:cs="Times New Roman"/>
          <w:sz w:val="20"/>
          <w:szCs w:val="20"/>
          <w:lang w:eastAsia="es-ES_tradnl"/>
        </w:rPr>
        <w:t>En materia de acceso a la información pública. 07557/INFOEM/IP/RR/2023. Aprobada por unanimidad de votos, emitiendo voto disidente la Comisionada Guadalupe Ramírez Peña. Secretaría de Educación. Comisionada Ponente Sharon Cristina Morales Martínez. Sesión 05 – 2024</w:t>
      </w:r>
    </w:p>
    <w:p w14:paraId="5DBE124E" w14:textId="77777777" w:rsidR="00B14D75" w:rsidRPr="00364791" w:rsidRDefault="00B14D75" w:rsidP="00060EA6">
      <w:pPr>
        <w:spacing w:line="360" w:lineRule="auto"/>
        <w:jc w:val="both"/>
        <w:rPr>
          <w:rFonts w:ascii="Palatino Linotype" w:hAnsi="Palatino Linotype" w:cs="Arial"/>
        </w:rPr>
      </w:pPr>
    </w:p>
    <w:p w14:paraId="5FD12568" w14:textId="77777777" w:rsidR="00060EA6" w:rsidRPr="00364791" w:rsidRDefault="00060EA6" w:rsidP="00060EA6">
      <w:pPr>
        <w:spacing w:line="360" w:lineRule="auto"/>
        <w:jc w:val="both"/>
        <w:rPr>
          <w:rFonts w:ascii="Palatino Linotype" w:hAnsi="Palatino Linotype"/>
          <w:bCs/>
        </w:rPr>
      </w:pPr>
      <w:r w:rsidRPr="00364791">
        <w:rPr>
          <w:rFonts w:ascii="Palatino Linotype" w:hAnsi="Palatino Linotype" w:cs="Arial"/>
        </w:rPr>
        <w:t xml:space="preserve">Por lo que, los documentos que pueden dar cuenta de la información requerida son el Formato Único de Movimiento de Personal o los Comprobantes Fiscales Digitales por concepto de Nómina, puesto que la </w:t>
      </w:r>
      <w:r w:rsidRPr="00364791">
        <w:rPr>
          <w:rFonts w:ascii="Palatino Linotype" w:hAnsi="Palatino Linotype"/>
          <w:bCs/>
        </w:rPr>
        <w:t>Ley del Trabajo de los Servidores Públicos del Estado y Municipios en sus artículo</w:t>
      </w:r>
      <w:r w:rsidR="00E46064" w:rsidRPr="00364791">
        <w:rPr>
          <w:rFonts w:ascii="Palatino Linotype" w:hAnsi="Palatino Linotype"/>
          <w:bCs/>
        </w:rPr>
        <w:t>s 5, 45, 49,</w:t>
      </w:r>
      <w:r w:rsidRPr="00364791">
        <w:rPr>
          <w:rFonts w:ascii="Palatino Linotype" w:hAnsi="Palatino Linotype"/>
          <w:bCs/>
        </w:rPr>
        <w:t xml:space="preserve"> 50</w:t>
      </w:r>
      <w:r w:rsidR="00E46064" w:rsidRPr="00364791">
        <w:rPr>
          <w:rFonts w:ascii="Palatino Linotype" w:hAnsi="Palatino Linotype"/>
          <w:bCs/>
        </w:rPr>
        <w:t xml:space="preserve"> y 56</w:t>
      </w:r>
      <w:r w:rsidRPr="00364791">
        <w:rPr>
          <w:rFonts w:ascii="Palatino Linotype" w:hAnsi="Palatino Linotype"/>
          <w:bCs/>
        </w:rPr>
        <w:t xml:space="preserve"> establece lo siguiente:</w:t>
      </w:r>
    </w:p>
    <w:p w14:paraId="7594F646" w14:textId="77777777" w:rsidR="00060EA6" w:rsidRPr="00364791" w:rsidRDefault="00060EA6" w:rsidP="00060EA6">
      <w:pPr>
        <w:pStyle w:val="infoemcitas"/>
      </w:pPr>
      <w:r w:rsidRPr="00364791">
        <w:rPr>
          <w:b/>
        </w:rPr>
        <w:t>ARTÍCULO 5.</w:t>
      </w:r>
      <w:r w:rsidRPr="00364791">
        <w:t xml:space="preserve">- </w:t>
      </w:r>
      <w:r w:rsidRPr="00364791">
        <w:rPr>
          <w:b/>
          <w:u w:val="single"/>
        </w:rPr>
        <w:t>La relación de trabajo</w:t>
      </w:r>
      <w:r w:rsidRPr="00364791">
        <w:rPr>
          <w:b/>
        </w:rPr>
        <w:t xml:space="preserve"> entre las instituciones públicas y sus servidores públicos </w:t>
      </w:r>
      <w:r w:rsidRPr="00364791">
        <w:rPr>
          <w:b/>
          <w:u w:val="single"/>
        </w:rPr>
        <w:t>se entiende establecida mediante nombramiento</w:t>
      </w:r>
      <w:r w:rsidRPr="00364791">
        <w:rPr>
          <w:u w:val="single"/>
        </w:rPr>
        <w:t xml:space="preserve">, </w:t>
      </w:r>
      <w:r w:rsidRPr="00364791">
        <w:rPr>
          <w:b/>
          <w:u w:val="single"/>
        </w:rPr>
        <w:t>formato único de movimiento de personal, contrato</w:t>
      </w:r>
      <w:r w:rsidRPr="00364791">
        <w:t xml:space="preserve"> o por cualquier otro acto </w:t>
      </w:r>
      <w:r w:rsidRPr="00364791">
        <w:lastRenderedPageBreak/>
        <w:t>que tenga como consecuencia la prestación personal subordinada del servicio y la percepción de un sueldo.</w:t>
      </w:r>
    </w:p>
    <w:p w14:paraId="6EB8C00E" w14:textId="77777777" w:rsidR="00060EA6" w:rsidRPr="00364791" w:rsidRDefault="00060EA6" w:rsidP="00060EA6">
      <w:pPr>
        <w:pStyle w:val="infoemcitas"/>
        <w:rPr>
          <w:u w:val="single"/>
        </w:rPr>
      </w:pPr>
      <w:r w:rsidRPr="00364791">
        <w:rPr>
          <w:b/>
        </w:rPr>
        <w:t>ARTÍCULO 45.-</w:t>
      </w:r>
      <w:r w:rsidRPr="00364791">
        <w:rPr>
          <w:b/>
          <w:u w:val="single"/>
        </w:rPr>
        <w:t>Los servidores públicos prestarán sus servicios mediante nombramiento, contrato o formato único de Movimientos de Personal</w:t>
      </w:r>
      <w:r w:rsidRPr="00364791">
        <w:rPr>
          <w:u w:val="single"/>
        </w:rPr>
        <w:t xml:space="preserve"> expedidos por quien estuviere facultado legalmente para extenderlo.</w:t>
      </w:r>
    </w:p>
    <w:p w14:paraId="40ACD731" w14:textId="77777777" w:rsidR="00060EA6" w:rsidRPr="00364791" w:rsidRDefault="00060EA6" w:rsidP="00060EA6">
      <w:pPr>
        <w:pStyle w:val="infoemcitas"/>
        <w:spacing w:line="276" w:lineRule="auto"/>
        <w:rPr>
          <w:b/>
          <w:u w:val="single"/>
        </w:rPr>
      </w:pPr>
      <w:r w:rsidRPr="00364791">
        <w:rPr>
          <w:b/>
        </w:rPr>
        <w:t>ARTÍCULO 49</w:t>
      </w:r>
      <w:r w:rsidRPr="00364791">
        <w:t xml:space="preserve">.- </w:t>
      </w:r>
      <w:r w:rsidRPr="00364791">
        <w:rPr>
          <w:b/>
          <w:u w:val="single"/>
        </w:rPr>
        <w:t>Los nombramientos, contratos o formato único de Movimientos de Personal de los servidores públicos deberán contener:</w:t>
      </w:r>
    </w:p>
    <w:p w14:paraId="41C84140" w14:textId="77777777" w:rsidR="00060EA6" w:rsidRPr="00364791" w:rsidRDefault="00060EA6" w:rsidP="00060EA6">
      <w:pPr>
        <w:pStyle w:val="infoemcitas"/>
        <w:numPr>
          <w:ilvl w:val="0"/>
          <w:numId w:val="10"/>
        </w:numPr>
        <w:spacing w:before="0" w:line="240" w:lineRule="auto"/>
      </w:pPr>
      <w:r w:rsidRPr="00364791">
        <w:t xml:space="preserve">Nombre completo del servidor público; </w:t>
      </w:r>
    </w:p>
    <w:p w14:paraId="3A7C14E8" w14:textId="77777777" w:rsidR="00060EA6" w:rsidRPr="00364791" w:rsidRDefault="00060EA6" w:rsidP="00060EA6">
      <w:pPr>
        <w:pStyle w:val="infoemcitas"/>
        <w:numPr>
          <w:ilvl w:val="0"/>
          <w:numId w:val="10"/>
        </w:numPr>
        <w:spacing w:before="0" w:line="240" w:lineRule="auto"/>
      </w:pPr>
      <w:r w:rsidRPr="00364791">
        <w:t>Cargo para el que es designado, fecha de inicio de sus servicios y lugar de adscripción;</w:t>
      </w:r>
    </w:p>
    <w:p w14:paraId="453AEE42" w14:textId="77777777" w:rsidR="00060EA6" w:rsidRPr="00364791" w:rsidRDefault="00060EA6" w:rsidP="00060EA6">
      <w:pPr>
        <w:pStyle w:val="infoemcitas"/>
        <w:numPr>
          <w:ilvl w:val="0"/>
          <w:numId w:val="10"/>
        </w:numPr>
        <w:spacing w:before="0" w:line="240" w:lineRule="auto"/>
      </w:pPr>
      <w:r w:rsidRPr="00364791">
        <w:t>Carácter del nombramiento, ya sea de servidores públicos generales o de confianza, así como la temporalidad del mismo;</w:t>
      </w:r>
    </w:p>
    <w:p w14:paraId="00D33BFD" w14:textId="77777777" w:rsidR="00060EA6" w:rsidRPr="00364791" w:rsidRDefault="00060EA6" w:rsidP="00060EA6">
      <w:pPr>
        <w:pStyle w:val="infoemcitas"/>
        <w:numPr>
          <w:ilvl w:val="0"/>
          <w:numId w:val="10"/>
        </w:numPr>
        <w:spacing w:before="0" w:line="240" w:lineRule="auto"/>
      </w:pPr>
      <w:r w:rsidRPr="00364791">
        <w:t>Remuneración correspondiente al puesto;</w:t>
      </w:r>
    </w:p>
    <w:p w14:paraId="42B0FC80" w14:textId="77777777" w:rsidR="00060EA6" w:rsidRPr="00364791" w:rsidRDefault="00060EA6" w:rsidP="00060EA6">
      <w:pPr>
        <w:pStyle w:val="infoemcitas"/>
        <w:numPr>
          <w:ilvl w:val="0"/>
          <w:numId w:val="10"/>
        </w:numPr>
        <w:spacing w:before="0" w:line="240" w:lineRule="auto"/>
      </w:pPr>
      <w:r w:rsidRPr="00364791">
        <w:t xml:space="preserve"> Jornada de trabajo; </w:t>
      </w:r>
    </w:p>
    <w:p w14:paraId="1AD39F0F" w14:textId="77777777" w:rsidR="00060EA6" w:rsidRPr="00364791" w:rsidRDefault="00060EA6" w:rsidP="00060EA6">
      <w:pPr>
        <w:pStyle w:val="infoemcitas"/>
        <w:numPr>
          <w:ilvl w:val="0"/>
          <w:numId w:val="10"/>
        </w:numPr>
        <w:spacing w:before="0" w:line="240" w:lineRule="auto"/>
      </w:pPr>
      <w:r w:rsidRPr="00364791">
        <w:t xml:space="preserve">Derogada; </w:t>
      </w:r>
    </w:p>
    <w:p w14:paraId="4389B83F" w14:textId="77777777" w:rsidR="00060EA6" w:rsidRPr="00364791" w:rsidRDefault="00060EA6" w:rsidP="00060EA6">
      <w:pPr>
        <w:pStyle w:val="infoemcitas"/>
        <w:numPr>
          <w:ilvl w:val="0"/>
          <w:numId w:val="10"/>
        </w:numPr>
        <w:spacing w:before="0" w:line="240" w:lineRule="auto"/>
      </w:pPr>
      <w:r w:rsidRPr="00364791">
        <w:t>Firma del servidor público autorizado para emitir el nombramiento, contrato o formato único de Movimientos de Personal, así como el fundamento legal de esa atribución.</w:t>
      </w:r>
    </w:p>
    <w:p w14:paraId="156E32C3" w14:textId="77777777" w:rsidR="00060EA6" w:rsidRPr="00364791" w:rsidRDefault="00060EA6" w:rsidP="00060EA6">
      <w:pPr>
        <w:pStyle w:val="infoemcitas"/>
        <w:spacing w:line="240" w:lineRule="auto"/>
        <w:rPr>
          <w:b/>
          <w:u w:val="single"/>
        </w:rPr>
      </w:pPr>
    </w:p>
    <w:p w14:paraId="3F9E2F91" w14:textId="77777777" w:rsidR="00060EA6" w:rsidRPr="00364791" w:rsidRDefault="00060EA6" w:rsidP="00060EA6">
      <w:pPr>
        <w:pStyle w:val="infoemcitas"/>
        <w:spacing w:line="240" w:lineRule="auto"/>
        <w:rPr>
          <w:b/>
          <w:u w:val="single"/>
        </w:rPr>
      </w:pPr>
      <w:r w:rsidRPr="00364791">
        <w:rPr>
          <w:b/>
          <w:u w:val="single"/>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14:paraId="3293A784" w14:textId="77777777" w:rsidR="00060EA6" w:rsidRPr="00364791" w:rsidRDefault="00060EA6" w:rsidP="00060EA6">
      <w:pPr>
        <w:pStyle w:val="infoemcitas"/>
        <w:spacing w:line="240" w:lineRule="auto"/>
      </w:pPr>
      <w:r w:rsidRPr="00364791">
        <w:t>Iguales consecuencias se generarán para todos los servidores públicos, cuando la relación de trabajo se formalice mediante un contrato o por encontrarse en lista de raya.</w:t>
      </w:r>
    </w:p>
    <w:p w14:paraId="658E449F" w14:textId="77777777" w:rsidR="00E46064" w:rsidRPr="00364791" w:rsidRDefault="00E46064" w:rsidP="00060EA6">
      <w:pPr>
        <w:pStyle w:val="infoemcitas"/>
        <w:spacing w:line="240" w:lineRule="auto"/>
      </w:pPr>
      <w:r w:rsidRPr="00364791">
        <w:t xml:space="preserve">ARTÍCULO 56. Las condiciones generales de trabajo, establecerán como mínimo: </w:t>
      </w:r>
    </w:p>
    <w:p w14:paraId="1DEB8784" w14:textId="77777777" w:rsidR="00E46064" w:rsidRPr="00364791" w:rsidRDefault="00E46064" w:rsidP="00E46064">
      <w:pPr>
        <w:pStyle w:val="infoemcitas"/>
        <w:numPr>
          <w:ilvl w:val="0"/>
          <w:numId w:val="14"/>
        </w:numPr>
        <w:spacing w:line="240" w:lineRule="auto"/>
        <w:rPr>
          <w:b/>
        </w:rPr>
      </w:pPr>
      <w:r w:rsidRPr="00364791">
        <w:rPr>
          <w:b/>
        </w:rPr>
        <w:t>Duración de la jornada de trabajo;</w:t>
      </w:r>
    </w:p>
    <w:p w14:paraId="6FBAA12D" w14:textId="77777777" w:rsidR="00E46064" w:rsidRPr="00364791" w:rsidRDefault="00E46064" w:rsidP="00E46064">
      <w:pPr>
        <w:pStyle w:val="infoemcitas"/>
        <w:spacing w:line="240" w:lineRule="auto"/>
        <w:rPr>
          <w:b/>
        </w:rPr>
      </w:pPr>
    </w:p>
    <w:p w14:paraId="65C62D76" w14:textId="77777777" w:rsidR="00E46064" w:rsidRPr="00364791" w:rsidRDefault="00E46064" w:rsidP="00E46064">
      <w:pPr>
        <w:pStyle w:val="infoemcitas"/>
        <w:spacing w:line="240" w:lineRule="auto"/>
      </w:pPr>
      <w:r w:rsidRPr="00364791">
        <w:t xml:space="preserve">De la Jornada de Trabajo, de los Descansos y Licencias </w:t>
      </w:r>
    </w:p>
    <w:p w14:paraId="7ECAFA47" w14:textId="77777777" w:rsidR="00E46064" w:rsidRPr="00364791" w:rsidRDefault="00E46064" w:rsidP="00E46064">
      <w:pPr>
        <w:pStyle w:val="infoemcitas"/>
        <w:spacing w:line="240" w:lineRule="auto"/>
        <w:rPr>
          <w:b/>
        </w:rPr>
      </w:pPr>
      <w:r w:rsidRPr="00364791">
        <w:rPr>
          <w:b/>
        </w:rPr>
        <w:t xml:space="preserve">ARTÍCULO 59. Jornada de trabajo es el tiempo durante el cual el servidor público está a disposición de la institución pública para prestar sus servicios. </w:t>
      </w:r>
      <w:r w:rsidRPr="00364791">
        <w:t>El horario de trabajo será determinado conforme a las necesidades del servicio de la institución pública o dependencia, de acuerdo a lo estipulado en las condiciones generales de trabajo, sin que exceda los máximos legales.</w:t>
      </w:r>
    </w:p>
    <w:p w14:paraId="4BF08402" w14:textId="77777777" w:rsidR="00E46064" w:rsidRPr="00364791" w:rsidRDefault="00E46064" w:rsidP="00F811C9">
      <w:pPr>
        <w:pStyle w:val="Sinespaciado"/>
        <w:spacing w:line="360" w:lineRule="auto"/>
        <w:jc w:val="both"/>
        <w:rPr>
          <w:rFonts w:ascii="Palatino Linotype" w:eastAsia="Palatino Linotype" w:hAnsi="Palatino Linotype" w:cs="Palatino Linotype"/>
          <w:color w:val="000000"/>
          <w:sz w:val="24"/>
          <w:lang w:val="es-ES_tradnl" w:eastAsia="es-MX"/>
        </w:rPr>
      </w:pPr>
    </w:p>
    <w:p w14:paraId="65051146" w14:textId="77777777" w:rsidR="00496A51" w:rsidRPr="00364791" w:rsidRDefault="00E46064" w:rsidP="00F811C9">
      <w:pPr>
        <w:pStyle w:val="Sinespaciado"/>
        <w:spacing w:line="360" w:lineRule="auto"/>
        <w:jc w:val="both"/>
        <w:rPr>
          <w:rFonts w:ascii="Palatino Linotype" w:eastAsia="Palatino Linotype" w:hAnsi="Palatino Linotype" w:cs="Palatino Linotype"/>
          <w:color w:val="000000"/>
          <w:sz w:val="24"/>
          <w:lang w:val="es-ES_tradnl" w:eastAsia="es-MX"/>
        </w:rPr>
      </w:pPr>
      <w:r w:rsidRPr="00364791">
        <w:rPr>
          <w:rFonts w:ascii="Palatino Linotype" w:eastAsia="Palatino Linotype" w:hAnsi="Palatino Linotype" w:cs="Palatino Linotype"/>
          <w:color w:val="000000"/>
          <w:sz w:val="24"/>
          <w:lang w:val="es-ES_tradnl" w:eastAsia="es-MX"/>
        </w:rPr>
        <w:t>De los preceptos normativos antes referidos, se desprende que el Formato Único de Movimiento de Personal y/o contratos, según sea el caso, deben contener el nombre del servidor público, remuneraciones y la jornada de trabajo</w:t>
      </w:r>
      <w:r w:rsidR="00B71BE8" w:rsidRPr="00364791">
        <w:rPr>
          <w:rFonts w:ascii="Palatino Linotype" w:eastAsia="Palatino Linotype" w:hAnsi="Palatino Linotype" w:cs="Palatino Linotype"/>
          <w:color w:val="000000"/>
          <w:sz w:val="24"/>
          <w:lang w:val="es-ES_tradnl" w:eastAsia="es-MX"/>
        </w:rPr>
        <w:t>.</w:t>
      </w:r>
    </w:p>
    <w:p w14:paraId="0E748E63" w14:textId="77777777" w:rsidR="00E46064" w:rsidRPr="00364791" w:rsidRDefault="00E46064" w:rsidP="00F811C9">
      <w:pPr>
        <w:pStyle w:val="Sinespaciado"/>
        <w:spacing w:line="360" w:lineRule="auto"/>
        <w:jc w:val="both"/>
        <w:rPr>
          <w:rFonts w:ascii="Palatino Linotype" w:eastAsia="Palatino Linotype" w:hAnsi="Palatino Linotype" w:cs="Palatino Linotype"/>
          <w:color w:val="000000"/>
          <w:sz w:val="24"/>
          <w:lang w:val="es-ES_tradnl" w:eastAsia="es-MX"/>
        </w:rPr>
      </w:pPr>
    </w:p>
    <w:p w14:paraId="28872B48" w14:textId="77777777" w:rsidR="00F3125D" w:rsidRPr="00364791" w:rsidRDefault="00F3125D" w:rsidP="00F3125D">
      <w:pPr>
        <w:spacing w:before="240" w:after="240" w:line="360" w:lineRule="auto"/>
        <w:ind w:right="49"/>
        <w:jc w:val="both"/>
        <w:rPr>
          <w:rFonts w:ascii="Palatino Linotype" w:hAnsi="Palatino Linotype" w:cs="Arial"/>
        </w:rPr>
      </w:pPr>
      <w:r w:rsidRPr="00364791">
        <w:rPr>
          <w:rFonts w:ascii="Palatino Linotype" w:hAnsi="Palatino Linotype" w:cs="Arial"/>
        </w:rPr>
        <w:t>Por otro lado, el artículo 220-K, fracciones II y IV, de la Ley del Trabajo de los Servidores Públicos del Estado y Municipios, establece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 precepto legal que dispone a la literalidad siguiente:</w:t>
      </w:r>
    </w:p>
    <w:p w14:paraId="64942F4A" w14:textId="77777777" w:rsidR="00F3125D" w:rsidRPr="00364791" w:rsidRDefault="00F3125D" w:rsidP="00F3125D">
      <w:pPr>
        <w:ind w:left="851" w:right="992"/>
        <w:jc w:val="both"/>
        <w:rPr>
          <w:rFonts w:ascii="Palatino Linotype" w:hAnsi="Palatino Linotype"/>
          <w:bCs/>
          <w:i/>
        </w:rPr>
      </w:pPr>
      <w:r w:rsidRPr="00364791">
        <w:rPr>
          <w:rFonts w:ascii="Palatino Linotype" w:hAnsi="Palatino Linotype"/>
          <w:b/>
          <w:bCs/>
          <w:i/>
        </w:rPr>
        <w:t>ARTÍCULO 220 K.-</w:t>
      </w:r>
      <w:r w:rsidRPr="00364791">
        <w:rPr>
          <w:rFonts w:ascii="Palatino Linotype" w:hAnsi="Palatino Linotype"/>
          <w:bCs/>
          <w:i/>
        </w:rPr>
        <w:t xml:space="preserve"> La institución o dependencia pública tiene la obligación de conservar y exhibir en el proceso los documentos que a continuación se precisan:</w:t>
      </w:r>
    </w:p>
    <w:p w14:paraId="23E70453" w14:textId="77777777" w:rsidR="00F3125D" w:rsidRPr="00364791" w:rsidRDefault="00F3125D" w:rsidP="00F3125D">
      <w:pPr>
        <w:ind w:left="851" w:right="992"/>
        <w:jc w:val="both"/>
        <w:rPr>
          <w:rFonts w:ascii="Palatino Linotype" w:hAnsi="Palatino Linotype"/>
          <w:bCs/>
          <w:i/>
        </w:rPr>
      </w:pPr>
      <w:r w:rsidRPr="00364791">
        <w:rPr>
          <w:rFonts w:ascii="Palatino Linotype" w:hAnsi="Palatino Linotype"/>
          <w:b/>
          <w:bCs/>
          <w:i/>
          <w:u w:val="single"/>
        </w:rPr>
        <w:t>II.</w:t>
      </w:r>
      <w:r w:rsidRPr="00364791">
        <w:rPr>
          <w:rFonts w:ascii="Palatino Linotype" w:hAnsi="Palatino Linotype"/>
          <w:bCs/>
          <w:i/>
          <w:u w:val="single"/>
        </w:rPr>
        <w:t xml:space="preserve"> </w:t>
      </w:r>
      <w:r w:rsidRPr="00364791">
        <w:rPr>
          <w:rFonts w:ascii="Palatino Linotype" w:hAnsi="Palatino Linotype"/>
          <w:b/>
          <w:bCs/>
          <w:i/>
          <w:u w:val="single"/>
        </w:rPr>
        <w:t>Recibos de pagos de salarios</w:t>
      </w:r>
      <w:r w:rsidRPr="00364791">
        <w:rPr>
          <w:rFonts w:ascii="Palatino Linotype" w:hAnsi="Palatino Linotype"/>
          <w:bCs/>
          <w:i/>
        </w:rPr>
        <w:t xml:space="preserve"> o las constancias documentales del pago de salario cuando sea por depósito o mediante información electrónica;</w:t>
      </w:r>
    </w:p>
    <w:p w14:paraId="709DA0D7" w14:textId="77777777" w:rsidR="00F3125D" w:rsidRPr="00364791" w:rsidRDefault="00F3125D" w:rsidP="00F3125D">
      <w:pPr>
        <w:ind w:left="851" w:right="992"/>
        <w:jc w:val="both"/>
        <w:rPr>
          <w:rFonts w:ascii="Palatino Linotype" w:hAnsi="Palatino Linotype"/>
          <w:b/>
          <w:bCs/>
          <w:i/>
        </w:rPr>
      </w:pPr>
      <w:r w:rsidRPr="00364791">
        <w:rPr>
          <w:rFonts w:ascii="Palatino Linotype" w:hAnsi="Palatino Linotype"/>
          <w:b/>
          <w:bCs/>
          <w:i/>
        </w:rPr>
        <w:t>(…)</w:t>
      </w:r>
    </w:p>
    <w:p w14:paraId="6A305D40" w14:textId="77777777" w:rsidR="00F3125D" w:rsidRPr="00364791" w:rsidRDefault="00F3125D" w:rsidP="00F3125D">
      <w:pPr>
        <w:ind w:left="851" w:right="992"/>
        <w:jc w:val="both"/>
        <w:rPr>
          <w:rFonts w:ascii="Palatino Linotype" w:hAnsi="Palatino Linotype"/>
          <w:b/>
          <w:bCs/>
          <w:i/>
        </w:rPr>
      </w:pPr>
      <w:r w:rsidRPr="00364791">
        <w:rPr>
          <w:rFonts w:ascii="Palatino Linotype" w:hAnsi="Palatino Linotype"/>
          <w:b/>
          <w:bCs/>
          <w:i/>
        </w:rPr>
        <w:t>IV.</w:t>
      </w:r>
      <w:r w:rsidRPr="00364791">
        <w:rPr>
          <w:rFonts w:ascii="Palatino Linotype" w:hAnsi="Palatino Linotype"/>
          <w:bCs/>
          <w:i/>
        </w:rPr>
        <w:t xml:space="preserve"> </w:t>
      </w:r>
      <w:r w:rsidRPr="00364791">
        <w:rPr>
          <w:rFonts w:ascii="Palatino Linotype" w:hAnsi="Palatino Linotype"/>
          <w:b/>
          <w:bCs/>
          <w:i/>
        </w:rPr>
        <w:t xml:space="preserve">Recibos o las constancias de depósito o del medio de información magnética o electrónica que sean utilizadas para el pago de salarios, </w:t>
      </w:r>
      <w:r w:rsidRPr="00364791">
        <w:rPr>
          <w:rFonts w:ascii="Palatino Linotype" w:hAnsi="Palatino Linotype"/>
          <w:b/>
          <w:bCs/>
          <w:i/>
        </w:rPr>
        <w:lastRenderedPageBreak/>
        <w:t>prima vacacional, aguinaldo y demás prestaciones establecidas en la presente ley; y</w:t>
      </w:r>
    </w:p>
    <w:p w14:paraId="5C7657E9" w14:textId="77777777" w:rsidR="00F3125D" w:rsidRPr="00364791" w:rsidRDefault="00F3125D" w:rsidP="00F3125D">
      <w:pPr>
        <w:pStyle w:val="Prrafodelista"/>
        <w:ind w:left="851" w:right="992"/>
        <w:jc w:val="both"/>
        <w:rPr>
          <w:rFonts w:ascii="Palatino Linotype" w:hAnsi="Palatino Linotype"/>
          <w:bCs/>
          <w:i/>
        </w:rPr>
      </w:pPr>
      <w:r w:rsidRPr="00364791">
        <w:rPr>
          <w:rFonts w:ascii="Palatino Linotype" w:hAnsi="Palatino Linotype"/>
          <w:b/>
          <w:bCs/>
          <w:i/>
        </w:rPr>
        <w:t>Los documentos señalados en la fracción I de este artículo, deberán conservarse mientras dure la relación laboral y hasta un año después;</w:t>
      </w:r>
      <w:r w:rsidRPr="00364791">
        <w:rPr>
          <w:rFonts w:ascii="Palatino Linotype" w:hAnsi="Palatino Linotype"/>
          <w:bCs/>
          <w:i/>
        </w:rPr>
        <w:t xml:space="preserve"> los señalados por las fracciones II, III, IV durante el último año y un año después de que se extinga la relación laboral, y los mencionados en la fracción V, conforme lo señalen las leyes que los rijan.</w:t>
      </w:r>
    </w:p>
    <w:p w14:paraId="4317628E" w14:textId="77777777" w:rsidR="00F3125D" w:rsidRPr="00364791" w:rsidRDefault="00F3125D" w:rsidP="00F3125D">
      <w:pPr>
        <w:pStyle w:val="Prrafodelista"/>
        <w:ind w:left="851" w:right="992"/>
        <w:jc w:val="both"/>
        <w:rPr>
          <w:rFonts w:ascii="Palatino Linotype" w:hAnsi="Palatino Linotype"/>
          <w:bCs/>
          <w:i/>
        </w:rPr>
      </w:pPr>
      <w:r w:rsidRPr="00364791">
        <w:rPr>
          <w:rFonts w:ascii="Palatino Linotype" w:hAnsi="Palatino Linotype"/>
          <w:b/>
          <w:bCs/>
          <w:i/>
        </w:rPr>
        <w:t>Los documentos y constancias aquí señalados, la institución o dependencia</w:t>
      </w:r>
      <w:r w:rsidRPr="00364791">
        <w:rPr>
          <w:rFonts w:ascii="Palatino Linotype" w:hAnsi="Palatino Linotype"/>
          <w:b/>
          <w:bCs/>
          <w:i/>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364791">
        <w:rPr>
          <w:rFonts w:ascii="Palatino Linotype" w:hAnsi="Palatino Linotype"/>
          <w:bCs/>
          <w:i/>
        </w:rPr>
        <w:t>, harán prueba plena.</w:t>
      </w:r>
    </w:p>
    <w:p w14:paraId="732CC46A" w14:textId="77777777" w:rsidR="00F3125D" w:rsidRPr="00364791" w:rsidRDefault="00F3125D" w:rsidP="00F3125D">
      <w:pPr>
        <w:pStyle w:val="Prrafodelista"/>
        <w:ind w:left="851" w:right="992"/>
        <w:jc w:val="both"/>
        <w:rPr>
          <w:rFonts w:ascii="Palatino Linotype" w:hAnsi="Palatino Linotype"/>
          <w:bCs/>
          <w:i/>
        </w:rPr>
      </w:pPr>
      <w:r w:rsidRPr="00364791">
        <w:rPr>
          <w:rFonts w:ascii="Palatino Linotype" w:hAnsi="Palatino Linotype"/>
          <w:bCs/>
          <w:i/>
        </w:rPr>
        <w:t>El incumplimiento por lo dispuesto por este artículo, establecerá la presunción de ser ciertos los hechos que el actor exprese en su demanda, en relación con tales documentos, salvo prueba en contrario.</w:t>
      </w:r>
    </w:p>
    <w:p w14:paraId="177806C1" w14:textId="77777777" w:rsidR="00F3125D" w:rsidRPr="00364791" w:rsidRDefault="00F3125D" w:rsidP="00F3125D">
      <w:pPr>
        <w:pStyle w:val="Prrafodelista"/>
        <w:spacing w:line="360" w:lineRule="auto"/>
        <w:ind w:left="0"/>
        <w:jc w:val="both"/>
        <w:rPr>
          <w:rFonts w:ascii="Palatino Linotype" w:hAnsi="Palatino Linotype" w:cs="Arial"/>
        </w:rPr>
      </w:pPr>
    </w:p>
    <w:p w14:paraId="72A7D17C" w14:textId="77777777" w:rsidR="00F3125D" w:rsidRPr="00364791" w:rsidRDefault="00F3125D" w:rsidP="00F3125D">
      <w:pPr>
        <w:autoSpaceDE w:val="0"/>
        <w:autoSpaceDN w:val="0"/>
        <w:adjustRightInd w:val="0"/>
        <w:spacing w:line="360" w:lineRule="auto"/>
        <w:jc w:val="both"/>
        <w:rPr>
          <w:rFonts w:ascii="Palatino Linotype" w:hAnsi="Palatino Linotype" w:cs="Arial"/>
        </w:rPr>
      </w:pPr>
    </w:p>
    <w:p w14:paraId="2B1C64CE" w14:textId="77777777" w:rsidR="00F3125D" w:rsidRPr="00364791" w:rsidRDefault="00F3125D" w:rsidP="00F3125D">
      <w:pPr>
        <w:autoSpaceDE w:val="0"/>
        <w:autoSpaceDN w:val="0"/>
        <w:adjustRightInd w:val="0"/>
        <w:spacing w:line="360" w:lineRule="auto"/>
        <w:jc w:val="both"/>
        <w:rPr>
          <w:rFonts w:ascii="Palatino Linotype" w:hAnsi="Palatino Linotype" w:cs="Arial"/>
        </w:rPr>
      </w:pPr>
      <w:r w:rsidRPr="00364791">
        <w:rPr>
          <w:rFonts w:ascii="Palatino Linotype" w:hAnsi="Palatino Linotype" w:cs="Arial"/>
        </w:rPr>
        <w:t>Además de lo anterior, conviene mencionar que el sub-modulo.- Comprobantes Fiscales, del referido Módulo 4, punto doce (12), refiere lo siguiente:</w:t>
      </w:r>
    </w:p>
    <w:p w14:paraId="7B53F5E5" w14:textId="77777777" w:rsidR="00F3125D" w:rsidRPr="00364791" w:rsidRDefault="00F3125D" w:rsidP="00F3125D">
      <w:pPr>
        <w:autoSpaceDE w:val="0"/>
        <w:autoSpaceDN w:val="0"/>
        <w:adjustRightInd w:val="0"/>
        <w:spacing w:line="360" w:lineRule="auto"/>
        <w:jc w:val="both"/>
        <w:rPr>
          <w:rFonts w:ascii="Palatino Linotype" w:hAnsi="Palatino Linotype" w:cs="Arial"/>
        </w:rPr>
      </w:pPr>
    </w:p>
    <w:p w14:paraId="5F0D41D5" w14:textId="77777777" w:rsidR="00F3125D" w:rsidRPr="00364791" w:rsidRDefault="00F3125D" w:rsidP="00F3125D">
      <w:pPr>
        <w:autoSpaceDE w:val="0"/>
        <w:autoSpaceDN w:val="0"/>
        <w:adjustRightInd w:val="0"/>
        <w:ind w:left="851" w:right="709"/>
        <w:jc w:val="center"/>
        <w:rPr>
          <w:rFonts w:ascii="Palatino Linotype" w:hAnsi="Palatino Linotype" w:cs="Arial"/>
          <w:b/>
          <w:i/>
        </w:rPr>
      </w:pPr>
      <w:r w:rsidRPr="00364791">
        <w:rPr>
          <w:rFonts w:ascii="Palatino Linotype" w:hAnsi="Palatino Linotype" w:cs="Arial"/>
          <w:b/>
          <w:i/>
        </w:rPr>
        <w:t>“12.-Comprobantes Fiscales Digitales por Internet por Concepto de Nómina</w:t>
      </w:r>
    </w:p>
    <w:p w14:paraId="1AA37B19" w14:textId="77777777" w:rsidR="00F3125D" w:rsidRPr="00364791" w:rsidRDefault="00F3125D" w:rsidP="00F3125D">
      <w:pPr>
        <w:autoSpaceDE w:val="0"/>
        <w:autoSpaceDN w:val="0"/>
        <w:adjustRightInd w:val="0"/>
        <w:ind w:left="851" w:right="709"/>
        <w:jc w:val="center"/>
        <w:rPr>
          <w:rFonts w:ascii="Palatino Linotype" w:hAnsi="Palatino Linotype" w:cs="Arial"/>
          <w:b/>
          <w:i/>
        </w:rPr>
      </w:pPr>
    </w:p>
    <w:p w14:paraId="0CB62515" w14:textId="77777777" w:rsidR="00F3125D" w:rsidRPr="00364791" w:rsidRDefault="00F3125D" w:rsidP="00F3125D">
      <w:pPr>
        <w:autoSpaceDE w:val="0"/>
        <w:autoSpaceDN w:val="0"/>
        <w:adjustRightInd w:val="0"/>
        <w:ind w:left="851" w:right="709"/>
        <w:jc w:val="both"/>
        <w:rPr>
          <w:rFonts w:ascii="Palatino Linotype" w:hAnsi="Palatino Linotype" w:cs="Arial"/>
          <w:i/>
        </w:rPr>
      </w:pPr>
      <w:r w:rsidRPr="00364791">
        <w:rPr>
          <w:rFonts w:ascii="Palatino Linotype" w:hAnsi="Palatino Linotype" w:cs="Arial"/>
          <w:i/>
        </w:rPr>
        <w:t>Es una factura electrónica, que funge como un comprobante digital de la relación de pago que existe entre el patrón y el trabajador.</w:t>
      </w:r>
    </w:p>
    <w:p w14:paraId="42B9568B" w14:textId="77777777" w:rsidR="00F3125D" w:rsidRPr="00364791" w:rsidRDefault="00F3125D" w:rsidP="00F3125D">
      <w:pPr>
        <w:autoSpaceDE w:val="0"/>
        <w:autoSpaceDN w:val="0"/>
        <w:adjustRightInd w:val="0"/>
        <w:ind w:left="851" w:right="709"/>
        <w:jc w:val="both"/>
        <w:rPr>
          <w:rFonts w:ascii="Palatino Linotype" w:hAnsi="Palatino Linotype" w:cs="Arial"/>
          <w:i/>
        </w:rPr>
      </w:pPr>
    </w:p>
    <w:p w14:paraId="5B39EA03" w14:textId="77777777" w:rsidR="00F3125D" w:rsidRPr="00364791" w:rsidRDefault="00F3125D" w:rsidP="00F3125D">
      <w:pPr>
        <w:autoSpaceDE w:val="0"/>
        <w:autoSpaceDN w:val="0"/>
        <w:adjustRightInd w:val="0"/>
        <w:ind w:left="851" w:right="709"/>
        <w:jc w:val="both"/>
        <w:rPr>
          <w:rFonts w:ascii="Palatino Linotype" w:hAnsi="Palatino Linotype" w:cs="Arial"/>
          <w:i/>
        </w:rPr>
      </w:pPr>
      <w:r w:rsidRPr="00364791">
        <w:rPr>
          <w:rFonts w:ascii="Palatino Linotype" w:hAnsi="Palatino Linotype" w:cs="Arial"/>
          <w:i/>
        </w:rPr>
        <w:t xml:space="preserve">Los CFDI deberán enviarse de acuerdo a la estructura siguiente: </w:t>
      </w:r>
    </w:p>
    <w:p w14:paraId="57D354EC" w14:textId="77777777" w:rsidR="00F3125D" w:rsidRPr="00364791" w:rsidRDefault="00F3125D" w:rsidP="00F3125D">
      <w:pPr>
        <w:autoSpaceDE w:val="0"/>
        <w:autoSpaceDN w:val="0"/>
        <w:adjustRightInd w:val="0"/>
        <w:ind w:left="851" w:right="709"/>
        <w:jc w:val="both"/>
        <w:rPr>
          <w:rFonts w:ascii="Palatino Linotype" w:hAnsi="Palatino Linotype" w:cs="Arial"/>
          <w:i/>
        </w:rPr>
      </w:pPr>
    </w:p>
    <w:p w14:paraId="616DC7C9" w14:textId="77777777" w:rsidR="00F3125D" w:rsidRPr="00364791" w:rsidRDefault="00F3125D" w:rsidP="00F3125D">
      <w:pPr>
        <w:autoSpaceDE w:val="0"/>
        <w:autoSpaceDN w:val="0"/>
        <w:adjustRightInd w:val="0"/>
        <w:ind w:left="851" w:right="709"/>
        <w:jc w:val="both"/>
        <w:rPr>
          <w:rFonts w:ascii="Palatino Linotype" w:hAnsi="Palatino Linotype" w:cs="Arial"/>
          <w:i/>
        </w:rPr>
      </w:pPr>
      <w:r w:rsidRPr="00364791">
        <w:rPr>
          <w:rFonts w:ascii="Palatino Linotype" w:hAnsi="Palatino Linotype" w:cs="Arial"/>
          <w:i/>
        </w:rPr>
        <w:t>Una carpeta de CFDI Nómina por trimestre que contenga una carpeta por mes (enero, febrero y marzo); y dentro de cada mes dos carpetas, una por cada quincena (la primera quincena y segunda quincena).</w:t>
      </w:r>
    </w:p>
    <w:p w14:paraId="4B9652FE" w14:textId="77777777" w:rsidR="00F3125D" w:rsidRPr="00364791" w:rsidRDefault="00F3125D" w:rsidP="00F3125D">
      <w:pPr>
        <w:autoSpaceDE w:val="0"/>
        <w:autoSpaceDN w:val="0"/>
        <w:adjustRightInd w:val="0"/>
        <w:ind w:left="851" w:right="709"/>
        <w:jc w:val="both"/>
        <w:rPr>
          <w:rFonts w:ascii="Palatino Linotype" w:hAnsi="Palatino Linotype" w:cs="Arial"/>
          <w:i/>
        </w:rPr>
      </w:pPr>
      <w:r w:rsidRPr="00364791">
        <w:rPr>
          <w:rFonts w:ascii="Palatino Linotype" w:hAnsi="Palatino Linotype" w:cs="Arial"/>
          <w:i/>
        </w:rPr>
        <w:t>…</w:t>
      </w:r>
    </w:p>
    <w:p w14:paraId="60FAC678" w14:textId="77777777" w:rsidR="00F3125D" w:rsidRPr="00364791" w:rsidRDefault="00F3125D" w:rsidP="00F3125D">
      <w:pPr>
        <w:autoSpaceDE w:val="0"/>
        <w:autoSpaceDN w:val="0"/>
        <w:adjustRightInd w:val="0"/>
        <w:ind w:left="851" w:right="709"/>
        <w:jc w:val="both"/>
        <w:rPr>
          <w:rFonts w:ascii="Palatino Linotype" w:hAnsi="Palatino Linotype" w:cs="Arial"/>
          <w:i/>
        </w:rPr>
      </w:pPr>
      <w:r w:rsidRPr="00364791">
        <w:rPr>
          <w:rFonts w:ascii="Palatino Linotype" w:hAnsi="Palatino Linotype" w:cs="Arial"/>
          <w:i/>
        </w:rPr>
        <w:t>Verificar que la cantidad de CFDI que adjuntan, correspondan al total de los registros de la Conciliación de la Nómina y al importe total del Comprobante Bancario de la Dispersión de la Nómina.”</w:t>
      </w:r>
    </w:p>
    <w:p w14:paraId="0F9CCE87" w14:textId="77777777" w:rsidR="00F3125D" w:rsidRPr="00364791" w:rsidRDefault="00F3125D" w:rsidP="00F3125D">
      <w:pPr>
        <w:autoSpaceDE w:val="0"/>
        <w:autoSpaceDN w:val="0"/>
        <w:adjustRightInd w:val="0"/>
        <w:spacing w:line="360" w:lineRule="auto"/>
        <w:jc w:val="both"/>
        <w:rPr>
          <w:rFonts w:ascii="Palatino Linotype" w:hAnsi="Palatino Linotype" w:cs="Arial"/>
        </w:rPr>
      </w:pPr>
    </w:p>
    <w:p w14:paraId="0DABB7DC" w14:textId="77777777" w:rsidR="00F3125D" w:rsidRPr="00364791" w:rsidRDefault="00F3125D" w:rsidP="00F3125D">
      <w:pPr>
        <w:autoSpaceDE w:val="0"/>
        <w:autoSpaceDN w:val="0"/>
        <w:adjustRightInd w:val="0"/>
        <w:spacing w:line="360" w:lineRule="auto"/>
        <w:ind w:right="49"/>
        <w:contextualSpacing/>
        <w:jc w:val="both"/>
        <w:rPr>
          <w:rFonts w:ascii="Palatino Linotype" w:hAnsi="Palatino Linotype" w:cs="Arial"/>
        </w:rPr>
      </w:pPr>
      <w:r w:rsidRPr="00364791">
        <w:rPr>
          <w:rFonts w:ascii="Palatino Linotype" w:hAnsi="Palatino Linotype" w:cs="Arial"/>
        </w:rPr>
        <w:t xml:space="preserve">De lo anteriormente expuesto, este Instituto advierte que tanto en la conciliación de nómina y CFDI por concepto de nómina es donde se registran las remuneraciones otorgadas a los servidores públicos, las cuales de acuerdo con los artículos 127 de la </w:t>
      </w:r>
      <w:r w:rsidRPr="00364791">
        <w:rPr>
          <w:rFonts w:ascii="Palatino Linotype" w:hAnsi="Palatino Linotype" w:cs="Arial"/>
          <w:b/>
        </w:rPr>
        <w:t>Constitución Política de los Estados Unidos Mexicanos</w:t>
      </w:r>
      <w:r w:rsidRPr="00364791">
        <w:rPr>
          <w:rFonts w:ascii="Palatino Linotype" w:hAnsi="Palatino Linotype" w:cs="Arial"/>
        </w:rPr>
        <w:t xml:space="preserve"> y 3, fracción XXXII del </w:t>
      </w:r>
      <w:r w:rsidRPr="00364791">
        <w:rPr>
          <w:rFonts w:ascii="Palatino Linotype" w:hAnsi="Palatino Linotype" w:cs="Arial"/>
          <w:b/>
        </w:rPr>
        <w:t>Código Financiero del Estado de México y Municipios</w:t>
      </w:r>
      <w:r w:rsidRPr="00364791">
        <w:rPr>
          <w:rFonts w:ascii="Palatino Linotype" w:hAnsi="Palatino Linotype" w:cs="Arial"/>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14:paraId="0FB929D9" w14:textId="77777777" w:rsidR="00496A51" w:rsidRPr="00364791" w:rsidRDefault="00496A51" w:rsidP="00F811C9">
      <w:pPr>
        <w:pStyle w:val="Sinespaciado"/>
        <w:spacing w:line="360" w:lineRule="auto"/>
        <w:jc w:val="both"/>
        <w:rPr>
          <w:rFonts w:ascii="Palatino Linotype" w:eastAsia="Palatino Linotype" w:hAnsi="Palatino Linotype" w:cs="Palatino Linotype"/>
          <w:color w:val="000000"/>
          <w:sz w:val="24"/>
          <w:lang w:val="es-ES_tradnl" w:eastAsia="es-MX"/>
        </w:rPr>
      </w:pPr>
    </w:p>
    <w:p w14:paraId="4D8722C7" w14:textId="77777777" w:rsidR="00F811C9" w:rsidRPr="00364791" w:rsidRDefault="00F811C9" w:rsidP="00F811C9">
      <w:pPr>
        <w:pStyle w:val="Sinespaciado"/>
        <w:spacing w:line="360" w:lineRule="auto"/>
        <w:jc w:val="both"/>
        <w:rPr>
          <w:rFonts w:ascii="Palatino Linotype" w:eastAsia="Palatino Linotype" w:hAnsi="Palatino Linotype" w:cs="Palatino Linotype"/>
          <w:color w:val="000000"/>
          <w:sz w:val="24"/>
          <w:lang w:val="es-ES_tradnl" w:eastAsia="es-MX"/>
        </w:rPr>
      </w:pPr>
      <w:r w:rsidRPr="00364791">
        <w:rPr>
          <w:rFonts w:ascii="Palatino Linotype" w:eastAsia="Palatino Linotype" w:hAnsi="Palatino Linotype" w:cs="Palatino Linotype"/>
          <w:color w:val="000000"/>
          <w:sz w:val="24"/>
          <w:lang w:val="es-ES_tradnl" w:eastAsia="es-MX"/>
        </w:rPr>
        <w:t xml:space="preserve">Quedando establecido lo anterior, este Órgano Garante considera viable realizar el estudio en aras de establecer si la respuesta del Sujeto Obligado colma la pretensión del Recurrente, así como calificar los motivos de inconformidad del particular. </w:t>
      </w:r>
    </w:p>
    <w:p w14:paraId="544E07EE" w14:textId="77777777" w:rsidR="00F811C9" w:rsidRPr="00364791" w:rsidRDefault="00F811C9" w:rsidP="00F811C9">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21"/>
        <w:gridCol w:w="2809"/>
        <w:gridCol w:w="1824"/>
      </w:tblGrid>
      <w:tr w:rsidR="00F811C9" w:rsidRPr="00364791" w14:paraId="7CD32F4F" w14:textId="77777777" w:rsidTr="00FA593F">
        <w:trPr>
          <w:trHeight w:val="396"/>
        </w:trPr>
        <w:tc>
          <w:tcPr>
            <w:tcW w:w="4521" w:type="dxa"/>
            <w:shd w:val="clear" w:color="auto" w:fill="E7E6E6" w:themeFill="background2"/>
          </w:tcPr>
          <w:p w14:paraId="509314EB" w14:textId="77777777" w:rsidR="00F811C9" w:rsidRPr="00364791" w:rsidRDefault="00F811C9" w:rsidP="009D34C0">
            <w:pPr>
              <w:spacing w:line="360" w:lineRule="auto"/>
              <w:jc w:val="center"/>
              <w:rPr>
                <w:rFonts w:ascii="Palatino Linotype" w:hAnsi="Palatino Linotype"/>
                <w:b/>
                <w:i/>
                <w:color w:val="000000"/>
              </w:rPr>
            </w:pPr>
            <w:r w:rsidRPr="00364791">
              <w:rPr>
                <w:rFonts w:ascii="Palatino Linotype" w:hAnsi="Palatino Linotype"/>
                <w:b/>
                <w:i/>
                <w:color w:val="000000"/>
              </w:rPr>
              <w:t>Requerimientos</w:t>
            </w:r>
          </w:p>
        </w:tc>
        <w:tc>
          <w:tcPr>
            <w:tcW w:w="2809" w:type="dxa"/>
            <w:shd w:val="clear" w:color="auto" w:fill="E7E6E6" w:themeFill="background2"/>
          </w:tcPr>
          <w:p w14:paraId="359664F2" w14:textId="77777777" w:rsidR="00F811C9" w:rsidRPr="00364791" w:rsidRDefault="00F811C9" w:rsidP="009D34C0">
            <w:pPr>
              <w:spacing w:line="360" w:lineRule="auto"/>
              <w:jc w:val="center"/>
              <w:rPr>
                <w:rFonts w:ascii="Palatino Linotype" w:hAnsi="Palatino Linotype"/>
                <w:b/>
                <w:i/>
                <w:color w:val="000000"/>
              </w:rPr>
            </w:pPr>
            <w:r w:rsidRPr="00364791">
              <w:rPr>
                <w:rFonts w:ascii="Palatino Linotype" w:hAnsi="Palatino Linotype"/>
                <w:b/>
                <w:i/>
                <w:color w:val="000000"/>
              </w:rPr>
              <w:t>Respuesta</w:t>
            </w:r>
          </w:p>
        </w:tc>
        <w:tc>
          <w:tcPr>
            <w:tcW w:w="1824" w:type="dxa"/>
            <w:shd w:val="clear" w:color="auto" w:fill="E7E6E6" w:themeFill="background2"/>
          </w:tcPr>
          <w:p w14:paraId="65AB6F21" w14:textId="77777777" w:rsidR="00F811C9" w:rsidRPr="00364791" w:rsidRDefault="00F811C9" w:rsidP="009D34C0">
            <w:pPr>
              <w:spacing w:line="360" w:lineRule="auto"/>
              <w:jc w:val="center"/>
              <w:rPr>
                <w:rFonts w:ascii="Palatino Linotype" w:hAnsi="Palatino Linotype"/>
                <w:b/>
                <w:i/>
                <w:color w:val="000000"/>
              </w:rPr>
            </w:pPr>
            <w:r w:rsidRPr="00364791">
              <w:rPr>
                <w:rFonts w:ascii="Palatino Linotype" w:hAnsi="Palatino Linotype"/>
                <w:b/>
                <w:i/>
                <w:color w:val="000000"/>
              </w:rPr>
              <w:t>Colma</w:t>
            </w:r>
          </w:p>
        </w:tc>
      </w:tr>
      <w:tr w:rsidR="00FA593F" w:rsidRPr="00364791" w14:paraId="2CB81BAB" w14:textId="77777777" w:rsidTr="00FA593F">
        <w:trPr>
          <w:trHeight w:val="396"/>
        </w:trPr>
        <w:tc>
          <w:tcPr>
            <w:tcW w:w="4521" w:type="dxa"/>
            <w:shd w:val="clear" w:color="auto" w:fill="auto"/>
          </w:tcPr>
          <w:p w14:paraId="4CCAE03C" w14:textId="77777777" w:rsidR="00FA593F" w:rsidRPr="00364791" w:rsidRDefault="00FA593F" w:rsidP="00FA593F">
            <w:pPr>
              <w:jc w:val="both"/>
              <w:rPr>
                <w:rFonts w:ascii="Palatino Linotype" w:hAnsi="Palatino Linotype"/>
                <w:b/>
                <w:i/>
                <w:color w:val="000000"/>
                <w:sz w:val="20"/>
              </w:rPr>
            </w:pPr>
            <w:r w:rsidRPr="00364791">
              <w:rPr>
                <w:rFonts w:ascii="Palatino Linotype" w:hAnsi="Palatino Linotype"/>
                <w:sz w:val="20"/>
              </w:rPr>
              <w:t xml:space="preserve">QUE SE NOS DIGA PORQUE LA DIRECTORA DE RECURSOS HUMANOS SE ENCIERRA A BURLARSE DEL PERSONAL Y HACER BROMAS SOBRE LOS DEFECTOS FISICOS DE TODO EL PERSONAL DE LA ADMINISTRACION NO SOLO DE EL AREA DE RECURSOS HUMANOS CON María Guadalupe Garcia Álvarez Y Martínez Gorostieta Martín Leonardo, Y SE ENCIERRAN EN SU OFICINA POR HORAS PREFIERE ESTAR EN LAS BROMAS QUE REVISAR LOS OFICIOS FIRMA SIN VER NADA, POR ESTARSE RIENDO COMO NO RECIBE A LOS EMPLEADOS SE LA PASA BROMEANDO CON ESTAS PERSONAS Y SE VAN JUNTOS A COMER Y SE VAN BURLANDO DE LA GENTE, REGRESAN Y </w:t>
            </w:r>
            <w:r w:rsidRPr="00364791">
              <w:rPr>
                <w:rFonts w:ascii="Palatino Linotype" w:hAnsi="Palatino Linotype"/>
                <w:sz w:val="20"/>
              </w:rPr>
              <w:lastRenderedPageBreak/>
              <w:t>HACEN LO MISMO. La directora en vez de trabajar se encierra por horas en su oficina con María Guadalupe García Álvarez y Martínez Gorostieta Martín Leonardo solo para estar riéndose y burlándose de todos. No solo hablan mal del área de Recursos Humanos, sino de toda la administración, haciendo comentarios sobre cómo se ven los demás. Mientras tanto, deja todo el trabajo tirado, firma sin revisar nada y solo se la pasa en el relajo. Como casi no ATIENDE A los empleados su equipo, prefiere estar haciendo bromas y perdiendo el tiempo con ellos. Y la alejandra mientras haciendo sus transas y la otra ni en cuenta Además, siempre salen juntos a comer y siguen burlándose de la gente, luego regresan y siguen en lo mismo. en la escalera van viendo de quien se burlan a todos lles ponen apodos. Ignoran a la gente todos los jefes del area y como el tesorero mete las manos en todo ellos solo firman valoiendoles todo y tesoreria creando una porqueria toda la administracion.</w:t>
            </w:r>
          </w:p>
        </w:tc>
        <w:tc>
          <w:tcPr>
            <w:tcW w:w="2809" w:type="dxa"/>
            <w:vMerge w:val="restart"/>
            <w:shd w:val="clear" w:color="auto" w:fill="auto"/>
          </w:tcPr>
          <w:p w14:paraId="1E09456D" w14:textId="77777777" w:rsidR="00FA593F" w:rsidRPr="00364791" w:rsidRDefault="00FA593F" w:rsidP="009D34C0">
            <w:pPr>
              <w:jc w:val="both"/>
              <w:rPr>
                <w:rFonts w:ascii="Palatino Linotype" w:hAnsi="Palatino Linotype"/>
                <w:b/>
                <w:i/>
                <w:color w:val="000000"/>
              </w:rPr>
            </w:pPr>
            <w:r w:rsidRPr="00364791">
              <w:rPr>
                <w:rFonts w:ascii="Palatino Linotype" w:hAnsi="Palatino Linotype"/>
                <w:color w:val="000000"/>
              </w:rPr>
              <w:lastRenderedPageBreak/>
              <w:t>Respuesta que corresponde a otro recurso de revisión.</w:t>
            </w:r>
          </w:p>
        </w:tc>
        <w:tc>
          <w:tcPr>
            <w:tcW w:w="1824" w:type="dxa"/>
            <w:shd w:val="clear" w:color="auto" w:fill="auto"/>
          </w:tcPr>
          <w:p w14:paraId="64B92217" w14:textId="77777777" w:rsidR="00FA593F" w:rsidRPr="00364791" w:rsidRDefault="00FA593F" w:rsidP="00D24E0D">
            <w:pPr>
              <w:spacing w:line="276" w:lineRule="auto"/>
              <w:jc w:val="center"/>
              <w:rPr>
                <w:rFonts w:ascii="Palatino Linotype" w:hAnsi="Palatino Linotype"/>
                <w:i/>
                <w:color w:val="000000"/>
                <w:sz w:val="22"/>
              </w:rPr>
            </w:pPr>
            <w:r w:rsidRPr="00364791">
              <w:rPr>
                <w:rFonts w:ascii="Palatino Linotype" w:hAnsi="Palatino Linotype"/>
                <w:i/>
                <w:color w:val="000000"/>
                <w:sz w:val="22"/>
              </w:rPr>
              <w:t xml:space="preserve">Manifestaciones subjetivas. </w:t>
            </w:r>
          </w:p>
          <w:p w14:paraId="2D5DAEBD" w14:textId="77777777" w:rsidR="00FA593F" w:rsidRPr="00364791" w:rsidRDefault="00FA593F" w:rsidP="00D24E0D">
            <w:pPr>
              <w:spacing w:line="276" w:lineRule="auto"/>
              <w:jc w:val="center"/>
              <w:rPr>
                <w:rFonts w:ascii="Palatino Linotype" w:hAnsi="Palatino Linotype"/>
                <w:i/>
                <w:color w:val="000000"/>
                <w:sz w:val="22"/>
              </w:rPr>
            </w:pPr>
            <w:r w:rsidRPr="00364791">
              <w:rPr>
                <w:rFonts w:ascii="Palatino Linotype" w:hAnsi="Palatino Linotype"/>
                <w:i/>
                <w:color w:val="000000"/>
                <w:sz w:val="22"/>
              </w:rPr>
              <w:t>No pueden ser atendidas mediante el derecho de acceso a la información.</w:t>
            </w:r>
          </w:p>
          <w:p w14:paraId="7E054F17" w14:textId="77777777" w:rsidR="00D24E0D" w:rsidRPr="00364791" w:rsidRDefault="00D24E0D" w:rsidP="00D24E0D">
            <w:pPr>
              <w:spacing w:line="276" w:lineRule="auto"/>
              <w:jc w:val="center"/>
              <w:rPr>
                <w:rFonts w:ascii="Palatino Linotype" w:hAnsi="Palatino Linotype"/>
                <w:i/>
                <w:color w:val="000000"/>
              </w:rPr>
            </w:pPr>
            <w:r w:rsidRPr="00364791">
              <w:rPr>
                <w:rFonts w:ascii="Palatino Linotype" w:hAnsi="Palatino Linotype"/>
                <w:i/>
                <w:color w:val="000000"/>
                <w:sz w:val="22"/>
              </w:rPr>
              <w:t xml:space="preserve">Respeto al pronunciamiento “..la Alejandra…”, no se aportan </w:t>
            </w:r>
            <w:r w:rsidRPr="00364791">
              <w:rPr>
                <w:rFonts w:ascii="Palatino Linotype" w:hAnsi="Palatino Linotype"/>
                <w:i/>
                <w:color w:val="000000"/>
                <w:sz w:val="22"/>
              </w:rPr>
              <w:lastRenderedPageBreak/>
              <w:t xml:space="preserve">mayores elementos para identificar al servidor público, por lo que dicho requerimiento no poder ser atendido.  </w:t>
            </w:r>
          </w:p>
        </w:tc>
      </w:tr>
      <w:tr w:rsidR="00FA593F" w:rsidRPr="00364791" w14:paraId="4E21F971" w14:textId="77777777" w:rsidTr="00FA593F">
        <w:trPr>
          <w:trHeight w:val="1197"/>
        </w:trPr>
        <w:tc>
          <w:tcPr>
            <w:tcW w:w="4521" w:type="dxa"/>
          </w:tcPr>
          <w:p w14:paraId="2E0A41C5" w14:textId="77777777" w:rsidR="00D24E0D" w:rsidRPr="00364791" w:rsidRDefault="00FA593F" w:rsidP="00D24E0D">
            <w:pPr>
              <w:tabs>
                <w:tab w:val="left" w:pos="1828"/>
              </w:tabs>
              <w:jc w:val="both"/>
              <w:rPr>
                <w:rFonts w:ascii="Palatino Linotype" w:hAnsi="Palatino Linotype" w:cs="Tahoma"/>
                <w:bCs/>
                <w:sz w:val="22"/>
              </w:rPr>
            </w:pPr>
            <w:r w:rsidRPr="00364791">
              <w:rPr>
                <w:rFonts w:ascii="Palatino Linotype" w:hAnsi="Palatino Linotype" w:cs="Tahoma"/>
                <w:bCs/>
                <w:sz w:val="22"/>
              </w:rPr>
              <w:lastRenderedPageBreak/>
              <w:t xml:space="preserve">Remuneración y horarios de </w:t>
            </w:r>
            <w:r w:rsidR="00D24E0D" w:rsidRPr="00364791">
              <w:rPr>
                <w:rFonts w:ascii="Palatino Linotype" w:hAnsi="Palatino Linotype" w:cs="Tahoma"/>
                <w:bCs/>
                <w:sz w:val="22"/>
              </w:rPr>
              <w:t>los siguientes servidores públicos:</w:t>
            </w:r>
          </w:p>
          <w:p w14:paraId="5A89E374" w14:textId="77777777" w:rsidR="00D24E0D" w:rsidRPr="00364791" w:rsidRDefault="00D24E0D" w:rsidP="00D24E0D">
            <w:pPr>
              <w:pStyle w:val="Prrafodelista"/>
              <w:numPr>
                <w:ilvl w:val="0"/>
                <w:numId w:val="17"/>
              </w:numPr>
              <w:tabs>
                <w:tab w:val="left" w:pos="1828"/>
              </w:tabs>
              <w:ind w:left="303"/>
              <w:jc w:val="both"/>
              <w:rPr>
                <w:rFonts w:ascii="Palatino Linotype" w:hAnsi="Palatino Linotype" w:cs="Tahoma"/>
                <w:bCs/>
                <w:sz w:val="22"/>
              </w:rPr>
            </w:pPr>
            <w:r w:rsidRPr="00364791">
              <w:rPr>
                <w:rFonts w:ascii="Palatino Linotype" w:hAnsi="Palatino Linotype" w:cs="Tahoma"/>
                <w:b/>
                <w:bCs/>
                <w:sz w:val="22"/>
              </w:rPr>
              <w:t xml:space="preserve">Directora de Recursos Humanos </w:t>
            </w:r>
          </w:p>
          <w:p w14:paraId="76E7BE84" w14:textId="77777777" w:rsidR="00D24E0D" w:rsidRPr="00364791" w:rsidRDefault="00D24E0D" w:rsidP="00D24E0D">
            <w:pPr>
              <w:pStyle w:val="Prrafodelista"/>
              <w:numPr>
                <w:ilvl w:val="0"/>
                <w:numId w:val="17"/>
              </w:numPr>
              <w:tabs>
                <w:tab w:val="left" w:pos="1828"/>
              </w:tabs>
              <w:ind w:left="303"/>
              <w:jc w:val="both"/>
              <w:rPr>
                <w:rFonts w:ascii="Palatino Linotype" w:hAnsi="Palatino Linotype" w:cs="Tahoma"/>
                <w:bCs/>
                <w:sz w:val="22"/>
              </w:rPr>
            </w:pPr>
            <w:r w:rsidRPr="00364791">
              <w:rPr>
                <w:rFonts w:ascii="Palatino Linotype" w:hAnsi="Palatino Linotype" w:cs="Tahoma"/>
                <w:b/>
                <w:bCs/>
                <w:sz w:val="22"/>
              </w:rPr>
              <w:t xml:space="preserve">María Guadalupe García Álvarez </w:t>
            </w:r>
          </w:p>
          <w:p w14:paraId="3384C4F1" w14:textId="77777777" w:rsidR="00FA593F" w:rsidRPr="00364791" w:rsidRDefault="00D24E0D" w:rsidP="00D24E0D">
            <w:pPr>
              <w:pStyle w:val="Prrafodelista"/>
              <w:numPr>
                <w:ilvl w:val="0"/>
                <w:numId w:val="17"/>
              </w:numPr>
              <w:tabs>
                <w:tab w:val="left" w:pos="1828"/>
              </w:tabs>
              <w:ind w:left="303"/>
              <w:jc w:val="both"/>
              <w:rPr>
                <w:rFonts w:ascii="Palatino Linotype" w:hAnsi="Palatino Linotype" w:cs="Tahoma"/>
                <w:bCs/>
                <w:sz w:val="22"/>
              </w:rPr>
            </w:pPr>
            <w:r w:rsidRPr="00364791">
              <w:rPr>
                <w:rFonts w:ascii="Palatino Linotype" w:hAnsi="Palatino Linotype" w:cs="Tahoma"/>
                <w:b/>
                <w:bCs/>
                <w:sz w:val="22"/>
              </w:rPr>
              <w:t>Martínez Gorostieta Martín Leonardo</w:t>
            </w:r>
          </w:p>
        </w:tc>
        <w:tc>
          <w:tcPr>
            <w:tcW w:w="2809" w:type="dxa"/>
            <w:vMerge/>
          </w:tcPr>
          <w:p w14:paraId="0784161D" w14:textId="77777777" w:rsidR="00FA593F" w:rsidRPr="00364791" w:rsidRDefault="00FA593F" w:rsidP="009D34C0">
            <w:pPr>
              <w:jc w:val="both"/>
              <w:rPr>
                <w:rFonts w:ascii="Palatino Linotype" w:hAnsi="Palatino Linotype"/>
                <w:color w:val="000000"/>
              </w:rPr>
            </w:pPr>
          </w:p>
        </w:tc>
        <w:tc>
          <w:tcPr>
            <w:tcW w:w="1824" w:type="dxa"/>
          </w:tcPr>
          <w:p w14:paraId="715111BA" w14:textId="77777777" w:rsidR="00FA593F" w:rsidRPr="00364791" w:rsidRDefault="00FA593F" w:rsidP="009D34C0">
            <w:pPr>
              <w:jc w:val="center"/>
              <w:rPr>
                <w:rFonts w:ascii="Palatino Linotype" w:hAnsi="Palatino Linotype"/>
                <w:b/>
                <w:i/>
              </w:rPr>
            </w:pPr>
            <w:r w:rsidRPr="00364791">
              <w:rPr>
                <w:rFonts w:ascii="Palatino Linotype" w:hAnsi="Palatino Linotype"/>
                <w:b/>
                <w:i/>
              </w:rPr>
              <w:t>No</w:t>
            </w:r>
          </w:p>
        </w:tc>
      </w:tr>
    </w:tbl>
    <w:p w14:paraId="086B3B0C" w14:textId="77777777" w:rsidR="00F811C9" w:rsidRPr="00364791" w:rsidRDefault="00F811C9" w:rsidP="00F811C9">
      <w:pPr>
        <w:spacing w:line="360" w:lineRule="auto"/>
        <w:jc w:val="both"/>
        <w:rPr>
          <w:rFonts w:ascii="Palatino Linotype" w:hAnsi="Palatino Linotype"/>
          <w:color w:val="000000"/>
        </w:rPr>
      </w:pPr>
    </w:p>
    <w:p w14:paraId="14C4EA6B" w14:textId="77777777" w:rsidR="00F82AF6" w:rsidRPr="00364791" w:rsidRDefault="00F82AF6" w:rsidP="00F82AF6">
      <w:pPr>
        <w:autoSpaceDE w:val="0"/>
        <w:autoSpaceDN w:val="0"/>
        <w:adjustRightInd w:val="0"/>
        <w:spacing w:before="240" w:after="160" w:line="360" w:lineRule="auto"/>
        <w:jc w:val="both"/>
        <w:rPr>
          <w:rFonts w:ascii="Palatino Linotype" w:hAnsi="Palatino Linotype" w:cs="Arial"/>
        </w:rPr>
      </w:pPr>
      <w:r w:rsidRPr="00364791">
        <w:rPr>
          <w:rFonts w:ascii="Palatino Linotype" w:hAnsi="Palatino Linotype" w:cs="Arial"/>
        </w:rPr>
        <w:t xml:space="preserve">El derecho de acceso a la información pública estriba en la prerrogativa de carácter constitucional que reconoce la potestad de los ciudadanos para solicitar soportes documentales generados, poseídos o administrados por los </w:t>
      </w:r>
      <w:r w:rsidRPr="00364791">
        <w:rPr>
          <w:rFonts w:ascii="Palatino Linotype" w:hAnsi="Palatino Linotype" w:cs="Arial"/>
          <w:b/>
          <w:bCs/>
        </w:rPr>
        <w:t xml:space="preserve">Sujetos Obligados. </w:t>
      </w:r>
    </w:p>
    <w:p w14:paraId="6161C10B" w14:textId="77777777" w:rsidR="00F82AF6" w:rsidRPr="00364791" w:rsidRDefault="00F82AF6" w:rsidP="00F82AF6">
      <w:pPr>
        <w:autoSpaceDE w:val="0"/>
        <w:autoSpaceDN w:val="0"/>
        <w:adjustRightInd w:val="0"/>
        <w:spacing w:before="240" w:after="160" w:line="360" w:lineRule="auto"/>
        <w:jc w:val="both"/>
        <w:rPr>
          <w:rFonts w:ascii="Palatino Linotype" w:eastAsia="Calibri" w:hAnsi="Palatino Linotype" w:cs="Arial"/>
          <w:lang w:val="es-MX" w:eastAsia="en-US"/>
        </w:rPr>
      </w:pPr>
      <w:r w:rsidRPr="00364791">
        <w:rPr>
          <w:rFonts w:ascii="Palatino Linotype" w:eastAsia="Calibri" w:hAnsi="Palatino Linotype" w:cs="Arial"/>
          <w:lang w:val="es-MX" w:eastAsia="en-US"/>
        </w:rPr>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14:paraId="7E37A958" w14:textId="77777777" w:rsidR="00F82AF6" w:rsidRPr="0036479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364791">
        <w:rPr>
          <w:rFonts w:ascii="Palatino Linotype" w:eastAsia="Calibri" w:hAnsi="Palatino Linotype" w:cs="Arial"/>
          <w:b/>
          <w:bCs/>
          <w:i/>
          <w:color w:val="000000"/>
          <w:sz w:val="22"/>
          <w:szCs w:val="22"/>
          <w:lang w:val="es-MX" w:eastAsia="en-US"/>
        </w:rPr>
        <w:lastRenderedPageBreak/>
        <w:t xml:space="preserve">“Artículo 24. </w:t>
      </w:r>
      <w:r w:rsidRPr="00364791">
        <w:rPr>
          <w:rFonts w:ascii="Palatino Linotype" w:eastAsia="Calibr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14:paraId="386899D1" w14:textId="77777777" w:rsidR="00F82AF6" w:rsidRPr="0036479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364791">
        <w:rPr>
          <w:rFonts w:ascii="Palatino Linotype" w:eastAsia="Calibri" w:hAnsi="Palatino Linotype" w:cs="Arial"/>
          <w:b/>
          <w:bCs/>
          <w:i/>
          <w:color w:val="000000"/>
          <w:sz w:val="22"/>
          <w:szCs w:val="22"/>
          <w:lang w:val="es-MX" w:eastAsia="en-US"/>
        </w:rPr>
        <w:t xml:space="preserve">XII. </w:t>
      </w:r>
      <w:r w:rsidRPr="00364791">
        <w:rPr>
          <w:rFonts w:ascii="Palatino Linotype" w:eastAsia="Calibri" w:hAnsi="Palatino Linotype" w:cs="Arial"/>
          <w:b/>
          <w:i/>
          <w:color w:val="000000"/>
          <w:sz w:val="22"/>
          <w:szCs w:val="22"/>
          <w:u w:val="single"/>
          <w:lang w:val="es-MX" w:eastAsia="en-US"/>
        </w:rPr>
        <w:t>Publicar y mantener actualizada la información relativa a las obligaciones generales de transparencia</w:t>
      </w:r>
      <w:r w:rsidRPr="00364791">
        <w:rPr>
          <w:rFonts w:ascii="Palatino Linotype" w:eastAsia="Calibri" w:hAnsi="Palatino Linotype" w:cs="Arial"/>
          <w:i/>
          <w:color w:val="000000"/>
          <w:sz w:val="22"/>
          <w:szCs w:val="22"/>
          <w:lang w:val="es-MX" w:eastAsia="en-US"/>
        </w:rPr>
        <w:t xml:space="preserve"> previstas en la presente Ley o determinadas así por el Instituto, y en general aquella que sea de interés público;</w:t>
      </w:r>
    </w:p>
    <w:p w14:paraId="1FE1C2B7" w14:textId="77777777" w:rsidR="00F82AF6" w:rsidRPr="0036479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364791">
        <w:rPr>
          <w:rFonts w:ascii="Palatino Linotype" w:eastAsia="Calibri" w:hAnsi="Palatino Linotype" w:cs="Arial"/>
          <w:b/>
          <w:bCs/>
          <w:i/>
          <w:color w:val="000000"/>
          <w:sz w:val="22"/>
          <w:szCs w:val="22"/>
          <w:lang w:val="es-MX" w:eastAsia="en-US"/>
        </w:rPr>
        <w:t xml:space="preserve">Artículo 92. </w:t>
      </w:r>
      <w:r w:rsidRPr="00364791">
        <w:rPr>
          <w:rFonts w:ascii="Palatino Linotype" w:eastAsia="Calibr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2F7AD83" w14:textId="77777777" w:rsidR="00F82AF6" w:rsidRPr="0036479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364791">
        <w:rPr>
          <w:rFonts w:ascii="Palatino Linotype" w:eastAsia="Calibri" w:hAnsi="Palatino Linotype" w:cs="Arial"/>
          <w:b/>
          <w:bCs/>
          <w:i/>
          <w:color w:val="000000"/>
          <w:sz w:val="22"/>
          <w:szCs w:val="22"/>
          <w:lang w:val="es-MX" w:eastAsia="en-US"/>
        </w:rPr>
        <w:t>(…</w:t>
      </w:r>
      <w:r w:rsidRPr="00364791">
        <w:rPr>
          <w:rFonts w:ascii="Palatino Linotype" w:eastAsia="Calibri" w:hAnsi="Palatino Linotype" w:cs="Arial"/>
          <w:i/>
          <w:color w:val="000000"/>
          <w:sz w:val="22"/>
          <w:szCs w:val="22"/>
          <w:lang w:val="es-MX" w:eastAsia="en-US"/>
        </w:rPr>
        <w:t>)</w:t>
      </w:r>
    </w:p>
    <w:p w14:paraId="62C85BEB" w14:textId="77777777" w:rsidR="00F82AF6" w:rsidRPr="00364791" w:rsidRDefault="00F82AF6" w:rsidP="00F82AF6">
      <w:pPr>
        <w:autoSpaceDE w:val="0"/>
        <w:autoSpaceDN w:val="0"/>
        <w:adjustRightInd w:val="0"/>
        <w:spacing w:before="240" w:after="160" w:line="360" w:lineRule="auto"/>
        <w:ind w:left="851" w:right="851"/>
        <w:jc w:val="both"/>
        <w:rPr>
          <w:rFonts w:ascii="Palatino Linotype" w:eastAsia="Calibri" w:hAnsi="Palatino Linotype"/>
          <w:b/>
          <w:bCs/>
          <w:i/>
          <w:sz w:val="22"/>
          <w:szCs w:val="22"/>
          <w:u w:val="single"/>
          <w:lang w:val="es-MX" w:eastAsia="en-US"/>
        </w:rPr>
      </w:pPr>
      <w:r w:rsidRPr="00364791">
        <w:rPr>
          <w:rFonts w:ascii="Palatino Linotype" w:eastAsia="Calibri" w:hAnsi="Palatino Linotype"/>
          <w:b/>
          <w:bCs/>
          <w:i/>
          <w:sz w:val="22"/>
          <w:szCs w:val="22"/>
          <w:u w:val="single"/>
          <w:lang w:val="es-MX" w:eastAsia="en-US"/>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B7B44B3" w14:textId="77777777" w:rsidR="00F82AF6" w:rsidRPr="00364791" w:rsidRDefault="00F82AF6" w:rsidP="00F82AF6">
      <w:pPr>
        <w:autoSpaceDE w:val="0"/>
        <w:autoSpaceDN w:val="0"/>
        <w:adjustRightInd w:val="0"/>
        <w:spacing w:before="240" w:after="160" w:line="360" w:lineRule="auto"/>
        <w:ind w:left="851" w:right="851"/>
        <w:jc w:val="both"/>
        <w:rPr>
          <w:rFonts w:ascii="Palatino Linotype" w:eastAsia="Calibri" w:hAnsi="Palatino Linotype"/>
          <w:b/>
          <w:i/>
          <w:sz w:val="22"/>
          <w:szCs w:val="22"/>
          <w:u w:val="single"/>
          <w:lang w:val="es-MX" w:eastAsia="en-US"/>
        </w:rPr>
      </w:pPr>
      <w:r w:rsidRPr="00364791">
        <w:rPr>
          <w:rFonts w:ascii="Palatino Linotype" w:eastAsia="Calibri" w:hAnsi="Palatino Linotype"/>
          <w:b/>
          <w:i/>
          <w:sz w:val="22"/>
          <w:szCs w:val="22"/>
          <w:u w:val="single"/>
          <w:lang w:val="es-MX" w:eastAsia="en-US"/>
        </w:rPr>
        <w:t>(…)”</w:t>
      </w:r>
      <w:r w:rsidRPr="00364791">
        <w:rPr>
          <w:rFonts w:ascii="Palatino Linotype" w:eastAsia="Calibri" w:hAnsi="Palatino Linotype"/>
          <w:i/>
          <w:sz w:val="22"/>
          <w:szCs w:val="22"/>
          <w:u w:val="single"/>
          <w:lang w:val="es-MX" w:eastAsia="en-US"/>
        </w:rPr>
        <w:t xml:space="preserve"> </w:t>
      </w:r>
      <w:r w:rsidRPr="00364791">
        <w:rPr>
          <w:rFonts w:ascii="Palatino Linotype" w:eastAsia="Calibri" w:hAnsi="Palatino Linotype"/>
          <w:b/>
          <w:i/>
          <w:sz w:val="22"/>
          <w:szCs w:val="22"/>
          <w:u w:val="single"/>
          <w:lang w:val="es-MX" w:eastAsia="en-US"/>
        </w:rPr>
        <w:t>[Sic]</w:t>
      </w:r>
    </w:p>
    <w:p w14:paraId="03076A50" w14:textId="77777777" w:rsidR="00F82AF6" w:rsidRPr="00364791" w:rsidRDefault="00F82AF6" w:rsidP="00F82AF6">
      <w:pPr>
        <w:spacing w:line="360" w:lineRule="auto"/>
        <w:jc w:val="both"/>
        <w:rPr>
          <w:rFonts w:ascii="Palatino Linotype" w:hAnsi="Palatino Linotype" w:cs="Arial"/>
        </w:rPr>
      </w:pPr>
    </w:p>
    <w:p w14:paraId="4E862606"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Ahora bien, en atención a lo dispuesto por los artículos 3, fracción XI y 12 </w:t>
      </w:r>
      <w:r w:rsidRPr="00364791">
        <w:rPr>
          <w:rFonts w:ascii="Palatino Linotype" w:hAnsi="Palatino Linotype" w:cs="Arial"/>
          <w:bCs/>
        </w:rPr>
        <w:t>de la Ley de Transparencia y Acceso a la Información Pública del Estado de México y Municipios</w:t>
      </w:r>
      <w:r w:rsidRPr="00364791">
        <w:rPr>
          <w:rFonts w:ascii="Palatino Linotype" w:hAnsi="Palatino Linotype" w:cs="Arial"/>
        </w:rPr>
        <w:t>, los cuales son del tenor literal siguiente:</w:t>
      </w:r>
    </w:p>
    <w:p w14:paraId="0B6D9F68" w14:textId="77777777" w:rsidR="00F82AF6" w:rsidRPr="00364791" w:rsidRDefault="00F82AF6" w:rsidP="00F82AF6">
      <w:pPr>
        <w:ind w:left="567" w:right="567"/>
        <w:jc w:val="both"/>
        <w:rPr>
          <w:rFonts w:ascii="Palatino Linotype" w:hAnsi="Palatino Linotype"/>
        </w:rPr>
      </w:pPr>
    </w:p>
    <w:p w14:paraId="0789207E" w14:textId="77777777" w:rsidR="00F82AF6" w:rsidRPr="00364791" w:rsidRDefault="00F82AF6" w:rsidP="00F82AF6">
      <w:pPr>
        <w:ind w:left="851" w:right="851"/>
        <w:jc w:val="both"/>
        <w:rPr>
          <w:rFonts w:ascii="Palatino Linotype" w:hAnsi="Palatino Linotype"/>
          <w:i/>
        </w:rPr>
      </w:pPr>
      <w:r w:rsidRPr="00364791">
        <w:rPr>
          <w:rFonts w:ascii="Palatino Linotype" w:hAnsi="Palatino Linotype"/>
          <w:b/>
          <w:bCs/>
          <w:i/>
        </w:rPr>
        <w:t xml:space="preserve">Artículo 3.- </w:t>
      </w:r>
      <w:r w:rsidRPr="00364791">
        <w:rPr>
          <w:rFonts w:ascii="Palatino Linotype" w:hAnsi="Palatino Linotype"/>
          <w:i/>
        </w:rPr>
        <w:t>Para los efectos de la presente Ley se entenderá por:</w:t>
      </w:r>
    </w:p>
    <w:p w14:paraId="32B02EBB" w14:textId="77777777" w:rsidR="00F82AF6" w:rsidRPr="00364791" w:rsidRDefault="00F82AF6" w:rsidP="00F82AF6">
      <w:pPr>
        <w:ind w:left="851" w:right="851"/>
        <w:jc w:val="both"/>
        <w:rPr>
          <w:rFonts w:ascii="Palatino Linotype" w:hAnsi="Palatino Linotype"/>
          <w:i/>
        </w:rPr>
      </w:pPr>
      <w:r w:rsidRPr="00364791">
        <w:rPr>
          <w:rFonts w:ascii="Palatino Linotype" w:hAnsi="Palatino Linotype"/>
          <w:i/>
        </w:rPr>
        <w:lastRenderedPageBreak/>
        <w:t>…</w:t>
      </w:r>
    </w:p>
    <w:p w14:paraId="2BFD952D" w14:textId="77777777" w:rsidR="00F82AF6" w:rsidRPr="00364791" w:rsidRDefault="00F82AF6" w:rsidP="00F82AF6">
      <w:pPr>
        <w:ind w:left="851" w:right="851"/>
        <w:jc w:val="both"/>
        <w:rPr>
          <w:rFonts w:ascii="Palatino Linotype" w:hAnsi="Palatino Linotype"/>
          <w:i/>
        </w:rPr>
      </w:pPr>
      <w:r w:rsidRPr="00364791">
        <w:rPr>
          <w:rFonts w:ascii="Palatino Linotype" w:hAnsi="Palatino Linotype"/>
          <w:b/>
          <w:i/>
        </w:rPr>
        <w:t>XI.</w:t>
      </w:r>
      <w:r w:rsidRPr="00364791">
        <w:rPr>
          <w:rFonts w:ascii="Palatino Linotype" w:hAnsi="Palatino Linotype"/>
          <w:i/>
        </w:rPr>
        <w:t xml:space="preserve"> </w:t>
      </w:r>
      <w:r w:rsidRPr="00364791">
        <w:rPr>
          <w:rFonts w:ascii="Palatino Linotype" w:hAnsi="Palatino Linotype"/>
          <w:b/>
          <w:i/>
        </w:rPr>
        <w:t>Documento:</w:t>
      </w:r>
      <w:r w:rsidRPr="00364791">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364791">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364791">
        <w:rPr>
          <w:rFonts w:ascii="Palatino Linotype" w:hAnsi="Palatino Linotype"/>
          <w:i/>
        </w:rPr>
        <w:t xml:space="preserve"> Los documentos podrán estar en cualquier medio, sea escrito, impreso, sonoro, visual, electrónico, informático u holográfico;</w:t>
      </w:r>
    </w:p>
    <w:p w14:paraId="3A509FA3" w14:textId="77777777" w:rsidR="00F82AF6" w:rsidRPr="00364791" w:rsidRDefault="00F82AF6" w:rsidP="00F82AF6">
      <w:pPr>
        <w:ind w:left="851" w:right="851"/>
        <w:jc w:val="both"/>
        <w:rPr>
          <w:rFonts w:ascii="Palatino Linotype" w:hAnsi="Palatino Linotype"/>
          <w:i/>
        </w:rPr>
      </w:pPr>
    </w:p>
    <w:p w14:paraId="42090436" w14:textId="77777777" w:rsidR="00F82AF6" w:rsidRPr="00364791" w:rsidRDefault="00F82AF6" w:rsidP="00F82AF6">
      <w:pPr>
        <w:ind w:left="851" w:right="851"/>
        <w:jc w:val="both"/>
        <w:rPr>
          <w:rFonts w:ascii="Palatino Linotype" w:hAnsi="Palatino Linotype"/>
          <w:bCs/>
          <w:i/>
        </w:rPr>
      </w:pPr>
      <w:r w:rsidRPr="00364791">
        <w:rPr>
          <w:rFonts w:ascii="Palatino Linotype" w:hAnsi="Palatino Linotype"/>
          <w:b/>
          <w:bCs/>
          <w:i/>
        </w:rPr>
        <w:t>Artículo 4.</w:t>
      </w:r>
      <w:r w:rsidRPr="00364791">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EF356D8" w14:textId="77777777" w:rsidR="00F82AF6" w:rsidRPr="00364791" w:rsidRDefault="00F82AF6" w:rsidP="00F82AF6">
      <w:pPr>
        <w:ind w:left="851" w:right="851"/>
        <w:jc w:val="both"/>
        <w:rPr>
          <w:rFonts w:ascii="Palatino Linotype" w:hAnsi="Palatino Linotype"/>
          <w:bCs/>
          <w:i/>
        </w:rPr>
      </w:pPr>
    </w:p>
    <w:p w14:paraId="08578466" w14:textId="77777777" w:rsidR="00F82AF6" w:rsidRPr="00364791" w:rsidRDefault="00F82AF6" w:rsidP="00F82AF6">
      <w:pPr>
        <w:ind w:left="851" w:right="851"/>
        <w:jc w:val="both"/>
        <w:rPr>
          <w:rFonts w:ascii="Palatino Linotype" w:hAnsi="Palatino Linotype"/>
          <w:bCs/>
          <w:i/>
        </w:rPr>
      </w:pPr>
      <w:r w:rsidRPr="00364791">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364791">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7EEE23" w14:textId="77777777" w:rsidR="00F82AF6" w:rsidRPr="00364791" w:rsidRDefault="00F82AF6" w:rsidP="00F82AF6">
      <w:pPr>
        <w:ind w:left="851" w:right="851"/>
        <w:jc w:val="both"/>
        <w:rPr>
          <w:rFonts w:ascii="Palatino Linotype" w:hAnsi="Palatino Linotype"/>
          <w:bCs/>
          <w:i/>
        </w:rPr>
      </w:pPr>
    </w:p>
    <w:p w14:paraId="40826738" w14:textId="77777777" w:rsidR="00F82AF6" w:rsidRPr="00364791" w:rsidRDefault="00F82AF6" w:rsidP="00F82AF6">
      <w:pPr>
        <w:ind w:left="851" w:right="851"/>
        <w:jc w:val="both"/>
        <w:rPr>
          <w:rFonts w:ascii="Palatino Linotype" w:hAnsi="Palatino Linotype"/>
          <w:bCs/>
          <w:i/>
        </w:rPr>
      </w:pPr>
      <w:r w:rsidRPr="00364791">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65BE9327" w14:textId="77777777" w:rsidR="00F82AF6" w:rsidRPr="00364791" w:rsidRDefault="00F82AF6" w:rsidP="00F82AF6">
      <w:pPr>
        <w:ind w:left="851" w:right="851"/>
        <w:jc w:val="both"/>
        <w:rPr>
          <w:rFonts w:ascii="Palatino Linotype" w:hAnsi="Palatino Linotype"/>
          <w:i/>
        </w:rPr>
      </w:pPr>
    </w:p>
    <w:p w14:paraId="5B2027C4" w14:textId="77777777" w:rsidR="00F82AF6" w:rsidRPr="00364791" w:rsidRDefault="00F82AF6" w:rsidP="00F82AF6">
      <w:pPr>
        <w:ind w:left="851" w:right="851"/>
        <w:jc w:val="both"/>
        <w:rPr>
          <w:rFonts w:ascii="Palatino Linotype" w:hAnsi="Palatino Linotype"/>
          <w:i/>
        </w:rPr>
      </w:pPr>
      <w:r w:rsidRPr="00364791">
        <w:rPr>
          <w:rFonts w:ascii="Palatino Linotype" w:hAnsi="Palatino Linotype"/>
          <w:b/>
          <w:i/>
        </w:rPr>
        <w:t>Artículo 12.</w:t>
      </w:r>
      <w:r w:rsidRPr="00364791">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7BA279EB" w14:textId="77777777" w:rsidR="00F82AF6" w:rsidRPr="00364791" w:rsidRDefault="00F82AF6" w:rsidP="00F82AF6">
      <w:pPr>
        <w:ind w:left="851" w:right="851"/>
        <w:jc w:val="both"/>
        <w:rPr>
          <w:rFonts w:ascii="Palatino Linotype" w:hAnsi="Palatino Linotype"/>
          <w:i/>
        </w:rPr>
      </w:pPr>
    </w:p>
    <w:p w14:paraId="232C25E8" w14:textId="77777777" w:rsidR="00F82AF6" w:rsidRPr="00364791" w:rsidRDefault="00F82AF6" w:rsidP="00F82AF6">
      <w:pPr>
        <w:ind w:left="851" w:right="851"/>
        <w:jc w:val="both"/>
        <w:rPr>
          <w:rFonts w:ascii="Palatino Linotype" w:hAnsi="Palatino Linotype"/>
          <w:i/>
          <w:u w:val="single"/>
        </w:rPr>
      </w:pPr>
      <w:r w:rsidRPr="00364791">
        <w:rPr>
          <w:rFonts w:ascii="Palatino Linotype" w:hAnsi="Palatino Linotype"/>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w:t>
      </w:r>
      <w:r w:rsidRPr="00364791">
        <w:rPr>
          <w:rFonts w:ascii="Palatino Linotype" w:hAnsi="Palatino Linotype"/>
          <w:b/>
          <w:i/>
          <w:u w:val="single"/>
        </w:rPr>
        <w:lastRenderedPageBreak/>
        <w:t>solicitante; no estarán obligados a generarla, resumirla, efectuar cálculos o practicar investigaciones</w:t>
      </w:r>
      <w:r w:rsidRPr="00364791">
        <w:rPr>
          <w:rFonts w:ascii="Palatino Linotype" w:hAnsi="Palatino Linotype"/>
          <w:i/>
        </w:rPr>
        <w:t>.</w:t>
      </w:r>
    </w:p>
    <w:p w14:paraId="6FB700BB" w14:textId="77777777" w:rsidR="00F82AF6" w:rsidRPr="00364791" w:rsidRDefault="00F82AF6" w:rsidP="00F82AF6">
      <w:pPr>
        <w:jc w:val="both"/>
        <w:rPr>
          <w:rFonts w:ascii="Palatino Linotype" w:hAnsi="Palatino Linotype"/>
        </w:rPr>
      </w:pPr>
    </w:p>
    <w:p w14:paraId="5AA402C3" w14:textId="77777777" w:rsidR="00F82AF6" w:rsidRPr="00364791" w:rsidRDefault="00F82AF6" w:rsidP="00F82AF6">
      <w:pPr>
        <w:spacing w:line="360" w:lineRule="auto"/>
        <w:jc w:val="both"/>
        <w:rPr>
          <w:rFonts w:ascii="Palatino Linotype" w:eastAsia="Calibri" w:hAnsi="Palatino Linotype" w:cs="Arial"/>
          <w:color w:val="000000"/>
          <w:lang w:val="es-ES_tradnl" w:eastAsia="es-MX"/>
        </w:rPr>
      </w:pPr>
    </w:p>
    <w:p w14:paraId="610AE45B" w14:textId="77777777" w:rsidR="00F82AF6" w:rsidRPr="00364791" w:rsidRDefault="00F82AF6" w:rsidP="00F82AF6">
      <w:pPr>
        <w:spacing w:line="360" w:lineRule="auto"/>
        <w:jc w:val="both"/>
        <w:rPr>
          <w:rFonts w:ascii="Palatino Linotype" w:eastAsia="Calibri" w:hAnsi="Palatino Linotype" w:cs="Arial"/>
          <w:color w:val="000000"/>
          <w:lang w:val="es-ES_tradnl" w:eastAsia="es-MX"/>
        </w:rPr>
      </w:pPr>
      <w:r w:rsidRPr="00364791">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364791">
        <w:rPr>
          <w:rFonts w:ascii="Palatino Linotype" w:eastAsia="Calibri" w:hAnsi="Palatino Linotype" w:cs="Arial"/>
          <w:b/>
          <w:color w:val="000000"/>
          <w:lang w:val="es-ES_tradnl" w:eastAsia="es-MX"/>
        </w:rPr>
        <w:t xml:space="preserve"> </w:t>
      </w:r>
      <w:r w:rsidRPr="00364791">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364791">
        <w:rPr>
          <w:rFonts w:ascii="Palatino Linotype" w:eastAsia="Calibri" w:hAnsi="Palatino Linotype" w:cs="Arial"/>
          <w:i/>
          <w:color w:val="000000"/>
          <w:lang w:val="es-ES_tradnl" w:eastAsia="es-MX"/>
        </w:rPr>
        <w:t>ad hoc</w:t>
      </w:r>
      <w:r w:rsidRPr="00364791">
        <w:rPr>
          <w:rFonts w:ascii="Palatino Linotype" w:eastAsia="Calibri" w:hAnsi="Palatino Linotype" w:cs="Arial"/>
          <w:color w:val="000000"/>
          <w:lang w:val="es-ES_tradnl" w:eastAsia="es-MX"/>
        </w:rPr>
        <w:t>, para satisfacer el derecho de acceso a la información pública.</w:t>
      </w:r>
    </w:p>
    <w:p w14:paraId="79E75803" w14:textId="77777777" w:rsidR="00F82AF6" w:rsidRPr="00364791" w:rsidRDefault="00F82AF6" w:rsidP="00F82AF6">
      <w:pPr>
        <w:tabs>
          <w:tab w:val="left" w:pos="2130"/>
        </w:tabs>
        <w:spacing w:line="360" w:lineRule="auto"/>
        <w:jc w:val="both"/>
        <w:rPr>
          <w:rFonts w:ascii="Palatino Linotype" w:eastAsia="Calibri" w:hAnsi="Palatino Linotype" w:cs="Tahoma"/>
          <w:bCs/>
        </w:rPr>
      </w:pPr>
    </w:p>
    <w:p w14:paraId="3B286CF1" w14:textId="77777777" w:rsidR="00F82AF6" w:rsidRPr="00364791" w:rsidRDefault="00F82AF6" w:rsidP="00F82AF6">
      <w:pPr>
        <w:spacing w:line="360" w:lineRule="auto"/>
        <w:jc w:val="both"/>
        <w:rPr>
          <w:rFonts w:ascii="Palatino Linotype" w:hAnsi="Palatino Linotype" w:cs="Palatino Linotype"/>
          <w:b/>
          <w:i/>
          <w:color w:val="000000"/>
          <w:sz w:val="28"/>
        </w:rPr>
      </w:pPr>
      <w:r w:rsidRPr="00364791">
        <w:rPr>
          <w:rFonts w:ascii="Palatino Linotype" w:hAnsi="Palatino Linotype" w:cs="Palatino Linotype"/>
          <w:b/>
          <w:i/>
          <w:color w:val="000000"/>
          <w:sz w:val="28"/>
        </w:rPr>
        <w:t xml:space="preserve">De la Versión Pública </w:t>
      </w:r>
    </w:p>
    <w:p w14:paraId="18E82B27" w14:textId="77777777" w:rsidR="00F82AF6" w:rsidRPr="00364791" w:rsidRDefault="00F82AF6" w:rsidP="00F82AF6">
      <w:pPr>
        <w:tabs>
          <w:tab w:val="left" w:pos="7938"/>
        </w:tabs>
        <w:spacing w:before="240" w:after="240" w:line="360" w:lineRule="auto"/>
        <w:jc w:val="both"/>
        <w:rPr>
          <w:rFonts w:ascii="Palatino Linotype" w:eastAsia="Arial Unicode MS" w:hAnsi="Palatino Linotype" w:cs="Arial"/>
          <w:lang w:val="es-ES_tradnl" w:eastAsia="es-MX"/>
        </w:rPr>
      </w:pPr>
      <w:r w:rsidRPr="00364791">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1DCC233A" w14:textId="77777777" w:rsidR="00F82AF6" w:rsidRPr="00364791" w:rsidRDefault="00F82AF6" w:rsidP="00F82AF6">
      <w:pPr>
        <w:spacing w:before="240" w:line="360" w:lineRule="auto"/>
        <w:ind w:left="851" w:right="851"/>
        <w:jc w:val="both"/>
        <w:rPr>
          <w:rFonts w:ascii="Palatino Linotype" w:eastAsia="Calibri" w:hAnsi="Palatino Linotype" w:cs="Arial"/>
          <w:i/>
          <w:lang w:val="es-ES_tradnl" w:eastAsia="es-MX"/>
        </w:rPr>
      </w:pPr>
      <w:r w:rsidRPr="00364791">
        <w:rPr>
          <w:rFonts w:ascii="Palatino Linotype" w:eastAsia="Calibri" w:hAnsi="Palatino Linotype" w:cs="Arial"/>
          <w:i/>
          <w:lang w:val="es-ES_tradnl" w:eastAsia="es-MX"/>
        </w:rPr>
        <w:t>“Artículo 3. Para los efectos de la presente Ley se entenderá por:</w:t>
      </w:r>
    </w:p>
    <w:p w14:paraId="3B703A6B" w14:textId="77777777" w:rsidR="00F82AF6" w:rsidRPr="00364791" w:rsidRDefault="00F82AF6" w:rsidP="00F82AF6">
      <w:pPr>
        <w:spacing w:before="240" w:line="360" w:lineRule="auto"/>
        <w:ind w:left="851" w:right="851"/>
        <w:jc w:val="both"/>
        <w:rPr>
          <w:rFonts w:ascii="Palatino Linotype" w:eastAsia="Calibri" w:hAnsi="Palatino Linotype" w:cs="Arial"/>
          <w:i/>
          <w:lang w:val="es-ES_tradnl" w:eastAsia="es-MX"/>
        </w:rPr>
      </w:pPr>
      <w:r w:rsidRPr="00364791">
        <w:rPr>
          <w:rFonts w:ascii="Palatino Linotype" w:eastAsia="Calibri" w:hAnsi="Palatino Linotype" w:cs="Arial"/>
          <w:i/>
          <w:lang w:val="es-ES_tradnl" w:eastAsia="es-MX"/>
        </w:rPr>
        <w:t>(…)</w:t>
      </w:r>
    </w:p>
    <w:p w14:paraId="5B7DE63F" w14:textId="77777777" w:rsidR="00F82AF6" w:rsidRPr="00364791" w:rsidRDefault="00F82AF6" w:rsidP="00F82AF6">
      <w:pPr>
        <w:spacing w:before="240" w:line="360" w:lineRule="auto"/>
        <w:ind w:left="851" w:right="851"/>
        <w:jc w:val="both"/>
        <w:rPr>
          <w:rFonts w:ascii="Palatino Linotype" w:eastAsia="Calibri" w:hAnsi="Palatino Linotype" w:cs="Arial"/>
          <w:b/>
          <w:i/>
          <w:lang w:val="es-ES_tradnl" w:eastAsia="es-MX"/>
        </w:rPr>
      </w:pPr>
      <w:r w:rsidRPr="00364791">
        <w:rPr>
          <w:rFonts w:ascii="Palatino Linotype" w:eastAsia="Calibri" w:hAnsi="Palatino Linotype" w:cs="Arial"/>
          <w:b/>
          <w:i/>
          <w:u w:val="single"/>
          <w:lang w:val="es-ES_tradnl" w:eastAsia="es-MX"/>
        </w:rPr>
        <w:lastRenderedPageBreak/>
        <w:t>IX. Datos personales:</w:t>
      </w:r>
      <w:r w:rsidRPr="00364791">
        <w:rPr>
          <w:rFonts w:ascii="Palatino Linotype" w:eastAsia="Calibri" w:hAnsi="Palatino Linotype" w:cs="Arial"/>
          <w:b/>
          <w:i/>
          <w:lang w:val="es-ES_tradnl" w:eastAsia="es-MX"/>
        </w:rPr>
        <w:t xml:space="preserve"> </w:t>
      </w:r>
      <w:r w:rsidRPr="00364791">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14:paraId="07F6F4C1" w14:textId="77777777" w:rsidR="00F82AF6" w:rsidRPr="00364791" w:rsidRDefault="00F82AF6" w:rsidP="00F82AF6">
      <w:pPr>
        <w:spacing w:before="240" w:line="360" w:lineRule="auto"/>
        <w:ind w:left="851" w:right="851"/>
        <w:jc w:val="both"/>
        <w:rPr>
          <w:rFonts w:ascii="Palatino Linotype" w:eastAsia="Calibri" w:hAnsi="Palatino Linotype" w:cs="Arial"/>
          <w:b/>
          <w:i/>
          <w:lang w:val="es-ES_tradnl" w:eastAsia="es-MX"/>
        </w:rPr>
      </w:pPr>
      <w:r w:rsidRPr="00364791">
        <w:rPr>
          <w:rFonts w:ascii="Palatino Linotype" w:eastAsia="Calibri" w:hAnsi="Palatino Linotype" w:cs="Arial"/>
          <w:b/>
          <w:i/>
          <w:lang w:val="es-ES_tradnl" w:eastAsia="es-MX"/>
        </w:rPr>
        <w:t>(…)</w:t>
      </w:r>
    </w:p>
    <w:p w14:paraId="281838E0" w14:textId="77777777" w:rsidR="00F82AF6" w:rsidRPr="00364791" w:rsidRDefault="00F82AF6" w:rsidP="00F82AF6">
      <w:pPr>
        <w:spacing w:before="240" w:line="360" w:lineRule="auto"/>
        <w:ind w:left="851" w:right="851"/>
        <w:jc w:val="both"/>
        <w:rPr>
          <w:rFonts w:ascii="Palatino Linotype" w:eastAsia="Calibri" w:hAnsi="Palatino Linotype" w:cs="Arial"/>
          <w:b/>
          <w:i/>
          <w:lang w:val="es-ES_tradnl" w:eastAsia="es-MX"/>
        </w:rPr>
      </w:pPr>
      <w:r w:rsidRPr="00364791">
        <w:rPr>
          <w:rFonts w:ascii="Palatino Linotype" w:eastAsia="Calibri" w:hAnsi="Palatino Linotype" w:cs="Arial"/>
          <w:b/>
          <w:i/>
          <w:u w:val="single"/>
          <w:lang w:val="es-ES_tradnl" w:eastAsia="es-MX"/>
        </w:rPr>
        <w:t>XLV. Versión pública:</w:t>
      </w:r>
      <w:r w:rsidRPr="00364791">
        <w:rPr>
          <w:rFonts w:ascii="Palatino Linotype" w:eastAsia="Calibri" w:hAnsi="Palatino Linotype" w:cs="Arial"/>
          <w:b/>
          <w:i/>
          <w:lang w:val="es-ES_tradnl" w:eastAsia="es-MX"/>
        </w:rPr>
        <w:t xml:space="preserve"> </w:t>
      </w:r>
      <w:r w:rsidRPr="00364791">
        <w:rPr>
          <w:rFonts w:ascii="Palatino Linotype" w:eastAsia="Calibri" w:hAnsi="Palatino Linotype" w:cs="Arial"/>
          <w:i/>
          <w:lang w:val="es-ES_tradnl" w:eastAsia="es-MX"/>
        </w:rPr>
        <w:t>Documento en el que se elimine, suprime o borra la información clasificada como reservada o confidencial para permitir su acceso.</w:t>
      </w:r>
    </w:p>
    <w:p w14:paraId="444ABC05" w14:textId="77777777" w:rsidR="00F82AF6" w:rsidRPr="00364791" w:rsidRDefault="00F82AF6" w:rsidP="00F82AF6">
      <w:pPr>
        <w:spacing w:before="240" w:line="360" w:lineRule="auto"/>
        <w:ind w:left="851" w:right="851"/>
        <w:jc w:val="both"/>
        <w:rPr>
          <w:rFonts w:ascii="Palatino Linotype" w:eastAsia="Calibri" w:hAnsi="Palatino Linotype" w:cs="Arial"/>
          <w:b/>
          <w:i/>
          <w:lang w:val="es-ES_tradnl" w:eastAsia="es-MX"/>
        </w:rPr>
      </w:pPr>
      <w:r w:rsidRPr="00364791">
        <w:rPr>
          <w:rFonts w:ascii="Palatino Linotype" w:eastAsia="Calibri" w:hAnsi="Palatino Linotype" w:cs="Arial"/>
          <w:i/>
          <w:lang w:val="es-ES_tradnl" w:eastAsia="es-MX"/>
        </w:rPr>
        <w:t xml:space="preserve">Artículo 122. </w:t>
      </w:r>
      <w:r w:rsidRPr="00364791">
        <w:rPr>
          <w:rFonts w:ascii="Palatino Linotype" w:eastAsia="Calibri" w:hAnsi="Palatino Linotype" w:cs="Arial"/>
          <w:b/>
          <w:i/>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14:paraId="021BF312" w14:textId="77777777" w:rsidR="00F82AF6" w:rsidRPr="00364791" w:rsidRDefault="00F82AF6" w:rsidP="00F82AF6">
      <w:pPr>
        <w:spacing w:before="240" w:line="360" w:lineRule="auto"/>
        <w:ind w:left="851" w:right="851"/>
        <w:jc w:val="both"/>
        <w:rPr>
          <w:rFonts w:ascii="Palatino Linotype" w:eastAsia="Calibri" w:hAnsi="Palatino Linotype" w:cs="Arial"/>
          <w:i/>
          <w:lang w:val="es-ES_tradnl" w:eastAsia="es-MX"/>
        </w:rPr>
      </w:pPr>
      <w:r w:rsidRPr="00364791">
        <w:rPr>
          <w:rFonts w:ascii="Palatino Linotype" w:eastAsia="Calibri" w:hAnsi="Palatino Linotype" w:cs="Arial"/>
          <w:i/>
          <w:lang w:val="es-ES_tradnl" w:eastAsia="es-MX"/>
        </w:rPr>
        <w:t>[…]</w:t>
      </w:r>
    </w:p>
    <w:p w14:paraId="0548B88F" w14:textId="77777777" w:rsidR="00F82AF6" w:rsidRPr="00364791" w:rsidRDefault="00F82AF6" w:rsidP="00F82AF6">
      <w:pPr>
        <w:spacing w:before="240" w:line="360" w:lineRule="auto"/>
        <w:ind w:left="851" w:right="851"/>
        <w:jc w:val="both"/>
        <w:rPr>
          <w:rFonts w:ascii="Palatino Linotype" w:eastAsia="Calibri" w:hAnsi="Palatino Linotype" w:cs="Arial"/>
          <w:i/>
          <w:lang w:val="es-ES_tradnl" w:eastAsia="es-MX"/>
        </w:rPr>
      </w:pPr>
      <w:r w:rsidRPr="00364791">
        <w:rPr>
          <w:rFonts w:ascii="Palatino Linotype" w:eastAsia="Calibri" w:hAnsi="Palatino Linotype" w:cs="Arial"/>
          <w:i/>
          <w:lang w:val="es-ES_tradnl" w:eastAsia="es-MX"/>
        </w:rPr>
        <w:t>Artículo 132. La clasificación de la información se llevará a cabo en el momento en que:</w:t>
      </w:r>
    </w:p>
    <w:p w14:paraId="51DCF036" w14:textId="77777777" w:rsidR="00F82AF6" w:rsidRPr="00364791" w:rsidRDefault="00F82AF6" w:rsidP="00F82AF6">
      <w:pPr>
        <w:spacing w:before="240" w:line="360" w:lineRule="auto"/>
        <w:ind w:left="851" w:right="851"/>
        <w:jc w:val="both"/>
        <w:rPr>
          <w:rFonts w:ascii="Palatino Linotype" w:eastAsia="Calibri" w:hAnsi="Palatino Linotype" w:cs="Arial"/>
          <w:i/>
          <w:lang w:val="es-ES_tradnl" w:eastAsia="es-MX"/>
        </w:rPr>
      </w:pPr>
      <w:r w:rsidRPr="00364791">
        <w:rPr>
          <w:rFonts w:ascii="Palatino Linotype" w:eastAsia="Calibri" w:hAnsi="Palatino Linotype" w:cs="Arial"/>
          <w:i/>
          <w:lang w:val="es-ES_tradnl" w:eastAsia="es-MX"/>
        </w:rPr>
        <w:t>[…]</w:t>
      </w:r>
    </w:p>
    <w:p w14:paraId="23F8232C" w14:textId="77777777" w:rsidR="00F82AF6" w:rsidRPr="00364791" w:rsidRDefault="00F82AF6" w:rsidP="00F82AF6">
      <w:pPr>
        <w:spacing w:before="240" w:line="360" w:lineRule="auto"/>
        <w:ind w:left="851" w:right="851"/>
        <w:jc w:val="both"/>
        <w:rPr>
          <w:rFonts w:ascii="Palatino Linotype" w:eastAsia="Calibri" w:hAnsi="Palatino Linotype" w:cs="Arial"/>
          <w:b/>
          <w:i/>
          <w:u w:val="single"/>
          <w:lang w:val="es-ES_tradnl" w:eastAsia="es-MX"/>
        </w:rPr>
      </w:pPr>
      <w:r w:rsidRPr="00364791">
        <w:rPr>
          <w:rFonts w:ascii="Palatino Linotype" w:eastAsia="Calibri" w:hAnsi="Palatino Linotype" w:cs="Arial"/>
          <w:b/>
          <w:i/>
          <w:u w:val="single"/>
          <w:lang w:val="es-ES_tradnl" w:eastAsia="es-MX"/>
        </w:rPr>
        <w:t>II. Se determine mediante resolución de autoridad competente; o</w:t>
      </w:r>
    </w:p>
    <w:p w14:paraId="016A1832" w14:textId="77777777" w:rsidR="00F82AF6" w:rsidRPr="00364791" w:rsidRDefault="00F82AF6" w:rsidP="00F82AF6">
      <w:pPr>
        <w:spacing w:before="240" w:line="360" w:lineRule="auto"/>
        <w:ind w:left="851" w:right="851"/>
        <w:jc w:val="both"/>
        <w:rPr>
          <w:rFonts w:ascii="Palatino Linotype" w:eastAsia="Calibri" w:hAnsi="Palatino Linotype" w:cs="Arial"/>
          <w:b/>
          <w:i/>
          <w:lang w:val="es-ES_tradnl" w:eastAsia="es-MX"/>
        </w:rPr>
      </w:pPr>
      <w:r w:rsidRPr="00364791">
        <w:rPr>
          <w:rFonts w:ascii="Palatino Linotype" w:eastAsia="Calibri" w:hAnsi="Palatino Linotype" w:cs="Arial"/>
          <w:b/>
          <w:i/>
          <w:lang w:val="es-ES_tradnl" w:eastAsia="es-MX"/>
        </w:rPr>
        <w:t>(…)</w:t>
      </w:r>
    </w:p>
    <w:p w14:paraId="5E2ED508" w14:textId="77777777" w:rsidR="00F82AF6" w:rsidRPr="00364791" w:rsidRDefault="00F82AF6" w:rsidP="00F82AF6">
      <w:pPr>
        <w:spacing w:before="240" w:line="360" w:lineRule="auto"/>
        <w:ind w:left="851" w:right="851"/>
        <w:jc w:val="both"/>
        <w:rPr>
          <w:rFonts w:ascii="Palatino Linotype" w:eastAsia="Calibri" w:hAnsi="Palatino Linotype" w:cs="Arial"/>
          <w:b/>
          <w:i/>
          <w:lang w:val="es-ES_tradnl" w:eastAsia="es-MX"/>
        </w:rPr>
      </w:pPr>
      <w:r w:rsidRPr="00364791">
        <w:rPr>
          <w:rFonts w:ascii="Palatino Linotype" w:eastAsia="Calibri" w:hAnsi="Palatino Linotype" w:cs="Arial"/>
          <w:i/>
          <w:lang w:val="es-ES_tradnl" w:eastAsia="es-MX"/>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w:t>
      </w:r>
      <w:r w:rsidRPr="00364791">
        <w:rPr>
          <w:rFonts w:ascii="Palatino Linotype" w:eastAsia="Calibri" w:hAnsi="Palatino Linotype" w:cs="Arial"/>
          <w:i/>
          <w:lang w:val="es-ES_tradnl" w:eastAsia="es-MX"/>
        </w:rPr>
        <w:lastRenderedPageBreak/>
        <w:t>su contenido</w:t>
      </w:r>
      <w:r w:rsidRPr="00364791">
        <w:rPr>
          <w:rFonts w:ascii="Palatino Linotype" w:eastAsia="Calibri" w:hAnsi="Palatino Linotype" w:cs="Arial"/>
          <w:b/>
          <w:i/>
          <w:lang w:val="es-ES_tradnl" w:eastAsia="es-MX"/>
        </w:rPr>
        <w:t xml:space="preserve"> </w:t>
      </w:r>
      <w:r w:rsidRPr="00364791">
        <w:rPr>
          <w:rFonts w:ascii="Palatino Linotype" w:eastAsia="Calibri" w:hAnsi="Palatino Linotype" w:cs="Arial"/>
          <w:b/>
          <w:i/>
          <w:u w:val="single"/>
          <w:lang w:val="es-ES_tradnl" w:eastAsia="es-MX"/>
        </w:rPr>
        <w:t xml:space="preserve">de manera genérica y fundando y motivando su clasificación.” </w:t>
      </w:r>
      <w:r w:rsidRPr="00364791">
        <w:rPr>
          <w:rFonts w:ascii="Palatino Linotype" w:eastAsia="Calibri" w:hAnsi="Palatino Linotype" w:cs="Arial"/>
          <w:b/>
          <w:i/>
          <w:lang w:val="es-ES_tradnl" w:eastAsia="es-MX"/>
        </w:rPr>
        <w:t>[Sic]</w:t>
      </w:r>
    </w:p>
    <w:p w14:paraId="45AF8DD1" w14:textId="77777777" w:rsidR="00F82AF6" w:rsidRPr="00364791" w:rsidRDefault="00F82AF6" w:rsidP="00F82AF6">
      <w:pPr>
        <w:spacing w:line="360" w:lineRule="auto"/>
        <w:jc w:val="both"/>
        <w:rPr>
          <w:rFonts w:ascii="Palatino Linotype" w:hAnsi="Palatino Linotype" w:cs="Arial"/>
        </w:rPr>
      </w:pPr>
    </w:p>
    <w:p w14:paraId="7AE05E2B"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364791">
        <w:rPr>
          <w:rFonts w:ascii="Palatino Linotype" w:hAnsi="Palatino Linotype" w:cs="Arial"/>
          <w:b/>
        </w:rPr>
        <w:t>Registro Federal de Contribuyentes (RFC)</w:t>
      </w:r>
      <w:r w:rsidRPr="00364791">
        <w:rPr>
          <w:rFonts w:ascii="Palatino Linotype" w:hAnsi="Palatino Linotype" w:cs="Arial"/>
        </w:rPr>
        <w:t xml:space="preserve">, la </w:t>
      </w:r>
      <w:r w:rsidRPr="00364791">
        <w:rPr>
          <w:rFonts w:ascii="Palatino Linotype" w:hAnsi="Palatino Linotype" w:cs="Arial"/>
          <w:b/>
        </w:rPr>
        <w:t>Clave Única de Registro de Población (CURP)</w:t>
      </w:r>
      <w:r w:rsidRPr="00364791">
        <w:rPr>
          <w:rFonts w:ascii="Palatino Linotype" w:hAnsi="Palatino Linotype" w:cs="Arial"/>
        </w:rPr>
        <w:t xml:space="preserve">, la </w:t>
      </w:r>
      <w:r w:rsidRPr="00364791">
        <w:rPr>
          <w:rFonts w:ascii="Palatino Linotype" w:hAnsi="Palatino Linotype" w:cs="Arial"/>
          <w:b/>
        </w:rPr>
        <w:t>Clave de cualquier tipo de seguridad social</w:t>
      </w:r>
      <w:r w:rsidRPr="00364791">
        <w:rPr>
          <w:rFonts w:ascii="Palatino Linotype" w:hAnsi="Palatino Linotype" w:cs="Arial"/>
        </w:rPr>
        <w:t xml:space="preserve"> (</w:t>
      </w:r>
      <w:r w:rsidRPr="00364791">
        <w:rPr>
          <w:rFonts w:ascii="Palatino Linotype" w:hAnsi="Palatino Linotype" w:cs="Arial"/>
          <w:b/>
        </w:rPr>
        <w:t>ISSEMYM</w:t>
      </w:r>
      <w:r w:rsidRPr="00364791">
        <w:rPr>
          <w:rFonts w:ascii="Palatino Linotype" w:hAnsi="Palatino Linotype" w:cs="Arial"/>
        </w:rPr>
        <w:t>, u otros).</w:t>
      </w:r>
    </w:p>
    <w:p w14:paraId="0C899042" w14:textId="77777777" w:rsidR="00F82AF6" w:rsidRPr="00364791" w:rsidRDefault="00F82AF6" w:rsidP="00F82AF6">
      <w:pPr>
        <w:spacing w:line="360" w:lineRule="auto"/>
        <w:jc w:val="both"/>
        <w:rPr>
          <w:rFonts w:ascii="Palatino Linotype" w:hAnsi="Palatino Linotype" w:cs="Arial"/>
        </w:rPr>
      </w:pPr>
    </w:p>
    <w:p w14:paraId="146FF88A"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Por cuanto hace al </w:t>
      </w:r>
      <w:r w:rsidRPr="00364791">
        <w:rPr>
          <w:rFonts w:ascii="Palatino Linotype" w:hAnsi="Palatino Linotype" w:cs="Arial"/>
          <w:b/>
        </w:rPr>
        <w:t>Registro Federal de Contribuyentes de las personas físicas</w:t>
      </w:r>
      <w:r w:rsidRPr="00364791">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269E8154" w14:textId="77777777" w:rsidR="00F82AF6" w:rsidRPr="00364791" w:rsidRDefault="00F82AF6" w:rsidP="00F82AF6">
      <w:pPr>
        <w:spacing w:line="360" w:lineRule="auto"/>
        <w:jc w:val="both"/>
        <w:rPr>
          <w:rFonts w:ascii="Palatino Linotype" w:hAnsi="Palatino Linotype" w:cs="Arial"/>
        </w:rPr>
      </w:pPr>
    </w:p>
    <w:p w14:paraId="29D43A06"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Al respecto, el </w:t>
      </w:r>
      <w:r w:rsidR="00B14D75" w:rsidRPr="00364791">
        <w:rPr>
          <w:rFonts w:ascii="Palatino Linotype" w:hAnsi="Palatino Linotype" w:cs="Arial"/>
        </w:rPr>
        <w:t xml:space="preserve">entonces </w:t>
      </w:r>
      <w:r w:rsidRPr="00364791">
        <w:rPr>
          <w:rFonts w:ascii="Palatino Linotype" w:hAnsi="Palatino Linotype" w:cs="Arial"/>
        </w:rPr>
        <w:t xml:space="preserve">Instituto Nacional Transparencia, Acceso a la Información y Protección de Datos Personales (INAI) a través del Criterio </w:t>
      </w:r>
      <w:r w:rsidR="00B14D75" w:rsidRPr="00364791">
        <w:rPr>
          <w:rFonts w:ascii="Palatino Linotype" w:hAnsi="Palatino Linotype" w:cs="Arial"/>
        </w:rPr>
        <w:t xml:space="preserve">orientador </w:t>
      </w:r>
      <w:r w:rsidRPr="00364791">
        <w:rPr>
          <w:rFonts w:ascii="Palatino Linotype" w:hAnsi="Palatino Linotype" w:cs="Arial"/>
        </w:rPr>
        <w:t>19/17, señala literalmente lo siguiente:</w:t>
      </w:r>
    </w:p>
    <w:p w14:paraId="4DC2CF19" w14:textId="77777777" w:rsidR="00F82AF6" w:rsidRPr="00364791" w:rsidRDefault="00F82AF6" w:rsidP="00F82AF6">
      <w:pPr>
        <w:spacing w:line="360" w:lineRule="auto"/>
        <w:jc w:val="both"/>
        <w:rPr>
          <w:rFonts w:ascii="Palatino Linotype" w:hAnsi="Palatino Linotype" w:cs="Arial"/>
        </w:rPr>
      </w:pPr>
    </w:p>
    <w:p w14:paraId="458FC088" w14:textId="77777777" w:rsidR="00F82AF6" w:rsidRPr="00364791" w:rsidRDefault="00F82AF6" w:rsidP="00F82AF6">
      <w:pPr>
        <w:spacing w:line="276" w:lineRule="auto"/>
        <w:ind w:left="567" w:right="567"/>
        <w:jc w:val="both"/>
        <w:rPr>
          <w:rFonts w:ascii="Palatino Linotype" w:hAnsi="Palatino Linotype" w:cs="Arial"/>
          <w:i/>
        </w:rPr>
      </w:pPr>
      <w:r w:rsidRPr="00364791">
        <w:rPr>
          <w:rFonts w:ascii="Palatino Linotype" w:hAnsi="Palatino Linotype" w:cs="Arial"/>
          <w:i/>
        </w:rPr>
        <w:t>“</w:t>
      </w:r>
      <w:r w:rsidRPr="00364791">
        <w:rPr>
          <w:rFonts w:ascii="Palatino Linotype" w:hAnsi="Palatino Linotype" w:cs="Arial"/>
          <w:b/>
          <w:i/>
        </w:rPr>
        <w:t>Registro Federal de Contribuyentes (RFC) de personas físicas</w:t>
      </w:r>
      <w:r w:rsidRPr="00364791">
        <w:rPr>
          <w:rFonts w:ascii="Palatino Linotype" w:hAnsi="Palatino Linotype" w:cs="Arial"/>
          <w:i/>
        </w:rPr>
        <w:t>. El RFC es una clave de carácter fiscal, única e irrepetible, que permite identificar al titular, su edad y fecha de nacimiento, por lo que es un dato personal de carácter confidencial.</w:t>
      </w:r>
    </w:p>
    <w:p w14:paraId="36DA0211" w14:textId="77777777" w:rsidR="00F82AF6" w:rsidRPr="00364791" w:rsidRDefault="00F82AF6" w:rsidP="00F82AF6">
      <w:pPr>
        <w:spacing w:line="360" w:lineRule="auto"/>
        <w:jc w:val="both"/>
        <w:rPr>
          <w:rFonts w:ascii="Palatino Linotype" w:hAnsi="Palatino Linotype" w:cs="Arial"/>
        </w:rPr>
      </w:pPr>
    </w:p>
    <w:p w14:paraId="648E05CA"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lastRenderedPageBreak/>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3780F864" w14:textId="77777777" w:rsidR="00F82AF6" w:rsidRPr="00364791" w:rsidRDefault="00F82AF6" w:rsidP="00F82AF6">
      <w:pPr>
        <w:spacing w:line="360" w:lineRule="auto"/>
        <w:jc w:val="both"/>
        <w:rPr>
          <w:rFonts w:ascii="Palatino Linotype" w:hAnsi="Palatino Linotype" w:cs="Arial"/>
        </w:rPr>
      </w:pPr>
    </w:p>
    <w:p w14:paraId="69C5DE48"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Por cuanto hace a la </w:t>
      </w:r>
      <w:r w:rsidRPr="00364791">
        <w:rPr>
          <w:rFonts w:ascii="Palatino Linotype" w:hAnsi="Palatino Linotype" w:cs="Arial"/>
          <w:b/>
        </w:rPr>
        <w:t>Clave Única de Registro de Población</w:t>
      </w:r>
      <w:r w:rsidRPr="00364791">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6ED54B5" w14:textId="77777777" w:rsidR="00F82AF6" w:rsidRPr="00364791" w:rsidRDefault="00F82AF6" w:rsidP="00F82AF6">
      <w:pPr>
        <w:spacing w:line="360" w:lineRule="auto"/>
        <w:jc w:val="both"/>
        <w:rPr>
          <w:rFonts w:ascii="Palatino Linotype" w:hAnsi="Palatino Linotype" w:cs="Arial"/>
        </w:rPr>
      </w:pPr>
    </w:p>
    <w:p w14:paraId="39D79AD1"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Lo anterior, tiene sustento en los artículos 86 y 91, de la Ley General de Población, la cual señala lo siguiente:</w:t>
      </w:r>
    </w:p>
    <w:p w14:paraId="1F5B0F75" w14:textId="77777777" w:rsidR="00F82AF6" w:rsidRPr="00364791" w:rsidRDefault="00F82AF6" w:rsidP="00F82AF6">
      <w:pPr>
        <w:spacing w:line="276" w:lineRule="auto"/>
        <w:jc w:val="both"/>
        <w:rPr>
          <w:rFonts w:ascii="Palatino Linotype" w:hAnsi="Palatino Linotype" w:cs="Arial"/>
        </w:rPr>
      </w:pPr>
    </w:p>
    <w:p w14:paraId="036CB295" w14:textId="77777777" w:rsidR="00F82AF6" w:rsidRPr="00364791" w:rsidRDefault="00F82AF6" w:rsidP="00F82AF6">
      <w:pPr>
        <w:spacing w:line="276" w:lineRule="auto"/>
        <w:ind w:left="567" w:right="567"/>
        <w:jc w:val="both"/>
        <w:rPr>
          <w:rFonts w:ascii="Palatino Linotype" w:hAnsi="Palatino Linotype" w:cs="Arial"/>
          <w:i/>
        </w:rPr>
      </w:pPr>
      <w:r w:rsidRPr="00364791">
        <w:rPr>
          <w:rFonts w:ascii="Palatino Linotype" w:hAnsi="Palatino Linotype" w:cs="Arial"/>
          <w:i/>
        </w:rPr>
        <w:t>“</w:t>
      </w:r>
      <w:r w:rsidRPr="00364791">
        <w:rPr>
          <w:rFonts w:ascii="Palatino Linotype" w:hAnsi="Palatino Linotype" w:cs="Arial"/>
          <w:b/>
          <w:i/>
        </w:rPr>
        <w:t>Artículo 86.</w:t>
      </w:r>
      <w:r w:rsidRPr="00364791">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14:paraId="7C0B9EA5" w14:textId="77777777" w:rsidR="00F82AF6" w:rsidRPr="00364791" w:rsidRDefault="00F82AF6" w:rsidP="00F82AF6">
      <w:pPr>
        <w:spacing w:line="276" w:lineRule="auto"/>
        <w:ind w:left="567" w:right="567"/>
        <w:jc w:val="both"/>
        <w:rPr>
          <w:rFonts w:ascii="Palatino Linotype" w:hAnsi="Palatino Linotype" w:cs="Arial"/>
          <w:i/>
        </w:rPr>
      </w:pPr>
    </w:p>
    <w:p w14:paraId="64D219B3" w14:textId="77777777" w:rsidR="00F82AF6" w:rsidRPr="00364791" w:rsidRDefault="00F82AF6" w:rsidP="00F82AF6">
      <w:pPr>
        <w:spacing w:line="276" w:lineRule="auto"/>
        <w:ind w:left="567" w:right="567"/>
        <w:jc w:val="both"/>
        <w:rPr>
          <w:rFonts w:ascii="Palatino Linotype" w:hAnsi="Palatino Linotype" w:cs="Arial"/>
          <w:i/>
        </w:rPr>
      </w:pPr>
      <w:r w:rsidRPr="00364791">
        <w:rPr>
          <w:rFonts w:ascii="Palatino Linotype" w:hAnsi="Palatino Linotype" w:cs="Arial"/>
          <w:b/>
          <w:i/>
        </w:rPr>
        <w:t>Artículo 91.</w:t>
      </w:r>
      <w:r w:rsidRPr="00364791">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14:paraId="6B30C84F" w14:textId="77777777" w:rsidR="00F82AF6" w:rsidRPr="00364791" w:rsidRDefault="00F82AF6" w:rsidP="00F82AF6">
      <w:pPr>
        <w:spacing w:line="360" w:lineRule="auto"/>
        <w:jc w:val="both"/>
        <w:rPr>
          <w:rFonts w:ascii="Palatino Linotype" w:hAnsi="Palatino Linotype" w:cs="Arial"/>
        </w:rPr>
      </w:pPr>
    </w:p>
    <w:p w14:paraId="49816833"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Ahora bien, la Clave Única de Registro de Población, está integrada de 18 elementos representados por letras y números, que se generan a partir de los datos contenidos en </w:t>
      </w:r>
      <w:r w:rsidRPr="00364791">
        <w:rPr>
          <w:rFonts w:ascii="Palatino Linotype" w:hAnsi="Palatino Linotype" w:cs="Arial"/>
        </w:rPr>
        <w:lastRenderedPageBreak/>
        <w:t xml:space="preserve">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4873CC8" w14:textId="77777777" w:rsidR="00F82AF6" w:rsidRPr="00364791" w:rsidRDefault="00F82AF6" w:rsidP="00F82AF6">
      <w:pPr>
        <w:spacing w:line="360" w:lineRule="auto"/>
        <w:jc w:val="both"/>
        <w:rPr>
          <w:rFonts w:ascii="Palatino Linotype" w:hAnsi="Palatino Linotype" w:cs="Arial"/>
        </w:rPr>
      </w:pPr>
    </w:p>
    <w:p w14:paraId="53336660"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Al respecto, el </w:t>
      </w:r>
      <w:r w:rsidR="00B14D75" w:rsidRPr="00364791">
        <w:rPr>
          <w:rFonts w:ascii="Palatino Linotype" w:hAnsi="Palatino Linotype" w:cs="Arial"/>
        </w:rPr>
        <w:t xml:space="preserve">entonces </w:t>
      </w:r>
      <w:r w:rsidRPr="00364791">
        <w:rPr>
          <w:rFonts w:ascii="Palatino Linotype" w:hAnsi="Palatino Linotype" w:cs="Arial"/>
        </w:rPr>
        <w:t>Instituto Nacional de Transparencia, Acceso a la Información y Protección de Datos Personales (INAI) a través del Criterio</w:t>
      </w:r>
      <w:r w:rsidR="00B14D75" w:rsidRPr="00364791">
        <w:rPr>
          <w:rFonts w:ascii="Palatino Linotype" w:hAnsi="Palatino Linotype" w:cs="Arial"/>
        </w:rPr>
        <w:t xml:space="preserve"> orientador</w:t>
      </w:r>
      <w:r w:rsidRPr="00364791">
        <w:rPr>
          <w:rFonts w:ascii="Palatino Linotype" w:hAnsi="Palatino Linotype" w:cs="Arial"/>
        </w:rPr>
        <w:t xml:space="preserve"> 18/17, señala literalmente lo siguiente:</w:t>
      </w:r>
    </w:p>
    <w:p w14:paraId="75EB40AC" w14:textId="77777777" w:rsidR="00F82AF6" w:rsidRPr="00364791" w:rsidRDefault="00F82AF6" w:rsidP="00F82AF6">
      <w:pPr>
        <w:spacing w:line="360" w:lineRule="auto"/>
        <w:jc w:val="both"/>
        <w:rPr>
          <w:rFonts w:ascii="Palatino Linotype" w:hAnsi="Palatino Linotype" w:cs="Arial"/>
        </w:rPr>
      </w:pPr>
    </w:p>
    <w:p w14:paraId="5D1CF17B" w14:textId="77777777" w:rsidR="00F82AF6" w:rsidRPr="00364791" w:rsidRDefault="00F82AF6" w:rsidP="00F82AF6">
      <w:pPr>
        <w:spacing w:line="276" w:lineRule="auto"/>
        <w:ind w:left="567" w:right="567"/>
        <w:jc w:val="both"/>
        <w:rPr>
          <w:rFonts w:ascii="Palatino Linotype" w:hAnsi="Palatino Linotype" w:cs="Arial"/>
          <w:i/>
        </w:rPr>
      </w:pPr>
      <w:r w:rsidRPr="00364791">
        <w:rPr>
          <w:rFonts w:ascii="Palatino Linotype" w:hAnsi="Palatino Linotype" w:cs="Arial"/>
          <w:b/>
          <w:i/>
        </w:rPr>
        <w:t>Clave Única de Registro de Población (CURP).</w:t>
      </w:r>
      <w:r w:rsidRPr="00364791">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A68E436" w14:textId="77777777" w:rsidR="00F82AF6" w:rsidRPr="00364791" w:rsidRDefault="00F82AF6" w:rsidP="00F82AF6">
      <w:pPr>
        <w:spacing w:line="276" w:lineRule="auto"/>
        <w:jc w:val="both"/>
        <w:rPr>
          <w:rFonts w:ascii="Palatino Linotype" w:hAnsi="Palatino Linotype" w:cs="Arial"/>
        </w:rPr>
      </w:pPr>
    </w:p>
    <w:p w14:paraId="6507AE00"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w:t>
      </w:r>
      <w:r w:rsidRPr="00364791">
        <w:rPr>
          <w:rFonts w:ascii="Palatino Linotype" w:hAnsi="Palatino Linotype" w:cs="Arial"/>
        </w:rPr>
        <w:lastRenderedPageBreak/>
        <w:t>de México y Municipios y  4 fracción XI de la Ley de Protección de Datos Personales en Posesión de Sujetos Obligados del Estado de México y Municipios.</w:t>
      </w:r>
    </w:p>
    <w:p w14:paraId="72AB33A7" w14:textId="77777777" w:rsidR="00F82AF6" w:rsidRPr="00364791" w:rsidRDefault="00F82AF6" w:rsidP="00F82AF6">
      <w:pPr>
        <w:spacing w:line="360" w:lineRule="auto"/>
        <w:jc w:val="both"/>
        <w:rPr>
          <w:rFonts w:ascii="Palatino Linotype" w:hAnsi="Palatino Linotype" w:cs="Arial"/>
        </w:rPr>
      </w:pPr>
    </w:p>
    <w:p w14:paraId="2CE97EF6"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 xml:space="preserve">Por cuanto hace a la </w:t>
      </w:r>
      <w:r w:rsidRPr="00364791">
        <w:rPr>
          <w:rFonts w:ascii="Palatino Linotype" w:hAnsi="Palatino Linotype" w:cs="Arial"/>
          <w:b/>
        </w:rPr>
        <w:t>Clave de cualquier tipo de seguridad social</w:t>
      </w:r>
      <w:r w:rsidRPr="00364791">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4B86F6C" w14:textId="77777777" w:rsidR="00F82AF6" w:rsidRPr="00364791" w:rsidRDefault="00F82AF6" w:rsidP="00F82AF6">
      <w:pPr>
        <w:spacing w:line="360" w:lineRule="auto"/>
        <w:jc w:val="both"/>
        <w:rPr>
          <w:rFonts w:ascii="Palatino Linotype" w:hAnsi="Palatino Linotype" w:cs="Arial"/>
        </w:rPr>
      </w:pPr>
    </w:p>
    <w:p w14:paraId="029743BA" w14:textId="77777777" w:rsidR="00B14D75" w:rsidRPr="00364791" w:rsidRDefault="00B14D75" w:rsidP="00B14D75">
      <w:pPr>
        <w:spacing w:line="360" w:lineRule="auto"/>
        <w:jc w:val="both"/>
        <w:rPr>
          <w:rFonts w:ascii="Palatino Linotype" w:hAnsi="Palatino Linotype" w:cs="Arial"/>
        </w:rPr>
      </w:pPr>
      <w:r w:rsidRPr="00364791">
        <w:rPr>
          <w:rFonts w:ascii="Palatino Linotype" w:hAnsi="Palatino Linotype" w:cs="Arial"/>
        </w:rPr>
        <w:t xml:space="preserve">Respecto de los </w:t>
      </w:r>
      <w:r w:rsidRPr="00364791">
        <w:rPr>
          <w:rFonts w:ascii="Palatino Linotype" w:hAnsi="Palatino Linotype" w:cs="Arial"/>
          <w:b/>
        </w:rPr>
        <w:t>préstamos o descuentos de carácter personal</w:t>
      </w:r>
      <w:r w:rsidRPr="00364791">
        <w:rPr>
          <w:rFonts w:ascii="Palatino Linotype" w:hAnsi="Palatino Linotype" w:cs="Arial"/>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00DE09C" w14:textId="77777777" w:rsidR="00B14D75" w:rsidRPr="00364791" w:rsidRDefault="00B14D75" w:rsidP="00B14D75">
      <w:pPr>
        <w:spacing w:line="360" w:lineRule="auto"/>
        <w:jc w:val="both"/>
        <w:rPr>
          <w:rFonts w:ascii="Palatino Linotype" w:hAnsi="Palatino Linotype" w:cs="Arial"/>
        </w:rPr>
      </w:pPr>
    </w:p>
    <w:p w14:paraId="2F6E7054" w14:textId="77777777" w:rsidR="00B14D75" w:rsidRPr="00364791" w:rsidRDefault="00B14D75" w:rsidP="00B14D75">
      <w:pPr>
        <w:spacing w:line="360" w:lineRule="auto"/>
        <w:jc w:val="both"/>
        <w:rPr>
          <w:rFonts w:ascii="Palatino Linotype" w:hAnsi="Palatino Linotype" w:cs="Arial"/>
        </w:rPr>
      </w:pPr>
      <w:r w:rsidRPr="00364791">
        <w:rPr>
          <w:rFonts w:ascii="Palatino Linotype" w:hAnsi="Palatino Linotype" w:cs="Arial"/>
        </w:rPr>
        <w:t>Por su parte, el artículo 84 de la Ley del Trabajo de los Servidores Públicos del Estado y Municipios, señala:</w:t>
      </w:r>
    </w:p>
    <w:p w14:paraId="3AD82512"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ARTICULO 84.</w:t>
      </w:r>
      <w:r w:rsidRPr="00364791">
        <w:rPr>
          <w:rFonts w:ascii="Palatino Linotype" w:hAnsi="Palatino Linotype" w:cs="Arial"/>
          <w:i/>
        </w:rPr>
        <w:t xml:space="preserve"> Sólo podrán hacerse retenciones, descuentos o deducciones al sueldo de los servidores públicos por concepto de:</w:t>
      </w:r>
    </w:p>
    <w:p w14:paraId="1112F540"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lastRenderedPageBreak/>
        <w:t>I.</w:t>
      </w:r>
      <w:r w:rsidRPr="00364791">
        <w:rPr>
          <w:rFonts w:ascii="Palatino Linotype" w:hAnsi="Palatino Linotype" w:cs="Arial"/>
          <w:i/>
        </w:rPr>
        <w:t xml:space="preserve"> Gravámenes fiscales relacionados con el sueldo;</w:t>
      </w:r>
    </w:p>
    <w:p w14:paraId="1F5761FB"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II.</w:t>
      </w:r>
      <w:r w:rsidRPr="00364791">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14:paraId="7656A9D4"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III.</w:t>
      </w:r>
      <w:r w:rsidRPr="00364791">
        <w:rPr>
          <w:rFonts w:ascii="Palatino Linotype" w:hAnsi="Palatino Linotype" w:cs="Arial"/>
          <w:i/>
        </w:rPr>
        <w:t xml:space="preserve"> Cuotas sindicales;</w:t>
      </w:r>
    </w:p>
    <w:p w14:paraId="75BE2D70"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IV.</w:t>
      </w:r>
      <w:r w:rsidRPr="00364791">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14:paraId="1BE2129B"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V.</w:t>
      </w:r>
      <w:r w:rsidRPr="00364791">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14:paraId="4AF093F5"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VI.</w:t>
      </w:r>
      <w:r w:rsidRPr="00364791">
        <w:rPr>
          <w:rFonts w:ascii="Palatino Linotype" w:hAnsi="Palatino Linotype" w:cs="Arial"/>
          <w:i/>
        </w:rPr>
        <w:t xml:space="preserve"> Obligaciones a cargo del servidor público con las que haya consentido, derivadas de la adquisición o del uso de habitaciones consideradas como de interés social;</w:t>
      </w:r>
    </w:p>
    <w:p w14:paraId="0A68FB12"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VII.</w:t>
      </w:r>
      <w:r w:rsidRPr="00364791">
        <w:rPr>
          <w:rFonts w:ascii="Palatino Linotype" w:hAnsi="Palatino Linotype" w:cs="Arial"/>
          <w:i/>
        </w:rPr>
        <w:t xml:space="preserve"> Faltas de puntualidad o de asistencia injustificadas;</w:t>
      </w:r>
    </w:p>
    <w:p w14:paraId="78748594"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VIII.</w:t>
      </w:r>
      <w:r w:rsidRPr="00364791">
        <w:rPr>
          <w:rFonts w:ascii="Palatino Linotype" w:hAnsi="Palatino Linotype" w:cs="Arial"/>
          <w:i/>
        </w:rPr>
        <w:t xml:space="preserve"> Pensiones alimenticias ordenadas por la autoridad judicial; o</w:t>
      </w:r>
    </w:p>
    <w:p w14:paraId="293566C5"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b/>
          <w:i/>
        </w:rPr>
        <w:t>IX.</w:t>
      </w:r>
      <w:r w:rsidRPr="00364791">
        <w:rPr>
          <w:rFonts w:ascii="Palatino Linotype" w:hAnsi="Palatino Linotype" w:cs="Arial"/>
          <w:i/>
        </w:rPr>
        <w:t xml:space="preserve"> Cualquier otro convenido con instituciones de servicios y aceptado por el servidor público.</w:t>
      </w:r>
    </w:p>
    <w:p w14:paraId="00B44B8B" w14:textId="77777777" w:rsidR="00B14D75" w:rsidRPr="00364791" w:rsidRDefault="00B14D75" w:rsidP="00B14D75">
      <w:pPr>
        <w:spacing w:line="276" w:lineRule="auto"/>
        <w:ind w:left="567" w:right="567"/>
        <w:jc w:val="both"/>
        <w:rPr>
          <w:rFonts w:ascii="Palatino Linotype" w:hAnsi="Palatino Linotype" w:cs="Arial"/>
          <w:i/>
        </w:rPr>
      </w:pPr>
    </w:p>
    <w:p w14:paraId="1FC2BAE9" w14:textId="77777777" w:rsidR="00B14D75" w:rsidRPr="00364791" w:rsidRDefault="00B14D75" w:rsidP="00B14D75">
      <w:pPr>
        <w:spacing w:line="276" w:lineRule="auto"/>
        <w:ind w:left="567" w:right="567"/>
        <w:jc w:val="both"/>
        <w:rPr>
          <w:rFonts w:ascii="Palatino Linotype" w:hAnsi="Palatino Linotype" w:cs="Arial"/>
          <w:i/>
        </w:rPr>
      </w:pPr>
      <w:r w:rsidRPr="00364791">
        <w:rPr>
          <w:rFonts w:ascii="Palatino Linotype" w:hAnsi="Palatino Linotype" w:cs="Arial"/>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C8944F4" w14:textId="77777777" w:rsidR="00B14D75" w:rsidRPr="00364791" w:rsidRDefault="00B14D75" w:rsidP="00B14D75">
      <w:pPr>
        <w:spacing w:line="360" w:lineRule="auto"/>
        <w:jc w:val="both"/>
        <w:rPr>
          <w:rFonts w:ascii="Palatino Linotype" w:hAnsi="Palatino Linotype" w:cs="Arial"/>
        </w:rPr>
      </w:pPr>
    </w:p>
    <w:p w14:paraId="09270E7C" w14:textId="77777777" w:rsidR="00B14D75" w:rsidRPr="00364791" w:rsidRDefault="00B14D75" w:rsidP="00B14D75">
      <w:pPr>
        <w:spacing w:line="360" w:lineRule="auto"/>
        <w:jc w:val="both"/>
        <w:rPr>
          <w:rFonts w:ascii="Palatino Linotype" w:hAnsi="Palatino Linotype" w:cs="Arial"/>
        </w:rPr>
      </w:pPr>
      <w:r w:rsidRPr="00364791">
        <w:rPr>
          <w:rFonts w:ascii="Palatino Linotype" w:hAnsi="Palatino Linotype" w:cs="Arial"/>
        </w:rPr>
        <w:t xml:space="preserve">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w:t>
      </w:r>
      <w:r w:rsidRPr="00364791">
        <w:rPr>
          <w:rFonts w:ascii="Palatino Linotype" w:hAnsi="Palatino Linotype" w:cs="Arial"/>
        </w:rPr>
        <w:lastRenderedPageBreak/>
        <w:t>privadas o públicas pero que fueron contraídas en forma individual, son información que debe clasificarse como confidencial.</w:t>
      </w:r>
    </w:p>
    <w:p w14:paraId="3A6371F8" w14:textId="77777777" w:rsidR="00B14D75" w:rsidRPr="00364791" w:rsidRDefault="00B14D75" w:rsidP="00B14D75">
      <w:pPr>
        <w:spacing w:line="360" w:lineRule="auto"/>
        <w:jc w:val="both"/>
        <w:rPr>
          <w:rFonts w:ascii="Palatino Linotype" w:hAnsi="Palatino Linotype" w:cs="Arial"/>
        </w:rPr>
      </w:pPr>
    </w:p>
    <w:p w14:paraId="1417FACB" w14:textId="77777777" w:rsidR="00B14D75" w:rsidRPr="00364791" w:rsidRDefault="00B14D75" w:rsidP="00B14D75">
      <w:pPr>
        <w:spacing w:line="360" w:lineRule="auto"/>
        <w:jc w:val="both"/>
        <w:rPr>
          <w:rFonts w:ascii="Palatino Linotype" w:hAnsi="Palatino Linotype" w:cs="Arial"/>
        </w:rPr>
      </w:pPr>
      <w:r w:rsidRPr="00364791">
        <w:rPr>
          <w:rFonts w:ascii="Palatino Linotype" w:hAnsi="Palatino Linotype" w:cs="Arial"/>
        </w:rPr>
        <w:t xml:space="preserve">Por lo que hace a los </w:t>
      </w:r>
      <w:r w:rsidRPr="00364791">
        <w:rPr>
          <w:rFonts w:ascii="Palatino Linotype" w:hAnsi="Palatino Linotype" w:cs="Arial"/>
          <w:b/>
        </w:rPr>
        <w:t>Códigos Bidimensionales</w:t>
      </w:r>
      <w:r w:rsidRPr="00364791">
        <w:rPr>
          <w:rFonts w:ascii="Palatino Linotype" w:hAnsi="Palatino Linotype" w:cs="Arial"/>
        </w:rPr>
        <w:t xml:space="preserve"> y los denominados </w:t>
      </w:r>
      <w:r w:rsidRPr="00364791">
        <w:rPr>
          <w:rFonts w:ascii="Palatino Linotype" w:hAnsi="Palatino Linotype" w:cs="Arial"/>
          <w:b/>
        </w:rPr>
        <w:t>Códigos QR</w:t>
      </w:r>
      <w:r w:rsidRPr="00364791">
        <w:rPr>
          <w:rFonts w:ascii="Palatino Linotype" w:hAnsi="Palatino Linotype"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364791">
        <w:rPr>
          <w:rFonts w:ascii="Palatino Linotype" w:hAnsi="Palatino Linotype" w:cs="Arial"/>
          <w:b/>
        </w:rPr>
        <w:t>Registro Federal de Contribuyentes (RFC)</w:t>
      </w:r>
      <w:r w:rsidRPr="00364791">
        <w:rPr>
          <w:rFonts w:ascii="Palatino Linotype" w:hAnsi="Palatino Linotype" w:cs="Arial"/>
        </w:rPr>
        <w:t xml:space="preserve"> y la </w:t>
      </w:r>
      <w:r w:rsidRPr="00364791">
        <w:rPr>
          <w:rFonts w:ascii="Palatino Linotype" w:hAnsi="Palatino Linotype" w:cs="Arial"/>
          <w:b/>
        </w:rPr>
        <w:t>Clave Única de Registro de Población (CURP)</w:t>
      </w:r>
      <w:r w:rsidRPr="00364791">
        <w:rPr>
          <w:rFonts w:ascii="Palatino Linotype" w:hAnsi="Palatino Linotype" w:cs="Arial"/>
        </w:rPr>
        <w:t>, por lo cual, deberán ser protegidos.</w:t>
      </w:r>
    </w:p>
    <w:p w14:paraId="76FD08AC" w14:textId="77777777" w:rsidR="00B14D75" w:rsidRPr="00364791" w:rsidRDefault="00B14D75" w:rsidP="00B14D75">
      <w:pPr>
        <w:spacing w:line="360" w:lineRule="auto"/>
        <w:jc w:val="both"/>
        <w:rPr>
          <w:rFonts w:ascii="Palatino Linotype" w:hAnsi="Palatino Linotype" w:cs="Arial"/>
        </w:rPr>
      </w:pPr>
    </w:p>
    <w:p w14:paraId="6442A0E6" w14:textId="77777777" w:rsidR="00B14D75" w:rsidRPr="00364791" w:rsidRDefault="00B14D75" w:rsidP="00B14D75">
      <w:pPr>
        <w:spacing w:line="360" w:lineRule="auto"/>
        <w:jc w:val="both"/>
        <w:rPr>
          <w:rFonts w:ascii="Palatino Linotype" w:eastAsia="Calibri" w:hAnsi="Palatino Linotype" w:cs="Calibri"/>
          <w:lang w:eastAsia="es-MX"/>
        </w:rPr>
      </w:pPr>
      <w:r w:rsidRPr="00364791">
        <w:rPr>
          <w:rFonts w:ascii="Palatino Linotype" w:eastAsia="Calibri" w:hAnsi="Palatino Linotype" w:cs="Calibri"/>
          <w:lang w:eastAsia="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6B237F7A" w14:textId="77777777" w:rsidR="00B14D75" w:rsidRPr="00364791" w:rsidRDefault="00B14D75" w:rsidP="00B14D75">
      <w:pPr>
        <w:spacing w:line="360" w:lineRule="auto"/>
        <w:jc w:val="both"/>
        <w:rPr>
          <w:rFonts w:ascii="Palatino Linotype" w:eastAsia="Calibri" w:hAnsi="Palatino Linotype" w:cs="Calibri"/>
          <w:lang w:eastAsia="es-MX"/>
        </w:rPr>
      </w:pPr>
    </w:p>
    <w:p w14:paraId="4BDE690D" w14:textId="77777777" w:rsidR="00B14D75" w:rsidRPr="00364791" w:rsidRDefault="00B14D75" w:rsidP="00B14D75">
      <w:pPr>
        <w:spacing w:line="360" w:lineRule="auto"/>
        <w:jc w:val="both"/>
        <w:rPr>
          <w:rFonts w:ascii="Palatino Linotype" w:eastAsia="Calibri" w:hAnsi="Palatino Linotype" w:cs="Calibri"/>
          <w:lang w:eastAsia="es-MX"/>
        </w:rPr>
      </w:pPr>
      <w:r w:rsidRPr="00364791">
        <w:rPr>
          <w:rFonts w:ascii="Palatino Linotype" w:eastAsia="Calibri" w:hAnsi="Palatino Linotype" w:cs="Calibri"/>
          <w:lang w:eastAsia="es-MX"/>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w:t>
      </w:r>
      <w:r w:rsidRPr="00364791">
        <w:rPr>
          <w:rFonts w:ascii="Palatino Linotype" w:eastAsia="Calibri" w:hAnsi="Palatino Linotype" w:cs="Calibri"/>
          <w:lang w:eastAsia="es-MX"/>
        </w:rPr>
        <w:lastRenderedPageBreak/>
        <w:t>establecidos en la normatividad aplicable, sin necesidad algún dato personal, por lo que, tampoco actualiza la clasificación, en términos del artículo 143, fracción I de la Ley de la materia.</w:t>
      </w:r>
    </w:p>
    <w:p w14:paraId="2E70E9C5" w14:textId="77777777" w:rsidR="00B14D75" w:rsidRPr="00364791" w:rsidRDefault="00B14D75" w:rsidP="00B14D75">
      <w:pPr>
        <w:spacing w:line="360" w:lineRule="auto"/>
        <w:jc w:val="both"/>
        <w:rPr>
          <w:rFonts w:ascii="Palatino Linotype" w:eastAsia="Calibri" w:hAnsi="Palatino Linotype" w:cs="Calibri"/>
          <w:lang w:eastAsia="es-MX"/>
        </w:rPr>
      </w:pPr>
    </w:p>
    <w:p w14:paraId="3CC5006F" w14:textId="77777777" w:rsidR="00B14D75" w:rsidRPr="00364791" w:rsidRDefault="00B14D75" w:rsidP="00B14D75">
      <w:pPr>
        <w:spacing w:line="360" w:lineRule="auto"/>
        <w:jc w:val="both"/>
        <w:rPr>
          <w:rFonts w:ascii="Palatino Linotype" w:eastAsia="Calibri" w:hAnsi="Palatino Linotype" w:cs="Calibri"/>
          <w:lang w:eastAsia="es-MX"/>
        </w:rPr>
      </w:pPr>
      <w:r w:rsidRPr="00364791">
        <w:rPr>
          <w:rFonts w:ascii="Palatino Linotype" w:eastAsia="Calibri" w:hAnsi="Palatino Linotype" w:cs="Calibri"/>
          <w:lang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6CAE824E" w14:textId="77777777" w:rsidR="00B14D75" w:rsidRPr="00364791" w:rsidRDefault="00B14D75" w:rsidP="00B14D75">
      <w:pPr>
        <w:spacing w:line="360" w:lineRule="auto"/>
        <w:jc w:val="both"/>
        <w:rPr>
          <w:rFonts w:ascii="Palatino Linotype" w:eastAsia="Calibri" w:hAnsi="Palatino Linotype" w:cs="Calibri"/>
          <w:lang w:eastAsia="es-MX"/>
        </w:rPr>
      </w:pPr>
    </w:p>
    <w:p w14:paraId="7DC9DE52" w14:textId="77777777" w:rsidR="00B14D75" w:rsidRPr="00364791" w:rsidRDefault="00B14D75" w:rsidP="00B14D75">
      <w:pPr>
        <w:spacing w:line="360" w:lineRule="auto"/>
        <w:jc w:val="both"/>
        <w:rPr>
          <w:rFonts w:ascii="Palatino Linotype" w:eastAsia="Calibri" w:hAnsi="Palatino Linotype" w:cs="Calibri"/>
          <w:lang w:eastAsia="es-MX"/>
        </w:rPr>
      </w:pPr>
      <w:r w:rsidRPr="00364791">
        <w:rPr>
          <w:rFonts w:ascii="Palatino Linotype" w:eastAsia="Calibri" w:hAnsi="Palatino Linotype" w:cs="Calibri"/>
          <w:lang w:eastAsia="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4462F6E3" w14:textId="77777777" w:rsidR="00B14D75" w:rsidRPr="00364791" w:rsidRDefault="00B14D75" w:rsidP="00B14D75">
      <w:pPr>
        <w:spacing w:line="360" w:lineRule="auto"/>
        <w:jc w:val="both"/>
        <w:rPr>
          <w:rFonts w:ascii="Palatino Linotype" w:eastAsia="Calibri" w:hAnsi="Palatino Linotype" w:cs="Calibri"/>
          <w:lang w:eastAsia="es-MX"/>
        </w:rPr>
      </w:pPr>
    </w:p>
    <w:p w14:paraId="23A62920" w14:textId="77777777" w:rsidR="00B14D75" w:rsidRPr="00364791" w:rsidRDefault="00B14D75" w:rsidP="00B14D75">
      <w:pPr>
        <w:spacing w:line="360" w:lineRule="auto"/>
        <w:jc w:val="both"/>
        <w:rPr>
          <w:rFonts w:ascii="Palatino Linotype" w:hAnsi="Palatino Linotype"/>
        </w:rPr>
      </w:pPr>
      <w:r w:rsidRPr="00364791">
        <w:rPr>
          <w:rFonts w:ascii="Palatino Linotype" w:hAnsi="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38846F1E" w14:textId="77777777" w:rsidR="00B14D75" w:rsidRPr="00364791" w:rsidRDefault="00B14D75" w:rsidP="00B14D75">
      <w:pPr>
        <w:spacing w:line="360" w:lineRule="auto"/>
        <w:ind w:right="51"/>
        <w:jc w:val="both"/>
        <w:rPr>
          <w:rFonts w:ascii="Palatino Linotype" w:hAnsi="Palatino Linotype"/>
          <w:szCs w:val="14"/>
        </w:rPr>
      </w:pPr>
      <w:r w:rsidRPr="00364791">
        <w:rPr>
          <w:rFonts w:ascii="Palatino Linotype" w:eastAsia="Palatino Linotype" w:hAnsi="Palatino Linotype" w:cs="Palatino Linotype"/>
        </w:rPr>
        <w:t xml:space="preserve">Igualmente, resulta importante destacar que el </w:t>
      </w:r>
      <w:r w:rsidRPr="00364791">
        <w:rPr>
          <w:rFonts w:ascii="Palatino Linotype" w:eastAsia="Palatino Linotype" w:hAnsi="Palatino Linotype" w:cs="Palatino Linotype"/>
          <w:b/>
          <w:i/>
        </w:rPr>
        <w:t>número de cuenta bancaria</w:t>
      </w:r>
      <w:r w:rsidRPr="00364791">
        <w:rPr>
          <w:rFonts w:ascii="Palatino Linotype" w:eastAsia="Palatino Linotype" w:hAnsi="Palatino Linotype" w:cs="Palatino Linotype"/>
          <w:b/>
        </w:rPr>
        <w:t xml:space="preserve"> de las personas físicas </w:t>
      </w:r>
      <w:r w:rsidRPr="00364791">
        <w:rPr>
          <w:rFonts w:ascii="Palatino Linotype" w:eastAsia="Palatino Linotype" w:hAnsi="Palatino Linotype" w:cs="Palatino Linotype"/>
        </w:rPr>
        <w:t xml:space="preserve">es información que sólo su titular o personas autorizadas poseen para </w:t>
      </w:r>
      <w:r w:rsidRPr="00364791">
        <w:rPr>
          <w:rFonts w:ascii="Palatino Linotype" w:eastAsia="Palatino Linotype" w:hAnsi="Palatino Linotype" w:cs="Palatino Linotype"/>
        </w:rPr>
        <w:lastRenderedPageBreak/>
        <w:t>el acceso o consulta de información patrimonial, o para la realización de operaciones bancarias de diversa naturaleza, por lo que la difusión pública del mismo facilitaría la afectación al patrimonio del titular de la cuenta.</w:t>
      </w:r>
    </w:p>
    <w:p w14:paraId="4BA7981B" w14:textId="77777777" w:rsidR="00B14D75" w:rsidRPr="00364791" w:rsidRDefault="00B14D75" w:rsidP="00B14D75">
      <w:pPr>
        <w:spacing w:line="360" w:lineRule="auto"/>
        <w:ind w:right="50"/>
        <w:jc w:val="both"/>
        <w:rPr>
          <w:rFonts w:ascii="Palatino Linotype" w:eastAsia="Palatino Linotype" w:hAnsi="Palatino Linotype" w:cs="Palatino Linotype"/>
        </w:rPr>
      </w:pPr>
    </w:p>
    <w:p w14:paraId="77832536" w14:textId="77777777" w:rsidR="00B14D75" w:rsidRPr="00364791" w:rsidRDefault="00B14D75" w:rsidP="00B14D75">
      <w:pPr>
        <w:spacing w:line="360" w:lineRule="auto"/>
        <w:ind w:right="50"/>
        <w:jc w:val="both"/>
        <w:rPr>
          <w:rFonts w:ascii="Palatino Linotype" w:eastAsia="Palatino Linotype" w:hAnsi="Palatino Linotype" w:cs="Palatino Linotype"/>
        </w:rPr>
      </w:pPr>
      <w:r w:rsidRPr="00364791">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7D378DE9" w14:textId="77777777" w:rsidR="00B14D75" w:rsidRPr="00364791" w:rsidRDefault="00B14D75" w:rsidP="00B14D75">
      <w:pPr>
        <w:spacing w:line="360" w:lineRule="auto"/>
        <w:ind w:right="50"/>
        <w:jc w:val="both"/>
        <w:rPr>
          <w:rFonts w:ascii="Palatino Linotype" w:eastAsia="Palatino Linotype" w:hAnsi="Palatino Linotype" w:cs="Palatino Linotype"/>
        </w:rPr>
      </w:pPr>
    </w:p>
    <w:p w14:paraId="574C293E" w14:textId="77777777" w:rsidR="00B14D75" w:rsidRPr="00364791" w:rsidRDefault="00B14D75" w:rsidP="00B14D75">
      <w:pPr>
        <w:spacing w:line="360" w:lineRule="auto"/>
        <w:ind w:right="50"/>
        <w:jc w:val="both"/>
        <w:rPr>
          <w:rFonts w:ascii="Palatino Linotype" w:eastAsia="Palatino Linotype" w:hAnsi="Palatino Linotype" w:cs="Palatino Linotype"/>
        </w:rPr>
      </w:pPr>
      <w:r w:rsidRPr="00364791">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FD70445" w14:textId="77777777" w:rsidR="00B14D75" w:rsidRPr="00364791" w:rsidRDefault="00B14D75" w:rsidP="00B14D75">
      <w:pPr>
        <w:spacing w:line="360" w:lineRule="auto"/>
        <w:ind w:right="50"/>
        <w:jc w:val="both"/>
        <w:rPr>
          <w:rFonts w:ascii="Palatino Linotype" w:eastAsia="Palatino Linotype" w:hAnsi="Palatino Linotype" w:cs="Palatino Linotype"/>
        </w:rPr>
      </w:pPr>
    </w:p>
    <w:p w14:paraId="16CB8F41" w14:textId="77777777" w:rsidR="00B14D75" w:rsidRPr="00364791" w:rsidRDefault="00B14D75" w:rsidP="00B14D75">
      <w:pPr>
        <w:spacing w:line="360" w:lineRule="auto"/>
        <w:ind w:right="50"/>
        <w:jc w:val="both"/>
        <w:rPr>
          <w:rFonts w:ascii="Palatino Linotype" w:eastAsia="Palatino Linotype" w:hAnsi="Palatino Linotype" w:cs="Palatino Linotype"/>
        </w:rPr>
      </w:pPr>
      <w:r w:rsidRPr="00364791">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1A436F55" w14:textId="77777777" w:rsidR="00B14D75" w:rsidRPr="00364791" w:rsidRDefault="00B14D75" w:rsidP="00B14D75">
      <w:pPr>
        <w:spacing w:line="360" w:lineRule="auto"/>
        <w:ind w:right="50"/>
        <w:jc w:val="both"/>
        <w:rPr>
          <w:rFonts w:ascii="Palatino Linotype" w:eastAsia="Palatino Linotype" w:hAnsi="Palatino Linotype" w:cs="Palatino Linotype"/>
        </w:rPr>
      </w:pPr>
    </w:p>
    <w:p w14:paraId="2812C4A1" w14:textId="77777777" w:rsidR="00B14D75" w:rsidRPr="00364791" w:rsidRDefault="00B14D75" w:rsidP="00B14D75">
      <w:pPr>
        <w:spacing w:line="360" w:lineRule="auto"/>
        <w:ind w:right="50"/>
        <w:jc w:val="both"/>
        <w:rPr>
          <w:rFonts w:ascii="Palatino Linotype" w:eastAsia="Palatino Linotype" w:hAnsi="Palatino Linotype" w:cs="Palatino Linotype"/>
        </w:rPr>
      </w:pPr>
      <w:r w:rsidRPr="00364791">
        <w:rPr>
          <w:rFonts w:ascii="Palatino Linotype" w:eastAsia="Palatino Linotype" w:hAnsi="Palatino Linotype" w:cs="Palatino Linotype"/>
        </w:rPr>
        <w:t>Es por esta razón que se debe omitir el o los números de cuentas bancarias de particulares en las versiones públicas, para ser entregadas.</w:t>
      </w:r>
    </w:p>
    <w:p w14:paraId="730E2987" w14:textId="77777777" w:rsidR="00B14D75" w:rsidRPr="00364791" w:rsidRDefault="00B14D75" w:rsidP="00B14D75">
      <w:pPr>
        <w:spacing w:line="360" w:lineRule="auto"/>
        <w:ind w:right="50"/>
        <w:jc w:val="both"/>
        <w:rPr>
          <w:rFonts w:ascii="Palatino Linotype" w:eastAsia="Palatino Linotype" w:hAnsi="Palatino Linotype" w:cs="Palatino Linotype"/>
        </w:rPr>
      </w:pPr>
    </w:p>
    <w:p w14:paraId="015C2678" w14:textId="77777777" w:rsidR="00B14D75" w:rsidRPr="00364791" w:rsidRDefault="00B14D75" w:rsidP="00B14D75">
      <w:pPr>
        <w:spacing w:line="360" w:lineRule="auto"/>
        <w:ind w:right="50"/>
        <w:jc w:val="both"/>
        <w:rPr>
          <w:rFonts w:ascii="Palatino Linotype" w:eastAsia="Palatino Linotype" w:hAnsi="Palatino Linotype" w:cs="Palatino Linotype"/>
        </w:rPr>
      </w:pPr>
      <w:r w:rsidRPr="00364791">
        <w:rPr>
          <w:rFonts w:ascii="Palatino Linotype" w:eastAsia="Palatino Linotype" w:hAnsi="Palatino Linotype" w:cs="Palatino Linotype"/>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473C77F9" w14:textId="77777777" w:rsidR="00B14D75" w:rsidRPr="00364791" w:rsidRDefault="00B14D75" w:rsidP="00B14D75">
      <w:pPr>
        <w:spacing w:line="360" w:lineRule="auto"/>
        <w:ind w:right="50"/>
        <w:jc w:val="both"/>
        <w:rPr>
          <w:rFonts w:ascii="Palatino Linotype" w:eastAsia="Palatino Linotype" w:hAnsi="Palatino Linotype" w:cs="Palatino Linotype"/>
        </w:rPr>
      </w:pPr>
    </w:p>
    <w:p w14:paraId="75D37601" w14:textId="77777777" w:rsidR="00B14D75" w:rsidRPr="00364791" w:rsidRDefault="00B14D75" w:rsidP="00B14D75">
      <w:pPr>
        <w:spacing w:line="360" w:lineRule="auto"/>
        <w:ind w:right="50"/>
        <w:jc w:val="both"/>
        <w:rPr>
          <w:rFonts w:ascii="Palatino Linotype" w:eastAsia="Palatino Linotype" w:hAnsi="Palatino Linotype" w:cs="Palatino Linotype"/>
        </w:rPr>
      </w:pPr>
      <w:r w:rsidRPr="00364791">
        <w:rPr>
          <w:rFonts w:ascii="Palatino Linotype" w:eastAsia="Palatino Linotype" w:hAnsi="Palatino Linotype" w:cs="Palatino Linotype"/>
        </w:rPr>
        <w:t xml:space="preserve">Lo argumentado encuentra sustento en los criterios </w:t>
      </w:r>
      <w:r w:rsidR="00505C76" w:rsidRPr="00364791">
        <w:rPr>
          <w:rFonts w:ascii="Palatino Linotype" w:eastAsia="Palatino Linotype" w:hAnsi="Palatino Linotype" w:cs="Palatino Linotype"/>
        </w:rPr>
        <w:t xml:space="preserve">orientadores </w:t>
      </w:r>
      <w:r w:rsidRPr="00364791">
        <w:rPr>
          <w:rFonts w:ascii="Palatino Linotype" w:eastAsia="Palatino Linotype" w:hAnsi="Palatino Linotype" w:cs="Palatino Linotype"/>
        </w:rPr>
        <w:t xml:space="preserve">10/17 y 11/17 emitidos por el </w:t>
      </w:r>
      <w:r w:rsidR="00505C76" w:rsidRPr="00364791">
        <w:rPr>
          <w:rFonts w:ascii="Palatino Linotype" w:eastAsia="Palatino Linotype" w:hAnsi="Palatino Linotype" w:cs="Palatino Linotype"/>
        </w:rPr>
        <w:t xml:space="preserve">entonces </w:t>
      </w:r>
      <w:r w:rsidRPr="00364791">
        <w:rPr>
          <w:rFonts w:ascii="Palatino Linotype" w:eastAsia="Palatino Linotype" w:hAnsi="Palatino Linotype" w:cs="Palatino Linotype"/>
        </w:rPr>
        <w:t>Instituto Nacional de Transparencia, Acceso a la Información y Protección de Datos Personales, INAI, que llevan por rubro y texto los siguientes:</w:t>
      </w:r>
    </w:p>
    <w:p w14:paraId="4C62F4E8" w14:textId="77777777" w:rsidR="00B14D75" w:rsidRPr="00364791" w:rsidRDefault="00B14D75" w:rsidP="00B14D75">
      <w:pPr>
        <w:spacing w:line="360" w:lineRule="auto"/>
        <w:ind w:right="50"/>
        <w:jc w:val="both"/>
        <w:rPr>
          <w:rFonts w:ascii="Palatino Linotype" w:eastAsia="Palatino Linotype" w:hAnsi="Palatino Linotype" w:cs="Palatino Linotype"/>
        </w:rPr>
      </w:pPr>
    </w:p>
    <w:p w14:paraId="0B5A3B88" w14:textId="77777777" w:rsidR="00B14D75" w:rsidRPr="00364791" w:rsidRDefault="00B14D75" w:rsidP="00B14D75">
      <w:pPr>
        <w:spacing w:after="240" w:line="276" w:lineRule="auto"/>
        <w:ind w:left="851" w:right="900"/>
        <w:jc w:val="both"/>
        <w:rPr>
          <w:rFonts w:ascii="Palatino Linotype" w:eastAsia="Palatino Linotype" w:hAnsi="Palatino Linotype" w:cs="Palatino Linotype"/>
          <w:i/>
        </w:rPr>
      </w:pPr>
      <w:r w:rsidRPr="00364791">
        <w:rPr>
          <w:rFonts w:ascii="Palatino Linotype" w:eastAsia="Palatino Linotype" w:hAnsi="Palatino Linotype" w:cs="Palatino Linotype"/>
          <w:b/>
          <w:i/>
        </w:rPr>
        <w:t>“Cuentas bancarias y/o CLABE interbancaria de personas físicas y morales privadas.</w:t>
      </w:r>
      <w:r w:rsidRPr="00364791">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FAA7C51" w14:textId="77777777" w:rsidR="00B14D75" w:rsidRPr="00364791" w:rsidRDefault="00B14D75" w:rsidP="00B14D75">
      <w:pPr>
        <w:spacing w:before="240" w:line="276" w:lineRule="auto"/>
        <w:ind w:left="851" w:right="900"/>
        <w:jc w:val="both"/>
        <w:rPr>
          <w:rFonts w:ascii="Palatino Linotype" w:eastAsia="Palatino Linotype" w:hAnsi="Palatino Linotype" w:cs="Palatino Linotype"/>
          <w:i/>
        </w:rPr>
      </w:pPr>
      <w:r w:rsidRPr="00364791">
        <w:rPr>
          <w:rFonts w:ascii="Palatino Linotype" w:eastAsia="Palatino Linotype" w:hAnsi="Palatino Linotype" w:cs="Palatino Linotype"/>
          <w:b/>
          <w:i/>
        </w:rPr>
        <w:t>Cuentas bancarias y/o CLABE interbancaria de sujetos obligados que reciben y/o transfieren recursos públicos, son información pública</w:t>
      </w:r>
      <w:r w:rsidRPr="00364791">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A6FF3D5" w14:textId="77777777" w:rsidR="00B14D75" w:rsidRPr="00364791" w:rsidRDefault="00B14D75" w:rsidP="00F82AF6">
      <w:pPr>
        <w:spacing w:line="360" w:lineRule="auto"/>
        <w:jc w:val="both"/>
        <w:rPr>
          <w:rFonts w:ascii="Palatino Linotype" w:hAnsi="Palatino Linotype" w:cs="Arial"/>
        </w:rPr>
      </w:pPr>
    </w:p>
    <w:p w14:paraId="63EA2C5C" w14:textId="77777777" w:rsidR="00F82AF6" w:rsidRPr="00364791" w:rsidRDefault="00F82AF6" w:rsidP="00F82AF6">
      <w:pPr>
        <w:spacing w:line="360" w:lineRule="auto"/>
        <w:jc w:val="both"/>
        <w:rPr>
          <w:rFonts w:ascii="Palatino Linotype" w:hAnsi="Palatino Linotype" w:cs="Arial"/>
        </w:rPr>
      </w:pPr>
      <w:r w:rsidRPr="00364791">
        <w:rPr>
          <w:rFonts w:ascii="Palatino Linotype" w:hAnsi="Palatino Linotype" w:cs="Arial"/>
        </w:rPr>
        <w:t>Bajo este contexto, el Formato Único de Movimiento de Personal contiene información que debe ser clasificada como confidencial, tales como:</w:t>
      </w:r>
    </w:p>
    <w:p w14:paraId="29B4BA89" w14:textId="77777777" w:rsidR="00F82AF6" w:rsidRPr="00364791" w:rsidRDefault="00F82AF6" w:rsidP="00F82AF6">
      <w:pPr>
        <w:pStyle w:val="Prrafodelista"/>
        <w:numPr>
          <w:ilvl w:val="0"/>
          <w:numId w:val="11"/>
        </w:numPr>
        <w:spacing w:line="360" w:lineRule="auto"/>
        <w:jc w:val="both"/>
        <w:rPr>
          <w:rFonts w:ascii="Palatino Linotype" w:hAnsi="Palatino Linotype" w:cs="Arial"/>
        </w:rPr>
      </w:pPr>
      <w:r w:rsidRPr="00364791">
        <w:rPr>
          <w:rFonts w:ascii="Palatino Linotype" w:hAnsi="Palatino Linotype" w:cs="Arial"/>
          <w:b/>
        </w:rPr>
        <w:t>Código postal:</w:t>
      </w:r>
      <w:r w:rsidRPr="00364791">
        <w:rPr>
          <w:rFonts w:ascii="Palatino Linotype" w:hAnsi="Palatino Linotype" w:cs="Arial"/>
        </w:rPr>
        <w:t xml:space="preserve"> Es la composición de cinco dígitos, los dos primeros identifican la entidad federativa, o parte de la misma, o bien la división administrativa </w:t>
      </w:r>
      <w:r w:rsidRPr="00364791">
        <w:rPr>
          <w:rFonts w:ascii="Palatino Linotype" w:hAnsi="Palatino Linotype" w:cs="Arial"/>
        </w:rPr>
        <w:lastRenderedPageBreak/>
        <w:t xml:space="preserve">(Delegación) en la Ciudad de México; este adosado a la dirección sirve para facilitar y mecanizar el encaminamiento de una pieza de correo para que se ubique el domicilio del destinatario, motivo por el que se considera un dato personal asociado al derecho a la intimidad y la vida privada de las personas, por lo que debe ser protegido al tratarse de información confidencial.  </w:t>
      </w:r>
    </w:p>
    <w:p w14:paraId="1564EFF1" w14:textId="77777777" w:rsidR="00F82AF6" w:rsidRPr="00364791" w:rsidRDefault="00F82AF6" w:rsidP="00F82AF6">
      <w:pPr>
        <w:pStyle w:val="Prrafodelista"/>
        <w:numPr>
          <w:ilvl w:val="0"/>
          <w:numId w:val="11"/>
        </w:numPr>
        <w:spacing w:line="360" w:lineRule="auto"/>
        <w:jc w:val="both"/>
        <w:rPr>
          <w:rFonts w:ascii="Palatino Linotype" w:hAnsi="Palatino Linotype" w:cs="Arial"/>
        </w:rPr>
      </w:pPr>
      <w:r w:rsidRPr="00364791">
        <w:rPr>
          <w:rFonts w:ascii="Palatino Linotype" w:hAnsi="Palatino Linotype" w:cs="Arial"/>
          <w:b/>
        </w:rPr>
        <w:t>Fecha de nacimiento:</w:t>
      </w:r>
      <w:r w:rsidRPr="00364791">
        <w:rPr>
          <w:rFonts w:ascii="Palatino Linotype" w:hAnsi="Palatino Linotype" w:cs="Arial"/>
        </w:rPr>
        <w:t xml:space="preserve"> La fecha de nacimiento como la edad son datos personales, toda vez que la misma se refiere al día, mes y año en el que nació una persona, los mismos consisten en información concerniente a una persona física identificada o identificable.</w:t>
      </w:r>
    </w:p>
    <w:p w14:paraId="5C559FAE" w14:textId="77777777" w:rsidR="00F82AF6" w:rsidRPr="00364791" w:rsidRDefault="00F82AF6" w:rsidP="00F82AF6">
      <w:pPr>
        <w:pStyle w:val="Prrafodelista"/>
        <w:numPr>
          <w:ilvl w:val="0"/>
          <w:numId w:val="11"/>
        </w:numPr>
        <w:spacing w:line="360" w:lineRule="auto"/>
        <w:jc w:val="both"/>
        <w:rPr>
          <w:rFonts w:ascii="Palatino Linotype" w:hAnsi="Palatino Linotype" w:cs="Arial"/>
        </w:rPr>
      </w:pPr>
      <w:r w:rsidRPr="00364791">
        <w:rPr>
          <w:rFonts w:ascii="Palatino Linotype" w:hAnsi="Palatino Linotype" w:cs="Arial"/>
          <w:b/>
        </w:rPr>
        <w:t>Edad:</w:t>
      </w:r>
      <w:r w:rsidRPr="00364791">
        <w:rPr>
          <w:rFonts w:ascii="Palatino Linotype" w:hAnsi="Palatino Linotype" w:cs="Arial"/>
        </w:rPr>
        <w:t xml:space="preserve"> Se define como el tiempo que ha vivido una persona; en tal caso al ser un dato propio de cada individuo que lo hace único en razón del tiempo de vida, es procedente afirmar que es posible hacerlo identificable diferenciándolo de los demás, y que la divulgación de dicha información vulneraría al individuo por ser un dato que concierne a su vida privada.  </w:t>
      </w:r>
    </w:p>
    <w:p w14:paraId="5BDBB9B7" w14:textId="77777777" w:rsidR="00F82AF6" w:rsidRPr="00364791" w:rsidRDefault="00F82AF6" w:rsidP="00F82AF6">
      <w:pPr>
        <w:pStyle w:val="Prrafodelista"/>
        <w:numPr>
          <w:ilvl w:val="0"/>
          <w:numId w:val="11"/>
        </w:numPr>
        <w:spacing w:line="360" w:lineRule="auto"/>
        <w:jc w:val="both"/>
        <w:rPr>
          <w:rFonts w:ascii="Palatino Linotype" w:hAnsi="Palatino Linotype" w:cs="Arial"/>
        </w:rPr>
      </w:pPr>
      <w:r w:rsidRPr="00364791">
        <w:rPr>
          <w:rFonts w:ascii="Palatino Linotype" w:hAnsi="Palatino Linotype" w:cs="Arial"/>
          <w:b/>
        </w:rPr>
        <w:t>Nacionalidad:</w:t>
      </w:r>
      <w:r w:rsidRPr="00364791">
        <w:rPr>
          <w:rFonts w:ascii="Palatino Linotype" w:hAnsi="Palatino Linotype" w:cs="Arial"/>
        </w:rPr>
        <w:t xml:space="preserve"> Es un atributo de la personalidad que señala al individuo como miembro de un Estado, es decir, es el vínculo legal que relaciona a una persona con su nación de origen, información que al ser divulgada podría afectar la esfera de privacidad de este.</w:t>
      </w:r>
    </w:p>
    <w:p w14:paraId="177083B7" w14:textId="77777777" w:rsidR="00F82AF6" w:rsidRPr="00364791" w:rsidRDefault="00F82AF6" w:rsidP="00F82AF6">
      <w:pPr>
        <w:pStyle w:val="Prrafodelista"/>
        <w:numPr>
          <w:ilvl w:val="0"/>
          <w:numId w:val="11"/>
        </w:numPr>
        <w:spacing w:line="360" w:lineRule="auto"/>
        <w:jc w:val="both"/>
        <w:rPr>
          <w:rFonts w:ascii="Palatino Linotype" w:hAnsi="Palatino Linotype" w:cs="Arial"/>
        </w:rPr>
      </w:pPr>
      <w:r w:rsidRPr="00364791">
        <w:rPr>
          <w:rFonts w:ascii="Palatino Linotype" w:hAnsi="Palatino Linotype" w:cs="Arial"/>
          <w:b/>
        </w:rPr>
        <w:t>Estado civil</w:t>
      </w:r>
      <w:r w:rsidRPr="00364791">
        <w:rPr>
          <w:rFonts w:ascii="Palatino Linotype" w:hAnsi="Palatino Linotype" w:cs="Arial"/>
        </w:rPr>
        <w:t xml:space="preserve">: Constituye un atributo de la personalidad que se refiere a la posición que ocupa una persona en relación con la familia; en razón de lo anterior, por su propia naturaleza es considerado un dato personal.  </w:t>
      </w:r>
    </w:p>
    <w:p w14:paraId="5279BBFA" w14:textId="77777777" w:rsidR="00F82AF6" w:rsidRPr="00364791" w:rsidRDefault="00F82AF6" w:rsidP="00F811C9">
      <w:pPr>
        <w:spacing w:line="360" w:lineRule="auto"/>
        <w:jc w:val="both"/>
        <w:rPr>
          <w:rFonts w:ascii="Palatino Linotype" w:eastAsia="Palatino Linotype" w:hAnsi="Palatino Linotype" w:cs="Palatino Linotype"/>
          <w:lang w:eastAsia="es-MX"/>
        </w:rPr>
      </w:pPr>
    </w:p>
    <w:p w14:paraId="232D3E03" w14:textId="77777777" w:rsidR="00F82AF6" w:rsidRPr="00364791" w:rsidRDefault="00F82AF6" w:rsidP="00F811C9">
      <w:pPr>
        <w:spacing w:line="360" w:lineRule="auto"/>
        <w:jc w:val="both"/>
        <w:rPr>
          <w:rFonts w:ascii="Palatino Linotype" w:eastAsia="Palatino Linotype" w:hAnsi="Palatino Linotype" w:cs="Palatino Linotype"/>
          <w:lang w:eastAsia="es-MX"/>
        </w:rPr>
      </w:pPr>
    </w:p>
    <w:p w14:paraId="19B0CAEA" w14:textId="77777777" w:rsidR="00F82AF6" w:rsidRPr="00364791" w:rsidRDefault="00F82AF6" w:rsidP="00F82AF6">
      <w:pPr>
        <w:spacing w:line="360" w:lineRule="auto"/>
        <w:ind w:right="51"/>
        <w:jc w:val="both"/>
        <w:rPr>
          <w:rFonts w:ascii="Palatino Linotype" w:eastAsia="Arial Unicode MS" w:hAnsi="Palatino Linotype" w:cs="Arial"/>
          <w:lang w:val="es-ES_tradnl" w:eastAsia="es-MX"/>
        </w:rPr>
      </w:pPr>
      <w:r w:rsidRPr="00364791">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w:t>
      </w:r>
      <w:r w:rsidRPr="00364791">
        <w:rPr>
          <w:rFonts w:ascii="Palatino Linotype" w:eastAsia="Calibri" w:hAnsi="Palatino Linotype" w:cs="Arial"/>
          <w:lang w:val="es-ES_tradnl" w:eastAsia="es-MX"/>
        </w:rPr>
        <w:lastRenderedPageBreak/>
        <w:t xml:space="preserve">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64791">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364791">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2E6533F9" w14:textId="77777777" w:rsidR="00F82AF6" w:rsidRPr="00364791" w:rsidRDefault="00F82AF6" w:rsidP="00F811C9">
      <w:pPr>
        <w:spacing w:line="360" w:lineRule="auto"/>
        <w:jc w:val="both"/>
        <w:rPr>
          <w:rFonts w:ascii="Palatino Linotype" w:eastAsia="Palatino Linotype" w:hAnsi="Palatino Linotype" w:cs="Palatino Linotype"/>
          <w:lang w:eastAsia="es-MX"/>
        </w:rPr>
      </w:pPr>
    </w:p>
    <w:p w14:paraId="7B879D70" w14:textId="77777777" w:rsidR="00F811C9" w:rsidRPr="00364791" w:rsidRDefault="00F811C9" w:rsidP="00F811C9">
      <w:pPr>
        <w:spacing w:line="360" w:lineRule="auto"/>
        <w:jc w:val="both"/>
        <w:rPr>
          <w:rFonts w:ascii="Palatino Linotype" w:hAnsi="Palatino Linotype" w:cs="Arial"/>
        </w:rPr>
      </w:pPr>
      <w:r w:rsidRPr="00364791">
        <w:rPr>
          <w:rFonts w:ascii="Palatino Linotype" w:hAnsi="Palatino Linotype"/>
        </w:rPr>
        <w:t xml:space="preserve">En mérito de lo expuesto en líneas anteriores, resultan parcialmente fundados los motivos de inconformidad que arguye </w:t>
      </w:r>
      <w:r w:rsidRPr="00364791">
        <w:rPr>
          <w:rFonts w:ascii="Palatino Linotype" w:hAnsi="Palatino Linotype"/>
          <w:bCs/>
        </w:rPr>
        <w:t>el</w:t>
      </w:r>
      <w:r w:rsidRPr="00364791">
        <w:rPr>
          <w:rFonts w:ascii="Palatino Linotype" w:hAnsi="Palatino Linotype"/>
          <w:b/>
          <w:bCs/>
        </w:rPr>
        <w:t xml:space="preserve"> Recurrente </w:t>
      </w:r>
      <w:r w:rsidRPr="00364791">
        <w:rPr>
          <w:rFonts w:ascii="Palatino Linotype" w:hAnsi="Palatino Linotype"/>
        </w:rPr>
        <w:t xml:space="preserve">en su medio de impugnación que fue materia de estudio, por ello </w:t>
      </w:r>
      <w:r w:rsidRPr="00364791">
        <w:rPr>
          <w:rFonts w:ascii="Palatino Linotype" w:hAnsi="Palatino Linotype" w:cs="Arial"/>
        </w:rPr>
        <w:t>con fundamento en la</w:t>
      </w:r>
      <w:r w:rsidRPr="00364791">
        <w:rPr>
          <w:rFonts w:ascii="Palatino Linotype" w:hAnsi="Palatino Linotype" w:cs="Arial"/>
          <w:b/>
        </w:rPr>
        <w:t xml:space="preserve"> </w:t>
      </w:r>
      <w:r w:rsidR="00F82AF6" w:rsidRPr="00364791">
        <w:rPr>
          <w:rFonts w:ascii="Palatino Linotype" w:hAnsi="Palatino Linotype" w:cs="Arial"/>
          <w:b/>
          <w:bCs/>
          <w:i/>
        </w:rPr>
        <w:t>primera</w:t>
      </w:r>
      <w:r w:rsidRPr="00364791">
        <w:rPr>
          <w:rFonts w:ascii="Palatino Linotype" w:hAnsi="Palatino Linotype" w:cs="Arial"/>
          <w:b/>
          <w:bCs/>
          <w:i/>
        </w:rPr>
        <w:t xml:space="preserve"> hipótesis</w:t>
      </w:r>
      <w:r w:rsidRPr="00364791">
        <w:rPr>
          <w:rFonts w:ascii="Palatino Linotype" w:hAnsi="Palatino Linotype" w:cs="Arial"/>
          <w:b/>
        </w:rPr>
        <w:t xml:space="preserve"> </w:t>
      </w:r>
      <w:r w:rsidRPr="00364791">
        <w:rPr>
          <w:rFonts w:ascii="Palatino Linotype" w:hAnsi="Palatino Linotype" w:cs="Arial"/>
        </w:rPr>
        <w:t>de la fracción</w:t>
      </w:r>
      <w:r w:rsidRPr="00364791">
        <w:rPr>
          <w:rFonts w:ascii="Palatino Linotype" w:hAnsi="Palatino Linotype" w:cs="Arial"/>
          <w:b/>
        </w:rPr>
        <w:t xml:space="preserve"> </w:t>
      </w:r>
      <w:r w:rsidRPr="00364791">
        <w:rPr>
          <w:rFonts w:ascii="Palatino Linotype" w:hAnsi="Palatino Linotype" w:cs="Arial"/>
        </w:rPr>
        <w:t>III, del artículo 186,</w:t>
      </w:r>
      <w:r w:rsidRPr="00364791">
        <w:rPr>
          <w:rFonts w:ascii="Palatino Linotype" w:hAnsi="Palatino Linotype" w:cs="Arial"/>
          <w:b/>
        </w:rPr>
        <w:t xml:space="preserve"> </w:t>
      </w:r>
      <w:r w:rsidRPr="00364791">
        <w:rPr>
          <w:rFonts w:ascii="Palatino Linotype" w:hAnsi="Palatino Linotype" w:cs="Arial"/>
        </w:rPr>
        <w:t xml:space="preserve">de la Ley de Transparencia y Acceso a la Información Pública del Estado de México y Municipios, se </w:t>
      </w:r>
      <w:r w:rsidR="00F82AF6" w:rsidRPr="00364791">
        <w:rPr>
          <w:rFonts w:ascii="Palatino Linotype" w:hAnsi="Palatino Linotype" w:cs="Arial"/>
          <w:b/>
        </w:rPr>
        <w:t>REVO</w:t>
      </w:r>
      <w:r w:rsidRPr="00364791">
        <w:rPr>
          <w:rFonts w:ascii="Palatino Linotype" w:hAnsi="Palatino Linotype" w:cs="Arial"/>
          <w:b/>
        </w:rPr>
        <w:t xml:space="preserve">CA </w:t>
      </w:r>
      <w:r w:rsidRPr="00364791">
        <w:rPr>
          <w:rFonts w:ascii="Palatino Linotype" w:hAnsi="Palatino Linotype" w:cs="Arial"/>
        </w:rPr>
        <w:t>la respuesta a la solicitud de información número</w:t>
      </w:r>
      <w:r w:rsidRPr="00364791">
        <w:rPr>
          <w:rFonts w:ascii="Palatino Linotype" w:hAnsi="Palatino Linotype"/>
          <w:b/>
        </w:rPr>
        <w:t xml:space="preserve"> </w:t>
      </w:r>
      <w:r w:rsidR="00BD24B3" w:rsidRPr="00364791">
        <w:rPr>
          <w:rFonts w:ascii="Palatino Linotype" w:hAnsi="Palatino Linotype" w:cs="Arial"/>
          <w:b/>
        </w:rPr>
        <w:t>00685/TOLUCA/IP/2025</w:t>
      </w:r>
      <w:r w:rsidRPr="00364791">
        <w:rPr>
          <w:rFonts w:ascii="Palatino Linotype" w:hAnsi="Palatino Linotype" w:cs="Arial"/>
          <w:b/>
        </w:rPr>
        <w:t xml:space="preserve">, </w:t>
      </w:r>
      <w:r w:rsidRPr="00364791">
        <w:rPr>
          <w:rFonts w:ascii="Palatino Linotype" w:hAnsi="Palatino Linotype" w:cs="Arial"/>
        </w:rPr>
        <w:t xml:space="preserve">que ha sido materia del presente fallo. </w:t>
      </w:r>
    </w:p>
    <w:p w14:paraId="1CAFC48E" w14:textId="77777777" w:rsidR="00F811C9" w:rsidRPr="00364791" w:rsidRDefault="00F811C9" w:rsidP="00F811C9">
      <w:pPr>
        <w:spacing w:line="360" w:lineRule="auto"/>
        <w:jc w:val="both"/>
        <w:rPr>
          <w:rFonts w:ascii="Palatino Linotype" w:hAnsi="Palatino Linotype"/>
        </w:rPr>
      </w:pPr>
      <w:r w:rsidRPr="00364791">
        <w:rPr>
          <w:rFonts w:ascii="Palatino Linotype" w:hAnsi="Palatino Linotype"/>
        </w:rPr>
        <w:t>Por lo antes expuesto y fundado es de resolverse y,</w:t>
      </w:r>
    </w:p>
    <w:p w14:paraId="1E144099" w14:textId="77777777" w:rsidR="00F811C9" w:rsidRPr="00364791" w:rsidRDefault="00F811C9" w:rsidP="00F811C9">
      <w:pPr>
        <w:spacing w:line="360" w:lineRule="auto"/>
        <w:jc w:val="both"/>
        <w:rPr>
          <w:rFonts w:ascii="Palatino Linotype" w:hAnsi="Palatino Linotype"/>
        </w:rPr>
      </w:pPr>
    </w:p>
    <w:p w14:paraId="09FEEC3A" w14:textId="77777777" w:rsidR="00F811C9" w:rsidRPr="00364791" w:rsidRDefault="00F811C9" w:rsidP="00F811C9">
      <w:pPr>
        <w:spacing w:before="240" w:after="240" w:line="360" w:lineRule="auto"/>
        <w:jc w:val="center"/>
        <w:rPr>
          <w:rFonts w:ascii="Palatino Linotype" w:hAnsi="Palatino Linotype"/>
          <w:b/>
          <w:spacing w:val="60"/>
          <w:sz w:val="28"/>
        </w:rPr>
      </w:pPr>
      <w:r w:rsidRPr="00364791">
        <w:rPr>
          <w:rFonts w:ascii="Palatino Linotype" w:hAnsi="Palatino Linotype"/>
          <w:b/>
          <w:spacing w:val="60"/>
          <w:sz w:val="28"/>
        </w:rPr>
        <w:t>S E RESUELVE</w:t>
      </w:r>
    </w:p>
    <w:p w14:paraId="13B91ADB" w14:textId="77777777" w:rsidR="00F811C9" w:rsidRPr="00364791" w:rsidRDefault="00F811C9" w:rsidP="00F811C9">
      <w:pPr>
        <w:spacing w:line="360" w:lineRule="auto"/>
        <w:jc w:val="both"/>
        <w:rPr>
          <w:rFonts w:ascii="Palatino Linotype" w:hAnsi="Palatino Linotype" w:cs="Arial"/>
        </w:rPr>
      </w:pPr>
      <w:r w:rsidRPr="00364791">
        <w:rPr>
          <w:rFonts w:ascii="Palatino Linotype" w:hAnsi="Palatino Linotype" w:cs="Arial"/>
          <w:b/>
          <w:sz w:val="28"/>
          <w:szCs w:val="28"/>
        </w:rPr>
        <w:t>PRIMERO</w:t>
      </w:r>
      <w:r w:rsidRPr="00364791">
        <w:rPr>
          <w:rFonts w:ascii="Palatino Linotype" w:hAnsi="Palatino Linotype" w:cs="Arial"/>
          <w:sz w:val="32"/>
          <w:szCs w:val="28"/>
        </w:rPr>
        <w:t>.</w:t>
      </w:r>
      <w:r w:rsidRPr="00364791">
        <w:rPr>
          <w:rFonts w:ascii="Palatino Linotype" w:hAnsi="Palatino Linotype" w:cs="Arial"/>
        </w:rPr>
        <w:t xml:space="preserve"> Resultan </w:t>
      </w:r>
      <w:r w:rsidRPr="00364791">
        <w:rPr>
          <w:rFonts w:ascii="Palatino Linotype" w:hAnsi="Palatino Linotype" w:cs="Arial"/>
          <w:b/>
        </w:rPr>
        <w:t>fundadas</w:t>
      </w:r>
      <w:r w:rsidRPr="00364791">
        <w:rPr>
          <w:rFonts w:ascii="Palatino Linotype" w:hAnsi="Palatino Linotype" w:cs="Arial"/>
        </w:rPr>
        <w:t xml:space="preserve"> las razones o motivos de inconformidad planteadas por </w:t>
      </w:r>
      <w:r w:rsidRPr="00364791">
        <w:rPr>
          <w:rFonts w:ascii="Palatino Linotype" w:hAnsi="Palatino Linotype"/>
          <w:b/>
          <w:szCs w:val="17"/>
          <w:lang w:eastAsia="es-ES_tradnl"/>
        </w:rPr>
        <w:t>EL</w:t>
      </w:r>
      <w:r w:rsidRPr="00364791">
        <w:rPr>
          <w:rFonts w:ascii="Palatino Linotype" w:hAnsi="Palatino Linotype" w:cs="Arial"/>
          <w:b/>
        </w:rPr>
        <w:t xml:space="preserve"> RECURRENTE</w:t>
      </w:r>
      <w:r w:rsidRPr="00364791">
        <w:rPr>
          <w:rFonts w:ascii="Palatino Linotype" w:hAnsi="Palatino Linotype" w:cs="Arial"/>
        </w:rPr>
        <w:t xml:space="preserve">, en términos del Considerando </w:t>
      </w:r>
      <w:r w:rsidRPr="00364791">
        <w:rPr>
          <w:rFonts w:ascii="Palatino Linotype" w:hAnsi="Palatino Linotype" w:cs="Arial"/>
          <w:b/>
        </w:rPr>
        <w:t>Cuarto</w:t>
      </w:r>
      <w:r w:rsidRPr="00364791">
        <w:rPr>
          <w:rFonts w:ascii="Palatino Linotype" w:hAnsi="Palatino Linotype" w:cs="Arial"/>
        </w:rPr>
        <w:t xml:space="preserve"> de la presente resolución.</w:t>
      </w:r>
    </w:p>
    <w:p w14:paraId="3F47F65C" w14:textId="77777777" w:rsidR="00F811C9" w:rsidRPr="00364791" w:rsidRDefault="00F811C9" w:rsidP="00F811C9">
      <w:pPr>
        <w:spacing w:line="360" w:lineRule="auto"/>
        <w:jc w:val="both"/>
        <w:rPr>
          <w:rFonts w:ascii="Palatino Linotype" w:hAnsi="Palatino Linotype" w:cs="Arial"/>
          <w:b/>
          <w:szCs w:val="28"/>
        </w:rPr>
      </w:pPr>
    </w:p>
    <w:p w14:paraId="46C3071B" w14:textId="77777777" w:rsidR="00F82AF6" w:rsidRPr="00364791" w:rsidRDefault="00F811C9" w:rsidP="00F82AF6">
      <w:pPr>
        <w:spacing w:line="360" w:lineRule="auto"/>
        <w:ind w:right="49"/>
        <w:jc w:val="both"/>
        <w:rPr>
          <w:rFonts w:ascii="Palatino Linotype" w:hAnsi="Palatino Linotype" w:cs="Arial"/>
        </w:rPr>
      </w:pPr>
      <w:r w:rsidRPr="00364791">
        <w:rPr>
          <w:rFonts w:ascii="Palatino Linotype" w:hAnsi="Palatino Linotype" w:cs="Arial"/>
          <w:b/>
          <w:sz w:val="28"/>
          <w:szCs w:val="28"/>
        </w:rPr>
        <w:lastRenderedPageBreak/>
        <w:t>SEGUNDO</w:t>
      </w:r>
      <w:r w:rsidRPr="00364791">
        <w:rPr>
          <w:rFonts w:ascii="Palatino Linotype" w:hAnsi="Palatino Linotype" w:cs="Arial"/>
          <w:sz w:val="28"/>
          <w:szCs w:val="28"/>
        </w:rPr>
        <w:t>.</w:t>
      </w:r>
      <w:r w:rsidRPr="00364791">
        <w:rPr>
          <w:rFonts w:ascii="Palatino Linotype" w:hAnsi="Palatino Linotype" w:cs="Arial"/>
        </w:rPr>
        <w:t xml:space="preserve"> </w:t>
      </w:r>
      <w:r w:rsidRPr="00364791">
        <w:rPr>
          <w:rFonts w:ascii="Palatino Linotype" w:eastAsia="Calibri" w:hAnsi="Palatino Linotype" w:cs="Arial"/>
        </w:rPr>
        <w:t xml:space="preserve">Se </w:t>
      </w:r>
      <w:r w:rsidR="00F82AF6" w:rsidRPr="00364791">
        <w:rPr>
          <w:rFonts w:ascii="Palatino Linotype" w:eastAsia="Calibri" w:hAnsi="Palatino Linotype" w:cs="Arial"/>
          <w:b/>
        </w:rPr>
        <w:t>REVO</w:t>
      </w:r>
      <w:r w:rsidRPr="00364791">
        <w:rPr>
          <w:rFonts w:ascii="Palatino Linotype" w:eastAsia="Calibri" w:hAnsi="Palatino Linotype" w:cs="Arial"/>
          <w:b/>
        </w:rPr>
        <w:t xml:space="preserve">CA </w:t>
      </w:r>
      <w:r w:rsidRPr="00364791">
        <w:rPr>
          <w:rFonts w:ascii="Palatino Linotype" w:eastAsia="Calibri" w:hAnsi="Palatino Linotype" w:cs="Arial"/>
        </w:rPr>
        <w:t xml:space="preserve">la respuesta proporcionada por </w:t>
      </w:r>
      <w:r w:rsidRPr="00364791">
        <w:rPr>
          <w:rFonts w:ascii="Palatino Linotype" w:eastAsia="Calibri" w:hAnsi="Palatino Linotype" w:cs="Arial"/>
          <w:b/>
        </w:rPr>
        <w:t xml:space="preserve">EL SUJETO OBLIGADO </w:t>
      </w:r>
      <w:r w:rsidRPr="00364791">
        <w:rPr>
          <w:rFonts w:ascii="Palatino Linotype" w:hAnsi="Palatino Linotype" w:cs="Arial"/>
        </w:rPr>
        <w:t xml:space="preserve">en la solicitud de información número </w:t>
      </w:r>
      <w:r w:rsidR="00BD24B3" w:rsidRPr="00364791">
        <w:rPr>
          <w:rFonts w:ascii="Palatino Linotype" w:hAnsi="Palatino Linotype" w:cs="Arial"/>
          <w:b/>
        </w:rPr>
        <w:t>00685/TOLUCA/IP/2025</w:t>
      </w:r>
      <w:r w:rsidRPr="00364791">
        <w:rPr>
          <w:rFonts w:ascii="Palatino Linotype" w:hAnsi="Palatino Linotype" w:cs="Arial"/>
          <w:b/>
        </w:rPr>
        <w:t xml:space="preserve"> </w:t>
      </w:r>
      <w:r w:rsidRPr="00364791">
        <w:rPr>
          <w:rFonts w:ascii="Palatino Linotype" w:eastAsia="Calibri" w:hAnsi="Palatino Linotype" w:cs="Arial"/>
        </w:rPr>
        <w:t xml:space="preserve">y se </w:t>
      </w:r>
      <w:r w:rsidRPr="00364791">
        <w:rPr>
          <w:rFonts w:ascii="Palatino Linotype" w:eastAsia="Calibri" w:hAnsi="Palatino Linotype" w:cs="Arial"/>
          <w:b/>
        </w:rPr>
        <w:t>ORDENA</w:t>
      </w:r>
      <w:r w:rsidRPr="00364791">
        <w:rPr>
          <w:rFonts w:ascii="Palatino Linotype" w:eastAsia="Calibri" w:hAnsi="Palatino Linotype" w:cs="Arial"/>
          <w:b/>
          <w:sz w:val="28"/>
        </w:rPr>
        <w:t xml:space="preserve"> </w:t>
      </w:r>
      <w:r w:rsidRPr="00364791">
        <w:rPr>
          <w:rFonts w:ascii="Palatino Linotype" w:hAnsi="Palatino Linotype" w:cs="Arial"/>
        </w:rPr>
        <w:t xml:space="preserve">al </w:t>
      </w:r>
      <w:r w:rsidRPr="00364791">
        <w:rPr>
          <w:rFonts w:ascii="Palatino Linotype" w:hAnsi="Palatino Linotype" w:cs="Arial"/>
          <w:b/>
        </w:rPr>
        <w:t>Sujeto Obligado</w:t>
      </w:r>
      <w:r w:rsidRPr="00364791">
        <w:rPr>
          <w:rFonts w:ascii="Palatino Linotype" w:hAnsi="Palatino Linotype" w:cs="Arial"/>
        </w:rPr>
        <w:t xml:space="preserve">, en términos del considerando </w:t>
      </w:r>
      <w:r w:rsidRPr="00364791">
        <w:rPr>
          <w:rFonts w:ascii="Palatino Linotype" w:hAnsi="Palatino Linotype" w:cs="Arial"/>
          <w:b/>
        </w:rPr>
        <w:t xml:space="preserve">CUARTO </w:t>
      </w:r>
      <w:r w:rsidR="00505C76" w:rsidRPr="00364791">
        <w:rPr>
          <w:rFonts w:ascii="Palatino Linotype" w:hAnsi="Palatino Linotype" w:cs="Arial"/>
        </w:rPr>
        <w:t xml:space="preserve">de esta resolución </w:t>
      </w:r>
      <w:r w:rsidRPr="00364791">
        <w:rPr>
          <w:rFonts w:ascii="Palatino Linotype" w:hAnsi="Palatino Linotype" w:cs="Arial"/>
        </w:rPr>
        <w:t xml:space="preserve">haga entrega </w:t>
      </w:r>
      <w:r w:rsidR="00F82AF6" w:rsidRPr="00364791">
        <w:rPr>
          <w:rFonts w:ascii="Palatino Linotype" w:hAnsi="Palatino Linotype" w:cs="Arial"/>
        </w:rPr>
        <w:t xml:space="preserve">de los servidores públicos referidos en la solicitud de información, al </w:t>
      </w:r>
      <w:r w:rsidR="00DD7E5A" w:rsidRPr="00364791">
        <w:rPr>
          <w:rFonts w:ascii="Palatino Linotype" w:hAnsi="Palatino Linotype" w:cs="Arial"/>
        </w:rPr>
        <w:t>cinco</w:t>
      </w:r>
      <w:r w:rsidR="00F82AF6" w:rsidRPr="00364791">
        <w:rPr>
          <w:rFonts w:ascii="Palatino Linotype" w:hAnsi="Palatino Linotype" w:cs="Arial"/>
        </w:rPr>
        <w:t xml:space="preserve"> de febrero de dos mil veinticinco, </w:t>
      </w:r>
      <w:r w:rsidR="00505C76" w:rsidRPr="00364791">
        <w:rPr>
          <w:rFonts w:ascii="Palatino Linotype" w:hAnsi="Palatino Linotype" w:cs="Arial"/>
        </w:rPr>
        <w:t>en versión pública</w:t>
      </w:r>
      <w:r w:rsidR="00050367" w:rsidRPr="00364791">
        <w:rPr>
          <w:rFonts w:ascii="Palatino Linotype" w:hAnsi="Palatino Linotype" w:cs="Arial"/>
        </w:rPr>
        <w:t>,</w:t>
      </w:r>
      <w:r w:rsidR="00505C76" w:rsidRPr="00364791">
        <w:rPr>
          <w:rFonts w:ascii="Palatino Linotype" w:hAnsi="Palatino Linotype" w:cs="Arial"/>
        </w:rPr>
        <w:t xml:space="preserve"> de </w:t>
      </w:r>
      <w:r w:rsidR="00F82AF6" w:rsidRPr="00364791">
        <w:rPr>
          <w:rFonts w:ascii="Palatino Linotype" w:hAnsi="Palatino Linotype" w:cs="Arial"/>
        </w:rPr>
        <w:t>lo siguiente:</w:t>
      </w:r>
    </w:p>
    <w:p w14:paraId="42F46EED" w14:textId="77777777" w:rsidR="00F82AF6" w:rsidRPr="00364791" w:rsidRDefault="00F82AF6" w:rsidP="00F811C9">
      <w:pPr>
        <w:spacing w:line="360" w:lineRule="auto"/>
        <w:jc w:val="both"/>
        <w:rPr>
          <w:rFonts w:ascii="Palatino Linotype" w:hAnsi="Palatino Linotype" w:cs="Arial"/>
        </w:rPr>
      </w:pPr>
    </w:p>
    <w:p w14:paraId="365044F4" w14:textId="77777777" w:rsidR="00F82AF6" w:rsidRPr="00364791" w:rsidRDefault="00505C76" w:rsidP="00F82AF6">
      <w:pPr>
        <w:pStyle w:val="Prrafodelista"/>
        <w:numPr>
          <w:ilvl w:val="0"/>
          <w:numId w:val="13"/>
        </w:numPr>
        <w:spacing w:line="360" w:lineRule="auto"/>
        <w:jc w:val="both"/>
        <w:rPr>
          <w:rFonts w:ascii="Palatino Linotype" w:hAnsi="Palatino Linotype" w:cs="Arial"/>
        </w:rPr>
      </w:pPr>
      <w:r w:rsidRPr="00364791">
        <w:rPr>
          <w:rFonts w:ascii="Palatino Linotype" w:hAnsi="Palatino Linotype" w:cs="Arial"/>
        </w:rPr>
        <w:t>Documentos que den cuenta de las remuneraciones brutas y netas, así como su jornada laboral.</w:t>
      </w:r>
    </w:p>
    <w:p w14:paraId="407209BA" w14:textId="77777777" w:rsidR="004E7F4E" w:rsidRPr="00364791" w:rsidRDefault="004E7F4E" w:rsidP="004E7F4E">
      <w:pPr>
        <w:pStyle w:val="Citas"/>
        <w:ind w:left="720"/>
      </w:pPr>
      <w:r w:rsidRPr="00364791">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1EBEA2D" w14:textId="77777777" w:rsidR="00F82AF6" w:rsidRPr="00364791" w:rsidRDefault="00F82AF6" w:rsidP="00F811C9">
      <w:pPr>
        <w:spacing w:line="360" w:lineRule="auto"/>
        <w:jc w:val="both"/>
        <w:rPr>
          <w:rFonts w:ascii="Palatino Linotype" w:hAnsi="Palatino Linotype" w:cs="Arial"/>
        </w:rPr>
      </w:pPr>
    </w:p>
    <w:p w14:paraId="0283B6BD" w14:textId="77777777" w:rsidR="00F82AF6" w:rsidRPr="00364791" w:rsidRDefault="00F82AF6" w:rsidP="00F811C9">
      <w:pPr>
        <w:spacing w:line="360" w:lineRule="auto"/>
        <w:jc w:val="both"/>
        <w:rPr>
          <w:rFonts w:ascii="Palatino Linotype" w:hAnsi="Palatino Linotype" w:cs="Arial"/>
        </w:rPr>
      </w:pPr>
    </w:p>
    <w:p w14:paraId="120623D7" w14:textId="77777777" w:rsidR="00F811C9" w:rsidRPr="00364791" w:rsidRDefault="00F811C9" w:rsidP="00F811C9">
      <w:pPr>
        <w:spacing w:line="360" w:lineRule="auto"/>
        <w:jc w:val="both"/>
        <w:rPr>
          <w:rFonts w:ascii="Palatino Linotype" w:hAnsi="Palatino Linotype" w:cs="Tahoma"/>
          <w:bCs/>
        </w:rPr>
      </w:pPr>
      <w:r w:rsidRPr="00364791">
        <w:rPr>
          <w:rFonts w:ascii="Palatino Linotype" w:hAnsi="Palatino Linotype" w:cs="Arial"/>
          <w:b/>
          <w:sz w:val="28"/>
        </w:rPr>
        <w:t>TERCERO</w:t>
      </w:r>
      <w:r w:rsidRPr="00364791">
        <w:rPr>
          <w:rFonts w:ascii="Palatino Linotype" w:hAnsi="Palatino Linotype" w:cs="Arial"/>
          <w:b/>
        </w:rPr>
        <w:t>.</w:t>
      </w:r>
      <w:r w:rsidRPr="00364791">
        <w:rPr>
          <w:rFonts w:ascii="Palatino Linotype" w:hAnsi="Palatino Linotype" w:cs="Arial"/>
        </w:rPr>
        <w:t xml:space="preserve"> </w:t>
      </w:r>
      <w:r w:rsidRPr="00364791">
        <w:rPr>
          <w:rFonts w:ascii="Palatino Linotype" w:hAnsi="Palatino Linotype" w:cs="Tahoma"/>
          <w:b/>
        </w:rPr>
        <w:t xml:space="preserve">NOTIFÍQUESE </w:t>
      </w:r>
      <w:r w:rsidRPr="00364791">
        <w:rPr>
          <w:rFonts w:ascii="Palatino Linotype" w:hAnsi="Palatino Linotype" w:cs="Arial"/>
        </w:rPr>
        <w:t xml:space="preserve">a través del Sistema de Acceso a la Información Mexiquense </w:t>
      </w:r>
      <w:r w:rsidRPr="00364791">
        <w:rPr>
          <w:rFonts w:ascii="Palatino Linotype" w:hAnsi="Palatino Linotype" w:cs="Arial"/>
          <w:b/>
        </w:rPr>
        <w:t>(SAIMEX)</w:t>
      </w:r>
      <w:r w:rsidRPr="00364791">
        <w:rPr>
          <w:rFonts w:ascii="Palatino Linotype" w:hAnsi="Palatino Linotype" w:cs="Arial"/>
        </w:rPr>
        <w:t xml:space="preserve">, </w:t>
      </w:r>
      <w:r w:rsidRPr="00364791">
        <w:rPr>
          <w:rFonts w:ascii="Palatino Linotype" w:hAnsi="Palatino Linotype" w:cs="Tahoma"/>
        </w:rPr>
        <w:t xml:space="preserve">la presente Resolución al Titular de la Unidad de Transparencia del </w:t>
      </w:r>
      <w:r w:rsidRPr="00364791">
        <w:rPr>
          <w:rFonts w:ascii="Palatino Linotype" w:hAnsi="Palatino Linotype" w:cs="Tahoma"/>
          <w:b/>
        </w:rPr>
        <w:t>Sujeto Obligado</w:t>
      </w:r>
      <w:r w:rsidRPr="00364791">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364791">
        <w:rPr>
          <w:rFonts w:ascii="Palatino Linotype" w:eastAsia="Palatino Linotype" w:hAnsi="Palatino Linotype" w:cs="Palatino Linotype"/>
          <w:b/>
          <w:color w:val="000000"/>
          <w:lang w:val="es-ES_tradnl" w:eastAsia="es-MX"/>
        </w:rPr>
        <w:t xml:space="preserve">se le apercibe que en caso de negarse a cumplir la presente resolución o hacerlo de manera parcial, se le impondrá una medida de apremio de conformidad con lo previsto en los artículos 198, 200, </w:t>
      </w:r>
      <w:r w:rsidRPr="00364791">
        <w:rPr>
          <w:rFonts w:ascii="Palatino Linotype" w:eastAsia="Palatino Linotype" w:hAnsi="Palatino Linotype" w:cs="Palatino Linotype"/>
          <w:b/>
          <w:color w:val="000000"/>
          <w:lang w:val="es-ES_tradnl" w:eastAsia="es-MX"/>
        </w:rPr>
        <w:lastRenderedPageBreak/>
        <w:t>fracción III; 214, 215 y 216 de la Ley  de Transparencia y Acceso a la Información Pública del Estado de México y Municipios.</w:t>
      </w:r>
    </w:p>
    <w:p w14:paraId="1099A4E9" w14:textId="77777777" w:rsidR="00F811C9" w:rsidRPr="00364791" w:rsidRDefault="00F811C9" w:rsidP="00F811C9">
      <w:pPr>
        <w:spacing w:line="360" w:lineRule="auto"/>
        <w:ind w:right="-595"/>
        <w:jc w:val="both"/>
        <w:rPr>
          <w:rFonts w:ascii="Palatino Linotype" w:hAnsi="Palatino Linotype" w:cs="Tahoma"/>
          <w:bCs/>
        </w:rPr>
      </w:pPr>
    </w:p>
    <w:p w14:paraId="715832CB" w14:textId="77777777" w:rsidR="00F811C9" w:rsidRPr="00364791" w:rsidRDefault="00F811C9" w:rsidP="00F811C9">
      <w:pPr>
        <w:autoSpaceDE w:val="0"/>
        <w:autoSpaceDN w:val="0"/>
        <w:adjustRightInd w:val="0"/>
        <w:spacing w:line="360" w:lineRule="auto"/>
        <w:jc w:val="both"/>
        <w:rPr>
          <w:rFonts w:ascii="Palatino Linotype" w:hAnsi="Palatino Linotype" w:cs="Arial"/>
        </w:rPr>
      </w:pPr>
      <w:r w:rsidRPr="00364791">
        <w:rPr>
          <w:rFonts w:ascii="Palatino Linotype" w:hAnsi="Palatino Linotype" w:cs="Arial"/>
          <w:b/>
          <w:sz w:val="28"/>
          <w:szCs w:val="28"/>
        </w:rPr>
        <w:t>CUARTO.</w:t>
      </w:r>
      <w:r w:rsidRPr="00364791">
        <w:rPr>
          <w:rFonts w:ascii="Palatino Linotype" w:hAnsi="Palatino Linotype" w:cs="Arial"/>
          <w:b/>
        </w:rPr>
        <w:t xml:space="preserve"> </w:t>
      </w:r>
      <w:r w:rsidRPr="00364791">
        <w:rPr>
          <w:rFonts w:ascii="Palatino Linotype" w:hAnsi="Palatino Linotype" w:cs="Arial"/>
        </w:rPr>
        <w:t xml:space="preserve">De conformidad con el artículo 198 de la Ley de Transparencia y Acceso a la Información Pública del Estado de México y Municipios, de considerarlo procedente, el </w:t>
      </w:r>
      <w:r w:rsidRPr="00364791">
        <w:rPr>
          <w:rFonts w:ascii="Palatino Linotype" w:hAnsi="Palatino Linotype" w:cs="Arial"/>
          <w:b/>
        </w:rPr>
        <w:t>Sujeto Obligado</w:t>
      </w:r>
      <w:r w:rsidRPr="00364791">
        <w:rPr>
          <w:rFonts w:ascii="Palatino Linotype" w:hAnsi="Palatino Linotype" w:cs="Arial"/>
        </w:rPr>
        <w:t xml:space="preserve"> de manera fundada y motivada, podrá solicitar una ampliación de plazo para el cumplimiento de la presente resolución.</w:t>
      </w:r>
    </w:p>
    <w:p w14:paraId="5FA17FC5" w14:textId="77777777" w:rsidR="00F811C9" w:rsidRPr="00364791" w:rsidRDefault="00F811C9" w:rsidP="00F811C9">
      <w:pPr>
        <w:autoSpaceDE w:val="0"/>
        <w:autoSpaceDN w:val="0"/>
        <w:adjustRightInd w:val="0"/>
        <w:spacing w:line="360" w:lineRule="auto"/>
        <w:jc w:val="both"/>
        <w:rPr>
          <w:rFonts w:ascii="Palatino Linotype" w:hAnsi="Palatino Linotype" w:cs="Arial"/>
        </w:rPr>
      </w:pPr>
    </w:p>
    <w:p w14:paraId="51AF834E" w14:textId="77777777" w:rsidR="00F811C9" w:rsidRPr="00364791" w:rsidRDefault="00F811C9" w:rsidP="00F811C9">
      <w:pPr>
        <w:autoSpaceDE w:val="0"/>
        <w:autoSpaceDN w:val="0"/>
        <w:adjustRightInd w:val="0"/>
        <w:spacing w:line="360" w:lineRule="auto"/>
        <w:jc w:val="both"/>
        <w:rPr>
          <w:rFonts w:ascii="Palatino Linotype" w:hAnsi="Palatino Linotype" w:cs="Arial"/>
        </w:rPr>
      </w:pPr>
      <w:r w:rsidRPr="00364791">
        <w:rPr>
          <w:rFonts w:ascii="Palatino Linotype" w:hAnsi="Palatino Linotype"/>
          <w:b/>
          <w:sz w:val="28"/>
          <w:szCs w:val="28"/>
        </w:rPr>
        <w:t>QUINTO</w:t>
      </w:r>
      <w:r w:rsidRPr="00364791">
        <w:rPr>
          <w:rFonts w:ascii="Palatino Linotype" w:hAnsi="Palatino Linotype"/>
          <w:b/>
        </w:rPr>
        <w:t xml:space="preserve">. </w:t>
      </w:r>
      <w:r w:rsidRPr="00364791">
        <w:rPr>
          <w:rFonts w:ascii="Palatino Linotype" w:hAnsi="Palatino Linotype" w:cs="Arial"/>
          <w:b/>
        </w:rPr>
        <w:t>NOTIFÍQUESE</w:t>
      </w:r>
      <w:r w:rsidRPr="00364791">
        <w:rPr>
          <w:rFonts w:ascii="Palatino Linotype" w:hAnsi="Palatino Linotype" w:cs="Arial"/>
        </w:rPr>
        <w:t xml:space="preserve"> a través del Sistema de Acceso a la Información Mexiquense </w:t>
      </w:r>
      <w:r w:rsidRPr="00364791">
        <w:rPr>
          <w:rFonts w:ascii="Palatino Linotype" w:hAnsi="Palatino Linotype" w:cs="Arial"/>
          <w:b/>
        </w:rPr>
        <w:t>(SAIMEX)</w:t>
      </w:r>
      <w:r w:rsidRPr="00364791">
        <w:rPr>
          <w:rFonts w:ascii="Palatino Linotype" w:hAnsi="Palatino Linotype" w:cs="Arial"/>
        </w:rPr>
        <w:t xml:space="preserve">, al </w:t>
      </w:r>
      <w:r w:rsidRPr="00364791">
        <w:rPr>
          <w:rFonts w:ascii="Palatino Linotype" w:hAnsi="Palatino Linotype" w:cs="Arial"/>
          <w:b/>
        </w:rPr>
        <w:t>Recurrente</w:t>
      </w:r>
      <w:r w:rsidRPr="00364791">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54D1FE6" w14:textId="77777777" w:rsidR="00F811C9" w:rsidRPr="00364791" w:rsidRDefault="00F811C9" w:rsidP="00F811C9">
      <w:pPr>
        <w:spacing w:line="360" w:lineRule="auto"/>
        <w:jc w:val="both"/>
        <w:rPr>
          <w:rFonts w:ascii="Palatino Linotype" w:hAnsi="Palatino Linotype" w:cs="Arial"/>
        </w:rPr>
      </w:pPr>
    </w:p>
    <w:p w14:paraId="0ACDAF39" w14:textId="6FF8A41A" w:rsidR="00F811C9" w:rsidRPr="00364791" w:rsidRDefault="00F811C9" w:rsidP="00F811C9">
      <w:pPr>
        <w:spacing w:line="360" w:lineRule="auto"/>
        <w:jc w:val="both"/>
        <w:rPr>
          <w:rFonts w:ascii="Palatino Linotype" w:hAnsi="Palatino Linotype" w:cs="Arial"/>
        </w:rPr>
      </w:pPr>
      <w:r w:rsidRPr="00364791">
        <w:rPr>
          <w:rFonts w:ascii="Palatino Linotype" w:hAnsi="Palatino Linotype" w:cs="Arial"/>
        </w:rPr>
        <w:t>ASÍ LO RESUELVE, POR UNANIMIDAD DE VOTOS EL PLENO DEL</w:t>
      </w:r>
      <w:r w:rsidRPr="00364791">
        <w:rPr>
          <w:rFonts w:ascii="Palatino Linotype" w:eastAsia="Arial Unicode MS" w:hAnsi="Palatino Linotype" w:cs="Arial"/>
        </w:rPr>
        <w:t xml:space="preserve"> INSTITUTO DE TRANSPARENCIA, ACCESO A LA INFORMACIÓN PÚBLICA Y PROTECCIÓN DE DATOS PERSONALES DEL ESTADO DE MÉXICO Y MUNICIPIOS</w:t>
      </w:r>
      <w:r w:rsidRPr="00364791">
        <w:rPr>
          <w:rFonts w:ascii="Palatino Linotype" w:hAnsi="Palatino Linotype" w:cs="Arial"/>
        </w:rPr>
        <w:t>, CONFORMADO POR LOS COMISIONADOS JOSÉ MARTÍNEZ VILCHIS, MARÍA DEL ROSARIO MEJÍA AYALA, SHARON CRISTINA MORALES MARTÍNEZ, LUIS GUSTAVO PARRA NORIEGA Y GUADALUPE RAMÍREZ PEÑA, EN LA DÉCIM</w:t>
      </w:r>
      <w:r w:rsidR="007B7970" w:rsidRPr="00364791">
        <w:rPr>
          <w:rFonts w:ascii="Palatino Linotype" w:hAnsi="Palatino Linotype" w:cs="Arial"/>
        </w:rPr>
        <w:t>A</w:t>
      </w:r>
      <w:r w:rsidRPr="00364791">
        <w:rPr>
          <w:rFonts w:ascii="Palatino Linotype" w:hAnsi="Palatino Linotype" w:cs="Arial"/>
        </w:rPr>
        <w:t xml:space="preserve"> QUINTA SESIÓN ORDINARIA CELEBRADA EL TREINTA DE ABRIL DE DOS MIL VEINTICINCO, ANTE EL SECRETARIO TÉCNICO DEL PLENO, ALEXIS TAPIA RAMÍREZ. --------------------------------------------------------------------------------------------------</w:t>
      </w:r>
    </w:p>
    <w:p w14:paraId="0FC7CA11" w14:textId="77777777" w:rsidR="00F811C9" w:rsidRDefault="00F811C9" w:rsidP="00F811C9">
      <w:pPr>
        <w:spacing w:line="360" w:lineRule="auto"/>
        <w:jc w:val="both"/>
        <w:rPr>
          <w:rFonts w:ascii="Palatino Linotype" w:hAnsi="Palatino Linotype" w:cs="Arial"/>
          <w:sz w:val="16"/>
        </w:rPr>
      </w:pPr>
      <w:r w:rsidRPr="00364791">
        <w:rPr>
          <w:rFonts w:ascii="Palatino Linotype" w:hAnsi="Palatino Linotype" w:cs="Arial"/>
          <w:sz w:val="16"/>
        </w:rPr>
        <w:t>JMV/CCR/</w:t>
      </w:r>
      <w:r w:rsidR="001342FB" w:rsidRPr="00364791">
        <w:rPr>
          <w:rFonts w:ascii="Palatino Linotype" w:hAnsi="Palatino Linotype" w:cs="Arial"/>
          <w:sz w:val="16"/>
        </w:rPr>
        <w:t>LMST</w:t>
      </w:r>
      <w:bookmarkStart w:id="0" w:name="_GoBack"/>
      <w:bookmarkEnd w:id="0"/>
    </w:p>
    <w:p w14:paraId="7E9FB607" w14:textId="77777777" w:rsidR="00F811C9" w:rsidRDefault="00F811C9" w:rsidP="00F811C9"/>
    <w:p w14:paraId="5017322A" w14:textId="77777777" w:rsidR="00F811C9" w:rsidRDefault="00F811C9" w:rsidP="00F811C9"/>
    <w:p w14:paraId="24EC4668" w14:textId="77777777" w:rsidR="00F811C9" w:rsidRDefault="00F811C9" w:rsidP="00F811C9"/>
    <w:p w14:paraId="1755D2C2" w14:textId="77777777" w:rsidR="00F811C9" w:rsidRDefault="00F811C9" w:rsidP="00F811C9"/>
    <w:p w14:paraId="5283212F" w14:textId="77777777" w:rsidR="00F811C9" w:rsidRDefault="00F811C9" w:rsidP="00F811C9"/>
    <w:p w14:paraId="0B9CF792" w14:textId="77777777" w:rsidR="00F811C9" w:rsidRDefault="00F811C9" w:rsidP="00F811C9"/>
    <w:p w14:paraId="1FD25A4F" w14:textId="77777777" w:rsidR="00F811C9" w:rsidRDefault="00F811C9" w:rsidP="00F811C9"/>
    <w:p w14:paraId="63DF3A00" w14:textId="77777777" w:rsidR="00F811C9" w:rsidRDefault="00F811C9" w:rsidP="00F811C9"/>
    <w:p w14:paraId="05C0FFC6" w14:textId="77777777" w:rsidR="00F811C9" w:rsidRDefault="00F811C9" w:rsidP="00F811C9"/>
    <w:p w14:paraId="58210660" w14:textId="77777777" w:rsidR="00F811C9" w:rsidRDefault="00F811C9" w:rsidP="00F811C9"/>
    <w:p w14:paraId="05FE7A9A" w14:textId="77777777" w:rsidR="00F811C9" w:rsidRDefault="00F811C9" w:rsidP="00F811C9"/>
    <w:p w14:paraId="0EB224BD" w14:textId="77777777" w:rsidR="00F811C9" w:rsidRDefault="00F811C9" w:rsidP="00F811C9"/>
    <w:p w14:paraId="63382260" w14:textId="77777777" w:rsidR="00F811C9" w:rsidRDefault="00F811C9" w:rsidP="00F811C9"/>
    <w:p w14:paraId="7B8BB428" w14:textId="77777777" w:rsidR="00F811C9" w:rsidRDefault="00F811C9" w:rsidP="00F811C9"/>
    <w:p w14:paraId="398B6954" w14:textId="77777777" w:rsidR="00F811C9" w:rsidRDefault="00F811C9" w:rsidP="00F811C9"/>
    <w:p w14:paraId="34548CAA" w14:textId="77777777" w:rsidR="00F811C9" w:rsidRDefault="00F811C9" w:rsidP="00F811C9"/>
    <w:p w14:paraId="2AA524BC" w14:textId="77777777" w:rsidR="00F811C9" w:rsidRDefault="00F811C9" w:rsidP="00F811C9"/>
    <w:p w14:paraId="1C7F0502" w14:textId="77777777" w:rsidR="00F811C9" w:rsidRDefault="00F811C9" w:rsidP="00F811C9"/>
    <w:p w14:paraId="4FEFE6DB" w14:textId="77777777" w:rsidR="00F811C9" w:rsidRDefault="00F811C9" w:rsidP="00F811C9"/>
    <w:p w14:paraId="41784430" w14:textId="77777777" w:rsidR="00F811C9" w:rsidRDefault="00F811C9" w:rsidP="00F811C9"/>
    <w:p w14:paraId="3DDCBD1B" w14:textId="77777777" w:rsidR="00F811C9" w:rsidRDefault="00F811C9" w:rsidP="00F811C9"/>
    <w:p w14:paraId="584F7C37" w14:textId="77777777" w:rsidR="00F811C9" w:rsidRDefault="00F811C9" w:rsidP="00F811C9"/>
    <w:p w14:paraId="7C5D27CA" w14:textId="77777777" w:rsidR="00F811C9" w:rsidRDefault="00F811C9" w:rsidP="00F811C9"/>
    <w:p w14:paraId="1CCC5A1C" w14:textId="77777777" w:rsidR="00F811C9" w:rsidRDefault="00F811C9" w:rsidP="00F811C9"/>
    <w:p w14:paraId="66A9A309" w14:textId="77777777" w:rsidR="00F811C9" w:rsidRDefault="00F811C9" w:rsidP="00F811C9"/>
    <w:p w14:paraId="14E07952" w14:textId="77777777" w:rsidR="00F811C9" w:rsidRDefault="00F811C9" w:rsidP="00F811C9"/>
    <w:p w14:paraId="029B0B98" w14:textId="77777777" w:rsidR="00F811C9" w:rsidRDefault="00F811C9" w:rsidP="00F811C9"/>
    <w:p w14:paraId="111880AA" w14:textId="77777777" w:rsidR="00F811C9" w:rsidRDefault="00F811C9" w:rsidP="00F811C9"/>
    <w:p w14:paraId="740CC74F" w14:textId="77777777" w:rsidR="00F811C9" w:rsidRDefault="00F811C9" w:rsidP="00F811C9"/>
    <w:p w14:paraId="29471278" w14:textId="77777777" w:rsidR="00F811C9" w:rsidRDefault="00F811C9" w:rsidP="00F811C9"/>
    <w:p w14:paraId="269C474F" w14:textId="77777777" w:rsidR="00F811C9" w:rsidRDefault="00F811C9" w:rsidP="00F811C9"/>
    <w:p w14:paraId="546860A3" w14:textId="77777777" w:rsidR="00F811C9" w:rsidRDefault="00F811C9" w:rsidP="00F811C9"/>
    <w:p w14:paraId="43503D3C" w14:textId="77777777" w:rsidR="002E455E" w:rsidRDefault="002E455E"/>
    <w:sectPr w:rsidR="002E455E" w:rsidSect="009D34C0">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2B689" w14:textId="77777777" w:rsidR="00F3125D" w:rsidRDefault="00F3125D" w:rsidP="00F811C9">
      <w:r>
        <w:separator/>
      </w:r>
    </w:p>
  </w:endnote>
  <w:endnote w:type="continuationSeparator" w:id="0">
    <w:p w14:paraId="1E151B4C" w14:textId="77777777" w:rsidR="00F3125D" w:rsidRDefault="00F3125D" w:rsidP="00F8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0B25" w14:textId="77777777" w:rsidR="00F3125D" w:rsidRPr="00A2780F" w:rsidRDefault="00F3125D" w:rsidP="009D34C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64791">
      <w:rPr>
        <w:rFonts w:ascii="Arial" w:hAnsi="Arial" w:cs="Arial"/>
        <w:b/>
        <w:bCs/>
        <w:noProof/>
        <w:sz w:val="20"/>
        <w:szCs w:val="20"/>
      </w:rPr>
      <w:t>36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64791">
      <w:rPr>
        <w:rFonts w:ascii="Arial" w:hAnsi="Arial" w:cs="Arial"/>
        <w:b/>
        <w:bCs/>
        <w:noProof/>
        <w:sz w:val="20"/>
        <w:szCs w:val="20"/>
      </w:rPr>
      <w:t>37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3E97" w14:textId="77777777" w:rsidR="00F3125D" w:rsidRPr="00070856" w:rsidRDefault="00F3125D" w:rsidP="009D34C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6479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64791">
      <w:rPr>
        <w:rFonts w:ascii="Arial" w:hAnsi="Arial" w:cs="Arial"/>
        <w:b/>
        <w:bCs/>
        <w:noProof/>
        <w:sz w:val="20"/>
        <w:szCs w:val="20"/>
      </w:rPr>
      <w:t>37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4FC81" w14:textId="77777777" w:rsidR="00F3125D" w:rsidRDefault="00F3125D" w:rsidP="00F811C9">
      <w:r>
        <w:separator/>
      </w:r>
    </w:p>
  </w:footnote>
  <w:footnote w:type="continuationSeparator" w:id="0">
    <w:p w14:paraId="3736B839" w14:textId="77777777" w:rsidR="00F3125D" w:rsidRDefault="00F3125D" w:rsidP="00F811C9">
      <w:r>
        <w:continuationSeparator/>
      </w:r>
    </w:p>
  </w:footnote>
  <w:footnote w:id="1">
    <w:p w14:paraId="3F0801F9" w14:textId="77777777" w:rsidR="00F3125D" w:rsidRPr="005552A8" w:rsidRDefault="00F3125D" w:rsidP="00F811C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140881F" w14:textId="77777777" w:rsidR="00F3125D" w:rsidRPr="005552A8" w:rsidRDefault="00F3125D" w:rsidP="00F811C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F3125D" w:rsidRPr="008F2CCC" w14:paraId="352DA2BB" w14:textId="77777777" w:rsidTr="009D34C0">
      <w:tc>
        <w:tcPr>
          <w:tcW w:w="3620" w:type="dxa"/>
          <w:shd w:val="clear" w:color="auto" w:fill="auto"/>
        </w:tcPr>
        <w:p w14:paraId="5E543051" w14:textId="77777777" w:rsidR="00F3125D" w:rsidRPr="007E5FC4" w:rsidRDefault="00F3125D" w:rsidP="009D34C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5ECE8E15" w14:textId="77777777" w:rsidR="00F3125D" w:rsidRPr="00664658" w:rsidRDefault="00F3125D" w:rsidP="00F811C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02475/INFOEM/IP/RR/2025</w:t>
          </w:r>
        </w:p>
      </w:tc>
    </w:tr>
    <w:tr w:rsidR="00F3125D" w:rsidRPr="008F2CCC" w14:paraId="16825AD6" w14:textId="77777777" w:rsidTr="009D34C0">
      <w:tc>
        <w:tcPr>
          <w:tcW w:w="3620" w:type="dxa"/>
          <w:shd w:val="clear" w:color="auto" w:fill="auto"/>
        </w:tcPr>
        <w:p w14:paraId="32C8B760" w14:textId="77777777" w:rsidR="00F3125D" w:rsidRPr="007E5FC4" w:rsidRDefault="00F3125D" w:rsidP="009D34C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592FB6BD" w14:textId="77777777" w:rsidR="00F3125D" w:rsidRPr="00664658" w:rsidRDefault="00F3125D" w:rsidP="009D34C0">
          <w:pPr>
            <w:spacing w:line="276" w:lineRule="auto"/>
            <w:jc w:val="right"/>
            <w:rPr>
              <w:rFonts w:ascii="Palatino Linotype" w:hAnsi="Palatino Linotype"/>
              <w:b/>
              <w:sz w:val="22"/>
              <w:szCs w:val="22"/>
              <w:lang w:val="es-ES_tradnl"/>
            </w:rPr>
          </w:pPr>
          <w:r w:rsidRPr="00D468B9">
            <w:rPr>
              <w:rFonts w:ascii="Palatino Linotype" w:hAnsi="Palatino Linotype"/>
              <w:b/>
              <w:sz w:val="22"/>
              <w:szCs w:val="22"/>
            </w:rPr>
            <w:t>Ayuntamiento de Toluca</w:t>
          </w:r>
        </w:p>
      </w:tc>
    </w:tr>
    <w:tr w:rsidR="00F3125D" w:rsidRPr="008F2CCC" w14:paraId="4768FC4E" w14:textId="77777777" w:rsidTr="009D34C0">
      <w:trPr>
        <w:trHeight w:val="228"/>
      </w:trPr>
      <w:tc>
        <w:tcPr>
          <w:tcW w:w="3620" w:type="dxa"/>
          <w:shd w:val="clear" w:color="auto" w:fill="auto"/>
        </w:tcPr>
        <w:p w14:paraId="21E385FB" w14:textId="77777777" w:rsidR="00F3125D" w:rsidRPr="007E5FC4" w:rsidRDefault="00F3125D" w:rsidP="009D34C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3097B78A" w14:textId="77777777" w:rsidR="00F3125D" w:rsidRPr="00664658" w:rsidRDefault="00F3125D" w:rsidP="009D34C0">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1A407A4" w14:textId="77777777" w:rsidR="00F3125D" w:rsidRDefault="00F3125D" w:rsidP="009D34C0">
    <w:pPr>
      <w:pStyle w:val="Encabezado"/>
      <w:tabs>
        <w:tab w:val="clear" w:pos="4252"/>
        <w:tab w:val="clear" w:pos="8504"/>
        <w:tab w:val="left" w:pos="2326"/>
      </w:tabs>
      <w:rPr>
        <w:rFonts w:ascii="Palatino Linotype" w:hAnsi="Palatino Linotype"/>
        <w:sz w:val="20"/>
      </w:rPr>
    </w:pPr>
  </w:p>
  <w:p w14:paraId="2CC5E71C" w14:textId="77777777" w:rsidR="00F3125D" w:rsidRPr="001779E0" w:rsidRDefault="00F3125D" w:rsidP="009D34C0">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E53BB7B" wp14:editId="5D4C2610">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F3125D" w:rsidRPr="008F2CCC" w14:paraId="28DCD704" w14:textId="77777777" w:rsidTr="009D34C0">
      <w:tc>
        <w:tcPr>
          <w:tcW w:w="2977" w:type="dxa"/>
          <w:shd w:val="clear" w:color="auto" w:fill="auto"/>
        </w:tcPr>
        <w:p w14:paraId="24A4D4D1" w14:textId="77777777" w:rsidR="00F3125D" w:rsidRPr="007E5FC4" w:rsidRDefault="00F3125D"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628524AC" w14:textId="77777777" w:rsidR="00F3125D" w:rsidRPr="008F2CCC" w:rsidRDefault="00F3125D" w:rsidP="00F811C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02475/INFOEM/IP/RR/2025</w:t>
          </w:r>
        </w:p>
      </w:tc>
    </w:tr>
    <w:tr w:rsidR="00F3125D" w:rsidRPr="008F2CCC" w14:paraId="0ACBA71B" w14:textId="77777777" w:rsidTr="009D34C0">
      <w:tc>
        <w:tcPr>
          <w:tcW w:w="2977" w:type="dxa"/>
          <w:shd w:val="clear" w:color="auto" w:fill="auto"/>
          <w:vAlign w:val="center"/>
        </w:tcPr>
        <w:p w14:paraId="3B3189F2" w14:textId="77777777" w:rsidR="00F3125D" w:rsidRPr="007E5FC4" w:rsidRDefault="00F3125D"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7685EC6A" w14:textId="66E42C98" w:rsidR="00F3125D" w:rsidRPr="008F2CCC" w:rsidRDefault="003946CA" w:rsidP="009D34C0">
          <w:pPr>
            <w:spacing w:line="360" w:lineRule="auto"/>
            <w:jc w:val="right"/>
            <w:rPr>
              <w:rFonts w:ascii="Palatino Linotype" w:hAnsi="Palatino Linotype"/>
              <w:b/>
              <w:sz w:val="22"/>
              <w:szCs w:val="22"/>
              <w:lang w:val="es-ES_tradnl"/>
            </w:rPr>
          </w:pPr>
          <w:r>
            <w:rPr>
              <w:rFonts w:ascii="Palatino Linotype" w:hAnsi="Palatino Linotype"/>
              <w:b/>
            </w:rPr>
            <w:t>XXXXXXXXXXXXXX</w:t>
          </w:r>
        </w:p>
      </w:tc>
    </w:tr>
    <w:tr w:rsidR="00F3125D" w:rsidRPr="008F2CCC" w14:paraId="57D105C1" w14:textId="77777777" w:rsidTr="009D34C0">
      <w:trPr>
        <w:trHeight w:val="228"/>
      </w:trPr>
      <w:tc>
        <w:tcPr>
          <w:tcW w:w="2977" w:type="dxa"/>
          <w:shd w:val="clear" w:color="auto" w:fill="auto"/>
        </w:tcPr>
        <w:p w14:paraId="41D66F61" w14:textId="77777777" w:rsidR="00F3125D" w:rsidRPr="007E5FC4" w:rsidRDefault="00F3125D"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5A7BBB65" w14:textId="77777777" w:rsidR="00F3125D" w:rsidRPr="00DC41C8" w:rsidRDefault="00F3125D" w:rsidP="009D34C0">
          <w:pPr>
            <w:spacing w:line="360" w:lineRule="auto"/>
            <w:jc w:val="right"/>
            <w:rPr>
              <w:rFonts w:ascii="Palatino Linotype" w:hAnsi="Palatino Linotype"/>
              <w:b/>
              <w:sz w:val="22"/>
              <w:szCs w:val="22"/>
            </w:rPr>
          </w:pPr>
          <w:r w:rsidRPr="00D468B9">
            <w:rPr>
              <w:rFonts w:ascii="Palatino Linotype" w:hAnsi="Palatino Linotype"/>
              <w:b/>
              <w:sz w:val="22"/>
              <w:szCs w:val="22"/>
            </w:rPr>
            <w:t>Ayuntamiento de Toluca</w:t>
          </w:r>
        </w:p>
      </w:tc>
    </w:tr>
    <w:tr w:rsidR="00F3125D" w:rsidRPr="008F2CCC" w14:paraId="48B1BC39" w14:textId="77777777" w:rsidTr="009D34C0">
      <w:tc>
        <w:tcPr>
          <w:tcW w:w="2977" w:type="dxa"/>
          <w:shd w:val="clear" w:color="auto" w:fill="auto"/>
        </w:tcPr>
        <w:p w14:paraId="08D6A4D1" w14:textId="77777777" w:rsidR="00F3125D" w:rsidRPr="007E5FC4" w:rsidRDefault="00F3125D"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D7DA863" w14:textId="77777777" w:rsidR="00F3125D" w:rsidRPr="008F2CCC" w:rsidRDefault="00F3125D" w:rsidP="009D34C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58EC3E0" w14:textId="77777777" w:rsidR="00F3125D" w:rsidRPr="009F1AB6" w:rsidRDefault="00F3125D">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D5D1F7C" wp14:editId="088DB290">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0C0"/>
    <w:multiLevelType w:val="hybridMultilevel"/>
    <w:tmpl w:val="037AC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1E20DCA"/>
    <w:multiLevelType w:val="hybridMultilevel"/>
    <w:tmpl w:val="4B0C76DE"/>
    <w:lvl w:ilvl="0" w:tplc="080A000F">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FD0900"/>
    <w:multiLevelType w:val="hybridMultilevel"/>
    <w:tmpl w:val="875EA48E"/>
    <w:lvl w:ilvl="0" w:tplc="80B4F67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6924A19"/>
    <w:multiLevelType w:val="hybridMultilevel"/>
    <w:tmpl w:val="559247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AE93ED6"/>
    <w:multiLevelType w:val="hybridMultilevel"/>
    <w:tmpl w:val="A22E4B18"/>
    <w:lvl w:ilvl="0" w:tplc="B8C859D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6E60397A"/>
    <w:multiLevelType w:val="hybridMultilevel"/>
    <w:tmpl w:val="C532B67E"/>
    <w:lvl w:ilvl="0" w:tplc="E6420C64">
      <w:start w:val="5"/>
      <w:numFmt w:val="bullet"/>
      <w:lvlText w:val="-"/>
      <w:lvlJc w:val="left"/>
      <w:pPr>
        <w:ind w:left="720" w:hanging="360"/>
      </w:pPr>
      <w:rPr>
        <w:rFonts w:ascii="Palatino Linotype" w:eastAsia="Times New Roman" w:hAnsi="Palatino Linotype"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A62C4D"/>
    <w:multiLevelType w:val="hybridMultilevel"/>
    <w:tmpl w:val="C1965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334284"/>
    <w:multiLevelType w:val="hybridMultilevel"/>
    <w:tmpl w:val="B59811CC"/>
    <w:lvl w:ilvl="0" w:tplc="BF1872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6"/>
  </w:num>
  <w:num w:numId="2">
    <w:abstractNumId w:val="1"/>
  </w:num>
  <w:num w:numId="3">
    <w:abstractNumId w:val="2"/>
  </w:num>
  <w:num w:numId="4">
    <w:abstractNumId w:val="9"/>
  </w:num>
  <w:num w:numId="5">
    <w:abstractNumId w:val="16"/>
  </w:num>
  <w:num w:numId="6">
    <w:abstractNumId w:val="7"/>
  </w:num>
  <w:num w:numId="7">
    <w:abstractNumId w:val="0"/>
  </w:num>
  <w:num w:numId="8">
    <w:abstractNumId w:val="3"/>
  </w:num>
  <w:num w:numId="9">
    <w:abstractNumId w:val="14"/>
  </w:num>
  <w:num w:numId="10">
    <w:abstractNumId w:val="4"/>
  </w:num>
  <w:num w:numId="11">
    <w:abstractNumId w:val="15"/>
  </w:num>
  <w:num w:numId="12">
    <w:abstractNumId w:val="8"/>
  </w:num>
  <w:num w:numId="13">
    <w:abstractNumId w:val="13"/>
  </w:num>
  <w:num w:numId="14">
    <w:abstractNumId w:val="11"/>
  </w:num>
  <w:num w:numId="15">
    <w:abstractNumId w:val="1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C9"/>
    <w:rsid w:val="00050367"/>
    <w:rsid w:val="00060EA6"/>
    <w:rsid w:val="001342FB"/>
    <w:rsid w:val="001929EF"/>
    <w:rsid w:val="00207749"/>
    <w:rsid w:val="00207C13"/>
    <w:rsid w:val="002E455E"/>
    <w:rsid w:val="00364791"/>
    <w:rsid w:val="00391560"/>
    <w:rsid w:val="003946CA"/>
    <w:rsid w:val="00496A51"/>
    <w:rsid w:val="004E7F4E"/>
    <w:rsid w:val="00505C76"/>
    <w:rsid w:val="007B7970"/>
    <w:rsid w:val="009D34C0"/>
    <w:rsid w:val="00B14D75"/>
    <w:rsid w:val="00B71BE8"/>
    <w:rsid w:val="00B90409"/>
    <w:rsid w:val="00BB7B9E"/>
    <w:rsid w:val="00BD24B3"/>
    <w:rsid w:val="00C0472E"/>
    <w:rsid w:val="00C8261F"/>
    <w:rsid w:val="00D004C6"/>
    <w:rsid w:val="00D24E0D"/>
    <w:rsid w:val="00DD7E5A"/>
    <w:rsid w:val="00E46064"/>
    <w:rsid w:val="00EB2B08"/>
    <w:rsid w:val="00F3125D"/>
    <w:rsid w:val="00F441CD"/>
    <w:rsid w:val="00F811C9"/>
    <w:rsid w:val="00F82AF6"/>
    <w:rsid w:val="00FA5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B250"/>
  <w15:chartTrackingRefBased/>
  <w15:docId w15:val="{E3589912-C514-4740-B86A-C9F441E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1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1C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811C9"/>
    <w:rPr>
      <w:rFonts w:eastAsiaTheme="minorEastAsia"/>
      <w:sz w:val="24"/>
      <w:szCs w:val="24"/>
      <w:lang w:val="es-ES_tradnl" w:eastAsia="es-ES"/>
    </w:rPr>
  </w:style>
  <w:style w:type="paragraph" w:styleId="Piedepgina">
    <w:name w:val="footer"/>
    <w:basedOn w:val="Normal"/>
    <w:link w:val="PiedepginaCar"/>
    <w:uiPriority w:val="99"/>
    <w:unhideWhenUsed/>
    <w:rsid w:val="00F811C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811C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811C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811C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811C9"/>
    <w:pPr>
      <w:spacing w:after="0" w:line="240" w:lineRule="auto"/>
    </w:pPr>
  </w:style>
  <w:style w:type="character" w:customStyle="1" w:styleId="SinespaciadoCar">
    <w:name w:val="Sin espaciado Car"/>
    <w:aliases w:val="Francesa Car,INAI Car"/>
    <w:link w:val="Sinespaciado"/>
    <w:uiPriority w:val="1"/>
    <w:locked/>
    <w:rsid w:val="00F811C9"/>
  </w:style>
  <w:style w:type="character" w:styleId="Hipervnculo">
    <w:name w:val="Hyperlink"/>
    <w:aliases w:val="Hipervínculo1,Hipervínculo11,Hipervínculo12,Hipervínculo13,Hipervínculo14,Hipervínculo15"/>
    <w:basedOn w:val="Fuentedeprrafopredeter"/>
    <w:uiPriority w:val="99"/>
    <w:unhideWhenUsed/>
    <w:rsid w:val="00F811C9"/>
    <w:rPr>
      <w:color w:val="0563C1" w:themeColor="hyperlink"/>
      <w:u w:val="single"/>
    </w:rPr>
  </w:style>
  <w:style w:type="paragraph" w:customStyle="1" w:styleId="INFOEM">
    <w:name w:val="INFOEM"/>
    <w:basedOn w:val="Normal"/>
    <w:qFormat/>
    <w:rsid w:val="00F811C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F811C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811C9"/>
    <w:rPr>
      <w:vertAlign w:val="superscript"/>
    </w:rPr>
  </w:style>
  <w:style w:type="paragraph" w:customStyle="1" w:styleId="infoemcitas">
    <w:name w:val="infoem citas"/>
    <w:basedOn w:val="Normal"/>
    <w:qFormat/>
    <w:rsid w:val="00F811C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F8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8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F811C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NormalWeb">
    <w:name w:val="Normal (Web)"/>
    <w:basedOn w:val="Normal"/>
    <w:uiPriority w:val="99"/>
    <w:unhideWhenUsed/>
    <w:rsid w:val="00B14D7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2994">
      <w:bodyDiv w:val="1"/>
      <w:marLeft w:val="0"/>
      <w:marRight w:val="0"/>
      <w:marTop w:val="0"/>
      <w:marBottom w:val="0"/>
      <w:divBdr>
        <w:top w:val="none" w:sz="0" w:space="0" w:color="auto"/>
        <w:left w:val="none" w:sz="0" w:space="0" w:color="auto"/>
        <w:bottom w:val="none" w:sz="0" w:space="0" w:color="auto"/>
        <w:right w:val="none" w:sz="0" w:space="0" w:color="auto"/>
      </w:divBdr>
    </w:div>
    <w:div w:id="21311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37</Pages>
  <Words>8838</Words>
  <Characters>48610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17</cp:revision>
  <dcterms:created xsi:type="dcterms:W3CDTF">2025-04-15T22:20:00Z</dcterms:created>
  <dcterms:modified xsi:type="dcterms:W3CDTF">2025-06-13T17:31:00Z</dcterms:modified>
</cp:coreProperties>
</file>