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A3BE" w14:textId="116CB7E3" w:rsidR="008D10E2" w:rsidRPr="00D94616" w:rsidRDefault="008D10E2" w:rsidP="00D94616">
      <w:pPr>
        <w:spacing w:after="0" w:line="360" w:lineRule="auto"/>
        <w:jc w:val="both"/>
        <w:rPr>
          <w:rFonts w:ascii="Palatino Linotype" w:eastAsia="Times New Roman" w:hAnsi="Palatino Linotype" w:cs="Arial"/>
          <w:color w:val="000000"/>
          <w:sz w:val="24"/>
          <w:szCs w:val="24"/>
          <w:lang w:eastAsia="es-MX"/>
        </w:rPr>
      </w:pPr>
      <w:bookmarkStart w:id="0" w:name="_Hlk58427858"/>
      <w:bookmarkEnd w:id="0"/>
      <w:r w:rsidRPr="00D9461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B2877">
        <w:rPr>
          <w:rFonts w:ascii="Palatino Linotype" w:eastAsia="Times New Roman" w:hAnsi="Palatino Linotype" w:cs="Arial"/>
          <w:color w:val="000000"/>
          <w:sz w:val="24"/>
          <w:szCs w:val="24"/>
          <w:lang w:eastAsia="es-MX"/>
        </w:rPr>
        <w:t>veintiocho de mayo</w:t>
      </w:r>
      <w:r w:rsidRPr="00D94616">
        <w:rPr>
          <w:rFonts w:ascii="Palatino Linotype" w:eastAsia="Times New Roman" w:hAnsi="Palatino Linotype" w:cs="Arial"/>
          <w:color w:val="000000"/>
          <w:sz w:val="24"/>
          <w:szCs w:val="24"/>
          <w:lang w:eastAsia="es-MX"/>
        </w:rPr>
        <w:t xml:space="preserve"> de dos mil veinticinco.    </w:t>
      </w:r>
    </w:p>
    <w:p w14:paraId="6FED956A" w14:textId="77777777" w:rsidR="003B182B" w:rsidRDefault="003B182B" w:rsidP="00D94616">
      <w:pPr>
        <w:spacing w:after="0" w:line="360" w:lineRule="auto"/>
        <w:jc w:val="both"/>
        <w:rPr>
          <w:rFonts w:ascii="Palatino Linotype" w:hAnsi="Palatino Linotype" w:cs="Arial"/>
          <w:b/>
          <w:sz w:val="24"/>
        </w:rPr>
      </w:pPr>
    </w:p>
    <w:p w14:paraId="045B0FDC" w14:textId="31CAC53C" w:rsidR="008D10E2" w:rsidRPr="00D94616" w:rsidRDefault="008D10E2" w:rsidP="00D94616">
      <w:pPr>
        <w:spacing w:after="0" w:line="360" w:lineRule="auto"/>
        <w:jc w:val="both"/>
        <w:rPr>
          <w:rFonts w:ascii="Palatino Linotype" w:hAnsi="Palatino Linotype" w:cs="Arial"/>
          <w:sz w:val="24"/>
        </w:rPr>
      </w:pPr>
      <w:r w:rsidRPr="00D94616">
        <w:rPr>
          <w:rFonts w:ascii="Palatino Linotype" w:hAnsi="Palatino Linotype" w:cs="Arial"/>
          <w:b/>
          <w:sz w:val="24"/>
        </w:rPr>
        <w:t>VISTOS</w:t>
      </w:r>
      <w:r w:rsidRPr="00D94616">
        <w:rPr>
          <w:rFonts w:ascii="Palatino Linotype" w:hAnsi="Palatino Linotype" w:cs="Arial"/>
          <w:sz w:val="24"/>
        </w:rPr>
        <w:t xml:space="preserve"> los expedientes electrónicos formados con motivo de los recursos de revisión números </w:t>
      </w:r>
      <w:r w:rsidR="00126712" w:rsidRPr="00D94616">
        <w:rPr>
          <w:rFonts w:ascii="Palatino Linotype" w:hAnsi="Palatino Linotype" w:cs="Arial"/>
          <w:b/>
          <w:bCs/>
          <w:sz w:val="24"/>
        </w:rPr>
        <w:t>02665</w:t>
      </w:r>
      <w:r w:rsidRPr="00D94616">
        <w:rPr>
          <w:rFonts w:ascii="Palatino Linotype" w:hAnsi="Palatino Linotype" w:cs="Arial"/>
          <w:b/>
          <w:bCs/>
          <w:sz w:val="24"/>
        </w:rPr>
        <w:t>/INFOEM/IP/RR/2025 y 0</w:t>
      </w:r>
      <w:r w:rsidR="00126712" w:rsidRPr="00D94616">
        <w:rPr>
          <w:rFonts w:ascii="Palatino Linotype" w:hAnsi="Palatino Linotype" w:cs="Arial"/>
          <w:b/>
          <w:bCs/>
          <w:sz w:val="24"/>
        </w:rPr>
        <w:t>2666</w:t>
      </w:r>
      <w:r w:rsidRPr="00D94616">
        <w:rPr>
          <w:rFonts w:ascii="Palatino Linotype" w:hAnsi="Palatino Linotype" w:cs="Arial"/>
          <w:b/>
          <w:bCs/>
          <w:sz w:val="24"/>
        </w:rPr>
        <w:t xml:space="preserve">/INFOEM/IP/RR/2025, </w:t>
      </w:r>
      <w:r w:rsidRPr="00D94616">
        <w:rPr>
          <w:rFonts w:ascii="Palatino Linotype" w:hAnsi="Palatino Linotype" w:cs="Arial"/>
          <w:sz w:val="24"/>
        </w:rPr>
        <w:t xml:space="preserve">interpuestos por </w:t>
      </w:r>
      <w:r w:rsidR="00126712" w:rsidRPr="00D94616">
        <w:rPr>
          <w:rFonts w:ascii="Palatino Linotype" w:hAnsi="Palatino Linotype" w:cs="Arial"/>
          <w:sz w:val="24"/>
        </w:rPr>
        <w:t xml:space="preserve">el </w:t>
      </w:r>
      <w:r w:rsidR="00126712" w:rsidRPr="00D94616">
        <w:rPr>
          <w:rFonts w:ascii="Palatino Linotype" w:hAnsi="Palatino Linotype" w:cs="Arial"/>
          <w:b/>
          <w:sz w:val="24"/>
        </w:rPr>
        <w:t xml:space="preserve">C. </w:t>
      </w:r>
      <w:r w:rsidR="00F633E7">
        <w:rPr>
          <w:rFonts w:ascii="Palatino Linotype" w:hAnsi="Palatino Linotype" w:cs="Arial"/>
          <w:b/>
          <w:sz w:val="24"/>
        </w:rPr>
        <w:t>XXXXXXXXXXXXXXXXXXXXXXXXXXXX</w:t>
      </w:r>
      <w:r w:rsidRPr="00D94616">
        <w:rPr>
          <w:rFonts w:ascii="Palatino Linotype" w:hAnsi="Palatino Linotype" w:cs="Arial"/>
          <w:sz w:val="24"/>
        </w:rPr>
        <w:t xml:space="preserve">, en lo sucesivo </w:t>
      </w:r>
      <w:r w:rsidRPr="00D94616">
        <w:rPr>
          <w:rFonts w:ascii="Palatino Linotype" w:hAnsi="Palatino Linotype" w:cs="Arial"/>
          <w:b/>
          <w:bCs/>
          <w:sz w:val="24"/>
        </w:rPr>
        <w:t xml:space="preserve">El Recurrente, </w:t>
      </w:r>
      <w:r w:rsidRPr="00D94616">
        <w:rPr>
          <w:rFonts w:ascii="Palatino Linotype" w:hAnsi="Palatino Linotype" w:cs="Arial"/>
          <w:sz w:val="24"/>
        </w:rPr>
        <w:t xml:space="preserve">en contra de las respuestas del </w:t>
      </w:r>
      <w:r w:rsidR="00126712" w:rsidRPr="00D94616">
        <w:rPr>
          <w:rFonts w:ascii="Palatino Linotype" w:hAnsi="Palatino Linotype" w:cs="Arial"/>
          <w:b/>
          <w:bCs/>
          <w:sz w:val="24"/>
        </w:rPr>
        <w:t xml:space="preserve">Ayuntamiento de </w:t>
      </w:r>
      <w:proofErr w:type="spellStart"/>
      <w:r w:rsidR="00126712" w:rsidRPr="00D94616">
        <w:rPr>
          <w:rFonts w:ascii="Palatino Linotype" w:hAnsi="Palatino Linotype" w:cs="Arial"/>
          <w:b/>
          <w:bCs/>
          <w:sz w:val="24"/>
        </w:rPr>
        <w:t>Nextlalpan</w:t>
      </w:r>
      <w:proofErr w:type="spellEnd"/>
      <w:r w:rsidRPr="00D94616">
        <w:rPr>
          <w:rFonts w:ascii="Palatino Linotype" w:hAnsi="Palatino Linotype" w:cs="Arial"/>
          <w:b/>
          <w:bCs/>
          <w:sz w:val="24"/>
        </w:rPr>
        <w:t xml:space="preserve">, </w:t>
      </w:r>
      <w:r w:rsidRPr="00D94616">
        <w:rPr>
          <w:rFonts w:ascii="Palatino Linotype" w:hAnsi="Palatino Linotype" w:cs="Arial"/>
          <w:sz w:val="24"/>
        </w:rPr>
        <w:t xml:space="preserve">en lo subsecuente </w:t>
      </w:r>
      <w:r w:rsidRPr="00D94616">
        <w:rPr>
          <w:rFonts w:ascii="Palatino Linotype" w:hAnsi="Palatino Linotype" w:cs="Arial"/>
          <w:b/>
          <w:bCs/>
          <w:sz w:val="24"/>
        </w:rPr>
        <w:t xml:space="preserve">El Sujeto Obligado, </w:t>
      </w:r>
      <w:r w:rsidRPr="00D94616">
        <w:rPr>
          <w:rFonts w:ascii="Palatino Linotype" w:hAnsi="Palatino Linotype" w:cs="Arial"/>
          <w:sz w:val="24"/>
        </w:rPr>
        <w:t xml:space="preserve">se procede a dictar la presente resolución. </w:t>
      </w:r>
    </w:p>
    <w:p w14:paraId="0360FB50" w14:textId="77777777" w:rsidR="008D10E2" w:rsidRPr="00D94616" w:rsidRDefault="008D10E2" w:rsidP="00D94616">
      <w:pPr>
        <w:spacing w:after="0" w:line="360" w:lineRule="auto"/>
        <w:jc w:val="both"/>
        <w:rPr>
          <w:rFonts w:ascii="Palatino Linotype" w:hAnsi="Palatino Linotype" w:cs="Arial"/>
          <w:sz w:val="24"/>
        </w:rPr>
      </w:pPr>
      <w:bookmarkStart w:id="1" w:name="_GoBack"/>
      <w:bookmarkEnd w:id="1"/>
    </w:p>
    <w:p w14:paraId="3A95EFE0" w14:textId="77777777" w:rsidR="008D10E2" w:rsidRPr="00D94616" w:rsidRDefault="008D10E2" w:rsidP="00D94616">
      <w:pPr>
        <w:spacing w:after="0" w:line="360" w:lineRule="auto"/>
        <w:jc w:val="center"/>
        <w:rPr>
          <w:rFonts w:ascii="Palatino Linotype" w:hAnsi="Palatino Linotype"/>
          <w:b/>
          <w:sz w:val="28"/>
        </w:rPr>
      </w:pPr>
      <w:r w:rsidRPr="00D94616">
        <w:rPr>
          <w:rFonts w:ascii="Palatino Linotype" w:hAnsi="Palatino Linotype"/>
          <w:b/>
          <w:sz w:val="28"/>
        </w:rPr>
        <w:t>A N T E C E D E N T E S   D E L   A S U N T O</w:t>
      </w:r>
    </w:p>
    <w:p w14:paraId="65F2E0B8" w14:textId="77777777" w:rsidR="00126712" w:rsidRPr="00D94616" w:rsidRDefault="00126712" w:rsidP="00D94616">
      <w:pPr>
        <w:spacing w:after="0" w:line="360" w:lineRule="auto"/>
        <w:jc w:val="center"/>
        <w:rPr>
          <w:rFonts w:ascii="Palatino Linotype" w:hAnsi="Palatino Linotype"/>
          <w:b/>
          <w:sz w:val="28"/>
        </w:rPr>
      </w:pPr>
    </w:p>
    <w:p w14:paraId="2520269D" w14:textId="77777777" w:rsidR="008D10E2" w:rsidRPr="00D94616" w:rsidRDefault="008D10E2" w:rsidP="00D94616">
      <w:pPr>
        <w:spacing w:after="0" w:line="360" w:lineRule="auto"/>
        <w:jc w:val="both"/>
        <w:rPr>
          <w:rFonts w:ascii="Palatino Linotype" w:hAnsi="Palatino Linotype"/>
        </w:rPr>
      </w:pPr>
      <w:r w:rsidRPr="00D94616">
        <w:rPr>
          <w:rFonts w:ascii="Palatino Linotype" w:hAnsi="Palatino Linotype" w:cs="Arial"/>
          <w:b/>
          <w:sz w:val="28"/>
        </w:rPr>
        <w:t>PRIMERO.</w:t>
      </w:r>
      <w:r w:rsidRPr="00D94616">
        <w:rPr>
          <w:rFonts w:ascii="Palatino Linotype" w:hAnsi="Palatino Linotype" w:cs="Arial"/>
        </w:rPr>
        <w:t xml:space="preserve"> </w:t>
      </w:r>
      <w:r w:rsidRPr="00D94616">
        <w:rPr>
          <w:rFonts w:ascii="Palatino Linotype" w:hAnsi="Palatino Linotype"/>
          <w:b/>
          <w:sz w:val="28"/>
          <w:szCs w:val="28"/>
        </w:rPr>
        <w:t>De la Solicitud de Información.</w:t>
      </w:r>
    </w:p>
    <w:p w14:paraId="706B6C84" w14:textId="2C73A3DB" w:rsidR="008D10E2" w:rsidRPr="00D94616" w:rsidRDefault="008D10E2" w:rsidP="00D94616">
      <w:pPr>
        <w:spacing w:after="0" w:line="360" w:lineRule="auto"/>
        <w:jc w:val="both"/>
        <w:rPr>
          <w:rFonts w:ascii="Palatino Linotype" w:hAnsi="Palatino Linotype" w:cs="Arial"/>
          <w:sz w:val="24"/>
        </w:rPr>
      </w:pPr>
      <w:r w:rsidRPr="00D94616">
        <w:rPr>
          <w:rFonts w:ascii="Palatino Linotype" w:hAnsi="Palatino Linotype" w:cs="Arial"/>
          <w:sz w:val="24"/>
        </w:rPr>
        <w:t xml:space="preserve">Con fecha </w:t>
      </w:r>
      <w:r w:rsidR="00126712" w:rsidRPr="00D94616">
        <w:rPr>
          <w:rFonts w:ascii="Palatino Linotype" w:hAnsi="Palatino Linotype" w:cs="Arial"/>
          <w:b/>
          <w:bCs/>
          <w:sz w:val="24"/>
        </w:rPr>
        <w:t>veinticinco de febrero</w:t>
      </w:r>
      <w:r w:rsidRPr="00D94616">
        <w:rPr>
          <w:rFonts w:ascii="Palatino Linotype" w:hAnsi="Palatino Linotype" w:cs="Arial"/>
          <w:b/>
          <w:bCs/>
          <w:sz w:val="24"/>
        </w:rPr>
        <w:t xml:space="preserve"> de dos mil veinticinco, El Recurrente, </w:t>
      </w:r>
      <w:r w:rsidRPr="00D94616">
        <w:rPr>
          <w:rFonts w:ascii="Palatino Linotype" w:hAnsi="Palatino Linotype" w:cs="Arial"/>
          <w:sz w:val="24"/>
        </w:rPr>
        <w:t>presentó a través del Sistema de Acceso a la Información Mexiquense (</w:t>
      </w:r>
      <w:r w:rsidRPr="00D94616">
        <w:rPr>
          <w:rFonts w:ascii="Palatino Linotype" w:hAnsi="Palatino Linotype" w:cs="Arial"/>
          <w:b/>
          <w:sz w:val="24"/>
        </w:rPr>
        <w:t>SAIMEX)</w:t>
      </w:r>
      <w:r w:rsidRPr="00D94616">
        <w:rPr>
          <w:rFonts w:ascii="Palatino Linotype" w:hAnsi="Palatino Linotype" w:cs="Arial"/>
          <w:sz w:val="24"/>
        </w:rPr>
        <w:t xml:space="preserve"> ante </w:t>
      </w:r>
      <w:r w:rsidRPr="00D94616">
        <w:rPr>
          <w:rFonts w:ascii="Palatino Linotype" w:hAnsi="Palatino Linotype" w:cs="Arial"/>
          <w:b/>
          <w:sz w:val="24"/>
        </w:rPr>
        <w:t>El Sujeto Obligado</w:t>
      </w:r>
      <w:r w:rsidRPr="00D94616">
        <w:rPr>
          <w:rFonts w:ascii="Palatino Linotype" w:hAnsi="Palatino Linotype" w:cs="Arial"/>
          <w:sz w:val="24"/>
        </w:rPr>
        <w:t xml:space="preserve">, las solicitudes de acceso a la información pública, registradas bajo los números de expediente </w:t>
      </w:r>
      <w:r w:rsidR="00126712" w:rsidRPr="00D94616">
        <w:rPr>
          <w:rFonts w:ascii="Palatino Linotype" w:hAnsi="Palatino Linotype" w:cs="Arial"/>
          <w:b/>
          <w:bCs/>
          <w:sz w:val="24"/>
        </w:rPr>
        <w:t>00030/NEXTLAL/IP/2025</w:t>
      </w:r>
      <w:r w:rsidRPr="00D94616">
        <w:rPr>
          <w:rFonts w:ascii="Palatino Linotype" w:hAnsi="Palatino Linotype" w:cs="Arial"/>
          <w:b/>
          <w:bCs/>
          <w:sz w:val="24"/>
        </w:rPr>
        <w:t xml:space="preserve"> y </w:t>
      </w:r>
      <w:r w:rsidR="00126712" w:rsidRPr="00D94616">
        <w:rPr>
          <w:rFonts w:ascii="Palatino Linotype" w:hAnsi="Palatino Linotype" w:cs="Arial"/>
          <w:b/>
          <w:bCs/>
          <w:sz w:val="24"/>
        </w:rPr>
        <w:t>00029/NEXTLAL/IP/2025</w:t>
      </w:r>
      <w:r w:rsidRPr="00D94616">
        <w:rPr>
          <w:rFonts w:ascii="Palatino Linotype" w:hAnsi="Palatino Linotype" w:cs="Arial"/>
          <w:b/>
          <w:bCs/>
          <w:sz w:val="24"/>
        </w:rPr>
        <w:t xml:space="preserve">, </w:t>
      </w:r>
      <w:r w:rsidRPr="00D94616">
        <w:rPr>
          <w:rFonts w:ascii="Palatino Linotype" w:hAnsi="Palatino Linotype" w:cs="Arial"/>
          <w:sz w:val="24"/>
        </w:rPr>
        <w:t xml:space="preserve">mediante las cuales solicitó información en el tenor siguiente: </w:t>
      </w:r>
    </w:p>
    <w:p w14:paraId="31A3DB12" w14:textId="77777777" w:rsidR="00126712" w:rsidRPr="00D94616" w:rsidRDefault="00126712" w:rsidP="00D94616">
      <w:pPr>
        <w:spacing w:after="0" w:line="360" w:lineRule="auto"/>
        <w:jc w:val="both"/>
        <w:rPr>
          <w:rFonts w:ascii="Palatino Linotype" w:hAnsi="Palatino Linotype" w:cs="Arial"/>
          <w:sz w:val="24"/>
        </w:rPr>
      </w:pPr>
    </w:p>
    <w:p w14:paraId="2BEC10EB" w14:textId="3D178AC6" w:rsidR="008D10E2" w:rsidRPr="00D94616" w:rsidRDefault="00126712" w:rsidP="00D94616">
      <w:pPr>
        <w:spacing w:after="0" w:line="360" w:lineRule="auto"/>
        <w:jc w:val="both"/>
        <w:rPr>
          <w:rFonts w:ascii="Palatino Linotype" w:hAnsi="Palatino Linotype" w:cs="Arial"/>
          <w:b/>
          <w:bCs/>
          <w:sz w:val="24"/>
        </w:rPr>
      </w:pPr>
      <w:r w:rsidRPr="00D94616">
        <w:rPr>
          <w:rFonts w:ascii="Palatino Linotype" w:hAnsi="Palatino Linotype" w:cs="Arial"/>
          <w:b/>
          <w:bCs/>
          <w:sz w:val="24"/>
        </w:rPr>
        <w:t>00030/NEXTLAL/IP/2025</w:t>
      </w:r>
      <w:r w:rsidR="008D10E2" w:rsidRPr="00D94616">
        <w:rPr>
          <w:rFonts w:ascii="Palatino Linotype" w:hAnsi="Palatino Linotype" w:cs="Arial"/>
          <w:b/>
          <w:bCs/>
          <w:sz w:val="24"/>
        </w:rPr>
        <w:t xml:space="preserve"> </w:t>
      </w:r>
    </w:p>
    <w:p w14:paraId="50B2B7E0" w14:textId="2E4F427E" w:rsidR="008D10E2" w:rsidRPr="00D94616" w:rsidRDefault="008D10E2" w:rsidP="00D94616">
      <w:pPr>
        <w:pStyle w:val="Citas"/>
        <w:spacing w:before="0" w:after="0"/>
        <w:rPr>
          <w:b/>
          <w:bCs/>
        </w:rPr>
      </w:pPr>
      <w:r w:rsidRPr="00D94616">
        <w:t>“</w:t>
      </w:r>
      <w:r w:rsidR="00126712" w:rsidRPr="00D94616">
        <w:t>El Programa Anual de Obra (</w:t>
      </w:r>
      <w:proofErr w:type="spellStart"/>
      <w:r w:rsidR="00126712" w:rsidRPr="00D94616">
        <w:t>PbRM</w:t>
      </w:r>
      <w:proofErr w:type="spellEnd"/>
      <w:r w:rsidR="00126712" w:rsidRPr="00D94616">
        <w:t xml:space="preserve"> E-07a) del ejercicio fiscal dos mil veinticuatro del ayuntamiento de </w:t>
      </w:r>
      <w:proofErr w:type="spellStart"/>
      <w:r w:rsidR="00126712" w:rsidRPr="00D94616">
        <w:t>Nextlalpan</w:t>
      </w:r>
      <w:proofErr w:type="spellEnd"/>
      <w:r w:rsidR="00126712" w:rsidRPr="00D94616">
        <w:t>, Estado de México</w:t>
      </w:r>
      <w:r w:rsidRPr="00D94616">
        <w:t xml:space="preserve">” </w:t>
      </w:r>
      <w:r w:rsidRPr="00D94616">
        <w:rPr>
          <w:b/>
          <w:bCs/>
        </w:rPr>
        <w:t>(Sic)</w:t>
      </w:r>
    </w:p>
    <w:p w14:paraId="76180E6A" w14:textId="77777777" w:rsidR="00126712" w:rsidRPr="00D94616" w:rsidRDefault="00126712" w:rsidP="00D94616">
      <w:pPr>
        <w:pStyle w:val="Citas"/>
        <w:spacing w:before="0" w:after="0"/>
        <w:rPr>
          <w:b/>
          <w:bCs/>
        </w:rPr>
      </w:pPr>
    </w:p>
    <w:p w14:paraId="571C3E6D" w14:textId="3AB0CED5" w:rsidR="008D10E2" w:rsidRPr="00D94616" w:rsidRDefault="008D10E2" w:rsidP="00D94616">
      <w:pPr>
        <w:spacing w:after="0" w:line="360" w:lineRule="auto"/>
        <w:jc w:val="both"/>
        <w:rPr>
          <w:rFonts w:ascii="Palatino Linotype" w:hAnsi="Palatino Linotype" w:cs="Arial"/>
          <w:sz w:val="24"/>
        </w:rPr>
      </w:pPr>
      <w:r w:rsidRPr="00D94616">
        <w:rPr>
          <w:rFonts w:ascii="Palatino Linotype" w:hAnsi="Palatino Linotype" w:cs="Arial"/>
          <w:b/>
          <w:bCs/>
          <w:sz w:val="24"/>
        </w:rPr>
        <w:t xml:space="preserve"> </w:t>
      </w:r>
      <w:r w:rsidR="00126712" w:rsidRPr="00D94616">
        <w:rPr>
          <w:rFonts w:ascii="Palatino Linotype" w:hAnsi="Palatino Linotype" w:cs="Arial"/>
          <w:b/>
          <w:bCs/>
          <w:sz w:val="24"/>
        </w:rPr>
        <w:t>00029/NEXTLAL/IP/2025</w:t>
      </w:r>
    </w:p>
    <w:p w14:paraId="7888FDD4" w14:textId="0B1DF55F" w:rsidR="008D10E2" w:rsidRPr="00D94616" w:rsidRDefault="008D10E2" w:rsidP="00D94616">
      <w:pPr>
        <w:pStyle w:val="Citas"/>
        <w:spacing w:before="0" w:after="0"/>
        <w:rPr>
          <w:b/>
          <w:bCs/>
        </w:rPr>
      </w:pPr>
      <w:r w:rsidRPr="00D94616">
        <w:t>“</w:t>
      </w:r>
      <w:r w:rsidR="00126712" w:rsidRPr="00D94616">
        <w:t>El Programa Anual de Obra (</w:t>
      </w:r>
      <w:proofErr w:type="spellStart"/>
      <w:r w:rsidR="00126712" w:rsidRPr="00D94616">
        <w:t>PbRM</w:t>
      </w:r>
      <w:proofErr w:type="spellEnd"/>
      <w:r w:rsidR="00126712" w:rsidRPr="00D94616">
        <w:t xml:space="preserve"> E-07a) del ejercicio fiscal dos mil veintitrés del ayuntamiento de </w:t>
      </w:r>
      <w:proofErr w:type="spellStart"/>
      <w:r w:rsidR="00126712" w:rsidRPr="00D94616">
        <w:t>Nextlalpan</w:t>
      </w:r>
      <w:proofErr w:type="spellEnd"/>
      <w:r w:rsidR="00126712" w:rsidRPr="00D94616">
        <w:t>, Estado de México</w:t>
      </w:r>
      <w:r w:rsidRPr="00D94616">
        <w:t xml:space="preserve">” </w:t>
      </w:r>
      <w:r w:rsidRPr="00D94616">
        <w:rPr>
          <w:b/>
          <w:bCs/>
        </w:rPr>
        <w:t>(Sic)</w:t>
      </w:r>
    </w:p>
    <w:p w14:paraId="13EDE049" w14:textId="77777777" w:rsidR="00126712" w:rsidRPr="00D94616" w:rsidRDefault="00126712" w:rsidP="00D94616">
      <w:pPr>
        <w:pStyle w:val="Citas"/>
        <w:spacing w:before="0" w:after="0"/>
        <w:rPr>
          <w:b/>
          <w:bCs/>
        </w:rPr>
      </w:pPr>
    </w:p>
    <w:p w14:paraId="32905AF7" w14:textId="77777777" w:rsidR="008D10E2" w:rsidRPr="00D94616" w:rsidRDefault="008D10E2" w:rsidP="00D94616">
      <w:pPr>
        <w:spacing w:after="0" w:line="360" w:lineRule="auto"/>
        <w:ind w:right="850"/>
        <w:jc w:val="both"/>
        <w:rPr>
          <w:rFonts w:ascii="Palatino Linotype" w:eastAsia="Times New Roman" w:hAnsi="Palatino Linotype" w:cs="Times New Roman"/>
          <w:sz w:val="24"/>
          <w:szCs w:val="24"/>
          <w:lang w:eastAsia="es-ES"/>
        </w:rPr>
      </w:pPr>
      <w:r w:rsidRPr="00D94616">
        <w:rPr>
          <w:rFonts w:ascii="Palatino Linotype" w:eastAsia="Times New Roman" w:hAnsi="Palatino Linotype" w:cs="Times New Roman"/>
          <w:b/>
          <w:sz w:val="24"/>
          <w:szCs w:val="24"/>
          <w:lang w:eastAsia="es-ES"/>
        </w:rPr>
        <w:t xml:space="preserve">Modalidad de entrega: </w:t>
      </w:r>
      <w:r w:rsidRPr="00D94616">
        <w:rPr>
          <w:rFonts w:ascii="Palatino Linotype" w:eastAsia="Times New Roman" w:hAnsi="Palatino Linotype" w:cs="Times New Roman"/>
          <w:sz w:val="24"/>
          <w:szCs w:val="24"/>
          <w:lang w:eastAsia="es-ES"/>
        </w:rPr>
        <w:t xml:space="preserve">A través del SAIMEX, en los dos casos. </w:t>
      </w:r>
    </w:p>
    <w:p w14:paraId="66FE7A23" w14:textId="77777777" w:rsidR="008D10E2" w:rsidRPr="00D94616" w:rsidRDefault="008D10E2" w:rsidP="00D94616">
      <w:pPr>
        <w:spacing w:after="0" w:line="360" w:lineRule="auto"/>
        <w:ind w:right="850"/>
        <w:jc w:val="both"/>
        <w:rPr>
          <w:rFonts w:ascii="Palatino Linotype" w:eastAsia="Times New Roman" w:hAnsi="Palatino Linotype" w:cs="Times New Roman"/>
          <w:sz w:val="24"/>
          <w:szCs w:val="24"/>
          <w:lang w:eastAsia="es-ES"/>
        </w:rPr>
      </w:pPr>
    </w:p>
    <w:p w14:paraId="4BA08AB3" w14:textId="77777777" w:rsidR="008D10E2" w:rsidRPr="00D94616" w:rsidRDefault="008D10E2" w:rsidP="00D94616">
      <w:pPr>
        <w:spacing w:after="0" w:line="360" w:lineRule="auto"/>
        <w:jc w:val="both"/>
        <w:rPr>
          <w:rFonts w:ascii="Palatino Linotype" w:hAnsi="Palatino Linotype" w:cs="Arial"/>
          <w:b/>
          <w:sz w:val="28"/>
        </w:rPr>
      </w:pPr>
      <w:r w:rsidRPr="00D94616">
        <w:rPr>
          <w:rFonts w:ascii="Palatino Linotype" w:hAnsi="Palatino Linotype" w:cs="Arial"/>
          <w:b/>
          <w:sz w:val="28"/>
        </w:rPr>
        <w:t xml:space="preserve">SEGUNDO. </w:t>
      </w:r>
      <w:r w:rsidRPr="00D94616">
        <w:rPr>
          <w:rFonts w:ascii="Palatino Linotype" w:hAnsi="Palatino Linotype" w:cs="Arial"/>
          <w:b/>
          <w:sz w:val="28"/>
          <w:szCs w:val="20"/>
        </w:rPr>
        <w:t>De la respuesta del Sujeto Obligado.</w:t>
      </w:r>
    </w:p>
    <w:p w14:paraId="01C8405E" w14:textId="5254498F" w:rsidR="008D10E2" w:rsidRPr="00D94616" w:rsidRDefault="008D10E2" w:rsidP="00D94616">
      <w:pPr>
        <w:pStyle w:val="Prrafodelista"/>
        <w:spacing w:line="360" w:lineRule="auto"/>
        <w:ind w:left="0"/>
        <w:jc w:val="both"/>
        <w:rPr>
          <w:rFonts w:ascii="Palatino Linotype" w:hAnsi="Palatino Linotype" w:cs="Arial"/>
          <w:lang w:val="es-MX"/>
        </w:rPr>
      </w:pPr>
      <w:r w:rsidRPr="00D94616">
        <w:rPr>
          <w:rFonts w:ascii="Palatino Linotype" w:hAnsi="Palatino Linotype" w:cs="Arial"/>
          <w:lang w:val="es-MX"/>
        </w:rPr>
        <w:t xml:space="preserve">De las constancias de los expedientes electrónicos del </w:t>
      </w:r>
      <w:r w:rsidRPr="00D94616">
        <w:rPr>
          <w:rFonts w:ascii="Palatino Linotype" w:hAnsi="Palatino Linotype" w:cs="Arial"/>
          <w:b/>
          <w:lang w:val="es-MX"/>
        </w:rPr>
        <w:t xml:space="preserve">SAIMEX, </w:t>
      </w:r>
      <w:r w:rsidRPr="00D94616">
        <w:rPr>
          <w:rFonts w:ascii="Palatino Linotype" w:hAnsi="Palatino Linotype" w:cs="Arial"/>
          <w:lang w:val="es-MX"/>
        </w:rPr>
        <w:t xml:space="preserve">se advierte que </w:t>
      </w:r>
      <w:r w:rsidRPr="00D94616">
        <w:rPr>
          <w:rFonts w:ascii="Palatino Linotype" w:hAnsi="Palatino Linotype" w:cs="Arial"/>
          <w:b/>
          <w:lang w:val="es-MX"/>
        </w:rPr>
        <w:t xml:space="preserve">El Sujeto Obligado </w:t>
      </w:r>
      <w:r w:rsidRPr="00D94616">
        <w:rPr>
          <w:rFonts w:ascii="Palatino Linotype" w:hAnsi="Palatino Linotype" w:cs="Arial"/>
          <w:lang w:val="es-MX"/>
        </w:rPr>
        <w:t xml:space="preserve">emitió respuestas coincidentes a las solicitudes de información, en fecha </w:t>
      </w:r>
      <w:r w:rsidR="00126712" w:rsidRPr="00D94616">
        <w:rPr>
          <w:rFonts w:ascii="Palatino Linotype" w:hAnsi="Palatino Linotype" w:cs="Arial"/>
          <w:b/>
          <w:bCs/>
          <w:lang w:val="es-MX"/>
        </w:rPr>
        <w:t>siete</w:t>
      </w:r>
      <w:r w:rsidRPr="00D94616">
        <w:rPr>
          <w:rFonts w:ascii="Palatino Linotype" w:hAnsi="Palatino Linotype" w:cs="Arial"/>
          <w:b/>
          <w:bCs/>
          <w:lang w:val="es-MX"/>
        </w:rPr>
        <w:t xml:space="preserve"> de marzo de dos mil veinticinco, </w:t>
      </w:r>
      <w:r w:rsidRPr="00D94616">
        <w:rPr>
          <w:rFonts w:ascii="Palatino Linotype" w:hAnsi="Palatino Linotype" w:cs="Arial"/>
          <w:lang w:val="es-MX"/>
        </w:rPr>
        <w:t>resultando de nuestro interés lo siguiente:</w:t>
      </w:r>
    </w:p>
    <w:p w14:paraId="27C21A07" w14:textId="77777777" w:rsidR="00126712" w:rsidRPr="00D94616" w:rsidRDefault="00126712" w:rsidP="00D94616">
      <w:pPr>
        <w:pStyle w:val="Prrafodelista"/>
        <w:spacing w:line="360" w:lineRule="auto"/>
        <w:ind w:left="0"/>
        <w:jc w:val="both"/>
        <w:rPr>
          <w:rFonts w:ascii="Palatino Linotype" w:hAnsi="Palatino Linotype" w:cs="Arial"/>
          <w:lang w:val="es-MX"/>
        </w:rPr>
      </w:pPr>
    </w:p>
    <w:p w14:paraId="392FF63F" w14:textId="77777777" w:rsidR="00126712" w:rsidRPr="00D94616" w:rsidRDefault="008D10E2" w:rsidP="00D94616">
      <w:pPr>
        <w:pStyle w:val="Citas"/>
        <w:spacing w:before="0" w:after="0"/>
        <w:jc w:val="right"/>
      </w:pPr>
      <w:r w:rsidRPr="00D94616">
        <w:t>“</w:t>
      </w:r>
      <w:r w:rsidR="00126712" w:rsidRPr="00D94616">
        <w:t>Folio de la solicitud: 00030/NEXTLAL/IP/2025</w:t>
      </w:r>
    </w:p>
    <w:p w14:paraId="00069A0B" w14:textId="77777777" w:rsidR="00126712" w:rsidRPr="00D94616" w:rsidRDefault="00126712" w:rsidP="00D94616">
      <w:pPr>
        <w:pStyle w:val="Citas"/>
        <w:spacing w:before="0" w:after="0"/>
      </w:pPr>
      <w:r w:rsidRPr="00D94616">
        <w:t>Esperando se encuentre con bienestar y salud, reciba un cordial saludo y al mismo tiempo hago envío de la respuesta a su recurso de información.</w:t>
      </w:r>
    </w:p>
    <w:p w14:paraId="18505298" w14:textId="77777777" w:rsidR="00126712" w:rsidRPr="00D94616" w:rsidRDefault="00126712" w:rsidP="00D94616">
      <w:pPr>
        <w:pStyle w:val="Citas"/>
        <w:spacing w:before="0" w:after="0"/>
      </w:pPr>
      <w:r w:rsidRPr="00D94616">
        <w:t>ATENTAMENTE</w:t>
      </w:r>
    </w:p>
    <w:p w14:paraId="17BC5777" w14:textId="5C7D4658" w:rsidR="008D10E2" w:rsidRPr="00D94616" w:rsidRDefault="00126712" w:rsidP="00D94616">
      <w:pPr>
        <w:pStyle w:val="Citas"/>
        <w:spacing w:before="0" w:after="0"/>
        <w:rPr>
          <w:b/>
          <w:bCs/>
        </w:rPr>
      </w:pPr>
      <w:r w:rsidRPr="00D94616">
        <w:t>LIC. DALIA ELIZABETH AQUINO MENDOZA</w:t>
      </w:r>
      <w:r w:rsidR="008D10E2" w:rsidRPr="00D94616">
        <w:t xml:space="preserve">” </w:t>
      </w:r>
      <w:r w:rsidR="008D10E2" w:rsidRPr="00D94616">
        <w:rPr>
          <w:b/>
          <w:bCs/>
        </w:rPr>
        <w:t>(Sic)</w:t>
      </w:r>
    </w:p>
    <w:p w14:paraId="6C2FE549" w14:textId="77777777" w:rsidR="008D10E2" w:rsidRPr="00D94616" w:rsidRDefault="008D10E2" w:rsidP="00D94616">
      <w:pPr>
        <w:pStyle w:val="Prrafodelista"/>
        <w:spacing w:line="360" w:lineRule="auto"/>
        <w:ind w:left="0"/>
        <w:jc w:val="both"/>
        <w:rPr>
          <w:rFonts w:ascii="Palatino Linotype" w:hAnsi="Palatino Linotype" w:cs="Arial"/>
          <w:lang w:val="es-MX"/>
        </w:rPr>
      </w:pPr>
    </w:p>
    <w:p w14:paraId="6D7357ED" w14:textId="77777777" w:rsidR="008D10E2" w:rsidRPr="00D94616" w:rsidRDefault="008D10E2" w:rsidP="00D94616">
      <w:pPr>
        <w:pStyle w:val="Citas"/>
        <w:spacing w:before="0" w:after="0"/>
        <w:ind w:left="0" w:right="-18"/>
        <w:rPr>
          <w:i w:val="0"/>
          <w:iCs/>
          <w:sz w:val="24"/>
          <w:szCs w:val="24"/>
        </w:rPr>
      </w:pPr>
      <w:r w:rsidRPr="00D94616">
        <w:rPr>
          <w:i w:val="0"/>
          <w:iCs/>
          <w:sz w:val="24"/>
          <w:szCs w:val="24"/>
        </w:rPr>
        <w:t xml:space="preserve">De forma complementaria, en los expedientes electrónicos de las solicitudes de información, </w:t>
      </w:r>
      <w:r w:rsidRPr="00D94616">
        <w:rPr>
          <w:b/>
          <w:bCs/>
          <w:i w:val="0"/>
          <w:iCs/>
          <w:sz w:val="24"/>
          <w:szCs w:val="24"/>
        </w:rPr>
        <w:t xml:space="preserve">El Sujeto Obligado </w:t>
      </w:r>
      <w:r w:rsidRPr="00D94616">
        <w:rPr>
          <w:i w:val="0"/>
          <w:iCs/>
          <w:sz w:val="24"/>
          <w:szCs w:val="24"/>
        </w:rPr>
        <w:t>adjuntó lo siguiente:</w:t>
      </w:r>
    </w:p>
    <w:p w14:paraId="5F968382" w14:textId="77777777" w:rsidR="008D10E2" w:rsidRPr="00D94616" w:rsidRDefault="008D10E2" w:rsidP="00D94616">
      <w:pPr>
        <w:pStyle w:val="Citas"/>
        <w:spacing w:before="0" w:after="0"/>
        <w:ind w:left="0" w:right="-18"/>
        <w:rPr>
          <w:i w:val="0"/>
          <w:iCs/>
          <w:sz w:val="24"/>
          <w:szCs w:val="24"/>
        </w:rPr>
      </w:pPr>
    </w:p>
    <w:tbl>
      <w:tblPr>
        <w:tblStyle w:val="Tablaconcuadrcula"/>
        <w:tblW w:w="0" w:type="auto"/>
        <w:tblLook w:val="04A0" w:firstRow="1" w:lastRow="0" w:firstColumn="1" w:lastColumn="0" w:noHBand="0" w:noVBand="1"/>
      </w:tblPr>
      <w:tblGrid>
        <w:gridCol w:w="3159"/>
        <w:gridCol w:w="5903"/>
      </w:tblGrid>
      <w:tr w:rsidR="008D10E2" w:rsidRPr="00D94616" w14:paraId="5D426502" w14:textId="77777777" w:rsidTr="00AC6BB3">
        <w:tc>
          <w:tcPr>
            <w:tcW w:w="3159" w:type="dxa"/>
            <w:tcBorders>
              <w:right w:val="single" w:sz="12" w:space="0" w:color="FFFFFF" w:themeColor="background1"/>
            </w:tcBorders>
            <w:shd w:val="clear" w:color="auto" w:fill="000000" w:themeFill="text1"/>
          </w:tcPr>
          <w:p w14:paraId="7D010153" w14:textId="77777777" w:rsidR="008D10E2" w:rsidRPr="00D94616" w:rsidRDefault="008D10E2" w:rsidP="00D94616">
            <w:pPr>
              <w:pStyle w:val="Prrafodelista"/>
              <w:spacing w:line="360" w:lineRule="auto"/>
              <w:ind w:left="0"/>
              <w:jc w:val="center"/>
              <w:rPr>
                <w:rFonts w:ascii="Palatino Linotype" w:hAnsi="Palatino Linotype" w:cs="Arial"/>
                <w:b/>
                <w:bCs/>
                <w:lang w:val="es-MX"/>
              </w:rPr>
            </w:pPr>
            <w:r w:rsidRPr="00D94616">
              <w:rPr>
                <w:rFonts w:ascii="Palatino Linotype" w:hAnsi="Palatino Linotype" w:cs="Arial"/>
                <w:b/>
                <w:bCs/>
                <w:lang w:val="es-MX"/>
              </w:rPr>
              <w:t>Solicitud de información</w:t>
            </w:r>
          </w:p>
        </w:tc>
        <w:tc>
          <w:tcPr>
            <w:tcW w:w="5903" w:type="dxa"/>
            <w:tcBorders>
              <w:left w:val="single" w:sz="12" w:space="0" w:color="FFFFFF" w:themeColor="background1"/>
            </w:tcBorders>
            <w:shd w:val="clear" w:color="auto" w:fill="000000" w:themeFill="text1"/>
          </w:tcPr>
          <w:p w14:paraId="2A9CD274" w14:textId="77777777" w:rsidR="008D10E2" w:rsidRPr="00D94616" w:rsidRDefault="008D10E2" w:rsidP="00D94616">
            <w:pPr>
              <w:pStyle w:val="Prrafodelista"/>
              <w:spacing w:line="360" w:lineRule="auto"/>
              <w:ind w:left="0"/>
              <w:jc w:val="center"/>
              <w:rPr>
                <w:rFonts w:ascii="Palatino Linotype" w:hAnsi="Palatino Linotype" w:cs="Arial"/>
                <w:b/>
                <w:bCs/>
                <w:lang w:val="es-MX"/>
              </w:rPr>
            </w:pPr>
            <w:r w:rsidRPr="00D94616">
              <w:rPr>
                <w:rFonts w:ascii="Palatino Linotype" w:hAnsi="Palatino Linotype" w:cs="Arial"/>
                <w:b/>
                <w:bCs/>
                <w:lang w:val="es-MX"/>
              </w:rPr>
              <w:t>Anexos</w:t>
            </w:r>
          </w:p>
        </w:tc>
      </w:tr>
      <w:tr w:rsidR="008D10E2" w:rsidRPr="00D94616" w14:paraId="6A12B0F7" w14:textId="77777777" w:rsidTr="00AC6BB3">
        <w:tc>
          <w:tcPr>
            <w:tcW w:w="3159" w:type="dxa"/>
            <w:vAlign w:val="bottom"/>
          </w:tcPr>
          <w:p w14:paraId="5729F8C2" w14:textId="1550F57C" w:rsidR="008D10E2" w:rsidRPr="00D94616" w:rsidRDefault="00126712" w:rsidP="00D94616">
            <w:pPr>
              <w:pStyle w:val="Prrafodelista"/>
              <w:spacing w:line="360" w:lineRule="auto"/>
              <w:ind w:left="0"/>
              <w:jc w:val="center"/>
              <w:rPr>
                <w:rFonts w:ascii="Palatino Linotype" w:hAnsi="Palatino Linotype" w:cs="Arial"/>
                <w:b/>
                <w:bCs/>
                <w:lang w:val="es-MX"/>
              </w:rPr>
            </w:pPr>
            <w:r w:rsidRPr="00D94616">
              <w:rPr>
                <w:rFonts w:ascii="Palatino Linotype" w:hAnsi="Palatino Linotype" w:cs="Arial"/>
                <w:b/>
                <w:bCs/>
                <w:lang w:val="es-MX"/>
              </w:rPr>
              <w:t>00030/NEXTLAL/IP/2025</w:t>
            </w:r>
          </w:p>
        </w:tc>
        <w:tc>
          <w:tcPr>
            <w:tcW w:w="5903" w:type="dxa"/>
          </w:tcPr>
          <w:p w14:paraId="6A2D61ED" w14:textId="39B329DB" w:rsidR="008D10E2" w:rsidRPr="00D94616" w:rsidRDefault="008D10E2" w:rsidP="00D94616">
            <w:pPr>
              <w:pStyle w:val="Prrafodelista"/>
              <w:numPr>
                <w:ilvl w:val="0"/>
                <w:numId w:val="1"/>
              </w:numPr>
              <w:spacing w:line="360" w:lineRule="auto"/>
              <w:jc w:val="both"/>
              <w:rPr>
                <w:rFonts w:ascii="Palatino Linotype" w:hAnsi="Palatino Linotype" w:cs="Arial"/>
                <w:b/>
                <w:bCs/>
                <w:lang w:val="es-MX"/>
              </w:rPr>
            </w:pPr>
            <w:r w:rsidRPr="00D94616">
              <w:rPr>
                <w:rFonts w:ascii="Palatino Linotype" w:hAnsi="Palatino Linotype" w:cs="Arial"/>
                <w:b/>
                <w:bCs/>
                <w:lang w:val="es-MX"/>
              </w:rPr>
              <w:t>“</w:t>
            </w:r>
            <w:r w:rsidR="00126712" w:rsidRPr="00D94616">
              <w:rPr>
                <w:rFonts w:ascii="Palatino Linotype" w:hAnsi="Palatino Linotype" w:cs="Arial"/>
                <w:b/>
                <w:bCs/>
                <w:lang w:val="es-MX"/>
              </w:rPr>
              <w:t>OFICIO 103 CONTESTACIÓN SIP OBRAS PÚBLICAS.pdf</w:t>
            </w:r>
            <w:r w:rsidRPr="00D94616">
              <w:rPr>
                <w:rFonts w:ascii="Palatino Linotype" w:hAnsi="Palatino Linotype" w:cs="Arial"/>
                <w:b/>
                <w:bCs/>
                <w:lang w:val="es-MX"/>
              </w:rPr>
              <w:t>”</w:t>
            </w:r>
          </w:p>
        </w:tc>
      </w:tr>
      <w:tr w:rsidR="008D10E2" w:rsidRPr="00D94616" w14:paraId="3E0BD718" w14:textId="77777777" w:rsidTr="00AC6BB3">
        <w:tc>
          <w:tcPr>
            <w:tcW w:w="3159" w:type="dxa"/>
            <w:vAlign w:val="bottom"/>
          </w:tcPr>
          <w:p w14:paraId="6A1BD4D6" w14:textId="464FAD4A" w:rsidR="008D10E2" w:rsidRPr="00D94616" w:rsidRDefault="00126712" w:rsidP="00D94616">
            <w:pPr>
              <w:pStyle w:val="Prrafodelista"/>
              <w:spacing w:line="360" w:lineRule="auto"/>
              <w:ind w:left="0"/>
              <w:jc w:val="center"/>
              <w:rPr>
                <w:rFonts w:ascii="Palatino Linotype" w:hAnsi="Palatino Linotype" w:cs="Arial"/>
                <w:b/>
                <w:bCs/>
                <w:lang w:val="es-MX"/>
              </w:rPr>
            </w:pPr>
            <w:r w:rsidRPr="00D94616">
              <w:rPr>
                <w:rFonts w:ascii="Palatino Linotype" w:hAnsi="Palatino Linotype" w:cs="Arial"/>
                <w:b/>
                <w:bCs/>
                <w:lang w:val="es-MX"/>
              </w:rPr>
              <w:lastRenderedPageBreak/>
              <w:t>00029/NEXTLAL/IP/2025</w:t>
            </w:r>
          </w:p>
        </w:tc>
        <w:tc>
          <w:tcPr>
            <w:tcW w:w="5903" w:type="dxa"/>
            <w:vAlign w:val="center"/>
          </w:tcPr>
          <w:p w14:paraId="1EEE7BB0" w14:textId="0E5606F4" w:rsidR="008D10E2" w:rsidRPr="00D94616" w:rsidRDefault="008D10E2" w:rsidP="00D94616">
            <w:pPr>
              <w:pStyle w:val="Prrafodelista"/>
              <w:numPr>
                <w:ilvl w:val="0"/>
                <w:numId w:val="1"/>
              </w:numPr>
              <w:spacing w:line="360" w:lineRule="auto"/>
              <w:rPr>
                <w:rFonts w:ascii="Palatino Linotype" w:hAnsi="Palatino Linotype" w:cs="Arial"/>
                <w:b/>
                <w:bCs/>
                <w:lang w:val="es-MX"/>
              </w:rPr>
            </w:pPr>
            <w:r w:rsidRPr="00D94616">
              <w:rPr>
                <w:rFonts w:ascii="Palatino Linotype" w:hAnsi="Palatino Linotype" w:cs="Arial"/>
                <w:b/>
                <w:bCs/>
                <w:lang w:val="es-MX"/>
              </w:rPr>
              <w:t>“</w:t>
            </w:r>
            <w:r w:rsidR="00126712" w:rsidRPr="00D94616">
              <w:rPr>
                <w:rFonts w:ascii="Palatino Linotype" w:hAnsi="Palatino Linotype" w:cs="Arial"/>
                <w:b/>
                <w:bCs/>
                <w:lang w:val="es-MX"/>
              </w:rPr>
              <w:t>OFICIO 103 CONTESTACIÓN SIP OBRAS PÚBLICAS.pdf</w:t>
            </w:r>
            <w:r w:rsidRPr="00D94616">
              <w:rPr>
                <w:rFonts w:ascii="Palatino Linotype" w:hAnsi="Palatino Linotype" w:cs="Arial"/>
                <w:b/>
                <w:bCs/>
                <w:lang w:val="es-MX"/>
              </w:rPr>
              <w:t xml:space="preserve">” </w:t>
            </w:r>
          </w:p>
        </w:tc>
      </w:tr>
    </w:tbl>
    <w:p w14:paraId="67478A7C" w14:textId="77777777" w:rsidR="008D10E2" w:rsidRPr="00D94616" w:rsidRDefault="008D10E2" w:rsidP="00D94616">
      <w:pPr>
        <w:pStyle w:val="Prrafodelista"/>
        <w:spacing w:line="360" w:lineRule="auto"/>
        <w:ind w:left="0"/>
        <w:jc w:val="both"/>
        <w:rPr>
          <w:rFonts w:ascii="Palatino Linotype" w:hAnsi="Palatino Linotype" w:cs="Arial"/>
          <w:lang w:val="es-MX"/>
        </w:rPr>
      </w:pPr>
    </w:p>
    <w:p w14:paraId="3E989DED" w14:textId="77777777" w:rsidR="008D10E2" w:rsidRPr="00D94616" w:rsidRDefault="008D10E2" w:rsidP="00D94616">
      <w:pPr>
        <w:pStyle w:val="Prrafodelista"/>
        <w:spacing w:line="360" w:lineRule="auto"/>
        <w:ind w:left="0"/>
        <w:jc w:val="both"/>
        <w:rPr>
          <w:rFonts w:ascii="Palatino Linotype" w:hAnsi="Palatino Linotype" w:cs="Arial"/>
          <w:lang w:val="es-MX"/>
        </w:rPr>
      </w:pPr>
      <w:r w:rsidRPr="00D94616">
        <w:rPr>
          <w:rFonts w:ascii="Palatino Linotype" w:hAnsi="Palatino Linotype" w:cs="Arial"/>
          <w:lang w:val="es-MX"/>
        </w:rPr>
        <w:t xml:space="preserve">Soportes documentales en cita que serán materia de análisis en el considerando respectivo. </w:t>
      </w:r>
    </w:p>
    <w:p w14:paraId="7FEF4FA1" w14:textId="77777777" w:rsidR="008D10E2" w:rsidRPr="00D94616" w:rsidRDefault="008D10E2" w:rsidP="00D94616">
      <w:pPr>
        <w:pStyle w:val="Prrafodelista"/>
        <w:spacing w:line="360" w:lineRule="auto"/>
        <w:ind w:left="0"/>
        <w:jc w:val="both"/>
        <w:rPr>
          <w:rFonts w:ascii="Palatino Linotype" w:hAnsi="Palatino Linotype" w:cs="Arial"/>
          <w:lang w:val="es-MX"/>
        </w:rPr>
      </w:pPr>
    </w:p>
    <w:p w14:paraId="1ACEDF15" w14:textId="77777777" w:rsidR="008D10E2" w:rsidRPr="00D94616" w:rsidRDefault="008D10E2" w:rsidP="00D94616">
      <w:pPr>
        <w:spacing w:after="0" w:line="360" w:lineRule="auto"/>
        <w:jc w:val="both"/>
        <w:rPr>
          <w:rFonts w:ascii="Palatino Linotype" w:hAnsi="Palatino Linotype" w:cs="Arial"/>
          <w:b/>
          <w:sz w:val="28"/>
        </w:rPr>
      </w:pPr>
      <w:r w:rsidRPr="00D94616">
        <w:rPr>
          <w:rFonts w:ascii="Palatino Linotype" w:hAnsi="Palatino Linotype" w:cs="Arial"/>
          <w:b/>
          <w:sz w:val="28"/>
        </w:rPr>
        <w:t xml:space="preserve">TERCERO. </w:t>
      </w:r>
      <w:r w:rsidRPr="00D94616">
        <w:rPr>
          <w:rFonts w:ascii="Palatino Linotype" w:hAnsi="Palatino Linotype"/>
          <w:b/>
          <w:sz w:val="28"/>
        </w:rPr>
        <w:t>Del recurso de revisión.</w:t>
      </w:r>
    </w:p>
    <w:p w14:paraId="555C567B" w14:textId="138A356A" w:rsidR="008D10E2" w:rsidRPr="00D94616" w:rsidRDefault="008D10E2" w:rsidP="00D94616">
      <w:pPr>
        <w:spacing w:after="0" w:line="360" w:lineRule="auto"/>
        <w:jc w:val="both"/>
        <w:rPr>
          <w:rFonts w:ascii="Palatino Linotype" w:hAnsi="Palatino Linotype" w:cs="Arial"/>
          <w:sz w:val="24"/>
          <w:szCs w:val="24"/>
        </w:rPr>
      </w:pPr>
      <w:r w:rsidRPr="00D94616">
        <w:rPr>
          <w:rFonts w:ascii="Palatino Linotype" w:hAnsi="Palatino Linotype" w:cs="Arial"/>
          <w:sz w:val="24"/>
          <w:szCs w:val="24"/>
        </w:rPr>
        <w:t xml:space="preserve">Inconforme con las respuestas notificadas por </w:t>
      </w:r>
      <w:r w:rsidRPr="00D94616">
        <w:rPr>
          <w:rFonts w:ascii="Palatino Linotype" w:hAnsi="Palatino Linotype" w:cs="Arial"/>
          <w:b/>
          <w:sz w:val="24"/>
          <w:szCs w:val="24"/>
        </w:rPr>
        <w:t xml:space="preserve">El Sujeto Obligado, El Recurrente </w:t>
      </w:r>
      <w:r w:rsidRPr="00D94616">
        <w:rPr>
          <w:rFonts w:ascii="Palatino Linotype" w:hAnsi="Palatino Linotype" w:cs="Arial"/>
          <w:sz w:val="24"/>
          <w:szCs w:val="24"/>
        </w:rPr>
        <w:t xml:space="preserve">interpuso recursos de revisión, en fecha </w:t>
      </w:r>
      <w:r w:rsidR="00CA7258" w:rsidRPr="00D94616">
        <w:rPr>
          <w:rFonts w:ascii="Palatino Linotype" w:hAnsi="Palatino Linotype" w:cs="Arial"/>
          <w:b/>
          <w:bCs/>
          <w:sz w:val="24"/>
          <w:szCs w:val="24"/>
        </w:rPr>
        <w:t>diez de marzo</w:t>
      </w:r>
      <w:r w:rsidRPr="00D94616">
        <w:rPr>
          <w:rFonts w:ascii="Palatino Linotype" w:hAnsi="Palatino Linotype" w:cs="Arial"/>
          <w:b/>
          <w:bCs/>
          <w:sz w:val="24"/>
          <w:szCs w:val="24"/>
        </w:rPr>
        <w:t xml:space="preserve"> de dos mil veinticinco, </w:t>
      </w:r>
      <w:r w:rsidRPr="00D94616">
        <w:rPr>
          <w:rFonts w:ascii="Palatino Linotype" w:hAnsi="Palatino Linotype" w:cs="Arial"/>
          <w:sz w:val="24"/>
          <w:szCs w:val="24"/>
        </w:rPr>
        <w:t xml:space="preserve">los cuales fueron registrados en el sistema electrónico con los expedientes </w:t>
      </w:r>
      <w:r w:rsidR="00CA7258" w:rsidRPr="00D94616">
        <w:rPr>
          <w:rFonts w:ascii="Palatino Linotype" w:hAnsi="Palatino Linotype" w:cs="Arial"/>
          <w:b/>
          <w:bCs/>
          <w:sz w:val="24"/>
          <w:szCs w:val="24"/>
        </w:rPr>
        <w:t>02665</w:t>
      </w:r>
      <w:r w:rsidRPr="00D94616">
        <w:rPr>
          <w:rFonts w:ascii="Palatino Linotype" w:hAnsi="Palatino Linotype" w:cs="Arial"/>
          <w:b/>
          <w:bCs/>
          <w:sz w:val="24"/>
          <w:szCs w:val="24"/>
        </w:rPr>
        <w:t xml:space="preserve">/INFOEM/IP/RR/2025 </w:t>
      </w:r>
      <w:r w:rsidRPr="00D94616">
        <w:rPr>
          <w:rFonts w:ascii="Palatino Linotype" w:hAnsi="Palatino Linotype" w:cs="Arial"/>
          <w:sz w:val="24"/>
          <w:szCs w:val="24"/>
        </w:rPr>
        <w:t>y</w:t>
      </w:r>
      <w:r w:rsidR="00CA7258" w:rsidRPr="00D94616">
        <w:rPr>
          <w:rFonts w:ascii="Palatino Linotype" w:hAnsi="Palatino Linotype" w:cs="Arial"/>
          <w:b/>
          <w:bCs/>
          <w:sz w:val="24"/>
          <w:szCs w:val="24"/>
        </w:rPr>
        <w:t xml:space="preserve"> 02666</w:t>
      </w:r>
      <w:r w:rsidRPr="00D94616">
        <w:rPr>
          <w:rFonts w:ascii="Palatino Linotype" w:hAnsi="Palatino Linotype" w:cs="Arial"/>
          <w:b/>
          <w:bCs/>
          <w:sz w:val="24"/>
          <w:szCs w:val="24"/>
        </w:rPr>
        <w:t xml:space="preserve">/INFOEM/IP/RR/2025, </w:t>
      </w:r>
      <w:r w:rsidRPr="00D94616">
        <w:rPr>
          <w:rFonts w:ascii="Palatino Linotype" w:hAnsi="Palatino Linotype" w:cs="Arial"/>
          <w:sz w:val="24"/>
          <w:szCs w:val="24"/>
        </w:rPr>
        <w:t xml:space="preserve">en los cuales arguye las siguientes manifestaciones: </w:t>
      </w:r>
    </w:p>
    <w:p w14:paraId="645815EA" w14:textId="77777777" w:rsidR="00CA7258" w:rsidRPr="00D94616" w:rsidRDefault="00CA7258" w:rsidP="00D94616">
      <w:pPr>
        <w:spacing w:after="0" w:line="360" w:lineRule="auto"/>
        <w:jc w:val="both"/>
        <w:rPr>
          <w:rFonts w:ascii="Palatino Linotype" w:hAnsi="Palatino Linotype" w:cs="Arial"/>
          <w:sz w:val="24"/>
          <w:szCs w:val="24"/>
        </w:rPr>
      </w:pPr>
    </w:p>
    <w:p w14:paraId="77D7B592" w14:textId="4E536FA5" w:rsidR="008D10E2" w:rsidRPr="00D94616" w:rsidRDefault="00CA7258" w:rsidP="00D94616">
      <w:pPr>
        <w:spacing w:after="0" w:line="360" w:lineRule="auto"/>
        <w:ind w:left="426"/>
        <w:jc w:val="both"/>
        <w:rPr>
          <w:rFonts w:ascii="Palatino Linotype" w:hAnsi="Palatino Linotype" w:cs="Arial"/>
          <w:b/>
          <w:bCs/>
          <w:sz w:val="24"/>
          <w:szCs w:val="24"/>
        </w:rPr>
      </w:pPr>
      <w:r w:rsidRPr="00D94616">
        <w:rPr>
          <w:rFonts w:ascii="Palatino Linotype" w:hAnsi="Palatino Linotype" w:cs="Arial"/>
          <w:b/>
          <w:bCs/>
          <w:sz w:val="24"/>
          <w:szCs w:val="24"/>
        </w:rPr>
        <w:t>02665</w:t>
      </w:r>
      <w:r w:rsidR="008D10E2" w:rsidRPr="00D94616">
        <w:rPr>
          <w:rFonts w:ascii="Palatino Linotype" w:hAnsi="Palatino Linotype" w:cs="Arial"/>
          <w:b/>
          <w:bCs/>
          <w:sz w:val="24"/>
          <w:szCs w:val="24"/>
        </w:rPr>
        <w:t>/INFOEM/IP/RR/2025</w:t>
      </w:r>
    </w:p>
    <w:p w14:paraId="1C12AEC5" w14:textId="77777777" w:rsidR="008D10E2" w:rsidRPr="00D94616" w:rsidRDefault="008D10E2"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Acto impugnado: </w:t>
      </w:r>
    </w:p>
    <w:p w14:paraId="13C78992" w14:textId="2EE5FB85" w:rsidR="008D10E2" w:rsidRPr="00D94616" w:rsidRDefault="008D10E2" w:rsidP="00D94616">
      <w:pPr>
        <w:pStyle w:val="Citas"/>
        <w:spacing w:before="0" w:after="0"/>
        <w:rPr>
          <w:b/>
          <w:bCs/>
        </w:rPr>
      </w:pPr>
      <w:r w:rsidRPr="00D94616">
        <w:t>“</w:t>
      </w:r>
      <w:r w:rsidR="00CA7258" w:rsidRPr="00D94616">
        <w:t>El Programa Anual de Obra (</w:t>
      </w:r>
      <w:proofErr w:type="spellStart"/>
      <w:r w:rsidR="00CA7258" w:rsidRPr="00D94616">
        <w:t>PbRM</w:t>
      </w:r>
      <w:proofErr w:type="spellEnd"/>
      <w:r w:rsidR="00CA7258" w:rsidRPr="00D94616">
        <w:t xml:space="preserve"> E-07a) del ejercicio fiscal dos mil veinticuatro del ayuntamiento de </w:t>
      </w:r>
      <w:proofErr w:type="spellStart"/>
      <w:r w:rsidR="00CA7258" w:rsidRPr="00D94616">
        <w:t>Nextlalpan</w:t>
      </w:r>
      <w:proofErr w:type="spellEnd"/>
      <w:r w:rsidR="00CA7258" w:rsidRPr="00D94616">
        <w:t>, Estado de México</w:t>
      </w:r>
      <w:r w:rsidRPr="00D94616">
        <w:t xml:space="preserve">” </w:t>
      </w:r>
      <w:r w:rsidRPr="00D94616">
        <w:rPr>
          <w:b/>
          <w:bCs/>
        </w:rPr>
        <w:t>(Sic)</w:t>
      </w:r>
    </w:p>
    <w:p w14:paraId="5A54B6C3" w14:textId="77777777" w:rsidR="00CA7258" w:rsidRPr="00D94616" w:rsidRDefault="00CA7258" w:rsidP="00D94616">
      <w:pPr>
        <w:pStyle w:val="Citas"/>
        <w:spacing w:before="0" w:after="0"/>
        <w:rPr>
          <w:b/>
          <w:bCs/>
        </w:rPr>
      </w:pPr>
    </w:p>
    <w:p w14:paraId="68F55CE2" w14:textId="77777777" w:rsidR="008D10E2" w:rsidRPr="00D94616" w:rsidRDefault="008D10E2"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Razones o motivos de la inconformidad: </w:t>
      </w:r>
    </w:p>
    <w:p w14:paraId="27F948CF" w14:textId="1F494665" w:rsidR="008D10E2" w:rsidRPr="00D94616" w:rsidRDefault="008D10E2" w:rsidP="00D94616">
      <w:pPr>
        <w:pStyle w:val="Citas"/>
        <w:spacing w:before="0" w:after="0"/>
      </w:pPr>
      <w:r w:rsidRPr="00D94616">
        <w:t>“</w:t>
      </w:r>
      <w:r w:rsidR="00CA7258" w:rsidRPr="00D94616">
        <w:t xml:space="preserve">Concediéndoles el beneficio de la duda de que "supuestamente se quemaron los archivos"; lo que es inconcebible es que argumenten que no tienen cualquier otro tipo de respaldo de la información solicitada, estamos en pleno siglo XXI y existen diversas formas de almacenar una información que es de suma importancia para el Ayuntamiento, el tiempo de las cavernas quedo muy atrás y </w:t>
      </w:r>
      <w:proofErr w:type="spellStart"/>
      <w:r w:rsidR="00CA7258" w:rsidRPr="00D94616">
        <w:t>aún</w:t>
      </w:r>
      <w:proofErr w:type="spellEnd"/>
      <w:r w:rsidR="00CA7258" w:rsidRPr="00D94616">
        <w:t xml:space="preserve"> así se conservan </w:t>
      </w:r>
      <w:r w:rsidR="00CA7258" w:rsidRPr="00D94616">
        <w:lastRenderedPageBreak/>
        <w:t>registros. Solicito se haga una búsqueda exhaustiva de la información solicitada por todos los medios habido y por haber.</w:t>
      </w:r>
      <w:r w:rsidRPr="00D94616">
        <w:t xml:space="preserve">” </w:t>
      </w:r>
      <w:r w:rsidRPr="00D94616">
        <w:rPr>
          <w:b/>
          <w:bCs/>
        </w:rPr>
        <w:t>(Sic)</w:t>
      </w:r>
      <w:r w:rsidRPr="00D94616">
        <w:t xml:space="preserve"> </w:t>
      </w:r>
    </w:p>
    <w:p w14:paraId="216AE699" w14:textId="77777777" w:rsidR="008D10E2" w:rsidRPr="00D94616" w:rsidRDefault="008D10E2" w:rsidP="00D94616">
      <w:pPr>
        <w:pStyle w:val="Citas"/>
        <w:spacing w:before="0" w:after="0"/>
        <w:ind w:left="426" w:right="72"/>
        <w:rPr>
          <w:b/>
          <w:bCs/>
          <w:i w:val="0"/>
          <w:iCs/>
          <w:sz w:val="24"/>
        </w:rPr>
      </w:pPr>
    </w:p>
    <w:p w14:paraId="0DDA67C1" w14:textId="1A67A291" w:rsidR="00F46B9B" w:rsidRPr="00D94616" w:rsidRDefault="00CA7258" w:rsidP="00D94616">
      <w:pPr>
        <w:spacing w:after="0" w:line="360" w:lineRule="auto"/>
        <w:ind w:left="426"/>
        <w:jc w:val="both"/>
        <w:rPr>
          <w:rFonts w:ascii="Palatino Linotype" w:hAnsi="Palatino Linotype" w:cs="Arial"/>
          <w:b/>
          <w:bCs/>
          <w:sz w:val="24"/>
          <w:szCs w:val="24"/>
        </w:rPr>
      </w:pPr>
      <w:r w:rsidRPr="00D94616">
        <w:rPr>
          <w:rFonts w:ascii="Palatino Linotype" w:hAnsi="Palatino Linotype" w:cs="Arial"/>
          <w:b/>
          <w:bCs/>
          <w:sz w:val="24"/>
          <w:szCs w:val="24"/>
        </w:rPr>
        <w:t>02666</w:t>
      </w:r>
      <w:r w:rsidR="00F46B9B" w:rsidRPr="00D94616">
        <w:rPr>
          <w:rFonts w:ascii="Palatino Linotype" w:hAnsi="Palatino Linotype" w:cs="Arial"/>
          <w:b/>
          <w:bCs/>
          <w:sz w:val="24"/>
          <w:szCs w:val="24"/>
        </w:rPr>
        <w:t>/INFOEM/IP/RR/2025</w:t>
      </w:r>
    </w:p>
    <w:p w14:paraId="2E04B31C" w14:textId="77777777" w:rsidR="00CA7258" w:rsidRPr="00D94616" w:rsidRDefault="00CA7258" w:rsidP="00D94616">
      <w:pPr>
        <w:spacing w:after="0" w:line="360" w:lineRule="auto"/>
        <w:ind w:left="426"/>
        <w:jc w:val="both"/>
        <w:rPr>
          <w:rFonts w:ascii="Palatino Linotype" w:hAnsi="Palatino Linotype" w:cs="Arial"/>
          <w:sz w:val="24"/>
          <w:szCs w:val="24"/>
        </w:rPr>
      </w:pPr>
    </w:p>
    <w:p w14:paraId="0ECB05B9" w14:textId="77777777" w:rsidR="00F46B9B" w:rsidRPr="00D94616" w:rsidRDefault="00F46B9B"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Acto impugnado: </w:t>
      </w:r>
    </w:p>
    <w:p w14:paraId="1DA73CF0" w14:textId="4ACC79E3" w:rsidR="00F46B9B" w:rsidRPr="00D94616" w:rsidRDefault="00F46B9B" w:rsidP="00D94616">
      <w:pPr>
        <w:pStyle w:val="Citas"/>
        <w:spacing w:before="0" w:after="0"/>
        <w:rPr>
          <w:b/>
          <w:bCs/>
        </w:rPr>
      </w:pPr>
      <w:r w:rsidRPr="00D94616">
        <w:t>“</w:t>
      </w:r>
      <w:r w:rsidR="00CA7258" w:rsidRPr="00D94616">
        <w:t>El Programa Anual de Obra (</w:t>
      </w:r>
      <w:proofErr w:type="spellStart"/>
      <w:r w:rsidR="00CA7258" w:rsidRPr="00D94616">
        <w:t>PbRM</w:t>
      </w:r>
      <w:proofErr w:type="spellEnd"/>
      <w:r w:rsidR="00CA7258" w:rsidRPr="00D94616">
        <w:t xml:space="preserve"> E-07a) del ejercicio fiscal dos mil veintitrés del ayuntamiento de </w:t>
      </w:r>
      <w:proofErr w:type="spellStart"/>
      <w:r w:rsidR="00CA7258" w:rsidRPr="00D94616">
        <w:t>Nextlalpan</w:t>
      </w:r>
      <w:proofErr w:type="spellEnd"/>
      <w:r w:rsidR="00CA7258" w:rsidRPr="00D94616">
        <w:t>, Estado de México</w:t>
      </w:r>
      <w:r w:rsidRPr="00D94616">
        <w:t xml:space="preserve">” </w:t>
      </w:r>
      <w:r w:rsidRPr="00D94616">
        <w:rPr>
          <w:b/>
          <w:bCs/>
        </w:rPr>
        <w:t>(Sic)</w:t>
      </w:r>
    </w:p>
    <w:p w14:paraId="7464CE8C" w14:textId="77777777" w:rsidR="00CA7258" w:rsidRPr="00D94616" w:rsidRDefault="00CA7258" w:rsidP="00D94616">
      <w:pPr>
        <w:pStyle w:val="Citas"/>
        <w:spacing w:before="0" w:after="0"/>
        <w:rPr>
          <w:b/>
          <w:bCs/>
        </w:rPr>
      </w:pPr>
    </w:p>
    <w:p w14:paraId="33D9758A" w14:textId="77777777" w:rsidR="00F46B9B" w:rsidRPr="00D94616" w:rsidRDefault="00F46B9B"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Razones o motivos de la inconformidad: </w:t>
      </w:r>
    </w:p>
    <w:p w14:paraId="22952116" w14:textId="47BE8E45" w:rsidR="00F46B9B" w:rsidRPr="00D94616" w:rsidRDefault="00F46B9B" w:rsidP="00D94616">
      <w:pPr>
        <w:pStyle w:val="Citas"/>
        <w:spacing w:before="0" w:after="0"/>
        <w:rPr>
          <w:b/>
          <w:bCs/>
        </w:rPr>
      </w:pPr>
      <w:r w:rsidRPr="00D94616">
        <w:t>“</w:t>
      </w:r>
      <w:r w:rsidR="00CA7258" w:rsidRPr="00D94616">
        <w:t xml:space="preserve">Concediéndoles el beneficio de la duda de que "supuestamente se quemaron los archivos"; lo que es inconcebible es que argumenten que no tienen cualquier otro tipo de respaldo de la información solicitada, estamos en pleno siglo XXI y existen diversas formas de almacenar una información que es de suma importancia para el Ayuntamiento, el tiempo de las cavernas quedo muy atrás y </w:t>
      </w:r>
      <w:proofErr w:type="spellStart"/>
      <w:r w:rsidR="00CA7258" w:rsidRPr="00D94616">
        <w:t>aún</w:t>
      </w:r>
      <w:proofErr w:type="spellEnd"/>
      <w:r w:rsidR="00CA7258" w:rsidRPr="00D94616">
        <w:t xml:space="preserve"> así se conservan registros. Solicito se haga una búsqueda exhaustiva de la información solicitada por todos los medios habido y por haber.</w:t>
      </w:r>
      <w:r w:rsidRPr="00D94616">
        <w:t xml:space="preserve">” </w:t>
      </w:r>
      <w:r w:rsidRPr="00D94616">
        <w:rPr>
          <w:b/>
          <w:bCs/>
        </w:rPr>
        <w:t>(Sic)</w:t>
      </w:r>
    </w:p>
    <w:p w14:paraId="5717D557" w14:textId="77777777" w:rsidR="008D10E2" w:rsidRPr="00D94616" w:rsidRDefault="008D10E2" w:rsidP="00D94616">
      <w:pPr>
        <w:pStyle w:val="Citas"/>
        <w:spacing w:before="0" w:after="0"/>
        <w:ind w:left="0" w:right="72"/>
        <w:rPr>
          <w:rFonts w:ascii="Verdana" w:hAnsi="Verdana"/>
          <w:color w:val="000000"/>
          <w:sz w:val="14"/>
          <w:szCs w:val="14"/>
        </w:rPr>
      </w:pPr>
    </w:p>
    <w:p w14:paraId="48605B86" w14:textId="77777777" w:rsidR="008D10E2" w:rsidRPr="00D94616" w:rsidRDefault="008D10E2" w:rsidP="00D94616">
      <w:pPr>
        <w:pStyle w:val="Citas"/>
        <w:spacing w:before="0" w:after="0"/>
        <w:ind w:left="0" w:right="72"/>
        <w:rPr>
          <w:rFonts w:ascii="Verdana" w:hAnsi="Verdana"/>
          <w:color w:val="000000"/>
          <w:sz w:val="14"/>
          <w:szCs w:val="14"/>
        </w:rPr>
      </w:pPr>
    </w:p>
    <w:p w14:paraId="33A3F341" w14:textId="77777777" w:rsidR="008D10E2" w:rsidRPr="00D94616" w:rsidRDefault="008D10E2" w:rsidP="00D94616">
      <w:pPr>
        <w:spacing w:after="0" w:line="360" w:lineRule="auto"/>
        <w:jc w:val="both"/>
        <w:rPr>
          <w:rFonts w:ascii="Palatino Linotype" w:hAnsi="Palatino Linotype" w:cs="Arial"/>
          <w:b/>
          <w:sz w:val="24"/>
          <w:szCs w:val="24"/>
        </w:rPr>
      </w:pPr>
      <w:r w:rsidRPr="00D94616">
        <w:rPr>
          <w:rFonts w:ascii="Palatino Linotype" w:hAnsi="Palatino Linotype" w:cs="Arial"/>
          <w:b/>
          <w:sz w:val="28"/>
        </w:rPr>
        <w:t>CUARTO</w:t>
      </w:r>
      <w:r w:rsidRPr="00D94616">
        <w:rPr>
          <w:rFonts w:ascii="Palatino Linotype" w:hAnsi="Palatino Linotype" w:cs="Arial"/>
          <w:b/>
          <w:sz w:val="24"/>
          <w:szCs w:val="24"/>
        </w:rPr>
        <w:t xml:space="preserve">. </w:t>
      </w:r>
      <w:r w:rsidRPr="00D94616">
        <w:rPr>
          <w:rFonts w:ascii="Palatino Linotype" w:hAnsi="Palatino Linotype" w:cs="Arial"/>
          <w:b/>
          <w:sz w:val="28"/>
          <w:szCs w:val="28"/>
        </w:rPr>
        <w:t>Del turno del recurso de revisión.</w:t>
      </w:r>
    </w:p>
    <w:p w14:paraId="33B7DAB5" w14:textId="101D7DE3" w:rsidR="008D10E2" w:rsidRPr="00D94616" w:rsidRDefault="008D10E2" w:rsidP="00D94616">
      <w:pPr>
        <w:pStyle w:val="Prrafodelista"/>
        <w:spacing w:line="360" w:lineRule="auto"/>
        <w:ind w:left="0"/>
        <w:jc w:val="both"/>
        <w:rPr>
          <w:rFonts w:ascii="Palatino Linotype" w:hAnsi="Palatino Linotype" w:cs="Arial"/>
          <w:lang w:val="es-MX"/>
        </w:rPr>
      </w:pPr>
      <w:r w:rsidRPr="00D94616">
        <w:rPr>
          <w:rFonts w:ascii="Palatino Linotype" w:hAnsi="Palatino Linotype" w:cs="Arial"/>
          <w:lang w:val="es-MX"/>
        </w:rPr>
        <w:t xml:space="preserve">Medios de impugnación que le fueron turnados por medio del sistema electrónico a los Comisionados José Martínez Vilchis y </w:t>
      </w:r>
      <w:r w:rsidR="00F15DFA" w:rsidRPr="00D94616">
        <w:rPr>
          <w:rFonts w:ascii="Palatino Linotype" w:hAnsi="Palatino Linotype" w:cs="Arial"/>
          <w:lang w:val="es-MX"/>
        </w:rPr>
        <w:t xml:space="preserve">María del Rosario Mejía Ayala, </w:t>
      </w:r>
      <w:r w:rsidRPr="00D94616">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fechas</w:t>
      </w:r>
      <w:r w:rsidR="00F46B9B" w:rsidRPr="00D94616">
        <w:rPr>
          <w:rFonts w:ascii="Palatino Linotype" w:hAnsi="Palatino Linotype" w:cs="Arial"/>
          <w:lang w:val="es-MX"/>
        </w:rPr>
        <w:t xml:space="preserve"> </w:t>
      </w:r>
      <w:r w:rsidR="00CA7258" w:rsidRPr="00D94616">
        <w:rPr>
          <w:rFonts w:ascii="Palatino Linotype" w:hAnsi="Palatino Linotype" w:cs="Arial"/>
          <w:b/>
          <w:bCs/>
          <w:lang w:val="es-MX"/>
        </w:rPr>
        <w:t>trece y catorce de marzo</w:t>
      </w:r>
      <w:r w:rsidR="00F46B9B" w:rsidRPr="00D94616">
        <w:rPr>
          <w:rFonts w:ascii="Palatino Linotype" w:hAnsi="Palatino Linotype" w:cs="Arial"/>
          <w:b/>
          <w:bCs/>
          <w:lang w:val="es-MX"/>
        </w:rPr>
        <w:t xml:space="preserve"> de dos mil veinticinco, </w:t>
      </w:r>
      <w:r w:rsidRPr="00D94616">
        <w:rPr>
          <w:rFonts w:ascii="Palatino Linotype" w:hAnsi="Palatino Linotype" w:cs="Arial"/>
          <w:lang w:val="es-MX"/>
        </w:rPr>
        <w:t xml:space="preserve">determinándose, un plazo </w:t>
      </w:r>
      <w:r w:rsidRPr="00D94616">
        <w:rPr>
          <w:rFonts w:ascii="Palatino Linotype" w:hAnsi="Palatino Linotype" w:cs="Arial"/>
          <w:lang w:val="es-MX"/>
        </w:rPr>
        <w:lastRenderedPageBreak/>
        <w:t xml:space="preserve">de siete días para que las partes manifestaran lo que a su derecho corresponda en términos de los numerales ya citados. </w:t>
      </w:r>
    </w:p>
    <w:p w14:paraId="5673358B" w14:textId="77777777" w:rsidR="00CA7258" w:rsidRPr="00D94616" w:rsidRDefault="00CA7258" w:rsidP="00D94616">
      <w:pPr>
        <w:pStyle w:val="Prrafodelista"/>
        <w:spacing w:line="360" w:lineRule="auto"/>
        <w:ind w:left="0"/>
        <w:jc w:val="both"/>
        <w:rPr>
          <w:rFonts w:ascii="Palatino Linotype" w:hAnsi="Palatino Linotype" w:cs="Arial"/>
          <w:lang w:val="es-MX"/>
        </w:rPr>
      </w:pPr>
    </w:p>
    <w:p w14:paraId="63392B6B" w14:textId="77777777" w:rsidR="008D10E2" w:rsidRPr="00D94616" w:rsidRDefault="008D10E2" w:rsidP="00D94616">
      <w:pPr>
        <w:pStyle w:val="Prrafodelista"/>
        <w:spacing w:line="360" w:lineRule="auto"/>
        <w:ind w:left="0"/>
        <w:jc w:val="both"/>
        <w:rPr>
          <w:rFonts w:ascii="Palatino Linotype" w:hAnsi="Palatino Linotype" w:cs="Arial"/>
          <w:b/>
          <w:sz w:val="28"/>
          <w:szCs w:val="28"/>
          <w:lang w:val="es-MX"/>
        </w:rPr>
      </w:pPr>
      <w:r w:rsidRPr="00D94616">
        <w:rPr>
          <w:rFonts w:ascii="Palatino Linotype" w:hAnsi="Palatino Linotype" w:cs="Arial"/>
          <w:b/>
          <w:sz w:val="28"/>
          <w:lang w:val="es-MX"/>
        </w:rPr>
        <w:t>QUINTO</w:t>
      </w:r>
      <w:r w:rsidRPr="00D94616">
        <w:rPr>
          <w:rFonts w:ascii="Palatino Linotype" w:hAnsi="Palatino Linotype" w:cs="Arial"/>
          <w:b/>
          <w:sz w:val="28"/>
          <w:szCs w:val="28"/>
          <w:lang w:val="es-MX"/>
        </w:rPr>
        <w:t>. De la acumulación.</w:t>
      </w:r>
    </w:p>
    <w:p w14:paraId="234389BB" w14:textId="49E05C6E" w:rsidR="008D10E2" w:rsidRPr="00D94616" w:rsidRDefault="008D10E2" w:rsidP="00D94616">
      <w:pPr>
        <w:pStyle w:val="Prrafodelista"/>
        <w:spacing w:line="360" w:lineRule="auto"/>
        <w:ind w:left="0"/>
        <w:jc w:val="both"/>
        <w:rPr>
          <w:rFonts w:ascii="Palatino Linotype" w:hAnsi="Palatino Linotype" w:cs="Arial"/>
          <w:lang w:val="es-MX"/>
        </w:rPr>
      </w:pPr>
      <w:r w:rsidRPr="00D94616">
        <w:rPr>
          <w:rFonts w:ascii="Palatino Linotype" w:hAnsi="Palatino Linotype" w:cs="Arial"/>
          <w:lang w:val="es-MX"/>
        </w:rPr>
        <w:t xml:space="preserve">Posteriormente por acuerdo del Pleno del Instituto, en la </w:t>
      </w:r>
      <w:r w:rsidR="00F46B9B" w:rsidRPr="00D94616">
        <w:rPr>
          <w:rFonts w:ascii="Palatino Linotype" w:hAnsi="Palatino Linotype" w:cs="Arial"/>
          <w:lang w:val="es-MX"/>
        </w:rPr>
        <w:t xml:space="preserve">Décima sesión ordinaria celebrada el </w:t>
      </w:r>
      <w:r w:rsidR="00CA7258" w:rsidRPr="00D94616">
        <w:rPr>
          <w:rFonts w:ascii="Palatino Linotype" w:hAnsi="Palatino Linotype" w:cs="Arial"/>
          <w:b/>
          <w:bCs/>
          <w:lang w:val="es-MX"/>
        </w:rPr>
        <w:t>veinte de marzo</w:t>
      </w:r>
      <w:r w:rsidR="00F46B9B" w:rsidRPr="00D94616">
        <w:rPr>
          <w:rFonts w:ascii="Palatino Linotype" w:hAnsi="Palatino Linotype" w:cs="Arial"/>
          <w:b/>
          <w:bCs/>
          <w:lang w:val="es-MX"/>
        </w:rPr>
        <w:t xml:space="preserve"> de dos mil veinticinco, </w:t>
      </w:r>
      <w:r w:rsidR="00F46B9B" w:rsidRPr="00D94616">
        <w:rPr>
          <w:rFonts w:ascii="Palatino Linotype" w:hAnsi="Palatino Linotype" w:cs="Arial"/>
          <w:lang w:val="es-MX"/>
        </w:rPr>
        <w:t xml:space="preserve">se determinó </w:t>
      </w:r>
      <w:r w:rsidRPr="00D94616">
        <w:rPr>
          <w:rFonts w:ascii="Palatino Linotype" w:hAnsi="Palatino Linotype" w:cs="Arial"/>
          <w:lang w:val="es-MX"/>
        </w:rPr>
        <w:t xml:space="preserve">acumular los recursos de revisión en estudio, ya que existe identidad del solicitante, del sujeto obligado y similitud de causas y objeto de solicitud. </w:t>
      </w:r>
    </w:p>
    <w:p w14:paraId="710786F3" w14:textId="77777777" w:rsidR="008D10E2" w:rsidRPr="00D94616" w:rsidRDefault="008D10E2" w:rsidP="00D94616">
      <w:pPr>
        <w:pStyle w:val="Prrafodelista"/>
        <w:spacing w:line="360" w:lineRule="auto"/>
        <w:ind w:left="0"/>
        <w:jc w:val="both"/>
        <w:rPr>
          <w:rFonts w:ascii="Palatino Linotype" w:hAnsi="Palatino Linotype" w:cs="Arial"/>
          <w:lang w:val="es-MX"/>
        </w:rPr>
      </w:pPr>
    </w:p>
    <w:p w14:paraId="48D10513" w14:textId="77777777" w:rsidR="008D10E2" w:rsidRPr="00D94616" w:rsidRDefault="008D10E2" w:rsidP="00D94616">
      <w:pPr>
        <w:spacing w:after="0" w:line="360" w:lineRule="auto"/>
        <w:jc w:val="both"/>
        <w:rPr>
          <w:rFonts w:ascii="Palatino Linotype" w:hAnsi="Palatino Linotype"/>
          <w:sz w:val="24"/>
          <w:szCs w:val="24"/>
        </w:rPr>
      </w:pPr>
      <w:r w:rsidRPr="00D94616">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F46C1A7" w14:textId="77777777" w:rsidR="00CA7258" w:rsidRPr="00D94616" w:rsidRDefault="00CA7258" w:rsidP="00D94616">
      <w:pPr>
        <w:spacing w:after="0" w:line="360" w:lineRule="auto"/>
        <w:jc w:val="both"/>
        <w:rPr>
          <w:rFonts w:ascii="Palatino Linotype" w:hAnsi="Palatino Linotype"/>
          <w:sz w:val="24"/>
          <w:szCs w:val="24"/>
        </w:rPr>
      </w:pPr>
    </w:p>
    <w:p w14:paraId="15BC79DB" w14:textId="77777777" w:rsidR="008D10E2" w:rsidRPr="00D94616" w:rsidRDefault="008D10E2" w:rsidP="00D94616">
      <w:pPr>
        <w:spacing w:after="0" w:line="360" w:lineRule="auto"/>
        <w:ind w:left="851" w:right="851"/>
        <w:jc w:val="center"/>
        <w:rPr>
          <w:rFonts w:ascii="Palatino Linotype" w:hAnsi="Palatino Linotype"/>
          <w:b/>
          <w:i/>
        </w:rPr>
      </w:pPr>
      <w:r w:rsidRPr="00D94616">
        <w:rPr>
          <w:rFonts w:ascii="Palatino Linotype" w:hAnsi="Palatino Linotype"/>
          <w:b/>
          <w:i/>
        </w:rPr>
        <w:t>Ley de Transparencia y Acceso a la Información Pública del Estado de México y Municipios</w:t>
      </w:r>
    </w:p>
    <w:p w14:paraId="7A9B72C3" w14:textId="77777777" w:rsidR="008D10E2" w:rsidRPr="00D94616" w:rsidRDefault="008D10E2" w:rsidP="00D94616">
      <w:pPr>
        <w:spacing w:after="0" w:line="360" w:lineRule="auto"/>
        <w:ind w:left="851" w:right="851"/>
        <w:jc w:val="both"/>
        <w:rPr>
          <w:rFonts w:ascii="Palatino Linotype" w:hAnsi="Palatino Linotype"/>
          <w:b/>
          <w:i/>
        </w:rPr>
      </w:pPr>
      <w:r w:rsidRPr="00D94616">
        <w:rPr>
          <w:rFonts w:ascii="Palatino Linotype" w:hAnsi="Palatino Linotype"/>
          <w:i/>
        </w:rPr>
        <w:t xml:space="preserve">“Artículo 195. En la tramitación del recurso de revisión se aplicarán supletoriamente las disposiciones contenidas en el </w:t>
      </w:r>
      <w:r w:rsidRPr="00D94616">
        <w:rPr>
          <w:rFonts w:ascii="Palatino Linotype" w:hAnsi="Palatino Linotype"/>
          <w:b/>
          <w:i/>
          <w:u w:val="single"/>
        </w:rPr>
        <w:t>Código de Procedimientos Administrativos del Estado de México</w:t>
      </w:r>
      <w:r w:rsidRPr="00D94616">
        <w:rPr>
          <w:rFonts w:ascii="Palatino Linotype" w:hAnsi="Palatino Linotype"/>
          <w:i/>
        </w:rPr>
        <w:t xml:space="preserve">.” </w:t>
      </w:r>
      <w:r w:rsidRPr="00D94616">
        <w:rPr>
          <w:rFonts w:ascii="Palatino Linotype" w:hAnsi="Palatino Linotype"/>
          <w:b/>
          <w:i/>
        </w:rPr>
        <w:t>[Sic]</w:t>
      </w:r>
    </w:p>
    <w:p w14:paraId="388EA97D" w14:textId="77777777" w:rsidR="008D10E2" w:rsidRPr="00D94616" w:rsidRDefault="008D10E2" w:rsidP="00D94616">
      <w:pPr>
        <w:spacing w:after="0" w:line="360" w:lineRule="auto"/>
        <w:ind w:left="851" w:right="851"/>
        <w:jc w:val="center"/>
        <w:rPr>
          <w:rFonts w:ascii="Palatino Linotype" w:hAnsi="Palatino Linotype"/>
          <w:b/>
          <w:i/>
        </w:rPr>
      </w:pPr>
    </w:p>
    <w:p w14:paraId="5408E39F" w14:textId="77777777" w:rsidR="008D10E2" w:rsidRPr="00D94616" w:rsidRDefault="008D10E2" w:rsidP="00D94616">
      <w:pPr>
        <w:spacing w:after="0" w:line="360" w:lineRule="auto"/>
        <w:ind w:left="851" w:right="851"/>
        <w:jc w:val="center"/>
        <w:rPr>
          <w:rFonts w:ascii="Palatino Linotype" w:hAnsi="Palatino Linotype"/>
          <w:b/>
          <w:i/>
        </w:rPr>
      </w:pPr>
      <w:r w:rsidRPr="00D94616">
        <w:rPr>
          <w:rFonts w:ascii="Palatino Linotype" w:hAnsi="Palatino Linotype"/>
          <w:b/>
          <w:i/>
        </w:rPr>
        <w:t>Código de Procedimientos Administrativos del Estado de México</w:t>
      </w:r>
    </w:p>
    <w:p w14:paraId="741121FA" w14:textId="77777777" w:rsidR="008D10E2" w:rsidRPr="00D94616" w:rsidRDefault="008D10E2" w:rsidP="00D94616">
      <w:pPr>
        <w:spacing w:after="0" w:line="360" w:lineRule="auto"/>
        <w:ind w:left="851" w:right="851"/>
        <w:jc w:val="both"/>
        <w:rPr>
          <w:rFonts w:ascii="Palatino Linotype" w:hAnsi="Palatino Linotype"/>
          <w:b/>
          <w:i/>
        </w:rPr>
      </w:pPr>
      <w:r w:rsidRPr="00D94616">
        <w:rPr>
          <w:rFonts w:ascii="Palatino Linotype" w:hAnsi="Palatino Linotype"/>
          <w:i/>
        </w:rPr>
        <w:t xml:space="preserve">“Artículo 18.- </w:t>
      </w:r>
      <w:r w:rsidRPr="00D94616">
        <w:rPr>
          <w:rFonts w:ascii="Palatino Linotype" w:hAnsi="Palatino Linotype"/>
          <w:b/>
          <w:i/>
          <w:u w:val="single"/>
        </w:rPr>
        <w:t>La autoridad administrativa</w:t>
      </w:r>
      <w:r w:rsidRPr="00D94616">
        <w:rPr>
          <w:rFonts w:ascii="Palatino Linotype" w:hAnsi="Palatino Linotype"/>
          <w:i/>
        </w:rPr>
        <w:t xml:space="preserve"> o el Tribunal </w:t>
      </w:r>
      <w:r w:rsidRPr="00D94616">
        <w:rPr>
          <w:rFonts w:ascii="Palatino Linotype" w:hAnsi="Palatino Linotype"/>
          <w:b/>
          <w:i/>
          <w:u w:val="single"/>
        </w:rPr>
        <w:t>acordarán la acumulación</w:t>
      </w:r>
      <w:r w:rsidRPr="00D94616">
        <w:rPr>
          <w:rFonts w:ascii="Palatino Linotype" w:hAnsi="Palatino Linotype"/>
          <w:i/>
        </w:rPr>
        <w:t xml:space="preserve"> de los expedientes del procedimiento y proceso administrativo que ante ellos se sigan</w:t>
      </w:r>
      <w:r w:rsidRPr="00D94616">
        <w:rPr>
          <w:rFonts w:ascii="Palatino Linotype" w:hAnsi="Palatino Linotype"/>
          <w:b/>
          <w:i/>
          <w:u w:val="single"/>
        </w:rPr>
        <w:t>, de oficio</w:t>
      </w:r>
      <w:r w:rsidRPr="00D94616">
        <w:rPr>
          <w:rFonts w:ascii="Palatino Linotype" w:hAnsi="Palatino Linotype"/>
          <w:i/>
        </w:rPr>
        <w:t xml:space="preserve"> o a petición de parte, </w:t>
      </w:r>
      <w:r w:rsidRPr="00D94616">
        <w:rPr>
          <w:rFonts w:ascii="Palatino Linotype" w:hAnsi="Palatino Linotype"/>
          <w:b/>
          <w:i/>
          <w:u w:val="single"/>
        </w:rPr>
        <w:t xml:space="preserve">cuando las partes o los actos </w:t>
      </w:r>
      <w:r w:rsidRPr="00D94616">
        <w:rPr>
          <w:rFonts w:ascii="Palatino Linotype" w:hAnsi="Palatino Linotype"/>
          <w:b/>
          <w:i/>
          <w:u w:val="single"/>
        </w:rPr>
        <w:lastRenderedPageBreak/>
        <w:t>administrativos sean iguales, se trate de actos conexos o resulte conveniente el trámite unificado de los asuntos</w:t>
      </w:r>
      <w:r w:rsidRPr="00D94616">
        <w:rPr>
          <w:rFonts w:ascii="Palatino Linotype" w:hAnsi="Palatino Linotype"/>
          <w:i/>
        </w:rPr>
        <w:t xml:space="preserve">, para evitar la emisión de resoluciones contradictorias. La misma regla se aplicará, en lo conducente, para la separación de los expedientes.” </w:t>
      </w:r>
      <w:r w:rsidRPr="00D94616">
        <w:rPr>
          <w:rFonts w:ascii="Palatino Linotype" w:hAnsi="Palatino Linotype"/>
          <w:b/>
          <w:i/>
        </w:rPr>
        <w:t>[Sic]</w:t>
      </w:r>
    </w:p>
    <w:p w14:paraId="50515E25" w14:textId="77777777" w:rsidR="008D10E2" w:rsidRPr="00D94616" w:rsidRDefault="008D10E2" w:rsidP="00D94616">
      <w:pPr>
        <w:spacing w:after="0" w:line="360" w:lineRule="auto"/>
        <w:jc w:val="both"/>
        <w:rPr>
          <w:rFonts w:ascii="Palatino Linotype" w:hAnsi="Palatino Linotype" w:cs="Arial"/>
          <w:b/>
          <w:sz w:val="28"/>
        </w:rPr>
      </w:pPr>
    </w:p>
    <w:p w14:paraId="5C9581B0" w14:textId="77777777" w:rsidR="008D10E2" w:rsidRPr="00D94616" w:rsidRDefault="008D10E2" w:rsidP="00D94616">
      <w:pPr>
        <w:spacing w:after="0" w:line="360" w:lineRule="auto"/>
        <w:jc w:val="both"/>
        <w:rPr>
          <w:rFonts w:ascii="Palatino Linotype" w:hAnsi="Palatino Linotype" w:cs="Arial"/>
          <w:b/>
          <w:sz w:val="24"/>
          <w:szCs w:val="24"/>
        </w:rPr>
      </w:pPr>
      <w:r w:rsidRPr="00D94616">
        <w:rPr>
          <w:rFonts w:ascii="Palatino Linotype" w:hAnsi="Palatino Linotype" w:cs="Arial"/>
          <w:b/>
          <w:sz w:val="28"/>
        </w:rPr>
        <w:t>SEXTO</w:t>
      </w:r>
      <w:r w:rsidRPr="00D94616">
        <w:rPr>
          <w:rFonts w:ascii="Palatino Linotype" w:hAnsi="Palatino Linotype" w:cs="Arial"/>
          <w:b/>
          <w:sz w:val="24"/>
          <w:szCs w:val="24"/>
        </w:rPr>
        <w:t xml:space="preserve">. </w:t>
      </w:r>
      <w:r w:rsidRPr="00D94616">
        <w:rPr>
          <w:rFonts w:ascii="Palatino Linotype" w:hAnsi="Palatino Linotype" w:cs="Arial"/>
          <w:b/>
          <w:sz w:val="28"/>
          <w:szCs w:val="28"/>
        </w:rPr>
        <w:t>De la etapa de instrucción.</w:t>
      </w:r>
    </w:p>
    <w:p w14:paraId="6E9D2B61" w14:textId="5BD36082" w:rsidR="008D10E2" w:rsidRPr="00D94616" w:rsidRDefault="008D10E2" w:rsidP="00D94616">
      <w:pPr>
        <w:spacing w:after="0" w:line="360" w:lineRule="auto"/>
        <w:jc w:val="both"/>
        <w:rPr>
          <w:rFonts w:ascii="Palatino Linotype" w:hAnsi="Palatino Linotype" w:cs="Arial"/>
          <w:b/>
          <w:bCs/>
          <w:sz w:val="24"/>
          <w:szCs w:val="24"/>
        </w:rPr>
      </w:pPr>
      <w:r w:rsidRPr="00D94616">
        <w:rPr>
          <w:rFonts w:ascii="Palatino Linotype" w:hAnsi="Palatino Linotype" w:cs="Arial"/>
          <w:sz w:val="24"/>
          <w:szCs w:val="24"/>
        </w:rPr>
        <w:t xml:space="preserve">Así, una vez transcurrido el término legal referido, se advierte en los expedientes electrónicos </w:t>
      </w:r>
      <w:r w:rsidR="00F46B9B" w:rsidRPr="00D94616">
        <w:rPr>
          <w:rFonts w:ascii="Palatino Linotype" w:hAnsi="Palatino Linotype" w:cs="Arial"/>
          <w:sz w:val="24"/>
          <w:szCs w:val="24"/>
        </w:rPr>
        <w:t xml:space="preserve">que </w:t>
      </w:r>
      <w:r w:rsidRPr="00D94616">
        <w:rPr>
          <w:rFonts w:ascii="Palatino Linotype" w:hAnsi="Palatino Linotype" w:cs="Arial"/>
          <w:b/>
          <w:bCs/>
          <w:sz w:val="24"/>
          <w:szCs w:val="24"/>
        </w:rPr>
        <w:t xml:space="preserve">El Sujeto Obligado </w:t>
      </w:r>
      <w:r w:rsidR="00F46B9B" w:rsidRPr="00D94616">
        <w:rPr>
          <w:rFonts w:ascii="Palatino Linotype" w:hAnsi="Palatino Linotype" w:cs="Arial"/>
          <w:sz w:val="24"/>
          <w:szCs w:val="24"/>
        </w:rPr>
        <w:t xml:space="preserve">fue omiso en rendir sus informes justificados. </w:t>
      </w:r>
    </w:p>
    <w:p w14:paraId="1E961E67" w14:textId="389D4791" w:rsidR="008D10E2" w:rsidRPr="00D94616" w:rsidRDefault="008D10E2" w:rsidP="00D94616">
      <w:pPr>
        <w:spacing w:after="0" w:line="360" w:lineRule="auto"/>
        <w:jc w:val="both"/>
        <w:rPr>
          <w:rFonts w:ascii="Palatino Linotype" w:hAnsi="Palatino Linotype" w:cs="Arial"/>
          <w:sz w:val="24"/>
          <w:szCs w:val="24"/>
        </w:rPr>
      </w:pPr>
      <w:r w:rsidRPr="00D94616">
        <w:rPr>
          <w:rFonts w:ascii="Palatino Linotype" w:hAnsi="Palatino Linotype" w:cs="Arial"/>
          <w:sz w:val="24"/>
          <w:szCs w:val="24"/>
        </w:rPr>
        <w:t>Por lo que una vez transcurrido el plazo establecido para que las partes manifestaran lo que a su derecho conviniera, en fecha</w:t>
      </w:r>
      <w:r w:rsidR="00F46B9B" w:rsidRPr="00D94616">
        <w:rPr>
          <w:rFonts w:ascii="Palatino Linotype" w:hAnsi="Palatino Linotype" w:cs="Arial"/>
          <w:sz w:val="24"/>
          <w:szCs w:val="24"/>
        </w:rPr>
        <w:t xml:space="preserve"> </w:t>
      </w:r>
      <w:r w:rsidR="00CA7258" w:rsidRPr="00D94616">
        <w:rPr>
          <w:rFonts w:ascii="Palatino Linotype" w:hAnsi="Palatino Linotype" w:cs="Arial"/>
          <w:b/>
          <w:bCs/>
          <w:sz w:val="24"/>
          <w:szCs w:val="24"/>
        </w:rPr>
        <w:t>ocho de abril</w:t>
      </w:r>
      <w:r w:rsidR="00F46B9B" w:rsidRPr="00D94616">
        <w:rPr>
          <w:rFonts w:ascii="Palatino Linotype" w:hAnsi="Palatino Linotype" w:cs="Arial"/>
          <w:b/>
          <w:bCs/>
          <w:sz w:val="24"/>
          <w:szCs w:val="24"/>
        </w:rPr>
        <w:t xml:space="preserve"> del año en curso, </w:t>
      </w:r>
      <w:r w:rsidRPr="00D94616">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04CF49A4" w14:textId="77777777" w:rsidR="00CA7258" w:rsidRPr="00D94616" w:rsidRDefault="00CA7258" w:rsidP="00D94616">
      <w:pPr>
        <w:spacing w:after="0" w:line="360" w:lineRule="auto"/>
        <w:jc w:val="both"/>
        <w:rPr>
          <w:rFonts w:ascii="Palatino Linotype" w:hAnsi="Palatino Linotype" w:cs="Arial"/>
          <w:sz w:val="24"/>
          <w:szCs w:val="24"/>
        </w:rPr>
      </w:pPr>
    </w:p>
    <w:p w14:paraId="0D976F0A" w14:textId="77777777" w:rsidR="00CA7258" w:rsidRPr="00D94616" w:rsidRDefault="00CA7258" w:rsidP="00D94616">
      <w:pPr>
        <w:spacing w:after="0" w:line="360" w:lineRule="auto"/>
        <w:jc w:val="both"/>
        <w:rPr>
          <w:rFonts w:ascii="Palatino Linotype" w:hAnsi="Palatino Linotype" w:cs="Arial"/>
        </w:rPr>
      </w:pPr>
      <w:r w:rsidRPr="00D94616">
        <w:rPr>
          <w:rFonts w:ascii="Palatino Linotype" w:hAnsi="Palatino Linotype" w:cs="Arial"/>
          <w:b/>
          <w:sz w:val="28"/>
          <w:lang w:val="es-ES_tradnl"/>
        </w:rPr>
        <w:t>SÉTIMO.</w:t>
      </w:r>
      <w:r w:rsidRPr="00D94616">
        <w:rPr>
          <w:rFonts w:ascii="Palatino Linotype" w:hAnsi="Palatino Linotype" w:cs="Arial"/>
        </w:rPr>
        <w:t xml:space="preserve"> </w:t>
      </w:r>
      <w:r w:rsidRPr="00D94616">
        <w:rPr>
          <w:rFonts w:ascii="Palatino Linotype" w:hAnsi="Palatino Linotype" w:cs="Arial"/>
          <w:b/>
          <w:sz w:val="28"/>
          <w:lang w:val="es-ES_tradnl"/>
        </w:rPr>
        <w:t>De la ampliación del término para resolver.</w:t>
      </w:r>
    </w:p>
    <w:p w14:paraId="76900186" w14:textId="0F4998B6" w:rsidR="00CA7258" w:rsidRPr="00D94616" w:rsidRDefault="00CA7258" w:rsidP="00D94616">
      <w:pPr>
        <w:spacing w:after="0" w:line="360" w:lineRule="auto"/>
        <w:jc w:val="both"/>
        <w:rPr>
          <w:rFonts w:ascii="Palatino Linotype" w:hAnsi="Palatino Linotype" w:cs="Arial"/>
          <w:sz w:val="24"/>
          <w:szCs w:val="24"/>
        </w:rPr>
      </w:pPr>
      <w:r w:rsidRPr="00D94616">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D94616">
        <w:rPr>
          <w:rFonts w:ascii="Palatino Linotype" w:hAnsi="Palatino Linotype" w:cs="Arial"/>
          <w:b/>
        </w:rPr>
        <w:t>doce de mayo de dos mil veinticinco</w:t>
      </w:r>
      <w:r w:rsidRPr="00D94616">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0191A22" w14:textId="77777777" w:rsidR="008D10E2" w:rsidRPr="00D94616" w:rsidRDefault="008D10E2" w:rsidP="00D94616">
      <w:pPr>
        <w:spacing w:after="0" w:line="360" w:lineRule="auto"/>
        <w:jc w:val="both"/>
        <w:rPr>
          <w:rFonts w:ascii="Palatino Linotype" w:eastAsia="Times New Roman" w:hAnsi="Palatino Linotype" w:cs="Arial"/>
          <w:color w:val="000000"/>
          <w:sz w:val="24"/>
          <w:szCs w:val="24"/>
          <w:lang w:eastAsia="es-MX"/>
        </w:rPr>
      </w:pPr>
    </w:p>
    <w:p w14:paraId="5E0C2D1E" w14:textId="77777777" w:rsidR="008D10E2" w:rsidRPr="00D94616" w:rsidRDefault="008D10E2" w:rsidP="00D94616">
      <w:pPr>
        <w:spacing w:after="0" w:line="360" w:lineRule="auto"/>
        <w:jc w:val="center"/>
        <w:rPr>
          <w:rFonts w:ascii="Palatino Linotype" w:hAnsi="Palatino Linotype" w:cs="Arial"/>
          <w:b/>
          <w:sz w:val="24"/>
        </w:rPr>
      </w:pPr>
      <w:r w:rsidRPr="00D94616">
        <w:rPr>
          <w:rFonts w:ascii="Palatino Linotype" w:hAnsi="Palatino Linotype" w:cs="Arial"/>
          <w:b/>
          <w:sz w:val="24"/>
        </w:rPr>
        <w:t xml:space="preserve">C O N S I D E R A N D O </w:t>
      </w:r>
    </w:p>
    <w:p w14:paraId="1F48C264" w14:textId="77777777" w:rsidR="00CA7258" w:rsidRPr="00D94616" w:rsidRDefault="00CA7258" w:rsidP="00D94616">
      <w:pPr>
        <w:spacing w:after="0" w:line="360" w:lineRule="auto"/>
        <w:jc w:val="center"/>
        <w:rPr>
          <w:rFonts w:ascii="Palatino Linotype" w:hAnsi="Palatino Linotype" w:cs="Arial"/>
          <w:b/>
          <w:sz w:val="24"/>
        </w:rPr>
      </w:pPr>
    </w:p>
    <w:p w14:paraId="142BBC88" w14:textId="77777777" w:rsidR="008D10E2" w:rsidRPr="00D94616" w:rsidRDefault="008D10E2" w:rsidP="00D94616">
      <w:pPr>
        <w:spacing w:after="0" w:line="360" w:lineRule="auto"/>
        <w:jc w:val="both"/>
        <w:rPr>
          <w:rFonts w:ascii="Palatino Linotype" w:hAnsi="Palatino Linotype" w:cs="Arial"/>
          <w:sz w:val="24"/>
        </w:rPr>
      </w:pPr>
      <w:r w:rsidRPr="00D94616">
        <w:rPr>
          <w:rFonts w:ascii="Palatino Linotype" w:hAnsi="Palatino Linotype" w:cs="Arial"/>
          <w:b/>
          <w:sz w:val="28"/>
        </w:rPr>
        <w:lastRenderedPageBreak/>
        <w:t>PRIMERO.</w:t>
      </w:r>
      <w:r w:rsidRPr="00D94616">
        <w:rPr>
          <w:rFonts w:ascii="Palatino Linotype" w:hAnsi="Palatino Linotype" w:cs="Arial"/>
          <w:b/>
        </w:rPr>
        <w:t xml:space="preserve"> </w:t>
      </w:r>
      <w:r w:rsidRPr="00D94616">
        <w:rPr>
          <w:rFonts w:ascii="Palatino Linotype" w:hAnsi="Palatino Linotype" w:cs="Arial"/>
          <w:b/>
          <w:sz w:val="28"/>
          <w:szCs w:val="28"/>
        </w:rPr>
        <w:t>De la competencia</w:t>
      </w:r>
      <w:r w:rsidRPr="00D94616">
        <w:rPr>
          <w:rFonts w:ascii="Palatino Linotype" w:hAnsi="Palatino Linotype" w:cs="Arial"/>
          <w:sz w:val="28"/>
          <w:szCs w:val="28"/>
        </w:rPr>
        <w:t>.</w:t>
      </w:r>
    </w:p>
    <w:p w14:paraId="6CEC6C58" w14:textId="77777777" w:rsidR="008D10E2" w:rsidRPr="00D94616" w:rsidRDefault="008D10E2" w:rsidP="00D94616">
      <w:pPr>
        <w:spacing w:after="0" w:line="360" w:lineRule="auto"/>
        <w:jc w:val="both"/>
        <w:rPr>
          <w:rFonts w:ascii="Palatino Linotype" w:hAnsi="Palatino Linotype"/>
          <w:sz w:val="24"/>
          <w:szCs w:val="24"/>
        </w:rPr>
      </w:pPr>
      <w:r w:rsidRPr="00D94616">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021A74B4" w14:textId="77777777" w:rsidR="00CD0993" w:rsidRPr="00D94616" w:rsidRDefault="00CD0993" w:rsidP="00D94616">
      <w:pPr>
        <w:pStyle w:val="Prrafodelista"/>
        <w:autoSpaceDE w:val="0"/>
        <w:autoSpaceDN w:val="0"/>
        <w:adjustRightInd w:val="0"/>
        <w:spacing w:line="360" w:lineRule="auto"/>
        <w:ind w:left="0"/>
        <w:jc w:val="both"/>
        <w:rPr>
          <w:rFonts w:ascii="Palatino Linotype" w:hAnsi="Palatino Linotype" w:cs="Arial"/>
          <w:bCs/>
        </w:rPr>
      </w:pPr>
    </w:p>
    <w:p w14:paraId="4BFBC208" w14:textId="77777777" w:rsidR="00CD0993" w:rsidRPr="00D94616" w:rsidRDefault="00CD0993" w:rsidP="00D94616">
      <w:pPr>
        <w:pStyle w:val="Prrafodelista"/>
        <w:autoSpaceDE w:val="0"/>
        <w:autoSpaceDN w:val="0"/>
        <w:adjustRightInd w:val="0"/>
        <w:spacing w:line="360" w:lineRule="auto"/>
        <w:ind w:left="0"/>
        <w:jc w:val="both"/>
        <w:rPr>
          <w:rFonts w:ascii="Palatino Linotype" w:hAnsi="Palatino Linotype" w:cs="Arial"/>
          <w:b/>
        </w:rPr>
      </w:pPr>
      <w:r w:rsidRPr="00D94616">
        <w:rPr>
          <w:rFonts w:ascii="Palatino Linotype" w:hAnsi="Palatino Linotype" w:cs="Arial"/>
          <w:b/>
          <w:sz w:val="28"/>
        </w:rPr>
        <w:t>SEGUNDO</w:t>
      </w:r>
      <w:r w:rsidRPr="00D94616">
        <w:rPr>
          <w:rFonts w:ascii="Palatino Linotype" w:hAnsi="Palatino Linotype" w:cs="Arial"/>
          <w:b/>
        </w:rPr>
        <w:t xml:space="preserve">. </w:t>
      </w:r>
      <w:r w:rsidRPr="00D94616">
        <w:rPr>
          <w:rFonts w:ascii="Palatino Linotype" w:hAnsi="Palatino Linotype" w:cs="Arial"/>
          <w:b/>
          <w:sz w:val="28"/>
          <w:szCs w:val="28"/>
        </w:rPr>
        <w:t>Sobre los alcances del recurso de revisión.</w:t>
      </w:r>
      <w:r w:rsidRPr="00D94616">
        <w:rPr>
          <w:rFonts w:ascii="Palatino Linotype" w:hAnsi="Palatino Linotype" w:cs="Arial"/>
          <w:b/>
        </w:rPr>
        <w:t xml:space="preserve"> </w:t>
      </w:r>
    </w:p>
    <w:p w14:paraId="144F7FEF" w14:textId="77777777" w:rsidR="00CD0993" w:rsidRPr="00D94616" w:rsidRDefault="00CD0993" w:rsidP="00D94616">
      <w:pPr>
        <w:pStyle w:val="Prrafodelista"/>
        <w:autoSpaceDE w:val="0"/>
        <w:autoSpaceDN w:val="0"/>
        <w:adjustRightInd w:val="0"/>
        <w:spacing w:line="360" w:lineRule="auto"/>
        <w:ind w:left="0"/>
        <w:jc w:val="both"/>
        <w:rPr>
          <w:rFonts w:ascii="Palatino Linotype" w:hAnsi="Palatino Linotype" w:cs="Arial"/>
        </w:rPr>
      </w:pPr>
      <w:r w:rsidRPr="00D9461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D94616" w:rsidRDefault="00CD0993" w:rsidP="00D94616">
      <w:pPr>
        <w:pStyle w:val="Prrafodelista"/>
        <w:autoSpaceDE w:val="0"/>
        <w:autoSpaceDN w:val="0"/>
        <w:adjustRightInd w:val="0"/>
        <w:spacing w:line="360" w:lineRule="auto"/>
        <w:ind w:left="0"/>
        <w:jc w:val="both"/>
        <w:rPr>
          <w:rFonts w:ascii="Palatino Linotype" w:hAnsi="Palatino Linotype" w:cs="Arial"/>
        </w:rPr>
      </w:pPr>
    </w:p>
    <w:p w14:paraId="4060EBD0" w14:textId="77777777" w:rsidR="00CA7258" w:rsidRPr="00D94616" w:rsidRDefault="00CD0993" w:rsidP="00D94616">
      <w:pPr>
        <w:keepNext/>
        <w:keepLines/>
        <w:spacing w:after="0" w:line="360" w:lineRule="auto"/>
        <w:jc w:val="both"/>
        <w:rPr>
          <w:rFonts w:ascii="Palatino Linotype" w:eastAsia="Palatino Linotype" w:hAnsi="Palatino Linotype" w:cs="Palatino Linotype"/>
          <w:b/>
          <w:color w:val="000000"/>
          <w:sz w:val="26"/>
          <w:szCs w:val="26"/>
        </w:rPr>
      </w:pPr>
      <w:r w:rsidRPr="00D94616">
        <w:rPr>
          <w:rFonts w:ascii="Palatino Linotype" w:hAnsi="Palatino Linotype" w:cs="Arial"/>
          <w:b/>
          <w:sz w:val="28"/>
        </w:rPr>
        <w:lastRenderedPageBreak/>
        <w:t>TERCERO</w:t>
      </w:r>
      <w:r w:rsidRPr="00D94616">
        <w:rPr>
          <w:rFonts w:ascii="Palatino Linotype" w:hAnsi="Palatino Linotype" w:cs="Arial"/>
          <w:b/>
        </w:rPr>
        <w:t xml:space="preserve">. </w:t>
      </w:r>
      <w:r w:rsidR="00CA7258" w:rsidRPr="00D94616">
        <w:rPr>
          <w:rFonts w:ascii="Palatino Linotype" w:eastAsia="Palatino Linotype" w:hAnsi="Palatino Linotype" w:cs="Palatino Linotype"/>
          <w:b/>
          <w:color w:val="000000"/>
          <w:sz w:val="26"/>
          <w:szCs w:val="26"/>
        </w:rPr>
        <w:t>De las causas de improcedencia.</w:t>
      </w:r>
    </w:p>
    <w:p w14:paraId="61435EDB" w14:textId="77777777" w:rsidR="00CA7258" w:rsidRPr="00D94616" w:rsidRDefault="00CA7258" w:rsidP="00D94616">
      <w:pPr>
        <w:spacing w:after="0" w:line="360" w:lineRule="auto"/>
        <w:jc w:val="both"/>
        <w:rPr>
          <w:rFonts w:ascii="Palatino Linotype" w:eastAsia="Palatino Linotype" w:hAnsi="Palatino Linotype" w:cs="Palatino Linotype"/>
          <w:color w:val="000000"/>
        </w:rPr>
      </w:pPr>
      <w:r w:rsidRPr="00D94616">
        <w:rPr>
          <w:rFonts w:ascii="Palatino Linotype" w:eastAsia="Palatino Linotype" w:hAnsi="Palatino Linotype" w:cs="Palatino Linotype"/>
          <w:color w:val="000000"/>
        </w:rPr>
        <w:t xml:space="preserve">En el procedimiento de acceso a la información y de los medios de impugnación de la materia, se advierten diversos supuestos de </w:t>
      </w:r>
      <w:proofErr w:type="spellStart"/>
      <w:r w:rsidRPr="00D94616">
        <w:rPr>
          <w:rFonts w:ascii="Palatino Linotype" w:eastAsia="Palatino Linotype" w:hAnsi="Palatino Linotype" w:cs="Palatino Linotype"/>
          <w:color w:val="000000"/>
        </w:rPr>
        <w:t>procedibilidad</w:t>
      </w:r>
      <w:proofErr w:type="spellEnd"/>
      <w:r w:rsidRPr="00D94616">
        <w:rPr>
          <w:rFonts w:ascii="Palatino Linotype" w:eastAsia="Palatino Linotype" w:hAnsi="Palatino Linotype" w:cs="Palatino Linotype"/>
          <w:color w:val="000000"/>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09ADEA8" w14:textId="77777777" w:rsidR="00CA7258" w:rsidRPr="00D94616" w:rsidRDefault="00CA7258" w:rsidP="00D94616">
      <w:pPr>
        <w:spacing w:after="0" w:line="360" w:lineRule="auto"/>
        <w:jc w:val="both"/>
        <w:rPr>
          <w:rFonts w:ascii="Palatino Linotype" w:eastAsia="Palatino Linotype" w:hAnsi="Palatino Linotype" w:cs="Palatino Linotype"/>
          <w:color w:val="000000"/>
        </w:rPr>
      </w:pPr>
    </w:p>
    <w:p w14:paraId="005CD0D7" w14:textId="77777777" w:rsidR="00CA7258" w:rsidRPr="00D94616" w:rsidRDefault="00CA7258" w:rsidP="00D94616">
      <w:pPr>
        <w:spacing w:after="0" w:line="360" w:lineRule="auto"/>
        <w:jc w:val="both"/>
        <w:rPr>
          <w:rFonts w:ascii="Palatino Linotype" w:eastAsia="Palatino Linotype" w:hAnsi="Palatino Linotype" w:cs="Palatino Linotype"/>
          <w:color w:val="000000"/>
        </w:rPr>
      </w:pPr>
      <w:r w:rsidRPr="00D94616">
        <w:rPr>
          <w:rFonts w:ascii="Palatino Linotype" w:eastAsia="Palatino Linotype" w:hAnsi="Palatino Linotype" w:cs="Palatino Linotype"/>
          <w:color w:val="000000"/>
        </w:rPr>
        <w:t xml:space="preserve">Por lo anterior, es una facultad legal entrar al estudio de las causas de improcedencia que hagan valer las partes o que se adviertan de oficio por este </w:t>
      </w:r>
      <w:proofErr w:type="spellStart"/>
      <w:r w:rsidRPr="00D94616">
        <w:rPr>
          <w:rFonts w:ascii="Palatino Linotype" w:eastAsia="Palatino Linotype" w:hAnsi="Palatino Linotype" w:cs="Palatino Linotype"/>
          <w:color w:val="000000"/>
        </w:rPr>
        <w:t>Resolutor</w:t>
      </w:r>
      <w:proofErr w:type="spellEnd"/>
      <w:r w:rsidRPr="00D94616">
        <w:rPr>
          <w:rFonts w:ascii="Palatino Linotype" w:eastAsia="Palatino Linotype" w:hAnsi="Palatino Linotype" w:cs="Palatino Linotype"/>
          <w:color w:val="000000"/>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D94616">
        <w:rPr>
          <w:rFonts w:ascii="Palatino Linotype" w:eastAsia="Palatino Linotype" w:hAnsi="Palatino Linotype" w:cs="Palatino Linotype"/>
          <w:color w:val="000000"/>
          <w:vertAlign w:val="superscript"/>
        </w:rPr>
        <w:footnoteReference w:id="1"/>
      </w:r>
      <w:r w:rsidRPr="00D94616">
        <w:rPr>
          <w:rFonts w:ascii="Palatino Linotype" w:eastAsia="Palatino Linotype" w:hAnsi="Palatino Linotype" w:cs="Palatino Linotype"/>
          <w:color w:val="000000"/>
        </w:rPr>
        <w:t xml:space="preserve">, la cual permite dilucidar alguna causal que impida </w:t>
      </w:r>
      <w:r w:rsidRPr="00D94616">
        <w:rPr>
          <w:rFonts w:ascii="Palatino Linotype" w:eastAsia="Palatino Linotype" w:hAnsi="Palatino Linotype" w:cs="Palatino Linotype"/>
          <w:color w:val="000000"/>
        </w:rPr>
        <w:lastRenderedPageBreak/>
        <w:t>el estudio y resolución, cuando una vez admitido el recurso de revisión se advierta una causa de improcedencia que permita sobreseerlo, sin estudiar el fondo del asunto.</w:t>
      </w:r>
    </w:p>
    <w:p w14:paraId="03C47AB0" w14:textId="77777777" w:rsidR="00CA7258" w:rsidRPr="00D94616" w:rsidRDefault="00CA7258" w:rsidP="00D94616">
      <w:pPr>
        <w:spacing w:after="0" w:line="360" w:lineRule="auto"/>
        <w:jc w:val="both"/>
        <w:rPr>
          <w:rFonts w:ascii="Palatino Linotype" w:eastAsia="Palatino Linotype" w:hAnsi="Palatino Linotype" w:cs="Palatino Linotype"/>
          <w:color w:val="000000"/>
        </w:rPr>
      </w:pPr>
    </w:p>
    <w:p w14:paraId="77EC5466" w14:textId="23A3565B" w:rsidR="00CD0993" w:rsidRPr="00D94616" w:rsidRDefault="00CA7258" w:rsidP="00D94616">
      <w:pPr>
        <w:pStyle w:val="Prrafodelista"/>
        <w:autoSpaceDE w:val="0"/>
        <w:autoSpaceDN w:val="0"/>
        <w:adjustRightInd w:val="0"/>
        <w:spacing w:line="360" w:lineRule="auto"/>
        <w:ind w:left="0"/>
        <w:jc w:val="both"/>
        <w:rPr>
          <w:rFonts w:ascii="Palatino Linotype" w:eastAsia="Palatino Linotype" w:hAnsi="Palatino Linotype" w:cs="Palatino Linotype"/>
          <w:color w:val="000000"/>
        </w:rPr>
      </w:pPr>
      <w:r w:rsidRPr="00D94616">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00A6745" w14:textId="77777777" w:rsidR="00CA7258" w:rsidRPr="00D94616" w:rsidRDefault="00CA7258" w:rsidP="00D94616">
      <w:pPr>
        <w:pStyle w:val="Prrafodelista"/>
        <w:autoSpaceDE w:val="0"/>
        <w:autoSpaceDN w:val="0"/>
        <w:adjustRightInd w:val="0"/>
        <w:spacing w:line="360" w:lineRule="auto"/>
        <w:ind w:left="0"/>
        <w:jc w:val="both"/>
        <w:rPr>
          <w:rFonts w:ascii="Palatino Linotype" w:hAnsi="Palatino Linotype"/>
          <w:b/>
          <w:sz w:val="28"/>
          <w:szCs w:val="28"/>
        </w:rPr>
      </w:pPr>
    </w:p>
    <w:p w14:paraId="406EB2BC" w14:textId="77777777" w:rsidR="00CD0993" w:rsidRPr="00D94616" w:rsidRDefault="00CD0993" w:rsidP="00D94616">
      <w:pPr>
        <w:tabs>
          <w:tab w:val="left" w:pos="709"/>
        </w:tabs>
        <w:spacing w:after="0" w:line="360" w:lineRule="auto"/>
        <w:ind w:right="51"/>
        <w:jc w:val="both"/>
        <w:rPr>
          <w:rFonts w:ascii="Palatino Linotype" w:hAnsi="Palatino Linotype"/>
          <w:b/>
          <w:sz w:val="28"/>
          <w:szCs w:val="28"/>
        </w:rPr>
      </w:pPr>
      <w:r w:rsidRPr="00D94616">
        <w:rPr>
          <w:rFonts w:ascii="Palatino Linotype" w:hAnsi="Palatino Linotype"/>
          <w:b/>
          <w:sz w:val="28"/>
          <w:szCs w:val="28"/>
        </w:rPr>
        <w:t xml:space="preserve">CUARTO. Estudio y resolución del asunto </w:t>
      </w:r>
      <w:r w:rsidRPr="00D94616">
        <w:rPr>
          <w:rFonts w:ascii="Palatino Linotype" w:hAnsi="Palatino Linotype"/>
          <w:b/>
          <w:sz w:val="28"/>
          <w:szCs w:val="28"/>
        </w:rPr>
        <w:tab/>
      </w:r>
    </w:p>
    <w:p w14:paraId="365F2AAA" w14:textId="77777777" w:rsidR="00CA7258" w:rsidRPr="00D94616" w:rsidRDefault="00CA7258" w:rsidP="00D94616">
      <w:pPr>
        <w:spacing w:after="0" w:line="360" w:lineRule="auto"/>
        <w:jc w:val="both"/>
        <w:rPr>
          <w:rFonts w:ascii="Palatino Linotype" w:eastAsia="Palatino Linotype" w:hAnsi="Palatino Linotype" w:cs="Palatino Linotype"/>
          <w:color w:val="000000"/>
          <w:sz w:val="24"/>
          <w:szCs w:val="24"/>
        </w:rPr>
      </w:pPr>
      <w:r w:rsidRPr="00D94616">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EDB27A2" w14:textId="77777777" w:rsidR="00CA7258" w:rsidRPr="00D94616" w:rsidRDefault="00CA7258" w:rsidP="00D94616">
      <w:pPr>
        <w:spacing w:after="0" w:line="360" w:lineRule="auto"/>
        <w:jc w:val="both"/>
        <w:rPr>
          <w:rFonts w:ascii="Palatino Linotype" w:eastAsia="Palatino Linotype" w:hAnsi="Palatino Linotype" w:cs="Palatino Linotype"/>
          <w:color w:val="000000"/>
          <w:sz w:val="24"/>
          <w:szCs w:val="24"/>
        </w:rPr>
      </w:pPr>
    </w:p>
    <w:p w14:paraId="7BF47D21" w14:textId="77777777" w:rsidR="00CA7258" w:rsidRPr="00D94616" w:rsidRDefault="00CA7258" w:rsidP="00D94616">
      <w:pPr>
        <w:spacing w:after="0" w:line="360" w:lineRule="auto"/>
        <w:jc w:val="both"/>
        <w:rPr>
          <w:rFonts w:ascii="Palatino Linotype" w:eastAsia="Palatino Linotype" w:hAnsi="Palatino Linotype" w:cs="Palatino Linotype"/>
          <w:color w:val="000000"/>
          <w:sz w:val="24"/>
          <w:szCs w:val="24"/>
        </w:rPr>
      </w:pPr>
      <w:r w:rsidRPr="00D94616">
        <w:rPr>
          <w:rFonts w:ascii="Palatino Linotype" w:eastAsia="Palatino Linotype" w:hAnsi="Palatino Linotype" w:cs="Palatino Linotype"/>
          <w:color w:val="000000"/>
          <w:sz w:val="24"/>
          <w:szCs w:val="24"/>
        </w:rPr>
        <w:t>Por tanto, es conveniente recordar que el hoy Recurrente requirió del Sujeto Obligado, lo siguiente:</w:t>
      </w:r>
    </w:p>
    <w:p w14:paraId="15E00517" w14:textId="77777777" w:rsidR="00FD4E0B" w:rsidRPr="00D94616" w:rsidRDefault="00FD4E0B" w:rsidP="00D94616">
      <w:pPr>
        <w:spacing w:after="0" w:line="360" w:lineRule="auto"/>
        <w:jc w:val="both"/>
        <w:rPr>
          <w:rFonts w:ascii="Palatino Linotype" w:eastAsia="Palatino Linotype" w:hAnsi="Palatino Linotype" w:cs="Palatino Linotype"/>
          <w:color w:val="000000"/>
          <w:sz w:val="24"/>
          <w:szCs w:val="24"/>
        </w:rPr>
      </w:pPr>
    </w:p>
    <w:p w14:paraId="3CE62D63" w14:textId="20AD0019" w:rsidR="00CA7258" w:rsidRPr="00D94616" w:rsidRDefault="00CA7258" w:rsidP="00D94616">
      <w:pPr>
        <w:pStyle w:val="Prrafodelista"/>
        <w:numPr>
          <w:ilvl w:val="0"/>
          <w:numId w:val="6"/>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94616">
        <w:rPr>
          <w:rFonts w:ascii="Palatino Linotype" w:eastAsia="Palatino Linotype" w:hAnsi="Palatino Linotype" w:cs="Palatino Linotype"/>
          <w:color w:val="000000"/>
        </w:rPr>
        <w:t>El Programa Anual de Obra (</w:t>
      </w:r>
      <w:proofErr w:type="spellStart"/>
      <w:r w:rsidRPr="00D94616">
        <w:rPr>
          <w:rFonts w:ascii="Palatino Linotype" w:eastAsia="Palatino Linotype" w:hAnsi="Palatino Linotype" w:cs="Palatino Linotype"/>
          <w:color w:val="000000"/>
        </w:rPr>
        <w:t>PbRM</w:t>
      </w:r>
      <w:proofErr w:type="spellEnd"/>
      <w:r w:rsidRPr="00D94616">
        <w:rPr>
          <w:rFonts w:ascii="Palatino Linotype" w:eastAsia="Palatino Linotype" w:hAnsi="Palatino Linotype" w:cs="Palatino Linotype"/>
          <w:color w:val="000000"/>
        </w:rPr>
        <w:t xml:space="preserve"> E-07a) del ejercicio fiscal dos mil veinticuatro del ayuntamiento de </w:t>
      </w:r>
      <w:proofErr w:type="spellStart"/>
      <w:r w:rsidRPr="00D94616">
        <w:rPr>
          <w:rFonts w:ascii="Palatino Linotype" w:eastAsia="Palatino Linotype" w:hAnsi="Palatino Linotype" w:cs="Palatino Linotype"/>
          <w:color w:val="000000"/>
        </w:rPr>
        <w:t>Nextlalpan</w:t>
      </w:r>
      <w:proofErr w:type="spellEnd"/>
      <w:r w:rsidRPr="00D94616">
        <w:rPr>
          <w:rFonts w:ascii="Palatino Linotype" w:eastAsia="Palatino Linotype" w:hAnsi="Palatino Linotype" w:cs="Palatino Linotype"/>
          <w:color w:val="000000"/>
        </w:rPr>
        <w:t>, Estado de México</w:t>
      </w:r>
      <w:r w:rsidR="00FD4E0B" w:rsidRPr="00D94616">
        <w:rPr>
          <w:rFonts w:ascii="Palatino Linotype" w:eastAsia="Palatino Linotype" w:hAnsi="Palatino Linotype" w:cs="Palatino Linotype"/>
          <w:color w:val="000000"/>
        </w:rPr>
        <w:t>.</w:t>
      </w:r>
    </w:p>
    <w:p w14:paraId="3CFDDA55" w14:textId="4E2FF3E9" w:rsidR="00FD4E0B" w:rsidRPr="00D94616" w:rsidRDefault="00FD4E0B" w:rsidP="00D94616">
      <w:pPr>
        <w:pStyle w:val="Prrafodelista"/>
        <w:numPr>
          <w:ilvl w:val="0"/>
          <w:numId w:val="6"/>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94616">
        <w:rPr>
          <w:rFonts w:ascii="Palatino Linotype" w:eastAsia="Palatino Linotype" w:hAnsi="Palatino Linotype" w:cs="Palatino Linotype"/>
          <w:color w:val="000000"/>
        </w:rPr>
        <w:t>El Programa Anual de Obra (</w:t>
      </w:r>
      <w:proofErr w:type="spellStart"/>
      <w:r w:rsidRPr="00D94616">
        <w:rPr>
          <w:rFonts w:ascii="Palatino Linotype" w:eastAsia="Palatino Linotype" w:hAnsi="Palatino Linotype" w:cs="Palatino Linotype"/>
          <w:color w:val="000000"/>
        </w:rPr>
        <w:t>PbRM</w:t>
      </w:r>
      <w:proofErr w:type="spellEnd"/>
      <w:r w:rsidRPr="00D94616">
        <w:rPr>
          <w:rFonts w:ascii="Palatino Linotype" w:eastAsia="Palatino Linotype" w:hAnsi="Palatino Linotype" w:cs="Palatino Linotype"/>
          <w:color w:val="000000"/>
        </w:rPr>
        <w:t xml:space="preserve"> E-07a) del ejercicio fiscal dos mil veintitrés del ayuntamiento de </w:t>
      </w:r>
      <w:proofErr w:type="spellStart"/>
      <w:r w:rsidRPr="00D94616">
        <w:rPr>
          <w:rFonts w:ascii="Palatino Linotype" w:eastAsia="Palatino Linotype" w:hAnsi="Palatino Linotype" w:cs="Palatino Linotype"/>
          <w:color w:val="000000"/>
        </w:rPr>
        <w:t>Nextlalpan</w:t>
      </w:r>
      <w:proofErr w:type="spellEnd"/>
      <w:r w:rsidRPr="00D94616">
        <w:rPr>
          <w:rFonts w:ascii="Palatino Linotype" w:eastAsia="Palatino Linotype" w:hAnsi="Palatino Linotype" w:cs="Palatino Linotype"/>
          <w:color w:val="000000"/>
        </w:rPr>
        <w:t>, Estado de México.</w:t>
      </w:r>
    </w:p>
    <w:p w14:paraId="6567F0AD" w14:textId="77777777" w:rsidR="00CA7258" w:rsidRPr="00D94616" w:rsidRDefault="00CA7258" w:rsidP="00D94616">
      <w:pPr>
        <w:pStyle w:val="Prrafodelista"/>
        <w:pBdr>
          <w:top w:val="nil"/>
          <w:left w:val="nil"/>
          <w:bottom w:val="nil"/>
          <w:right w:val="nil"/>
          <w:between w:val="nil"/>
        </w:pBdr>
        <w:spacing w:line="360" w:lineRule="auto"/>
        <w:ind w:left="993"/>
        <w:jc w:val="both"/>
        <w:rPr>
          <w:rFonts w:ascii="Palatino Linotype" w:eastAsia="Palatino Linotype" w:hAnsi="Palatino Linotype" w:cs="Palatino Linotype"/>
          <w:color w:val="000000"/>
        </w:rPr>
      </w:pPr>
    </w:p>
    <w:p w14:paraId="5F890226" w14:textId="4B39B2D8" w:rsidR="00CA7258" w:rsidRPr="00D94616" w:rsidRDefault="00CA7258" w:rsidP="00D94616">
      <w:pPr>
        <w:spacing w:after="0" w:line="360" w:lineRule="auto"/>
        <w:jc w:val="both"/>
        <w:rPr>
          <w:rFonts w:ascii="Palatino Linotype" w:eastAsia="Palatino Linotype" w:hAnsi="Palatino Linotype" w:cs="Palatino Linotype"/>
          <w:color w:val="000000"/>
          <w:sz w:val="24"/>
          <w:szCs w:val="24"/>
        </w:rPr>
      </w:pPr>
      <w:r w:rsidRPr="00D94616">
        <w:rPr>
          <w:rFonts w:ascii="Palatino Linotype" w:eastAsia="Palatino Linotype" w:hAnsi="Palatino Linotype" w:cs="Palatino Linotype"/>
          <w:color w:val="000000"/>
          <w:sz w:val="24"/>
          <w:szCs w:val="24"/>
        </w:rPr>
        <w:t>Por lo que atento a la</w:t>
      </w:r>
      <w:r w:rsidR="00FD4E0B" w:rsidRPr="00D94616">
        <w:rPr>
          <w:rFonts w:ascii="Palatino Linotype" w:eastAsia="Palatino Linotype" w:hAnsi="Palatino Linotype" w:cs="Palatino Linotype"/>
          <w:color w:val="000000"/>
          <w:sz w:val="24"/>
          <w:szCs w:val="24"/>
        </w:rPr>
        <w:t>s</w:t>
      </w:r>
      <w:r w:rsidRPr="00D94616">
        <w:rPr>
          <w:rFonts w:ascii="Palatino Linotype" w:eastAsia="Palatino Linotype" w:hAnsi="Palatino Linotype" w:cs="Palatino Linotype"/>
          <w:color w:val="000000"/>
          <w:sz w:val="24"/>
          <w:szCs w:val="24"/>
        </w:rPr>
        <w:t xml:space="preserve"> solicitud</w:t>
      </w:r>
      <w:r w:rsidR="00FD4E0B" w:rsidRPr="00D94616">
        <w:rPr>
          <w:rFonts w:ascii="Palatino Linotype" w:eastAsia="Palatino Linotype" w:hAnsi="Palatino Linotype" w:cs="Palatino Linotype"/>
          <w:color w:val="000000"/>
          <w:sz w:val="24"/>
          <w:szCs w:val="24"/>
        </w:rPr>
        <w:t>es</w:t>
      </w:r>
      <w:r w:rsidRPr="00D94616">
        <w:rPr>
          <w:rFonts w:ascii="Palatino Linotype" w:eastAsia="Palatino Linotype" w:hAnsi="Palatino Linotype" w:cs="Palatino Linotype"/>
          <w:color w:val="000000"/>
          <w:sz w:val="24"/>
          <w:szCs w:val="24"/>
        </w:rPr>
        <w:t xml:space="preserve"> de información el Sujeto Obligado hizo entrega de los siguientes archivos electrónicos:</w:t>
      </w:r>
    </w:p>
    <w:p w14:paraId="27E97961" w14:textId="77777777" w:rsidR="00FD4E0B" w:rsidRPr="00D94616" w:rsidRDefault="00FD4E0B" w:rsidP="00D94616">
      <w:pPr>
        <w:spacing w:after="0" w:line="360" w:lineRule="auto"/>
        <w:jc w:val="both"/>
        <w:rPr>
          <w:rFonts w:ascii="Palatino Linotype" w:eastAsia="Palatino Linotype" w:hAnsi="Palatino Linotype" w:cs="Palatino Linotype"/>
          <w:color w:val="000000"/>
          <w:sz w:val="24"/>
          <w:szCs w:val="24"/>
        </w:rPr>
      </w:pPr>
    </w:p>
    <w:p w14:paraId="7F8EED18" w14:textId="624D8815" w:rsidR="00FD4E0B" w:rsidRPr="00D94616" w:rsidRDefault="00FD4E0B" w:rsidP="00D94616">
      <w:pPr>
        <w:spacing w:after="0" w:line="360" w:lineRule="auto"/>
        <w:jc w:val="both"/>
        <w:rPr>
          <w:rFonts w:ascii="Palatino Linotype" w:eastAsia="Palatino Linotype" w:hAnsi="Palatino Linotype" w:cs="Palatino Linotype"/>
          <w:b/>
          <w:color w:val="000000"/>
          <w:sz w:val="24"/>
          <w:szCs w:val="24"/>
        </w:rPr>
      </w:pPr>
      <w:r w:rsidRPr="00D94616">
        <w:rPr>
          <w:rFonts w:ascii="Palatino Linotype" w:eastAsia="Palatino Linotype" w:hAnsi="Palatino Linotype" w:cs="Palatino Linotype"/>
          <w:b/>
          <w:color w:val="000000"/>
          <w:sz w:val="24"/>
          <w:szCs w:val="24"/>
        </w:rPr>
        <w:t>000</w:t>
      </w:r>
      <w:r w:rsidR="00AC6BB3" w:rsidRPr="00D94616">
        <w:rPr>
          <w:rFonts w:ascii="Palatino Linotype" w:eastAsia="Palatino Linotype" w:hAnsi="Palatino Linotype" w:cs="Palatino Linotype"/>
          <w:b/>
          <w:color w:val="000000"/>
          <w:sz w:val="24"/>
          <w:szCs w:val="24"/>
        </w:rPr>
        <w:t>30</w:t>
      </w:r>
      <w:r w:rsidRPr="00D94616">
        <w:rPr>
          <w:rFonts w:ascii="Palatino Linotype" w:eastAsia="Palatino Linotype" w:hAnsi="Palatino Linotype" w:cs="Palatino Linotype"/>
          <w:b/>
          <w:color w:val="000000"/>
          <w:sz w:val="24"/>
          <w:szCs w:val="24"/>
        </w:rPr>
        <w:t>/NEXTLAL/IP/2025:</w:t>
      </w:r>
    </w:p>
    <w:p w14:paraId="58AA8D66" w14:textId="77777777" w:rsidR="007A0DA1" w:rsidRPr="00D94616" w:rsidRDefault="00AC6BB3" w:rsidP="00D94616">
      <w:pPr>
        <w:pStyle w:val="Prrafodelista"/>
        <w:numPr>
          <w:ilvl w:val="0"/>
          <w:numId w:val="2"/>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
          <w:bCs/>
          <w:i/>
        </w:rPr>
        <w:t>OFICIO 103 CONTESTACIÓN SIP OBRAS PÚBLICAS.pdf:</w:t>
      </w:r>
      <w:r w:rsidR="00CA7258" w:rsidRPr="00D94616">
        <w:rPr>
          <w:rFonts w:ascii="Palatino Linotype" w:hAnsi="Palatino Linotype" w:cs="Arial"/>
          <w:b/>
          <w:bCs/>
          <w:i/>
        </w:rPr>
        <w:t xml:space="preserve"> </w:t>
      </w:r>
      <w:r w:rsidRPr="00D94616">
        <w:rPr>
          <w:rFonts w:ascii="Palatino Linotype" w:hAnsi="Palatino Linotype" w:cs="Arial"/>
          <w:bCs/>
        </w:rPr>
        <w:t>Consta de</w:t>
      </w:r>
      <w:r w:rsidR="007A0DA1" w:rsidRPr="00D94616">
        <w:rPr>
          <w:rFonts w:ascii="Palatino Linotype" w:hAnsi="Palatino Linotype" w:cs="Arial"/>
          <w:bCs/>
        </w:rPr>
        <w:t xml:space="preserve"> dos oficios que se describen a continuación:</w:t>
      </w:r>
    </w:p>
    <w:p w14:paraId="14F03945" w14:textId="77777777" w:rsidR="007A0DA1" w:rsidRPr="00D94616" w:rsidRDefault="00AC6BB3" w:rsidP="00D94616">
      <w:pPr>
        <w:pStyle w:val="Prrafodelista"/>
        <w:numPr>
          <w:ilvl w:val="0"/>
          <w:numId w:val="8"/>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Cs/>
        </w:rPr>
        <w:t>NEX/UTAIPPDP/103/2025</w:t>
      </w:r>
      <w:r w:rsidR="007A0DA1" w:rsidRPr="00D94616">
        <w:rPr>
          <w:rFonts w:ascii="Palatino Linotype" w:hAnsi="Palatino Linotype" w:cs="Arial"/>
          <w:bCs/>
        </w:rPr>
        <w:t>:</w:t>
      </w:r>
      <w:r w:rsidRPr="00D94616">
        <w:rPr>
          <w:rFonts w:ascii="Palatino Linotype" w:hAnsi="Palatino Linotype" w:cs="Arial"/>
          <w:bCs/>
        </w:rPr>
        <w:t xml:space="preserve"> de fecha siete de marzo de dos mil veinticinco, </w:t>
      </w:r>
      <w:r w:rsidR="007A0DA1" w:rsidRPr="00D94616">
        <w:rPr>
          <w:rFonts w:ascii="Palatino Linotype" w:hAnsi="Palatino Linotype" w:cs="Arial"/>
          <w:bCs/>
        </w:rPr>
        <w:t xml:space="preserve">signado por el Responsable de la Unidad de Transparencia, Acceso a la Información Pública y Protección de Datos Personales del Municipio de </w:t>
      </w:r>
      <w:proofErr w:type="spellStart"/>
      <w:r w:rsidR="007A0DA1" w:rsidRPr="00D94616">
        <w:rPr>
          <w:rFonts w:ascii="Palatino Linotype" w:hAnsi="Palatino Linotype" w:cs="Arial"/>
          <w:bCs/>
        </w:rPr>
        <w:t>Nextlalpan</w:t>
      </w:r>
      <w:proofErr w:type="spellEnd"/>
      <w:r w:rsidR="007A0DA1" w:rsidRPr="00D94616">
        <w:rPr>
          <w:rFonts w:ascii="Palatino Linotype" w:hAnsi="Palatino Linotype" w:cs="Arial"/>
          <w:bCs/>
        </w:rPr>
        <w:t xml:space="preserve">, Estado de México, mediante el cual refiere que proporciona la información brindada por la Dirección de Obras Públicas del Municipio de </w:t>
      </w:r>
      <w:proofErr w:type="spellStart"/>
      <w:r w:rsidR="007A0DA1" w:rsidRPr="00D94616">
        <w:rPr>
          <w:rFonts w:ascii="Palatino Linotype" w:hAnsi="Palatino Linotype" w:cs="Arial"/>
          <w:bCs/>
        </w:rPr>
        <w:t>Nextlalpan</w:t>
      </w:r>
      <w:proofErr w:type="spellEnd"/>
      <w:r w:rsidR="007A0DA1" w:rsidRPr="00D94616">
        <w:rPr>
          <w:rFonts w:ascii="Palatino Linotype" w:hAnsi="Palatino Linotype" w:cs="Arial"/>
          <w:bCs/>
        </w:rPr>
        <w:t>, Estado de México; adjuntando archivo PDF, digitalizando el original.</w:t>
      </w:r>
    </w:p>
    <w:p w14:paraId="26245BD3" w14:textId="3A5E9ACD" w:rsidR="00CA7258" w:rsidRPr="00D94616" w:rsidRDefault="007A0DA1" w:rsidP="00D94616">
      <w:pPr>
        <w:pStyle w:val="Prrafodelista"/>
        <w:numPr>
          <w:ilvl w:val="0"/>
          <w:numId w:val="8"/>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Cs/>
        </w:rPr>
        <w:t xml:space="preserve">DOP/015/2025, de fecha siete de marzo de dos mil veinticinco,  signado por la Directora de Obras Públicas de </w:t>
      </w:r>
      <w:proofErr w:type="spellStart"/>
      <w:r w:rsidRPr="00D94616">
        <w:rPr>
          <w:rFonts w:ascii="Palatino Linotype" w:hAnsi="Palatino Linotype" w:cs="Arial"/>
          <w:bCs/>
        </w:rPr>
        <w:t>Nextlalpan</w:t>
      </w:r>
      <w:proofErr w:type="spellEnd"/>
      <w:r w:rsidRPr="00D94616">
        <w:rPr>
          <w:rFonts w:ascii="Palatino Linotype" w:hAnsi="Palatino Linotype" w:cs="Arial"/>
          <w:bCs/>
        </w:rPr>
        <w:t xml:space="preserve">, Estado de México, mediante el cual refiere que, respecto a las solicitudes de información 00030/NEXTLAL/IP/2025 y 00029/NEXTLAL/IP/2025, la información no </w:t>
      </w:r>
      <w:r w:rsidRPr="00D94616">
        <w:rPr>
          <w:rFonts w:ascii="Palatino Linotype" w:hAnsi="Palatino Linotype" w:cs="Arial"/>
          <w:bCs/>
        </w:rPr>
        <w:lastRenderedPageBreak/>
        <w:t>puede entregarse o enviarse en la modalidad solicitada, advirtiendo que previa búsqueda exhaustiva y razonable en los archivos que obran actualmente en la Dirección, no se tiene la información requerida, ya que en el incidente del 05 de noviembre de 2024 donde forzaron las cerraduras de la Dirección de Obras Públicas, y los archivos del área administrativa fueron quemados ocasionando la pérdida total de la Administración 2022-2024.</w:t>
      </w:r>
    </w:p>
    <w:p w14:paraId="734926AC" w14:textId="77777777" w:rsidR="00640427" w:rsidRPr="00D94616" w:rsidRDefault="00640427" w:rsidP="00D94616">
      <w:pPr>
        <w:spacing w:after="0" w:line="360" w:lineRule="auto"/>
        <w:jc w:val="both"/>
        <w:rPr>
          <w:rFonts w:ascii="Palatino Linotype" w:eastAsia="Palatino Linotype" w:hAnsi="Palatino Linotype" w:cs="Palatino Linotype"/>
          <w:b/>
          <w:color w:val="000000"/>
          <w:sz w:val="24"/>
          <w:szCs w:val="24"/>
        </w:rPr>
      </w:pPr>
    </w:p>
    <w:p w14:paraId="4F47D7F8" w14:textId="44050B45" w:rsidR="00640427" w:rsidRPr="00D94616" w:rsidRDefault="00640427" w:rsidP="00D94616">
      <w:pPr>
        <w:spacing w:after="0" w:line="360" w:lineRule="auto"/>
        <w:jc w:val="both"/>
        <w:rPr>
          <w:rFonts w:ascii="Palatino Linotype" w:eastAsia="Palatino Linotype" w:hAnsi="Palatino Linotype" w:cs="Palatino Linotype"/>
          <w:b/>
          <w:color w:val="000000"/>
          <w:sz w:val="24"/>
          <w:szCs w:val="24"/>
        </w:rPr>
      </w:pPr>
      <w:r w:rsidRPr="00D94616">
        <w:rPr>
          <w:rFonts w:ascii="Palatino Linotype" w:eastAsia="Palatino Linotype" w:hAnsi="Palatino Linotype" w:cs="Palatino Linotype"/>
          <w:b/>
          <w:color w:val="000000"/>
          <w:sz w:val="24"/>
          <w:szCs w:val="24"/>
        </w:rPr>
        <w:t>00029/NEXTLAL/IP/2025:</w:t>
      </w:r>
    </w:p>
    <w:p w14:paraId="1235283A" w14:textId="77777777" w:rsidR="00640427" w:rsidRPr="00D94616" w:rsidRDefault="00640427" w:rsidP="00D94616">
      <w:pPr>
        <w:pStyle w:val="Prrafodelista"/>
        <w:numPr>
          <w:ilvl w:val="0"/>
          <w:numId w:val="2"/>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
          <w:bCs/>
          <w:i/>
        </w:rPr>
        <w:t xml:space="preserve">OFICIO 103 CONTESTACIÓN SIP OBRAS PÚBLICAS.pdf: </w:t>
      </w:r>
      <w:r w:rsidRPr="00D94616">
        <w:rPr>
          <w:rFonts w:ascii="Palatino Linotype" w:hAnsi="Palatino Linotype" w:cs="Arial"/>
          <w:bCs/>
        </w:rPr>
        <w:t>Consta de dos oficios que se describen a continuación:</w:t>
      </w:r>
    </w:p>
    <w:p w14:paraId="3F0D0C5A" w14:textId="77777777" w:rsidR="00640427" w:rsidRPr="00D94616" w:rsidRDefault="00640427" w:rsidP="00D94616">
      <w:pPr>
        <w:pStyle w:val="Prrafodelista"/>
        <w:numPr>
          <w:ilvl w:val="0"/>
          <w:numId w:val="8"/>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Cs/>
        </w:rPr>
        <w:t xml:space="preserve">NEX/UTAIPPDP/103/2025: de fecha siete de marzo de dos mil veinticinco, signado por el Responsable de la Unidad de Transparencia, Acceso a la Información Pública y Protección de Datos Personales del Municipio de </w:t>
      </w:r>
      <w:proofErr w:type="spellStart"/>
      <w:r w:rsidRPr="00D94616">
        <w:rPr>
          <w:rFonts w:ascii="Palatino Linotype" w:hAnsi="Palatino Linotype" w:cs="Arial"/>
          <w:bCs/>
        </w:rPr>
        <w:t>Nextlalpan</w:t>
      </w:r>
      <w:proofErr w:type="spellEnd"/>
      <w:r w:rsidRPr="00D94616">
        <w:rPr>
          <w:rFonts w:ascii="Palatino Linotype" w:hAnsi="Palatino Linotype" w:cs="Arial"/>
          <w:bCs/>
        </w:rPr>
        <w:t xml:space="preserve">, Estado de México, mediante el cual refiere que proporciona la información brindada por la Dirección de Obras Públicas del Municipio de </w:t>
      </w:r>
      <w:proofErr w:type="spellStart"/>
      <w:r w:rsidRPr="00D94616">
        <w:rPr>
          <w:rFonts w:ascii="Palatino Linotype" w:hAnsi="Palatino Linotype" w:cs="Arial"/>
          <w:bCs/>
        </w:rPr>
        <w:t>Nextlalpan</w:t>
      </w:r>
      <w:proofErr w:type="spellEnd"/>
      <w:r w:rsidRPr="00D94616">
        <w:rPr>
          <w:rFonts w:ascii="Palatino Linotype" w:hAnsi="Palatino Linotype" w:cs="Arial"/>
          <w:bCs/>
        </w:rPr>
        <w:t>, Estado de México; adjuntando archivo PDF, digitalizando el original.</w:t>
      </w:r>
    </w:p>
    <w:p w14:paraId="62647D59" w14:textId="75821A6F" w:rsidR="00CA7258" w:rsidRPr="00D94616" w:rsidRDefault="00640427" w:rsidP="00D94616">
      <w:pPr>
        <w:pStyle w:val="Prrafodelista"/>
        <w:numPr>
          <w:ilvl w:val="0"/>
          <w:numId w:val="8"/>
        </w:numPr>
        <w:spacing w:line="360" w:lineRule="auto"/>
        <w:contextualSpacing/>
        <w:jc w:val="both"/>
        <w:rPr>
          <w:rFonts w:ascii="Palatino Linotype" w:eastAsia="Palatino Linotype" w:hAnsi="Palatino Linotype" w:cs="Palatino Linotype"/>
          <w:color w:val="000000"/>
        </w:rPr>
      </w:pPr>
      <w:r w:rsidRPr="00D94616">
        <w:rPr>
          <w:rFonts w:ascii="Palatino Linotype" w:hAnsi="Palatino Linotype" w:cs="Arial"/>
          <w:bCs/>
        </w:rPr>
        <w:t xml:space="preserve">DOP/015/2025, de fecha siete de marzo de dos mil veinticinco,  signado por la Directora de Obras Públicas de </w:t>
      </w:r>
      <w:proofErr w:type="spellStart"/>
      <w:r w:rsidRPr="00D94616">
        <w:rPr>
          <w:rFonts w:ascii="Palatino Linotype" w:hAnsi="Palatino Linotype" w:cs="Arial"/>
          <w:bCs/>
        </w:rPr>
        <w:t>Nextlalpan</w:t>
      </w:r>
      <w:proofErr w:type="spellEnd"/>
      <w:r w:rsidRPr="00D94616">
        <w:rPr>
          <w:rFonts w:ascii="Palatino Linotype" w:hAnsi="Palatino Linotype" w:cs="Arial"/>
          <w:bCs/>
        </w:rPr>
        <w:t xml:space="preserve">, Estado de México, mediante el cual refiere que, respecto a las solicitudes de información 00030/NEXTLAL/IP/2025 y 00029/NEXTLAL/IP/2025, la información no puede entregarse o enviarse en la modalidad solicitada, advirtiendo que </w:t>
      </w:r>
      <w:r w:rsidRPr="00D94616">
        <w:rPr>
          <w:rFonts w:ascii="Palatino Linotype" w:hAnsi="Palatino Linotype" w:cs="Arial"/>
          <w:bCs/>
        </w:rPr>
        <w:lastRenderedPageBreak/>
        <w:t>previa búsqueda exhaustiva y razonable en los archivos que obran actualmente en la Dirección, no se tiene la información requerida, ya que en el incidente del 05 de noviembre de 2024 donde forzaron las cerraduras de la Dirección de Obras Públicas, y los archivos del área administrativa fueron quemados ocasionando la pérdida total de la Administración 2022-2024.</w:t>
      </w:r>
    </w:p>
    <w:p w14:paraId="0FF66455" w14:textId="77777777" w:rsidR="00CA7258" w:rsidRPr="00D94616" w:rsidRDefault="00CA7258" w:rsidP="00D94616">
      <w:pPr>
        <w:spacing w:after="0" w:line="360" w:lineRule="auto"/>
        <w:jc w:val="both"/>
        <w:rPr>
          <w:rFonts w:ascii="Palatino Linotype" w:eastAsia="Palatino Linotype" w:hAnsi="Palatino Linotype" w:cs="Palatino Linotype"/>
          <w:color w:val="000000"/>
          <w:sz w:val="24"/>
          <w:szCs w:val="24"/>
        </w:rPr>
      </w:pPr>
    </w:p>
    <w:p w14:paraId="6E5B17E9" w14:textId="77777777" w:rsidR="00740A2C" w:rsidRPr="00D94616" w:rsidRDefault="00CA7258" w:rsidP="00D94616">
      <w:pPr>
        <w:spacing w:after="0" w:line="360" w:lineRule="auto"/>
        <w:jc w:val="both"/>
        <w:rPr>
          <w:rFonts w:ascii="Palatino Linotype" w:eastAsia="Palatino Linotype" w:hAnsi="Palatino Linotype" w:cs="Palatino Linotype"/>
          <w:color w:val="000000"/>
          <w:sz w:val="24"/>
          <w:szCs w:val="24"/>
        </w:rPr>
      </w:pPr>
      <w:r w:rsidRPr="00D94616">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w:t>
      </w:r>
      <w:r w:rsidR="00740A2C" w:rsidRPr="00D94616">
        <w:rPr>
          <w:rFonts w:ascii="Palatino Linotype" w:eastAsia="Palatino Linotype" w:hAnsi="Palatino Linotype" w:cs="Palatino Linotype"/>
          <w:color w:val="000000"/>
          <w:sz w:val="24"/>
          <w:szCs w:val="24"/>
        </w:rPr>
        <w:t>:</w:t>
      </w:r>
    </w:p>
    <w:p w14:paraId="789785C2" w14:textId="77777777" w:rsidR="00E67857" w:rsidRPr="00D94616" w:rsidRDefault="00E67857" w:rsidP="00D94616">
      <w:pPr>
        <w:spacing w:after="0" w:line="360" w:lineRule="auto"/>
        <w:jc w:val="both"/>
        <w:rPr>
          <w:rFonts w:ascii="Palatino Linotype" w:eastAsia="Palatino Linotype" w:hAnsi="Palatino Linotype" w:cs="Palatino Linotype"/>
          <w:color w:val="000000"/>
          <w:sz w:val="24"/>
          <w:szCs w:val="24"/>
        </w:rPr>
      </w:pPr>
    </w:p>
    <w:p w14:paraId="7C331F56" w14:textId="77777777" w:rsidR="00E67857" w:rsidRPr="00D94616" w:rsidRDefault="00E67857" w:rsidP="00D94616">
      <w:pPr>
        <w:spacing w:after="0" w:line="360" w:lineRule="auto"/>
        <w:ind w:left="426"/>
        <w:jc w:val="both"/>
        <w:rPr>
          <w:rFonts w:ascii="Palatino Linotype" w:hAnsi="Palatino Linotype" w:cs="Arial"/>
          <w:b/>
          <w:bCs/>
          <w:sz w:val="24"/>
          <w:szCs w:val="24"/>
        </w:rPr>
      </w:pPr>
      <w:r w:rsidRPr="00D94616">
        <w:rPr>
          <w:rFonts w:ascii="Palatino Linotype" w:hAnsi="Palatino Linotype" w:cs="Arial"/>
          <w:b/>
          <w:bCs/>
          <w:sz w:val="24"/>
          <w:szCs w:val="24"/>
        </w:rPr>
        <w:t>02665/INFOEM/IP/RR/2025</w:t>
      </w:r>
    </w:p>
    <w:p w14:paraId="50461A15" w14:textId="77777777" w:rsidR="00E67857" w:rsidRPr="00D94616" w:rsidRDefault="00E67857"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Acto impugnado: </w:t>
      </w:r>
    </w:p>
    <w:p w14:paraId="2C636A93" w14:textId="77777777" w:rsidR="00E67857" w:rsidRPr="00D94616" w:rsidRDefault="00E67857" w:rsidP="00D94616">
      <w:pPr>
        <w:pStyle w:val="Citas"/>
        <w:spacing w:before="0" w:after="0"/>
        <w:rPr>
          <w:b/>
          <w:bCs/>
        </w:rPr>
      </w:pPr>
      <w:r w:rsidRPr="00D94616">
        <w:t>“El Programa Anual de Obra (</w:t>
      </w:r>
      <w:proofErr w:type="spellStart"/>
      <w:r w:rsidRPr="00D94616">
        <w:t>PbRM</w:t>
      </w:r>
      <w:proofErr w:type="spellEnd"/>
      <w:r w:rsidRPr="00D94616">
        <w:t xml:space="preserve"> E-07a) del ejercicio fiscal dos mil veinticuatro del ayuntamiento de </w:t>
      </w:r>
      <w:proofErr w:type="spellStart"/>
      <w:r w:rsidRPr="00D94616">
        <w:t>Nextlalpan</w:t>
      </w:r>
      <w:proofErr w:type="spellEnd"/>
      <w:r w:rsidRPr="00D94616">
        <w:t xml:space="preserve">, Estado de México” </w:t>
      </w:r>
      <w:r w:rsidRPr="00D94616">
        <w:rPr>
          <w:b/>
          <w:bCs/>
        </w:rPr>
        <w:t>(Sic)</w:t>
      </w:r>
    </w:p>
    <w:p w14:paraId="7CFC6629" w14:textId="77777777" w:rsidR="00E67857" w:rsidRPr="00D94616" w:rsidRDefault="00E67857" w:rsidP="00D94616">
      <w:pPr>
        <w:pStyle w:val="Citas"/>
        <w:spacing w:before="0" w:after="0"/>
        <w:rPr>
          <w:b/>
          <w:bCs/>
        </w:rPr>
      </w:pPr>
    </w:p>
    <w:p w14:paraId="79E82E26" w14:textId="77777777" w:rsidR="00E67857" w:rsidRPr="00D94616" w:rsidRDefault="00E67857"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Razones o motivos de la inconformidad: </w:t>
      </w:r>
    </w:p>
    <w:p w14:paraId="5B3F605D" w14:textId="77777777" w:rsidR="00E67857" w:rsidRPr="00D94616" w:rsidRDefault="00E67857" w:rsidP="00D94616">
      <w:pPr>
        <w:pStyle w:val="Citas"/>
        <w:spacing w:before="0" w:after="0"/>
      </w:pPr>
      <w:r w:rsidRPr="00D94616">
        <w:t xml:space="preserve">“Concediéndoles el beneficio de la duda de que "supuestamente se quemaron los archivos"; lo que es inconcebible es que argumenten que no tienen cualquier otro tipo de respaldo de la información solicitada, estamos en pleno siglo XXI y existen diversas formas de almacenar una información que es de suma importancia para el Ayuntamiento, el tiempo de las cavernas quedo muy atrás y </w:t>
      </w:r>
      <w:proofErr w:type="spellStart"/>
      <w:r w:rsidRPr="00D94616">
        <w:t>aún</w:t>
      </w:r>
      <w:proofErr w:type="spellEnd"/>
      <w:r w:rsidRPr="00D94616">
        <w:t xml:space="preserve"> así se conservan registros. Solicito se haga una búsqueda exhaustiva de la información solicitada por todos los medios habido y por haber.” </w:t>
      </w:r>
      <w:r w:rsidRPr="00D94616">
        <w:rPr>
          <w:b/>
          <w:bCs/>
        </w:rPr>
        <w:t>(Sic)</w:t>
      </w:r>
      <w:r w:rsidRPr="00D94616">
        <w:t xml:space="preserve"> </w:t>
      </w:r>
    </w:p>
    <w:p w14:paraId="2960B3AB" w14:textId="77777777" w:rsidR="00E67857" w:rsidRPr="00D94616" w:rsidRDefault="00E67857" w:rsidP="00D94616">
      <w:pPr>
        <w:pStyle w:val="Citas"/>
        <w:spacing w:before="0" w:after="0"/>
        <w:ind w:left="426" w:right="72"/>
        <w:rPr>
          <w:b/>
          <w:bCs/>
          <w:i w:val="0"/>
          <w:iCs/>
          <w:sz w:val="24"/>
        </w:rPr>
      </w:pPr>
    </w:p>
    <w:p w14:paraId="7DD95F77" w14:textId="77777777" w:rsidR="00E67857" w:rsidRPr="00D94616" w:rsidRDefault="00E67857" w:rsidP="00D94616">
      <w:pPr>
        <w:spacing w:after="0" w:line="360" w:lineRule="auto"/>
        <w:ind w:left="426"/>
        <w:jc w:val="both"/>
        <w:rPr>
          <w:rFonts w:ascii="Palatino Linotype" w:hAnsi="Palatino Linotype" w:cs="Arial"/>
          <w:b/>
          <w:bCs/>
          <w:sz w:val="24"/>
          <w:szCs w:val="24"/>
        </w:rPr>
      </w:pPr>
      <w:r w:rsidRPr="00D94616">
        <w:rPr>
          <w:rFonts w:ascii="Palatino Linotype" w:hAnsi="Palatino Linotype" w:cs="Arial"/>
          <w:b/>
          <w:bCs/>
          <w:sz w:val="24"/>
          <w:szCs w:val="24"/>
        </w:rPr>
        <w:t>02666/INFOEM/IP/RR/2025</w:t>
      </w:r>
    </w:p>
    <w:p w14:paraId="173048DA" w14:textId="77777777" w:rsidR="00E67857" w:rsidRPr="00D94616" w:rsidRDefault="00E67857" w:rsidP="00D94616">
      <w:pPr>
        <w:spacing w:after="0" w:line="360" w:lineRule="auto"/>
        <w:ind w:left="426"/>
        <w:jc w:val="both"/>
        <w:rPr>
          <w:rFonts w:ascii="Palatino Linotype" w:hAnsi="Palatino Linotype" w:cs="Arial"/>
          <w:sz w:val="24"/>
          <w:szCs w:val="24"/>
        </w:rPr>
      </w:pPr>
    </w:p>
    <w:p w14:paraId="326786F9" w14:textId="77777777" w:rsidR="00E67857" w:rsidRPr="00D94616" w:rsidRDefault="00E67857"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Acto impugnado: </w:t>
      </w:r>
    </w:p>
    <w:p w14:paraId="48B1C5A4" w14:textId="77777777" w:rsidR="00E67857" w:rsidRPr="00D94616" w:rsidRDefault="00E67857" w:rsidP="00D94616">
      <w:pPr>
        <w:pStyle w:val="Citas"/>
        <w:spacing w:before="0" w:after="0"/>
        <w:rPr>
          <w:b/>
          <w:bCs/>
        </w:rPr>
      </w:pPr>
      <w:r w:rsidRPr="00D94616">
        <w:t>“El Programa Anual de Obra (</w:t>
      </w:r>
      <w:proofErr w:type="spellStart"/>
      <w:r w:rsidRPr="00D94616">
        <w:t>PbRM</w:t>
      </w:r>
      <w:proofErr w:type="spellEnd"/>
      <w:r w:rsidRPr="00D94616">
        <w:t xml:space="preserve"> E-07a) del ejercicio fiscal dos mil veintitrés del ayuntamiento de </w:t>
      </w:r>
      <w:proofErr w:type="spellStart"/>
      <w:r w:rsidRPr="00D94616">
        <w:t>Nextlalpan</w:t>
      </w:r>
      <w:proofErr w:type="spellEnd"/>
      <w:r w:rsidRPr="00D94616">
        <w:t xml:space="preserve">, Estado de México” </w:t>
      </w:r>
      <w:r w:rsidRPr="00D94616">
        <w:rPr>
          <w:b/>
          <w:bCs/>
        </w:rPr>
        <w:t>(Sic)</w:t>
      </w:r>
    </w:p>
    <w:p w14:paraId="66F7ED7B" w14:textId="77777777" w:rsidR="00E67857" w:rsidRPr="00D94616" w:rsidRDefault="00E67857" w:rsidP="00D94616">
      <w:pPr>
        <w:pStyle w:val="Citas"/>
        <w:spacing w:before="0" w:after="0"/>
        <w:rPr>
          <w:b/>
          <w:bCs/>
        </w:rPr>
      </w:pPr>
    </w:p>
    <w:p w14:paraId="505E7DC5" w14:textId="77777777" w:rsidR="00E67857" w:rsidRPr="00D94616" w:rsidRDefault="00E67857" w:rsidP="00D94616">
      <w:pPr>
        <w:pStyle w:val="Citas"/>
        <w:spacing w:before="0" w:after="0"/>
        <w:ind w:left="426" w:right="72"/>
        <w:rPr>
          <w:b/>
          <w:bCs/>
          <w:i w:val="0"/>
          <w:iCs/>
          <w:color w:val="000000"/>
          <w:sz w:val="24"/>
          <w:szCs w:val="24"/>
        </w:rPr>
      </w:pPr>
      <w:r w:rsidRPr="00D94616">
        <w:rPr>
          <w:b/>
          <w:bCs/>
          <w:i w:val="0"/>
          <w:iCs/>
          <w:color w:val="000000"/>
          <w:sz w:val="24"/>
          <w:szCs w:val="24"/>
        </w:rPr>
        <w:t xml:space="preserve">Razones o motivos de la inconformidad: </w:t>
      </w:r>
    </w:p>
    <w:p w14:paraId="586DD16A" w14:textId="015F2ACB" w:rsidR="00CA7258" w:rsidRPr="00E317D3" w:rsidRDefault="00E67857" w:rsidP="00E317D3">
      <w:pPr>
        <w:pStyle w:val="Citas"/>
        <w:spacing w:before="0" w:after="0"/>
        <w:rPr>
          <w:b/>
          <w:bCs/>
        </w:rPr>
      </w:pPr>
      <w:r w:rsidRPr="00D94616">
        <w:t xml:space="preserve">“Concediéndoles el beneficio de la duda de que "supuestamente se quemaron los archivos"; lo que es inconcebible es que argumenten que no tienen cualquier otro tipo de respaldo de la información solicitada, estamos en pleno siglo XXI y existen diversas formas de almacenar una información que es de suma importancia para el Ayuntamiento, el tiempo de las cavernas quedo muy atrás y </w:t>
      </w:r>
      <w:proofErr w:type="spellStart"/>
      <w:r w:rsidRPr="00D94616">
        <w:t>aún</w:t>
      </w:r>
      <w:proofErr w:type="spellEnd"/>
      <w:r w:rsidRPr="00D94616">
        <w:t xml:space="preserve"> así se conservan registros. Solicito se haga una búsqueda exhaustiva de la información solicitada por todos los medios habido y por haber.” </w:t>
      </w:r>
      <w:r w:rsidRPr="00D94616">
        <w:rPr>
          <w:b/>
          <w:bCs/>
        </w:rPr>
        <w:t>(Sic)</w:t>
      </w:r>
    </w:p>
    <w:p w14:paraId="3178C660" w14:textId="77777777" w:rsidR="00E317D3" w:rsidRDefault="00E317D3" w:rsidP="00D94616">
      <w:pPr>
        <w:tabs>
          <w:tab w:val="left" w:pos="709"/>
        </w:tabs>
        <w:spacing w:after="0" w:line="360" w:lineRule="auto"/>
        <w:jc w:val="both"/>
        <w:rPr>
          <w:rFonts w:ascii="Palatino Linotype" w:eastAsia="Palatino Linotype" w:hAnsi="Palatino Linotype" w:cs="Palatino Linotype"/>
          <w:sz w:val="24"/>
          <w:szCs w:val="24"/>
        </w:rPr>
      </w:pPr>
    </w:p>
    <w:p w14:paraId="4DA19913" w14:textId="77777777" w:rsidR="00E317D3" w:rsidRDefault="00E317D3" w:rsidP="00E317D3">
      <w:pPr>
        <w:spacing w:line="360" w:lineRule="auto"/>
        <w:jc w:val="both"/>
        <w:rPr>
          <w:rFonts w:ascii="Palatino Linotype" w:eastAsia="Calibri" w:hAnsi="Palatino Linotype"/>
          <w:lang w:val="es-ES_tradnl"/>
        </w:rPr>
      </w:pPr>
      <w:r w:rsidRPr="00781106">
        <w:rPr>
          <w:rFonts w:ascii="Palatino Linotype" w:hAnsi="Palatino Linotype" w:cs="Tahoma"/>
          <w:bCs/>
          <w:iCs/>
        </w:rPr>
        <w:t xml:space="preserve">Así se logra vislumbrar que el </w:t>
      </w:r>
      <w:r w:rsidRPr="00781106">
        <w:rPr>
          <w:rFonts w:ascii="Palatino Linotype" w:hAnsi="Palatino Linotype" w:cs="Tahoma"/>
          <w:b/>
          <w:bCs/>
          <w:iCs/>
        </w:rPr>
        <w:t>Sujeto Obligado</w:t>
      </w:r>
      <w:r w:rsidRPr="00781106">
        <w:rPr>
          <w:rFonts w:ascii="Palatino Linotype" w:hAnsi="Palatino Linotype" w:cs="Tahoma"/>
          <w:bCs/>
          <w:iCs/>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rPr>
        <w:t xml:space="preserve">la solicitud de información al área competente; no obstante,  </w:t>
      </w:r>
      <w:r w:rsidRPr="00DB0639">
        <w:rPr>
          <w:rFonts w:ascii="Palatino Linotype" w:hAnsi="Palatino Linotype"/>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w:t>
      </w:r>
      <w:r w:rsidRPr="00DB0639">
        <w:rPr>
          <w:rFonts w:ascii="Palatino Linotype" w:eastAsia="Calibri" w:hAnsi="Palatino Linotype"/>
          <w:lang w:val="es-ES_tradnl"/>
        </w:rPr>
        <w:lastRenderedPageBreak/>
        <w:t>o bien otorga indicios de que cuenta con ella, seria ocioso delimitar las norma jurídica que determine si cuenta con ella o no.</w:t>
      </w:r>
    </w:p>
    <w:p w14:paraId="6B1195E1" w14:textId="77777777" w:rsidR="00E317D3" w:rsidRPr="00E317D3" w:rsidRDefault="00E317D3" w:rsidP="00E317D3">
      <w:pPr>
        <w:spacing w:line="360" w:lineRule="auto"/>
        <w:jc w:val="both"/>
        <w:rPr>
          <w:rFonts w:ascii="Palatino Linotype" w:hAnsi="Palatino Linotype"/>
          <w:color w:val="000000"/>
          <w:lang w:val="es-ES_tradnl"/>
        </w:rPr>
      </w:pPr>
    </w:p>
    <w:p w14:paraId="6816EE06" w14:textId="3AF96006" w:rsidR="00CA7258" w:rsidRPr="00D94616" w:rsidRDefault="00CA7258" w:rsidP="00D94616">
      <w:pPr>
        <w:tabs>
          <w:tab w:val="left" w:pos="709"/>
        </w:tabs>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De lo anterior se debe señalar que el artículo 4, párrafo segundo de la Ley de Transparencia y Acceso a la Información Pública del Estado de México y Municipios, dispone:</w:t>
      </w:r>
    </w:p>
    <w:p w14:paraId="52B652CA"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r w:rsidRPr="00D94616">
        <w:rPr>
          <w:rFonts w:ascii="Palatino Linotype" w:eastAsia="Palatino Linotype" w:hAnsi="Palatino Linotype" w:cs="Palatino Linotype"/>
          <w:b/>
          <w:i/>
        </w:rPr>
        <w:t xml:space="preserve">Artículo 4. </w:t>
      </w:r>
      <w:r w:rsidRPr="00D94616">
        <w:rPr>
          <w:rFonts w:ascii="Palatino Linotype" w:eastAsia="Palatino Linotype" w:hAnsi="Palatino Linotype" w:cs="Palatino Linotype"/>
          <w:i/>
        </w:rPr>
        <w:t xml:space="preserve">… </w:t>
      </w:r>
    </w:p>
    <w:p w14:paraId="3792FDD4"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207DD1"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p>
    <w:p w14:paraId="02877F90" w14:textId="77777777" w:rsidR="00CA7258" w:rsidRPr="00D94616" w:rsidRDefault="00CA7258" w:rsidP="00D94616">
      <w:pPr>
        <w:tabs>
          <w:tab w:val="left" w:pos="709"/>
        </w:tabs>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335797A" w14:textId="77777777" w:rsidR="00CA7258" w:rsidRPr="00D94616" w:rsidRDefault="00CA7258" w:rsidP="00D94616">
      <w:pPr>
        <w:tabs>
          <w:tab w:val="left" w:pos="709"/>
        </w:tabs>
        <w:spacing w:after="0" w:line="360" w:lineRule="auto"/>
        <w:jc w:val="both"/>
        <w:rPr>
          <w:rFonts w:ascii="Palatino Linotype" w:eastAsia="Palatino Linotype" w:hAnsi="Palatino Linotype" w:cs="Palatino Linotype"/>
          <w:sz w:val="24"/>
          <w:szCs w:val="24"/>
        </w:rPr>
      </w:pPr>
    </w:p>
    <w:p w14:paraId="5581FFB5" w14:textId="77777777" w:rsidR="00CA7258" w:rsidRPr="00D94616" w:rsidRDefault="00CA7258" w:rsidP="00D94616">
      <w:pPr>
        <w:tabs>
          <w:tab w:val="left" w:pos="709"/>
        </w:tabs>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sidRPr="00D94616">
        <w:rPr>
          <w:rFonts w:ascii="Palatino Linotype" w:eastAsia="Palatino Linotype" w:hAnsi="Palatino Linotype" w:cs="Palatino Linotype"/>
          <w:b/>
          <w:sz w:val="24"/>
          <w:szCs w:val="24"/>
          <w:u w:val="single"/>
        </w:rPr>
        <w:t xml:space="preserve">expedientes, reportes, estudios, actas, resoluciones, oficios, </w:t>
      </w:r>
      <w:r w:rsidRPr="00D94616">
        <w:rPr>
          <w:rFonts w:ascii="Palatino Linotype" w:eastAsia="Palatino Linotype" w:hAnsi="Palatino Linotype" w:cs="Palatino Linotype"/>
          <w:b/>
          <w:sz w:val="24"/>
          <w:szCs w:val="24"/>
          <w:u w:val="single"/>
        </w:rPr>
        <w:lastRenderedPageBreak/>
        <w:t>correspondencia, acuerdos, directivas, directrices, circulares, contratos, convenios, instructivos, notas, memorandos, estadísticas o bien, cualquier otro registro que documente el ejercicio de las facultades, funciones y competencias</w:t>
      </w:r>
      <w:r w:rsidRPr="00D94616">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A335EF4" w14:textId="77777777" w:rsidR="00D94616" w:rsidRPr="00D94616" w:rsidRDefault="00D94616" w:rsidP="00D94616">
      <w:pPr>
        <w:tabs>
          <w:tab w:val="left" w:pos="709"/>
        </w:tabs>
        <w:spacing w:after="0" w:line="360" w:lineRule="auto"/>
        <w:jc w:val="both"/>
        <w:rPr>
          <w:rFonts w:ascii="Palatino Linotype" w:eastAsia="Palatino Linotype" w:hAnsi="Palatino Linotype" w:cs="Palatino Linotype"/>
          <w:sz w:val="24"/>
          <w:szCs w:val="24"/>
        </w:rPr>
      </w:pPr>
    </w:p>
    <w:p w14:paraId="773BB10C"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r w:rsidRPr="00D94616">
        <w:rPr>
          <w:rFonts w:ascii="Palatino Linotype" w:eastAsia="Palatino Linotype" w:hAnsi="Palatino Linotype" w:cs="Palatino Linotype"/>
          <w:b/>
          <w:i/>
        </w:rPr>
        <w:t xml:space="preserve">Artículo 3. </w:t>
      </w:r>
      <w:r w:rsidRPr="00D94616">
        <w:rPr>
          <w:rFonts w:ascii="Palatino Linotype" w:eastAsia="Palatino Linotype" w:hAnsi="Palatino Linotype" w:cs="Palatino Linotype"/>
          <w:i/>
        </w:rPr>
        <w:t>Para los efectos de la presente Ley se entenderá por:</w:t>
      </w:r>
    </w:p>
    <w:p w14:paraId="48040196"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p>
    <w:p w14:paraId="5CBDA471"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b/>
          <w:i/>
        </w:rPr>
        <w:t>XI. Documento:</w:t>
      </w:r>
      <w:r w:rsidRPr="00D94616">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w:t>
      </w:r>
      <w:r w:rsidRPr="00D94616">
        <w:rPr>
          <w:rFonts w:ascii="Palatino Linotype" w:eastAsia="Palatino Linotype" w:hAnsi="Palatino Linotype" w:cs="Palatino Linotype"/>
          <w:b/>
          <w:i/>
          <w:u w:val="single"/>
        </w:rPr>
        <w:t>registro que documente el ejercicio de las facultades, funciones y competencias de los sujetos obligados</w:t>
      </w:r>
      <w:r w:rsidRPr="00D94616">
        <w:rPr>
          <w:rFonts w:ascii="Palatino Linotype" w:eastAsia="Palatino Linotype" w:hAnsi="Palatino Linotype" w:cs="Palatino Linotype"/>
          <w:i/>
          <w:u w:val="single"/>
        </w:rPr>
        <w:t>,</w:t>
      </w:r>
      <w:r w:rsidRPr="00D94616">
        <w:rPr>
          <w:rFonts w:ascii="Palatino Linotype" w:eastAsia="Palatino Linotype" w:hAnsi="Palatino Linotype" w:cs="Palatino Linotype"/>
          <w:i/>
        </w:rPr>
        <w:t xml:space="preserve"> sus servidores públicos e integrantes, </w:t>
      </w:r>
      <w:r w:rsidRPr="00D94616">
        <w:rPr>
          <w:rFonts w:ascii="Palatino Linotype" w:eastAsia="Palatino Linotype" w:hAnsi="Palatino Linotype" w:cs="Palatino Linotype"/>
          <w:b/>
          <w:i/>
          <w:u w:val="single"/>
        </w:rPr>
        <w:t>sin importar su fuente o fecha de elaboración.</w:t>
      </w:r>
      <w:r w:rsidRPr="00D94616">
        <w:rPr>
          <w:rFonts w:ascii="Palatino Linotype" w:eastAsia="Palatino Linotype" w:hAnsi="Palatino Linotype" w:cs="Palatino Linotype"/>
          <w:i/>
        </w:rPr>
        <w:t xml:space="preserve"> Los documentos podrán estar en cualquier medio, sea escrito, impreso, sonoro, visual, electrónico, informático u holográfico;</w:t>
      </w:r>
    </w:p>
    <w:p w14:paraId="725A71CB" w14:textId="77777777" w:rsidR="00CA7258" w:rsidRPr="00D94616" w:rsidRDefault="00CA7258" w:rsidP="00D94616">
      <w:pPr>
        <w:spacing w:after="0" w:line="360" w:lineRule="auto"/>
        <w:ind w:left="567" w:right="616"/>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p>
    <w:p w14:paraId="12CC646C" w14:textId="77777777" w:rsidR="00CA7258" w:rsidRPr="00D94616" w:rsidRDefault="00CA7258" w:rsidP="00D94616">
      <w:pPr>
        <w:spacing w:after="0" w:line="360" w:lineRule="auto"/>
        <w:ind w:right="49"/>
        <w:jc w:val="both"/>
        <w:rPr>
          <w:rFonts w:ascii="Palatino Linotype" w:eastAsia="Palatino Linotype" w:hAnsi="Palatino Linotype" w:cs="Palatino Linotype"/>
          <w:sz w:val="24"/>
          <w:szCs w:val="24"/>
        </w:rPr>
      </w:pPr>
    </w:p>
    <w:p w14:paraId="46353776" w14:textId="77777777" w:rsidR="00CA7258" w:rsidRPr="00D94616" w:rsidRDefault="00CA7258" w:rsidP="00D94616">
      <w:pPr>
        <w:spacing w:after="0" w:line="360" w:lineRule="auto"/>
        <w:ind w:right="49"/>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D94616">
        <w:rPr>
          <w:rFonts w:ascii="Palatino Linotype" w:eastAsia="Palatino Linotype" w:hAnsi="Palatino Linotype" w:cs="Palatino Linotype"/>
          <w:sz w:val="24"/>
          <w:szCs w:val="24"/>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0093869" w14:textId="77777777" w:rsidR="00CA7258" w:rsidRPr="00D94616" w:rsidRDefault="00CA7258" w:rsidP="00D94616">
      <w:pPr>
        <w:spacing w:after="0" w:line="360" w:lineRule="auto"/>
        <w:jc w:val="both"/>
        <w:rPr>
          <w:rFonts w:ascii="Palatino Linotype" w:hAnsi="Palatino Linotype"/>
          <w:sz w:val="24"/>
          <w:szCs w:val="24"/>
        </w:rPr>
      </w:pPr>
    </w:p>
    <w:p w14:paraId="5CC60549" w14:textId="77777777" w:rsidR="00CA7258" w:rsidRPr="00D94616" w:rsidRDefault="00CA7258" w:rsidP="00D94616">
      <w:pPr>
        <w:spacing w:after="0" w:line="360" w:lineRule="auto"/>
        <w:ind w:right="-93"/>
        <w:jc w:val="both"/>
        <w:rPr>
          <w:rFonts w:ascii="Palatino Linotype" w:hAnsi="Palatino Linotype"/>
          <w:sz w:val="24"/>
          <w:szCs w:val="24"/>
        </w:rPr>
      </w:pPr>
      <w:r w:rsidRPr="00D94616">
        <w:rPr>
          <w:rFonts w:ascii="Palatino Linotype" w:hAnsi="Palatino Linotype"/>
          <w:sz w:val="24"/>
          <w:szCs w:val="24"/>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2893263" w14:textId="6DF0657C" w:rsidR="00CA7258" w:rsidRPr="00D94616" w:rsidRDefault="00CA7258" w:rsidP="00D94616">
      <w:pPr>
        <w:spacing w:after="0" w:line="360" w:lineRule="auto"/>
        <w:ind w:left="720" w:right="-93"/>
        <w:jc w:val="both"/>
        <w:rPr>
          <w:rFonts w:ascii="Palatino Linotype" w:hAnsi="Palatino Linotype"/>
          <w:i/>
          <w:sz w:val="24"/>
          <w:szCs w:val="24"/>
        </w:rPr>
      </w:pPr>
      <w:r w:rsidRPr="00D94616">
        <w:rPr>
          <w:rFonts w:ascii="Palatino Linotype" w:hAnsi="Palatino Linotype"/>
          <w:i/>
        </w:rPr>
        <w:t>Artículo 18. Los sujetos obligados deberán documentar todo acto que derive del ejercicio de sus facultades, competencias o funciones, considerando desde su origen la eventual publicidad y reutilización de la información que generen</w:t>
      </w:r>
    </w:p>
    <w:p w14:paraId="3A72498C" w14:textId="77777777" w:rsidR="00D94616" w:rsidRPr="00D94616" w:rsidRDefault="00D94616" w:rsidP="00D94616">
      <w:pPr>
        <w:spacing w:after="0" w:line="360" w:lineRule="auto"/>
        <w:ind w:right="-93"/>
        <w:jc w:val="both"/>
        <w:rPr>
          <w:rFonts w:ascii="Palatino Linotype" w:hAnsi="Palatino Linotype"/>
          <w:sz w:val="24"/>
          <w:szCs w:val="24"/>
        </w:rPr>
      </w:pPr>
    </w:p>
    <w:p w14:paraId="045EBF5C" w14:textId="77777777" w:rsidR="00CA7258" w:rsidRDefault="00CA7258" w:rsidP="00D94616">
      <w:pPr>
        <w:tabs>
          <w:tab w:val="left" w:pos="7938"/>
        </w:tabs>
        <w:spacing w:after="0" w:line="360" w:lineRule="auto"/>
        <w:jc w:val="both"/>
        <w:rPr>
          <w:rFonts w:ascii="Palatino Linotype" w:hAnsi="Palatino Linotype" w:cs="Arial"/>
          <w:sz w:val="24"/>
          <w:szCs w:val="24"/>
          <w:lang w:val="es-419"/>
        </w:rPr>
      </w:pPr>
      <w:r w:rsidRPr="00D94616">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40090F2B" w14:textId="77777777" w:rsidR="00D94616" w:rsidRPr="00D94616" w:rsidRDefault="00D94616" w:rsidP="00D94616">
      <w:pPr>
        <w:tabs>
          <w:tab w:val="left" w:pos="7938"/>
        </w:tabs>
        <w:spacing w:after="0" w:line="360" w:lineRule="auto"/>
        <w:jc w:val="both"/>
        <w:rPr>
          <w:rFonts w:ascii="Palatino Linotype" w:hAnsi="Palatino Linotype" w:cs="Arial"/>
          <w:sz w:val="24"/>
          <w:szCs w:val="24"/>
          <w:lang w:val="es-419"/>
        </w:rPr>
      </w:pPr>
    </w:p>
    <w:p w14:paraId="41DFD329" w14:textId="77777777" w:rsidR="00CA7258" w:rsidRPr="00D94616" w:rsidRDefault="00CA7258" w:rsidP="00D94616">
      <w:pPr>
        <w:pStyle w:val="Sinespaciado"/>
        <w:spacing w:line="360" w:lineRule="auto"/>
        <w:ind w:left="567" w:right="567"/>
        <w:jc w:val="both"/>
        <w:rPr>
          <w:rFonts w:ascii="Palatino Linotype" w:hAnsi="Palatino Linotype"/>
          <w:i/>
        </w:rPr>
      </w:pPr>
      <w:r w:rsidRPr="00D94616">
        <w:rPr>
          <w:rFonts w:ascii="Palatino Linotype" w:hAnsi="Palatino Linotype"/>
        </w:rPr>
        <w:t>“</w:t>
      </w:r>
      <w:r w:rsidRPr="00D94616">
        <w:rPr>
          <w:rFonts w:ascii="Palatino Linotype" w:hAnsi="Palatino Linotype"/>
          <w:b/>
          <w:i/>
        </w:rPr>
        <w:t>Artículo 12.</w:t>
      </w:r>
      <w:r w:rsidRPr="00D94616">
        <w:rPr>
          <w:rFonts w:ascii="Palatino Linotype" w:hAnsi="Palatino Linotype"/>
          <w:i/>
        </w:rPr>
        <w:t xml:space="preserve"> Quienes generen, recopilen, administren, manejen, procesen, archiven o conserven información pública serán</w:t>
      </w:r>
    </w:p>
    <w:p w14:paraId="42B4A236" w14:textId="77777777" w:rsidR="00CA7258" w:rsidRPr="00D94616" w:rsidRDefault="00CA7258" w:rsidP="00D94616">
      <w:pPr>
        <w:pStyle w:val="Prrafodelista"/>
        <w:tabs>
          <w:tab w:val="left" w:pos="1842"/>
        </w:tabs>
        <w:spacing w:line="360" w:lineRule="auto"/>
        <w:ind w:left="567" w:right="567"/>
        <w:jc w:val="both"/>
        <w:rPr>
          <w:rFonts w:ascii="Palatino Linotype" w:hAnsi="Palatino Linotype"/>
        </w:rPr>
      </w:pPr>
      <w:r w:rsidRPr="00D94616">
        <w:rPr>
          <w:rFonts w:ascii="Palatino Linotype" w:hAnsi="Palatino Linotype"/>
          <w:b/>
          <w:i/>
          <w:u w:val="single"/>
        </w:rPr>
        <w:t>Los sujetos obligados sólo proporcionarán la información pública que se les requiera y que obre en sus archivos</w:t>
      </w:r>
      <w:r w:rsidRPr="00D94616">
        <w:rPr>
          <w:rFonts w:ascii="Palatino Linotype" w:hAnsi="Palatino Linotype"/>
          <w:i/>
        </w:rPr>
        <w:t xml:space="preserve"> y en el estado en que ésta se encuentre. La obligación de proporcionar información no comprende el procesamiento de la </w:t>
      </w:r>
      <w:r w:rsidRPr="00D94616">
        <w:rPr>
          <w:rFonts w:ascii="Palatino Linotype" w:hAnsi="Palatino Linotype"/>
          <w:i/>
        </w:rPr>
        <w:lastRenderedPageBreak/>
        <w:t>misma, ni el presentarla conforme al interés del solicitante; no estarán obligados a generarla, resumirla, efectuar cálculos o practicar investigaciones.”</w:t>
      </w:r>
    </w:p>
    <w:p w14:paraId="26BFD50D" w14:textId="77777777" w:rsidR="00CA7258" w:rsidRPr="00D94616" w:rsidRDefault="00CA7258" w:rsidP="00D94616">
      <w:pPr>
        <w:spacing w:after="0" w:line="360" w:lineRule="auto"/>
        <w:contextualSpacing/>
        <w:jc w:val="both"/>
        <w:rPr>
          <w:rFonts w:ascii="Palatino Linotype" w:eastAsia="Palatino Linotype" w:hAnsi="Palatino Linotype" w:cs="Palatino Linotype"/>
          <w:b/>
          <w:sz w:val="24"/>
          <w:szCs w:val="24"/>
        </w:rPr>
      </w:pPr>
    </w:p>
    <w:p w14:paraId="285D08A0" w14:textId="77777777" w:rsidR="00CA7258" w:rsidRPr="00D94616" w:rsidRDefault="00CA7258" w:rsidP="00D94616">
      <w:pPr>
        <w:spacing w:after="0" w:line="360" w:lineRule="auto"/>
        <w:jc w:val="both"/>
        <w:rPr>
          <w:rFonts w:ascii="Palatino Linotype" w:hAnsi="Palatino Linotype" w:cs="Tahoma"/>
          <w:color w:val="000000"/>
          <w:sz w:val="24"/>
          <w:szCs w:val="24"/>
          <w:u w:val="single"/>
        </w:rPr>
      </w:pPr>
      <w:r w:rsidRPr="00D94616">
        <w:rPr>
          <w:rFonts w:ascii="Palatino Linotype" w:hAnsi="Palatino Linotype" w:cs="Tahoma"/>
          <w:bCs/>
          <w:color w:val="000000"/>
          <w:sz w:val="24"/>
          <w:szCs w:val="24"/>
        </w:rPr>
        <w:t xml:space="preserve">Sobre el tema, </w:t>
      </w:r>
      <w:r w:rsidRPr="00D94616">
        <w:rPr>
          <w:rFonts w:ascii="Palatino Linotype" w:hAnsi="Palatino Linotype" w:cs="Tahoma"/>
          <w:color w:val="000000"/>
          <w:sz w:val="24"/>
          <w:szCs w:val="24"/>
        </w:rPr>
        <w:t xml:space="preserve">el artículo 19, párrafo tercero de la Ley de Transparencia y Acceso a la Información Pública del Estado de México y Municipios, que establece que cuando los sujetos obligados, en el ejercicio de sus atribuciones, debía generar, poseer, administrar la información, pero está no se encuentra, el Comité de Transparencia, </w:t>
      </w:r>
      <w:r w:rsidRPr="00D94616">
        <w:rPr>
          <w:rFonts w:ascii="Palatino Linotype" w:hAnsi="Palatino Linotype" w:cs="Tahoma"/>
          <w:color w:val="000000"/>
          <w:sz w:val="24"/>
          <w:szCs w:val="24"/>
          <w:u w:val="single"/>
        </w:rPr>
        <w:t>deberá emitir el acuerdo de inexistencia.</w:t>
      </w:r>
    </w:p>
    <w:p w14:paraId="14209EBF" w14:textId="77777777" w:rsidR="00CA7258" w:rsidRPr="00D94616" w:rsidRDefault="00CA7258" w:rsidP="00D94616">
      <w:pPr>
        <w:spacing w:after="0" w:line="360" w:lineRule="auto"/>
        <w:contextualSpacing/>
        <w:jc w:val="both"/>
        <w:rPr>
          <w:rFonts w:ascii="Palatino Linotype" w:eastAsia="Palatino Linotype" w:hAnsi="Palatino Linotype" w:cs="Palatino Linotype"/>
          <w:b/>
          <w:sz w:val="24"/>
          <w:szCs w:val="24"/>
        </w:rPr>
      </w:pPr>
    </w:p>
    <w:p w14:paraId="4276B6D7" w14:textId="569CE0BE" w:rsidR="00CA7258" w:rsidRPr="00D94616" w:rsidRDefault="00CA7258" w:rsidP="00D94616">
      <w:pPr>
        <w:spacing w:after="0" w:line="360" w:lineRule="auto"/>
        <w:contextualSpacing/>
        <w:jc w:val="both"/>
        <w:rPr>
          <w:rFonts w:ascii="Palatino Linotype" w:eastAsia="Palatino Linotype" w:hAnsi="Palatino Linotype" w:cs="Palatino Linotype"/>
          <w:bCs/>
          <w:sz w:val="24"/>
          <w:szCs w:val="24"/>
        </w:rPr>
      </w:pPr>
      <w:r w:rsidRPr="00D94616">
        <w:rPr>
          <w:rFonts w:ascii="Palatino Linotype" w:eastAsia="Palatino Linotype" w:hAnsi="Palatino Linotype" w:cs="Palatino Linotype"/>
          <w:bCs/>
          <w:sz w:val="24"/>
          <w:szCs w:val="24"/>
        </w:rPr>
        <w:t xml:space="preserve">En ese orden de ideas, toda vez que </w:t>
      </w:r>
      <w:r w:rsidR="00D94616">
        <w:rPr>
          <w:rFonts w:ascii="Palatino Linotype" w:eastAsia="Palatino Linotype" w:hAnsi="Palatino Linotype" w:cs="Palatino Linotype"/>
          <w:b/>
          <w:bCs/>
          <w:sz w:val="24"/>
          <w:szCs w:val="24"/>
        </w:rPr>
        <w:t xml:space="preserve">la información requerida por el solicitante, </w:t>
      </w:r>
      <w:r w:rsidR="00D94616" w:rsidRPr="00D94616">
        <w:rPr>
          <w:rFonts w:ascii="Palatino Linotype" w:eastAsia="Palatino Linotype" w:hAnsi="Palatino Linotype" w:cs="Palatino Linotype"/>
          <w:b/>
          <w:bCs/>
          <w:sz w:val="24"/>
          <w:szCs w:val="24"/>
        </w:rPr>
        <w:t>en el incidente del 05 de noviembre de 2024 donde forzaron las cerraduras de la Dirección de Obras Públicas, y los archivos del área administrativa fueron quemados ocasionando la pérdida total de la Administración 2022-2024</w:t>
      </w:r>
      <w:r w:rsidRPr="00D94616">
        <w:rPr>
          <w:rFonts w:ascii="Palatino Linotype" w:eastAsia="Palatino Linotype" w:hAnsi="Palatino Linotype" w:cs="Palatino Linotype"/>
          <w:b/>
          <w:bCs/>
          <w:sz w:val="24"/>
          <w:szCs w:val="24"/>
        </w:rPr>
        <w:t>,</w:t>
      </w:r>
      <w:r w:rsidRPr="00D94616">
        <w:rPr>
          <w:rFonts w:ascii="Palatino Linotype" w:eastAsia="Palatino Linotype" w:hAnsi="Palatino Linotype" w:cs="Palatino Linotype"/>
          <w:bCs/>
          <w:sz w:val="24"/>
          <w:szCs w:val="24"/>
        </w:rPr>
        <w:t xml:space="preserve"> es que el Sujeto Obligado deberá declarar la inexistencia de</w:t>
      </w:r>
      <w:r w:rsidR="00D94616">
        <w:rPr>
          <w:rFonts w:ascii="Palatino Linotype" w:eastAsia="Palatino Linotype" w:hAnsi="Palatino Linotype" w:cs="Palatino Linotype"/>
          <w:bCs/>
          <w:sz w:val="24"/>
          <w:szCs w:val="24"/>
        </w:rPr>
        <w:t>l Programa Anual de Obra (</w:t>
      </w:r>
      <w:proofErr w:type="spellStart"/>
      <w:r w:rsidR="00D94616">
        <w:rPr>
          <w:rFonts w:ascii="Palatino Linotype" w:eastAsia="Palatino Linotype" w:hAnsi="Palatino Linotype" w:cs="Palatino Linotype"/>
          <w:bCs/>
          <w:sz w:val="24"/>
          <w:szCs w:val="24"/>
        </w:rPr>
        <w:t>PbRM</w:t>
      </w:r>
      <w:proofErr w:type="spellEnd"/>
      <w:r w:rsidR="00D94616">
        <w:rPr>
          <w:rFonts w:ascii="Palatino Linotype" w:eastAsia="Palatino Linotype" w:hAnsi="Palatino Linotype" w:cs="Palatino Linotype"/>
          <w:bCs/>
          <w:sz w:val="24"/>
          <w:szCs w:val="24"/>
        </w:rPr>
        <w:t xml:space="preserve"> E-07ª)</w:t>
      </w:r>
      <w:r w:rsidRPr="00D94616">
        <w:rPr>
          <w:rFonts w:ascii="Palatino Linotype" w:eastAsia="Palatino Linotype" w:hAnsi="Palatino Linotype" w:cs="Palatino Linotype"/>
          <w:bCs/>
          <w:sz w:val="24"/>
          <w:szCs w:val="24"/>
        </w:rPr>
        <w:t xml:space="preserve"> </w:t>
      </w:r>
      <w:r w:rsidR="00D94616">
        <w:rPr>
          <w:rFonts w:ascii="Palatino Linotype" w:eastAsia="Palatino Linotype" w:hAnsi="Palatino Linotype" w:cs="Palatino Linotype"/>
          <w:bCs/>
          <w:sz w:val="24"/>
          <w:szCs w:val="24"/>
        </w:rPr>
        <w:t>del ejercicio fiscal dos mil veintitrés y dos mil veinticuatro</w:t>
      </w:r>
      <w:r w:rsidRPr="00D94616">
        <w:rPr>
          <w:rFonts w:ascii="Palatino Linotype" w:eastAsia="Palatino Linotype" w:hAnsi="Palatino Linotype" w:cs="Palatino Linotype"/>
          <w:bCs/>
          <w:sz w:val="24"/>
          <w:szCs w:val="24"/>
        </w:rPr>
        <w:t>.</w:t>
      </w:r>
    </w:p>
    <w:p w14:paraId="5F512B72" w14:textId="77777777" w:rsidR="00CA7258" w:rsidRPr="00D94616" w:rsidRDefault="00CA7258" w:rsidP="00D94616">
      <w:pPr>
        <w:spacing w:after="0" w:line="360" w:lineRule="auto"/>
        <w:contextualSpacing/>
        <w:jc w:val="both"/>
        <w:rPr>
          <w:rFonts w:ascii="Palatino Linotype" w:eastAsia="Palatino Linotype" w:hAnsi="Palatino Linotype" w:cs="Palatino Linotype"/>
          <w:bCs/>
          <w:sz w:val="24"/>
          <w:szCs w:val="24"/>
        </w:rPr>
      </w:pPr>
    </w:p>
    <w:p w14:paraId="47FCB058" w14:textId="77777777" w:rsidR="00CA7258" w:rsidRDefault="00CA7258" w:rsidP="00D94616">
      <w:pPr>
        <w:spacing w:after="0" w:line="360" w:lineRule="auto"/>
        <w:jc w:val="both"/>
        <w:rPr>
          <w:rFonts w:ascii="Palatino Linotype" w:hAnsi="Palatino Linotype" w:cs="Tahoma"/>
          <w:bCs/>
          <w:color w:val="000000"/>
          <w:sz w:val="24"/>
          <w:szCs w:val="24"/>
        </w:rPr>
      </w:pPr>
      <w:r w:rsidRPr="00D94616">
        <w:rPr>
          <w:rFonts w:ascii="Palatino Linotype" w:hAnsi="Palatino Linotype" w:cs="Arial"/>
          <w:color w:val="000000"/>
          <w:sz w:val="24"/>
          <w:szCs w:val="24"/>
        </w:rPr>
        <w:t>En ese orden de ideas</w:t>
      </w:r>
      <w:r w:rsidRPr="00D94616">
        <w:rPr>
          <w:rFonts w:ascii="Palatino Linotype" w:hAnsi="Palatino Linotype" w:cs="Tahoma"/>
          <w:bCs/>
          <w:color w:val="000000"/>
          <w:sz w:val="24"/>
          <w:szCs w:val="24"/>
          <w:lang w:val="es-ES"/>
        </w:rPr>
        <w:t>,</w:t>
      </w:r>
      <w:r w:rsidRPr="00D94616">
        <w:rPr>
          <w:rFonts w:ascii="Palatino Linotype" w:hAnsi="Palatino Linotype" w:cs="Tahoma"/>
          <w:bCs/>
          <w:color w:val="000000"/>
          <w:sz w:val="24"/>
          <w:szCs w:val="24"/>
        </w:rPr>
        <w:t xml:space="preserve"> el Criterio de Orientador, de la Primera Época, con clave de control SO/012/2010, emitido por el Pleno del entonces Instituto Nacional de Transparencia, Acceso a la Información y Protección de Datos Personales, </w:t>
      </w:r>
      <w:r w:rsidRPr="00D94616">
        <w:rPr>
          <w:rFonts w:ascii="Palatino Linotype" w:hAnsi="Palatino Linotype" w:cs="Tahoma"/>
          <w:bCs/>
          <w:iCs/>
          <w:color w:val="000000"/>
          <w:sz w:val="24"/>
          <w:szCs w:val="24"/>
          <w:lang w:val="es-ES"/>
        </w:rPr>
        <w:t>vigente a la fecha de la solicitud</w:t>
      </w:r>
      <w:r w:rsidRPr="00D94616">
        <w:rPr>
          <w:rFonts w:ascii="Palatino Linotype" w:hAnsi="Palatino Linotype" w:cs="Tahoma"/>
          <w:bCs/>
          <w:color w:val="000000"/>
          <w:sz w:val="24"/>
          <w:szCs w:val="24"/>
        </w:rPr>
        <w:t>, mismo que se cita por analogía, establece lo siguiente:</w:t>
      </w:r>
    </w:p>
    <w:p w14:paraId="5B66C093" w14:textId="77777777" w:rsidR="00D94616" w:rsidRPr="00D94616" w:rsidRDefault="00D94616" w:rsidP="00D94616">
      <w:pPr>
        <w:spacing w:after="0" w:line="360" w:lineRule="auto"/>
        <w:jc w:val="both"/>
        <w:rPr>
          <w:rFonts w:ascii="Palatino Linotype" w:hAnsi="Palatino Linotype" w:cs="Tahoma"/>
          <w:bCs/>
          <w:color w:val="000000"/>
          <w:sz w:val="24"/>
          <w:szCs w:val="24"/>
        </w:rPr>
      </w:pPr>
    </w:p>
    <w:p w14:paraId="44060A71" w14:textId="77777777" w:rsidR="00CA7258" w:rsidRPr="00D94616" w:rsidRDefault="00CA7258" w:rsidP="00D94616">
      <w:pPr>
        <w:tabs>
          <w:tab w:val="left" w:pos="4253"/>
        </w:tabs>
        <w:spacing w:after="0" w:line="360" w:lineRule="auto"/>
        <w:ind w:left="567" w:right="559"/>
        <w:jc w:val="both"/>
        <w:rPr>
          <w:rFonts w:ascii="Palatino Linotype" w:hAnsi="Palatino Linotype" w:cs="Arial"/>
          <w:b/>
          <w:bCs/>
          <w:i/>
          <w:color w:val="000000"/>
        </w:rPr>
      </w:pPr>
      <w:r w:rsidRPr="00D94616">
        <w:rPr>
          <w:rFonts w:ascii="Palatino Linotype" w:hAnsi="Palatino Linotype" w:cs="Arial"/>
          <w:b/>
          <w:bCs/>
          <w:i/>
          <w:color w:val="000000"/>
        </w:rPr>
        <w:t xml:space="preserve">“Propósito de la declaración formal de inexistencia. </w:t>
      </w:r>
      <w:r w:rsidRPr="00D94616">
        <w:rPr>
          <w:rFonts w:ascii="Palatino Linotype" w:hAnsi="Palatino Linotype" w:cs="Arial"/>
          <w:bCs/>
          <w:i/>
          <w:color w:val="000000"/>
        </w:rPr>
        <w:t xml:space="preserve">Atendiendo a lo dispuesto por los artículos 43, 46 de la Ley Federal de Transparencia y Acceso a la Información Pública Gubernamental y 70 de su Reglamento, en los que se prevé el procedimiento a seguir para </w:t>
      </w:r>
      <w:r w:rsidRPr="00D94616">
        <w:rPr>
          <w:rFonts w:ascii="Palatino Linotype" w:hAnsi="Palatino Linotype" w:cs="Arial"/>
          <w:bCs/>
          <w:i/>
          <w:color w:val="000000"/>
        </w:rPr>
        <w:lastRenderedPageBreak/>
        <w:t xml:space="preserve">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D94616">
        <w:rPr>
          <w:rFonts w:ascii="Palatino Linotype" w:hAnsi="Palatino Linotype" w:cs="Arial"/>
          <w:b/>
          <w:bCs/>
          <w:i/>
          <w:color w:val="00000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36CB6F29" w14:textId="77777777" w:rsidR="00CA7258" w:rsidRPr="00D94616" w:rsidRDefault="00CA7258" w:rsidP="00D94616">
      <w:pPr>
        <w:tabs>
          <w:tab w:val="left" w:pos="4667"/>
        </w:tabs>
        <w:spacing w:after="0" w:line="360" w:lineRule="auto"/>
        <w:jc w:val="both"/>
        <w:rPr>
          <w:rFonts w:ascii="Palatino Linotype" w:hAnsi="Palatino Linotype" w:cs="Arial"/>
          <w:color w:val="000000"/>
        </w:rPr>
      </w:pPr>
    </w:p>
    <w:p w14:paraId="35745721" w14:textId="77777777" w:rsidR="00CA7258" w:rsidRDefault="00CA7258" w:rsidP="00D94616">
      <w:pPr>
        <w:spacing w:after="0" w:line="360" w:lineRule="auto"/>
        <w:jc w:val="both"/>
        <w:rPr>
          <w:rFonts w:ascii="Palatino Linotype" w:hAnsi="Palatino Linotype" w:cs="Tahoma"/>
          <w:bCs/>
          <w:iCs/>
          <w:color w:val="000000"/>
          <w:sz w:val="24"/>
          <w:szCs w:val="24"/>
          <w:lang w:val="es-ES"/>
        </w:rPr>
      </w:pPr>
      <w:r w:rsidRPr="00D94616">
        <w:rPr>
          <w:rFonts w:ascii="Palatino Linotype" w:hAnsi="Palatino Linotype" w:cs="Tahoma"/>
          <w:bCs/>
          <w:color w:val="000000"/>
          <w:sz w:val="24"/>
          <w:szCs w:val="24"/>
        </w:rPr>
        <w:t xml:space="preserve">De la misma manera, el Criterio Orientador, de la Segunda Época, con clave de control SO/004/2019, emitido por el entonces </w:t>
      </w:r>
      <w:r w:rsidRPr="00D94616">
        <w:rPr>
          <w:rFonts w:ascii="Palatino Linotype" w:hAnsi="Palatino Linotype" w:cs="Tahoma"/>
          <w:bCs/>
          <w:iCs/>
          <w:color w:val="000000"/>
          <w:sz w:val="24"/>
          <w:szCs w:val="24"/>
          <w:lang w:val="es-ES"/>
        </w:rPr>
        <w:t xml:space="preserve">del Instituto Nacional de Transparencia, Acceso a la Información y Protección de Datos Personales, vigente a la fecha de la solicitud, cuyo texto y rubro son los siguientes: </w:t>
      </w:r>
    </w:p>
    <w:p w14:paraId="0FF6A24B" w14:textId="77777777" w:rsidR="00D94616" w:rsidRPr="00D94616" w:rsidRDefault="00D94616" w:rsidP="00D94616">
      <w:pPr>
        <w:spacing w:after="0" w:line="360" w:lineRule="auto"/>
        <w:jc w:val="both"/>
        <w:rPr>
          <w:rFonts w:ascii="Palatino Linotype" w:hAnsi="Palatino Linotype" w:cs="Tahoma"/>
          <w:bCs/>
          <w:iCs/>
          <w:color w:val="000000"/>
          <w:sz w:val="24"/>
          <w:szCs w:val="24"/>
          <w:lang w:val="es-ES"/>
        </w:rPr>
      </w:pPr>
    </w:p>
    <w:p w14:paraId="4B3F61A8" w14:textId="77777777" w:rsidR="00CA7258" w:rsidRDefault="00CA7258" w:rsidP="00D94616">
      <w:pPr>
        <w:tabs>
          <w:tab w:val="left" w:pos="4667"/>
        </w:tabs>
        <w:spacing w:after="0" w:line="360" w:lineRule="auto"/>
        <w:ind w:left="567" w:right="567"/>
        <w:jc w:val="both"/>
        <w:rPr>
          <w:rFonts w:ascii="Palatino Linotype" w:hAnsi="Palatino Linotype" w:cs="Arial"/>
          <w:bCs/>
          <w:i/>
          <w:color w:val="000000"/>
        </w:rPr>
      </w:pPr>
      <w:r w:rsidRPr="00D94616">
        <w:rPr>
          <w:rFonts w:ascii="Palatino Linotype" w:hAnsi="Palatino Linotype" w:cs="Arial"/>
          <w:b/>
          <w:i/>
          <w:color w:val="000000"/>
        </w:rPr>
        <w:t>“Propósito de la declaración formal de inexistencia.</w:t>
      </w:r>
      <w:r w:rsidRPr="00D94616">
        <w:rPr>
          <w:rFonts w:ascii="Palatino Linotype" w:hAnsi="Palatino Linotype" w:cs="Arial"/>
          <w:bCs/>
          <w:i/>
          <w:color w:val="00000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03BCD764" w14:textId="77777777" w:rsidR="00D94616" w:rsidRPr="00D94616" w:rsidRDefault="00D94616" w:rsidP="00D94616">
      <w:pPr>
        <w:tabs>
          <w:tab w:val="left" w:pos="4667"/>
        </w:tabs>
        <w:spacing w:after="0" w:line="360" w:lineRule="auto"/>
        <w:ind w:left="567" w:right="567"/>
        <w:jc w:val="both"/>
        <w:rPr>
          <w:rFonts w:ascii="Palatino Linotype" w:hAnsi="Palatino Linotype" w:cs="Arial"/>
          <w:bCs/>
          <w:i/>
          <w:color w:val="000000"/>
        </w:rPr>
      </w:pPr>
    </w:p>
    <w:p w14:paraId="59924D9C"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D94616">
        <w:rPr>
          <w:rFonts w:ascii="Palatino Linotype" w:eastAsia="Palatino Linotype" w:hAnsi="Palatino Linotype" w:cs="Palatino Linotype"/>
          <w:i/>
          <w:sz w:val="24"/>
          <w:szCs w:val="24"/>
        </w:rPr>
        <w:t xml:space="preserve">, </w:t>
      </w:r>
      <w:r w:rsidRPr="00D94616">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5CB842DF"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b/>
          <w:i/>
          <w:color w:val="000000"/>
        </w:rPr>
        <w:t>INEXISTENCIA, CONCEPTO DE, EN MATERIA DE TRANSPARENCIA</w:t>
      </w:r>
      <w:r w:rsidRPr="00D94616">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3EA3FC0"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C9C8150"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 xml:space="preserve">b) En los casos en que por las atribuciones conferidas al Sujeto Obligado éste debió generar, administrar o poseer la información, pero en incumplimiento a la normatividad respectiva no llevó a cabo </w:t>
      </w:r>
      <w:proofErr w:type="gramStart"/>
      <w:r w:rsidRPr="00D94616">
        <w:rPr>
          <w:rFonts w:ascii="Palatino Linotype" w:eastAsia="Palatino Linotype" w:hAnsi="Palatino Linotype" w:cs="Palatino Linotype"/>
          <w:i/>
          <w:color w:val="000000"/>
        </w:rPr>
        <w:t>ninguna</w:t>
      </w:r>
      <w:proofErr w:type="gramEnd"/>
      <w:r w:rsidRPr="00D94616">
        <w:rPr>
          <w:rFonts w:ascii="Palatino Linotype" w:eastAsia="Palatino Linotype" w:hAnsi="Palatino Linotype" w:cs="Palatino Linotype"/>
          <w:i/>
          <w:color w:val="000000"/>
        </w:rPr>
        <w:t xml:space="preserve"> de esas acciones.</w:t>
      </w:r>
    </w:p>
    <w:p w14:paraId="4B19CEBA"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81C885E"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p>
    <w:p w14:paraId="39A84CF9" w14:textId="77777777" w:rsidR="00CA7258" w:rsidRPr="00D94616" w:rsidRDefault="00CA7258" w:rsidP="00D94616">
      <w:pPr>
        <w:spacing w:after="0" w:line="276" w:lineRule="auto"/>
        <w:ind w:left="567" w:right="567"/>
        <w:jc w:val="center"/>
        <w:rPr>
          <w:rFonts w:ascii="Palatino Linotype" w:eastAsia="Palatino Linotype" w:hAnsi="Palatino Linotype" w:cs="Palatino Linotype"/>
          <w:b/>
          <w:i/>
          <w:color w:val="000000"/>
        </w:rPr>
      </w:pPr>
      <w:r w:rsidRPr="00D94616">
        <w:rPr>
          <w:rFonts w:ascii="Palatino Linotype" w:eastAsia="Palatino Linotype" w:hAnsi="Palatino Linotype" w:cs="Palatino Linotype"/>
          <w:b/>
          <w:i/>
          <w:color w:val="000000"/>
        </w:rPr>
        <w:t>CRITERIO 0004-11</w:t>
      </w:r>
    </w:p>
    <w:p w14:paraId="089DC999"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b/>
          <w:i/>
          <w:color w:val="000000"/>
        </w:rPr>
        <w:t>INEXISTENCIA. DECLARATORIA DE LA. ALCANCES Y PROCEDIMIENTOS</w:t>
      </w:r>
      <w:r w:rsidRPr="00D94616">
        <w:rPr>
          <w:rFonts w:ascii="Palatino Linotype" w:eastAsia="Palatino Linotype" w:hAnsi="Palatino Linotype" w:cs="Palatino Linotype"/>
          <w:i/>
          <w:color w:val="000000"/>
        </w:rPr>
        <w:t xml:space="preserve">. De la interpretación de los artículos 29 y 30, fracción VIII, de la Ley de Transparencia y </w:t>
      </w:r>
      <w:r w:rsidRPr="00D94616">
        <w:rPr>
          <w:rFonts w:ascii="Palatino Linotype" w:eastAsia="Palatino Linotype" w:hAnsi="Palatino Linotype" w:cs="Palatino Linotype"/>
          <w:i/>
          <w:color w:val="000000"/>
        </w:rPr>
        <w:lastRenderedPageBreak/>
        <w:t>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84B9D98"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Bajo el entendido de que dicha búsqueda exhaustiva permitirá dos determinaciones:</w:t>
      </w:r>
    </w:p>
    <w:p w14:paraId="77E98DBB"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55EF4401"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710CAFB"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color w:val="000000"/>
        </w:rPr>
      </w:pPr>
      <w:r w:rsidRPr="00D94616">
        <w:rPr>
          <w:rFonts w:ascii="Palatino Linotype" w:eastAsia="Palatino Linotype" w:hAnsi="Palatino Linotype" w:cs="Palatino Linotype"/>
          <w:i/>
          <w:color w:val="000000"/>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3A47D940"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p>
    <w:p w14:paraId="71662C76"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De lo que, se colige que, el Comité de Transparencia deberá emitir el correspondiente Acuerdo de Inexistencia de la Información y notificarlo a la </w:t>
      </w:r>
      <w:r w:rsidRPr="00D94616">
        <w:rPr>
          <w:rFonts w:ascii="Palatino Linotype" w:eastAsia="Palatino Linotype" w:hAnsi="Palatino Linotype" w:cs="Palatino Linotype"/>
          <w:b/>
          <w:sz w:val="24"/>
          <w:szCs w:val="24"/>
        </w:rPr>
        <w:t>Recurrente</w:t>
      </w:r>
      <w:r w:rsidRPr="00D94616">
        <w:rPr>
          <w:rFonts w:ascii="Palatino Linotype" w:eastAsia="Palatino Linotype" w:hAnsi="Palatino Linotype" w:cs="Palatino Linotype"/>
          <w:sz w:val="24"/>
          <w:szCs w:val="24"/>
        </w:rPr>
        <w:t xml:space="preserve">. Dicho acuerdo deberá exponer las razones por las que se buscó la información, las áreas en las que se </w:t>
      </w:r>
      <w:r w:rsidRPr="00D94616">
        <w:rPr>
          <w:rFonts w:ascii="Palatino Linotype" w:eastAsia="Palatino Linotype" w:hAnsi="Palatino Linotype" w:cs="Palatino Linotype"/>
          <w:sz w:val="24"/>
          <w:szCs w:val="24"/>
        </w:rPr>
        <w:lastRenderedPageBreak/>
        <w:t xml:space="preserve">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77C49E41"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p>
    <w:p w14:paraId="4CF81953" w14:textId="77777777" w:rsidR="00CA7258"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62D07D3E" w14:textId="77777777" w:rsidR="00D94616" w:rsidRPr="00D94616" w:rsidRDefault="00D94616" w:rsidP="00D94616">
      <w:pPr>
        <w:spacing w:after="0" w:line="360" w:lineRule="auto"/>
        <w:jc w:val="both"/>
        <w:rPr>
          <w:rFonts w:ascii="Palatino Linotype" w:eastAsia="Palatino Linotype" w:hAnsi="Palatino Linotype" w:cs="Palatino Linotype"/>
          <w:sz w:val="24"/>
          <w:szCs w:val="24"/>
        </w:rPr>
      </w:pPr>
    </w:p>
    <w:p w14:paraId="64F06CC7"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b/>
          <w:i/>
        </w:rPr>
        <w:t>Artículo 47.</w:t>
      </w:r>
      <w:r w:rsidRPr="00D94616">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73619ED1"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7689F025"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0316BC54"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24CEC430"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1A43947F"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2B492BF2"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2DA48589"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3127B9D5"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lastRenderedPageBreak/>
        <w:t>En las sesiones y trabajos del Comité, podrán participar como invitados permanentes, los representantes de las áreas que decida el Comité, y contará con derecho de voz, pero no voto.</w:t>
      </w:r>
    </w:p>
    <w:p w14:paraId="5C10EED4"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 xml:space="preserve">Los titulares de las unidades administrativas que propongan la reserva, confidencialidad o declaren la </w:t>
      </w:r>
      <w:r w:rsidRPr="00D94616">
        <w:rPr>
          <w:rFonts w:ascii="Palatino Linotype" w:eastAsia="Palatino Linotype" w:hAnsi="Palatino Linotype" w:cs="Palatino Linotype"/>
          <w:i/>
          <w:u w:val="single"/>
        </w:rPr>
        <w:t>inexistencia</w:t>
      </w:r>
      <w:r w:rsidRPr="00D94616">
        <w:rPr>
          <w:rFonts w:ascii="Palatino Linotype" w:eastAsia="Palatino Linotype" w:hAnsi="Palatino Linotype" w:cs="Palatino Linotype"/>
          <w:i/>
        </w:rPr>
        <w:t xml:space="preserve"> de información, acudirán a las sesiones de dicho Comité donde se discuta la propuesta correspondiente.”</w:t>
      </w:r>
    </w:p>
    <w:p w14:paraId="10A71BAD"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p>
    <w:p w14:paraId="75DD7B75"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r w:rsidRPr="00D94616">
        <w:rPr>
          <w:rFonts w:ascii="Palatino Linotype" w:eastAsia="Palatino Linotype" w:hAnsi="Palatino Linotype" w:cs="Palatino Linotype"/>
          <w:b/>
          <w:i/>
        </w:rPr>
        <w:t>Artículo 49.</w:t>
      </w:r>
      <w:r w:rsidRPr="00D94616">
        <w:rPr>
          <w:rFonts w:ascii="Palatino Linotype" w:eastAsia="Palatino Linotype" w:hAnsi="Palatino Linotype" w:cs="Palatino Linotype"/>
          <w:i/>
        </w:rPr>
        <w:t xml:space="preserve"> Los Comités de Transparencia tendrán las siguientes atribuciones:</w:t>
      </w:r>
    </w:p>
    <w:p w14:paraId="4CD63FDF"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p>
    <w:p w14:paraId="525D3E54"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D94616">
        <w:rPr>
          <w:rFonts w:ascii="Palatino Linotype" w:eastAsia="Palatino Linotype" w:hAnsi="Palatino Linotype" w:cs="Palatino Linotype"/>
          <w:i/>
          <w:u w:val="single"/>
        </w:rPr>
        <w:t xml:space="preserve">declaración de inexistencia </w:t>
      </w:r>
      <w:r w:rsidRPr="00D94616">
        <w:rPr>
          <w:rFonts w:ascii="Palatino Linotype" w:eastAsia="Palatino Linotype" w:hAnsi="Palatino Linotype" w:cs="Palatino Linotype"/>
          <w:i/>
        </w:rPr>
        <w:t>o de incompetencia realicen los titulares de las áreas de los sujetos obligados;</w:t>
      </w:r>
    </w:p>
    <w:p w14:paraId="5E2D0111"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w:t>
      </w:r>
    </w:p>
    <w:p w14:paraId="7F8EE03C"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273D4FB1"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p>
    <w:p w14:paraId="7626F05F" w14:textId="77777777" w:rsidR="00CA7258"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1BA3A87F" w14:textId="77777777" w:rsidR="00D94616" w:rsidRPr="00D94616" w:rsidRDefault="00D94616" w:rsidP="00D94616">
      <w:pPr>
        <w:spacing w:after="0" w:line="360" w:lineRule="auto"/>
        <w:jc w:val="both"/>
        <w:rPr>
          <w:rFonts w:ascii="Palatino Linotype" w:eastAsia="Palatino Linotype" w:hAnsi="Palatino Linotype" w:cs="Palatino Linotype"/>
          <w:sz w:val="24"/>
          <w:szCs w:val="24"/>
        </w:rPr>
      </w:pPr>
    </w:p>
    <w:p w14:paraId="4EE059C2"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b/>
          <w:i/>
        </w:rPr>
        <w:t>Artículo 169.</w:t>
      </w:r>
      <w:r w:rsidRPr="00D94616">
        <w:rPr>
          <w:rFonts w:ascii="Palatino Linotype" w:eastAsia="Palatino Linotype" w:hAnsi="Palatino Linotype" w:cs="Palatino Linotype"/>
          <w:i/>
        </w:rPr>
        <w:t xml:space="preserve"> Cuando la información no se encuentre en los archivos del sujeto obligado, el Comité de Transparencia:</w:t>
      </w:r>
    </w:p>
    <w:p w14:paraId="7083CDCD"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0FE03B06"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I. Analizará el caso y tomará las medidas necesarias para localizar la información;</w:t>
      </w:r>
    </w:p>
    <w:p w14:paraId="28451CF6"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II. Expedirá una resolución que confirme la inexistencia del documento;</w:t>
      </w:r>
    </w:p>
    <w:p w14:paraId="7E74E3A7"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54E7926"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D94616">
        <w:rPr>
          <w:rFonts w:ascii="Palatino Linotype" w:eastAsia="Palatino Linotype" w:hAnsi="Palatino Linotype" w:cs="Palatino Linotype"/>
          <w:i/>
        </w:rPr>
        <w:t>.</w:t>
      </w:r>
    </w:p>
    <w:p w14:paraId="0E8A8DD6"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lastRenderedPageBreak/>
        <w:t>La Unidad de Transparencia deberá notificarlo al solicitante por escrito, en un plazo que no exceda de quince días hábiles contados a partir del día siguiente a la presentación de la solicitud.</w:t>
      </w:r>
    </w:p>
    <w:p w14:paraId="746FF4D9" w14:textId="77777777" w:rsidR="00CA7258"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0B7B1E1F" w14:textId="77777777" w:rsidR="00D94616" w:rsidRPr="00D94616" w:rsidRDefault="00D94616" w:rsidP="00D94616">
      <w:pPr>
        <w:spacing w:after="0" w:line="276" w:lineRule="auto"/>
        <w:ind w:left="567" w:right="567"/>
        <w:jc w:val="both"/>
        <w:rPr>
          <w:rFonts w:ascii="Palatino Linotype" w:eastAsia="Palatino Linotype" w:hAnsi="Palatino Linotype" w:cs="Palatino Linotype"/>
          <w:i/>
        </w:rPr>
      </w:pPr>
    </w:p>
    <w:p w14:paraId="06112C2F" w14:textId="77777777" w:rsidR="00CA7258" w:rsidRPr="00D94616" w:rsidRDefault="00CA7258" w:rsidP="00D94616">
      <w:pPr>
        <w:spacing w:after="0" w:line="276" w:lineRule="auto"/>
        <w:ind w:left="567" w:right="567"/>
        <w:jc w:val="both"/>
        <w:rPr>
          <w:rFonts w:ascii="Palatino Linotype" w:eastAsia="Palatino Linotype" w:hAnsi="Palatino Linotype" w:cs="Palatino Linotype"/>
          <w:i/>
        </w:rPr>
      </w:pPr>
      <w:r w:rsidRPr="00D94616">
        <w:rPr>
          <w:rFonts w:ascii="Palatino Linotype" w:eastAsia="Palatino Linotype" w:hAnsi="Palatino Linotype" w:cs="Palatino Linotype"/>
          <w:b/>
          <w:i/>
        </w:rPr>
        <w:t>Artículo 170.</w:t>
      </w:r>
      <w:r w:rsidRPr="00D94616">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5BD8CA95" w14:textId="77777777" w:rsidR="00CA7258" w:rsidRPr="00D94616" w:rsidRDefault="00CA7258" w:rsidP="00D94616">
      <w:pPr>
        <w:spacing w:after="0" w:line="360" w:lineRule="auto"/>
        <w:ind w:right="49"/>
        <w:jc w:val="both"/>
        <w:rPr>
          <w:rFonts w:ascii="Palatino Linotype" w:eastAsia="Palatino Linotype" w:hAnsi="Palatino Linotype" w:cs="Palatino Linotype"/>
        </w:rPr>
      </w:pPr>
    </w:p>
    <w:p w14:paraId="26E0A938" w14:textId="77777777" w:rsidR="00CA7258" w:rsidRPr="00D94616" w:rsidRDefault="00CA7258" w:rsidP="00D94616">
      <w:pPr>
        <w:spacing w:after="0" w:line="360" w:lineRule="auto"/>
        <w:ind w:right="49"/>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13C8A330" w14:textId="77777777" w:rsidR="00CA7258" w:rsidRPr="00D94616" w:rsidRDefault="00CA7258" w:rsidP="00D94616">
      <w:pPr>
        <w:spacing w:after="0" w:line="360" w:lineRule="auto"/>
        <w:jc w:val="both"/>
        <w:rPr>
          <w:rFonts w:ascii="Palatino Linotype" w:eastAsia="Palatino Linotype" w:hAnsi="Palatino Linotype" w:cs="Palatino Linotype"/>
          <w:sz w:val="24"/>
          <w:szCs w:val="24"/>
        </w:rPr>
      </w:pPr>
    </w:p>
    <w:p w14:paraId="132913C0" w14:textId="77777777" w:rsidR="00CA7258"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En ese contexto, de conformidad con los </w:t>
      </w:r>
      <w:r w:rsidRPr="00D94616">
        <w:rPr>
          <w:rFonts w:ascii="Palatino Linotype" w:eastAsia="Palatino Linotype" w:hAnsi="Palatino Linotype" w:cs="Palatino Linotype"/>
          <w:b/>
          <w:sz w:val="24"/>
          <w:szCs w:val="24"/>
        </w:rPr>
        <w:t>criterios 12/10 y 04/19</w:t>
      </w:r>
      <w:r w:rsidRPr="00D94616">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D3F4D6D" w14:textId="77777777" w:rsidR="00D94616" w:rsidRPr="00D94616" w:rsidRDefault="00D94616" w:rsidP="00D94616">
      <w:pPr>
        <w:spacing w:after="0" w:line="360" w:lineRule="auto"/>
        <w:jc w:val="both"/>
        <w:rPr>
          <w:rFonts w:ascii="Palatino Linotype" w:eastAsia="Palatino Linotype" w:hAnsi="Palatino Linotype" w:cs="Palatino Linotype"/>
          <w:sz w:val="24"/>
          <w:szCs w:val="24"/>
        </w:rPr>
      </w:pPr>
    </w:p>
    <w:p w14:paraId="29E75FC7" w14:textId="77777777" w:rsidR="00CA7258" w:rsidRPr="00D94616" w:rsidRDefault="00CA7258" w:rsidP="00D94616">
      <w:pPr>
        <w:numPr>
          <w:ilvl w:val="0"/>
          <w:numId w:val="4"/>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Motivación por las que se buscó la información, en determinadas unidades administrativas;</w:t>
      </w:r>
    </w:p>
    <w:p w14:paraId="2C522385" w14:textId="77777777" w:rsidR="00CA7258" w:rsidRPr="00D94616" w:rsidRDefault="00CA7258" w:rsidP="00D94616">
      <w:pPr>
        <w:numPr>
          <w:ilvl w:val="0"/>
          <w:numId w:val="4"/>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Los criterios de búsqueda utilizados, y</w:t>
      </w:r>
    </w:p>
    <w:p w14:paraId="66297111" w14:textId="77777777" w:rsidR="00CA7258" w:rsidRPr="00D94616" w:rsidRDefault="00CA7258" w:rsidP="00D94616">
      <w:pPr>
        <w:numPr>
          <w:ilvl w:val="0"/>
          <w:numId w:val="4"/>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Las circunstancias que fueron tomadas en cuenta.</w:t>
      </w:r>
    </w:p>
    <w:p w14:paraId="5EE38B84" w14:textId="77777777" w:rsidR="00CA7258" w:rsidRPr="00D94616" w:rsidRDefault="00CA7258" w:rsidP="00D94616">
      <w:pPr>
        <w:pBdr>
          <w:top w:val="nil"/>
          <w:left w:val="nil"/>
          <w:bottom w:val="nil"/>
          <w:right w:val="nil"/>
          <w:between w:val="nil"/>
        </w:pBdr>
        <w:spacing w:after="0" w:line="360" w:lineRule="auto"/>
        <w:rPr>
          <w:color w:val="000000"/>
          <w:sz w:val="24"/>
          <w:szCs w:val="24"/>
        </w:rPr>
      </w:pPr>
    </w:p>
    <w:p w14:paraId="5A6C27D6" w14:textId="77777777" w:rsidR="00CA7258" w:rsidRDefault="00CA7258" w:rsidP="00D94616">
      <w:p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65AA17D7" w14:textId="77777777" w:rsidR="003B182B" w:rsidRPr="00D94616" w:rsidRDefault="003B182B" w:rsidP="00D94616">
      <w:pPr>
        <w:spacing w:after="0" w:line="360" w:lineRule="auto"/>
        <w:jc w:val="both"/>
        <w:rPr>
          <w:rFonts w:ascii="Palatino Linotype" w:eastAsia="Palatino Linotype" w:hAnsi="Palatino Linotype" w:cs="Palatino Linotype"/>
          <w:sz w:val="24"/>
          <w:szCs w:val="24"/>
        </w:rPr>
      </w:pPr>
    </w:p>
    <w:p w14:paraId="02411144" w14:textId="77777777" w:rsidR="00CA7258" w:rsidRPr="00D94616" w:rsidRDefault="00CA7258" w:rsidP="00D94616">
      <w:pPr>
        <w:numPr>
          <w:ilvl w:val="0"/>
          <w:numId w:val="5"/>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Las áreas donde se buscó la información;</w:t>
      </w:r>
    </w:p>
    <w:p w14:paraId="15400CFC" w14:textId="77777777" w:rsidR="00CA7258" w:rsidRPr="00D94616" w:rsidRDefault="00CA7258" w:rsidP="00D94616">
      <w:pPr>
        <w:numPr>
          <w:ilvl w:val="0"/>
          <w:numId w:val="5"/>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Tipo de archivos buscados (físicos o electrónicos);</w:t>
      </w:r>
    </w:p>
    <w:p w14:paraId="553EEAA0" w14:textId="77777777" w:rsidR="00CA7258" w:rsidRPr="00D94616" w:rsidRDefault="00CA7258" w:rsidP="00D94616">
      <w:pPr>
        <w:numPr>
          <w:ilvl w:val="0"/>
          <w:numId w:val="5"/>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 xml:space="preserve">Los criterios de búsqueda utilizados, y </w:t>
      </w:r>
    </w:p>
    <w:p w14:paraId="69BBED1D" w14:textId="77777777" w:rsidR="00CA7258" w:rsidRPr="00D94616" w:rsidRDefault="00CA7258" w:rsidP="00D94616">
      <w:pPr>
        <w:numPr>
          <w:ilvl w:val="0"/>
          <w:numId w:val="5"/>
        </w:numPr>
        <w:spacing w:after="0" w:line="360" w:lineRule="auto"/>
        <w:jc w:val="both"/>
        <w:rPr>
          <w:rFonts w:ascii="Palatino Linotype" w:eastAsia="Palatino Linotype" w:hAnsi="Palatino Linotype" w:cs="Palatino Linotype"/>
          <w:sz w:val="24"/>
          <w:szCs w:val="24"/>
        </w:rPr>
      </w:pPr>
      <w:r w:rsidRPr="00D94616">
        <w:rPr>
          <w:rFonts w:ascii="Palatino Linotype" w:eastAsia="Palatino Linotype" w:hAnsi="Palatino Linotype" w:cs="Palatino Linotype"/>
          <w:sz w:val="24"/>
          <w:szCs w:val="24"/>
        </w:rPr>
        <w:t>Las circunstancias que fueron tomadas en cuenta.</w:t>
      </w:r>
    </w:p>
    <w:p w14:paraId="69846E70" w14:textId="77777777" w:rsidR="00CA7258" w:rsidRPr="00D94616" w:rsidRDefault="00CA7258" w:rsidP="00D94616">
      <w:pPr>
        <w:tabs>
          <w:tab w:val="left" w:pos="4667"/>
        </w:tabs>
        <w:spacing w:after="0" w:line="360" w:lineRule="auto"/>
        <w:jc w:val="both"/>
        <w:rPr>
          <w:rFonts w:ascii="Palatino Linotype" w:hAnsi="Palatino Linotype" w:cs="Arial"/>
          <w:color w:val="000000"/>
          <w:sz w:val="24"/>
          <w:szCs w:val="24"/>
        </w:rPr>
      </w:pPr>
    </w:p>
    <w:p w14:paraId="188DB706" w14:textId="2EF6F893" w:rsidR="00CA7258" w:rsidRDefault="00CA7258" w:rsidP="00D94616">
      <w:pPr>
        <w:tabs>
          <w:tab w:val="left" w:pos="4667"/>
        </w:tabs>
        <w:spacing w:after="0" w:line="360" w:lineRule="auto"/>
        <w:jc w:val="both"/>
        <w:rPr>
          <w:rFonts w:ascii="Palatino Linotype" w:hAnsi="Palatino Linotype" w:cs="Tahoma"/>
          <w:bCs/>
          <w:color w:val="000000"/>
          <w:sz w:val="24"/>
          <w:szCs w:val="24"/>
        </w:rPr>
      </w:pPr>
      <w:r w:rsidRPr="00D94616">
        <w:rPr>
          <w:rFonts w:ascii="Palatino Linotype" w:hAnsi="Palatino Linotype" w:cs="Arial"/>
          <w:color w:val="000000"/>
          <w:sz w:val="24"/>
          <w:szCs w:val="24"/>
        </w:rPr>
        <w:t xml:space="preserve">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r w:rsidRPr="00D94616">
        <w:rPr>
          <w:rFonts w:ascii="Palatino Linotype" w:hAnsi="Palatino Linotype" w:cs="Tahoma"/>
          <w:bCs/>
          <w:color w:val="000000"/>
          <w:sz w:val="24"/>
          <w:szCs w:val="24"/>
        </w:rPr>
        <w:t xml:space="preserve">Además, según Calero, Natalia (2016), en la “Ley General de Transparencia y Acceso a la Información Pública Comentada” (p. 419), establece que las declaraciones de </w:t>
      </w:r>
      <w:r w:rsidR="00D32FEE" w:rsidRPr="00D94616">
        <w:rPr>
          <w:rFonts w:ascii="Palatino Linotype" w:hAnsi="Palatino Linotype" w:cs="Tahoma"/>
          <w:bCs/>
          <w:color w:val="000000"/>
          <w:sz w:val="24"/>
          <w:szCs w:val="24"/>
        </w:rPr>
        <w:t>inexistencia</w:t>
      </w:r>
      <w:r w:rsidR="00D32FEE">
        <w:rPr>
          <w:rFonts w:ascii="Palatino Linotype" w:hAnsi="Palatino Linotype" w:cs="Tahoma"/>
          <w:bCs/>
          <w:color w:val="000000"/>
          <w:sz w:val="24"/>
          <w:szCs w:val="24"/>
        </w:rPr>
        <w:t>,</w:t>
      </w:r>
      <w:r w:rsidRPr="00D94616">
        <w:rPr>
          <w:rFonts w:ascii="Palatino Linotype" w:hAnsi="Palatino Linotype" w:cs="Tahoma"/>
          <w:bCs/>
          <w:color w:val="000000"/>
          <w:sz w:val="24"/>
          <w:szCs w:val="24"/>
        </w:rPr>
        <w:t xml:space="preserve"> deben contener lo siguiente:</w:t>
      </w:r>
    </w:p>
    <w:p w14:paraId="4961721D" w14:textId="77777777" w:rsidR="003B182B" w:rsidRPr="00D94616" w:rsidRDefault="003B182B" w:rsidP="00D94616">
      <w:pPr>
        <w:tabs>
          <w:tab w:val="left" w:pos="4667"/>
        </w:tabs>
        <w:spacing w:after="0" w:line="360" w:lineRule="auto"/>
        <w:jc w:val="both"/>
        <w:rPr>
          <w:rFonts w:ascii="Palatino Linotype" w:hAnsi="Palatino Linotype" w:cs="Tahoma"/>
          <w:bCs/>
          <w:color w:val="000000"/>
          <w:sz w:val="24"/>
          <w:szCs w:val="24"/>
        </w:rPr>
      </w:pPr>
    </w:p>
    <w:p w14:paraId="0FB33015" w14:textId="77777777" w:rsidR="00CA7258" w:rsidRPr="00D94616" w:rsidRDefault="00CA7258" w:rsidP="00D94616">
      <w:pPr>
        <w:numPr>
          <w:ilvl w:val="0"/>
          <w:numId w:val="3"/>
        </w:numPr>
        <w:spacing w:after="0" w:line="360" w:lineRule="auto"/>
        <w:ind w:right="-93"/>
        <w:contextualSpacing/>
        <w:jc w:val="both"/>
        <w:rPr>
          <w:rFonts w:ascii="Palatino Linotype" w:hAnsi="Palatino Linotype" w:cs="Tahoma"/>
          <w:b/>
          <w:bCs/>
          <w:color w:val="000000"/>
          <w:sz w:val="24"/>
          <w:szCs w:val="24"/>
        </w:rPr>
      </w:pPr>
      <w:r w:rsidRPr="00D94616">
        <w:rPr>
          <w:rFonts w:ascii="Palatino Linotype" w:hAnsi="Palatino Linotype" w:cs="Tahoma"/>
          <w:b/>
          <w:bCs/>
          <w:color w:val="000000"/>
          <w:szCs w:val="24"/>
        </w:rPr>
        <w:t>Los</w:t>
      </w:r>
      <w:r w:rsidRPr="00D94616">
        <w:rPr>
          <w:rFonts w:ascii="Palatino Linotype" w:hAnsi="Palatino Linotype" w:cs="Tahoma"/>
          <w:b/>
          <w:bCs/>
          <w:color w:val="000000"/>
          <w:sz w:val="24"/>
          <w:szCs w:val="24"/>
        </w:rPr>
        <w:t xml:space="preserve"> elementos que le permitan a los solicitantes tener certeza de que el Sujeto Obligado utilizó un criterio de búsqueda exhaustivo:</w:t>
      </w:r>
      <w:r w:rsidRPr="00D94616">
        <w:rPr>
          <w:rFonts w:ascii="Palatino Linotype" w:hAnsi="Palatino Linotype" w:cs="Tahoma"/>
          <w:bCs/>
          <w:color w:val="000000"/>
          <w:sz w:val="24"/>
          <w:szCs w:val="24"/>
        </w:rPr>
        <w:t xml:space="preserve"> Para atender dicho </w:t>
      </w:r>
      <w:r w:rsidRPr="00D94616">
        <w:rPr>
          <w:rFonts w:ascii="Palatino Linotype" w:hAnsi="Palatino Linotype" w:cs="Tahoma"/>
          <w:bCs/>
          <w:color w:val="000000"/>
          <w:sz w:val="24"/>
          <w:szCs w:val="24"/>
        </w:rPr>
        <w:lastRenderedPageBreak/>
        <w:t>supuesto, se debe precisar en qué unidades administrativas buscó, así como en el tipo de archivos y la manera en que realizó la indagación;</w:t>
      </w:r>
    </w:p>
    <w:p w14:paraId="6848535E" w14:textId="77777777" w:rsidR="00CA7258" w:rsidRPr="00D94616" w:rsidRDefault="00CA7258" w:rsidP="00D94616">
      <w:pPr>
        <w:spacing w:after="0" w:line="360" w:lineRule="auto"/>
        <w:ind w:left="720" w:right="-93"/>
        <w:contextualSpacing/>
        <w:jc w:val="both"/>
        <w:rPr>
          <w:rFonts w:ascii="Palatino Linotype" w:hAnsi="Palatino Linotype" w:cs="Tahoma"/>
          <w:b/>
          <w:bCs/>
          <w:color w:val="000000"/>
          <w:sz w:val="24"/>
          <w:szCs w:val="24"/>
        </w:rPr>
      </w:pPr>
    </w:p>
    <w:p w14:paraId="39B330C3" w14:textId="77777777" w:rsidR="00CA7258" w:rsidRPr="00D94616" w:rsidRDefault="00CA7258" w:rsidP="00D94616">
      <w:pPr>
        <w:numPr>
          <w:ilvl w:val="0"/>
          <w:numId w:val="3"/>
        </w:numPr>
        <w:spacing w:after="0" w:line="360" w:lineRule="auto"/>
        <w:ind w:right="-93"/>
        <w:contextualSpacing/>
        <w:jc w:val="both"/>
        <w:rPr>
          <w:rFonts w:ascii="Palatino Linotype" w:hAnsi="Palatino Linotype" w:cs="Tahoma"/>
          <w:b/>
          <w:bCs/>
          <w:color w:val="000000"/>
          <w:sz w:val="24"/>
          <w:szCs w:val="24"/>
        </w:rPr>
      </w:pPr>
      <w:r w:rsidRPr="00D94616">
        <w:rPr>
          <w:rFonts w:ascii="Palatino Linotype" w:hAnsi="Palatino Linotype" w:cs="Tahoma"/>
          <w:b/>
          <w:bCs/>
          <w:color w:val="000000"/>
          <w:sz w:val="24"/>
          <w:szCs w:val="24"/>
        </w:rPr>
        <w:t xml:space="preserve">Las circunstancias de tiempo, modo y lugar que motiven las razones por las cuales la información es inexistente: </w:t>
      </w:r>
      <w:r w:rsidRPr="00D94616">
        <w:rPr>
          <w:rFonts w:ascii="Palatino Linotype" w:hAnsi="Palatino Linotype" w:cs="Tahoma"/>
          <w:bCs/>
          <w:color w:val="000000"/>
          <w:sz w:val="24"/>
          <w:szCs w:val="24"/>
        </w:rPr>
        <w:t>Al respecto, los sujetos obligados para acreditar dicho punto, deberán proveer la mayor cantidad de elementos posibles que permitan evidencia las razones por las cuales la información requerida no existe</w:t>
      </w:r>
      <w:r w:rsidRPr="00D94616">
        <w:rPr>
          <w:rFonts w:ascii="Palatino Linotype" w:hAnsi="Palatino Linotype" w:cs="Tahoma"/>
          <w:b/>
          <w:bCs/>
          <w:color w:val="000000"/>
          <w:sz w:val="24"/>
          <w:szCs w:val="24"/>
        </w:rPr>
        <w:t>,</w:t>
      </w:r>
      <w:r w:rsidRPr="00D94616">
        <w:rPr>
          <w:rFonts w:ascii="Palatino Linotype" w:hAnsi="Palatino Linotype" w:cs="Tahoma"/>
          <w:bCs/>
          <w:color w:val="000000"/>
          <w:sz w:val="24"/>
          <w:szCs w:val="24"/>
        </w:rPr>
        <w:t xml:space="preserve"> y</w:t>
      </w:r>
    </w:p>
    <w:p w14:paraId="2A628D18" w14:textId="77777777" w:rsidR="00CA7258" w:rsidRPr="00D94616" w:rsidRDefault="00CA7258" w:rsidP="00D94616">
      <w:pPr>
        <w:spacing w:after="0" w:line="360" w:lineRule="auto"/>
        <w:ind w:right="-93"/>
        <w:contextualSpacing/>
        <w:jc w:val="both"/>
        <w:rPr>
          <w:rFonts w:ascii="Palatino Linotype" w:hAnsi="Palatino Linotype" w:cs="Tahoma"/>
          <w:b/>
          <w:bCs/>
          <w:color w:val="000000"/>
          <w:sz w:val="24"/>
          <w:szCs w:val="24"/>
        </w:rPr>
      </w:pPr>
    </w:p>
    <w:p w14:paraId="21CBACE9" w14:textId="77777777" w:rsidR="00CA7258" w:rsidRPr="00D94616" w:rsidRDefault="00CA7258" w:rsidP="00D94616">
      <w:pPr>
        <w:numPr>
          <w:ilvl w:val="0"/>
          <w:numId w:val="3"/>
        </w:numPr>
        <w:spacing w:after="0" w:line="360" w:lineRule="auto"/>
        <w:ind w:right="-93"/>
        <w:contextualSpacing/>
        <w:jc w:val="both"/>
        <w:rPr>
          <w:rFonts w:ascii="Palatino Linotype" w:hAnsi="Palatino Linotype" w:cs="Tahoma"/>
          <w:b/>
          <w:bCs/>
          <w:color w:val="000000"/>
          <w:sz w:val="24"/>
          <w:szCs w:val="24"/>
        </w:rPr>
      </w:pPr>
      <w:r w:rsidRPr="00D94616">
        <w:rPr>
          <w:rFonts w:ascii="Palatino Linotype" w:hAnsi="Palatino Linotype" w:cs="Tahoma"/>
          <w:b/>
          <w:bCs/>
          <w:color w:val="000000"/>
          <w:sz w:val="24"/>
          <w:szCs w:val="24"/>
        </w:rPr>
        <w:t>El servidor público responsable de contar con ésta</w:t>
      </w:r>
      <w:r w:rsidRPr="00D94616">
        <w:rPr>
          <w:rFonts w:ascii="Palatino Linotype" w:hAnsi="Palatino Linotype" w:cs="Tahoma"/>
          <w:bCs/>
          <w:color w:val="000000"/>
          <w:sz w:val="24"/>
          <w:szCs w:val="24"/>
        </w:rPr>
        <w:t>: Es importante indicar, el cargo y las razones jurídicas por las cuales debió generar la información, es decir, que con base a la normatividad interna las facultades por las cuales tuvo que elaborar el documento requerido.</w:t>
      </w:r>
    </w:p>
    <w:p w14:paraId="694B618C" w14:textId="77777777" w:rsidR="00E317D3" w:rsidRDefault="00E317D3" w:rsidP="00D94616">
      <w:pPr>
        <w:spacing w:after="0" w:line="360" w:lineRule="auto"/>
        <w:jc w:val="both"/>
        <w:rPr>
          <w:rFonts w:ascii="Palatino Linotype" w:hAnsi="Palatino Linotype" w:cs="Tahoma"/>
          <w:color w:val="000000"/>
          <w:sz w:val="24"/>
          <w:szCs w:val="24"/>
        </w:rPr>
      </w:pPr>
    </w:p>
    <w:p w14:paraId="2B465B7E" w14:textId="4ED1FFB3" w:rsidR="00E317D3" w:rsidRPr="00D94616" w:rsidRDefault="00CA7258" w:rsidP="00D94616">
      <w:pPr>
        <w:spacing w:after="0" w:line="360" w:lineRule="auto"/>
        <w:jc w:val="both"/>
        <w:rPr>
          <w:rFonts w:ascii="Palatino Linotype" w:hAnsi="Palatino Linotype" w:cs="Tahoma"/>
          <w:color w:val="000000"/>
          <w:sz w:val="24"/>
          <w:szCs w:val="24"/>
        </w:rPr>
      </w:pPr>
      <w:r w:rsidRPr="00D94616">
        <w:rPr>
          <w:rFonts w:ascii="Palatino Linotype" w:hAnsi="Palatino Linotype" w:cs="Tahoma"/>
          <w:color w:val="000000"/>
          <w:sz w:val="24"/>
          <w:szCs w:val="24"/>
        </w:rPr>
        <w:t xml:space="preserve">Conforme a lo citado, se considera que es necesario que el Sujeto Obligado, </w:t>
      </w:r>
      <w:r w:rsidRPr="00D94616">
        <w:rPr>
          <w:rFonts w:ascii="Palatino Linotype" w:hAnsi="Palatino Linotype" w:cs="Tahoma"/>
          <w:bCs/>
          <w:color w:val="000000"/>
          <w:sz w:val="24"/>
          <w:szCs w:val="24"/>
        </w:rPr>
        <w:t>declare por medio de su Comité de Transparencia, la inexistencia de</w:t>
      </w:r>
      <w:r w:rsidR="00E317D3">
        <w:rPr>
          <w:rFonts w:ascii="Palatino Linotype" w:hAnsi="Palatino Linotype" w:cs="Tahoma"/>
          <w:bCs/>
          <w:color w:val="000000"/>
          <w:sz w:val="24"/>
          <w:szCs w:val="24"/>
        </w:rPr>
        <w:t xml:space="preserve">l </w:t>
      </w:r>
      <w:r w:rsidR="00E317D3" w:rsidRPr="00E317D3">
        <w:rPr>
          <w:rFonts w:ascii="Palatino Linotype" w:hAnsi="Palatino Linotype" w:cs="Tahoma"/>
          <w:bCs/>
          <w:color w:val="000000"/>
          <w:sz w:val="24"/>
          <w:szCs w:val="24"/>
        </w:rPr>
        <w:t>Programa Anual de Obra (</w:t>
      </w:r>
      <w:proofErr w:type="spellStart"/>
      <w:r w:rsidR="00E317D3" w:rsidRPr="00E317D3">
        <w:rPr>
          <w:rFonts w:ascii="Palatino Linotype" w:hAnsi="Palatino Linotype" w:cs="Tahoma"/>
          <w:bCs/>
          <w:color w:val="000000"/>
          <w:sz w:val="24"/>
          <w:szCs w:val="24"/>
        </w:rPr>
        <w:t>PbRM</w:t>
      </w:r>
      <w:proofErr w:type="spellEnd"/>
      <w:r w:rsidR="00E317D3" w:rsidRPr="00E317D3">
        <w:rPr>
          <w:rFonts w:ascii="Palatino Linotype" w:hAnsi="Palatino Linotype" w:cs="Tahoma"/>
          <w:bCs/>
          <w:color w:val="000000"/>
          <w:sz w:val="24"/>
          <w:szCs w:val="24"/>
        </w:rPr>
        <w:t xml:space="preserve"> E-07a) del ejercicio fiscal dos mil </w:t>
      </w:r>
      <w:r w:rsidR="00E317D3">
        <w:rPr>
          <w:rFonts w:ascii="Palatino Linotype" w:hAnsi="Palatino Linotype" w:cs="Tahoma"/>
          <w:bCs/>
          <w:color w:val="000000"/>
          <w:sz w:val="24"/>
          <w:szCs w:val="24"/>
        </w:rPr>
        <w:t xml:space="preserve">veintitrés y dos mil </w:t>
      </w:r>
      <w:r w:rsidR="00E317D3" w:rsidRPr="00E317D3">
        <w:rPr>
          <w:rFonts w:ascii="Palatino Linotype" w:hAnsi="Palatino Linotype" w:cs="Tahoma"/>
          <w:bCs/>
          <w:color w:val="000000"/>
          <w:sz w:val="24"/>
          <w:szCs w:val="24"/>
        </w:rPr>
        <w:t>veinticuatro</w:t>
      </w:r>
      <w:r w:rsidRPr="00D94616">
        <w:rPr>
          <w:rFonts w:ascii="Palatino Linotype" w:hAnsi="Palatino Linotype" w:cs="Tahoma"/>
          <w:bCs/>
          <w:color w:val="000000"/>
          <w:sz w:val="24"/>
          <w:szCs w:val="24"/>
        </w:rPr>
        <w:t xml:space="preserve"> </w:t>
      </w:r>
      <w:r w:rsidR="00E317D3">
        <w:rPr>
          <w:rFonts w:ascii="Palatino Linotype" w:eastAsia="Palatino Linotype" w:hAnsi="Palatino Linotype" w:cs="Palatino Linotype"/>
          <w:bCs/>
          <w:sz w:val="24"/>
          <w:szCs w:val="24"/>
        </w:rPr>
        <w:t>referido</w:t>
      </w:r>
      <w:r w:rsidRPr="00D94616">
        <w:rPr>
          <w:rFonts w:ascii="Palatino Linotype" w:eastAsia="Palatino Linotype" w:hAnsi="Palatino Linotype" w:cs="Palatino Linotype"/>
          <w:bCs/>
          <w:sz w:val="24"/>
          <w:szCs w:val="24"/>
        </w:rPr>
        <w:t xml:space="preserve"> en </w:t>
      </w:r>
      <w:r w:rsidR="00E317D3">
        <w:rPr>
          <w:rFonts w:ascii="Palatino Linotype" w:eastAsia="Palatino Linotype" w:hAnsi="Palatino Linotype" w:cs="Palatino Linotype"/>
          <w:bCs/>
          <w:sz w:val="24"/>
          <w:szCs w:val="24"/>
        </w:rPr>
        <w:t xml:space="preserve">las </w:t>
      </w:r>
      <w:r w:rsidRPr="00D94616">
        <w:rPr>
          <w:rFonts w:ascii="Palatino Linotype" w:eastAsia="Palatino Linotype" w:hAnsi="Palatino Linotype" w:cs="Palatino Linotype"/>
          <w:bCs/>
          <w:sz w:val="24"/>
          <w:szCs w:val="24"/>
        </w:rPr>
        <w:t>solicitud</w:t>
      </w:r>
      <w:r w:rsidR="00E317D3">
        <w:rPr>
          <w:rFonts w:ascii="Palatino Linotype" w:eastAsia="Palatino Linotype" w:hAnsi="Palatino Linotype" w:cs="Palatino Linotype"/>
          <w:bCs/>
          <w:sz w:val="24"/>
          <w:szCs w:val="24"/>
        </w:rPr>
        <w:t>es</w:t>
      </w:r>
      <w:r w:rsidRPr="00D94616">
        <w:rPr>
          <w:rFonts w:ascii="Palatino Linotype" w:eastAsia="Palatino Linotype" w:hAnsi="Palatino Linotype" w:cs="Palatino Linotype"/>
          <w:bCs/>
          <w:sz w:val="24"/>
          <w:szCs w:val="24"/>
        </w:rPr>
        <w:t xml:space="preserve"> al </w:t>
      </w:r>
      <w:r w:rsidR="00E317D3">
        <w:rPr>
          <w:rFonts w:ascii="Palatino Linotype" w:eastAsia="Palatino Linotype" w:hAnsi="Palatino Linotype" w:cs="Palatino Linotype"/>
          <w:bCs/>
          <w:sz w:val="24"/>
          <w:szCs w:val="24"/>
        </w:rPr>
        <w:t>veinticinco</w:t>
      </w:r>
      <w:r w:rsidRPr="00D94616">
        <w:rPr>
          <w:rFonts w:ascii="Palatino Linotype" w:eastAsia="Palatino Linotype" w:hAnsi="Palatino Linotype" w:cs="Palatino Linotype"/>
          <w:bCs/>
          <w:sz w:val="24"/>
          <w:szCs w:val="24"/>
        </w:rPr>
        <w:t xml:space="preserve"> de febrero de dos mil veinticinco</w:t>
      </w:r>
      <w:r w:rsidRPr="00D94616">
        <w:rPr>
          <w:rFonts w:ascii="Palatino Linotype" w:hAnsi="Palatino Linotype"/>
          <w:color w:val="000000"/>
          <w:sz w:val="24"/>
          <w:szCs w:val="24"/>
          <w:lang w:val="es-ES"/>
        </w:rPr>
        <w:t xml:space="preserve"> en términos de lo establecido </w:t>
      </w:r>
      <w:r w:rsidRPr="00D94616">
        <w:rPr>
          <w:rFonts w:ascii="Palatino Linotype" w:hAnsi="Palatino Linotype" w:cs="Tahoma"/>
          <w:color w:val="000000"/>
          <w:sz w:val="24"/>
          <w:szCs w:val="24"/>
        </w:rPr>
        <w:t>en los artículos</w:t>
      </w:r>
      <w:r w:rsidRPr="00D94616">
        <w:rPr>
          <w:rFonts w:ascii="Palatino Linotype" w:eastAsia="Palatino Linotype" w:hAnsi="Palatino Linotype" w:cs="Palatino Linotype"/>
          <w:color w:val="000000"/>
          <w:sz w:val="24"/>
          <w:szCs w:val="24"/>
        </w:rPr>
        <w:t xml:space="preserve"> </w:t>
      </w:r>
      <w:r w:rsidRPr="00D94616">
        <w:rPr>
          <w:rFonts w:ascii="Palatino Linotype" w:eastAsia="Palatino Linotype" w:hAnsi="Palatino Linotype" w:cs="Palatino Linotype"/>
          <w:sz w:val="24"/>
          <w:szCs w:val="24"/>
        </w:rPr>
        <w:t>19, 49, fracciones II y XIII,</w:t>
      </w:r>
      <w:r w:rsidRPr="00D94616">
        <w:rPr>
          <w:rFonts w:ascii="Palatino Linotype" w:eastAsia="Palatino Linotype" w:hAnsi="Palatino Linotype" w:cs="Palatino Linotype"/>
          <w:i/>
        </w:rPr>
        <w:t xml:space="preserve"> </w:t>
      </w:r>
      <w:r w:rsidRPr="00D94616">
        <w:rPr>
          <w:rFonts w:ascii="Palatino Linotype" w:hAnsi="Palatino Linotype" w:cs="Tahoma"/>
          <w:color w:val="000000"/>
          <w:sz w:val="24"/>
          <w:szCs w:val="24"/>
        </w:rPr>
        <w:t xml:space="preserve"> 169 y 170 de la Ley de Transparencia y Acceso a la Información Pública del Estado de México y Municipios.</w:t>
      </w:r>
    </w:p>
    <w:p w14:paraId="7369F10A" w14:textId="77777777" w:rsidR="00CA7258" w:rsidRPr="00D94616" w:rsidRDefault="00CA7258" w:rsidP="00D94616">
      <w:pPr>
        <w:spacing w:after="0" w:line="360" w:lineRule="auto"/>
        <w:jc w:val="both"/>
        <w:rPr>
          <w:rFonts w:ascii="Palatino Linotype" w:hAnsi="Palatino Linotype" w:cs="Arial"/>
          <w:sz w:val="24"/>
          <w:szCs w:val="24"/>
        </w:rPr>
      </w:pPr>
    </w:p>
    <w:p w14:paraId="42510C16" w14:textId="522B67D5" w:rsidR="00CA7258" w:rsidRPr="00D94616" w:rsidRDefault="00CA7258" w:rsidP="00D94616">
      <w:pPr>
        <w:spacing w:after="0" w:line="360" w:lineRule="auto"/>
        <w:jc w:val="both"/>
        <w:rPr>
          <w:rFonts w:ascii="Palatino Linotype" w:hAnsi="Palatino Linotype" w:cs="Arial"/>
          <w:sz w:val="24"/>
          <w:szCs w:val="24"/>
        </w:rPr>
      </w:pPr>
      <w:r w:rsidRPr="00D94616">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D94616">
        <w:rPr>
          <w:rFonts w:ascii="Palatino Linotype" w:eastAsia="Times New Roman" w:hAnsi="Palatino Linotype" w:cs="Times New Roman"/>
          <w:bCs/>
          <w:sz w:val="24"/>
          <w:szCs w:val="24"/>
          <w:lang w:eastAsia="es-ES"/>
        </w:rPr>
        <w:t>el</w:t>
      </w:r>
      <w:r w:rsidRPr="00D94616">
        <w:rPr>
          <w:rFonts w:ascii="Palatino Linotype" w:eastAsia="Times New Roman" w:hAnsi="Palatino Linotype" w:cs="Times New Roman"/>
          <w:b/>
          <w:bCs/>
          <w:sz w:val="24"/>
          <w:szCs w:val="24"/>
          <w:lang w:eastAsia="es-ES"/>
        </w:rPr>
        <w:t xml:space="preserve"> Recurrente </w:t>
      </w:r>
      <w:r w:rsidRPr="00D94616">
        <w:rPr>
          <w:rFonts w:ascii="Palatino Linotype" w:eastAsia="Times New Roman" w:hAnsi="Palatino Linotype" w:cs="Times New Roman"/>
          <w:sz w:val="24"/>
          <w:szCs w:val="24"/>
          <w:lang w:eastAsia="es-ES"/>
        </w:rPr>
        <w:t xml:space="preserve">en su medio de impugnación que fue materia </w:t>
      </w:r>
      <w:r w:rsidRPr="00D94616">
        <w:rPr>
          <w:rFonts w:ascii="Palatino Linotype" w:eastAsia="Times New Roman" w:hAnsi="Palatino Linotype" w:cs="Times New Roman"/>
          <w:sz w:val="24"/>
          <w:szCs w:val="24"/>
          <w:lang w:eastAsia="es-ES"/>
        </w:rPr>
        <w:lastRenderedPageBreak/>
        <w:t xml:space="preserve">de estudio, por ello </w:t>
      </w:r>
      <w:r w:rsidRPr="00D94616">
        <w:rPr>
          <w:rFonts w:ascii="Palatino Linotype" w:eastAsia="Times New Roman" w:hAnsi="Palatino Linotype" w:cs="Arial"/>
          <w:sz w:val="24"/>
          <w:szCs w:val="24"/>
          <w:lang w:eastAsia="es-ES"/>
        </w:rPr>
        <w:t>con fundamento en la</w:t>
      </w:r>
      <w:r w:rsidRPr="00D94616">
        <w:rPr>
          <w:rFonts w:ascii="Palatino Linotype" w:eastAsia="Times New Roman" w:hAnsi="Palatino Linotype" w:cs="Arial"/>
          <w:b/>
          <w:sz w:val="24"/>
          <w:szCs w:val="24"/>
          <w:lang w:eastAsia="es-ES"/>
        </w:rPr>
        <w:t xml:space="preserve"> </w:t>
      </w:r>
      <w:r w:rsidRPr="00D94616">
        <w:rPr>
          <w:rFonts w:ascii="Palatino Linotype" w:eastAsia="Times New Roman" w:hAnsi="Palatino Linotype" w:cs="Arial"/>
          <w:b/>
          <w:bCs/>
          <w:i/>
          <w:sz w:val="24"/>
          <w:szCs w:val="24"/>
          <w:lang w:eastAsia="es-ES"/>
        </w:rPr>
        <w:t>segunda hipótesis</w:t>
      </w:r>
      <w:r w:rsidRPr="00D94616">
        <w:rPr>
          <w:rFonts w:ascii="Palatino Linotype" w:eastAsia="Times New Roman" w:hAnsi="Palatino Linotype" w:cs="Arial"/>
          <w:b/>
          <w:sz w:val="24"/>
          <w:szCs w:val="24"/>
          <w:lang w:eastAsia="es-ES"/>
        </w:rPr>
        <w:t xml:space="preserve"> </w:t>
      </w:r>
      <w:r w:rsidRPr="00D94616">
        <w:rPr>
          <w:rFonts w:ascii="Palatino Linotype" w:eastAsia="Times New Roman" w:hAnsi="Palatino Linotype" w:cs="Arial"/>
          <w:sz w:val="24"/>
          <w:szCs w:val="24"/>
          <w:lang w:eastAsia="es-ES"/>
        </w:rPr>
        <w:t>de la fracción</w:t>
      </w:r>
      <w:r w:rsidRPr="00D94616">
        <w:rPr>
          <w:rFonts w:ascii="Palatino Linotype" w:eastAsia="Times New Roman" w:hAnsi="Palatino Linotype" w:cs="Arial"/>
          <w:b/>
          <w:sz w:val="24"/>
          <w:szCs w:val="24"/>
          <w:lang w:eastAsia="es-ES"/>
        </w:rPr>
        <w:t xml:space="preserve"> </w:t>
      </w:r>
      <w:r w:rsidRPr="00D94616">
        <w:rPr>
          <w:rFonts w:ascii="Palatino Linotype" w:eastAsia="Times New Roman" w:hAnsi="Palatino Linotype" w:cs="Arial"/>
          <w:sz w:val="24"/>
          <w:szCs w:val="24"/>
          <w:lang w:eastAsia="es-ES"/>
        </w:rPr>
        <w:t>III, del artículo 186,</w:t>
      </w:r>
      <w:r w:rsidRPr="00D94616">
        <w:rPr>
          <w:rFonts w:ascii="Palatino Linotype" w:eastAsia="Times New Roman" w:hAnsi="Palatino Linotype" w:cs="Arial"/>
          <w:b/>
          <w:sz w:val="24"/>
          <w:szCs w:val="24"/>
          <w:lang w:eastAsia="es-ES"/>
        </w:rPr>
        <w:t xml:space="preserve"> </w:t>
      </w:r>
      <w:r w:rsidRPr="00D94616">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D94616">
        <w:rPr>
          <w:rFonts w:ascii="Palatino Linotype" w:eastAsia="Times New Roman" w:hAnsi="Palatino Linotype" w:cs="Arial"/>
          <w:b/>
          <w:sz w:val="24"/>
          <w:szCs w:val="24"/>
          <w:lang w:eastAsia="es-ES"/>
        </w:rPr>
        <w:t>MODIFICA</w:t>
      </w:r>
      <w:r w:rsidR="00D94616" w:rsidRPr="00D94616">
        <w:rPr>
          <w:rFonts w:ascii="Palatino Linotype" w:eastAsia="Times New Roman" w:hAnsi="Palatino Linotype" w:cs="Arial"/>
          <w:b/>
          <w:sz w:val="24"/>
          <w:szCs w:val="24"/>
          <w:lang w:eastAsia="es-ES"/>
        </w:rPr>
        <w:t>N</w:t>
      </w:r>
      <w:r w:rsidRPr="00D94616">
        <w:rPr>
          <w:rFonts w:ascii="Palatino Linotype" w:eastAsia="Times New Roman" w:hAnsi="Palatino Linotype" w:cs="Arial"/>
          <w:b/>
          <w:sz w:val="24"/>
          <w:szCs w:val="24"/>
          <w:lang w:eastAsia="es-ES"/>
        </w:rPr>
        <w:t xml:space="preserve"> </w:t>
      </w:r>
      <w:r w:rsidRPr="00D94616">
        <w:rPr>
          <w:rFonts w:ascii="Palatino Linotype" w:eastAsia="Times New Roman" w:hAnsi="Palatino Linotype" w:cs="Arial"/>
          <w:sz w:val="24"/>
          <w:szCs w:val="24"/>
          <w:lang w:eastAsia="es-ES"/>
        </w:rPr>
        <w:t>la</w:t>
      </w:r>
      <w:r w:rsidR="00D94616" w:rsidRPr="00D94616">
        <w:rPr>
          <w:rFonts w:ascii="Palatino Linotype" w:eastAsia="Times New Roman" w:hAnsi="Palatino Linotype" w:cs="Arial"/>
          <w:sz w:val="24"/>
          <w:szCs w:val="24"/>
          <w:lang w:eastAsia="es-ES"/>
        </w:rPr>
        <w:t>s</w:t>
      </w:r>
      <w:r w:rsidRPr="00D94616">
        <w:rPr>
          <w:rFonts w:ascii="Palatino Linotype" w:eastAsia="Times New Roman" w:hAnsi="Palatino Linotype" w:cs="Arial"/>
          <w:sz w:val="24"/>
          <w:szCs w:val="24"/>
          <w:lang w:eastAsia="es-ES"/>
        </w:rPr>
        <w:t xml:space="preserve"> respuesta</w:t>
      </w:r>
      <w:r w:rsidR="00D94616" w:rsidRPr="00D94616">
        <w:rPr>
          <w:rFonts w:ascii="Palatino Linotype" w:eastAsia="Times New Roman" w:hAnsi="Palatino Linotype" w:cs="Arial"/>
          <w:sz w:val="24"/>
          <w:szCs w:val="24"/>
          <w:lang w:eastAsia="es-ES"/>
        </w:rPr>
        <w:t>s</w:t>
      </w:r>
      <w:r w:rsidRPr="00D94616">
        <w:rPr>
          <w:rFonts w:ascii="Palatino Linotype" w:eastAsia="Times New Roman" w:hAnsi="Palatino Linotype" w:cs="Arial"/>
          <w:sz w:val="24"/>
          <w:szCs w:val="24"/>
          <w:lang w:eastAsia="es-ES"/>
        </w:rPr>
        <w:t xml:space="preserve"> a la</w:t>
      </w:r>
      <w:r w:rsidR="00D94616" w:rsidRPr="00D94616">
        <w:rPr>
          <w:rFonts w:ascii="Palatino Linotype" w:eastAsia="Times New Roman" w:hAnsi="Palatino Linotype" w:cs="Arial"/>
          <w:sz w:val="24"/>
          <w:szCs w:val="24"/>
          <w:lang w:eastAsia="es-ES"/>
        </w:rPr>
        <w:t>s</w:t>
      </w:r>
      <w:r w:rsidRPr="00D94616">
        <w:rPr>
          <w:rFonts w:ascii="Palatino Linotype" w:eastAsia="Times New Roman" w:hAnsi="Palatino Linotype" w:cs="Arial"/>
          <w:sz w:val="24"/>
          <w:szCs w:val="24"/>
          <w:lang w:eastAsia="es-ES"/>
        </w:rPr>
        <w:t xml:space="preserve"> solicitud</w:t>
      </w:r>
      <w:r w:rsidR="00D94616" w:rsidRPr="00D94616">
        <w:rPr>
          <w:rFonts w:ascii="Palatino Linotype" w:eastAsia="Times New Roman" w:hAnsi="Palatino Linotype" w:cs="Arial"/>
          <w:sz w:val="24"/>
          <w:szCs w:val="24"/>
          <w:lang w:eastAsia="es-ES"/>
        </w:rPr>
        <w:t>es</w:t>
      </w:r>
      <w:r w:rsidRPr="00D94616">
        <w:rPr>
          <w:rFonts w:ascii="Palatino Linotype" w:eastAsia="Times New Roman" w:hAnsi="Palatino Linotype" w:cs="Arial"/>
          <w:sz w:val="24"/>
          <w:szCs w:val="24"/>
          <w:lang w:eastAsia="es-ES"/>
        </w:rPr>
        <w:t xml:space="preserve"> de información número</w:t>
      </w:r>
      <w:r w:rsidRPr="00D94616">
        <w:rPr>
          <w:rFonts w:ascii="Palatino Linotype" w:eastAsia="Times New Roman" w:hAnsi="Palatino Linotype" w:cs="Times New Roman"/>
          <w:b/>
          <w:sz w:val="24"/>
          <w:szCs w:val="24"/>
          <w:lang w:eastAsia="es-ES"/>
        </w:rPr>
        <w:t xml:space="preserve"> </w:t>
      </w:r>
      <w:r w:rsidR="00D94616" w:rsidRPr="00D94616">
        <w:rPr>
          <w:rFonts w:ascii="Palatino Linotype" w:hAnsi="Palatino Linotype"/>
          <w:b/>
          <w:bCs/>
          <w:sz w:val="24"/>
          <w:szCs w:val="24"/>
        </w:rPr>
        <w:t xml:space="preserve">00030/NEXTLAL/IP/2025 y 00029/NEXTLAL/IP/2025 </w:t>
      </w:r>
      <w:r w:rsidRPr="00D94616">
        <w:rPr>
          <w:rFonts w:ascii="Palatino Linotype" w:hAnsi="Palatino Linotype" w:cs="Arial"/>
          <w:sz w:val="24"/>
          <w:szCs w:val="24"/>
        </w:rPr>
        <w:t xml:space="preserve">que  ha sido materia del presente fallo. </w:t>
      </w:r>
    </w:p>
    <w:p w14:paraId="30DE5BDD" w14:textId="4F0E3B34" w:rsidR="00CA7258" w:rsidRDefault="00CA7258" w:rsidP="00D32FEE">
      <w:pPr>
        <w:spacing w:after="0" w:line="360" w:lineRule="auto"/>
        <w:jc w:val="both"/>
        <w:rPr>
          <w:rFonts w:ascii="Palatino Linotype" w:eastAsia="Times New Roman" w:hAnsi="Palatino Linotype" w:cs="Times New Roman"/>
          <w:sz w:val="24"/>
          <w:szCs w:val="24"/>
          <w:lang w:eastAsia="es-ES"/>
        </w:rPr>
      </w:pPr>
      <w:r w:rsidRPr="00D94616">
        <w:rPr>
          <w:rFonts w:ascii="Palatino Linotype" w:eastAsia="Times New Roman" w:hAnsi="Palatino Linotype" w:cs="Times New Roman"/>
          <w:sz w:val="24"/>
          <w:szCs w:val="24"/>
          <w:lang w:eastAsia="es-ES"/>
        </w:rPr>
        <w:t>Por lo antes expuesto y fundado es de resolverse y,</w:t>
      </w:r>
    </w:p>
    <w:p w14:paraId="5B2D75D0" w14:textId="77777777" w:rsidR="00F322D3" w:rsidRDefault="00F322D3" w:rsidP="00D94616">
      <w:pPr>
        <w:spacing w:after="0"/>
        <w:rPr>
          <w:rFonts w:ascii="Palatino Linotype" w:eastAsia="Times New Roman" w:hAnsi="Palatino Linotype" w:cs="Times New Roman"/>
          <w:sz w:val="24"/>
          <w:szCs w:val="24"/>
          <w:lang w:eastAsia="es-ES"/>
        </w:rPr>
      </w:pPr>
    </w:p>
    <w:p w14:paraId="0D6BF70A" w14:textId="77777777" w:rsidR="00F322D3" w:rsidRPr="00D94616" w:rsidRDefault="00F322D3" w:rsidP="00D94616">
      <w:pPr>
        <w:spacing w:after="0"/>
        <w:rPr>
          <w:rFonts w:ascii="Palatino Linotype" w:eastAsia="Times New Roman" w:hAnsi="Palatino Linotype" w:cs="Times New Roman"/>
          <w:sz w:val="24"/>
          <w:szCs w:val="24"/>
          <w:lang w:eastAsia="es-ES"/>
        </w:rPr>
      </w:pPr>
    </w:p>
    <w:p w14:paraId="5D76F3A4" w14:textId="77777777" w:rsidR="00CA7258" w:rsidRPr="00D94616" w:rsidRDefault="00CA7258" w:rsidP="00D94616">
      <w:pPr>
        <w:spacing w:after="0"/>
        <w:jc w:val="center"/>
        <w:rPr>
          <w:rFonts w:ascii="Palatino Linotype" w:hAnsi="Palatino Linotype"/>
          <w:b/>
          <w:spacing w:val="60"/>
          <w:sz w:val="28"/>
          <w:szCs w:val="24"/>
        </w:rPr>
      </w:pPr>
      <w:r w:rsidRPr="00D94616">
        <w:rPr>
          <w:rFonts w:ascii="Palatino Linotype" w:hAnsi="Palatino Linotype"/>
          <w:b/>
          <w:spacing w:val="60"/>
          <w:sz w:val="28"/>
          <w:szCs w:val="24"/>
        </w:rPr>
        <w:t>S E RESUELVE</w:t>
      </w:r>
    </w:p>
    <w:p w14:paraId="376DC9EC" w14:textId="77777777" w:rsidR="00CA7258" w:rsidRPr="00D94616" w:rsidRDefault="00CA7258" w:rsidP="00D94616">
      <w:pPr>
        <w:spacing w:after="0"/>
        <w:jc w:val="center"/>
        <w:rPr>
          <w:rFonts w:ascii="Palatino Linotype" w:hAnsi="Palatino Linotype"/>
          <w:b/>
          <w:spacing w:val="60"/>
          <w:sz w:val="28"/>
          <w:szCs w:val="24"/>
        </w:rPr>
      </w:pPr>
    </w:p>
    <w:p w14:paraId="09E8396E" w14:textId="78311C55" w:rsidR="00CA7258" w:rsidRPr="00D94616" w:rsidRDefault="00CA7258" w:rsidP="00D94616">
      <w:pPr>
        <w:spacing w:after="0" w:line="360" w:lineRule="auto"/>
        <w:jc w:val="both"/>
        <w:rPr>
          <w:rFonts w:ascii="Palatino Linotype" w:hAnsi="Palatino Linotype" w:cs="Arial"/>
          <w:sz w:val="24"/>
          <w:szCs w:val="24"/>
        </w:rPr>
      </w:pPr>
      <w:r w:rsidRPr="00D94616">
        <w:rPr>
          <w:rFonts w:ascii="Palatino Linotype" w:hAnsi="Palatino Linotype" w:cs="Arial"/>
          <w:b/>
          <w:sz w:val="28"/>
          <w:szCs w:val="24"/>
        </w:rPr>
        <w:t>PRIMERO</w:t>
      </w:r>
      <w:r w:rsidRPr="00D94616">
        <w:rPr>
          <w:rFonts w:ascii="Palatino Linotype" w:hAnsi="Palatino Linotype" w:cs="Arial"/>
          <w:sz w:val="28"/>
          <w:szCs w:val="24"/>
        </w:rPr>
        <w:t xml:space="preserve">. </w:t>
      </w:r>
      <w:r w:rsidRPr="00D94616">
        <w:rPr>
          <w:rFonts w:ascii="Palatino Linotype" w:hAnsi="Palatino Linotype" w:cs="Arial"/>
          <w:sz w:val="24"/>
          <w:szCs w:val="24"/>
        </w:rPr>
        <w:t xml:space="preserve">Resultan </w:t>
      </w:r>
      <w:r w:rsidRPr="00D94616">
        <w:rPr>
          <w:rFonts w:ascii="Palatino Linotype" w:hAnsi="Palatino Linotype" w:cs="Arial"/>
          <w:b/>
          <w:sz w:val="24"/>
          <w:szCs w:val="24"/>
        </w:rPr>
        <w:t>fundadas</w:t>
      </w:r>
      <w:r w:rsidRPr="00D94616">
        <w:rPr>
          <w:rFonts w:ascii="Palatino Linotype" w:hAnsi="Palatino Linotype" w:cs="Arial"/>
          <w:sz w:val="24"/>
          <w:szCs w:val="24"/>
        </w:rPr>
        <w:t xml:space="preserve"> las razones o motivos de inconformidad planteadas por </w:t>
      </w:r>
      <w:r w:rsidRPr="00D94616">
        <w:rPr>
          <w:rFonts w:ascii="Palatino Linotype" w:hAnsi="Palatino Linotype"/>
          <w:b/>
          <w:sz w:val="24"/>
          <w:szCs w:val="24"/>
          <w:lang w:eastAsia="es-ES_tradnl"/>
        </w:rPr>
        <w:t>EL</w:t>
      </w:r>
      <w:r w:rsidRPr="00D94616">
        <w:rPr>
          <w:rFonts w:ascii="Palatino Linotype" w:hAnsi="Palatino Linotype" w:cs="Arial"/>
          <w:b/>
          <w:sz w:val="24"/>
          <w:szCs w:val="24"/>
        </w:rPr>
        <w:t xml:space="preserve"> RECURRENTE</w:t>
      </w:r>
      <w:r w:rsidRPr="00D94616">
        <w:rPr>
          <w:rFonts w:ascii="Palatino Linotype" w:hAnsi="Palatino Linotype" w:cs="Arial"/>
          <w:sz w:val="24"/>
          <w:szCs w:val="24"/>
        </w:rPr>
        <w:t xml:space="preserve">, en términos del Considerando </w:t>
      </w:r>
      <w:r w:rsidR="003B182B">
        <w:rPr>
          <w:rFonts w:ascii="Palatino Linotype" w:hAnsi="Palatino Linotype" w:cs="Arial"/>
          <w:b/>
          <w:sz w:val="24"/>
          <w:szCs w:val="24"/>
        </w:rPr>
        <w:t>CUARTO</w:t>
      </w:r>
      <w:r w:rsidRPr="00D94616">
        <w:rPr>
          <w:rFonts w:ascii="Palatino Linotype" w:hAnsi="Palatino Linotype" w:cs="Arial"/>
          <w:sz w:val="24"/>
          <w:szCs w:val="24"/>
        </w:rPr>
        <w:t xml:space="preserve"> de la presente resolución.</w:t>
      </w:r>
    </w:p>
    <w:p w14:paraId="2CEFEA82" w14:textId="77777777" w:rsidR="00CA7258" w:rsidRPr="00D94616" w:rsidRDefault="00CA7258" w:rsidP="00D94616">
      <w:pPr>
        <w:spacing w:after="0" w:line="360" w:lineRule="auto"/>
        <w:jc w:val="both"/>
        <w:rPr>
          <w:rFonts w:ascii="Palatino Linotype" w:hAnsi="Palatino Linotype" w:cs="Arial"/>
          <w:b/>
          <w:sz w:val="24"/>
          <w:szCs w:val="24"/>
          <w:lang w:val="es-ES"/>
        </w:rPr>
      </w:pPr>
    </w:p>
    <w:p w14:paraId="0B0443E3" w14:textId="60274F6B" w:rsidR="00CA7258" w:rsidRDefault="00CA7258" w:rsidP="00D94616">
      <w:pPr>
        <w:spacing w:after="0" w:line="360" w:lineRule="auto"/>
        <w:ind w:right="49"/>
        <w:jc w:val="both"/>
        <w:rPr>
          <w:rFonts w:ascii="Palatino Linotype" w:hAnsi="Palatino Linotype"/>
          <w:bCs/>
          <w:sz w:val="24"/>
          <w:szCs w:val="24"/>
        </w:rPr>
      </w:pPr>
      <w:r w:rsidRPr="00D94616">
        <w:rPr>
          <w:rFonts w:ascii="Palatino Linotype" w:hAnsi="Palatino Linotype" w:cs="Arial"/>
          <w:b/>
          <w:sz w:val="28"/>
          <w:szCs w:val="24"/>
          <w:lang w:val="es-ES"/>
        </w:rPr>
        <w:t>SEGUNDO</w:t>
      </w:r>
      <w:r w:rsidRPr="00D94616">
        <w:rPr>
          <w:rFonts w:ascii="Palatino Linotype" w:hAnsi="Palatino Linotype" w:cs="Arial"/>
          <w:sz w:val="28"/>
          <w:szCs w:val="24"/>
          <w:lang w:val="es-ES"/>
        </w:rPr>
        <w:t xml:space="preserve">. </w:t>
      </w:r>
      <w:r w:rsidRPr="00D94616">
        <w:rPr>
          <w:rFonts w:ascii="Palatino Linotype" w:hAnsi="Palatino Linotype" w:cs="Arial"/>
          <w:sz w:val="24"/>
          <w:szCs w:val="24"/>
        </w:rPr>
        <w:t xml:space="preserve">Se </w:t>
      </w:r>
      <w:r w:rsidRPr="00D94616">
        <w:rPr>
          <w:rFonts w:ascii="Palatino Linotype" w:hAnsi="Palatino Linotype" w:cs="Arial"/>
          <w:b/>
          <w:sz w:val="24"/>
          <w:szCs w:val="24"/>
        </w:rPr>
        <w:t>MODIFICA</w:t>
      </w:r>
      <w:r w:rsidR="003B182B">
        <w:rPr>
          <w:rFonts w:ascii="Palatino Linotype" w:hAnsi="Palatino Linotype" w:cs="Arial"/>
          <w:b/>
          <w:sz w:val="24"/>
          <w:szCs w:val="24"/>
        </w:rPr>
        <w:t>N</w:t>
      </w:r>
      <w:r w:rsidRPr="00D94616">
        <w:rPr>
          <w:rFonts w:ascii="Palatino Linotype" w:hAnsi="Palatino Linotype" w:cs="Arial"/>
          <w:b/>
          <w:sz w:val="24"/>
          <w:szCs w:val="24"/>
        </w:rPr>
        <w:t xml:space="preserve"> </w:t>
      </w:r>
      <w:r w:rsidRPr="00D94616">
        <w:rPr>
          <w:rFonts w:ascii="Palatino Linotype" w:hAnsi="Palatino Linotype" w:cs="Arial"/>
          <w:sz w:val="24"/>
          <w:szCs w:val="24"/>
        </w:rPr>
        <w:t>la</w:t>
      </w:r>
      <w:r w:rsidR="003B182B">
        <w:rPr>
          <w:rFonts w:ascii="Palatino Linotype" w:hAnsi="Palatino Linotype" w:cs="Arial"/>
          <w:sz w:val="24"/>
          <w:szCs w:val="24"/>
        </w:rPr>
        <w:t>s</w:t>
      </w:r>
      <w:r w:rsidRPr="00D94616">
        <w:rPr>
          <w:rFonts w:ascii="Palatino Linotype" w:hAnsi="Palatino Linotype" w:cs="Arial"/>
          <w:sz w:val="24"/>
          <w:szCs w:val="24"/>
        </w:rPr>
        <w:t xml:space="preserve"> respuesta</w:t>
      </w:r>
      <w:r w:rsidR="003B182B">
        <w:rPr>
          <w:rFonts w:ascii="Palatino Linotype" w:hAnsi="Palatino Linotype" w:cs="Arial"/>
          <w:sz w:val="24"/>
          <w:szCs w:val="24"/>
        </w:rPr>
        <w:t>s</w:t>
      </w:r>
      <w:r w:rsidRPr="00D94616">
        <w:rPr>
          <w:rFonts w:ascii="Palatino Linotype" w:hAnsi="Palatino Linotype" w:cs="Arial"/>
          <w:sz w:val="24"/>
          <w:szCs w:val="24"/>
        </w:rPr>
        <w:t xml:space="preserve"> proporcionada</w:t>
      </w:r>
      <w:r w:rsidR="003B182B">
        <w:rPr>
          <w:rFonts w:ascii="Palatino Linotype" w:hAnsi="Palatino Linotype" w:cs="Arial"/>
          <w:sz w:val="24"/>
          <w:szCs w:val="24"/>
        </w:rPr>
        <w:t>s</w:t>
      </w:r>
      <w:r w:rsidRPr="00D94616">
        <w:rPr>
          <w:rFonts w:ascii="Palatino Linotype" w:hAnsi="Palatino Linotype" w:cs="Arial"/>
          <w:sz w:val="24"/>
          <w:szCs w:val="24"/>
        </w:rPr>
        <w:t xml:space="preserve"> por </w:t>
      </w:r>
      <w:r w:rsidRPr="00D94616">
        <w:rPr>
          <w:rFonts w:ascii="Palatino Linotype" w:hAnsi="Palatino Linotype" w:cs="Arial"/>
          <w:b/>
          <w:sz w:val="24"/>
          <w:szCs w:val="24"/>
        </w:rPr>
        <w:t xml:space="preserve">EL SUJETO OBLIGADO </w:t>
      </w:r>
      <w:r w:rsidRPr="00D94616">
        <w:rPr>
          <w:rFonts w:ascii="Palatino Linotype" w:hAnsi="Palatino Linotype" w:cs="Arial"/>
          <w:sz w:val="24"/>
          <w:szCs w:val="24"/>
        </w:rPr>
        <w:t xml:space="preserve">y se </w:t>
      </w:r>
      <w:r w:rsidRPr="00D94616">
        <w:rPr>
          <w:rFonts w:ascii="Palatino Linotype" w:hAnsi="Palatino Linotype" w:cs="Arial"/>
          <w:b/>
          <w:sz w:val="24"/>
          <w:szCs w:val="24"/>
        </w:rPr>
        <w:t xml:space="preserve">ORDENA </w:t>
      </w:r>
      <w:r w:rsidRPr="00D94616">
        <w:rPr>
          <w:rFonts w:ascii="Palatino Linotype" w:hAnsi="Palatino Linotype" w:cs="Arial"/>
          <w:sz w:val="24"/>
          <w:szCs w:val="24"/>
        </w:rPr>
        <w:t xml:space="preserve">al </w:t>
      </w:r>
      <w:r w:rsidRPr="00D94616">
        <w:rPr>
          <w:rFonts w:ascii="Palatino Linotype" w:hAnsi="Palatino Linotype" w:cs="Arial"/>
          <w:b/>
          <w:sz w:val="24"/>
          <w:szCs w:val="24"/>
        </w:rPr>
        <w:t>Sujeto Obligado</w:t>
      </w:r>
      <w:r w:rsidRPr="00D94616">
        <w:rPr>
          <w:rFonts w:ascii="Palatino Linotype" w:hAnsi="Palatino Linotype" w:cs="Arial"/>
          <w:sz w:val="24"/>
          <w:szCs w:val="24"/>
        </w:rPr>
        <w:t>, a través del Sistema de Acceso a la Información Mexiquense (</w:t>
      </w:r>
      <w:r w:rsidRPr="00D94616">
        <w:rPr>
          <w:rFonts w:ascii="Palatino Linotype" w:hAnsi="Palatino Linotype" w:cs="Arial"/>
          <w:b/>
          <w:sz w:val="24"/>
          <w:szCs w:val="24"/>
        </w:rPr>
        <w:t>SAIMEX</w:t>
      </w:r>
      <w:r w:rsidRPr="00D94616">
        <w:rPr>
          <w:rFonts w:ascii="Palatino Linotype" w:hAnsi="Palatino Linotype" w:cs="Arial"/>
          <w:sz w:val="24"/>
          <w:szCs w:val="24"/>
        </w:rPr>
        <w:t xml:space="preserve">) en términos del considerando </w:t>
      </w:r>
      <w:r w:rsidR="003B182B">
        <w:rPr>
          <w:rFonts w:ascii="Palatino Linotype" w:hAnsi="Palatino Linotype" w:cs="Arial"/>
          <w:b/>
          <w:sz w:val="24"/>
          <w:szCs w:val="24"/>
        </w:rPr>
        <w:t>CUARTO</w:t>
      </w:r>
      <w:r w:rsidRPr="00D94616">
        <w:rPr>
          <w:rFonts w:ascii="Palatino Linotype" w:hAnsi="Palatino Linotype" w:cs="Arial"/>
          <w:b/>
          <w:sz w:val="24"/>
          <w:szCs w:val="24"/>
        </w:rPr>
        <w:t xml:space="preserve"> </w:t>
      </w:r>
      <w:r w:rsidRPr="00D94616">
        <w:rPr>
          <w:rFonts w:ascii="Palatino Linotype" w:hAnsi="Palatino Linotype" w:cs="Arial"/>
          <w:sz w:val="24"/>
          <w:szCs w:val="24"/>
        </w:rPr>
        <w:t>de esta resolución, se haga entrega de lo siguiente</w:t>
      </w:r>
      <w:r w:rsidRPr="00D94616">
        <w:rPr>
          <w:rFonts w:ascii="Palatino Linotype" w:hAnsi="Palatino Linotype"/>
          <w:bCs/>
          <w:sz w:val="24"/>
          <w:szCs w:val="24"/>
        </w:rPr>
        <w:t>:</w:t>
      </w:r>
    </w:p>
    <w:p w14:paraId="5A9B9196" w14:textId="77777777" w:rsidR="003B182B" w:rsidRPr="00D94616" w:rsidRDefault="003B182B" w:rsidP="00D94616">
      <w:pPr>
        <w:spacing w:after="0" w:line="360" w:lineRule="auto"/>
        <w:ind w:right="49"/>
        <w:jc w:val="both"/>
        <w:rPr>
          <w:rFonts w:ascii="Palatino Linotype" w:hAnsi="Palatino Linotype" w:cs="Arial"/>
          <w:sz w:val="24"/>
          <w:szCs w:val="24"/>
        </w:rPr>
      </w:pPr>
    </w:p>
    <w:p w14:paraId="3DAD19F5" w14:textId="6123C835" w:rsidR="00CA7258" w:rsidRPr="00D94616" w:rsidRDefault="00CA7258" w:rsidP="00D94616">
      <w:pPr>
        <w:pStyle w:val="Prrafodelista"/>
        <w:numPr>
          <w:ilvl w:val="3"/>
          <w:numId w:val="5"/>
        </w:numPr>
        <w:spacing w:line="360" w:lineRule="auto"/>
        <w:ind w:left="1276" w:firstLine="0"/>
        <w:contextualSpacing/>
        <w:jc w:val="both"/>
        <w:rPr>
          <w:rFonts w:ascii="Palatino Linotype" w:hAnsi="Palatino Linotype" w:cs="Tahoma"/>
          <w:color w:val="000000"/>
        </w:rPr>
      </w:pPr>
      <w:r w:rsidRPr="00D94616">
        <w:rPr>
          <w:rFonts w:ascii="Palatino Linotype" w:hAnsi="Palatino Linotype"/>
        </w:rPr>
        <w:t xml:space="preserve">Acuerdo que declare formalmente la inexistencia </w:t>
      </w:r>
      <w:r w:rsidRPr="00D94616">
        <w:rPr>
          <w:rFonts w:ascii="Palatino Linotype" w:hAnsi="Palatino Linotype" w:cs="Tahoma"/>
          <w:bCs/>
          <w:color w:val="000000"/>
        </w:rPr>
        <w:t>de</w:t>
      </w:r>
      <w:r w:rsidR="003B182B">
        <w:rPr>
          <w:rFonts w:ascii="Palatino Linotype" w:hAnsi="Palatino Linotype" w:cs="Tahoma"/>
          <w:bCs/>
          <w:color w:val="000000"/>
        </w:rPr>
        <w:t xml:space="preserve"> los programas anuales de obra (</w:t>
      </w:r>
      <w:proofErr w:type="spellStart"/>
      <w:r w:rsidR="003B182B">
        <w:rPr>
          <w:rFonts w:ascii="Palatino Linotype" w:hAnsi="Palatino Linotype" w:cs="Tahoma"/>
          <w:bCs/>
          <w:color w:val="000000"/>
        </w:rPr>
        <w:t>PbRM</w:t>
      </w:r>
      <w:proofErr w:type="spellEnd"/>
      <w:r w:rsidR="003B182B">
        <w:rPr>
          <w:rFonts w:ascii="Palatino Linotype" w:hAnsi="Palatino Linotype" w:cs="Tahoma"/>
          <w:bCs/>
          <w:color w:val="000000"/>
        </w:rPr>
        <w:t xml:space="preserve"> E-07) </w:t>
      </w:r>
      <w:r w:rsidR="003B182B" w:rsidRPr="00D32FEE">
        <w:rPr>
          <w:rFonts w:ascii="Palatino Linotype" w:hAnsi="Palatino Linotype" w:cs="Tahoma"/>
          <w:bCs/>
          <w:color w:val="000000"/>
        </w:rPr>
        <w:t xml:space="preserve">de los </w:t>
      </w:r>
      <w:r w:rsidR="00F322D3" w:rsidRPr="00D32FEE">
        <w:rPr>
          <w:rFonts w:ascii="Palatino Linotype" w:hAnsi="Palatino Linotype" w:cs="Tahoma"/>
          <w:bCs/>
          <w:color w:val="000000"/>
        </w:rPr>
        <w:t>años</w:t>
      </w:r>
      <w:r w:rsidR="003B182B" w:rsidRPr="00D32FEE">
        <w:rPr>
          <w:rFonts w:ascii="Palatino Linotype" w:hAnsi="Palatino Linotype" w:cs="Tahoma"/>
          <w:bCs/>
          <w:color w:val="000000"/>
        </w:rPr>
        <w:t xml:space="preserve"> dos</w:t>
      </w:r>
      <w:r w:rsidR="003B182B">
        <w:rPr>
          <w:rFonts w:ascii="Palatino Linotype" w:hAnsi="Palatino Linotype" w:cs="Tahoma"/>
          <w:bCs/>
          <w:color w:val="000000"/>
        </w:rPr>
        <w:t xml:space="preserve"> mil veintitrés y dos mil veinticuatro</w:t>
      </w:r>
      <w:r w:rsidRPr="00D94616">
        <w:rPr>
          <w:rFonts w:ascii="Palatino Linotype" w:hAnsi="Palatino Linotype" w:cs="Tahoma"/>
          <w:bCs/>
          <w:color w:val="000000"/>
        </w:rPr>
        <w:t xml:space="preserve"> </w:t>
      </w:r>
      <w:r w:rsidRPr="00D94616">
        <w:rPr>
          <w:rFonts w:ascii="Palatino Linotype" w:hAnsi="Palatino Linotype"/>
          <w:color w:val="000000"/>
          <w:lang w:eastAsia="en-US"/>
        </w:rPr>
        <w:t xml:space="preserve">en términos de lo establecido </w:t>
      </w:r>
      <w:r w:rsidRPr="00D94616">
        <w:rPr>
          <w:rFonts w:ascii="Palatino Linotype" w:hAnsi="Palatino Linotype" w:cs="Tahoma"/>
          <w:color w:val="000000"/>
        </w:rPr>
        <w:t>en los artículos</w:t>
      </w:r>
      <w:r w:rsidRPr="00D94616">
        <w:rPr>
          <w:rFonts w:ascii="Palatino Linotype" w:eastAsia="Palatino Linotype" w:hAnsi="Palatino Linotype" w:cs="Palatino Linotype"/>
          <w:color w:val="000000"/>
        </w:rPr>
        <w:t xml:space="preserve"> </w:t>
      </w:r>
      <w:r w:rsidRPr="00D94616">
        <w:rPr>
          <w:rFonts w:ascii="Palatino Linotype" w:eastAsia="Palatino Linotype" w:hAnsi="Palatino Linotype" w:cs="Palatino Linotype"/>
        </w:rPr>
        <w:t>19, 49, fracciones II y XIII,</w:t>
      </w:r>
      <w:r w:rsidRPr="00D94616">
        <w:rPr>
          <w:rFonts w:ascii="Palatino Linotype" w:hAnsi="Palatino Linotype" w:cs="Tahoma"/>
          <w:color w:val="000000"/>
        </w:rPr>
        <w:t xml:space="preserve"> 169 y 170 de la Ley de Transparencia y Acceso a la Información Pública del Estado de México y Municipios.</w:t>
      </w:r>
    </w:p>
    <w:p w14:paraId="34C99236" w14:textId="77777777" w:rsidR="00CA7258" w:rsidRPr="00D94616" w:rsidRDefault="00CA7258" w:rsidP="00D94616">
      <w:pPr>
        <w:pStyle w:val="Prrafodelista"/>
        <w:spacing w:line="360" w:lineRule="auto"/>
        <w:ind w:left="1276"/>
        <w:jc w:val="both"/>
        <w:rPr>
          <w:rFonts w:ascii="Palatino Linotype" w:hAnsi="Palatino Linotype" w:cs="Tahoma"/>
          <w:color w:val="000000"/>
        </w:rPr>
      </w:pPr>
    </w:p>
    <w:p w14:paraId="33FB0306" w14:textId="77777777" w:rsidR="00CA7258" w:rsidRPr="00D94616" w:rsidRDefault="00CA7258" w:rsidP="00D94616">
      <w:pPr>
        <w:autoSpaceDE w:val="0"/>
        <w:autoSpaceDN w:val="0"/>
        <w:adjustRightInd w:val="0"/>
        <w:spacing w:after="0" w:line="360" w:lineRule="auto"/>
        <w:ind w:right="49"/>
        <w:jc w:val="both"/>
        <w:rPr>
          <w:rFonts w:ascii="Palatino Linotype" w:eastAsia="Palatino Linotype" w:hAnsi="Palatino Linotype" w:cs="Palatino Linotype"/>
          <w:b/>
          <w:color w:val="000000"/>
          <w:sz w:val="24"/>
          <w:szCs w:val="24"/>
        </w:rPr>
      </w:pPr>
      <w:r w:rsidRPr="00D94616">
        <w:rPr>
          <w:rFonts w:ascii="Palatino Linotype" w:hAnsi="Palatino Linotype" w:cs="Arial"/>
          <w:b/>
          <w:sz w:val="28"/>
          <w:szCs w:val="24"/>
        </w:rPr>
        <w:t xml:space="preserve">TERCERO. </w:t>
      </w:r>
      <w:r w:rsidRPr="00D94616">
        <w:rPr>
          <w:rFonts w:ascii="Palatino Linotype" w:hAnsi="Palatino Linotype" w:cs="Arial"/>
          <w:b/>
          <w:sz w:val="24"/>
          <w:szCs w:val="24"/>
        </w:rPr>
        <w:t>NOTIFÍQUESE</w:t>
      </w:r>
      <w:r w:rsidRPr="00D94616">
        <w:rPr>
          <w:rFonts w:ascii="Palatino Linotype" w:hAnsi="Palatino Linotype" w:cs="Arial"/>
          <w:i/>
          <w:sz w:val="24"/>
          <w:szCs w:val="24"/>
        </w:rPr>
        <w:t xml:space="preserve"> </w:t>
      </w:r>
      <w:r w:rsidRPr="00D94616">
        <w:rPr>
          <w:rFonts w:ascii="Palatino Linotype" w:hAnsi="Palatino Linotype" w:cs="Arial"/>
          <w:sz w:val="24"/>
          <w:szCs w:val="24"/>
        </w:rPr>
        <w:t>la presente resolución al Titular de la Unidad de Transparencia del</w:t>
      </w:r>
      <w:r w:rsidRPr="00D94616">
        <w:rPr>
          <w:rFonts w:ascii="Palatino Linotype" w:hAnsi="Palatino Linotype" w:cs="Arial"/>
          <w:b/>
          <w:sz w:val="24"/>
          <w:szCs w:val="24"/>
        </w:rPr>
        <w:t xml:space="preserve"> Sujeto Obligado</w:t>
      </w:r>
      <w:r w:rsidRPr="00D94616">
        <w:rPr>
          <w:rFonts w:ascii="Palatino Linotype" w:hAnsi="Palatino Linotype" w:cs="Arial"/>
          <w:sz w:val="24"/>
          <w:szCs w:val="24"/>
        </w:rPr>
        <w:t>, a través del Sistema de Acceso a la Información Mexiquense (</w:t>
      </w:r>
      <w:r w:rsidRPr="00D94616">
        <w:rPr>
          <w:rFonts w:ascii="Palatino Linotype" w:hAnsi="Palatino Linotype" w:cs="Arial"/>
          <w:b/>
          <w:sz w:val="24"/>
          <w:szCs w:val="24"/>
        </w:rPr>
        <w:t>SAIMEX</w:t>
      </w:r>
      <w:r w:rsidRPr="00D94616">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D94616">
        <w:rPr>
          <w:rFonts w:ascii="Palatino Linotype" w:hAnsi="Palatino Linotype" w:cs="Arial"/>
          <w:b/>
          <w:sz w:val="24"/>
          <w:szCs w:val="24"/>
        </w:rPr>
        <w:t>y</w:t>
      </w:r>
      <w:r w:rsidRPr="00D94616">
        <w:rPr>
          <w:rFonts w:ascii="Palatino Linotype" w:hAnsi="Palatino Linotype" w:cs="Arial"/>
          <w:sz w:val="24"/>
          <w:szCs w:val="24"/>
        </w:rPr>
        <w:t xml:space="preserve"> </w:t>
      </w:r>
      <w:r w:rsidRPr="00D94616">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AFDC1D" w14:textId="77777777" w:rsidR="00CA7258" w:rsidRPr="00D94616" w:rsidRDefault="00CA7258" w:rsidP="00D94616">
      <w:pPr>
        <w:autoSpaceDE w:val="0"/>
        <w:autoSpaceDN w:val="0"/>
        <w:adjustRightInd w:val="0"/>
        <w:spacing w:after="0" w:line="360" w:lineRule="auto"/>
        <w:ind w:right="49"/>
        <w:jc w:val="both"/>
        <w:rPr>
          <w:rFonts w:ascii="Palatino Linotype" w:hAnsi="Palatino Linotype" w:cs="Arial"/>
          <w:sz w:val="24"/>
          <w:szCs w:val="24"/>
        </w:rPr>
      </w:pPr>
    </w:p>
    <w:p w14:paraId="589C23B1" w14:textId="77777777" w:rsidR="00CA7258" w:rsidRPr="00D94616" w:rsidRDefault="00CA7258" w:rsidP="00D94616">
      <w:pPr>
        <w:autoSpaceDE w:val="0"/>
        <w:autoSpaceDN w:val="0"/>
        <w:adjustRightInd w:val="0"/>
        <w:spacing w:after="0" w:line="360" w:lineRule="auto"/>
        <w:jc w:val="both"/>
        <w:rPr>
          <w:rFonts w:ascii="Palatino Linotype" w:hAnsi="Palatino Linotype" w:cs="Arial"/>
          <w:sz w:val="24"/>
          <w:szCs w:val="24"/>
        </w:rPr>
      </w:pPr>
      <w:r w:rsidRPr="00D94616">
        <w:rPr>
          <w:rFonts w:ascii="Palatino Linotype" w:hAnsi="Palatino Linotype" w:cs="Arial"/>
          <w:b/>
          <w:sz w:val="28"/>
          <w:szCs w:val="24"/>
        </w:rPr>
        <w:t xml:space="preserve">CUARTO. </w:t>
      </w:r>
      <w:r w:rsidRPr="00D94616">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D94616">
        <w:rPr>
          <w:rFonts w:ascii="Palatino Linotype" w:hAnsi="Palatino Linotype" w:cs="Arial"/>
          <w:b/>
          <w:sz w:val="24"/>
          <w:szCs w:val="24"/>
        </w:rPr>
        <w:t>Sujeto Obligado</w:t>
      </w:r>
      <w:r w:rsidRPr="00D94616">
        <w:rPr>
          <w:rFonts w:ascii="Palatino Linotype" w:hAnsi="Palatino Linotype" w:cs="Arial"/>
          <w:sz w:val="24"/>
          <w:szCs w:val="24"/>
        </w:rPr>
        <w:t xml:space="preserve"> de manera fundada y motivada, podrá solicitar una ampliación de plazo para el cumplimiento de la presente resolución.</w:t>
      </w:r>
    </w:p>
    <w:p w14:paraId="7912315D" w14:textId="77777777" w:rsidR="00CA7258" w:rsidRPr="00D94616" w:rsidRDefault="00CA7258" w:rsidP="00D94616">
      <w:pPr>
        <w:autoSpaceDE w:val="0"/>
        <w:autoSpaceDN w:val="0"/>
        <w:adjustRightInd w:val="0"/>
        <w:spacing w:after="0" w:line="360" w:lineRule="auto"/>
        <w:jc w:val="both"/>
        <w:rPr>
          <w:rFonts w:ascii="Palatino Linotype" w:hAnsi="Palatino Linotype" w:cs="Arial"/>
          <w:sz w:val="24"/>
          <w:szCs w:val="24"/>
        </w:rPr>
      </w:pPr>
    </w:p>
    <w:p w14:paraId="747133CD" w14:textId="49FCA47C" w:rsidR="00233627" w:rsidRDefault="00CA7258" w:rsidP="00D94616">
      <w:pPr>
        <w:spacing w:after="0" w:line="360" w:lineRule="auto"/>
        <w:jc w:val="both"/>
        <w:rPr>
          <w:rFonts w:ascii="Palatino Linotype" w:hAnsi="Palatino Linotype" w:cs="Arial"/>
          <w:sz w:val="24"/>
          <w:szCs w:val="24"/>
        </w:rPr>
      </w:pPr>
      <w:r w:rsidRPr="00D94616">
        <w:rPr>
          <w:rFonts w:ascii="Palatino Linotype" w:hAnsi="Palatino Linotype"/>
          <w:b/>
          <w:sz w:val="28"/>
          <w:szCs w:val="24"/>
        </w:rPr>
        <w:t xml:space="preserve">QUINTO. </w:t>
      </w:r>
      <w:r w:rsidRPr="00D94616">
        <w:rPr>
          <w:rFonts w:ascii="Palatino Linotype" w:hAnsi="Palatino Linotype" w:cs="Arial"/>
          <w:b/>
          <w:sz w:val="24"/>
          <w:szCs w:val="24"/>
        </w:rPr>
        <w:t>NOTIFÍQUESE</w:t>
      </w:r>
      <w:r w:rsidRPr="00D94616">
        <w:rPr>
          <w:rFonts w:ascii="Palatino Linotype" w:hAnsi="Palatino Linotype" w:cs="Arial"/>
          <w:sz w:val="24"/>
          <w:szCs w:val="24"/>
        </w:rPr>
        <w:t xml:space="preserve"> a través del Sistema de Acceso a la Información Mexiquense (</w:t>
      </w:r>
      <w:r w:rsidRPr="00D94616">
        <w:rPr>
          <w:rFonts w:ascii="Palatino Linotype" w:hAnsi="Palatino Linotype" w:cs="Arial"/>
          <w:b/>
          <w:sz w:val="24"/>
          <w:szCs w:val="24"/>
        </w:rPr>
        <w:t>SAIMEX</w:t>
      </w:r>
      <w:r w:rsidRPr="00D94616">
        <w:rPr>
          <w:rFonts w:ascii="Palatino Linotype" w:hAnsi="Palatino Linotype" w:cs="Arial"/>
          <w:sz w:val="24"/>
          <w:szCs w:val="24"/>
        </w:rPr>
        <w:t xml:space="preserve">), al </w:t>
      </w:r>
      <w:r w:rsidRPr="00D94616">
        <w:rPr>
          <w:rFonts w:ascii="Palatino Linotype" w:hAnsi="Palatino Linotype" w:cs="Arial"/>
          <w:b/>
          <w:sz w:val="24"/>
          <w:szCs w:val="24"/>
        </w:rPr>
        <w:t>Recurrente</w:t>
      </w:r>
      <w:r w:rsidRPr="00D94616">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w:t>
      </w:r>
      <w:r w:rsidRPr="00D94616">
        <w:rPr>
          <w:rFonts w:ascii="Palatino Linotype" w:hAnsi="Palatino Linotype" w:cs="Arial"/>
          <w:sz w:val="24"/>
          <w:szCs w:val="24"/>
        </w:rPr>
        <w:lastRenderedPageBreak/>
        <w:t>Ley de Transparencia y Acceso a la Información Pública del Estado de México y Municipios.</w:t>
      </w:r>
    </w:p>
    <w:p w14:paraId="448CFDB3" w14:textId="77777777" w:rsidR="003B182B" w:rsidRPr="00D94616" w:rsidRDefault="003B182B" w:rsidP="00D94616">
      <w:pPr>
        <w:spacing w:after="0" w:line="360" w:lineRule="auto"/>
        <w:jc w:val="both"/>
        <w:rPr>
          <w:rFonts w:ascii="Palatino Linotype" w:hAnsi="Palatino Linotype"/>
          <w:sz w:val="24"/>
          <w:szCs w:val="24"/>
        </w:rPr>
      </w:pPr>
    </w:p>
    <w:p w14:paraId="35DD305A" w14:textId="77777777" w:rsidR="00233627" w:rsidRPr="00D94616" w:rsidRDefault="00233627" w:rsidP="00D94616">
      <w:pPr>
        <w:pStyle w:val="Prrafodelista"/>
        <w:autoSpaceDE w:val="0"/>
        <w:autoSpaceDN w:val="0"/>
        <w:adjustRightInd w:val="0"/>
        <w:spacing w:line="360" w:lineRule="auto"/>
        <w:ind w:left="0"/>
        <w:jc w:val="both"/>
        <w:rPr>
          <w:rFonts w:ascii="Palatino Linotype" w:hAnsi="Palatino Linotype"/>
          <w:bCs/>
          <w:sz w:val="18"/>
          <w:szCs w:val="18"/>
          <w:lang w:val="es-MX"/>
        </w:rPr>
      </w:pPr>
    </w:p>
    <w:p w14:paraId="211E3A8B" w14:textId="07F4928B" w:rsidR="00820108" w:rsidRPr="00D94616" w:rsidRDefault="00820108" w:rsidP="00D94616">
      <w:pPr>
        <w:pStyle w:val="Prrafodelista"/>
        <w:autoSpaceDE w:val="0"/>
        <w:autoSpaceDN w:val="0"/>
        <w:adjustRightInd w:val="0"/>
        <w:spacing w:line="360" w:lineRule="auto"/>
        <w:ind w:left="0"/>
        <w:jc w:val="both"/>
        <w:rPr>
          <w:rFonts w:ascii="Palatino Linotype" w:hAnsi="Palatino Linotype" w:cs="Arial"/>
          <w:sz w:val="23"/>
          <w:szCs w:val="23"/>
        </w:rPr>
      </w:pPr>
      <w:r w:rsidRPr="00D94616">
        <w:rPr>
          <w:rFonts w:ascii="Palatino Linotype" w:hAnsi="Palatino Linotype" w:cs="Arial"/>
        </w:rPr>
        <w:t xml:space="preserve">ASÍ LO ACORDÓ, POR </w:t>
      </w:r>
      <w:r w:rsidR="00AB2877">
        <w:rPr>
          <w:rFonts w:ascii="Palatino Linotype" w:hAnsi="Palatino Linotype" w:cs="Arial"/>
        </w:rPr>
        <w:t>UNANIMIDAD</w:t>
      </w:r>
      <w:r w:rsidRPr="00D94616">
        <w:rPr>
          <w:rFonts w:ascii="Palatino Linotype" w:hAnsi="Palatino Linotype" w:cs="Arial"/>
        </w:rPr>
        <w:t xml:space="preserve"> DE VOTOS, EL PLENO DEL</w:t>
      </w:r>
      <w:r w:rsidRPr="00D94616">
        <w:rPr>
          <w:rFonts w:ascii="Palatino Linotype" w:eastAsia="Arial Unicode MS" w:hAnsi="Palatino Linotype" w:cs="Arial"/>
        </w:rPr>
        <w:t xml:space="preserve"> INSTITUTO DE TRANSPARENCIA, ACCESO A LA INFORMACIÓN PÚBLICA Y PROTECCIÓN DE DATOS PERSONALES DEL ESTADO DE MÉXICO Y MUNICIPIOS</w:t>
      </w:r>
      <w:r w:rsidRPr="00D94616">
        <w:rPr>
          <w:rFonts w:ascii="Palatino Linotype" w:hAnsi="Palatino Linotype" w:cs="Arial"/>
        </w:rPr>
        <w:t>, CONFORMADO POR LOS COMISIONADOS JOSÉ MARTÍNEZ VILCHIS, MARÍA DEL ROSARIO MEJÍA AYALA, SHARON CRISTINA MORALES MARTÍNEZ</w:t>
      </w:r>
      <w:r w:rsidR="00372352">
        <w:rPr>
          <w:rFonts w:ascii="Palatino Linotype" w:hAnsi="Palatino Linotype" w:cs="Arial"/>
        </w:rPr>
        <w:t xml:space="preserve"> (AUSENCIA JUSTIFICADA)</w:t>
      </w:r>
      <w:r w:rsidRPr="00D94616">
        <w:rPr>
          <w:rFonts w:ascii="Palatino Linotype" w:hAnsi="Palatino Linotype" w:cs="Arial"/>
        </w:rPr>
        <w:t>, Y GUADALUPE RAMÍREZ PEÑA</w:t>
      </w:r>
      <w:r w:rsidR="00AB2877">
        <w:rPr>
          <w:rFonts w:ascii="Palatino Linotype" w:hAnsi="Palatino Linotype" w:cs="Arial"/>
        </w:rPr>
        <w:t xml:space="preserve">, </w:t>
      </w:r>
      <w:r w:rsidRPr="00D94616">
        <w:rPr>
          <w:rFonts w:ascii="Palatino Linotype" w:hAnsi="Palatino Linotype" w:cs="Arial"/>
        </w:rPr>
        <w:t xml:space="preserve">EN LA DÉCIMA </w:t>
      </w:r>
      <w:r w:rsidR="00AB2877">
        <w:rPr>
          <w:rFonts w:ascii="Palatino Linotype" w:hAnsi="Palatino Linotype" w:cs="Arial"/>
        </w:rPr>
        <w:t>NOVENA</w:t>
      </w:r>
      <w:r w:rsidRPr="00D94616">
        <w:rPr>
          <w:rFonts w:ascii="Palatino Linotype" w:hAnsi="Palatino Linotype" w:cs="Arial"/>
        </w:rPr>
        <w:t xml:space="preserve"> SESIÓN ORDINARIA CELEBRADA EL </w:t>
      </w:r>
      <w:r w:rsidR="00AB2877">
        <w:rPr>
          <w:rFonts w:ascii="Palatino Linotype" w:hAnsi="Palatino Linotype" w:cs="Arial"/>
        </w:rPr>
        <w:t>VEINTIOCHO DE MAYO</w:t>
      </w:r>
      <w:r w:rsidRPr="00D94616">
        <w:rPr>
          <w:rFonts w:ascii="Palatino Linotype" w:hAnsi="Palatino Linotype" w:cs="Arial"/>
        </w:rPr>
        <w:t xml:space="preserve"> DE DOS MIL VEINTICINCO, ANTE EL SECRETARIO </w:t>
      </w:r>
      <w:r w:rsidRPr="00D94616">
        <w:rPr>
          <w:rFonts w:ascii="Palatino Linotype" w:hAnsi="Palatino Linotype" w:cs="Arial"/>
          <w:sz w:val="23"/>
          <w:szCs w:val="23"/>
        </w:rPr>
        <w:t xml:space="preserve">TÉCNICO DEL PLENO, ALEXIS TAPIA RAMÍREZ. </w:t>
      </w:r>
    </w:p>
    <w:p w14:paraId="1FB8A55D" w14:textId="7AF8BB2D" w:rsidR="00820108" w:rsidRPr="00D94616" w:rsidRDefault="00AB2877" w:rsidP="00D94616">
      <w:pPr>
        <w:spacing w:after="0" w:line="360" w:lineRule="auto"/>
        <w:jc w:val="both"/>
        <w:rPr>
          <w:rFonts w:ascii="Palatino Linotype" w:hAnsi="Palatino Linotype"/>
          <w:bCs/>
          <w:sz w:val="24"/>
          <w:szCs w:val="24"/>
        </w:rPr>
      </w:pPr>
      <w:r>
        <w:rPr>
          <w:rFonts w:ascii="Palatino Linotype" w:hAnsi="Palatino Linotype"/>
          <w:bCs/>
          <w:noProof/>
          <w:sz w:val="18"/>
          <w:szCs w:val="18"/>
          <w:lang w:eastAsia="es-MX"/>
        </w:rPr>
        <mc:AlternateContent>
          <mc:Choice Requires="wps">
            <w:drawing>
              <wp:anchor distT="0" distB="0" distL="114300" distR="114300" simplePos="0" relativeHeight="251659264" behindDoc="0" locked="0" layoutInCell="1" allowOverlap="1" wp14:anchorId="56CFE22D" wp14:editId="5B7CE7D1">
                <wp:simplePos x="0" y="0"/>
                <wp:positionH relativeFrom="column">
                  <wp:posOffset>59896</wp:posOffset>
                </wp:positionH>
                <wp:positionV relativeFrom="paragraph">
                  <wp:posOffset>172605</wp:posOffset>
                </wp:positionV>
                <wp:extent cx="5593278" cy="3693226"/>
                <wp:effectExtent l="0" t="0" r="26670" b="21590"/>
                <wp:wrapNone/>
                <wp:docPr id="984852527" name="Conector recto 1"/>
                <wp:cNvGraphicFramePr/>
                <a:graphic xmlns:a="http://schemas.openxmlformats.org/drawingml/2006/main">
                  <a:graphicData uri="http://schemas.microsoft.com/office/word/2010/wordprocessingShape">
                    <wps:wsp>
                      <wps:cNvCnPr/>
                      <wps:spPr>
                        <a:xfrm>
                          <a:off x="0" y="0"/>
                          <a:ext cx="5593278" cy="3693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AEDA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13.6pt" to="445.1pt,3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" strokecolor="#5b9bd5 [3204]" strokeweight=".5pt">
                <v:stroke joinstyle="miter"/>
              </v:line>
            </w:pict>
          </mc:Fallback>
        </mc:AlternateContent>
      </w:r>
      <w:r w:rsidR="003B182B">
        <w:rPr>
          <w:rFonts w:ascii="Palatino Linotype" w:hAnsi="Palatino Linotype"/>
          <w:bCs/>
          <w:sz w:val="18"/>
          <w:szCs w:val="18"/>
        </w:rPr>
        <w:t>CCR/</w:t>
      </w:r>
      <w:proofErr w:type="spellStart"/>
      <w:r w:rsidR="00BA74EB">
        <w:rPr>
          <w:rFonts w:ascii="Palatino Linotype" w:hAnsi="Palatino Linotype"/>
          <w:bCs/>
          <w:sz w:val="18"/>
          <w:szCs w:val="18"/>
        </w:rPr>
        <w:t>fjjc</w:t>
      </w:r>
      <w:proofErr w:type="spellEnd"/>
    </w:p>
    <w:p w14:paraId="17C92F5A" w14:textId="54596F7A" w:rsidR="00233627" w:rsidRDefault="00233627" w:rsidP="00D94616">
      <w:pPr>
        <w:pStyle w:val="Citas"/>
        <w:spacing w:before="0" w:after="0"/>
        <w:ind w:left="0" w:right="0"/>
        <w:rPr>
          <w:i w:val="0"/>
          <w:sz w:val="24"/>
          <w:szCs w:val="24"/>
        </w:rPr>
      </w:pPr>
    </w:p>
    <w:p w14:paraId="37938FC8" w14:textId="77777777" w:rsidR="00233627" w:rsidRPr="000F7BB3" w:rsidRDefault="00233627" w:rsidP="00D94616">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D94616">
      <w:pPr>
        <w:pStyle w:val="Citas"/>
        <w:tabs>
          <w:tab w:val="left" w:pos="7470"/>
        </w:tabs>
        <w:spacing w:before="0" w:after="0"/>
        <w:ind w:left="0" w:right="72"/>
        <w:rPr>
          <w:bCs/>
          <w:sz w:val="18"/>
          <w:szCs w:val="18"/>
        </w:rPr>
      </w:pPr>
    </w:p>
    <w:p w14:paraId="09D3EB74" w14:textId="21FC7777" w:rsidR="00663DF5" w:rsidRDefault="00663DF5" w:rsidP="00D94616">
      <w:pPr>
        <w:pStyle w:val="Citas"/>
        <w:tabs>
          <w:tab w:val="left" w:pos="7470"/>
        </w:tabs>
        <w:spacing w:before="0" w:after="0"/>
        <w:ind w:left="0" w:right="72"/>
        <w:rPr>
          <w:bCs/>
          <w:sz w:val="18"/>
          <w:szCs w:val="18"/>
        </w:rPr>
      </w:pPr>
    </w:p>
    <w:p w14:paraId="6D7FDE27" w14:textId="5D7A7AC6" w:rsidR="00663DF5" w:rsidRDefault="00663DF5" w:rsidP="00D94616">
      <w:pPr>
        <w:pStyle w:val="Citas"/>
        <w:tabs>
          <w:tab w:val="left" w:pos="7470"/>
        </w:tabs>
        <w:spacing w:before="0" w:after="0"/>
        <w:ind w:left="0" w:right="72"/>
        <w:rPr>
          <w:bCs/>
          <w:sz w:val="18"/>
          <w:szCs w:val="18"/>
        </w:rPr>
      </w:pPr>
    </w:p>
    <w:p w14:paraId="3EC4DA77" w14:textId="4C875BD6" w:rsidR="00663DF5" w:rsidRDefault="00663DF5" w:rsidP="00D94616">
      <w:pPr>
        <w:pStyle w:val="Citas"/>
        <w:tabs>
          <w:tab w:val="left" w:pos="7470"/>
        </w:tabs>
        <w:spacing w:before="0" w:after="0"/>
        <w:ind w:left="0" w:right="72"/>
        <w:rPr>
          <w:bCs/>
          <w:sz w:val="18"/>
          <w:szCs w:val="18"/>
        </w:rPr>
      </w:pPr>
    </w:p>
    <w:p w14:paraId="7FDB0524" w14:textId="10614592" w:rsidR="00A35685" w:rsidRDefault="00A35685" w:rsidP="00D94616">
      <w:pPr>
        <w:pStyle w:val="Citas"/>
        <w:tabs>
          <w:tab w:val="left" w:pos="7470"/>
        </w:tabs>
        <w:spacing w:before="0" w:after="0"/>
        <w:ind w:left="0" w:right="72"/>
        <w:rPr>
          <w:bCs/>
          <w:sz w:val="18"/>
          <w:szCs w:val="18"/>
        </w:rPr>
      </w:pPr>
    </w:p>
    <w:p w14:paraId="7EB69F84" w14:textId="3F1294F9" w:rsidR="00A35685" w:rsidRDefault="00A35685" w:rsidP="00D94616">
      <w:pPr>
        <w:pStyle w:val="Citas"/>
        <w:tabs>
          <w:tab w:val="left" w:pos="7470"/>
        </w:tabs>
        <w:spacing w:before="0" w:after="0"/>
        <w:ind w:left="0" w:right="72"/>
        <w:rPr>
          <w:bCs/>
          <w:sz w:val="18"/>
          <w:szCs w:val="18"/>
        </w:rPr>
      </w:pPr>
    </w:p>
    <w:p w14:paraId="46E9DE69" w14:textId="150646B4" w:rsidR="00A35685" w:rsidRDefault="00A35685" w:rsidP="00D94616">
      <w:pPr>
        <w:pStyle w:val="Citas"/>
        <w:tabs>
          <w:tab w:val="left" w:pos="7470"/>
        </w:tabs>
        <w:spacing w:before="0" w:after="0"/>
        <w:ind w:left="0" w:right="72"/>
        <w:rPr>
          <w:bCs/>
          <w:sz w:val="18"/>
          <w:szCs w:val="18"/>
        </w:rPr>
      </w:pPr>
    </w:p>
    <w:p w14:paraId="2CD311BA" w14:textId="385BD819" w:rsidR="00A35685" w:rsidRDefault="00A35685" w:rsidP="00D94616">
      <w:pPr>
        <w:pStyle w:val="Citas"/>
        <w:tabs>
          <w:tab w:val="left" w:pos="7470"/>
        </w:tabs>
        <w:spacing w:before="0" w:after="0"/>
        <w:ind w:left="0" w:right="72"/>
        <w:rPr>
          <w:bCs/>
          <w:sz w:val="18"/>
          <w:szCs w:val="18"/>
        </w:rPr>
      </w:pPr>
    </w:p>
    <w:p w14:paraId="367E1485" w14:textId="1DE5F933" w:rsidR="00A35685" w:rsidRDefault="00A35685" w:rsidP="00D94616">
      <w:pPr>
        <w:pStyle w:val="Citas"/>
        <w:tabs>
          <w:tab w:val="left" w:pos="7470"/>
        </w:tabs>
        <w:spacing w:before="0" w:after="0"/>
        <w:ind w:left="0" w:right="72"/>
        <w:rPr>
          <w:bCs/>
          <w:sz w:val="18"/>
          <w:szCs w:val="18"/>
        </w:rPr>
      </w:pPr>
    </w:p>
    <w:p w14:paraId="1A95ECED" w14:textId="04AEF9F2" w:rsidR="00A35685" w:rsidRDefault="00A35685" w:rsidP="00D94616">
      <w:pPr>
        <w:pStyle w:val="Citas"/>
        <w:tabs>
          <w:tab w:val="left" w:pos="7470"/>
        </w:tabs>
        <w:spacing w:before="0" w:after="0"/>
        <w:ind w:left="0" w:right="72"/>
        <w:rPr>
          <w:bCs/>
          <w:sz w:val="18"/>
          <w:szCs w:val="18"/>
        </w:rPr>
      </w:pPr>
    </w:p>
    <w:p w14:paraId="47B77515" w14:textId="64137AFF" w:rsidR="00A35685" w:rsidRDefault="00A35685" w:rsidP="00D94616">
      <w:pPr>
        <w:pStyle w:val="Citas"/>
        <w:tabs>
          <w:tab w:val="left" w:pos="7470"/>
        </w:tabs>
        <w:spacing w:before="0" w:after="0"/>
        <w:ind w:left="0" w:right="72"/>
        <w:rPr>
          <w:bCs/>
          <w:sz w:val="18"/>
          <w:szCs w:val="18"/>
        </w:rPr>
      </w:pPr>
    </w:p>
    <w:p w14:paraId="5A6276B5" w14:textId="0E70D114" w:rsidR="00A35685" w:rsidRDefault="00A35685" w:rsidP="00D94616">
      <w:pPr>
        <w:pStyle w:val="Citas"/>
        <w:tabs>
          <w:tab w:val="left" w:pos="7470"/>
        </w:tabs>
        <w:spacing w:before="0" w:after="0"/>
        <w:ind w:left="0" w:right="72"/>
        <w:rPr>
          <w:bCs/>
          <w:sz w:val="18"/>
          <w:szCs w:val="18"/>
        </w:rPr>
      </w:pPr>
    </w:p>
    <w:p w14:paraId="19119F25" w14:textId="54130EBB" w:rsidR="00A35685" w:rsidRDefault="00A35685" w:rsidP="00D94616">
      <w:pPr>
        <w:pStyle w:val="Citas"/>
        <w:tabs>
          <w:tab w:val="left" w:pos="7470"/>
        </w:tabs>
        <w:spacing w:before="0" w:after="0"/>
        <w:ind w:left="0" w:right="72"/>
        <w:rPr>
          <w:bCs/>
          <w:sz w:val="18"/>
          <w:szCs w:val="18"/>
        </w:rPr>
      </w:pPr>
    </w:p>
    <w:p w14:paraId="7A28EFED" w14:textId="0F8948B1" w:rsidR="00A35685" w:rsidRDefault="00A35685" w:rsidP="00D94616">
      <w:pPr>
        <w:pStyle w:val="Citas"/>
        <w:tabs>
          <w:tab w:val="left" w:pos="7470"/>
        </w:tabs>
        <w:spacing w:before="0" w:after="0"/>
        <w:ind w:left="0" w:right="72"/>
        <w:rPr>
          <w:bCs/>
          <w:sz w:val="18"/>
          <w:szCs w:val="18"/>
        </w:rPr>
      </w:pPr>
    </w:p>
    <w:p w14:paraId="20B66FDE" w14:textId="11EE48A8" w:rsidR="00A35685" w:rsidRDefault="00A35685" w:rsidP="00D94616">
      <w:pPr>
        <w:pStyle w:val="Citas"/>
        <w:tabs>
          <w:tab w:val="left" w:pos="7470"/>
        </w:tabs>
        <w:spacing w:before="0" w:after="0"/>
        <w:ind w:left="0" w:right="72"/>
        <w:rPr>
          <w:bCs/>
          <w:sz w:val="18"/>
          <w:szCs w:val="18"/>
        </w:rPr>
      </w:pPr>
    </w:p>
    <w:p w14:paraId="7D660090" w14:textId="4D30829B" w:rsidR="00A35685" w:rsidRDefault="00A35685" w:rsidP="00D94616">
      <w:pPr>
        <w:pStyle w:val="Citas"/>
        <w:tabs>
          <w:tab w:val="left" w:pos="7470"/>
        </w:tabs>
        <w:spacing w:before="0" w:after="0"/>
        <w:ind w:left="0" w:right="72"/>
        <w:rPr>
          <w:bCs/>
          <w:sz w:val="18"/>
          <w:szCs w:val="18"/>
        </w:rPr>
      </w:pPr>
    </w:p>
    <w:p w14:paraId="061686C5" w14:textId="77777777" w:rsidR="003B182B" w:rsidRDefault="003B182B" w:rsidP="00D94616">
      <w:pPr>
        <w:pStyle w:val="Citas"/>
        <w:tabs>
          <w:tab w:val="left" w:pos="7470"/>
        </w:tabs>
        <w:spacing w:before="0" w:after="0"/>
        <w:ind w:left="0" w:right="72"/>
        <w:rPr>
          <w:bCs/>
          <w:sz w:val="18"/>
          <w:szCs w:val="18"/>
        </w:rPr>
      </w:pPr>
    </w:p>
    <w:sectPr w:rsidR="003B182B"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A98C" w14:textId="77777777" w:rsidR="002658CF" w:rsidRDefault="002658CF" w:rsidP="006168E4">
      <w:pPr>
        <w:spacing w:after="0" w:line="240" w:lineRule="auto"/>
      </w:pPr>
      <w:r>
        <w:separator/>
      </w:r>
    </w:p>
  </w:endnote>
  <w:endnote w:type="continuationSeparator" w:id="0">
    <w:p w14:paraId="6186D71C" w14:textId="77777777" w:rsidR="002658CF" w:rsidRDefault="002658CF"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7A0DA1" w:rsidRPr="000B69FA" w:rsidRDefault="007A0DA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633E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633E7">
      <w:rPr>
        <w:rFonts w:ascii="Palatino Linotype" w:hAnsi="Palatino Linotype"/>
        <w:bCs/>
        <w:noProof/>
        <w:sz w:val="20"/>
      </w:rPr>
      <w:t>29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7A0DA1" w:rsidRPr="000B69FA" w:rsidRDefault="007A0DA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633E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633E7">
      <w:rPr>
        <w:rFonts w:ascii="Palatino Linotype" w:hAnsi="Palatino Linotype"/>
        <w:bCs/>
        <w:noProof/>
        <w:sz w:val="20"/>
      </w:rPr>
      <w:t>29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5315" w14:textId="77777777" w:rsidR="002658CF" w:rsidRDefault="002658CF" w:rsidP="006168E4">
      <w:pPr>
        <w:spacing w:after="0" w:line="240" w:lineRule="auto"/>
      </w:pPr>
      <w:r>
        <w:separator/>
      </w:r>
    </w:p>
  </w:footnote>
  <w:footnote w:type="continuationSeparator" w:id="0">
    <w:p w14:paraId="22C7D120" w14:textId="77777777" w:rsidR="002658CF" w:rsidRDefault="002658CF" w:rsidP="006168E4">
      <w:pPr>
        <w:spacing w:after="0" w:line="240" w:lineRule="auto"/>
      </w:pPr>
      <w:r>
        <w:continuationSeparator/>
      </w:r>
    </w:p>
  </w:footnote>
  <w:footnote w:id="1">
    <w:p w14:paraId="4C34AD8C" w14:textId="77777777" w:rsidR="007A0DA1" w:rsidRDefault="007A0DA1" w:rsidP="00CA7258">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BF2A845" w14:textId="77777777" w:rsidR="007A0DA1" w:rsidRDefault="007A0DA1" w:rsidP="00CA7258">
      <w:pPr>
        <w:rPr>
          <w:color w:val="000000"/>
          <w:sz w:val="20"/>
          <w:szCs w:val="20"/>
        </w:rPr>
      </w:pPr>
    </w:p>
    <w:p w14:paraId="472E171D" w14:textId="77777777" w:rsidR="007A0DA1" w:rsidRDefault="007A0DA1" w:rsidP="00CA7258">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E398847" w14:textId="77777777" w:rsidR="007A0DA1" w:rsidRDefault="007A0DA1" w:rsidP="00CA7258">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7A0DA1" w:rsidRDefault="007A0DA1">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7A0DA1" w14:paraId="517E4460" w14:textId="77777777" w:rsidTr="00FB4AAD">
      <w:trPr>
        <w:trHeight w:val="227"/>
      </w:trPr>
      <w:tc>
        <w:tcPr>
          <w:tcW w:w="5529" w:type="dxa"/>
          <w:hideMark/>
        </w:tcPr>
        <w:p w14:paraId="03543E6C" w14:textId="77777777" w:rsidR="007A0DA1" w:rsidRDefault="007A0DA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39E3D082" w:rsidR="007A0DA1" w:rsidRPr="00B4142F" w:rsidRDefault="007A0DA1"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02665/INFOEM/IP/RR/2025 y acumulado</w:t>
          </w:r>
        </w:p>
      </w:tc>
    </w:tr>
    <w:tr w:rsidR="007A0DA1" w14:paraId="76095C04" w14:textId="77777777" w:rsidTr="00FB4AAD">
      <w:trPr>
        <w:trHeight w:val="242"/>
      </w:trPr>
      <w:tc>
        <w:tcPr>
          <w:tcW w:w="5529" w:type="dxa"/>
          <w:hideMark/>
        </w:tcPr>
        <w:p w14:paraId="7411E998" w14:textId="77777777" w:rsidR="007A0DA1" w:rsidRDefault="007A0DA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2F6AE06D" w:rsidR="007A0DA1" w:rsidRPr="00F06FED" w:rsidRDefault="007A0DA1" w:rsidP="00C25084">
          <w:pPr>
            <w:spacing w:after="120" w:line="256" w:lineRule="auto"/>
            <w:ind w:left="639" w:right="214"/>
            <w:jc w:val="both"/>
            <w:rPr>
              <w:rFonts w:ascii="Palatino Linotype" w:hAnsi="Palatino Linotype" w:cs="Arial"/>
            </w:rPr>
          </w:pPr>
          <w:r w:rsidRPr="00126712">
            <w:rPr>
              <w:rFonts w:ascii="Palatino Linotype" w:hAnsi="Palatino Linotype" w:cs="Arial"/>
            </w:rPr>
            <w:t xml:space="preserve">Ayuntamiento de </w:t>
          </w:r>
          <w:proofErr w:type="spellStart"/>
          <w:r w:rsidRPr="00126712">
            <w:rPr>
              <w:rFonts w:ascii="Palatino Linotype" w:hAnsi="Palatino Linotype" w:cs="Arial"/>
            </w:rPr>
            <w:t>Nextlalpan</w:t>
          </w:r>
          <w:proofErr w:type="spellEnd"/>
        </w:p>
      </w:tc>
    </w:tr>
    <w:tr w:rsidR="007A0DA1" w14:paraId="25C2F847" w14:textId="77777777" w:rsidTr="00FB4AAD">
      <w:trPr>
        <w:trHeight w:val="342"/>
      </w:trPr>
      <w:tc>
        <w:tcPr>
          <w:tcW w:w="5529" w:type="dxa"/>
          <w:hideMark/>
        </w:tcPr>
        <w:p w14:paraId="601C03DB" w14:textId="77777777" w:rsidR="007A0DA1" w:rsidRDefault="007A0DA1"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7A0DA1" w:rsidRDefault="007A0DA1"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7A0DA1" w:rsidRDefault="007A0D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7A0DA1" w14:paraId="5F229218" w14:textId="77777777" w:rsidTr="00FB4AAD">
      <w:trPr>
        <w:trHeight w:val="227"/>
      </w:trPr>
      <w:tc>
        <w:tcPr>
          <w:tcW w:w="5529" w:type="dxa"/>
          <w:hideMark/>
        </w:tcPr>
        <w:p w14:paraId="0F980631" w14:textId="77777777" w:rsidR="007A0DA1" w:rsidRDefault="007A0DA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21B1CD6A" w:rsidR="007A0DA1" w:rsidRPr="00B4142F" w:rsidRDefault="007A0DA1"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02665/INFOEM/IP/RR/2025 y acumulado</w:t>
          </w:r>
        </w:p>
      </w:tc>
    </w:tr>
    <w:tr w:rsidR="007A0DA1" w14:paraId="21AEFFE5" w14:textId="77777777" w:rsidTr="00FB4AAD">
      <w:trPr>
        <w:trHeight w:val="196"/>
      </w:trPr>
      <w:tc>
        <w:tcPr>
          <w:tcW w:w="5529" w:type="dxa"/>
          <w:hideMark/>
        </w:tcPr>
        <w:p w14:paraId="4C4B8912" w14:textId="77777777" w:rsidR="007A0DA1" w:rsidRDefault="007A0DA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31E1AFB4" w:rsidR="007A0DA1" w:rsidRPr="00F06FED" w:rsidRDefault="00F633E7" w:rsidP="00F633E7">
          <w:pPr>
            <w:spacing w:after="120" w:line="256" w:lineRule="auto"/>
            <w:ind w:left="639" w:right="214"/>
            <w:jc w:val="both"/>
            <w:rPr>
              <w:rFonts w:ascii="Palatino Linotype" w:hAnsi="Palatino Linotype" w:cs="Arial"/>
            </w:rPr>
          </w:pPr>
          <w:r>
            <w:rPr>
              <w:rFonts w:ascii="Palatino Linotype" w:hAnsi="Palatino Linotype" w:cs="Arial"/>
            </w:rPr>
            <w:t>XXXXXXXXXXXXXXXXXXXX</w:t>
          </w:r>
          <w:r w:rsidR="007A0DA1" w:rsidRPr="00126712">
            <w:rPr>
              <w:rFonts w:ascii="Palatino Linotype" w:hAnsi="Palatino Linotype" w:cs="Arial"/>
            </w:rPr>
            <w:t xml:space="preserve"> </w:t>
          </w:r>
          <w:r>
            <w:rPr>
              <w:rFonts w:ascii="Palatino Linotype" w:hAnsi="Palatino Linotype" w:cs="Arial"/>
            </w:rPr>
            <w:t>XXXXXXXX</w:t>
          </w:r>
        </w:p>
      </w:tc>
    </w:tr>
    <w:tr w:rsidR="007A0DA1" w14:paraId="219EEEC5" w14:textId="77777777" w:rsidTr="00FB4AAD">
      <w:trPr>
        <w:trHeight w:val="242"/>
      </w:trPr>
      <w:tc>
        <w:tcPr>
          <w:tcW w:w="5529" w:type="dxa"/>
          <w:hideMark/>
        </w:tcPr>
        <w:p w14:paraId="519BB441" w14:textId="77777777" w:rsidR="007A0DA1" w:rsidRDefault="007A0DA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1FA6666E" w:rsidR="007A0DA1" w:rsidRDefault="007A0DA1" w:rsidP="00C25084">
          <w:pPr>
            <w:spacing w:after="120" w:line="256" w:lineRule="auto"/>
            <w:ind w:left="639" w:right="214"/>
            <w:jc w:val="both"/>
            <w:rPr>
              <w:rFonts w:ascii="Palatino Linotype" w:hAnsi="Palatino Linotype" w:cs="Arial"/>
              <w:szCs w:val="20"/>
            </w:rPr>
          </w:pPr>
          <w:r w:rsidRPr="00126712">
            <w:rPr>
              <w:rFonts w:ascii="Palatino Linotype" w:hAnsi="Palatino Linotype" w:cs="Arial"/>
              <w:szCs w:val="20"/>
            </w:rPr>
            <w:t xml:space="preserve">Ayuntamiento de </w:t>
          </w:r>
          <w:proofErr w:type="spellStart"/>
          <w:r w:rsidRPr="00126712">
            <w:rPr>
              <w:rFonts w:ascii="Palatino Linotype" w:hAnsi="Palatino Linotype" w:cs="Arial"/>
              <w:szCs w:val="20"/>
            </w:rPr>
            <w:t>Nextlalpan</w:t>
          </w:r>
          <w:proofErr w:type="spellEnd"/>
          <w:r>
            <w:rPr>
              <w:rFonts w:ascii="Palatino Linotype" w:hAnsi="Palatino Linotype" w:cs="Arial"/>
              <w:szCs w:val="20"/>
            </w:rPr>
            <w:t xml:space="preserve"> </w:t>
          </w:r>
        </w:p>
      </w:tc>
    </w:tr>
    <w:tr w:rsidR="007A0DA1" w14:paraId="1DEDAA99" w14:textId="77777777" w:rsidTr="00FB4AAD">
      <w:trPr>
        <w:trHeight w:val="342"/>
      </w:trPr>
      <w:tc>
        <w:tcPr>
          <w:tcW w:w="5529" w:type="dxa"/>
          <w:hideMark/>
        </w:tcPr>
        <w:p w14:paraId="693ABC01" w14:textId="77777777" w:rsidR="007A0DA1" w:rsidRDefault="007A0DA1"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7A0DA1" w:rsidRDefault="007A0DA1"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7A0DA1" w:rsidRDefault="007A0DA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1AD7"/>
    <w:multiLevelType w:val="hybridMultilevel"/>
    <w:tmpl w:val="E5E28D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F4DA6"/>
    <w:multiLevelType w:val="hybridMultilevel"/>
    <w:tmpl w:val="33F82102"/>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61502"/>
    <w:multiLevelType w:val="hybridMultilevel"/>
    <w:tmpl w:val="FC82BAAE"/>
    <w:lvl w:ilvl="0" w:tplc="643AA372">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1555D6"/>
    <w:multiLevelType w:val="hybridMultilevel"/>
    <w:tmpl w:val="6FAC7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32D1"/>
    <w:rsid w:val="00020A70"/>
    <w:rsid w:val="00022604"/>
    <w:rsid w:val="0002766F"/>
    <w:rsid w:val="000306A7"/>
    <w:rsid w:val="00031C92"/>
    <w:rsid w:val="00032A15"/>
    <w:rsid w:val="00036A9D"/>
    <w:rsid w:val="000414CE"/>
    <w:rsid w:val="0004199A"/>
    <w:rsid w:val="00045379"/>
    <w:rsid w:val="000461DF"/>
    <w:rsid w:val="00055224"/>
    <w:rsid w:val="0005543E"/>
    <w:rsid w:val="0005622A"/>
    <w:rsid w:val="000567FC"/>
    <w:rsid w:val="00061821"/>
    <w:rsid w:val="000623F9"/>
    <w:rsid w:val="00062482"/>
    <w:rsid w:val="00063A10"/>
    <w:rsid w:val="00063EFB"/>
    <w:rsid w:val="000662F8"/>
    <w:rsid w:val="00073E78"/>
    <w:rsid w:val="00084B56"/>
    <w:rsid w:val="00090AFC"/>
    <w:rsid w:val="00091552"/>
    <w:rsid w:val="00091C3A"/>
    <w:rsid w:val="000923F5"/>
    <w:rsid w:val="000A038C"/>
    <w:rsid w:val="000A128E"/>
    <w:rsid w:val="000A2D37"/>
    <w:rsid w:val="000A3486"/>
    <w:rsid w:val="000A4DD1"/>
    <w:rsid w:val="000A5544"/>
    <w:rsid w:val="000A70F8"/>
    <w:rsid w:val="000A79DA"/>
    <w:rsid w:val="000B2C1B"/>
    <w:rsid w:val="000B4B51"/>
    <w:rsid w:val="000B7158"/>
    <w:rsid w:val="000C5B8B"/>
    <w:rsid w:val="000C666C"/>
    <w:rsid w:val="000D1B55"/>
    <w:rsid w:val="000D3C75"/>
    <w:rsid w:val="000E09FC"/>
    <w:rsid w:val="000E686B"/>
    <w:rsid w:val="000F3EE7"/>
    <w:rsid w:val="000F68B1"/>
    <w:rsid w:val="000F6F19"/>
    <w:rsid w:val="000F7AC2"/>
    <w:rsid w:val="00102D69"/>
    <w:rsid w:val="00110EDB"/>
    <w:rsid w:val="00111DCD"/>
    <w:rsid w:val="00114CF9"/>
    <w:rsid w:val="001167AA"/>
    <w:rsid w:val="00117157"/>
    <w:rsid w:val="00124855"/>
    <w:rsid w:val="001254F5"/>
    <w:rsid w:val="00126712"/>
    <w:rsid w:val="00131D9B"/>
    <w:rsid w:val="001336D3"/>
    <w:rsid w:val="00136FAD"/>
    <w:rsid w:val="001434B9"/>
    <w:rsid w:val="00143E27"/>
    <w:rsid w:val="00144B4A"/>
    <w:rsid w:val="00146F0A"/>
    <w:rsid w:val="00147B36"/>
    <w:rsid w:val="00150AFD"/>
    <w:rsid w:val="00151A2D"/>
    <w:rsid w:val="00152124"/>
    <w:rsid w:val="00152C2B"/>
    <w:rsid w:val="00165532"/>
    <w:rsid w:val="0016588E"/>
    <w:rsid w:val="0017095B"/>
    <w:rsid w:val="00172661"/>
    <w:rsid w:val="001742A5"/>
    <w:rsid w:val="00174EE4"/>
    <w:rsid w:val="00175897"/>
    <w:rsid w:val="00175C56"/>
    <w:rsid w:val="00176091"/>
    <w:rsid w:val="00177D2C"/>
    <w:rsid w:val="001804C3"/>
    <w:rsid w:val="00180B9F"/>
    <w:rsid w:val="00181CC5"/>
    <w:rsid w:val="00186E2F"/>
    <w:rsid w:val="00191926"/>
    <w:rsid w:val="00193784"/>
    <w:rsid w:val="00193FB6"/>
    <w:rsid w:val="0019400D"/>
    <w:rsid w:val="001942EE"/>
    <w:rsid w:val="00197B00"/>
    <w:rsid w:val="001A02EC"/>
    <w:rsid w:val="001A22D7"/>
    <w:rsid w:val="001A577E"/>
    <w:rsid w:val="001A58DE"/>
    <w:rsid w:val="001A7C9B"/>
    <w:rsid w:val="001B05B9"/>
    <w:rsid w:val="001B1519"/>
    <w:rsid w:val="001B3B53"/>
    <w:rsid w:val="001B6D1F"/>
    <w:rsid w:val="001B7B88"/>
    <w:rsid w:val="001C5B08"/>
    <w:rsid w:val="001C7319"/>
    <w:rsid w:val="001C7D87"/>
    <w:rsid w:val="001D3E87"/>
    <w:rsid w:val="001D5F16"/>
    <w:rsid w:val="001D6FAB"/>
    <w:rsid w:val="001D7250"/>
    <w:rsid w:val="001D7603"/>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33627"/>
    <w:rsid w:val="0023373D"/>
    <w:rsid w:val="0023423C"/>
    <w:rsid w:val="002368B2"/>
    <w:rsid w:val="0024112D"/>
    <w:rsid w:val="00244177"/>
    <w:rsid w:val="00244F5B"/>
    <w:rsid w:val="00254477"/>
    <w:rsid w:val="002577FE"/>
    <w:rsid w:val="0025780C"/>
    <w:rsid w:val="002629AA"/>
    <w:rsid w:val="00264232"/>
    <w:rsid w:val="00264F52"/>
    <w:rsid w:val="002658CF"/>
    <w:rsid w:val="00266AE6"/>
    <w:rsid w:val="002714F3"/>
    <w:rsid w:val="00273D0E"/>
    <w:rsid w:val="00280B8B"/>
    <w:rsid w:val="0028106D"/>
    <w:rsid w:val="002820F1"/>
    <w:rsid w:val="00292350"/>
    <w:rsid w:val="002929E8"/>
    <w:rsid w:val="00297EF9"/>
    <w:rsid w:val="002A12CB"/>
    <w:rsid w:val="002A2034"/>
    <w:rsid w:val="002A24F4"/>
    <w:rsid w:val="002A38BF"/>
    <w:rsid w:val="002A597E"/>
    <w:rsid w:val="002B0FB9"/>
    <w:rsid w:val="002B4382"/>
    <w:rsid w:val="002B5DBD"/>
    <w:rsid w:val="002B72F9"/>
    <w:rsid w:val="002C498D"/>
    <w:rsid w:val="002C4FE1"/>
    <w:rsid w:val="002C72D2"/>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70F6"/>
    <w:rsid w:val="00300D0B"/>
    <w:rsid w:val="00303BAD"/>
    <w:rsid w:val="003043BE"/>
    <w:rsid w:val="00306096"/>
    <w:rsid w:val="00306974"/>
    <w:rsid w:val="00307014"/>
    <w:rsid w:val="0031645D"/>
    <w:rsid w:val="003175A1"/>
    <w:rsid w:val="00320A67"/>
    <w:rsid w:val="003272FB"/>
    <w:rsid w:val="00331499"/>
    <w:rsid w:val="0033580E"/>
    <w:rsid w:val="00343D1E"/>
    <w:rsid w:val="00354258"/>
    <w:rsid w:val="00355593"/>
    <w:rsid w:val="00357E0E"/>
    <w:rsid w:val="00357F3D"/>
    <w:rsid w:val="00361B9C"/>
    <w:rsid w:val="0036329D"/>
    <w:rsid w:val="003672FB"/>
    <w:rsid w:val="00370797"/>
    <w:rsid w:val="00372352"/>
    <w:rsid w:val="003746C6"/>
    <w:rsid w:val="00375BEA"/>
    <w:rsid w:val="00376CEC"/>
    <w:rsid w:val="00380758"/>
    <w:rsid w:val="003815E5"/>
    <w:rsid w:val="00381E2B"/>
    <w:rsid w:val="00384F3A"/>
    <w:rsid w:val="003859B0"/>
    <w:rsid w:val="00387929"/>
    <w:rsid w:val="00393D5B"/>
    <w:rsid w:val="0039460D"/>
    <w:rsid w:val="00394A1E"/>
    <w:rsid w:val="003968C7"/>
    <w:rsid w:val="003A2246"/>
    <w:rsid w:val="003A61F9"/>
    <w:rsid w:val="003A6975"/>
    <w:rsid w:val="003B182B"/>
    <w:rsid w:val="003B1E88"/>
    <w:rsid w:val="003C5243"/>
    <w:rsid w:val="003C53ED"/>
    <w:rsid w:val="003D0B7E"/>
    <w:rsid w:val="003D4E0F"/>
    <w:rsid w:val="003E16E1"/>
    <w:rsid w:val="003E1871"/>
    <w:rsid w:val="003E504D"/>
    <w:rsid w:val="003E656A"/>
    <w:rsid w:val="003E78B7"/>
    <w:rsid w:val="003F22C5"/>
    <w:rsid w:val="003F3016"/>
    <w:rsid w:val="003F5630"/>
    <w:rsid w:val="003F76E5"/>
    <w:rsid w:val="004012CF"/>
    <w:rsid w:val="00402FF3"/>
    <w:rsid w:val="0040673A"/>
    <w:rsid w:val="004069EB"/>
    <w:rsid w:val="00410ACB"/>
    <w:rsid w:val="00412600"/>
    <w:rsid w:val="00415EE8"/>
    <w:rsid w:val="00422E0C"/>
    <w:rsid w:val="00422ED2"/>
    <w:rsid w:val="00423213"/>
    <w:rsid w:val="0042416D"/>
    <w:rsid w:val="00436802"/>
    <w:rsid w:val="00442E45"/>
    <w:rsid w:val="004430B3"/>
    <w:rsid w:val="00443AD4"/>
    <w:rsid w:val="0044438E"/>
    <w:rsid w:val="00445C0F"/>
    <w:rsid w:val="00451448"/>
    <w:rsid w:val="004516EB"/>
    <w:rsid w:val="004529B6"/>
    <w:rsid w:val="00453DBD"/>
    <w:rsid w:val="00454CE6"/>
    <w:rsid w:val="00457305"/>
    <w:rsid w:val="00457955"/>
    <w:rsid w:val="00462881"/>
    <w:rsid w:val="004640F2"/>
    <w:rsid w:val="00467337"/>
    <w:rsid w:val="00474B7D"/>
    <w:rsid w:val="00475F48"/>
    <w:rsid w:val="00477CC2"/>
    <w:rsid w:val="00477D47"/>
    <w:rsid w:val="0048180A"/>
    <w:rsid w:val="00481C7A"/>
    <w:rsid w:val="00487DB5"/>
    <w:rsid w:val="004906C8"/>
    <w:rsid w:val="00492BC7"/>
    <w:rsid w:val="004967E2"/>
    <w:rsid w:val="004A2817"/>
    <w:rsid w:val="004A290F"/>
    <w:rsid w:val="004A55D8"/>
    <w:rsid w:val="004A5FFD"/>
    <w:rsid w:val="004A7CE2"/>
    <w:rsid w:val="004B031A"/>
    <w:rsid w:val="004B1DBD"/>
    <w:rsid w:val="004B234F"/>
    <w:rsid w:val="004B59BB"/>
    <w:rsid w:val="004B5CCC"/>
    <w:rsid w:val="004B7F24"/>
    <w:rsid w:val="004C2845"/>
    <w:rsid w:val="004C542C"/>
    <w:rsid w:val="004C7961"/>
    <w:rsid w:val="004D08EB"/>
    <w:rsid w:val="004D54E3"/>
    <w:rsid w:val="004E1477"/>
    <w:rsid w:val="004E1A3D"/>
    <w:rsid w:val="004E2371"/>
    <w:rsid w:val="004E6BE9"/>
    <w:rsid w:val="004E754F"/>
    <w:rsid w:val="004F38C6"/>
    <w:rsid w:val="004F4F45"/>
    <w:rsid w:val="005001FE"/>
    <w:rsid w:val="005020E9"/>
    <w:rsid w:val="00503655"/>
    <w:rsid w:val="00504BE3"/>
    <w:rsid w:val="00514207"/>
    <w:rsid w:val="005149BE"/>
    <w:rsid w:val="00515090"/>
    <w:rsid w:val="005179E4"/>
    <w:rsid w:val="00521E57"/>
    <w:rsid w:val="00527B68"/>
    <w:rsid w:val="005305EA"/>
    <w:rsid w:val="00535BB6"/>
    <w:rsid w:val="0053652A"/>
    <w:rsid w:val="00536DFF"/>
    <w:rsid w:val="005371E7"/>
    <w:rsid w:val="00537E4B"/>
    <w:rsid w:val="00540538"/>
    <w:rsid w:val="00542664"/>
    <w:rsid w:val="00544CF2"/>
    <w:rsid w:val="00551E8B"/>
    <w:rsid w:val="005520FE"/>
    <w:rsid w:val="0055263C"/>
    <w:rsid w:val="0055472B"/>
    <w:rsid w:val="00555D9A"/>
    <w:rsid w:val="00556513"/>
    <w:rsid w:val="00557F13"/>
    <w:rsid w:val="00562653"/>
    <w:rsid w:val="005662E2"/>
    <w:rsid w:val="00570954"/>
    <w:rsid w:val="005733EB"/>
    <w:rsid w:val="005734C5"/>
    <w:rsid w:val="00573B54"/>
    <w:rsid w:val="00576D51"/>
    <w:rsid w:val="00580802"/>
    <w:rsid w:val="00581A22"/>
    <w:rsid w:val="005860CB"/>
    <w:rsid w:val="00592542"/>
    <w:rsid w:val="00593E91"/>
    <w:rsid w:val="0059442D"/>
    <w:rsid w:val="00594D38"/>
    <w:rsid w:val="00595F2F"/>
    <w:rsid w:val="005A0B49"/>
    <w:rsid w:val="005A2174"/>
    <w:rsid w:val="005A353A"/>
    <w:rsid w:val="005A6D57"/>
    <w:rsid w:val="005A71FD"/>
    <w:rsid w:val="005B56A9"/>
    <w:rsid w:val="005B5B70"/>
    <w:rsid w:val="005B5F05"/>
    <w:rsid w:val="005C17BF"/>
    <w:rsid w:val="005C5E43"/>
    <w:rsid w:val="005C6982"/>
    <w:rsid w:val="005C6B74"/>
    <w:rsid w:val="005C7AEA"/>
    <w:rsid w:val="005D125D"/>
    <w:rsid w:val="005D2B59"/>
    <w:rsid w:val="005D362F"/>
    <w:rsid w:val="005D370F"/>
    <w:rsid w:val="005D44D1"/>
    <w:rsid w:val="005D5EFB"/>
    <w:rsid w:val="005D6EC6"/>
    <w:rsid w:val="005D7204"/>
    <w:rsid w:val="005E265D"/>
    <w:rsid w:val="005E3D7D"/>
    <w:rsid w:val="005E4D7C"/>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35B"/>
    <w:rsid w:val="006255AA"/>
    <w:rsid w:val="00631806"/>
    <w:rsid w:val="00637512"/>
    <w:rsid w:val="00640427"/>
    <w:rsid w:val="00640EE4"/>
    <w:rsid w:val="006466F5"/>
    <w:rsid w:val="0064671F"/>
    <w:rsid w:val="006476E2"/>
    <w:rsid w:val="00652BC5"/>
    <w:rsid w:val="00661753"/>
    <w:rsid w:val="0066216F"/>
    <w:rsid w:val="00663DF5"/>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7444"/>
    <w:rsid w:val="006B7897"/>
    <w:rsid w:val="006C28CA"/>
    <w:rsid w:val="006C2E67"/>
    <w:rsid w:val="006C350D"/>
    <w:rsid w:val="006C5355"/>
    <w:rsid w:val="006C5E56"/>
    <w:rsid w:val="006C66E4"/>
    <w:rsid w:val="006C7512"/>
    <w:rsid w:val="006D0D1C"/>
    <w:rsid w:val="006D23FC"/>
    <w:rsid w:val="006D643D"/>
    <w:rsid w:val="006E063C"/>
    <w:rsid w:val="006E3851"/>
    <w:rsid w:val="006E626A"/>
    <w:rsid w:val="006F1167"/>
    <w:rsid w:val="006F4044"/>
    <w:rsid w:val="006F46DC"/>
    <w:rsid w:val="00701033"/>
    <w:rsid w:val="00701A3F"/>
    <w:rsid w:val="00707A89"/>
    <w:rsid w:val="00712E3A"/>
    <w:rsid w:val="0071487C"/>
    <w:rsid w:val="00721506"/>
    <w:rsid w:val="007216DB"/>
    <w:rsid w:val="007246D3"/>
    <w:rsid w:val="00725F5A"/>
    <w:rsid w:val="00733AC7"/>
    <w:rsid w:val="007345EA"/>
    <w:rsid w:val="007404D5"/>
    <w:rsid w:val="00740A2C"/>
    <w:rsid w:val="00744287"/>
    <w:rsid w:val="00744EEF"/>
    <w:rsid w:val="00745943"/>
    <w:rsid w:val="00745D76"/>
    <w:rsid w:val="00747487"/>
    <w:rsid w:val="007505EB"/>
    <w:rsid w:val="00754CAE"/>
    <w:rsid w:val="0075629C"/>
    <w:rsid w:val="00763EE7"/>
    <w:rsid w:val="0076623B"/>
    <w:rsid w:val="00767E4B"/>
    <w:rsid w:val="007718AD"/>
    <w:rsid w:val="007720D6"/>
    <w:rsid w:val="007742A7"/>
    <w:rsid w:val="007851D5"/>
    <w:rsid w:val="007872AA"/>
    <w:rsid w:val="0079486A"/>
    <w:rsid w:val="00794F80"/>
    <w:rsid w:val="007A00E9"/>
    <w:rsid w:val="007A0153"/>
    <w:rsid w:val="007A0454"/>
    <w:rsid w:val="007A0DA1"/>
    <w:rsid w:val="007A0E44"/>
    <w:rsid w:val="007A1C9E"/>
    <w:rsid w:val="007A2404"/>
    <w:rsid w:val="007A4CA1"/>
    <w:rsid w:val="007A5DFD"/>
    <w:rsid w:val="007B0398"/>
    <w:rsid w:val="007B2C77"/>
    <w:rsid w:val="007B2E78"/>
    <w:rsid w:val="007B4EE4"/>
    <w:rsid w:val="007B6549"/>
    <w:rsid w:val="007C18FC"/>
    <w:rsid w:val="007C2D72"/>
    <w:rsid w:val="007C3F2F"/>
    <w:rsid w:val="007C4AB0"/>
    <w:rsid w:val="007D1A27"/>
    <w:rsid w:val="007D1B24"/>
    <w:rsid w:val="007D1F15"/>
    <w:rsid w:val="007D25B1"/>
    <w:rsid w:val="007D2878"/>
    <w:rsid w:val="007D30F1"/>
    <w:rsid w:val="007D55E5"/>
    <w:rsid w:val="007D57B2"/>
    <w:rsid w:val="007E319E"/>
    <w:rsid w:val="007E4FA1"/>
    <w:rsid w:val="007E7B07"/>
    <w:rsid w:val="007E7BAB"/>
    <w:rsid w:val="007E7DCE"/>
    <w:rsid w:val="007E7FA9"/>
    <w:rsid w:val="007F20AC"/>
    <w:rsid w:val="00802C56"/>
    <w:rsid w:val="00807750"/>
    <w:rsid w:val="00807E35"/>
    <w:rsid w:val="00811205"/>
    <w:rsid w:val="00812C48"/>
    <w:rsid w:val="0081369E"/>
    <w:rsid w:val="008146F9"/>
    <w:rsid w:val="00820108"/>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80FBC"/>
    <w:rsid w:val="00884054"/>
    <w:rsid w:val="00886782"/>
    <w:rsid w:val="00890B7A"/>
    <w:rsid w:val="00890C62"/>
    <w:rsid w:val="00893088"/>
    <w:rsid w:val="0089437B"/>
    <w:rsid w:val="00894B43"/>
    <w:rsid w:val="00895089"/>
    <w:rsid w:val="008951ED"/>
    <w:rsid w:val="00896D1D"/>
    <w:rsid w:val="0089761E"/>
    <w:rsid w:val="008977EE"/>
    <w:rsid w:val="008A4DDA"/>
    <w:rsid w:val="008A5928"/>
    <w:rsid w:val="008A75BE"/>
    <w:rsid w:val="008B0D6E"/>
    <w:rsid w:val="008B1AD9"/>
    <w:rsid w:val="008B1D2E"/>
    <w:rsid w:val="008B4DF4"/>
    <w:rsid w:val="008B7420"/>
    <w:rsid w:val="008C005B"/>
    <w:rsid w:val="008C08BE"/>
    <w:rsid w:val="008C229F"/>
    <w:rsid w:val="008C32A8"/>
    <w:rsid w:val="008C3445"/>
    <w:rsid w:val="008C4E94"/>
    <w:rsid w:val="008C55A3"/>
    <w:rsid w:val="008C7368"/>
    <w:rsid w:val="008D0BE2"/>
    <w:rsid w:val="008D10E2"/>
    <w:rsid w:val="008E6375"/>
    <w:rsid w:val="008F17A1"/>
    <w:rsid w:val="008F4C65"/>
    <w:rsid w:val="008F7579"/>
    <w:rsid w:val="00902944"/>
    <w:rsid w:val="00904175"/>
    <w:rsid w:val="00905422"/>
    <w:rsid w:val="00906BD5"/>
    <w:rsid w:val="009104D1"/>
    <w:rsid w:val="00912397"/>
    <w:rsid w:val="00913133"/>
    <w:rsid w:val="0091475B"/>
    <w:rsid w:val="00921DB9"/>
    <w:rsid w:val="0092403D"/>
    <w:rsid w:val="0093199C"/>
    <w:rsid w:val="009402DB"/>
    <w:rsid w:val="00940BB6"/>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706B5"/>
    <w:rsid w:val="0097286A"/>
    <w:rsid w:val="00972BDF"/>
    <w:rsid w:val="00973F49"/>
    <w:rsid w:val="00974C5C"/>
    <w:rsid w:val="0098182D"/>
    <w:rsid w:val="00982A98"/>
    <w:rsid w:val="009855E2"/>
    <w:rsid w:val="00987C03"/>
    <w:rsid w:val="00992977"/>
    <w:rsid w:val="0099557F"/>
    <w:rsid w:val="00996EB4"/>
    <w:rsid w:val="00997D10"/>
    <w:rsid w:val="009A3511"/>
    <w:rsid w:val="009A686F"/>
    <w:rsid w:val="009A7912"/>
    <w:rsid w:val="009B33A8"/>
    <w:rsid w:val="009B3487"/>
    <w:rsid w:val="009B7C61"/>
    <w:rsid w:val="009C3793"/>
    <w:rsid w:val="009C62BD"/>
    <w:rsid w:val="009D2190"/>
    <w:rsid w:val="009D26AD"/>
    <w:rsid w:val="009D341C"/>
    <w:rsid w:val="009E1411"/>
    <w:rsid w:val="009E19FC"/>
    <w:rsid w:val="009E52F2"/>
    <w:rsid w:val="009E681F"/>
    <w:rsid w:val="009F12CD"/>
    <w:rsid w:val="009F3C1F"/>
    <w:rsid w:val="009F614E"/>
    <w:rsid w:val="009F762B"/>
    <w:rsid w:val="009F76BA"/>
    <w:rsid w:val="009F7E09"/>
    <w:rsid w:val="00A02047"/>
    <w:rsid w:val="00A035C0"/>
    <w:rsid w:val="00A036BE"/>
    <w:rsid w:val="00A03F2A"/>
    <w:rsid w:val="00A0575E"/>
    <w:rsid w:val="00A06212"/>
    <w:rsid w:val="00A12205"/>
    <w:rsid w:val="00A139AF"/>
    <w:rsid w:val="00A20113"/>
    <w:rsid w:val="00A2738A"/>
    <w:rsid w:val="00A3248C"/>
    <w:rsid w:val="00A34361"/>
    <w:rsid w:val="00A35148"/>
    <w:rsid w:val="00A354C4"/>
    <w:rsid w:val="00A35685"/>
    <w:rsid w:val="00A358E6"/>
    <w:rsid w:val="00A37095"/>
    <w:rsid w:val="00A37C0F"/>
    <w:rsid w:val="00A422B7"/>
    <w:rsid w:val="00A44291"/>
    <w:rsid w:val="00A453DC"/>
    <w:rsid w:val="00A47E33"/>
    <w:rsid w:val="00A50182"/>
    <w:rsid w:val="00A51024"/>
    <w:rsid w:val="00A51109"/>
    <w:rsid w:val="00A544DC"/>
    <w:rsid w:val="00A55818"/>
    <w:rsid w:val="00A56556"/>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56F6"/>
    <w:rsid w:val="00AA5D62"/>
    <w:rsid w:val="00AB240E"/>
    <w:rsid w:val="00AB2877"/>
    <w:rsid w:val="00AB2BF2"/>
    <w:rsid w:val="00AB3710"/>
    <w:rsid w:val="00AB4B0F"/>
    <w:rsid w:val="00AB6C3B"/>
    <w:rsid w:val="00AB7F4A"/>
    <w:rsid w:val="00AC226E"/>
    <w:rsid w:val="00AC3D45"/>
    <w:rsid w:val="00AC6BB3"/>
    <w:rsid w:val="00AC722C"/>
    <w:rsid w:val="00AC7906"/>
    <w:rsid w:val="00AD1291"/>
    <w:rsid w:val="00AD134F"/>
    <w:rsid w:val="00AD3428"/>
    <w:rsid w:val="00AD3AA2"/>
    <w:rsid w:val="00AD4B1A"/>
    <w:rsid w:val="00AD4FDD"/>
    <w:rsid w:val="00AE008F"/>
    <w:rsid w:val="00AF0161"/>
    <w:rsid w:val="00AF2A1F"/>
    <w:rsid w:val="00AF2D9B"/>
    <w:rsid w:val="00B0749B"/>
    <w:rsid w:val="00B10050"/>
    <w:rsid w:val="00B10A1E"/>
    <w:rsid w:val="00B11E08"/>
    <w:rsid w:val="00B14039"/>
    <w:rsid w:val="00B149FA"/>
    <w:rsid w:val="00B22242"/>
    <w:rsid w:val="00B2330D"/>
    <w:rsid w:val="00B32223"/>
    <w:rsid w:val="00B32CD3"/>
    <w:rsid w:val="00B34CED"/>
    <w:rsid w:val="00B35A93"/>
    <w:rsid w:val="00B3672D"/>
    <w:rsid w:val="00B411A5"/>
    <w:rsid w:val="00B433C9"/>
    <w:rsid w:val="00B4745C"/>
    <w:rsid w:val="00B52A82"/>
    <w:rsid w:val="00B52D3E"/>
    <w:rsid w:val="00B555AD"/>
    <w:rsid w:val="00B57980"/>
    <w:rsid w:val="00B601D4"/>
    <w:rsid w:val="00B63BC9"/>
    <w:rsid w:val="00B653BB"/>
    <w:rsid w:val="00B66E86"/>
    <w:rsid w:val="00B67A20"/>
    <w:rsid w:val="00B724E8"/>
    <w:rsid w:val="00B76471"/>
    <w:rsid w:val="00B82B6B"/>
    <w:rsid w:val="00B87D50"/>
    <w:rsid w:val="00B9223B"/>
    <w:rsid w:val="00B971CA"/>
    <w:rsid w:val="00BA4D1F"/>
    <w:rsid w:val="00BA74EB"/>
    <w:rsid w:val="00BA7AD1"/>
    <w:rsid w:val="00BB2250"/>
    <w:rsid w:val="00BB4A1A"/>
    <w:rsid w:val="00BB5016"/>
    <w:rsid w:val="00BB721B"/>
    <w:rsid w:val="00BC0FDD"/>
    <w:rsid w:val="00BC22E0"/>
    <w:rsid w:val="00BC2A46"/>
    <w:rsid w:val="00BC3FA4"/>
    <w:rsid w:val="00BC49F0"/>
    <w:rsid w:val="00BD004A"/>
    <w:rsid w:val="00BD352C"/>
    <w:rsid w:val="00BD5023"/>
    <w:rsid w:val="00BD58AB"/>
    <w:rsid w:val="00BE28ED"/>
    <w:rsid w:val="00C008B2"/>
    <w:rsid w:val="00C01F6B"/>
    <w:rsid w:val="00C1184D"/>
    <w:rsid w:val="00C12209"/>
    <w:rsid w:val="00C16DFC"/>
    <w:rsid w:val="00C20CC7"/>
    <w:rsid w:val="00C24A09"/>
    <w:rsid w:val="00C25084"/>
    <w:rsid w:val="00C3096A"/>
    <w:rsid w:val="00C3292A"/>
    <w:rsid w:val="00C357BE"/>
    <w:rsid w:val="00C36ED4"/>
    <w:rsid w:val="00C56C44"/>
    <w:rsid w:val="00C6332C"/>
    <w:rsid w:val="00C64C63"/>
    <w:rsid w:val="00C71CD1"/>
    <w:rsid w:val="00C73143"/>
    <w:rsid w:val="00C77685"/>
    <w:rsid w:val="00C77815"/>
    <w:rsid w:val="00C77977"/>
    <w:rsid w:val="00C77ABA"/>
    <w:rsid w:val="00C831E9"/>
    <w:rsid w:val="00C85378"/>
    <w:rsid w:val="00C87062"/>
    <w:rsid w:val="00C870F5"/>
    <w:rsid w:val="00C909F7"/>
    <w:rsid w:val="00C91B10"/>
    <w:rsid w:val="00C9297C"/>
    <w:rsid w:val="00C9347E"/>
    <w:rsid w:val="00CA5334"/>
    <w:rsid w:val="00CA6FDA"/>
    <w:rsid w:val="00CA7258"/>
    <w:rsid w:val="00CB3B6F"/>
    <w:rsid w:val="00CB5283"/>
    <w:rsid w:val="00CC0C5F"/>
    <w:rsid w:val="00CC2F3D"/>
    <w:rsid w:val="00CC5FF3"/>
    <w:rsid w:val="00CC6072"/>
    <w:rsid w:val="00CD099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15BB"/>
    <w:rsid w:val="00D11797"/>
    <w:rsid w:val="00D12C68"/>
    <w:rsid w:val="00D134FB"/>
    <w:rsid w:val="00D16176"/>
    <w:rsid w:val="00D1648B"/>
    <w:rsid w:val="00D17789"/>
    <w:rsid w:val="00D21565"/>
    <w:rsid w:val="00D22F7D"/>
    <w:rsid w:val="00D24574"/>
    <w:rsid w:val="00D25BEE"/>
    <w:rsid w:val="00D2737E"/>
    <w:rsid w:val="00D274A9"/>
    <w:rsid w:val="00D32644"/>
    <w:rsid w:val="00D32FEE"/>
    <w:rsid w:val="00D33619"/>
    <w:rsid w:val="00D43422"/>
    <w:rsid w:val="00D44265"/>
    <w:rsid w:val="00D449AE"/>
    <w:rsid w:val="00D477C3"/>
    <w:rsid w:val="00D51B89"/>
    <w:rsid w:val="00D52AC7"/>
    <w:rsid w:val="00D54CA9"/>
    <w:rsid w:val="00D54D64"/>
    <w:rsid w:val="00D6340F"/>
    <w:rsid w:val="00D6535E"/>
    <w:rsid w:val="00D654EC"/>
    <w:rsid w:val="00D70514"/>
    <w:rsid w:val="00D72D16"/>
    <w:rsid w:val="00D742B9"/>
    <w:rsid w:val="00D7492C"/>
    <w:rsid w:val="00D8195B"/>
    <w:rsid w:val="00D821F8"/>
    <w:rsid w:val="00D848F9"/>
    <w:rsid w:val="00D84DDC"/>
    <w:rsid w:val="00D85695"/>
    <w:rsid w:val="00D8619F"/>
    <w:rsid w:val="00D86764"/>
    <w:rsid w:val="00D94616"/>
    <w:rsid w:val="00DA0DF2"/>
    <w:rsid w:val="00DA41D7"/>
    <w:rsid w:val="00DA494B"/>
    <w:rsid w:val="00DB5C0A"/>
    <w:rsid w:val="00DC2AC2"/>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2442"/>
    <w:rsid w:val="00E2408E"/>
    <w:rsid w:val="00E276B8"/>
    <w:rsid w:val="00E317D3"/>
    <w:rsid w:val="00E371EC"/>
    <w:rsid w:val="00E43116"/>
    <w:rsid w:val="00E444DA"/>
    <w:rsid w:val="00E54E8C"/>
    <w:rsid w:val="00E571F8"/>
    <w:rsid w:val="00E572AD"/>
    <w:rsid w:val="00E64F0A"/>
    <w:rsid w:val="00E67668"/>
    <w:rsid w:val="00E67857"/>
    <w:rsid w:val="00E70AEE"/>
    <w:rsid w:val="00E70E13"/>
    <w:rsid w:val="00E7107E"/>
    <w:rsid w:val="00E718B5"/>
    <w:rsid w:val="00E71C93"/>
    <w:rsid w:val="00E72AE3"/>
    <w:rsid w:val="00E73B51"/>
    <w:rsid w:val="00E8151C"/>
    <w:rsid w:val="00E81E9C"/>
    <w:rsid w:val="00E82E15"/>
    <w:rsid w:val="00E936FF"/>
    <w:rsid w:val="00E939C8"/>
    <w:rsid w:val="00E93A33"/>
    <w:rsid w:val="00E93B6B"/>
    <w:rsid w:val="00EA1F89"/>
    <w:rsid w:val="00EB117B"/>
    <w:rsid w:val="00EB212A"/>
    <w:rsid w:val="00EB2BEB"/>
    <w:rsid w:val="00EB40D6"/>
    <w:rsid w:val="00EB4222"/>
    <w:rsid w:val="00EB5F75"/>
    <w:rsid w:val="00EB6785"/>
    <w:rsid w:val="00EB79CD"/>
    <w:rsid w:val="00EC1D0D"/>
    <w:rsid w:val="00ED254C"/>
    <w:rsid w:val="00EE0F2E"/>
    <w:rsid w:val="00EE2610"/>
    <w:rsid w:val="00EE2A41"/>
    <w:rsid w:val="00EE354B"/>
    <w:rsid w:val="00EE3C1D"/>
    <w:rsid w:val="00EE6EC2"/>
    <w:rsid w:val="00EF09FB"/>
    <w:rsid w:val="00EF102E"/>
    <w:rsid w:val="00EF3921"/>
    <w:rsid w:val="00EF697A"/>
    <w:rsid w:val="00F00446"/>
    <w:rsid w:val="00F02923"/>
    <w:rsid w:val="00F0351B"/>
    <w:rsid w:val="00F06472"/>
    <w:rsid w:val="00F13254"/>
    <w:rsid w:val="00F1465C"/>
    <w:rsid w:val="00F14CAF"/>
    <w:rsid w:val="00F15DFA"/>
    <w:rsid w:val="00F177B1"/>
    <w:rsid w:val="00F22566"/>
    <w:rsid w:val="00F226DB"/>
    <w:rsid w:val="00F22963"/>
    <w:rsid w:val="00F232C2"/>
    <w:rsid w:val="00F24599"/>
    <w:rsid w:val="00F278FA"/>
    <w:rsid w:val="00F30F82"/>
    <w:rsid w:val="00F322D3"/>
    <w:rsid w:val="00F367F2"/>
    <w:rsid w:val="00F370A2"/>
    <w:rsid w:val="00F403EA"/>
    <w:rsid w:val="00F42753"/>
    <w:rsid w:val="00F42E10"/>
    <w:rsid w:val="00F44A7B"/>
    <w:rsid w:val="00F44FFA"/>
    <w:rsid w:val="00F45B6F"/>
    <w:rsid w:val="00F45CB9"/>
    <w:rsid w:val="00F465A2"/>
    <w:rsid w:val="00F46B9B"/>
    <w:rsid w:val="00F510DB"/>
    <w:rsid w:val="00F5724D"/>
    <w:rsid w:val="00F60AB3"/>
    <w:rsid w:val="00F60EDC"/>
    <w:rsid w:val="00F62329"/>
    <w:rsid w:val="00F633E7"/>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4599"/>
    <w:rsid w:val="00FD4784"/>
    <w:rsid w:val="00FD4E0B"/>
    <w:rsid w:val="00FD5270"/>
    <w:rsid w:val="00FD65FE"/>
    <w:rsid w:val="00FD74EB"/>
    <w:rsid w:val="00FD7F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0D699"/>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Mencinsinresolver2">
    <w:name w:val="Mención sin resolver2"/>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69488627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7823568">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657461941">
          <w:marLeft w:val="0"/>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10496081">
          <w:marLeft w:val="1584"/>
          <w:marRight w:val="0"/>
          <w:marTop w:val="0"/>
          <w:marBottom w:val="86"/>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04196709">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96587949">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879808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D1C9-C783-47F6-9EFD-48D74062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6284</Words>
  <Characters>34567</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2025-05-30T16:28:00Z</cp:lastPrinted>
  <dcterms:created xsi:type="dcterms:W3CDTF">2025-05-22T01:00:00Z</dcterms:created>
  <dcterms:modified xsi:type="dcterms:W3CDTF">2025-06-03T20:21:00Z</dcterms:modified>
</cp:coreProperties>
</file>