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E9" w:rsidRPr="00A03E37" w:rsidRDefault="000768E9" w:rsidP="00A03E37">
      <w:pPr>
        <w:spacing w:line="360" w:lineRule="auto"/>
        <w:jc w:val="both"/>
        <w:rPr>
          <w:rFonts w:ascii="Palatino Linotype" w:eastAsia="Palatino Linotype" w:hAnsi="Palatino Linotype" w:cs="Palatino Linotype"/>
          <w:b/>
          <w:color w:val="000000" w:themeColor="text1"/>
        </w:rPr>
      </w:pPr>
      <w:bookmarkStart w:id="0" w:name="_GoBack"/>
      <w:bookmarkEnd w:id="0"/>
      <w:r w:rsidRPr="00A03E3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w:t>
      </w:r>
      <w:r w:rsidR="00D55EB8" w:rsidRPr="00A03E37">
        <w:rPr>
          <w:rFonts w:ascii="Palatino Linotype" w:eastAsia="Palatino Linotype" w:hAnsi="Palatino Linotype" w:cs="Palatino Linotype"/>
          <w:color w:val="000000" w:themeColor="text1"/>
        </w:rPr>
        <w:t xml:space="preserve">c, Estado de México; </w:t>
      </w:r>
      <w:r w:rsidR="00A03E37">
        <w:rPr>
          <w:rFonts w:ascii="Palatino Linotype" w:eastAsia="Palatino Linotype" w:hAnsi="Palatino Linotype" w:cs="Palatino Linotype"/>
          <w:b/>
          <w:color w:val="000000" w:themeColor="text1"/>
        </w:rPr>
        <w:t xml:space="preserve">de fecha veinte (20) </w:t>
      </w:r>
      <w:r w:rsidR="00A03E37" w:rsidRPr="00157555">
        <w:rPr>
          <w:rFonts w:ascii="Palatino Linotype" w:eastAsia="Palatino Linotype" w:hAnsi="Palatino Linotype" w:cs="Palatino Linotype"/>
          <w:b/>
          <w:color w:val="000000" w:themeColor="text1"/>
        </w:rPr>
        <w:t xml:space="preserve">de </w:t>
      </w:r>
      <w:r w:rsidR="00A03E37">
        <w:rPr>
          <w:rFonts w:ascii="Palatino Linotype" w:eastAsia="Palatino Linotype" w:hAnsi="Palatino Linotype" w:cs="Palatino Linotype"/>
          <w:b/>
          <w:color w:val="000000" w:themeColor="text1"/>
        </w:rPr>
        <w:t xml:space="preserve">noviembre </w:t>
      </w:r>
      <w:r w:rsidR="00A03E37" w:rsidRPr="00157555">
        <w:rPr>
          <w:rFonts w:ascii="Palatino Linotype" w:eastAsia="Palatino Linotype" w:hAnsi="Palatino Linotype" w:cs="Palatino Linotype"/>
          <w:b/>
          <w:color w:val="000000" w:themeColor="text1"/>
        </w:rPr>
        <w:t>de dos mil veinticinco</w:t>
      </w:r>
      <w:r w:rsidRPr="00A03E37">
        <w:rPr>
          <w:rFonts w:ascii="Palatino Linotype" w:eastAsia="Palatino Linotype" w:hAnsi="Palatino Linotype" w:cs="Palatino Linotype"/>
          <w:b/>
          <w:color w:val="000000" w:themeColor="text1"/>
        </w:rPr>
        <w:t xml:space="preserve">. </w:t>
      </w:r>
    </w:p>
    <w:p w:rsidR="000768E9" w:rsidRPr="00A03E37" w:rsidRDefault="000768E9" w:rsidP="00A03E37">
      <w:pPr>
        <w:spacing w:line="360" w:lineRule="auto"/>
        <w:jc w:val="both"/>
        <w:rPr>
          <w:rFonts w:ascii="Palatino Linotype" w:eastAsia="Palatino Linotype" w:hAnsi="Palatino Linotype" w:cs="Palatino Linotype"/>
          <w:color w:val="000000" w:themeColor="text1"/>
        </w:rPr>
      </w:pPr>
    </w:p>
    <w:p w:rsidR="000768E9" w:rsidRPr="00A03E37" w:rsidRDefault="000768E9"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VISTO</w:t>
      </w:r>
      <w:r w:rsidRPr="00A03E37">
        <w:rPr>
          <w:rFonts w:ascii="Palatino Linotype" w:eastAsia="Palatino Linotype" w:hAnsi="Palatino Linotype" w:cs="Palatino Linotype"/>
          <w:color w:val="000000" w:themeColor="text1"/>
        </w:rPr>
        <w:t xml:space="preserve"> el </w:t>
      </w:r>
      <w:r w:rsidRPr="00A03E37">
        <w:rPr>
          <w:rFonts w:ascii="Palatino Linotype" w:eastAsia="Palatino Linotype" w:hAnsi="Palatino Linotype" w:cs="Palatino Linotype"/>
          <w:b/>
          <w:color w:val="000000" w:themeColor="text1"/>
        </w:rPr>
        <w:t>expediente</w:t>
      </w:r>
      <w:r w:rsidRPr="00A03E37">
        <w:rPr>
          <w:rFonts w:ascii="Palatino Linotype" w:eastAsia="Palatino Linotype" w:hAnsi="Palatino Linotype" w:cs="Palatino Linotype"/>
          <w:color w:val="000000" w:themeColor="text1"/>
        </w:rPr>
        <w:t xml:space="preserve"> electrónico formado con motivo del recurso de revisión </w:t>
      </w:r>
      <w:r w:rsidR="009D7EAD" w:rsidRPr="00A03E37">
        <w:rPr>
          <w:rFonts w:ascii="Palatino Linotype" w:eastAsia="Palatino Linotype" w:hAnsi="Palatino Linotype" w:cs="Palatino Linotype"/>
          <w:b/>
          <w:bCs/>
          <w:color w:val="000000" w:themeColor="text1"/>
        </w:rPr>
        <w:t>12118/INFOEM/IP/RR/2025</w:t>
      </w:r>
      <w:r w:rsidRPr="00A03E37">
        <w:rPr>
          <w:rFonts w:ascii="Palatino Linotype" w:eastAsia="Palatino Linotype" w:hAnsi="Palatino Linotype" w:cs="Palatino Linotype"/>
          <w:color w:val="000000" w:themeColor="text1"/>
        </w:rPr>
        <w:t>,</w:t>
      </w:r>
      <w:r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color w:val="000000" w:themeColor="text1"/>
        </w:rPr>
        <w:t xml:space="preserve">promovido por </w:t>
      </w:r>
      <w:r w:rsidR="00015AC3">
        <w:rPr>
          <w:rFonts w:ascii="Palatino Linotype" w:eastAsia="Palatino Linotype" w:hAnsi="Palatino Linotype" w:cs="Palatino Linotype"/>
          <w:b/>
          <w:bCs/>
          <w:color w:val="000000" w:themeColor="text1"/>
        </w:rPr>
        <w:t>XXXX</w:t>
      </w:r>
      <w:r w:rsidRPr="00A03E37">
        <w:rPr>
          <w:rFonts w:ascii="Palatino Linotype" w:eastAsia="Palatino Linotype" w:hAnsi="Palatino Linotype" w:cs="Palatino Linotype"/>
          <w:color w:val="000000" w:themeColor="text1"/>
        </w:rPr>
        <w:t xml:space="preserve">, a quien en lo sucesivo denominaremos </w:t>
      </w:r>
      <w:r w:rsidR="00A03E37">
        <w:rPr>
          <w:rFonts w:ascii="Palatino Linotype" w:eastAsia="Palatino Linotype" w:hAnsi="Palatino Linotype" w:cs="Palatino Linotype"/>
          <w:color w:val="000000" w:themeColor="text1"/>
        </w:rPr>
        <w:t xml:space="preserve">EL </w:t>
      </w:r>
      <w:r w:rsidRPr="00A03E37">
        <w:rPr>
          <w:rFonts w:ascii="Palatino Linotype" w:eastAsia="Palatino Linotype" w:hAnsi="Palatino Linotype" w:cs="Palatino Linotype"/>
          <w:b/>
          <w:color w:val="000000" w:themeColor="text1"/>
        </w:rPr>
        <w:t>RECURRENTE</w:t>
      </w:r>
      <w:r w:rsidRPr="00A03E37">
        <w:rPr>
          <w:rFonts w:ascii="Palatino Linotype" w:eastAsia="Palatino Linotype" w:hAnsi="Palatino Linotype" w:cs="Palatino Linotype"/>
          <w:color w:val="000000" w:themeColor="text1"/>
        </w:rPr>
        <w:t xml:space="preserve">, en contra de la respuesta del </w:t>
      </w:r>
      <w:r w:rsidR="009D7EAD" w:rsidRPr="00A03E37">
        <w:rPr>
          <w:rFonts w:ascii="Palatino Linotype" w:eastAsia="Palatino Linotype" w:hAnsi="Palatino Linotype" w:cs="Palatino Linotype"/>
          <w:b/>
          <w:color w:val="000000" w:themeColor="text1"/>
        </w:rPr>
        <w:t>Ayuntamiento de Texcoco</w:t>
      </w:r>
      <w:r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color w:val="000000" w:themeColor="text1"/>
        </w:rPr>
        <w:t>en adelante el</w:t>
      </w:r>
      <w:r w:rsidRPr="00A03E37">
        <w:rPr>
          <w:rFonts w:ascii="Palatino Linotype" w:eastAsia="Palatino Linotype" w:hAnsi="Palatino Linotype" w:cs="Palatino Linotype"/>
          <w:b/>
          <w:color w:val="000000" w:themeColor="text1"/>
        </w:rPr>
        <w:t xml:space="preserve"> SUJETO OBLIGADO, </w:t>
      </w:r>
      <w:r w:rsidRPr="00A03E37">
        <w:rPr>
          <w:rFonts w:ascii="Palatino Linotype" w:eastAsia="Palatino Linotype" w:hAnsi="Palatino Linotype" w:cs="Palatino Linotype"/>
          <w:color w:val="000000" w:themeColor="text1"/>
        </w:rPr>
        <w:t>se procede a dictar la presente resolución, con base en los siguientes:</w:t>
      </w:r>
    </w:p>
    <w:p w:rsidR="000768E9" w:rsidRPr="00A03E37" w:rsidRDefault="000768E9" w:rsidP="00A03E37">
      <w:pPr>
        <w:spacing w:line="360" w:lineRule="auto"/>
        <w:jc w:val="both"/>
        <w:rPr>
          <w:rFonts w:ascii="Palatino Linotype" w:eastAsia="Palatino Linotype" w:hAnsi="Palatino Linotype" w:cs="Palatino Linotype"/>
          <w:color w:val="000000" w:themeColor="text1"/>
        </w:rPr>
      </w:pPr>
    </w:p>
    <w:p w:rsidR="000768E9" w:rsidRPr="00A03E37" w:rsidRDefault="000768E9" w:rsidP="00A03E37">
      <w:pPr>
        <w:keepNext/>
        <w:keepLines/>
        <w:spacing w:before="240" w:after="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A03E37">
        <w:rPr>
          <w:rFonts w:ascii="Palatino Linotype" w:eastAsia="Palatino Linotype" w:hAnsi="Palatino Linotype" w:cs="Palatino Linotype"/>
          <w:b/>
          <w:color w:val="000000" w:themeColor="text1"/>
        </w:rPr>
        <w:t>A N T E C E D E N T E S</w:t>
      </w:r>
    </w:p>
    <w:p w:rsidR="000768E9" w:rsidRPr="00A03E37" w:rsidRDefault="000768E9" w:rsidP="00A03E37">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El </w:t>
      </w:r>
      <w:r w:rsidR="009D7EAD" w:rsidRPr="00A03E37">
        <w:rPr>
          <w:rFonts w:ascii="Palatino Linotype" w:eastAsia="Palatino Linotype" w:hAnsi="Palatino Linotype" w:cs="Palatino Linotype"/>
          <w:b/>
          <w:color w:val="000000" w:themeColor="text1"/>
        </w:rPr>
        <w:t>treinta de septiembre</w:t>
      </w:r>
      <w:r w:rsidR="00015AC3">
        <w:rPr>
          <w:rFonts w:ascii="Palatino Linotype" w:eastAsia="Palatino Linotype" w:hAnsi="Palatino Linotype" w:cs="Palatino Linotype"/>
          <w:b/>
          <w:color w:val="000000" w:themeColor="text1"/>
        </w:rPr>
        <w:t xml:space="preserve"> de</w:t>
      </w:r>
      <w:r w:rsidRPr="00A03E37">
        <w:rPr>
          <w:rFonts w:ascii="Palatino Linotype" w:eastAsia="Palatino Linotype" w:hAnsi="Palatino Linotype" w:cs="Palatino Linotype"/>
          <w:b/>
          <w:color w:val="000000" w:themeColor="text1"/>
        </w:rPr>
        <w:t xml:space="preserve"> dos mil veinticinco</w:t>
      </w:r>
      <w:r w:rsidRPr="00A03E37">
        <w:rPr>
          <w:rFonts w:ascii="Palatino Linotype" w:eastAsia="Palatino Linotype" w:hAnsi="Palatino Linotype" w:cs="Palatino Linotype"/>
          <w:color w:val="000000" w:themeColor="text1"/>
        </w:rPr>
        <w:t>, el</w:t>
      </w:r>
      <w:r w:rsidRPr="00A03E37">
        <w:rPr>
          <w:rFonts w:ascii="Palatino Linotype" w:eastAsia="Palatino Linotype" w:hAnsi="Palatino Linotype" w:cs="Palatino Linotype"/>
          <w:b/>
          <w:color w:val="000000" w:themeColor="text1"/>
        </w:rPr>
        <w:t xml:space="preserve"> RECURRENTE </w:t>
      </w:r>
      <w:r w:rsidRPr="00A03E37">
        <w:rPr>
          <w:rFonts w:ascii="Palatino Linotype" w:eastAsia="Palatino Linotype" w:hAnsi="Palatino Linotype" w:cs="Palatino Linotype"/>
          <w:color w:val="000000" w:themeColor="text1"/>
        </w:rPr>
        <w:t>presentó</w:t>
      </w:r>
      <w:r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color w:val="000000" w:themeColor="text1"/>
        </w:rPr>
        <w:t xml:space="preserve">ante el </w:t>
      </w:r>
      <w:r w:rsidRPr="00A03E37">
        <w:rPr>
          <w:rFonts w:ascii="Palatino Linotype" w:eastAsia="Palatino Linotype" w:hAnsi="Palatino Linotype" w:cs="Palatino Linotype"/>
          <w:b/>
          <w:color w:val="000000" w:themeColor="text1"/>
        </w:rPr>
        <w:t>SUJETO OBLIGADO,</w:t>
      </w:r>
      <w:r w:rsidR="009D7EAD" w:rsidRPr="00A03E37">
        <w:rPr>
          <w:rFonts w:ascii="Palatino Linotype" w:eastAsia="Palatino Linotype" w:hAnsi="Palatino Linotype" w:cs="Palatino Linotype"/>
          <w:color w:val="000000" w:themeColor="text1"/>
        </w:rPr>
        <w:t xml:space="preserve"> se </w:t>
      </w:r>
      <w:r w:rsidR="009D7EAD" w:rsidRPr="00A03E37">
        <w:rPr>
          <w:rFonts w:ascii="Palatino Linotype" w:eastAsia="Palatino Linotype" w:hAnsi="Palatino Linotype" w:cs="Palatino Linotype"/>
          <w:color w:val="000000" w:themeColor="text1"/>
          <w:lang w:val="es-MX"/>
        </w:rPr>
        <w:t>presentó a través de la Plataforma Nacional de Transparencia (</w:t>
      </w:r>
      <w:r w:rsidR="009D7EAD" w:rsidRPr="00A03E37">
        <w:rPr>
          <w:rFonts w:ascii="Palatino Linotype" w:eastAsia="Palatino Linotype" w:hAnsi="Palatino Linotype" w:cs="Palatino Linotype"/>
          <w:b/>
          <w:color w:val="000000" w:themeColor="text1"/>
          <w:lang w:val="es-MX"/>
        </w:rPr>
        <w:t>PNT</w:t>
      </w:r>
      <w:r w:rsidR="009D7EAD" w:rsidRPr="00A03E37">
        <w:rPr>
          <w:rFonts w:ascii="Palatino Linotype" w:eastAsia="Palatino Linotype" w:hAnsi="Palatino Linotype" w:cs="Palatino Linotype"/>
          <w:color w:val="000000" w:themeColor="text1"/>
          <w:lang w:val="es-MX"/>
        </w:rPr>
        <w:t xml:space="preserve">), vinculada al </w:t>
      </w:r>
      <w:r w:rsidR="009D7EAD" w:rsidRPr="00A03E37">
        <w:rPr>
          <w:rFonts w:ascii="Palatino Linotype" w:eastAsia="Palatino Linotype" w:hAnsi="Palatino Linotype" w:cs="Palatino Linotype"/>
          <w:bCs/>
          <w:color w:val="000000" w:themeColor="text1"/>
          <w:lang w:val="es-MX"/>
        </w:rPr>
        <w:t xml:space="preserve">Sistema de Acceso a la Información Mexiquense </w:t>
      </w:r>
      <w:r w:rsidR="009D7EAD" w:rsidRPr="00A03E37">
        <w:rPr>
          <w:rFonts w:ascii="Palatino Linotype" w:eastAsia="Palatino Linotype" w:hAnsi="Palatino Linotype" w:cs="Palatino Linotype"/>
          <w:b/>
          <w:bCs/>
          <w:color w:val="000000" w:themeColor="text1"/>
          <w:lang w:val="es-MX"/>
        </w:rPr>
        <w:t>(SAIMEX)</w:t>
      </w:r>
      <w:r w:rsidR="009D7EAD" w:rsidRPr="00A03E37">
        <w:rPr>
          <w:rFonts w:ascii="Palatino Linotype" w:eastAsia="Palatino Linotype" w:hAnsi="Palatino Linotype" w:cs="Palatino Linotype"/>
          <w:b/>
          <w:color w:val="000000" w:themeColor="text1"/>
          <w:lang w:val="es-MX"/>
        </w:rPr>
        <w:t>,</w:t>
      </w:r>
      <w:r w:rsidRPr="00A03E37">
        <w:rPr>
          <w:rFonts w:ascii="Palatino Linotype" w:eastAsia="Palatino Linotype" w:hAnsi="Palatino Linotype" w:cs="Palatino Linotype"/>
          <w:color w:val="000000" w:themeColor="text1"/>
        </w:rPr>
        <w:t xml:space="preserve"> la solicitud de información p</w:t>
      </w:r>
      <w:r w:rsidR="009D7EAD" w:rsidRPr="00A03E37">
        <w:rPr>
          <w:rFonts w:ascii="Palatino Linotype" w:eastAsia="Palatino Linotype" w:hAnsi="Palatino Linotype" w:cs="Palatino Linotype"/>
          <w:color w:val="000000" w:themeColor="text1"/>
        </w:rPr>
        <w:t xml:space="preserve">ública registrada con el número </w:t>
      </w:r>
      <w:r w:rsidR="009D7EAD" w:rsidRPr="00A03E37">
        <w:rPr>
          <w:rFonts w:ascii="Palatino Linotype" w:eastAsia="Palatino Linotype" w:hAnsi="Palatino Linotype" w:cs="Palatino Linotype"/>
          <w:b/>
          <w:bCs/>
          <w:color w:val="000000" w:themeColor="text1"/>
        </w:rPr>
        <w:t>00215/TEXCOCO/IP/2025</w:t>
      </w:r>
      <w:r w:rsidRPr="00A03E37">
        <w:rPr>
          <w:rFonts w:ascii="Palatino Linotype" w:eastAsia="Palatino Linotype" w:hAnsi="Palatino Linotype" w:cs="Palatino Linotype"/>
          <w:b/>
          <w:color w:val="000000" w:themeColor="text1"/>
        </w:rPr>
        <w:t>,</w:t>
      </w:r>
      <w:r w:rsidRPr="00A03E37">
        <w:rPr>
          <w:rFonts w:ascii="Palatino Linotype" w:eastAsia="Palatino Linotype" w:hAnsi="Palatino Linotype" w:cs="Palatino Linotype"/>
          <w:color w:val="000000" w:themeColor="text1"/>
        </w:rPr>
        <w:t xml:space="preserve"> </w:t>
      </w:r>
      <w:r w:rsidR="00117F7F">
        <w:rPr>
          <w:rFonts w:ascii="Palatino Linotype" w:eastAsia="Palatino Linotype" w:hAnsi="Palatino Linotype" w:cs="Palatino Linotype"/>
          <w:color w:val="000000" w:themeColor="text1"/>
        </w:rPr>
        <w:t>en la que</w:t>
      </w:r>
      <w:r w:rsidRPr="00A03E37">
        <w:rPr>
          <w:rFonts w:ascii="Palatino Linotype" w:eastAsia="Palatino Linotype" w:hAnsi="Palatino Linotype" w:cs="Palatino Linotype"/>
          <w:color w:val="000000" w:themeColor="text1"/>
        </w:rPr>
        <w:t xml:space="preserve"> se solicitó:</w:t>
      </w:r>
    </w:p>
    <w:p w:rsidR="000768E9" w:rsidRPr="00A03E37" w:rsidRDefault="000768E9" w:rsidP="00A03E37">
      <w:pPr>
        <w:spacing w:line="360" w:lineRule="auto"/>
        <w:jc w:val="both"/>
        <w:rPr>
          <w:rFonts w:ascii="Palatino Linotype" w:eastAsia="Palatino Linotype" w:hAnsi="Palatino Linotype" w:cs="Palatino Linotype"/>
          <w:color w:val="000000" w:themeColor="text1"/>
        </w:rPr>
      </w:pPr>
    </w:p>
    <w:p w:rsidR="000768E9" w:rsidRPr="00A03E37" w:rsidRDefault="000768E9" w:rsidP="00A03E37">
      <w:pPr>
        <w:ind w:left="1134"/>
        <w:jc w:val="both"/>
        <w:rPr>
          <w:rFonts w:ascii="Palatino Linotype" w:hAnsi="Palatino Linotype"/>
          <w:i/>
          <w:color w:val="000000" w:themeColor="text1"/>
        </w:rPr>
      </w:pPr>
      <w:r w:rsidRPr="00A03E37">
        <w:rPr>
          <w:rFonts w:ascii="Palatino Linotype" w:eastAsia="Palatino Linotype" w:hAnsi="Palatino Linotype" w:cs="Palatino Linotype"/>
          <w:i/>
          <w:color w:val="000000" w:themeColor="text1"/>
        </w:rPr>
        <w:t>“</w:t>
      </w:r>
      <w:r w:rsidR="009D7EAD" w:rsidRPr="00A03E37">
        <w:rPr>
          <w:rFonts w:ascii="Palatino Linotype" w:hAnsi="Palatino Linotype"/>
          <w:i/>
          <w:color w:val="000000" w:themeColor="text1"/>
        </w:rPr>
        <w:t xml:space="preserve">Solicito atentamente copia electrónica de la documentación referente al Comodato o figura legal correspondiente por la que se haya concedido por el H. Ayuntamiento de Texcoco a Club Toritos A.C. y/o Club Toritos Texcoco A/C y/o la persona o personas beneficiadas, el uso del Campo Municipal Guillermo Huerta y/o el predio deportivo ubicado en Azalea S/N entre las colonias Santa Úrsula y Las Vegas. Específicamente solicito: El texto del comodato, los nombres de las servidores públicos que lo firman así como copias de los poderes y/o instrumentos que acrediten la personalidad de las personas signantes beneficiadas. Condiciones de uso. Fecha de inicio y fecha de término y estatutos de las asociaciones civiles y/o personas morales firmantes. </w:t>
      </w:r>
      <w:r w:rsidRPr="00A03E37">
        <w:rPr>
          <w:rFonts w:ascii="Palatino Linotype" w:eastAsia="Palatino Linotype" w:hAnsi="Palatino Linotype" w:cs="Palatino Linotype"/>
          <w:i/>
          <w:color w:val="000000" w:themeColor="text1"/>
        </w:rPr>
        <w:t>(Sic)</w:t>
      </w:r>
    </w:p>
    <w:p w:rsidR="000768E9" w:rsidRPr="00A03E37" w:rsidRDefault="000768E9" w:rsidP="00A03E37">
      <w:pPr>
        <w:ind w:left="1134"/>
        <w:jc w:val="both"/>
        <w:rPr>
          <w:rFonts w:ascii="Palatino Linotype" w:eastAsia="Palatino Linotype" w:hAnsi="Palatino Linotype" w:cs="Palatino Linotype"/>
          <w:i/>
          <w:color w:val="000000" w:themeColor="text1"/>
        </w:rPr>
      </w:pPr>
    </w:p>
    <w:p w:rsidR="000768E9" w:rsidRPr="00A03E37" w:rsidRDefault="00B24641" w:rsidP="00A03E3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03E37">
        <w:rPr>
          <w:rFonts w:ascii="Palatino Linotype" w:eastAsia="Palatino Linotype" w:hAnsi="Palatino Linotype" w:cs="Palatino Linotype"/>
          <w:color w:val="000000" w:themeColor="text1"/>
        </w:rPr>
        <w:lastRenderedPageBreak/>
        <w:t>M</w:t>
      </w:r>
      <w:r w:rsidR="000768E9" w:rsidRPr="00A03E37">
        <w:rPr>
          <w:rFonts w:ascii="Palatino Linotype" w:eastAsia="Palatino Linotype" w:hAnsi="Palatino Linotype" w:cs="Palatino Linotype"/>
          <w:color w:val="000000" w:themeColor="text1"/>
        </w:rPr>
        <w:t xml:space="preserve">odalidad de entrega de la información a través de </w:t>
      </w:r>
      <w:r w:rsidRPr="00A03E37">
        <w:rPr>
          <w:rFonts w:ascii="Palatino Linotype" w:eastAsia="Palatino Linotype" w:hAnsi="Palatino Linotype" w:cs="Palatino Linotype"/>
          <w:b/>
          <w:color w:val="000000" w:themeColor="text1"/>
        </w:rPr>
        <w:t>SAIMEX</w:t>
      </w:r>
      <w:r w:rsidR="000768E9" w:rsidRPr="00A03E37">
        <w:rPr>
          <w:rFonts w:ascii="Palatino Linotype" w:eastAsia="Palatino Linotype" w:hAnsi="Palatino Linotype" w:cs="Palatino Linotype"/>
          <w:b/>
          <w:color w:val="000000" w:themeColor="text1"/>
        </w:rPr>
        <w:t>.</w:t>
      </w:r>
    </w:p>
    <w:p w:rsidR="000768E9" w:rsidRPr="00A03E37" w:rsidRDefault="000768E9" w:rsidP="00A03E3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768E9" w:rsidRPr="00A03E37" w:rsidRDefault="000768E9" w:rsidP="00A03E37">
      <w:pPr>
        <w:numPr>
          <w:ilvl w:val="0"/>
          <w:numId w:val="6"/>
        </w:numPr>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sidRPr="00A03E37">
        <w:rPr>
          <w:rFonts w:ascii="Palatino Linotype" w:eastAsia="Palatino Linotype" w:hAnsi="Palatino Linotype" w:cs="Palatino Linotype"/>
          <w:color w:val="000000" w:themeColor="text1"/>
        </w:rPr>
        <w:t xml:space="preserve">El </w:t>
      </w:r>
      <w:r w:rsidR="009D7EAD" w:rsidRPr="00A03E37">
        <w:rPr>
          <w:rFonts w:ascii="Palatino Linotype" w:eastAsia="Palatino Linotype" w:hAnsi="Palatino Linotype" w:cs="Palatino Linotype"/>
          <w:b/>
          <w:color w:val="000000" w:themeColor="text1"/>
        </w:rPr>
        <w:t>veintiuno de octubre</w:t>
      </w:r>
      <w:r w:rsidR="00D55EB8"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b/>
          <w:color w:val="000000" w:themeColor="text1"/>
        </w:rPr>
        <w:t>de dos mil veinticinco</w:t>
      </w:r>
      <w:r w:rsidRPr="00A03E37">
        <w:rPr>
          <w:rFonts w:ascii="Palatino Linotype" w:eastAsia="Palatino Linotype" w:hAnsi="Palatino Linotype" w:cs="Palatino Linotype"/>
          <w:color w:val="000000" w:themeColor="text1"/>
        </w:rPr>
        <w:t xml:space="preserve">, el </w:t>
      </w:r>
      <w:r w:rsidRPr="00A03E37">
        <w:rPr>
          <w:rFonts w:ascii="Palatino Linotype" w:eastAsia="Palatino Linotype" w:hAnsi="Palatino Linotype" w:cs="Palatino Linotype"/>
          <w:b/>
          <w:color w:val="000000" w:themeColor="text1"/>
        </w:rPr>
        <w:t xml:space="preserve">SUJETO OBLIGADO </w:t>
      </w:r>
      <w:r w:rsidRPr="00A03E37">
        <w:rPr>
          <w:rFonts w:ascii="Palatino Linotype" w:eastAsia="Palatino Linotype" w:hAnsi="Palatino Linotype" w:cs="Palatino Linotype"/>
          <w:color w:val="000000" w:themeColor="text1"/>
        </w:rPr>
        <w:t xml:space="preserve">dio respuesta través </w:t>
      </w:r>
      <w:r w:rsidR="009D7EAD" w:rsidRPr="00A03E37">
        <w:rPr>
          <w:rFonts w:ascii="Palatino Linotype" w:eastAsia="Palatino Linotype" w:hAnsi="Palatino Linotype" w:cs="Palatino Linotype"/>
          <w:color w:val="000000" w:themeColor="text1"/>
        </w:rPr>
        <w:t>del archivo, del que se desprende lo siguiente:</w:t>
      </w:r>
    </w:p>
    <w:p w:rsidR="00D55EB8" w:rsidRPr="00A03E37" w:rsidRDefault="009D7EAD" w:rsidP="00A03E37">
      <w:pPr>
        <w:tabs>
          <w:tab w:val="left" w:pos="709"/>
        </w:tabs>
        <w:ind w:left="1134"/>
        <w:jc w:val="both"/>
        <w:rPr>
          <w:rFonts w:ascii="Palatino Linotype" w:eastAsia="Palatino Linotype" w:hAnsi="Palatino Linotype" w:cs="Palatino Linotype"/>
          <w:b/>
          <w:color w:val="000000" w:themeColor="text1"/>
        </w:rPr>
      </w:pPr>
      <w:r w:rsidRPr="00A03E37">
        <w:rPr>
          <w:rFonts w:ascii="Palatino Linotype" w:eastAsia="Palatino Linotype" w:hAnsi="Palatino Linotype" w:cs="Palatino Linotype"/>
          <w:b/>
          <w:color w:val="000000" w:themeColor="text1"/>
        </w:rPr>
        <w:t>RESPUESTA A SOLICITUD 00215 CONTRATO TORITOS.pdf</w:t>
      </w:r>
    </w:p>
    <w:p w:rsidR="009D7EAD" w:rsidRPr="00A03E37" w:rsidRDefault="009D7EAD" w:rsidP="00A03E37">
      <w:pPr>
        <w:tabs>
          <w:tab w:val="left" w:pos="709"/>
        </w:tabs>
        <w:ind w:left="1134"/>
        <w:jc w:val="both"/>
        <w:rPr>
          <w:rFonts w:ascii="Palatino Linotype" w:hAnsi="Palatino Linotype" w:cs="Arial"/>
          <w:b/>
          <w:bCs/>
          <w:color w:val="000000" w:themeColor="text1"/>
        </w:rPr>
      </w:pPr>
    </w:p>
    <w:p w:rsidR="009D7EAD" w:rsidRPr="00A03E37" w:rsidRDefault="009D7EAD" w:rsidP="00A03E37">
      <w:pPr>
        <w:tabs>
          <w:tab w:val="left" w:pos="709"/>
        </w:tabs>
        <w:ind w:left="1134"/>
        <w:jc w:val="both"/>
        <w:rPr>
          <w:rFonts w:ascii="Palatino Linotype" w:hAnsi="Palatino Linotype" w:cs="Arial"/>
          <w:b/>
          <w:bCs/>
          <w:i/>
          <w:color w:val="000000" w:themeColor="text1"/>
        </w:rPr>
      </w:pPr>
      <w:r w:rsidRPr="00A03E37">
        <w:rPr>
          <w:rFonts w:ascii="Palatino Linotype" w:hAnsi="Palatino Linotype" w:cs="Arial"/>
          <w:b/>
          <w:bCs/>
          <w:i/>
          <w:color w:val="000000" w:themeColor="text1"/>
        </w:rPr>
        <w:t xml:space="preserve">En atención a lo anterior, se informa que se adjunta la versión Publica de la documentación solicitada en archivo pdf, y que cumplen con las características descritas en la solicitud. </w:t>
      </w:r>
    </w:p>
    <w:p w:rsidR="009D7EAD" w:rsidRPr="00A03E37" w:rsidRDefault="009D7EAD" w:rsidP="00A03E37">
      <w:pPr>
        <w:tabs>
          <w:tab w:val="left" w:pos="709"/>
        </w:tabs>
        <w:ind w:left="1134"/>
        <w:jc w:val="both"/>
        <w:rPr>
          <w:rFonts w:ascii="Palatino Linotype" w:hAnsi="Palatino Linotype" w:cs="Arial"/>
          <w:bCs/>
          <w:i/>
          <w:color w:val="000000" w:themeColor="text1"/>
        </w:rPr>
      </w:pPr>
    </w:p>
    <w:p w:rsidR="009D7EAD" w:rsidRPr="00A03E37" w:rsidRDefault="009D7EAD" w:rsidP="00A03E37">
      <w:pPr>
        <w:tabs>
          <w:tab w:val="left" w:pos="709"/>
        </w:tabs>
        <w:ind w:left="1134"/>
        <w:jc w:val="both"/>
        <w:rPr>
          <w:rFonts w:ascii="Palatino Linotype" w:hAnsi="Palatino Linotype" w:cs="Arial"/>
          <w:bCs/>
          <w:i/>
          <w:color w:val="000000" w:themeColor="text1"/>
        </w:rPr>
      </w:pPr>
      <w:r w:rsidRPr="00A03E37">
        <w:rPr>
          <w:rFonts w:ascii="Palatino Linotype" w:hAnsi="Palatino Linotype" w:cs="Arial"/>
          <w:bCs/>
          <w:i/>
          <w:color w:val="000000" w:themeColor="text1"/>
        </w:rPr>
        <w:t xml:space="preserve">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w:t>
      </w:r>
    </w:p>
    <w:p w:rsidR="009D7EAD" w:rsidRPr="00A03E37" w:rsidRDefault="009D7EAD" w:rsidP="00A03E37">
      <w:pPr>
        <w:tabs>
          <w:tab w:val="left" w:pos="709"/>
        </w:tabs>
        <w:ind w:left="1134"/>
        <w:jc w:val="both"/>
        <w:rPr>
          <w:rFonts w:ascii="Palatino Linotype" w:hAnsi="Palatino Linotype" w:cs="Arial"/>
          <w:bCs/>
          <w:i/>
          <w:color w:val="000000" w:themeColor="text1"/>
        </w:rPr>
      </w:pPr>
    </w:p>
    <w:p w:rsidR="000768E9" w:rsidRPr="00A03E37" w:rsidRDefault="009D7EAD" w:rsidP="00A03E37">
      <w:pPr>
        <w:tabs>
          <w:tab w:val="left" w:pos="709"/>
        </w:tabs>
        <w:ind w:left="1134"/>
        <w:jc w:val="both"/>
        <w:rPr>
          <w:rFonts w:ascii="Palatino Linotype" w:hAnsi="Palatino Linotype" w:cs="Arial"/>
          <w:bCs/>
          <w:i/>
          <w:color w:val="000000" w:themeColor="text1"/>
        </w:rPr>
      </w:pPr>
      <w:r w:rsidRPr="00A03E37">
        <w:rPr>
          <w:rFonts w:ascii="Palatino Linotype" w:hAnsi="Palatino Linotype" w:cs="Arial"/>
          <w:bCs/>
          <w:i/>
          <w:color w:val="000000" w:themeColor="text1"/>
        </w:rPr>
        <w:t>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todas las personas con la normatividad aplicable para sus excepciones,</w:t>
      </w:r>
    </w:p>
    <w:p w:rsidR="00FC790F" w:rsidRDefault="00FC790F" w:rsidP="00A03E37">
      <w:pPr>
        <w:tabs>
          <w:tab w:val="left" w:pos="709"/>
        </w:tabs>
        <w:ind w:left="1134"/>
        <w:jc w:val="both"/>
        <w:rPr>
          <w:rFonts w:ascii="Palatino Linotype" w:hAnsi="Palatino Linotype" w:cs="Arial"/>
          <w:bCs/>
          <w:i/>
          <w:color w:val="000000" w:themeColor="text1"/>
        </w:rPr>
      </w:pPr>
    </w:p>
    <w:p w:rsidR="00117F7F" w:rsidRPr="00A03E37" w:rsidRDefault="00117F7F" w:rsidP="00A03E37">
      <w:pPr>
        <w:tabs>
          <w:tab w:val="left" w:pos="709"/>
        </w:tabs>
        <w:ind w:left="1134"/>
        <w:jc w:val="both"/>
        <w:rPr>
          <w:rFonts w:ascii="Palatino Linotype" w:hAnsi="Palatino Linotype" w:cs="Arial"/>
          <w:bCs/>
          <w:i/>
          <w:color w:val="000000" w:themeColor="text1"/>
        </w:rPr>
      </w:pPr>
    </w:p>
    <w:p w:rsidR="000768E9" w:rsidRPr="00A03E37" w:rsidRDefault="000768E9" w:rsidP="00A03E3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03E37">
        <w:rPr>
          <w:rFonts w:ascii="Palatino Linotype" w:eastAsia="Palatino Linotype" w:hAnsi="Palatino Linotype" w:cs="Palatino Linotype"/>
          <w:color w:val="000000" w:themeColor="text1"/>
        </w:rPr>
        <w:t xml:space="preserve">El </w:t>
      </w:r>
      <w:r w:rsidR="009D7EAD" w:rsidRPr="00A03E37">
        <w:rPr>
          <w:rFonts w:ascii="Palatino Linotype" w:eastAsia="Palatino Linotype" w:hAnsi="Palatino Linotype" w:cs="Palatino Linotype"/>
          <w:b/>
          <w:color w:val="000000" w:themeColor="text1"/>
        </w:rPr>
        <w:t>veintidós de octubre</w:t>
      </w:r>
      <w:r w:rsidRPr="00A03E37">
        <w:rPr>
          <w:rFonts w:ascii="Palatino Linotype" w:eastAsia="Palatino Linotype" w:hAnsi="Palatino Linotype" w:cs="Palatino Linotype"/>
          <w:b/>
          <w:color w:val="000000" w:themeColor="text1"/>
        </w:rPr>
        <w:t xml:space="preserve"> de dos mil veinticinco,</w:t>
      </w:r>
      <w:r w:rsidRPr="00A03E37">
        <w:rPr>
          <w:rFonts w:ascii="Palatino Linotype" w:eastAsia="Palatino Linotype" w:hAnsi="Palatino Linotype" w:cs="Palatino Linotype"/>
          <w:color w:val="000000" w:themeColor="text1"/>
        </w:rPr>
        <w:t xml:space="preserve"> el </w:t>
      </w:r>
      <w:r w:rsidRPr="00A03E37">
        <w:rPr>
          <w:rFonts w:ascii="Palatino Linotype" w:eastAsia="Palatino Linotype" w:hAnsi="Palatino Linotype" w:cs="Palatino Linotype"/>
          <w:b/>
          <w:color w:val="000000" w:themeColor="text1"/>
        </w:rPr>
        <w:t xml:space="preserve">RECURRENTE </w:t>
      </w:r>
      <w:r w:rsidRPr="00A03E37">
        <w:rPr>
          <w:rFonts w:ascii="Palatino Linotype" w:eastAsia="Palatino Linotype" w:hAnsi="Palatino Linotype" w:cs="Palatino Linotype"/>
          <w:color w:val="000000" w:themeColor="text1"/>
        </w:rPr>
        <w:t>interpuso el recurso de revisión, señalando como:</w:t>
      </w:r>
    </w:p>
    <w:p w:rsidR="000768E9" w:rsidRDefault="000768E9" w:rsidP="00A03E37">
      <w:pPr>
        <w:spacing w:line="360" w:lineRule="auto"/>
        <w:ind w:firstLine="709"/>
        <w:jc w:val="both"/>
        <w:rPr>
          <w:rFonts w:ascii="Palatino Linotype" w:hAnsi="Palatino Linotype" w:cs="Palatino Linotype"/>
          <w:color w:val="000000" w:themeColor="text1"/>
        </w:rPr>
      </w:pPr>
    </w:p>
    <w:p w:rsidR="00015AC3" w:rsidRDefault="00015AC3" w:rsidP="00A03E37">
      <w:pPr>
        <w:spacing w:line="360" w:lineRule="auto"/>
        <w:ind w:firstLine="709"/>
        <w:jc w:val="both"/>
        <w:rPr>
          <w:rFonts w:ascii="Palatino Linotype" w:hAnsi="Palatino Linotype" w:cs="Palatino Linotype"/>
          <w:color w:val="000000" w:themeColor="text1"/>
        </w:rPr>
      </w:pPr>
    </w:p>
    <w:p w:rsidR="00015AC3" w:rsidRPr="00A03E37" w:rsidRDefault="00015AC3" w:rsidP="00A03E37">
      <w:pPr>
        <w:spacing w:line="360" w:lineRule="auto"/>
        <w:ind w:firstLine="709"/>
        <w:jc w:val="both"/>
        <w:rPr>
          <w:rFonts w:ascii="Palatino Linotype" w:hAnsi="Palatino Linotype" w:cs="Palatino Linotype"/>
          <w:color w:val="000000" w:themeColor="text1"/>
        </w:rPr>
      </w:pPr>
    </w:p>
    <w:p w:rsidR="000768E9" w:rsidRPr="00117F7F" w:rsidRDefault="00117F7F" w:rsidP="00117F7F">
      <w:pPr>
        <w:pStyle w:val="Prrafodelista"/>
        <w:numPr>
          <w:ilvl w:val="0"/>
          <w:numId w:val="39"/>
        </w:numPr>
        <w:rPr>
          <w:rFonts w:ascii="Palatino Linotype" w:hAnsi="Palatino Linotype" w:cs="Palatino Linotype"/>
          <w:b/>
          <w:color w:val="000000" w:themeColor="text1"/>
        </w:rPr>
      </w:pPr>
      <w:r w:rsidRPr="00117F7F">
        <w:rPr>
          <w:rFonts w:ascii="Palatino Linotype" w:hAnsi="Palatino Linotype" w:cs="Palatino Linotype"/>
          <w:b/>
          <w:color w:val="000000" w:themeColor="text1"/>
        </w:rPr>
        <w:lastRenderedPageBreak/>
        <w:t xml:space="preserve">ACTO IMPUGNADO </w:t>
      </w:r>
    </w:p>
    <w:p w:rsidR="000768E9" w:rsidRPr="00A03E37" w:rsidRDefault="000768E9" w:rsidP="00117F7F">
      <w:pPr>
        <w:rPr>
          <w:rFonts w:ascii="Palatino Linotype" w:hAnsi="Palatino Linotype" w:cs="Palatino Linotype"/>
          <w:i/>
          <w:color w:val="000000" w:themeColor="text1"/>
        </w:rPr>
      </w:pPr>
      <w:r w:rsidRPr="00A03E37">
        <w:rPr>
          <w:rFonts w:ascii="Palatino Linotype" w:hAnsi="Palatino Linotype" w:cs="Palatino Linotype"/>
          <w:i/>
          <w:color w:val="000000" w:themeColor="text1"/>
        </w:rPr>
        <w:t xml:space="preserve"> “</w:t>
      </w:r>
      <w:r w:rsidR="009D7EAD" w:rsidRPr="00A03E37">
        <w:rPr>
          <w:rFonts w:ascii="Palatino Linotype" w:hAnsi="Palatino Linotype"/>
          <w:i/>
          <w:color w:val="000000" w:themeColor="text1"/>
        </w:rPr>
        <w:t>Respuesta de fecha 21 de octubre del 2025 signada por el LIC. RENE JONATHAN SANDOVAL TINOCO, TITULAR DE LA UNIDAD DE TRANSPARENCIA. en respuesta a la solicitud 000214/TEXCOCO/IP/2025</w:t>
      </w:r>
      <w:r w:rsidRPr="00A03E37">
        <w:rPr>
          <w:rFonts w:ascii="Palatino Linotype" w:hAnsi="Palatino Linotype" w:cs="Palatino Linotype"/>
          <w:i/>
          <w:color w:val="000000" w:themeColor="text1"/>
        </w:rPr>
        <w:t>” (Sic)</w:t>
      </w:r>
    </w:p>
    <w:p w:rsidR="000768E9" w:rsidRPr="00A03E37" w:rsidRDefault="000768E9" w:rsidP="00117F7F">
      <w:pPr>
        <w:contextualSpacing/>
        <w:rPr>
          <w:rFonts w:ascii="Palatino Linotype" w:hAnsi="Palatino Linotype" w:cs="Palatino Linotype"/>
          <w:b/>
          <w:color w:val="000000" w:themeColor="text1"/>
        </w:rPr>
      </w:pPr>
    </w:p>
    <w:p w:rsidR="000768E9" w:rsidRPr="00117F7F" w:rsidRDefault="00117F7F" w:rsidP="00117F7F">
      <w:pPr>
        <w:pStyle w:val="Prrafodelista"/>
        <w:numPr>
          <w:ilvl w:val="0"/>
          <w:numId w:val="39"/>
        </w:numPr>
        <w:rPr>
          <w:rFonts w:ascii="Palatino Linotype" w:hAnsi="Palatino Linotype" w:cs="Palatino Linotype"/>
          <w:b/>
          <w:color w:val="000000" w:themeColor="text1"/>
        </w:rPr>
      </w:pPr>
      <w:r w:rsidRPr="00117F7F">
        <w:rPr>
          <w:rFonts w:ascii="Palatino Linotype" w:hAnsi="Palatino Linotype" w:cs="Palatino Linotype"/>
          <w:b/>
          <w:color w:val="000000" w:themeColor="text1"/>
        </w:rPr>
        <w:t>RAZONES O MOTIVOS DE INCONFORMIDAD</w:t>
      </w:r>
    </w:p>
    <w:p w:rsidR="000768E9" w:rsidRPr="00A03E37" w:rsidRDefault="000768E9" w:rsidP="00117F7F">
      <w:pPr>
        <w:rPr>
          <w:rFonts w:ascii="Palatino Linotype" w:hAnsi="Palatino Linotype" w:cs="Palatino Linotype"/>
          <w:i/>
          <w:color w:val="000000" w:themeColor="text1"/>
        </w:rPr>
      </w:pPr>
      <w:r w:rsidRPr="00A03E37">
        <w:rPr>
          <w:rFonts w:ascii="Palatino Linotype" w:hAnsi="Palatino Linotype" w:cs="Palatino Linotype"/>
          <w:i/>
          <w:color w:val="000000" w:themeColor="text1"/>
        </w:rPr>
        <w:t>“</w:t>
      </w:r>
      <w:r w:rsidR="009D7EAD" w:rsidRPr="00A03E37">
        <w:rPr>
          <w:rFonts w:ascii="Palatino Linotype" w:hAnsi="Palatino Linotype"/>
          <w:i/>
          <w:color w:val="000000" w:themeColor="text1"/>
        </w:rPr>
        <w:t>En la respuesta, el sujeto obligado redacta:" se informa que se adjunta la versión Publica de la documentación solicitada en archivo pdf, y que cumplen con las características descritas en la solicitud." Sin embargo no se encuentra disponible en las plataformas SAIMEX y Plataforma Nacional de Transparencia el archivo con dicha información supuestamente anexada.</w:t>
      </w:r>
      <w:r w:rsidR="00CF6ADC" w:rsidRPr="00A03E37">
        <w:rPr>
          <w:rFonts w:ascii="Palatino Linotype" w:hAnsi="Palatino Linotype"/>
          <w:i/>
          <w:color w:val="000000" w:themeColor="text1"/>
        </w:rPr>
        <w:t>.</w:t>
      </w:r>
      <w:r w:rsidRPr="00A03E37">
        <w:rPr>
          <w:rFonts w:ascii="Palatino Linotype" w:hAnsi="Palatino Linotype" w:cs="Palatino Linotype"/>
          <w:i/>
          <w:color w:val="000000" w:themeColor="text1"/>
        </w:rPr>
        <w:t>” (Sic)</w:t>
      </w:r>
    </w:p>
    <w:p w:rsidR="000768E9" w:rsidRPr="00A03E37" w:rsidRDefault="000768E9" w:rsidP="00A03E37">
      <w:pPr>
        <w:ind w:left="1134"/>
        <w:jc w:val="both"/>
        <w:rPr>
          <w:rFonts w:ascii="Palatino Linotype" w:hAnsi="Palatino Linotype" w:cs="Palatino Linotype"/>
          <w:i/>
          <w:color w:val="000000" w:themeColor="text1"/>
        </w:rPr>
      </w:pPr>
    </w:p>
    <w:p w:rsidR="000768E9" w:rsidRPr="00A03E37" w:rsidRDefault="000768E9" w:rsidP="00A03E37">
      <w:pPr>
        <w:jc w:val="both"/>
        <w:rPr>
          <w:rFonts w:ascii="Palatino Linotype" w:hAnsi="Palatino Linotype" w:cs="Palatino Linotype"/>
          <w:i/>
          <w:color w:val="000000" w:themeColor="text1"/>
        </w:rPr>
      </w:pPr>
    </w:p>
    <w:p w:rsidR="000768E9" w:rsidRPr="00A03E37" w:rsidRDefault="000768E9" w:rsidP="00A03E3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w:t>
      </w:r>
      <w:r w:rsidRPr="00A03E37">
        <w:rPr>
          <w:rFonts w:ascii="Palatino Linotype" w:eastAsia="Palatino Linotype" w:hAnsi="Palatino Linotype" w:cs="Palatino Linotype"/>
          <w:b/>
          <w:color w:val="000000" w:themeColor="text1"/>
        </w:rPr>
        <w:t xml:space="preserve">acuerdo de admisión </w:t>
      </w:r>
      <w:r w:rsidR="00CF6ADC" w:rsidRPr="00A03E37">
        <w:rPr>
          <w:rFonts w:ascii="Palatino Linotype" w:eastAsia="Palatino Linotype" w:hAnsi="Palatino Linotype" w:cs="Palatino Linotype"/>
          <w:b/>
          <w:color w:val="000000" w:themeColor="text1"/>
        </w:rPr>
        <w:t xml:space="preserve">de </w:t>
      </w:r>
      <w:r w:rsidR="009D7EAD" w:rsidRPr="00A03E37">
        <w:rPr>
          <w:rFonts w:ascii="Palatino Linotype" w:eastAsia="Palatino Linotype" w:hAnsi="Palatino Linotype" w:cs="Palatino Linotype"/>
          <w:b/>
          <w:color w:val="000000" w:themeColor="text1"/>
        </w:rPr>
        <w:t xml:space="preserve">veintisiete de octubre </w:t>
      </w:r>
      <w:r w:rsidRPr="00A03E37">
        <w:rPr>
          <w:rFonts w:ascii="Palatino Linotype" w:eastAsia="Palatino Linotype" w:hAnsi="Palatino Linotype" w:cs="Palatino Linotype"/>
          <w:b/>
          <w:color w:val="000000" w:themeColor="text1"/>
        </w:rPr>
        <w:t>de dos mil veinticinco</w:t>
      </w:r>
      <w:r w:rsidRPr="00A03E37">
        <w:rPr>
          <w:rFonts w:ascii="Palatino Linotype" w:eastAsia="Palatino Linotype" w:hAnsi="Palatino Linotype" w:cs="Palatino Linotype"/>
          <w:color w:val="000000" w:themeColor="text1"/>
        </w:rPr>
        <w:t xml:space="preserve">, puso a disposición de las partes el expediente electrónico vía </w:t>
      </w:r>
      <w:r w:rsidRPr="00A03E37">
        <w:rPr>
          <w:rFonts w:ascii="Palatino Linotype" w:eastAsia="Palatino Linotype" w:hAnsi="Palatino Linotype" w:cs="Palatino Linotype"/>
          <w:b/>
          <w:color w:val="000000" w:themeColor="text1"/>
        </w:rPr>
        <w:t xml:space="preserve">SAIMEX </w:t>
      </w:r>
      <w:r w:rsidRPr="00A03E37">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A03E37">
        <w:rPr>
          <w:rFonts w:ascii="Palatino Linotype" w:eastAsia="Palatino Linotype" w:hAnsi="Palatino Linotype" w:cs="Palatino Linotype"/>
          <w:b/>
          <w:color w:val="000000" w:themeColor="text1"/>
        </w:rPr>
        <w:t>SUJETO OBLIGADO</w:t>
      </w:r>
      <w:r w:rsidRPr="00A03E37">
        <w:rPr>
          <w:rFonts w:ascii="Palatino Linotype" w:eastAsia="Palatino Linotype" w:hAnsi="Palatino Linotype" w:cs="Palatino Linotype"/>
          <w:color w:val="000000" w:themeColor="text1"/>
        </w:rPr>
        <w:t xml:space="preserve"> presentase el informe justificado procedente. </w:t>
      </w:r>
    </w:p>
    <w:p w:rsidR="000768E9" w:rsidRPr="00A03E37" w:rsidRDefault="000768E9" w:rsidP="00A03E37">
      <w:pPr>
        <w:jc w:val="both"/>
        <w:rPr>
          <w:rFonts w:ascii="Palatino Linotype" w:hAnsi="Palatino Linotype" w:cs="Palatino Linotype"/>
          <w:i/>
          <w:color w:val="000000" w:themeColor="text1"/>
        </w:rPr>
      </w:pPr>
    </w:p>
    <w:p w:rsidR="00F30ACF" w:rsidRPr="00A03E37" w:rsidRDefault="00CD4E21" w:rsidP="00A03E37">
      <w:pPr>
        <w:pStyle w:val="Prrafodelista"/>
        <w:numPr>
          <w:ilvl w:val="0"/>
          <w:numId w:val="5"/>
        </w:numPr>
        <w:spacing w:after="100" w:afterAutospacing="1" w:line="360" w:lineRule="auto"/>
        <w:ind w:left="0" w:firstLine="0"/>
        <w:jc w:val="both"/>
        <w:rPr>
          <w:rFonts w:ascii="Palatino Linotype" w:hAnsi="Palatino Linotype"/>
          <w:bCs/>
          <w:color w:val="000000" w:themeColor="text1"/>
        </w:rPr>
      </w:pPr>
      <w:r w:rsidRPr="00A03E37">
        <w:rPr>
          <w:rFonts w:ascii="Palatino Linotype" w:hAnsi="Palatino Linotype"/>
          <w:bCs/>
          <w:color w:val="000000" w:themeColor="text1"/>
        </w:rPr>
        <w:t xml:space="preserve">Las </w:t>
      </w:r>
      <w:r w:rsidRPr="00A03E37">
        <w:rPr>
          <w:rFonts w:ascii="Palatino Linotype" w:hAnsi="Palatino Linotype"/>
          <w:b/>
          <w:bCs/>
          <w:color w:val="000000" w:themeColor="text1"/>
        </w:rPr>
        <w:t>PARTES</w:t>
      </w:r>
      <w:r w:rsidR="00C74608" w:rsidRPr="00A03E37">
        <w:rPr>
          <w:rFonts w:ascii="Palatino Linotype" w:hAnsi="Palatino Linotype"/>
          <w:b/>
          <w:bCs/>
          <w:color w:val="000000" w:themeColor="text1"/>
        </w:rPr>
        <w:t xml:space="preserve"> </w:t>
      </w:r>
      <w:r w:rsidR="00C74608" w:rsidRPr="00A03E37">
        <w:rPr>
          <w:rFonts w:ascii="Palatino Linotype" w:hAnsi="Palatino Linotype"/>
          <w:bCs/>
          <w:color w:val="000000" w:themeColor="text1"/>
        </w:rPr>
        <w:t>fue</w:t>
      </w:r>
      <w:r w:rsidRPr="00A03E37">
        <w:rPr>
          <w:rFonts w:ascii="Palatino Linotype" w:hAnsi="Palatino Linotype"/>
          <w:bCs/>
          <w:color w:val="000000" w:themeColor="text1"/>
        </w:rPr>
        <w:t>ron omisas</w:t>
      </w:r>
      <w:r w:rsidR="00C74608" w:rsidRPr="00A03E37">
        <w:rPr>
          <w:rFonts w:ascii="Palatino Linotype" w:hAnsi="Palatino Linotype"/>
          <w:bCs/>
          <w:color w:val="000000" w:themeColor="text1"/>
        </w:rPr>
        <w:t xml:space="preserve"> en realizar manifestaciones conforme a su derecho conviniera y asistiera. </w:t>
      </w:r>
    </w:p>
    <w:p w:rsidR="00CD4E21" w:rsidRPr="00A03E37" w:rsidRDefault="00CD4E21" w:rsidP="00A03E37">
      <w:pPr>
        <w:pStyle w:val="Prrafodelista"/>
        <w:spacing w:after="100" w:afterAutospacing="1" w:line="360" w:lineRule="auto"/>
        <w:ind w:left="0"/>
        <w:jc w:val="both"/>
        <w:rPr>
          <w:rFonts w:ascii="Palatino Linotype" w:hAnsi="Palatino Linotype"/>
          <w:bCs/>
          <w:color w:val="000000" w:themeColor="text1"/>
        </w:rPr>
      </w:pPr>
    </w:p>
    <w:p w:rsidR="000768E9" w:rsidRDefault="000768E9" w:rsidP="00A03E37">
      <w:pPr>
        <w:pStyle w:val="Prrafodelista"/>
        <w:numPr>
          <w:ilvl w:val="0"/>
          <w:numId w:val="5"/>
        </w:numPr>
        <w:spacing w:after="100" w:afterAutospacing="1"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La Comisionada Ponente decretó el cierre de instrucción mediante el acuerdo del </w:t>
      </w:r>
      <w:r w:rsidR="00CD4E21" w:rsidRPr="00A03E37">
        <w:rPr>
          <w:rFonts w:ascii="Palatino Linotype" w:eastAsia="Palatino Linotype" w:hAnsi="Palatino Linotype" w:cs="Palatino Linotype"/>
          <w:b/>
          <w:color w:val="000000" w:themeColor="text1"/>
        </w:rPr>
        <w:t>seis de noviembre</w:t>
      </w:r>
      <w:r w:rsidRPr="00A03E37">
        <w:rPr>
          <w:rFonts w:ascii="Palatino Linotype" w:eastAsia="Palatino Linotype" w:hAnsi="Palatino Linotype" w:cs="Palatino Linotype"/>
          <w:b/>
          <w:color w:val="000000" w:themeColor="text1"/>
        </w:rPr>
        <w:t xml:space="preserve">  de dos mil veinticinco</w:t>
      </w:r>
      <w:r w:rsidRPr="00A03E37">
        <w:rPr>
          <w:rFonts w:ascii="Palatino Linotype" w:eastAsia="Palatino Linotype" w:hAnsi="Palatino Linotype" w:cs="Palatino Linotype"/>
          <w:color w:val="000000" w:themeColor="text1"/>
        </w:rPr>
        <w:t xml:space="preserve">. </w:t>
      </w:r>
      <w:r w:rsidR="00117F7F">
        <w:rPr>
          <w:rFonts w:ascii="Palatino Linotype" w:eastAsia="Palatino Linotype" w:hAnsi="Palatino Linotype" w:cs="Palatino Linotype"/>
          <w:color w:val="000000" w:themeColor="text1"/>
        </w:rPr>
        <w:t>--------------------------------------------------------------------</w:t>
      </w:r>
    </w:p>
    <w:p w:rsidR="00117F7F" w:rsidRPr="00117F7F" w:rsidRDefault="00117F7F" w:rsidP="00117F7F">
      <w:pPr>
        <w:pStyle w:val="Prrafodelista"/>
        <w:rPr>
          <w:rFonts w:ascii="Palatino Linotype" w:eastAsia="Palatino Linotype" w:hAnsi="Palatino Linotype" w:cs="Palatino Linotype"/>
          <w:color w:val="000000" w:themeColor="text1"/>
        </w:rPr>
      </w:pPr>
    </w:p>
    <w:p w:rsidR="00117F7F" w:rsidRPr="00117F7F" w:rsidRDefault="00117F7F" w:rsidP="00117F7F">
      <w:pPr>
        <w:spacing w:after="100" w:afterAutospacing="1" w:line="360" w:lineRule="auto"/>
        <w:jc w:val="both"/>
        <w:rPr>
          <w:rFonts w:ascii="Palatino Linotype" w:eastAsia="Palatino Linotype" w:hAnsi="Palatino Linotype" w:cs="Palatino Linotype"/>
          <w:color w:val="000000" w:themeColor="text1"/>
        </w:rPr>
      </w:pPr>
    </w:p>
    <w:p w:rsidR="00685D5F" w:rsidRPr="00A03E37" w:rsidRDefault="00685D5F" w:rsidP="00A03E37">
      <w:pPr>
        <w:tabs>
          <w:tab w:val="left" w:pos="426"/>
        </w:tabs>
        <w:spacing w:line="360" w:lineRule="auto"/>
        <w:contextualSpacing/>
        <w:jc w:val="both"/>
        <w:rPr>
          <w:rFonts w:ascii="Palatino Linotype" w:eastAsia="MS Mincho" w:hAnsi="Palatino Linotype" w:cs="Times New Roman"/>
          <w:color w:val="000000" w:themeColor="text1"/>
          <w:lang w:val="es-MX"/>
        </w:rPr>
      </w:pPr>
    </w:p>
    <w:p w:rsidR="00826555" w:rsidRDefault="00826555" w:rsidP="00A03E37">
      <w:pPr>
        <w:spacing w:line="360" w:lineRule="auto"/>
        <w:contextualSpacing/>
        <w:jc w:val="center"/>
        <w:rPr>
          <w:rFonts w:ascii="Palatino Linotype" w:hAnsi="Palatino Linotype" w:cs="Tahoma"/>
          <w:b/>
          <w:color w:val="000000" w:themeColor="text1"/>
          <w:lang w:val="pt-BR"/>
        </w:rPr>
      </w:pPr>
      <w:bookmarkStart w:id="3" w:name="_Toc491791303"/>
      <w:bookmarkStart w:id="4" w:name="_Toc83128579"/>
      <w:r w:rsidRPr="00A03E37">
        <w:rPr>
          <w:rFonts w:ascii="Palatino Linotype" w:hAnsi="Palatino Linotype" w:cs="Tahoma"/>
          <w:b/>
          <w:color w:val="000000" w:themeColor="text1"/>
          <w:lang w:val="pt-BR"/>
        </w:rPr>
        <w:lastRenderedPageBreak/>
        <w:t>C O N S I D E R A N D O S</w:t>
      </w:r>
    </w:p>
    <w:p w:rsidR="00117F7F" w:rsidRPr="00A03E37" w:rsidRDefault="00117F7F" w:rsidP="00A03E37">
      <w:pPr>
        <w:spacing w:line="360" w:lineRule="auto"/>
        <w:contextualSpacing/>
        <w:jc w:val="center"/>
        <w:rPr>
          <w:rFonts w:ascii="Palatino Linotype" w:hAnsi="Palatino Linotype" w:cs="Tahoma"/>
          <w:b/>
          <w:color w:val="000000" w:themeColor="text1"/>
          <w:lang w:val="pt-BR"/>
        </w:rPr>
      </w:pPr>
    </w:p>
    <w:p w:rsidR="00685D5F" w:rsidRPr="00A03E37" w:rsidRDefault="00685D5F" w:rsidP="00A03E37">
      <w:pPr>
        <w:pStyle w:val="Ttulo2"/>
        <w:spacing w:before="0" w:line="360" w:lineRule="auto"/>
        <w:rPr>
          <w:rFonts w:ascii="Palatino Linotype" w:hAnsi="Palatino Linotype"/>
          <w:b/>
          <w:color w:val="000000" w:themeColor="text1"/>
          <w:sz w:val="24"/>
          <w:szCs w:val="24"/>
          <w:lang w:val="es-MX"/>
        </w:rPr>
      </w:pPr>
      <w:r w:rsidRPr="00A03E37">
        <w:rPr>
          <w:rFonts w:ascii="Palatino Linotype" w:hAnsi="Palatino Linotype"/>
          <w:b/>
          <w:color w:val="000000" w:themeColor="text1"/>
          <w:sz w:val="24"/>
          <w:szCs w:val="24"/>
          <w:lang w:val="es-MX"/>
        </w:rPr>
        <w:t>PRIMERO. De la competencia</w:t>
      </w:r>
      <w:bookmarkEnd w:id="3"/>
      <w:bookmarkEnd w:id="4"/>
    </w:p>
    <w:p w:rsidR="00CD5BCA" w:rsidRPr="00A03E37" w:rsidRDefault="00CD5BCA"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85D5F" w:rsidRPr="00A03E37" w:rsidRDefault="00685D5F" w:rsidP="00A03E37">
      <w:pPr>
        <w:pStyle w:val="Prrafodelista"/>
        <w:spacing w:line="360" w:lineRule="auto"/>
        <w:ind w:left="0"/>
        <w:jc w:val="both"/>
        <w:rPr>
          <w:rFonts w:ascii="Palatino Linotype" w:eastAsia="Calibri" w:hAnsi="Palatino Linotype" w:cs="Arial"/>
          <w:color w:val="000000" w:themeColor="text1"/>
          <w:lang w:val="es-MX"/>
        </w:rPr>
      </w:pPr>
    </w:p>
    <w:p w:rsidR="00685D5F" w:rsidRPr="00A03E37" w:rsidRDefault="00685D5F" w:rsidP="00A03E37">
      <w:pPr>
        <w:pStyle w:val="Ttulo2"/>
        <w:spacing w:before="0" w:line="360" w:lineRule="auto"/>
        <w:rPr>
          <w:rFonts w:ascii="Palatino Linotype" w:hAnsi="Palatino Linotype"/>
          <w:b/>
          <w:color w:val="000000" w:themeColor="text1"/>
          <w:sz w:val="24"/>
          <w:szCs w:val="24"/>
          <w:lang w:val="es-MX"/>
        </w:rPr>
      </w:pPr>
      <w:bookmarkStart w:id="5" w:name="_Toc491791304"/>
      <w:bookmarkStart w:id="6" w:name="_Toc83128580"/>
      <w:r w:rsidRPr="00A03E37">
        <w:rPr>
          <w:rFonts w:ascii="Palatino Linotype" w:hAnsi="Palatino Linotype"/>
          <w:b/>
          <w:color w:val="000000" w:themeColor="text1"/>
          <w:sz w:val="24"/>
          <w:szCs w:val="24"/>
          <w:lang w:val="es-MX"/>
        </w:rPr>
        <w:t>SEGUNDO. De la oportunidad y procedencia.</w:t>
      </w:r>
      <w:bookmarkEnd w:id="5"/>
      <w:bookmarkEnd w:id="6"/>
    </w:p>
    <w:p w:rsidR="00685D5F" w:rsidRPr="00A03E37" w:rsidRDefault="00826555"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 xml:space="preserve">Los medios de impugnación fueron presentados a través del </w:t>
      </w:r>
      <w:r w:rsidRPr="00A03E37">
        <w:rPr>
          <w:rFonts w:ascii="Palatino Linotype" w:eastAsia="Palatino Linotype" w:hAnsi="Palatino Linotype" w:cs="Palatino Linotype"/>
          <w:b/>
          <w:color w:val="000000" w:themeColor="text1"/>
        </w:rPr>
        <w:t>SAIMEX,</w:t>
      </w:r>
      <w:r w:rsidRPr="00A03E3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03E37">
        <w:rPr>
          <w:rFonts w:ascii="Palatino Linotype" w:eastAsia="Palatino Linotype" w:hAnsi="Palatino Linotype" w:cs="Palatino Linotype"/>
          <w:b/>
          <w:color w:val="000000" w:themeColor="text1"/>
        </w:rPr>
        <w:t>SUJETO OBLIGADO</w:t>
      </w:r>
      <w:r w:rsidRPr="00A03E37">
        <w:rPr>
          <w:rFonts w:ascii="Palatino Linotype" w:eastAsia="Palatino Linotype" w:hAnsi="Palatino Linotype" w:cs="Palatino Linotype"/>
          <w:color w:val="000000" w:themeColor="text1"/>
        </w:rPr>
        <w:t xml:space="preserve"> entregó su respuesta el </w:t>
      </w:r>
      <w:r w:rsidR="00CD4E21" w:rsidRPr="00A03E37">
        <w:rPr>
          <w:rFonts w:ascii="Palatino Linotype" w:eastAsia="Palatino Linotype" w:hAnsi="Palatino Linotype" w:cs="Palatino Linotype"/>
          <w:b/>
          <w:color w:val="000000" w:themeColor="text1"/>
        </w:rPr>
        <w:t>veintiuno de octubre</w:t>
      </w:r>
      <w:r w:rsidRPr="00A03E37">
        <w:rPr>
          <w:rFonts w:ascii="Palatino Linotype" w:eastAsia="Palatino Linotype" w:hAnsi="Palatino Linotype" w:cs="Palatino Linotype"/>
          <w:b/>
          <w:color w:val="000000" w:themeColor="text1"/>
        </w:rPr>
        <w:t xml:space="preserve"> de dos mil veinticinco</w:t>
      </w:r>
      <w:r w:rsidRPr="00A03E37">
        <w:rPr>
          <w:rFonts w:ascii="Palatino Linotype" w:eastAsia="Palatino Linotype" w:hAnsi="Palatino Linotype" w:cs="Palatino Linotype"/>
          <w:color w:val="000000" w:themeColor="text1"/>
        </w:rPr>
        <w:t xml:space="preserve">, de tal forma que el plazo para interponer el recurso de revisión transcurrió del día </w:t>
      </w:r>
      <w:r w:rsidR="00CD4E21" w:rsidRPr="00A03E37">
        <w:rPr>
          <w:rFonts w:ascii="Palatino Linotype" w:eastAsia="Palatino Linotype" w:hAnsi="Palatino Linotype" w:cs="Palatino Linotype"/>
          <w:b/>
          <w:color w:val="000000" w:themeColor="text1"/>
        </w:rPr>
        <w:t>veintidós de octubre  al once de noviembre</w:t>
      </w:r>
      <w:r w:rsidR="00D27B1C"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b/>
          <w:color w:val="000000" w:themeColor="text1"/>
        </w:rPr>
        <w:t>de dos mil veinticinco</w:t>
      </w:r>
      <w:r w:rsidRPr="00A03E37">
        <w:rPr>
          <w:rFonts w:ascii="Palatino Linotype" w:eastAsia="Palatino Linotype" w:hAnsi="Palatino Linotype" w:cs="Palatino Linotype"/>
          <w:color w:val="000000" w:themeColor="text1"/>
        </w:rPr>
        <w:t xml:space="preserve">; en consecuencia, el ahora </w:t>
      </w:r>
      <w:r w:rsidRPr="00A03E37">
        <w:rPr>
          <w:rFonts w:ascii="Palatino Linotype" w:eastAsia="Palatino Linotype" w:hAnsi="Palatino Linotype" w:cs="Palatino Linotype"/>
          <w:b/>
          <w:color w:val="000000" w:themeColor="text1"/>
        </w:rPr>
        <w:t>RECURRENTE</w:t>
      </w:r>
      <w:r w:rsidRPr="00A03E37">
        <w:rPr>
          <w:rFonts w:ascii="Palatino Linotype" w:eastAsia="Palatino Linotype" w:hAnsi="Palatino Linotype" w:cs="Palatino Linotype"/>
          <w:color w:val="000000" w:themeColor="text1"/>
        </w:rPr>
        <w:t xml:space="preserve"> presentó su inconformidad el día </w:t>
      </w:r>
      <w:r w:rsidR="00CD4E21" w:rsidRPr="00A03E37">
        <w:rPr>
          <w:rFonts w:ascii="Palatino Linotype" w:eastAsia="Palatino Linotype" w:hAnsi="Palatino Linotype" w:cs="Palatino Linotype"/>
          <w:b/>
          <w:color w:val="000000" w:themeColor="text1"/>
        </w:rPr>
        <w:t>veintidós</w:t>
      </w:r>
      <w:r w:rsidRPr="00A03E37">
        <w:rPr>
          <w:rFonts w:ascii="Palatino Linotype" w:eastAsia="Palatino Linotype" w:hAnsi="Palatino Linotype" w:cs="Palatino Linotype"/>
          <w:b/>
          <w:color w:val="000000" w:themeColor="text1"/>
        </w:rPr>
        <w:t xml:space="preserve"> </w:t>
      </w:r>
      <w:r w:rsidR="00CD4E21" w:rsidRPr="00A03E37">
        <w:rPr>
          <w:rFonts w:ascii="Palatino Linotype" w:eastAsia="Palatino Linotype" w:hAnsi="Palatino Linotype" w:cs="Palatino Linotype"/>
          <w:b/>
          <w:color w:val="000000" w:themeColor="text1"/>
        </w:rPr>
        <w:t xml:space="preserve">de octubre </w:t>
      </w:r>
      <w:r w:rsidRPr="00A03E37">
        <w:rPr>
          <w:rFonts w:ascii="Palatino Linotype" w:eastAsia="Palatino Linotype" w:hAnsi="Palatino Linotype" w:cs="Palatino Linotype"/>
          <w:b/>
          <w:color w:val="000000" w:themeColor="text1"/>
        </w:rPr>
        <w:t>de dos mil veinticinco</w:t>
      </w:r>
      <w:r w:rsidRPr="00A03E37">
        <w:rPr>
          <w:rFonts w:ascii="Palatino Linotype" w:eastAsia="Palatino Linotype" w:hAnsi="Palatino Linotype" w:cs="Palatino Linotype"/>
          <w:color w:val="000000" w:themeColor="text1"/>
        </w:rPr>
        <w:t>; es decir dentro del lapso legalmente establecido para tal efecto.</w:t>
      </w:r>
    </w:p>
    <w:p w:rsidR="000768E9" w:rsidRPr="00A03E37" w:rsidRDefault="000768E9" w:rsidP="00A03E37">
      <w:pPr>
        <w:pStyle w:val="Prrafodelista"/>
        <w:numPr>
          <w:ilvl w:val="0"/>
          <w:numId w:val="5"/>
        </w:numPr>
        <w:spacing w:after="100" w:afterAutospacing="1"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5D5F" w:rsidRPr="00A03E37" w:rsidRDefault="00685D5F" w:rsidP="00A03E37">
      <w:pPr>
        <w:pStyle w:val="Prrafodelista"/>
        <w:spacing w:line="360" w:lineRule="auto"/>
        <w:ind w:left="0"/>
        <w:jc w:val="both"/>
        <w:rPr>
          <w:rFonts w:ascii="Palatino Linotype" w:hAnsi="Palatino Linotype"/>
          <w:color w:val="000000" w:themeColor="text1"/>
          <w:lang w:val="es-MX"/>
        </w:rPr>
      </w:pPr>
    </w:p>
    <w:p w:rsidR="00685D5F" w:rsidRPr="00A03E37" w:rsidRDefault="00685D5F" w:rsidP="00A03E37">
      <w:pPr>
        <w:pStyle w:val="Ttulo2"/>
        <w:spacing w:before="0" w:line="360" w:lineRule="auto"/>
        <w:rPr>
          <w:rFonts w:ascii="Palatino Linotype" w:hAnsi="Palatino Linotype"/>
          <w:b/>
          <w:color w:val="000000" w:themeColor="text1"/>
          <w:sz w:val="24"/>
          <w:szCs w:val="24"/>
          <w:lang w:val="es-MX"/>
        </w:rPr>
      </w:pPr>
      <w:bookmarkStart w:id="7" w:name="_Toc34246179"/>
      <w:bookmarkStart w:id="8" w:name="_Toc50033991"/>
      <w:bookmarkStart w:id="9" w:name="_Toc51259588"/>
      <w:bookmarkStart w:id="10" w:name="_Toc83128581"/>
      <w:r w:rsidRPr="00A03E37">
        <w:rPr>
          <w:rFonts w:ascii="Palatino Linotype" w:hAnsi="Palatino Linotype"/>
          <w:b/>
          <w:color w:val="000000" w:themeColor="text1"/>
          <w:sz w:val="24"/>
          <w:szCs w:val="24"/>
          <w:lang w:val="es-MX"/>
        </w:rPr>
        <w:t xml:space="preserve">TERCERO. </w:t>
      </w:r>
      <w:bookmarkEnd w:id="7"/>
      <w:bookmarkEnd w:id="8"/>
      <w:bookmarkEnd w:id="9"/>
      <w:bookmarkEnd w:id="10"/>
      <w:r w:rsidRPr="00A03E37">
        <w:rPr>
          <w:rFonts w:ascii="Palatino Linotype" w:hAnsi="Palatino Linotype"/>
          <w:b/>
          <w:color w:val="000000" w:themeColor="text1"/>
          <w:sz w:val="24"/>
          <w:szCs w:val="24"/>
          <w:lang w:val="es-MX"/>
        </w:rPr>
        <w:t>Del planteamiento de la Litis</w:t>
      </w:r>
    </w:p>
    <w:p w:rsidR="00685D5F" w:rsidRPr="00A03E37" w:rsidRDefault="00D65A05" w:rsidP="00A03E37">
      <w:pPr>
        <w:pStyle w:val="Prrafodelista"/>
        <w:numPr>
          <w:ilvl w:val="0"/>
          <w:numId w:val="5"/>
        </w:numPr>
        <w:spacing w:after="100" w:afterAutospacing="1" w:line="360" w:lineRule="auto"/>
        <w:ind w:left="0" w:firstLine="0"/>
        <w:jc w:val="both"/>
        <w:rPr>
          <w:rFonts w:ascii="Palatino Linotype" w:hAnsi="Palatino Linotype" w:cs="Arial"/>
          <w:color w:val="000000" w:themeColor="text1"/>
          <w:lang w:val="es-MX"/>
        </w:rPr>
      </w:pPr>
      <w:r w:rsidRPr="00A03E37">
        <w:rPr>
          <w:rFonts w:ascii="Palatino Linotype" w:hAnsi="Palatino Linotype" w:cs="Arial"/>
          <w:color w:val="000000" w:themeColor="text1"/>
          <w:lang w:val="es-MX"/>
        </w:rPr>
        <w:t xml:space="preserve">De las constancias en el expediente al rubro indicado, se desprende que el particular </w:t>
      </w:r>
      <w:r w:rsidR="00685D5F" w:rsidRPr="00A03E37">
        <w:rPr>
          <w:rFonts w:ascii="Palatino Linotype" w:hAnsi="Palatino Linotype" w:cs="Arial"/>
          <w:color w:val="000000" w:themeColor="text1"/>
          <w:lang w:val="es-MX"/>
        </w:rPr>
        <w:t xml:space="preserve"> </w:t>
      </w:r>
      <w:r w:rsidR="00685D5F" w:rsidRPr="00A03E37">
        <w:rPr>
          <w:rFonts w:ascii="Palatino Linotype" w:eastAsia="Calibri" w:hAnsi="Palatino Linotype" w:cs="Arial"/>
          <w:color w:val="000000" w:themeColor="text1"/>
          <w:lang w:val="es-MX"/>
        </w:rPr>
        <w:t>solicitó</w:t>
      </w:r>
      <w:r w:rsidRPr="00A03E37">
        <w:rPr>
          <w:rFonts w:ascii="Palatino Linotype" w:hAnsi="Palatino Linotype" w:cs="Arial"/>
          <w:color w:val="000000" w:themeColor="text1"/>
          <w:lang w:val="es-MX"/>
        </w:rPr>
        <w:t xml:space="preserve"> tener acceso</w:t>
      </w:r>
      <w:r w:rsidR="00685D5F" w:rsidRPr="00A03E37">
        <w:rPr>
          <w:rFonts w:ascii="Palatino Linotype" w:hAnsi="Palatino Linotype" w:cs="Arial"/>
          <w:color w:val="000000" w:themeColor="text1"/>
          <w:lang w:val="es-MX"/>
        </w:rPr>
        <w:t xml:space="preserve"> a la información que a continuación se desagrega:</w:t>
      </w:r>
    </w:p>
    <w:p w:rsidR="00685D5F" w:rsidRPr="00A03E37" w:rsidRDefault="00CD4E21" w:rsidP="00A03E37">
      <w:pPr>
        <w:pStyle w:val="Prrafodelista"/>
        <w:numPr>
          <w:ilvl w:val="0"/>
          <w:numId w:val="36"/>
        </w:numPr>
        <w:spacing w:line="360" w:lineRule="auto"/>
        <w:jc w:val="both"/>
        <w:rPr>
          <w:rFonts w:ascii="Palatino Linotype" w:hAnsi="Palatino Linotype"/>
          <w:color w:val="000000" w:themeColor="text1"/>
          <w:lang w:val="es-MX"/>
        </w:rPr>
      </w:pPr>
      <w:r w:rsidRPr="00A03E37">
        <w:rPr>
          <w:rFonts w:ascii="Palatino Linotype" w:hAnsi="Palatino Linotype"/>
          <w:color w:val="000000" w:themeColor="text1"/>
        </w:rPr>
        <w:t>copia electrónica de la documentación referente al Comodato o figura legal correspondiente por la que se haya concedido por el H. Ayuntamiento de Texcoco a Club Toritos A.C. y/o Club Toritos Texcoco A/C y/o la persona o personas beneficiadas, el uso del Campo Municipal Guillermo Huerta y/o el predio deportivo ubicado en Azalea S/N entre las colonias Santa Úrsula y Las Vegas. Específicamente solicito: El texto del comodato, los nombres de las servidores públicos que lo firman así como copias de los poderes y/o instrumentos que acrediten la personalidad de las personas signantes beneficiadas. Condiciones de uso. Fecha de inicio y fecha de término y estatutos de las asociaciones civiles y/o personas morales firmantes.</w:t>
      </w:r>
    </w:p>
    <w:p w:rsidR="00CD4E21" w:rsidRPr="00A03E37" w:rsidRDefault="00CD4E21" w:rsidP="00A03E37">
      <w:pPr>
        <w:pStyle w:val="Prrafodelista"/>
        <w:spacing w:line="360" w:lineRule="auto"/>
        <w:jc w:val="both"/>
        <w:rPr>
          <w:rFonts w:ascii="Palatino Linotype" w:hAnsi="Palatino Linotype"/>
          <w:color w:val="000000" w:themeColor="text1"/>
          <w:lang w:val="es-MX"/>
        </w:rPr>
      </w:pPr>
    </w:p>
    <w:p w:rsidR="00D27B1C" w:rsidRPr="00A03E37" w:rsidRDefault="00D27B1C"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hAnsi="Palatino Linotype" w:cs="Arial"/>
          <w:color w:val="000000" w:themeColor="text1"/>
          <w:lang w:val="es-MX"/>
        </w:rPr>
        <w:t xml:space="preserve">En respuesta el </w:t>
      </w:r>
      <w:r w:rsidRPr="00A03E37">
        <w:rPr>
          <w:rFonts w:ascii="Palatino Linotype" w:hAnsi="Palatino Linotype" w:cs="Arial"/>
          <w:b/>
          <w:color w:val="000000" w:themeColor="text1"/>
          <w:lang w:val="es-MX"/>
        </w:rPr>
        <w:t xml:space="preserve">SUJETO OBLIGADO, </w:t>
      </w:r>
      <w:r w:rsidR="00CD4E21" w:rsidRPr="00A03E37">
        <w:rPr>
          <w:rFonts w:ascii="Palatino Linotype" w:hAnsi="Palatino Linotype" w:cs="Arial"/>
          <w:color w:val="000000" w:themeColor="text1"/>
          <w:lang w:val="es-MX"/>
        </w:rPr>
        <w:t>informo que se adjunta lo solicitado en archivo pdf.</w:t>
      </w:r>
    </w:p>
    <w:p w:rsidR="00387349" w:rsidRPr="00A03E37" w:rsidRDefault="00387349" w:rsidP="00A03E37">
      <w:pPr>
        <w:pStyle w:val="Prrafodelista"/>
        <w:spacing w:after="100" w:afterAutospacing="1" w:line="360" w:lineRule="auto"/>
        <w:ind w:left="0"/>
        <w:jc w:val="both"/>
        <w:rPr>
          <w:rFonts w:ascii="Palatino Linotype" w:hAnsi="Palatino Linotype"/>
          <w:color w:val="000000" w:themeColor="text1"/>
        </w:rPr>
      </w:pPr>
    </w:p>
    <w:p w:rsidR="00685D5F" w:rsidRPr="00A03E37" w:rsidRDefault="00D27B1C"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hAnsi="Palatino Linotype" w:cs="Arial"/>
          <w:color w:val="000000" w:themeColor="text1"/>
          <w:lang w:val="es-MX"/>
        </w:rPr>
        <w:t xml:space="preserve">Inconforme, el </w:t>
      </w:r>
      <w:r w:rsidRPr="00A03E37">
        <w:rPr>
          <w:rFonts w:ascii="Palatino Linotype" w:hAnsi="Palatino Linotype" w:cs="Arial"/>
          <w:b/>
          <w:color w:val="000000" w:themeColor="text1"/>
          <w:lang w:val="es-MX"/>
        </w:rPr>
        <w:t>PARTICULAR,</w:t>
      </w:r>
      <w:r w:rsidR="00685D5F" w:rsidRPr="00A03E37">
        <w:rPr>
          <w:rFonts w:ascii="Palatino Linotype" w:hAnsi="Palatino Linotype" w:cs="Arial"/>
          <w:color w:val="000000" w:themeColor="text1"/>
          <w:lang w:val="es-MX"/>
        </w:rPr>
        <w:t xml:space="preserve"> se inconformó p</w:t>
      </w:r>
      <w:r w:rsidR="00CD4E21" w:rsidRPr="00A03E37">
        <w:rPr>
          <w:rFonts w:ascii="Palatino Linotype" w:hAnsi="Palatino Linotype" w:cs="Arial"/>
          <w:color w:val="000000" w:themeColor="text1"/>
          <w:lang w:val="es-MX"/>
        </w:rPr>
        <w:t>or la entrega de la información de manera incompleta.</w:t>
      </w:r>
    </w:p>
    <w:p w:rsidR="00387349" w:rsidRPr="00A03E37" w:rsidRDefault="00387349" w:rsidP="00A03E37">
      <w:pPr>
        <w:pStyle w:val="Prrafodelista"/>
        <w:spacing w:after="100" w:afterAutospacing="1" w:line="360" w:lineRule="auto"/>
        <w:ind w:left="0"/>
        <w:jc w:val="both"/>
        <w:rPr>
          <w:rFonts w:ascii="Palatino Linotype" w:hAnsi="Palatino Linotype"/>
          <w:color w:val="000000" w:themeColor="text1"/>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eastAsia="MS Mincho" w:hAnsi="Palatino Linotype" w:cs="Arial"/>
          <w:color w:val="000000" w:themeColor="text1"/>
          <w:lang w:val="es-MX"/>
        </w:rPr>
      </w:pPr>
      <w:r w:rsidRPr="00A03E37">
        <w:rPr>
          <w:rFonts w:ascii="Palatino Linotype" w:eastAsia="MS Mincho" w:hAnsi="Palatino Linotype" w:cs="Arial"/>
          <w:color w:val="000000" w:themeColor="text1"/>
          <w:lang w:val="es-MX"/>
        </w:rPr>
        <w:lastRenderedPageBreak/>
        <w:t xml:space="preserve">En </w:t>
      </w:r>
      <w:r w:rsidRPr="00A03E37">
        <w:rPr>
          <w:rFonts w:ascii="Palatino Linotype" w:hAnsi="Palatino Linotype" w:cs="Arial"/>
          <w:color w:val="000000" w:themeColor="text1"/>
          <w:lang w:val="es-MX" w:eastAsia="es-MX"/>
        </w:rPr>
        <w:t>dichas</w:t>
      </w:r>
      <w:r w:rsidRPr="00A03E37">
        <w:rPr>
          <w:rFonts w:ascii="Palatino Linotype" w:eastAsia="Times New Roman" w:hAnsi="Palatino Linotype" w:cs="Arial"/>
          <w:color w:val="000000" w:themeColor="text1"/>
          <w:lang w:val="es-MX"/>
        </w:rPr>
        <w:t xml:space="preserve"> condiciones, la </w:t>
      </w:r>
      <w:r w:rsidRPr="00A03E37">
        <w:rPr>
          <w:rFonts w:ascii="Palatino Linotype" w:eastAsia="Times New Roman" w:hAnsi="Palatino Linotype" w:cs="Arial"/>
          <w:i/>
          <w:color w:val="000000" w:themeColor="text1"/>
          <w:lang w:val="es-MX"/>
        </w:rPr>
        <w:t>Litis</w:t>
      </w:r>
      <w:r w:rsidRPr="00A03E37">
        <w:rPr>
          <w:rFonts w:ascii="Palatino Linotype" w:eastAsia="Times New Roman" w:hAnsi="Palatino Linotype" w:cs="Arial"/>
          <w:color w:val="000000" w:themeColor="text1"/>
          <w:lang w:val="es-MX"/>
        </w:rPr>
        <w:t xml:space="preserve"> a resolver en este recurso se circunscribe a determinar si </w:t>
      </w:r>
      <w:r w:rsidRPr="00A03E37">
        <w:rPr>
          <w:rFonts w:ascii="Palatino Linotype" w:eastAsia="MS Mincho" w:hAnsi="Palatino Linotype" w:cs="Arial"/>
          <w:color w:val="000000" w:themeColor="text1"/>
          <w:lang w:val="es-MX"/>
        </w:rPr>
        <w:t>se actualiza</w:t>
      </w:r>
      <w:r w:rsidR="00836A66" w:rsidRPr="00A03E37">
        <w:rPr>
          <w:rFonts w:ascii="Palatino Linotype" w:eastAsia="MS Mincho" w:hAnsi="Palatino Linotype" w:cs="Arial"/>
          <w:color w:val="000000" w:themeColor="text1"/>
          <w:lang w:val="es-MX"/>
        </w:rPr>
        <w:t>n</w:t>
      </w:r>
      <w:r w:rsidRPr="00A03E37">
        <w:rPr>
          <w:rFonts w:ascii="Palatino Linotype" w:eastAsia="MS Mincho" w:hAnsi="Palatino Linotype" w:cs="Arial"/>
          <w:color w:val="000000" w:themeColor="text1"/>
          <w:lang w:val="es-MX"/>
        </w:rPr>
        <w:t xml:space="preserve"> la</w:t>
      </w:r>
      <w:r w:rsidR="00836A66" w:rsidRPr="00A03E37">
        <w:rPr>
          <w:rFonts w:ascii="Palatino Linotype" w:eastAsia="MS Mincho" w:hAnsi="Palatino Linotype" w:cs="Arial"/>
          <w:color w:val="000000" w:themeColor="text1"/>
          <w:lang w:val="es-MX"/>
        </w:rPr>
        <w:t>s</w:t>
      </w:r>
      <w:r w:rsidRPr="00A03E37">
        <w:rPr>
          <w:rFonts w:ascii="Palatino Linotype" w:eastAsia="MS Mincho" w:hAnsi="Palatino Linotype" w:cs="Arial"/>
          <w:color w:val="000000" w:themeColor="text1"/>
          <w:lang w:val="es-MX"/>
        </w:rPr>
        <w:t xml:space="preserve"> causal</w:t>
      </w:r>
      <w:r w:rsidR="00836A66" w:rsidRPr="00A03E37">
        <w:rPr>
          <w:rFonts w:ascii="Palatino Linotype" w:eastAsia="MS Mincho" w:hAnsi="Palatino Linotype" w:cs="Arial"/>
          <w:color w:val="000000" w:themeColor="text1"/>
          <w:lang w:val="es-MX"/>
        </w:rPr>
        <w:t>es</w:t>
      </w:r>
      <w:r w:rsidRPr="00A03E37">
        <w:rPr>
          <w:rFonts w:ascii="Palatino Linotype" w:eastAsia="MS Mincho" w:hAnsi="Palatino Linotype" w:cs="Arial"/>
          <w:color w:val="000000" w:themeColor="text1"/>
          <w:lang w:val="es-MX"/>
        </w:rPr>
        <w:t xml:space="preserve"> de procedencia prevista</w:t>
      </w:r>
      <w:r w:rsidR="00836A66" w:rsidRPr="00A03E37">
        <w:rPr>
          <w:rFonts w:ascii="Palatino Linotype" w:eastAsia="MS Mincho" w:hAnsi="Palatino Linotype" w:cs="Arial"/>
          <w:color w:val="000000" w:themeColor="text1"/>
          <w:lang w:val="es-MX"/>
        </w:rPr>
        <w:t>s</w:t>
      </w:r>
      <w:r w:rsidRPr="00A03E37">
        <w:rPr>
          <w:rFonts w:ascii="Palatino Linotype" w:eastAsia="MS Mincho" w:hAnsi="Palatino Linotype" w:cs="Arial"/>
          <w:color w:val="000000" w:themeColor="text1"/>
          <w:lang w:val="es-MX"/>
        </w:rPr>
        <w:t xml:space="preserve"> en el artículo 179, </w:t>
      </w:r>
      <w:r w:rsidRPr="00A03E37">
        <w:rPr>
          <w:rFonts w:ascii="Palatino Linotype" w:eastAsia="MS Mincho" w:hAnsi="Palatino Linotype" w:cs="Arial"/>
          <w:b/>
          <w:color w:val="000000" w:themeColor="text1"/>
          <w:lang w:val="es-MX"/>
        </w:rPr>
        <w:t xml:space="preserve">fracción </w:t>
      </w:r>
      <w:r w:rsidR="00C66082" w:rsidRPr="00A03E37">
        <w:rPr>
          <w:rFonts w:ascii="Palatino Linotype" w:eastAsia="MS Mincho" w:hAnsi="Palatino Linotype" w:cs="Arial"/>
          <w:b/>
          <w:color w:val="000000" w:themeColor="text1"/>
          <w:lang w:val="es-MX"/>
        </w:rPr>
        <w:t>V</w:t>
      </w:r>
      <w:r w:rsidR="00D65A05" w:rsidRPr="00A03E37">
        <w:rPr>
          <w:rFonts w:ascii="Palatino Linotype" w:eastAsia="MS Mincho" w:hAnsi="Palatino Linotype" w:cs="Arial"/>
          <w:b/>
          <w:color w:val="000000" w:themeColor="text1"/>
          <w:lang w:val="es-MX"/>
        </w:rPr>
        <w:t xml:space="preserve"> </w:t>
      </w:r>
      <w:r w:rsidRPr="00A03E37">
        <w:rPr>
          <w:rFonts w:ascii="Palatino Linotype" w:eastAsia="MS Mincho" w:hAnsi="Palatino Linotype" w:cs="Arial"/>
          <w:color w:val="000000" w:themeColor="text1"/>
          <w:lang w:val="es-MX"/>
        </w:rPr>
        <w:t xml:space="preserve">de la </w:t>
      </w:r>
      <w:r w:rsidRPr="00A03E37">
        <w:rPr>
          <w:rFonts w:ascii="Palatino Linotype" w:eastAsia="MS Mincho" w:hAnsi="Palatino Linotype" w:cs="Arial"/>
          <w:b/>
          <w:color w:val="000000" w:themeColor="text1"/>
          <w:lang w:val="es-MX"/>
        </w:rPr>
        <w:t>Ley de Transparencia y Acceso a la Información Pública del Estado de México y Municipios</w:t>
      </w:r>
      <w:r w:rsidRPr="00A03E37">
        <w:rPr>
          <w:rFonts w:ascii="Palatino Linotype" w:eastAsia="MS Mincho" w:hAnsi="Palatino Linotype" w:cs="Arial"/>
          <w:color w:val="000000" w:themeColor="text1"/>
          <w:lang w:val="es-MX"/>
        </w:rPr>
        <w:t xml:space="preserve">; </w:t>
      </w:r>
      <w:r w:rsidR="00EA2D4C" w:rsidRPr="00A03E37">
        <w:rPr>
          <w:rFonts w:ascii="Palatino Linotype" w:eastAsia="Times New Roman" w:hAnsi="Palatino Linotype" w:cs="Arial"/>
          <w:color w:val="000000" w:themeColor="text1"/>
          <w:lang w:val="es-MX" w:eastAsia="es-MX"/>
        </w:rPr>
        <w:t>fracción</w:t>
      </w:r>
      <w:r w:rsidRPr="00A03E37">
        <w:rPr>
          <w:rFonts w:ascii="Palatino Linotype" w:eastAsia="Times New Roman" w:hAnsi="Palatino Linotype" w:cs="Arial"/>
          <w:color w:val="000000" w:themeColor="text1"/>
          <w:lang w:val="es-MX" w:eastAsia="es-MX"/>
        </w:rPr>
        <w:t xml:space="preserve"> que determina</w:t>
      </w:r>
      <w:r w:rsidR="00CD4E21" w:rsidRPr="00A03E37">
        <w:rPr>
          <w:rFonts w:ascii="Palatino Linotype" w:eastAsia="Times New Roman" w:hAnsi="Palatino Linotype" w:cs="Arial"/>
          <w:color w:val="000000" w:themeColor="text1"/>
          <w:lang w:val="es-MX" w:eastAsia="es-MX"/>
        </w:rPr>
        <w:t xml:space="preserve"> l</w:t>
      </w:r>
      <w:r w:rsidR="00CD4E21" w:rsidRPr="00A03E37">
        <w:rPr>
          <w:rFonts w:ascii="Palatino Linotype" w:eastAsia="Times New Roman" w:hAnsi="Palatino Linotype" w:cs="Arial"/>
          <w:color w:val="000000" w:themeColor="text1"/>
          <w:lang w:eastAsia="es-MX"/>
        </w:rPr>
        <w:t>a entrega de información incompleta</w:t>
      </w:r>
      <w:r w:rsidR="00473F15" w:rsidRPr="00A03E37">
        <w:rPr>
          <w:rFonts w:ascii="Palatino Linotype" w:hAnsi="Palatino Linotype"/>
          <w:color w:val="000000" w:themeColor="text1"/>
        </w:rPr>
        <w:t>.</w:t>
      </w:r>
      <w:r w:rsidRPr="00A03E37">
        <w:rPr>
          <w:rFonts w:ascii="Palatino Linotype" w:eastAsia="Times New Roman" w:hAnsi="Palatino Linotype" w:cs="Arial"/>
          <w:color w:val="000000" w:themeColor="text1"/>
          <w:lang w:val="es-MX" w:eastAsia="es-MX"/>
        </w:rPr>
        <w:t xml:space="preserve">; </w:t>
      </w:r>
      <w:r w:rsidRPr="00A03E37">
        <w:rPr>
          <w:rFonts w:ascii="Palatino Linotype" w:eastAsia="MS Mincho" w:hAnsi="Palatino Linotype" w:cs="Arial"/>
          <w:color w:val="000000" w:themeColor="text1"/>
          <w:lang w:val="es-MX"/>
        </w:rPr>
        <w:t>contexto</w:t>
      </w:r>
      <w:r w:rsidR="00EA2D4C" w:rsidRPr="00A03E37">
        <w:rPr>
          <w:rFonts w:ascii="Palatino Linotype" w:eastAsia="MS Mincho" w:hAnsi="Palatino Linotype" w:cs="Arial"/>
          <w:color w:val="000000" w:themeColor="text1"/>
          <w:lang w:val="es-MX"/>
        </w:rPr>
        <w:t xml:space="preserve"> del</w:t>
      </w:r>
      <w:r w:rsidR="00836A66" w:rsidRPr="00A03E37">
        <w:rPr>
          <w:rFonts w:ascii="Palatino Linotype" w:eastAsia="MS Mincho" w:hAnsi="Palatino Linotype" w:cs="Arial"/>
          <w:color w:val="000000" w:themeColor="text1"/>
          <w:lang w:val="es-MX"/>
        </w:rPr>
        <w:t xml:space="preserve"> </w:t>
      </w:r>
      <w:r w:rsidRPr="00A03E37">
        <w:rPr>
          <w:rFonts w:ascii="Palatino Linotype" w:eastAsia="MS Mincho" w:hAnsi="Palatino Linotype" w:cs="Arial"/>
          <w:color w:val="000000" w:themeColor="text1"/>
          <w:lang w:val="es-MX"/>
        </w:rPr>
        <w:t xml:space="preserve"> cual se dolió </w:t>
      </w:r>
      <w:r w:rsidRPr="00A03E37">
        <w:rPr>
          <w:rFonts w:ascii="Palatino Linotype" w:eastAsia="MS Mincho" w:hAnsi="Palatino Linotype" w:cs="Arial"/>
          <w:b/>
          <w:color w:val="000000" w:themeColor="text1"/>
          <w:lang w:val="es-MX"/>
        </w:rPr>
        <w:t xml:space="preserve">EL RECURRENTE </w:t>
      </w:r>
      <w:r w:rsidRPr="00A03E37">
        <w:rPr>
          <w:rFonts w:ascii="Palatino Linotype" w:eastAsia="MS Mincho" w:hAnsi="Palatino Linotype" w:cs="Arial"/>
          <w:color w:val="000000" w:themeColor="text1"/>
          <w:lang w:val="es-MX"/>
        </w:rPr>
        <w:t>al momento de interponer su inconformidad.</w:t>
      </w:r>
      <w:r w:rsidRPr="00A03E37">
        <w:rPr>
          <w:rFonts w:ascii="Palatino Linotype" w:eastAsia="Times New Roman" w:hAnsi="Palatino Linotype" w:cs="Arial"/>
          <w:color w:val="000000" w:themeColor="text1"/>
          <w:lang w:val="es-MX" w:eastAsia="es-MX"/>
        </w:rPr>
        <w:t xml:space="preserve"> </w:t>
      </w:r>
    </w:p>
    <w:p w:rsidR="00685D5F" w:rsidRPr="00A03E37" w:rsidRDefault="00685D5F" w:rsidP="00A03E37">
      <w:pPr>
        <w:pStyle w:val="Prrafodelista"/>
        <w:rPr>
          <w:rFonts w:ascii="Palatino Linotype" w:eastAsia="Times New Roman" w:hAnsi="Palatino Linotype" w:cs="Arial"/>
          <w:color w:val="000000" w:themeColor="text1"/>
          <w:lang w:val="es-MX" w:eastAsia="es-MX"/>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eastAsia="MS Mincho" w:hAnsi="Palatino Linotype" w:cs="Arial"/>
          <w:color w:val="000000" w:themeColor="text1"/>
          <w:lang w:val="es-MX"/>
        </w:rPr>
      </w:pPr>
      <w:r w:rsidRPr="00A03E37">
        <w:rPr>
          <w:rFonts w:ascii="Palatino Linotype" w:eastAsia="Times New Roman" w:hAnsi="Palatino Linotype" w:cs="Arial"/>
          <w:color w:val="000000" w:themeColor="text1"/>
          <w:lang w:val="es-MX" w:eastAsia="es-MX"/>
        </w:rPr>
        <w:t xml:space="preserve">De modo tal </w:t>
      </w:r>
      <w:r w:rsidRPr="00A03E37">
        <w:rPr>
          <w:rFonts w:ascii="Palatino Linotype" w:hAnsi="Palatino Linotype" w:cs="Arial"/>
          <w:color w:val="000000" w:themeColor="text1"/>
          <w:lang w:val="es-MX"/>
        </w:rPr>
        <w:t>que el present</w:t>
      </w:r>
      <w:r w:rsidR="00CD5BCA" w:rsidRPr="00A03E37">
        <w:rPr>
          <w:rFonts w:ascii="Palatino Linotype" w:hAnsi="Palatino Linotype" w:cs="Arial"/>
          <w:color w:val="000000" w:themeColor="text1"/>
          <w:lang w:val="es-MX"/>
        </w:rPr>
        <w:t>e recurso de revisión se abocará</w:t>
      </w:r>
      <w:r w:rsidRPr="00A03E37">
        <w:rPr>
          <w:rFonts w:ascii="Palatino Linotype" w:hAnsi="Palatino Linotype" w:cs="Arial"/>
          <w:color w:val="000000" w:themeColor="text1"/>
          <w:lang w:val="es-MX"/>
        </w:rPr>
        <w:t xml:space="preserve"> en determinar si el </w:t>
      </w:r>
      <w:r w:rsidRPr="00A03E37">
        <w:rPr>
          <w:rFonts w:ascii="Palatino Linotype" w:hAnsi="Palatino Linotype" w:cs="Arial"/>
          <w:b/>
          <w:color w:val="000000" w:themeColor="text1"/>
          <w:lang w:val="es-MX"/>
        </w:rPr>
        <w:t>SUJETO</w:t>
      </w:r>
      <w:r w:rsidRPr="00A03E37">
        <w:rPr>
          <w:rFonts w:ascii="Palatino Linotype" w:hAnsi="Palatino Linotype" w:cs="Arial"/>
          <w:color w:val="000000" w:themeColor="text1"/>
          <w:lang w:val="es-MX"/>
        </w:rPr>
        <w:t xml:space="preserve"> </w:t>
      </w:r>
      <w:r w:rsidRPr="00A03E37">
        <w:rPr>
          <w:rFonts w:ascii="Palatino Linotype" w:hAnsi="Palatino Linotype" w:cs="Arial"/>
          <w:b/>
          <w:color w:val="000000" w:themeColor="text1"/>
          <w:lang w:val="es-MX"/>
        </w:rPr>
        <w:t>OBLIGADO</w:t>
      </w:r>
      <w:r w:rsidRPr="00A03E37">
        <w:rPr>
          <w:rFonts w:ascii="Palatino Linotype" w:hAnsi="Palatino Linotype" w:cs="Arial"/>
          <w:color w:val="000000" w:themeColor="text1"/>
          <w:lang w:val="es-MX"/>
        </w:rPr>
        <w:t xml:space="preserve"> con su respuesta ciertamente </w:t>
      </w:r>
      <w:r w:rsidRPr="00A03E37">
        <w:rPr>
          <w:rFonts w:ascii="Palatino Linotype" w:eastAsia="Times New Roman" w:hAnsi="Palatino Linotype"/>
          <w:color w:val="000000" w:themeColor="text1"/>
          <w:lang w:val="es-MX"/>
        </w:rPr>
        <w:t>actualiza la</w:t>
      </w:r>
      <w:r w:rsidR="00836A66" w:rsidRPr="00A03E37">
        <w:rPr>
          <w:rFonts w:ascii="Palatino Linotype" w:eastAsia="Times New Roman" w:hAnsi="Palatino Linotype"/>
          <w:color w:val="000000" w:themeColor="text1"/>
          <w:lang w:val="es-MX"/>
        </w:rPr>
        <w:t>s</w:t>
      </w:r>
      <w:r w:rsidRPr="00A03E37">
        <w:rPr>
          <w:rFonts w:ascii="Palatino Linotype" w:eastAsia="Times New Roman" w:hAnsi="Palatino Linotype"/>
          <w:color w:val="000000" w:themeColor="text1"/>
          <w:lang w:val="es-MX"/>
        </w:rPr>
        <w:t xml:space="preserve"> causal</w:t>
      </w:r>
      <w:r w:rsidR="00836A66" w:rsidRPr="00A03E37">
        <w:rPr>
          <w:rFonts w:ascii="Palatino Linotype" w:eastAsia="Times New Roman" w:hAnsi="Palatino Linotype"/>
          <w:color w:val="000000" w:themeColor="text1"/>
          <w:lang w:val="es-MX"/>
        </w:rPr>
        <w:t>es</w:t>
      </w:r>
      <w:r w:rsidRPr="00A03E37">
        <w:rPr>
          <w:rFonts w:ascii="Palatino Linotype" w:eastAsia="Times New Roman" w:hAnsi="Palatino Linotype"/>
          <w:color w:val="000000" w:themeColor="text1"/>
          <w:lang w:val="es-MX"/>
        </w:rPr>
        <w:t xml:space="preserve"> de procedencia</w:t>
      </w:r>
      <w:r w:rsidRPr="00A03E37">
        <w:rPr>
          <w:rFonts w:ascii="Palatino Linotype" w:eastAsia="Times New Roman" w:hAnsi="Palatino Linotype"/>
          <w:b/>
          <w:color w:val="000000" w:themeColor="text1"/>
          <w:lang w:val="es-MX"/>
        </w:rPr>
        <w:t xml:space="preserve"> </w:t>
      </w:r>
      <w:r w:rsidRPr="00A03E37">
        <w:rPr>
          <w:rFonts w:ascii="Palatino Linotype" w:eastAsia="Times New Roman" w:hAnsi="Palatino Linotype" w:cs="Arial"/>
          <w:color w:val="000000" w:themeColor="text1"/>
          <w:lang w:val="es-MX" w:eastAsia="es-MX"/>
        </w:rPr>
        <w:t>antes señalada</w:t>
      </w:r>
      <w:r w:rsidRPr="00A03E37">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85D5F" w:rsidRPr="00A03E37" w:rsidRDefault="00685D5F" w:rsidP="00A03E37">
      <w:pPr>
        <w:pStyle w:val="Ttulo2"/>
        <w:spacing w:before="0" w:line="360" w:lineRule="auto"/>
        <w:rPr>
          <w:rFonts w:ascii="Palatino Linotype" w:hAnsi="Palatino Linotype"/>
          <w:b/>
          <w:color w:val="000000" w:themeColor="text1"/>
          <w:sz w:val="24"/>
          <w:szCs w:val="24"/>
          <w:lang w:val="es-MX"/>
        </w:rPr>
      </w:pPr>
    </w:p>
    <w:p w:rsidR="00685D5F" w:rsidRPr="00A03E37" w:rsidRDefault="00685D5F" w:rsidP="00A03E37">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A03E37">
        <w:rPr>
          <w:rFonts w:ascii="Palatino Linotype" w:eastAsia="Palatino Linotype" w:hAnsi="Palatino Linotype" w:cs="Palatino Linotype"/>
          <w:b/>
          <w:color w:val="000000" w:themeColor="text1"/>
          <w:sz w:val="24"/>
          <w:szCs w:val="24"/>
          <w:highlight w:val="white"/>
        </w:rPr>
        <w:t>CUARTO. Del estudio y resolución del asunto.</w:t>
      </w:r>
    </w:p>
    <w:p w:rsidR="00685D5F" w:rsidRPr="00A03E37" w:rsidRDefault="00685D5F" w:rsidP="00A03E37">
      <w:pPr>
        <w:pStyle w:val="Ttulo1"/>
        <w:numPr>
          <w:ilvl w:val="0"/>
          <w:numId w:val="1"/>
        </w:numPr>
        <w:spacing w:before="0" w:after="240" w:line="360" w:lineRule="auto"/>
        <w:ind w:left="786" w:hanging="360"/>
        <w:rPr>
          <w:rFonts w:ascii="Palatino Linotype" w:eastAsia="Palatino Linotype" w:hAnsi="Palatino Linotype" w:cs="Palatino Linotype"/>
          <w:b/>
          <w:color w:val="000000" w:themeColor="text1"/>
          <w:sz w:val="24"/>
          <w:szCs w:val="24"/>
        </w:rPr>
      </w:pPr>
      <w:bookmarkStart w:id="11" w:name="_heading=h.2s8eyo1" w:colFirst="0" w:colLast="0"/>
      <w:bookmarkEnd w:id="11"/>
      <w:r w:rsidRPr="00A03E37">
        <w:rPr>
          <w:rFonts w:ascii="Palatino Linotype" w:eastAsia="Palatino Linotype" w:hAnsi="Palatino Linotype" w:cs="Palatino Linotype"/>
          <w:b/>
          <w:color w:val="000000" w:themeColor="text1"/>
          <w:sz w:val="24"/>
          <w:szCs w:val="24"/>
        </w:rPr>
        <w:t>Del derecho de acceso a la información.</w:t>
      </w: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eastAsia="Times New Roman" w:hAnsi="Palatino Linotype" w:cs="Arial"/>
          <w:color w:val="000000" w:themeColor="text1"/>
          <w:lang w:val="es-MX" w:eastAsia="es-MX"/>
        </w:rPr>
      </w:pPr>
      <w:r w:rsidRPr="00A03E37">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85D5F" w:rsidRPr="00A03E37" w:rsidRDefault="00685D5F" w:rsidP="00A03E37">
      <w:pPr>
        <w:spacing w:line="360" w:lineRule="auto"/>
        <w:contextualSpacing/>
        <w:jc w:val="both"/>
        <w:rPr>
          <w:rFonts w:ascii="Palatino Linotype" w:eastAsia="Times New Roman" w:hAnsi="Palatino Linotype" w:cs="Arial"/>
          <w:color w:val="000000" w:themeColor="text1"/>
          <w:lang w:val="es-MX" w:eastAsia="es-MX"/>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lastRenderedPageBreak/>
        <w:t xml:space="preserve">Definiendo el Derecho de Acceso a la Información Pública como: </w:t>
      </w:r>
      <w:r w:rsidRPr="00A03E37">
        <w:rPr>
          <w:rFonts w:ascii="Palatino Linotype" w:eastAsia="Palatino Linotype" w:hAnsi="Palatino Linotype" w:cs="Palatino Linotype"/>
          <w:i/>
          <w:color w:val="000000" w:themeColor="text1"/>
        </w:rPr>
        <w:t>La igualdad de oportunidades para recibir, buscar e impartir información</w:t>
      </w:r>
      <w:r w:rsidRPr="00A03E37">
        <w:rPr>
          <w:rFonts w:ascii="Palatino Linotype" w:eastAsia="Palatino Linotype" w:hAnsi="Palatino Linotype" w:cs="Palatino Linotype"/>
          <w:i/>
          <w:color w:val="000000" w:themeColor="text1"/>
          <w:vertAlign w:val="superscript"/>
        </w:rPr>
        <w:footnoteReference w:id="1"/>
      </w:r>
      <w:r w:rsidRPr="00A03E3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3E37">
        <w:rPr>
          <w:rFonts w:ascii="Palatino Linotype" w:eastAsia="Palatino Linotype" w:hAnsi="Palatino Linotype" w:cs="Palatino Linotype"/>
          <w:i/>
          <w:color w:val="000000" w:themeColor="text1"/>
          <w:vertAlign w:val="superscript"/>
        </w:rPr>
        <w:footnoteReference w:id="2"/>
      </w:r>
      <w:r w:rsidRPr="00A03E37">
        <w:rPr>
          <w:rFonts w:ascii="Palatino Linotype" w:eastAsia="Palatino Linotype" w:hAnsi="Palatino Linotype" w:cs="Palatino Linotype"/>
          <w:color w:val="000000" w:themeColor="text1"/>
        </w:rPr>
        <w:t>que se constituye como una herramienta fundamental para ejercer</w:t>
      </w:r>
      <w:r w:rsidRPr="00A03E3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03E37">
        <w:rPr>
          <w:rFonts w:ascii="Palatino Linotype" w:eastAsia="Palatino Linotype" w:hAnsi="Palatino Linotype" w:cs="Palatino Linotype"/>
          <w:i/>
          <w:color w:val="000000" w:themeColor="text1"/>
          <w:vertAlign w:val="superscript"/>
        </w:rPr>
        <w:footnoteReference w:id="3"/>
      </w:r>
      <w:r w:rsidRPr="00A03E37">
        <w:rPr>
          <w:rFonts w:ascii="Palatino Linotype" w:eastAsia="Palatino Linotype" w:hAnsi="Palatino Linotype" w:cs="Palatino Linotype"/>
          <w:color w:val="000000" w:themeColor="text1"/>
        </w:rPr>
        <w:t>fomentando</w:t>
      </w:r>
      <w:r w:rsidRPr="00A03E37">
        <w:rPr>
          <w:rFonts w:ascii="Palatino Linotype" w:eastAsia="Palatino Linotype" w:hAnsi="Palatino Linotype" w:cs="Palatino Linotype"/>
          <w:i/>
          <w:color w:val="000000" w:themeColor="text1"/>
        </w:rPr>
        <w:t xml:space="preserve"> la transparencia de las actividades estatales y </w:t>
      </w:r>
      <w:r w:rsidRPr="00A03E37">
        <w:rPr>
          <w:rFonts w:ascii="Palatino Linotype" w:eastAsia="Palatino Linotype" w:hAnsi="Palatino Linotype" w:cs="Palatino Linotype"/>
          <w:color w:val="000000" w:themeColor="text1"/>
        </w:rPr>
        <w:t>promoviendo</w:t>
      </w:r>
      <w:r w:rsidRPr="00A03E37">
        <w:rPr>
          <w:rFonts w:ascii="Palatino Linotype" w:eastAsia="Palatino Linotype" w:hAnsi="Palatino Linotype" w:cs="Palatino Linotype"/>
          <w:i/>
          <w:color w:val="000000" w:themeColor="text1"/>
        </w:rPr>
        <w:t xml:space="preserve"> la responsabilidad de los funcionarios sobre su gestión pública,</w:t>
      </w:r>
      <w:r w:rsidRPr="00A03E37">
        <w:rPr>
          <w:rFonts w:ascii="Palatino Linotype" w:eastAsia="Palatino Linotype" w:hAnsi="Palatino Linotype" w:cs="Palatino Linotype"/>
          <w:i/>
          <w:color w:val="000000" w:themeColor="text1"/>
          <w:vertAlign w:val="superscript"/>
        </w:rPr>
        <w:footnoteReference w:id="4"/>
      </w:r>
      <w:r w:rsidRPr="00A03E37">
        <w:rPr>
          <w:rFonts w:ascii="Palatino Linotype" w:eastAsia="Palatino Linotype" w:hAnsi="Palatino Linotype" w:cs="Palatino Linotype"/>
          <w:color w:val="000000" w:themeColor="text1"/>
        </w:rPr>
        <w:t>que permite</w:t>
      </w:r>
      <w:r w:rsidRPr="00A03E3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85D5F" w:rsidRPr="00A03E37" w:rsidRDefault="00685D5F" w:rsidP="00A03E37">
      <w:pPr>
        <w:spacing w:line="360" w:lineRule="auto"/>
        <w:jc w:val="both"/>
        <w:rPr>
          <w:rFonts w:ascii="Palatino Linotype" w:eastAsia="Palatino Linotype" w:hAnsi="Palatino Linotype" w:cs="Palatino Linotype"/>
          <w:color w:val="000000" w:themeColor="text1"/>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85D5F" w:rsidRPr="00A03E37" w:rsidRDefault="00685D5F" w:rsidP="00A03E37">
      <w:pPr>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w:t>
      </w:r>
      <w:r w:rsidRPr="00A03E37">
        <w:rPr>
          <w:rFonts w:ascii="Palatino Linotype" w:eastAsia="Palatino Linotype" w:hAnsi="Palatino Linotype" w:cs="Palatino Linotype"/>
          <w:b/>
          <w:i/>
          <w:color w:val="000000" w:themeColor="text1"/>
        </w:rPr>
        <w:t>Artículo 1.-</w:t>
      </w:r>
      <w:r w:rsidRPr="00A03E37">
        <w:rPr>
          <w:rFonts w:ascii="Palatino Linotype" w:eastAsia="Palatino Linotype" w:hAnsi="Palatino Linotype" w:cs="Palatino Linotype"/>
          <w:i/>
          <w:color w:val="000000" w:themeColor="text1"/>
        </w:rPr>
        <w:t xml:space="preserve"> </w:t>
      </w:r>
    </w:p>
    <w:p w:rsidR="00685D5F" w:rsidRPr="00A03E37" w:rsidRDefault="00685D5F" w:rsidP="00A03E37">
      <w:pPr>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w:t>
      </w:r>
    </w:p>
    <w:p w:rsidR="00685D5F" w:rsidRPr="00A03E37" w:rsidRDefault="00685D5F" w:rsidP="00A03E37">
      <w:pPr>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Todas las</w:t>
      </w:r>
      <w:r w:rsidRPr="00A03E37">
        <w:rPr>
          <w:rFonts w:ascii="Palatino Linotype" w:eastAsia="Palatino Linotype" w:hAnsi="Palatino Linotype" w:cs="Palatino Linotype"/>
          <w:color w:val="000000" w:themeColor="text1"/>
        </w:rPr>
        <w:t xml:space="preserve"> </w:t>
      </w:r>
      <w:r w:rsidRPr="00A03E3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D5F" w:rsidRPr="00A03E37" w:rsidRDefault="00685D5F" w:rsidP="00A03E37">
      <w:pPr>
        <w:ind w:left="1134"/>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i/>
          <w:color w:val="000000" w:themeColor="text1"/>
        </w:rPr>
        <w:lastRenderedPageBreak/>
        <w:t>(…)</w:t>
      </w:r>
      <w:r w:rsidRPr="00A03E37">
        <w:rPr>
          <w:rFonts w:ascii="Palatino Linotype" w:eastAsia="Palatino Linotype" w:hAnsi="Palatino Linotype" w:cs="Palatino Linotype"/>
          <w:color w:val="000000" w:themeColor="text1"/>
        </w:rPr>
        <w:t>”.</w:t>
      </w:r>
    </w:p>
    <w:p w:rsidR="00685D5F" w:rsidRPr="00A03E37" w:rsidRDefault="00685D5F" w:rsidP="00A03E37">
      <w:pPr>
        <w:pStyle w:val="Prrafodelista"/>
        <w:spacing w:after="100" w:afterAutospacing="1" w:line="360" w:lineRule="auto"/>
        <w:ind w:left="0"/>
        <w:jc w:val="both"/>
        <w:rPr>
          <w:rFonts w:ascii="Palatino Linotype" w:eastAsia="Palatino Linotype" w:hAnsi="Palatino Linotype" w:cs="Palatino Linotype"/>
          <w:b/>
          <w:color w:val="000000" w:themeColor="text1"/>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85D5F" w:rsidRPr="00A03E37" w:rsidRDefault="00685D5F" w:rsidP="00A03E37">
      <w:pPr>
        <w:spacing w:line="360" w:lineRule="auto"/>
        <w:jc w:val="both"/>
        <w:rPr>
          <w:rFonts w:ascii="Palatino Linotype" w:eastAsia="Palatino Linotype" w:hAnsi="Palatino Linotype" w:cs="Palatino Linotype"/>
          <w:color w:val="000000" w:themeColor="text1"/>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85D5F" w:rsidRPr="00A03E37" w:rsidRDefault="00685D5F" w:rsidP="00A03E37">
      <w:pPr>
        <w:spacing w:after="240"/>
        <w:ind w:left="1134"/>
        <w:jc w:val="both"/>
        <w:rPr>
          <w:rFonts w:ascii="Palatino Linotype" w:eastAsia="Palatino Linotype" w:hAnsi="Palatino Linotype" w:cs="Palatino Linotype"/>
          <w:b/>
          <w:i/>
          <w:color w:val="000000" w:themeColor="text1"/>
        </w:rPr>
      </w:pPr>
      <w:r w:rsidRPr="00A03E37">
        <w:rPr>
          <w:rFonts w:ascii="Palatino Linotype" w:eastAsia="Palatino Linotype" w:hAnsi="Palatino Linotype" w:cs="Palatino Linotype"/>
          <w:b/>
          <w:i/>
          <w:color w:val="000000" w:themeColor="text1"/>
        </w:rPr>
        <w:t>Constitución Política de los Estados Unidos Mexicanos</w:t>
      </w:r>
    </w:p>
    <w:p w:rsidR="00685D5F" w:rsidRPr="00A03E37" w:rsidRDefault="00685D5F" w:rsidP="00A03E37">
      <w:pPr>
        <w:spacing w:before="240" w:after="240"/>
        <w:ind w:left="1134"/>
        <w:jc w:val="both"/>
        <w:rPr>
          <w:rFonts w:ascii="Palatino Linotype" w:eastAsia="Palatino Linotype" w:hAnsi="Palatino Linotype" w:cs="Palatino Linotype"/>
          <w:b/>
          <w:i/>
          <w:color w:val="000000" w:themeColor="text1"/>
        </w:rPr>
      </w:pPr>
      <w:r w:rsidRPr="00A03E37">
        <w:rPr>
          <w:rFonts w:ascii="Palatino Linotype" w:eastAsia="Palatino Linotype" w:hAnsi="Palatino Linotype" w:cs="Palatino Linotype"/>
          <w:b/>
          <w:i/>
          <w:color w:val="000000" w:themeColor="text1"/>
        </w:rPr>
        <w:t>“Artículo 6.</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Para efectos de lo dispuesto en el presente artículo se observará lo siguiente:</w:t>
      </w:r>
    </w:p>
    <w:p w:rsidR="00685D5F" w:rsidRPr="00A03E37" w:rsidRDefault="00685D5F" w:rsidP="00A03E37">
      <w:pPr>
        <w:spacing w:before="240" w:after="240"/>
        <w:ind w:left="1134"/>
        <w:jc w:val="both"/>
        <w:rPr>
          <w:rFonts w:ascii="Palatino Linotype" w:eastAsia="Palatino Linotype" w:hAnsi="Palatino Linotype" w:cs="Palatino Linotype"/>
          <w:b/>
          <w:i/>
          <w:color w:val="000000" w:themeColor="text1"/>
        </w:rPr>
      </w:pPr>
      <w:r w:rsidRPr="00A03E37">
        <w:rPr>
          <w:rFonts w:ascii="Palatino Linotype" w:eastAsia="Palatino Linotype" w:hAnsi="Palatino Linotype" w:cs="Palatino Linotype"/>
          <w:b/>
          <w:i/>
          <w:color w:val="000000" w:themeColor="text1"/>
        </w:rPr>
        <w:t>A</w:t>
      </w:r>
      <w:r w:rsidRPr="00A03E37">
        <w:rPr>
          <w:rFonts w:ascii="Palatino Linotype" w:eastAsia="Palatino Linotype" w:hAnsi="Palatino Linotype" w:cs="Palatino Linotype"/>
          <w:i/>
          <w:color w:val="000000" w:themeColor="text1"/>
        </w:rPr>
        <w:t xml:space="preserve">. </w:t>
      </w:r>
      <w:r w:rsidRPr="00A03E37">
        <w:rPr>
          <w:rFonts w:ascii="Palatino Linotype" w:eastAsia="Palatino Linotype" w:hAnsi="Palatino Linotype" w:cs="Palatino Linotype"/>
          <w:b/>
          <w:i/>
          <w:color w:val="000000" w:themeColor="text1"/>
        </w:rPr>
        <w:t>Para el ejercicio del derecho de acceso a la información</w:t>
      </w:r>
      <w:r w:rsidRPr="00A03E37">
        <w:rPr>
          <w:rFonts w:ascii="Palatino Linotype" w:eastAsia="Palatino Linotype" w:hAnsi="Palatino Linotype" w:cs="Palatino Linotype"/>
          <w:i/>
          <w:color w:val="000000" w:themeColor="text1"/>
        </w:rPr>
        <w:t xml:space="preserve">, la Federación y </w:t>
      </w:r>
      <w:r w:rsidRPr="00A03E3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b/>
          <w:i/>
          <w:color w:val="000000" w:themeColor="text1"/>
        </w:rPr>
        <w:t xml:space="preserve">I. </w:t>
      </w:r>
      <w:r w:rsidRPr="00A03E37">
        <w:rPr>
          <w:rFonts w:ascii="Palatino Linotype" w:eastAsia="Palatino Linotype" w:hAnsi="Palatino Linotype" w:cs="Palatino Linotype"/>
          <w:b/>
          <w:i/>
          <w:color w:val="000000" w:themeColor="text1"/>
        </w:rPr>
        <w:tab/>
        <w:t>Toda la información en posesión de cualquier</w:t>
      </w:r>
      <w:r w:rsidRPr="00A03E37">
        <w:rPr>
          <w:rFonts w:ascii="Palatino Linotype" w:eastAsia="Palatino Linotype" w:hAnsi="Palatino Linotype" w:cs="Palatino Linotype"/>
          <w:i/>
          <w:color w:val="000000" w:themeColor="text1"/>
        </w:rPr>
        <w:t xml:space="preserve"> </w:t>
      </w:r>
      <w:r w:rsidRPr="00A03E37">
        <w:rPr>
          <w:rFonts w:ascii="Palatino Linotype" w:eastAsia="Palatino Linotype" w:hAnsi="Palatino Linotype" w:cs="Palatino Linotype"/>
          <w:b/>
          <w:i/>
          <w:color w:val="000000" w:themeColor="text1"/>
        </w:rPr>
        <w:t>autoridad</w:t>
      </w:r>
      <w:r w:rsidRPr="00A03E3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03E37">
        <w:rPr>
          <w:rFonts w:ascii="Palatino Linotype" w:eastAsia="Palatino Linotype" w:hAnsi="Palatino Linotype" w:cs="Palatino Linotype"/>
          <w:b/>
          <w:i/>
          <w:color w:val="000000" w:themeColor="text1"/>
        </w:rPr>
        <w:t>municipal</w:t>
      </w:r>
      <w:r w:rsidRPr="00A03E37">
        <w:rPr>
          <w:rFonts w:ascii="Palatino Linotype" w:eastAsia="Palatino Linotype" w:hAnsi="Palatino Linotype" w:cs="Palatino Linotype"/>
          <w:i/>
          <w:color w:val="000000" w:themeColor="text1"/>
        </w:rPr>
        <w:t xml:space="preserve">, </w:t>
      </w:r>
      <w:r w:rsidRPr="00A03E37">
        <w:rPr>
          <w:rFonts w:ascii="Palatino Linotype" w:eastAsia="Palatino Linotype" w:hAnsi="Palatino Linotype" w:cs="Palatino Linotype"/>
          <w:b/>
          <w:i/>
          <w:color w:val="000000" w:themeColor="text1"/>
        </w:rPr>
        <w:t>es pública</w:t>
      </w:r>
      <w:r w:rsidRPr="00A03E3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03E37">
        <w:rPr>
          <w:rFonts w:ascii="Palatino Linotype" w:eastAsia="Palatino Linotype" w:hAnsi="Palatino Linotype" w:cs="Palatino Linotype"/>
          <w:b/>
          <w:i/>
          <w:color w:val="000000" w:themeColor="text1"/>
        </w:rPr>
        <w:t xml:space="preserve">En la </w:t>
      </w:r>
      <w:r w:rsidRPr="00A03E37">
        <w:rPr>
          <w:rFonts w:ascii="Palatino Linotype" w:eastAsia="Palatino Linotype" w:hAnsi="Palatino Linotype" w:cs="Palatino Linotype"/>
          <w:b/>
          <w:i/>
          <w:color w:val="000000" w:themeColor="text1"/>
        </w:rPr>
        <w:lastRenderedPageBreak/>
        <w:t>interpretación de este derecho deberá prevalecer el principio de máxima publicidad. Los sujetos obligados deberán documentar todo acto que derive del ejercicio de sus facultades, competencias o funciones</w:t>
      </w:r>
      <w:r w:rsidRPr="00A03E3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A03E37" w:rsidRDefault="00685D5F" w:rsidP="00A03E37">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themeColor="text1"/>
        </w:rPr>
      </w:pPr>
    </w:p>
    <w:p w:rsidR="00685D5F" w:rsidRPr="00A03E37" w:rsidRDefault="00685D5F" w:rsidP="00A03E37">
      <w:pPr>
        <w:spacing w:before="240" w:after="240"/>
        <w:ind w:left="1134"/>
        <w:jc w:val="both"/>
        <w:rPr>
          <w:rFonts w:ascii="Palatino Linotype" w:eastAsia="Palatino Linotype" w:hAnsi="Palatino Linotype" w:cs="Palatino Linotype"/>
          <w:b/>
          <w:i/>
          <w:color w:val="000000" w:themeColor="text1"/>
        </w:rPr>
      </w:pPr>
      <w:r w:rsidRPr="00A03E37">
        <w:rPr>
          <w:rFonts w:ascii="Palatino Linotype" w:eastAsia="Palatino Linotype" w:hAnsi="Palatino Linotype" w:cs="Palatino Linotype"/>
          <w:b/>
          <w:i/>
          <w:color w:val="000000" w:themeColor="text1"/>
        </w:rPr>
        <w:t>Constitución Política del Estado Libre y Soberano de México</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b/>
          <w:i/>
          <w:color w:val="000000" w:themeColor="text1"/>
        </w:rPr>
        <w:t>“Artículo 5</w:t>
      </w:r>
      <w:r w:rsidRPr="00A03E37">
        <w:rPr>
          <w:rFonts w:ascii="Palatino Linotype" w:eastAsia="Palatino Linotype" w:hAnsi="Palatino Linotype" w:cs="Palatino Linotype"/>
          <w:i/>
          <w:color w:val="000000" w:themeColor="text1"/>
        </w:rPr>
        <w:t xml:space="preserve">.- </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03E37">
        <w:rPr>
          <w:rFonts w:ascii="Palatino Linotype" w:eastAsia="Palatino Linotype" w:hAnsi="Palatino Linotype" w:cs="Palatino Linotype"/>
          <w:i/>
          <w:color w:val="000000" w:themeColor="text1"/>
        </w:rPr>
        <w:t>.</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b/>
          <w:i/>
          <w:color w:val="000000" w:themeColor="text1"/>
        </w:rPr>
        <w:t>Este derecho se regirá por los principios y bases siguientes</w:t>
      </w:r>
      <w:r w:rsidRPr="00A03E37">
        <w:rPr>
          <w:rFonts w:ascii="Palatino Linotype" w:eastAsia="Palatino Linotype" w:hAnsi="Palatino Linotype" w:cs="Palatino Linotype"/>
          <w:i/>
          <w:color w:val="000000" w:themeColor="text1"/>
        </w:rPr>
        <w:t>:</w:t>
      </w:r>
    </w:p>
    <w:p w:rsidR="00685D5F" w:rsidRPr="00A03E37" w:rsidRDefault="00685D5F" w:rsidP="00A03E37">
      <w:pPr>
        <w:spacing w:before="240" w:after="240"/>
        <w:ind w:left="1134"/>
        <w:jc w:val="both"/>
        <w:rPr>
          <w:rFonts w:ascii="Palatino Linotype" w:eastAsia="Palatino Linotype" w:hAnsi="Palatino Linotype" w:cs="Palatino Linotype"/>
          <w:i/>
          <w:color w:val="000000" w:themeColor="text1"/>
        </w:rPr>
      </w:pPr>
      <w:r w:rsidRPr="00A03E37">
        <w:rPr>
          <w:rFonts w:ascii="Palatino Linotype" w:eastAsia="Palatino Linotype" w:hAnsi="Palatino Linotype" w:cs="Palatino Linotype"/>
          <w:b/>
          <w:i/>
          <w:color w:val="000000" w:themeColor="text1"/>
        </w:rPr>
        <w:t>I. Toda la información en posesión de cualquier autoridad, entidad, órgano y organismos de los</w:t>
      </w:r>
      <w:r w:rsidRPr="00A03E3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03E37">
        <w:rPr>
          <w:rFonts w:ascii="Palatino Linotype" w:eastAsia="Palatino Linotype" w:hAnsi="Palatino Linotype" w:cs="Palatino Linotype"/>
          <w:b/>
          <w:i/>
          <w:color w:val="000000" w:themeColor="text1"/>
        </w:rPr>
        <w:t>municipales</w:t>
      </w:r>
      <w:r w:rsidRPr="00A03E3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03E37">
        <w:rPr>
          <w:rFonts w:ascii="Palatino Linotype" w:eastAsia="Palatino Linotype" w:hAnsi="Palatino Linotype" w:cs="Palatino Linotype"/>
          <w:b/>
          <w:i/>
          <w:color w:val="000000" w:themeColor="text1"/>
        </w:rPr>
        <w:t>es pública</w:t>
      </w:r>
      <w:r w:rsidRPr="00A03E3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03E37">
        <w:rPr>
          <w:rFonts w:ascii="Palatino Linotype" w:eastAsia="Palatino Linotype" w:hAnsi="Palatino Linotype" w:cs="Palatino Linotype"/>
          <w:b/>
          <w:i/>
          <w:color w:val="000000" w:themeColor="text1"/>
        </w:rPr>
        <w:t>En la interpretación de este derecho deberá prevalecer el principio de máxima publicidad</w:t>
      </w:r>
      <w:r w:rsidRPr="00A03E37">
        <w:rPr>
          <w:rFonts w:ascii="Palatino Linotype" w:eastAsia="Palatino Linotype" w:hAnsi="Palatino Linotype" w:cs="Palatino Linotype"/>
          <w:i/>
          <w:color w:val="000000" w:themeColor="text1"/>
        </w:rPr>
        <w:t xml:space="preserve">. </w:t>
      </w:r>
      <w:r w:rsidRPr="00A03E3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03E3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A03E3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03E37">
        <w:rPr>
          <w:rFonts w:ascii="Palatino Linotype" w:eastAsia="Palatino Linotype" w:hAnsi="Palatino Linotype" w:cs="Palatino Linotype"/>
          <w:color w:val="000000" w:themeColor="text1"/>
        </w:rPr>
        <w:t>, contemplando el derecho de las personas con discapacidad y hablantes de lengua indígena.</w:t>
      </w:r>
    </w:p>
    <w:p w:rsidR="00685D5F" w:rsidRPr="00A03E37" w:rsidRDefault="00685D5F" w:rsidP="00A03E37">
      <w:pPr>
        <w:spacing w:line="360" w:lineRule="auto"/>
        <w:jc w:val="both"/>
        <w:rPr>
          <w:rFonts w:ascii="Palatino Linotype" w:eastAsia="Palatino Linotype" w:hAnsi="Palatino Linotype" w:cs="Palatino Linotype"/>
          <w:color w:val="000000" w:themeColor="text1"/>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03E37">
        <w:rPr>
          <w:rFonts w:ascii="Palatino Linotype" w:eastAsia="Palatino Linotype" w:hAnsi="Palatino Linotype" w:cs="Palatino Linotype"/>
          <w:i/>
          <w:color w:val="000000" w:themeColor="text1"/>
        </w:rPr>
        <w:t>solicitudes de acceso a la información</w:t>
      </w:r>
      <w:r w:rsidRPr="00A03E37">
        <w:rPr>
          <w:rFonts w:ascii="Palatino Linotype" w:eastAsia="Palatino Linotype" w:hAnsi="Palatino Linotype" w:cs="Palatino Linotype"/>
          <w:color w:val="000000" w:themeColor="text1"/>
        </w:rPr>
        <w:t>.</w:t>
      </w:r>
    </w:p>
    <w:p w:rsidR="00387349" w:rsidRPr="00A03E37" w:rsidRDefault="00387349" w:rsidP="00A03E37">
      <w:pPr>
        <w:pStyle w:val="Prrafodelista"/>
        <w:spacing w:after="100" w:afterAutospacing="1" w:line="360" w:lineRule="auto"/>
        <w:ind w:left="0"/>
        <w:jc w:val="both"/>
        <w:rPr>
          <w:rFonts w:ascii="Palatino Linotype" w:hAnsi="Palatino Linotype"/>
          <w:color w:val="000000" w:themeColor="text1"/>
        </w:rPr>
      </w:pPr>
    </w:p>
    <w:p w:rsidR="00685D5F"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bookmarkStart w:id="12" w:name="_heading=h.17dp8vu" w:colFirst="0" w:colLast="0"/>
      <w:bookmarkEnd w:id="12"/>
      <w:r w:rsidRPr="00A03E37">
        <w:rPr>
          <w:rFonts w:ascii="Palatino Linotype" w:eastAsia="Palatino Linotype" w:hAnsi="Palatino Linotype" w:cs="Palatino Linotype"/>
          <w:color w:val="000000" w:themeColor="text1"/>
        </w:rPr>
        <w:t xml:space="preserve">Así entonces, se procede analizar, en primer lugar, si el </w:t>
      </w:r>
      <w:r w:rsidRPr="00A03E37">
        <w:rPr>
          <w:rFonts w:ascii="Palatino Linotype" w:eastAsia="Palatino Linotype" w:hAnsi="Palatino Linotype" w:cs="Palatino Linotype"/>
          <w:b/>
          <w:color w:val="000000" w:themeColor="text1"/>
        </w:rPr>
        <w:t>SUJETO OBLIGADO</w:t>
      </w:r>
      <w:r w:rsidRPr="00A03E3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85D5F" w:rsidRPr="00A03E37" w:rsidRDefault="00685D5F" w:rsidP="00A03E37">
      <w:pPr>
        <w:pStyle w:val="Ttulo1"/>
        <w:spacing w:before="0" w:after="240" w:line="360" w:lineRule="auto"/>
        <w:rPr>
          <w:rFonts w:ascii="Palatino Linotype" w:eastAsia="Palatino Linotype" w:hAnsi="Palatino Linotype" w:cs="Palatino Linotype"/>
          <w:b/>
          <w:color w:val="000000" w:themeColor="text1"/>
          <w:sz w:val="24"/>
          <w:szCs w:val="24"/>
        </w:rPr>
      </w:pPr>
      <w:bookmarkStart w:id="13" w:name="_heading=h.3rdcrjn" w:colFirst="0" w:colLast="0"/>
      <w:bookmarkEnd w:id="13"/>
      <w:r w:rsidRPr="00A03E37">
        <w:rPr>
          <w:rFonts w:ascii="Palatino Linotype" w:eastAsia="Palatino Linotype" w:hAnsi="Palatino Linotype" w:cs="Palatino Linotype"/>
          <w:b/>
          <w:color w:val="000000" w:themeColor="text1"/>
          <w:sz w:val="24"/>
          <w:szCs w:val="24"/>
        </w:rPr>
        <w:t>II. De la información solicitada y la respuesta del SUJETO OBLIGADO</w:t>
      </w:r>
    </w:p>
    <w:p w:rsidR="00FE1027" w:rsidRPr="00A03E37" w:rsidRDefault="00685D5F"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 xml:space="preserve">Acotada la </w:t>
      </w:r>
      <w:r w:rsidRPr="00A03E37">
        <w:rPr>
          <w:rFonts w:ascii="Palatino Linotype" w:eastAsia="Palatino Linotype" w:hAnsi="Palatino Linotype" w:cs="Palatino Linotype"/>
          <w:i/>
          <w:color w:val="000000" w:themeColor="text1"/>
        </w:rPr>
        <w:t>Litis</w:t>
      </w:r>
      <w:r w:rsidRPr="00A03E37">
        <w:rPr>
          <w:rFonts w:ascii="Palatino Linotype" w:eastAsia="Palatino Linotype" w:hAnsi="Palatino Linotype" w:cs="Palatino Linotype"/>
          <w:color w:val="000000" w:themeColor="text1"/>
        </w:rPr>
        <w:t xml:space="preserve"> del presente asunto, primeramente es menester precisar que del escrito de inconformidad, </w:t>
      </w:r>
      <w:r w:rsidR="00D27B1C" w:rsidRPr="00A03E37">
        <w:rPr>
          <w:rFonts w:ascii="Palatino Linotype" w:eastAsia="Palatino Linotype" w:hAnsi="Palatino Linotype" w:cs="Palatino Linotype"/>
          <w:color w:val="000000" w:themeColor="text1"/>
        </w:rPr>
        <w:t xml:space="preserve">se observa que el motivo de inconformidad versó </w:t>
      </w:r>
      <w:r w:rsidR="00CD4E21" w:rsidRPr="00A03E37">
        <w:rPr>
          <w:rFonts w:ascii="Palatino Linotype" w:eastAsia="Palatino Linotype" w:hAnsi="Palatino Linotype" w:cs="Palatino Linotype"/>
          <w:color w:val="000000" w:themeColor="text1"/>
        </w:rPr>
        <w:t>respecto que no se adjuntó el archivo PDF en el cual se informó que obra la información solicitada.</w:t>
      </w:r>
    </w:p>
    <w:p w:rsidR="00CD4E21" w:rsidRPr="00A03E37" w:rsidRDefault="00CD4E21" w:rsidP="00A03E37">
      <w:pPr>
        <w:pStyle w:val="Prrafodelista"/>
        <w:spacing w:after="100" w:afterAutospacing="1" w:line="360" w:lineRule="auto"/>
        <w:ind w:left="0"/>
        <w:jc w:val="both"/>
        <w:rPr>
          <w:rFonts w:ascii="Palatino Linotype" w:hAnsi="Palatino Linotype"/>
          <w:color w:val="000000" w:themeColor="text1"/>
        </w:rPr>
      </w:pPr>
    </w:p>
    <w:p w:rsidR="00685D5F" w:rsidRPr="00A03E37" w:rsidRDefault="00FE1027" w:rsidP="00A03E37">
      <w:pPr>
        <w:pStyle w:val="Prrafodelista"/>
        <w:numPr>
          <w:ilvl w:val="0"/>
          <w:numId w:val="5"/>
        </w:numPr>
        <w:spacing w:after="100" w:afterAutospacing="1" w:line="360" w:lineRule="auto"/>
        <w:ind w:left="0" w:firstLine="0"/>
        <w:jc w:val="both"/>
        <w:rPr>
          <w:rFonts w:ascii="Palatino Linotype" w:hAnsi="Palatino Linotype"/>
          <w:color w:val="000000" w:themeColor="text1"/>
        </w:rPr>
      </w:pPr>
      <w:r w:rsidRPr="00A03E37">
        <w:rPr>
          <w:rFonts w:ascii="Palatino Linotype" w:hAnsi="Palatino Linotype"/>
          <w:color w:val="000000" w:themeColor="text1"/>
        </w:rPr>
        <w:t xml:space="preserve">Ahora bien, previo al estudio de fondo, respecto la fuente obligacional, se advierte que el </w:t>
      </w:r>
      <w:r w:rsidRPr="00A03E37">
        <w:rPr>
          <w:rFonts w:ascii="Palatino Linotype" w:hAnsi="Palatino Linotype"/>
          <w:b/>
          <w:color w:val="000000" w:themeColor="text1"/>
        </w:rPr>
        <w:t xml:space="preserve">SUJETO OBLIGADO, </w:t>
      </w:r>
      <w:r w:rsidRPr="00A03E37">
        <w:rPr>
          <w:rFonts w:ascii="Palatino Linotype" w:hAnsi="Palatino Linotype"/>
          <w:color w:val="000000" w:themeColor="text1"/>
        </w:rPr>
        <w:t xml:space="preserve">asume que genera, posee y/o administra la información, tan </w:t>
      </w:r>
      <w:r w:rsidR="00CD4E21" w:rsidRPr="00A03E37">
        <w:rPr>
          <w:rFonts w:ascii="Palatino Linotype" w:hAnsi="Palatino Linotype"/>
          <w:color w:val="000000" w:themeColor="text1"/>
        </w:rPr>
        <w:t>es así que le informo al ahora</w:t>
      </w:r>
      <w:r w:rsidRPr="00A03E37">
        <w:rPr>
          <w:rFonts w:ascii="Palatino Linotype" w:hAnsi="Palatino Linotype"/>
          <w:color w:val="000000" w:themeColor="text1"/>
        </w:rPr>
        <w:t xml:space="preserve"> </w:t>
      </w:r>
      <w:r w:rsidRPr="00A03E37">
        <w:rPr>
          <w:rFonts w:ascii="Palatino Linotype" w:hAnsi="Palatino Linotype"/>
          <w:b/>
          <w:color w:val="000000" w:themeColor="text1"/>
        </w:rPr>
        <w:t xml:space="preserve">RECURRENTE </w:t>
      </w:r>
      <w:r w:rsidR="00CD4E21" w:rsidRPr="00A03E37">
        <w:rPr>
          <w:rFonts w:ascii="Palatino Linotype" w:hAnsi="Palatino Linotype"/>
          <w:color w:val="000000" w:themeColor="text1"/>
        </w:rPr>
        <w:t>que anexa lo solicitado</w:t>
      </w:r>
    </w:p>
    <w:p w:rsidR="00CD4E21" w:rsidRPr="00117F7F" w:rsidRDefault="00CD4E21" w:rsidP="00117F7F">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17F7F">
        <w:rPr>
          <w:rFonts w:ascii="Palatino Linotype" w:eastAsia="Palatino Linotype" w:hAnsi="Palatino Linotype" w:cs="Palatino Linotype"/>
          <w:color w:val="000000" w:themeColor="text1"/>
        </w:rPr>
        <w:lastRenderedPageBreak/>
        <w:t xml:space="preserve">Atento a lo anterior y una vez realizado el estudio correspondiente, este Órgano Resolutor </w:t>
      </w:r>
      <w:r w:rsidR="00FC790F" w:rsidRPr="00117F7F">
        <w:rPr>
          <w:rFonts w:ascii="Palatino Linotype" w:eastAsia="Palatino Linotype" w:hAnsi="Palatino Linotype" w:cs="Palatino Linotype"/>
          <w:color w:val="000000" w:themeColor="text1"/>
        </w:rPr>
        <w:t xml:space="preserve">advierte que resultan fundados los motivos de inconformidad planteados por el ahora </w:t>
      </w:r>
      <w:r w:rsidR="00FC790F" w:rsidRPr="00117F7F">
        <w:rPr>
          <w:rFonts w:ascii="Palatino Linotype" w:eastAsia="Palatino Linotype" w:hAnsi="Palatino Linotype" w:cs="Palatino Linotype"/>
          <w:b/>
          <w:color w:val="000000" w:themeColor="text1"/>
        </w:rPr>
        <w:t xml:space="preserve">RECURRENTE, </w:t>
      </w:r>
      <w:r w:rsidR="00FC790F" w:rsidRPr="00117F7F">
        <w:rPr>
          <w:rFonts w:ascii="Palatino Linotype" w:eastAsia="Palatino Linotype" w:hAnsi="Palatino Linotype" w:cs="Palatino Linotype"/>
          <w:color w:val="000000" w:themeColor="text1"/>
        </w:rPr>
        <w:t xml:space="preserve">ya que efectivamente no observa el archivo en PDF que el </w:t>
      </w:r>
      <w:r w:rsidR="00FC790F" w:rsidRPr="00117F7F">
        <w:rPr>
          <w:rFonts w:ascii="Palatino Linotype" w:eastAsia="Palatino Linotype" w:hAnsi="Palatino Linotype" w:cs="Palatino Linotype"/>
          <w:b/>
          <w:color w:val="000000" w:themeColor="text1"/>
        </w:rPr>
        <w:t xml:space="preserve">SUJETO OBLIGADO </w:t>
      </w:r>
      <w:r w:rsidR="00FC790F" w:rsidRPr="00117F7F">
        <w:rPr>
          <w:rFonts w:ascii="Palatino Linotype" w:eastAsia="Palatino Linotype" w:hAnsi="Palatino Linotype" w:cs="Palatino Linotype"/>
          <w:color w:val="000000" w:themeColor="text1"/>
        </w:rPr>
        <w:t xml:space="preserve">refirió, por lo que </w:t>
      </w:r>
      <w:r w:rsidRPr="00117F7F">
        <w:rPr>
          <w:rFonts w:ascii="Palatino Linotype" w:eastAsia="Palatino Linotype" w:hAnsi="Palatino Linotype" w:cs="Palatino Linotype"/>
          <w:color w:val="000000" w:themeColor="text1"/>
        </w:rPr>
        <w:t xml:space="preserve">resulta dable </w:t>
      </w:r>
      <w:r w:rsidRPr="00117F7F">
        <w:rPr>
          <w:rFonts w:ascii="Palatino Linotype" w:eastAsia="Palatino Linotype" w:hAnsi="Palatino Linotype" w:cs="Palatino Linotype"/>
          <w:b/>
          <w:color w:val="000000" w:themeColor="text1"/>
        </w:rPr>
        <w:t xml:space="preserve">REVOCAR </w:t>
      </w:r>
      <w:r w:rsidRPr="00117F7F">
        <w:rPr>
          <w:rFonts w:ascii="Palatino Linotype" w:eastAsia="Palatino Linotype" w:hAnsi="Palatino Linotype" w:cs="Palatino Linotype"/>
          <w:color w:val="000000" w:themeColor="text1"/>
        </w:rPr>
        <w:t xml:space="preserve">la respuesta y entregar la información </w:t>
      </w:r>
      <w:r w:rsidR="00FC790F" w:rsidRPr="00117F7F">
        <w:rPr>
          <w:rFonts w:ascii="Palatino Linotype" w:eastAsia="Palatino Linotype" w:hAnsi="Palatino Linotype" w:cs="Palatino Linotype"/>
          <w:color w:val="000000" w:themeColor="text1"/>
        </w:rPr>
        <w:t xml:space="preserve">que dé cuenta de lo solicitado en la solicitud e información </w:t>
      </w:r>
      <w:r w:rsidR="00FC790F" w:rsidRPr="00117F7F">
        <w:rPr>
          <w:rFonts w:ascii="Palatino Linotype" w:eastAsia="Palatino Linotype" w:hAnsi="Palatino Linotype" w:cs="Palatino Linotype"/>
          <w:b/>
          <w:bCs/>
          <w:color w:val="000000" w:themeColor="text1"/>
        </w:rPr>
        <w:t>00215/TEXCOCO/IP/2025</w:t>
      </w:r>
    </w:p>
    <w:p w:rsidR="00CD4E21" w:rsidRPr="00A03E37" w:rsidRDefault="00CD4E21" w:rsidP="00A03E3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A03E37">
        <w:rPr>
          <w:rFonts w:ascii="Palatino Linotype" w:eastAsia="Palatino Linotype" w:hAnsi="Palatino Linotype" w:cs="Palatino Linotype"/>
          <w:b/>
          <w:color w:val="000000" w:themeColor="text1"/>
        </w:rPr>
        <w:t xml:space="preserve"> </w:t>
      </w:r>
    </w:p>
    <w:p w:rsidR="00CD4E21" w:rsidRPr="00A03E37" w:rsidRDefault="00CD4E21" w:rsidP="00A03E37">
      <w:pPr>
        <w:keepNext/>
        <w:keepLines/>
        <w:spacing w:after="160" w:line="360" w:lineRule="auto"/>
        <w:rPr>
          <w:rFonts w:ascii="Palatino Linotype" w:eastAsia="Palatino Linotype" w:hAnsi="Palatino Linotype" w:cs="Palatino Linotype"/>
          <w:b/>
          <w:color w:val="000000" w:themeColor="text1"/>
        </w:rPr>
      </w:pPr>
      <w:bookmarkStart w:id="14" w:name="_heading=h.lt0gmckolsc4" w:colFirst="0" w:colLast="0"/>
      <w:bookmarkEnd w:id="14"/>
      <w:r w:rsidRPr="00A03E37">
        <w:rPr>
          <w:rFonts w:ascii="Palatino Linotype" w:eastAsia="Palatino Linotype" w:hAnsi="Palatino Linotype" w:cs="Palatino Linotype"/>
          <w:b/>
          <w:color w:val="000000" w:themeColor="text1"/>
        </w:rPr>
        <w:t>QUINTO. De la versión pública.</w:t>
      </w:r>
    </w:p>
    <w:p w:rsidR="00CD4E21" w:rsidRPr="00A03E37" w:rsidRDefault="00CD4E21" w:rsidP="00A03E37">
      <w:pPr>
        <w:keepNext/>
        <w:keepLines/>
        <w:numPr>
          <w:ilvl w:val="0"/>
          <w:numId w:val="37"/>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 w:name="_heading=h.8porszv8ww1h" w:colFirst="0" w:colLast="0"/>
      <w:bookmarkEnd w:id="15"/>
      <w:r w:rsidRPr="00A03E37">
        <w:rPr>
          <w:rFonts w:ascii="Palatino Linotype" w:eastAsia="Palatino Linotype" w:hAnsi="Palatino Linotype" w:cs="Palatino Linotype"/>
          <w:b/>
          <w:color w:val="000000" w:themeColor="text1"/>
        </w:rPr>
        <w:t xml:space="preserve">Nociones generales. </w:t>
      </w:r>
    </w:p>
    <w:p w:rsidR="00CD4E21" w:rsidRPr="00A03E37" w:rsidRDefault="00CD4E21" w:rsidP="00117F7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Debe destacarse, que debido a la información solicitada por el </w:t>
      </w:r>
      <w:r w:rsidRPr="00A03E37">
        <w:rPr>
          <w:rFonts w:ascii="Palatino Linotype" w:eastAsia="Palatino Linotype" w:hAnsi="Palatino Linotype" w:cs="Palatino Linotype"/>
          <w:b/>
          <w:color w:val="000000" w:themeColor="text1"/>
        </w:rPr>
        <w:t xml:space="preserve">RECURRENTE, </w:t>
      </w:r>
      <w:r w:rsidRPr="00A03E37">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A03E37">
        <w:rPr>
          <w:rFonts w:ascii="Palatino Linotype" w:eastAsia="Palatino Linotype" w:hAnsi="Palatino Linotype" w:cs="Palatino Linotype"/>
          <w:b/>
          <w:color w:val="000000" w:themeColor="text1"/>
        </w:rPr>
        <w:t xml:space="preserve">SUJETO OBLIGADO </w:t>
      </w:r>
      <w:r w:rsidRPr="00A03E3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p>
    <w:p w:rsidR="00CD4E21" w:rsidRPr="00A03E37" w:rsidRDefault="00CD4E21" w:rsidP="00117F7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No pasa desapercibido para este Órgano Garante que los sujetos obligados</w:t>
      </w:r>
      <w:r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D4E21" w:rsidRPr="00A03E37" w:rsidRDefault="00CD4E21" w:rsidP="00A03E37">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A03E37" w:rsidRPr="00A03E37" w:rsidTr="00117F7F">
        <w:tc>
          <w:tcPr>
            <w:tcW w:w="2689" w:type="dxa"/>
          </w:tcPr>
          <w:p w:rsidR="00CD4E21" w:rsidRPr="00A03E37" w:rsidRDefault="00CD4E21" w:rsidP="00A03E37">
            <w:pPr>
              <w:tabs>
                <w:tab w:val="left" w:pos="284"/>
              </w:tabs>
              <w:spacing w:line="360" w:lineRule="auto"/>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lastRenderedPageBreak/>
              <w:t>a) Requisitos previos.</w:t>
            </w:r>
          </w:p>
        </w:tc>
        <w:tc>
          <w:tcPr>
            <w:tcW w:w="6945" w:type="dxa"/>
          </w:tcPr>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03E3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03E3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03E37" w:rsidRPr="00A03E37" w:rsidTr="00117F7F">
        <w:tc>
          <w:tcPr>
            <w:tcW w:w="2689" w:type="dxa"/>
          </w:tcPr>
          <w:p w:rsidR="00CD4E21" w:rsidRPr="00A03E37" w:rsidRDefault="00CD4E21" w:rsidP="00A03E37">
            <w:pPr>
              <w:tabs>
                <w:tab w:val="left" w:pos="284"/>
              </w:tabs>
              <w:spacing w:line="360" w:lineRule="auto"/>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b) Supuestos de clasificación.</w:t>
            </w:r>
          </w:p>
        </w:tc>
        <w:tc>
          <w:tcPr>
            <w:tcW w:w="6945" w:type="dxa"/>
          </w:tcPr>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A03E37">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El </w:t>
            </w:r>
            <w:r w:rsidRPr="00A03E37">
              <w:rPr>
                <w:rFonts w:ascii="Palatino Linotype" w:eastAsia="Palatino Linotype" w:hAnsi="Palatino Linotype" w:cs="Palatino Linotype"/>
                <w:b/>
                <w:color w:val="000000" w:themeColor="text1"/>
              </w:rPr>
              <w:t>Sujeto Obligado</w:t>
            </w:r>
            <w:r w:rsidRPr="00A03E3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3E37" w:rsidRPr="00A03E37" w:rsidTr="00117F7F">
        <w:tc>
          <w:tcPr>
            <w:tcW w:w="2689" w:type="dxa"/>
          </w:tcPr>
          <w:p w:rsidR="00CD4E21" w:rsidRPr="00A03E37" w:rsidRDefault="00CD4E21" w:rsidP="00A03E37">
            <w:pPr>
              <w:tabs>
                <w:tab w:val="left" w:pos="284"/>
              </w:tabs>
              <w:spacing w:line="360" w:lineRule="auto"/>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Es necesario que </w:t>
            </w:r>
            <w:r w:rsidRPr="00A03E37">
              <w:rPr>
                <w:rFonts w:ascii="Palatino Linotype" w:eastAsia="Palatino Linotype" w:hAnsi="Palatino Linotype" w:cs="Palatino Linotype"/>
                <w:b/>
                <w:color w:val="000000" w:themeColor="text1"/>
                <w:u w:val="single"/>
              </w:rPr>
              <w:t>el acto reúna con los requisitos elementales</w:t>
            </w:r>
            <w:r w:rsidRPr="00A03E37">
              <w:rPr>
                <w:rFonts w:ascii="Palatino Linotype" w:eastAsia="Palatino Linotype" w:hAnsi="Palatino Linotype" w:cs="Palatino Linotype"/>
                <w:color w:val="000000" w:themeColor="text1"/>
              </w:rPr>
              <w:t>, entre ellos, que la autoridad que va a emitir el acto de autoridad sea la legalmente facultada para ello.</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A03E37">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A03E37" w:rsidRPr="00A03E37" w:rsidTr="00117F7F">
        <w:tc>
          <w:tcPr>
            <w:tcW w:w="2689" w:type="dxa"/>
          </w:tcPr>
          <w:p w:rsidR="00CD4E21" w:rsidRPr="00A03E37" w:rsidRDefault="00CD4E21" w:rsidP="00A03E37">
            <w:pPr>
              <w:tabs>
                <w:tab w:val="left" w:pos="284"/>
              </w:tabs>
              <w:spacing w:line="360" w:lineRule="auto"/>
              <w:rPr>
                <w:rFonts w:ascii="Palatino Linotype" w:eastAsia="Palatino Linotype" w:hAnsi="Palatino Linotype" w:cs="Palatino Linotype"/>
                <w:color w:val="000000" w:themeColor="text1"/>
              </w:rPr>
            </w:pP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03E37">
              <w:rPr>
                <w:rFonts w:ascii="Palatino Linotype" w:eastAsia="Palatino Linotype" w:hAnsi="Palatino Linotype" w:cs="Palatino Linotype"/>
                <w:b/>
                <w:color w:val="000000" w:themeColor="text1"/>
              </w:rPr>
              <w:t>Sujetos Obligados</w:t>
            </w:r>
            <w:r w:rsidRPr="00A03E37">
              <w:rPr>
                <w:rFonts w:ascii="Palatino Linotype" w:eastAsia="Palatino Linotype" w:hAnsi="Palatino Linotype" w:cs="Palatino Linotype"/>
                <w:color w:val="000000" w:themeColor="text1"/>
              </w:rPr>
              <w:t xml:space="preserve">, por lo que deberán fundar y motivar debidamente la clasificación. </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De lo anterior, se desprende que para una correcta </w:t>
            </w:r>
            <w:r w:rsidRPr="00A03E37">
              <w:rPr>
                <w:rFonts w:ascii="Palatino Linotype" w:eastAsia="Palatino Linotype" w:hAnsi="Palatino Linotype" w:cs="Palatino Linotype"/>
                <w:b/>
                <w:color w:val="000000" w:themeColor="text1"/>
              </w:rPr>
              <w:t>clasificación total o parcial</w:t>
            </w:r>
            <w:r w:rsidRPr="00A03E3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A03E37">
              <w:rPr>
                <w:rFonts w:ascii="Palatino Linotype" w:eastAsia="Palatino Linotype" w:hAnsi="Palatino Linotype" w:cs="Palatino Linotype"/>
                <w:color w:val="000000" w:themeColor="text1"/>
              </w:rPr>
              <w:lastRenderedPageBreak/>
              <w:t>De este modo, la persona que se sienta afectada pueda impugnar la decisión, permitiéndole una real y auténtica defensa.</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Ahora bien, </w:t>
            </w:r>
            <w:r w:rsidRPr="00A03E37">
              <w:rPr>
                <w:rFonts w:ascii="Palatino Linotype" w:eastAsia="Palatino Linotype" w:hAnsi="Palatino Linotype" w:cs="Palatino Linotype"/>
                <w:b/>
                <w:color w:val="000000" w:themeColor="text1"/>
                <w:u w:val="single"/>
              </w:rPr>
              <w:t>para cada caso además de fundar y motivar</w:t>
            </w:r>
            <w:r w:rsidRPr="00A03E3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D4E21" w:rsidRPr="00A03E37" w:rsidTr="00117F7F">
        <w:tc>
          <w:tcPr>
            <w:tcW w:w="2689" w:type="dxa"/>
          </w:tcPr>
          <w:p w:rsidR="00CD4E21" w:rsidRPr="00A03E37" w:rsidRDefault="00CD4E21" w:rsidP="00A03E37">
            <w:pPr>
              <w:tabs>
                <w:tab w:val="left" w:pos="284"/>
              </w:tabs>
              <w:spacing w:line="360" w:lineRule="auto"/>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945" w:type="dxa"/>
          </w:tcPr>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D4E21" w:rsidRPr="00A03E37" w:rsidRDefault="00CD4E21" w:rsidP="00A03E37">
            <w:pPr>
              <w:tabs>
                <w:tab w:val="left" w:pos="284"/>
              </w:tabs>
              <w:spacing w:line="360" w:lineRule="auto"/>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D4E21" w:rsidRPr="00A03E37" w:rsidRDefault="00CD4E21" w:rsidP="00A03E37">
      <w:pPr>
        <w:tabs>
          <w:tab w:val="left" w:pos="284"/>
        </w:tabs>
        <w:spacing w:after="160" w:line="360" w:lineRule="auto"/>
        <w:rPr>
          <w:rFonts w:ascii="Palatino Linotype" w:eastAsia="Palatino Linotype" w:hAnsi="Palatino Linotype" w:cs="Palatino Linotype"/>
          <w:color w:val="000000" w:themeColor="text1"/>
        </w:rPr>
      </w:pPr>
    </w:p>
    <w:p w:rsidR="00CD4E21" w:rsidRPr="00A03E37" w:rsidRDefault="00CD4E21" w:rsidP="00117F7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CD4E21" w:rsidRPr="00A03E37" w:rsidRDefault="00CD4E21" w:rsidP="00A03E37">
      <w:pPr>
        <w:tabs>
          <w:tab w:val="left" w:pos="284"/>
        </w:tabs>
        <w:spacing w:line="360" w:lineRule="auto"/>
        <w:jc w:val="both"/>
        <w:rPr>
          <w:rFonts w:ascii="Palatino Linotype" w:eastAsia="Palatino Linotype" w:hAnsi="Palatino Linotype" w:cs="Palatino Linotype"/>
          <w:color w:val="000000" w:themeColor="text1"/>
        </w:rPr>
      </w:pPr>
    </w:p>
    <w:p w:rsidR="00CD4E21" w:rsidRPr="00A03E37" w:rsidRDefault="00CD4E21" w:rsidP="00117F7F">
      <w:pPr>
        <w:numPr>
          <w:ilvl w:val="0"/>
          <w:numId w:val="5"/>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A03E37">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03E37">
        <w:rPr>
          <w:rFonts w:ascii="Palatino Linotype" w:eastAsia="Palatino Linotype" w:hAnsi="Palatino Linotype" w:cs="Palatino Linotype"/>
          <w:b/>
          <w:color w:val="000000" w:themeColor="text1"/>
        </w:rPr>
        <w:t xml:space="preserve"> RECURRENTE</w:t>
      </w:r>
      <w:r w:rsidRPr="00A03E37">
        <w:rPr>
          <w:rFonts w:ascii="Palatino Linotype" w:eastAsia="Palatino Linotype" w:hAnsi="Palatino Linotype" w:cs="Palatino Linotype"/>
          <w:color w:val="000000" w:themeColor="text1"/>
        </w:rPr>
        <w:t xml:space="preserve">, determinando </w:t>
      </w:r>
      <w:r w:rsidRPr="00A03E37">
        <w:rPr>
          <w:rFonts w:ascii="Palatino Linotype" w:eastAsia="Palatino Linotype" w:hAnsi="Palatino Linotype" w:cs="Palatino Linotype"/>
          <w:b/>
          <w:smallCaps/>
          <w:color w:val="000000" w:themeColor="text1"/>
        </w:rPr>
        <w:t xml:space="preserve">REVOCAR  </w:t>
      </w:r>
      <w:r w:rsidRPr="00A03E37">
        <w:rPr>
          <w:rFonts w:ascii="Palatino Linotype" w:eastAsia="Palatino Linotype" w:hAnsi="Palatino Linotype" w:cs="Palatino Linotype"/>
          <w:color w:val="000000" w:themeColor="text1"/>
        </w:rPr>
        <w:t xml:space="preserve">la respuesta del </w:t>
      </w:r>
      <w:r w:rsidRPr="00A03E37">
        <w:rPr>
          <w:rFonts w:ascii="Palatino Linotype" w:eastAsia="Palatino Linotype" w:hAnsi="Palatino Linotype" w:cs="Palatino Linotype"/>
          <w:b/>
          <w:color w:val="000000" w:themeColor="text1"/>
        </w:rPr>
        <w:t>SUJETO OBLIGADO</w:t>
      </w:r>
      <w:r w:rsidRPr="00A03E3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03E37">
        <w:rPr>
          <w:rFonts w:ascii="Palatino Linotype" w:eastAsia="Palatino Linotype" w:hAnsi="Palatino Linotype" w:cs="Palatino Linotype"/>
          <w:b/>
          <w:color w:val="000000" w:themeColor="text1"/>
        </w:rPr>
        <w:t>ÓRGANO GARANTE</w:t>
      </w:r>
      <w:r w:rsidRPr="00A03E37">
        <w:rPr>
          <w:rFonts w:ascii="Palatino Linotype" w:eastAsia="Palatino Linotype" w:hAnsi="Palatino Linotype" w:cs="Palatino Linotype"/>
          <w:color w:val="000000" w:themeColor="text1"/>
        </w:rPr>
        <w:t xml:space="preserve"> emite los siguientes.</w:t>
      </w:r>
      <w:r w:rsidR="00117F7F">
        <w:rPr>
          <w:rFonts w:ascii="Palatino Linotype" w:eastAsia="Palatino Linotype" w:hAnsi="Palatino Linotype" w:cs="Palatino Linotype"/>
          <w:color w:val="000000" w:themeColor="text1"/>
        </w:rPr>
        <w:t xml:space="preserve"> ----------------------------------------------------------------------------</w:t>
      </w:r>
    </w:p>
    <w:p w:rsidR="00CD4E21" w:rsidRPr="00A03E37" w:rsidRDefault="00CD4E21" w:rsidP="00A03E37">
      <w:pPr>
        <w:spacing w:line="360" w:lineRule="auto"/>
        <w:jc w:val="both"/>
        <w:rPr>
          <w:rFonts w:ascii="Palatino Linotype" w:eastAsia="Palatino Linotype" w:hAnsi="Palatino Linotype" w:cs="Palatino Linotype"/>
          <w:i/>
          <w:color w:val="000000" w:themeColor="text1"/>
        </w:rPr>
      </w:pPr>
    </w:p>
    <w:p w:rsidR="00CD4E21" w:rsidRPr="00A03E37" w:rsidRDefault="00CD4E21" w:rsidP="00A03E37">
      <w:pPr>
        <w:pBdr>
          <w:top w:val="nil"/>
          <w:left w:val="nil"/>
          <w:bottom w:val="nil"/>
          <w:right w:val="nil"/>
          <w:between w:val="nil"/>
        </w:pBdr>
        <w:ind w:left="720"/>
        <w:rPr>
          <w:rFonts w:ascii="Palatino Linotype" w:eastAsia="Palatino Linotype" w:hAnsi="Palatino Linotype" w:cs="Palatino Linotype"/>
          <w:color w:val="000000" w:themeColor="text1"/>
        </w:rPr>
      </w:pPr>
    </w:p>
    <w:p w:rsidR="00CD4E21" w:rsidRPr="00A03E37" w:rsidRDefault="00CD4E21" w:rsidP="00A03E37">
      <w:pPr>
        <w:pStyle w:val="Ttulo1"/>
        <w:spacing w:before="0" w:line="360" w:lineRule="auto"/>
        <w:jc w:val="center"/>
        <w:rPr>
          <w:rFonts w:ascii="Palatino Linotype" w:eastAsia="Palatino Linotype" w:hAnsi="Palatino Linotype" w:cs="Palatino Linotype"/>
          <w:b/>
          <w:color w:val="000000" w:themeColor="text1"/>
          <w:sz w:val="24"/>
          <w:szCs w:val="24"/>
        </w:rPr>
      </w:pPr>
      <w:r w:rsidRPr="00A03E37">
        <w:rPr>
          <w:rFonts w:ascii="Palatino Linotype" w:eastAsia="Palatino Linotype" w:hAnsi="Palatino Linotype" w:cs="Palatino Linotype"/>
          <w:b/>
          <w:color w:val="000000" w:themeColor="text1"/>
          <w:sz w:val="24"/>
          <w:szCs w:val="24"/>
        </w:rPr>
        <w:lastRenderedPageBreak/>
        <w:t>R E S O L U T I V O S</w:t>
      </w:r>
    </w:p>
    <w:p w:rsidR="00CD4E21" w:rsidRPr="00A03E37" w:rsidRDefault="00CD4E21" w:rsidP="00A03E37">
      <w:pPr>
        <w:spacing w:line="360" w:lineRule="auto"/>
        <w:rPr>
          <w:rFonts w:ascii="Palatino Linotype" w:eastAsia="Palatino Linotype" w:hAnsi="Palatino Linotype" w:cs="Palatino Linotype"/>
          <w:color w:val="000000" w:themeColor="text1"/>
        </w:rPr>
      </w:pP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PRIMERO</w:t>
      </w:r>
      <w:r w:rsidRPr="00A03E37">
        <w:rPr>
          <w:rFonts w:ascii="Palatino Linotype" w:eastAsia="Palatino Linotype" w:hAnsi="Palatino Linotype" w:cs="Palatino Linotype"/>
          <w:color w:val="000000" w:themeColor="text1"/>
        </w:rPr>
        <w:t>. Resultan fundadas las</w:t>
      </w:r>
      <w:r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color w:val="000000" w:themeColor="text1"/>
        </w:rPr>
        <w:t xml:space="preserve">razones o motivos de inconformidad hechos valer en el Recurso de Revisión </w:t>
      </w:r>
      <w:r w:rsidR="00FC790F" w:rsidRPr="00A03E37">
        <w:rPr>
          <w:rFonts w:ascii="Palatino Linotype" w:eastAsia="Palatino Linotype" w:hAnsi="Palatino Linotype" w:cs="Palatino Linotype"/>
          <w:b/>
          <w:bCs/>
          <w:color w:val="000000" w:themeColor="text1"/>
        </w:rPr>
        <w:t>12118/INFOEM/IP/RR/2025</w:t>
      </w:r>
      <w:r w:rsidRPr="00A03E37">
        <w:rPr>
          <w:rFonts w:ascii="Palatino Linotype" w:eastAsia="Palatino Linotype" w:hAnsi="Palatino Linotype" w:cs="Palatino Linotype"/>
          <w:b/>
          <w:color w:val="000000" w:themeColor="text1"/>
        </w:rPr>
        <w:t xml:space="preserve">, </w:t>
      </w:r>
      <w:r w:rsidRPr="00A03E37">
        <w:rPr>
          <w:rFonts w:ascii="Palatino Linotype" w:eastAsia="Palatino Linotype" w:hAnsi="Palatino Linotype" w:cs="Palatino Linotype"/>
          <w:color w:val="000000" w:themeColor="text1"/>
        </w:rPr>
        <w:t xml:space="preserve">en términos de los </w:t>
      </w:r>
      <w:r w:rsidRPr="00A03E37">
        <w:rPr>
          <w:rFonts w:ascii="Palatino Linotype" w:eastAsia="Palatino Linotype" w:hAnsi="Palatino Linotype" w:cs="Palatino Linotype"/>
          <w:b/>
          <w:color w:val="000000" w:themeColor="text1"/>
        </w:rPr>
        <w:t xml:space="preserve">Considerandos Cuarto y Quinto </w:t>
      </w:r>
      <w:r w:rsidRPr="00A03E37">
        <w:rPr>
          <w:rFonts w:ascii="Palatino Linotype" w:eastAsia="Palatino Linotype" w:hAnsi="Palatino Linotype" w:cs="Palatino Linotype"/>
          <w:color w:val="000000" w:themeColor="text1"/>
        </w:rPr>
        <w:t>de la presente resolución.</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SEGUNDO.</w:t>
      </w:r>
      <w:r w:rsidRPr="00A03E37">
        <w:rPr>
          <w:rFonts w:ascii="Palatino Linotype" w:eastAsia="Palatino Linotype" w:hAnsi="Palatino Linotype" w:cs="Palatino Linotype"/>
          <w:color w:val="000000" w:themeColor="text1"/>
        </w:rPr>
        <w:t xml:space="preserve"> Se </w:t>
      </w:r>
      <w:r w:rsidRPr="00A03E37">
        <w:rPr>
          <w:rFonts w:ascii="Palatino Linotype" w:eastAsia="Palatino Linotype" w:hAnsi="Palatino Linotype" w:cs="Palatino Linotype"/>
          <w:b/>
          <w:color w:val="000000" w:themeColor="text1"/>
        </w:rPr>
        <w:t xml:space="preserve">Revoca </w:t>
      </w:r>
      <w:r w:rsidRPr="00A03E37">
        <w:rPr>
          <w:rFonts w:ascii="Palatino Linotype" w:eastAsia="Palatino Linotype" w:hAnsi="Palatino Linotype" w:cs="Palatino Linotype"/>
          <w:color w:val="000000" w:themeColor="text1"/>
        </w:rPr>
        <w:t>la respuesta emitida por el</w:t>
      </w:r>
      <w:r w:rsidRPr="00A03E37">
        <w:rPr>
          <w:rFonts w:ascii="Palatino Linotype" w:eastAsia="Palatino Linotype" w:hAnsi="Palatino Linotype" w:cs="Palatino Linotype"/>
          <w:b/>
          <w:color w:val="000000" w:themeColor="text1"/>
        </w:rPr>
        <w:t xml:space="preserve"> </w:t>
      </w:r>
      <w:r w:rsidR="00FC790F" w:rsidRPr="00A03E37">
        <w:rPr>
          <w:rFonts w:ascii="Palatino Linotype" w:eastAsia="Palatino Linotype" w:hAnsi="Palatino Linotype" w:cs="Palatino Linotype"/>
          <w:b/>
          <w:bCs/>
          <w:color w:val="000000" w:themeColor="text1"/>
        </w:rPr>
        <w:t xml:space="preserve">Ayuntamiento de Texcoco </w:t>
      </w:r>
      <w:r w:rsidRPr="00A03E37">
        <w:rPr>
          <w:rFonts w:ascii="Palatino Linotype" w:eastAsia="Palatino Linotype" w:hAnsi="Palatino Linotype" w:cs="Palatino Linotype"/>
          <w:color w:val="000000" w:themeColor="text1"/>
        </w:rPr>
        <w:t xml:space="preserve">y se </w:t>
      </w:r>
      <w:r w:rsidRPr="00A03E37">
        <w:rPr>
          <w:rFonts w:ascii="Palatino Linotype" w:eastAsia="Palatino Linotype" w:hAnsi="Palatino Linotype" w:cs="Palatino Linotype"/>
          <w:b/>
          <w:color w:val="000000" w:themeColor="text1"/>
        </w:rPr>
        <w:t>ORDENA</w:t>
      </w:r>
      <w:r w:rsidRPr="00A03E37">
        <w:rPr>
          <w:rFonts w:ascii="Palatino Linotype" w:eastAsia="Palatino Linotype" w:hAnsi="Palatino Linotype" w:cs="Palatino Linotype"/>
          <w:color w:val="000000" w:themeColor="text1"/>
        </w:rPr>
        <w:t xml:space="preserve"> entregar vía Sistema de Acceso a la Información Mexiquense </w:t>
      </w:r>
      <w:r w:rsidRPr="00A03E37">
        <w:rPr>
          <w:rFonts w:ascii="Palatino Linotype" w:eastAsia="Palatino Linotype" w:hAnsi="Palatino Linotype" w:cs="Palatino Linotype"/>
          <w:b/>
          <w:color w:val="000000" w:themeColor="text1"/>
        </w:rPr>
        <w:t>(SAIMEX)</w:t>
      </w:r>
      <w:r w:rsidR="00FC790F" w:rsidRPr="00A03E37">
        <w:rPr>
          <w:rFonts w:ascii="Palatino Linotype" w:eastAsia="Palatino Linotype" w:hAnsi="Palatino Linotype" w:cs="Palatino Linotype"/>
          <w:color w:val="000000" w:themeColor="text1"/>
        </w:rPr>
        <w:t xml:space="preserve">, la siguiente información, previa búsqueda exhaustiva, </w:t>
      </w:r>
      <w:r w:rsidRPr="00A03E37">
        <w:rPr>
          <w:rFonts w:ascii="Palatino Linotype" w:eastAsia="Palatino Linotype" w:hAnsi="Palatino Linotype" w:cs="Palatino Linotype"/>
          <w:color w:val="000000" w:themeColor="text1"/>
        </w:rPr>
        <w:t>de ser procedente en versión pública</w:t>
      </w:r>
      <w:r w:rsidR="00FC790F" w:rsidRPr="00A03E37">
        <w:rPr>
          <w:rFonts w:ascii="Palatino Linotype" w:eastAsia="Palatino Linotype" w:hAnsi="Palatino Linotype" w:cs="Palatino Linotype"/>
          <w:color w:val="000000" w:themeColor="text1"/>
        </w:rPr>
        <w:t xml:space="preserve"> lo siguiente</w:t>
      </w:r>
      <w:r w:rsidRPr="00A03E37">
        <w:rPr>
          <w:rFonts w:ascii="Palatino Linotype" w:eastAsia="Palatino Linotype" w:hAnsi="Palatino Linotype" w:cs="Palatino Linotype"/>
          <w:color w:val="000000" w:themeColor="text1"/>
        </w:rPr>
        <w:t>:</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 </w:t>
      </w:r>
    </w:p>
    <w:p w:rsidR="00CD4E21" w:rsidRPr="00A03E37" w:rsidRDefault="00FC790F" w:rsidP="00A03E37">
      <w:pPr>
        <w:pStyle w:val="Prrafodelista"/>
        <w:numPr>
          <w:ilvl w:val="0"/>
          <w:numId w:val="36"/>
        </w:numPr>
        <w:spacing w:line="276" w:lineRule="auto"/>
        <w:jc w:val="both"/>
        <w:rPr>
          <w:rFonts w:ascii="Palatino Linotype" w:eastAsia="Palatino Linotype" w:hAnsi="Palatino Linotype" w:cs="Palatino Linotype"/>
          <w:b/>
          <w:color w:val="000000" w:themeColor="text1"/>
        </w:rPr>
      </w:pPr>
      <w:r w:rsidRPr="00A03E37">
        <w:rPr>
          <w:rFonts w:ascii="Palatino Linotype" w:eastAsia="Palatino Linotype" w:hAnsi="Palatino Linotype" w:cs="Palatino Linotype"/>
          <w:b/>
          <w:color w:val="000000" w:themeColor="text1"/>
        </w:rPr>
        <w:t>Documento en donde conste la documentación relativa al Comodato o figura legal correspondiente por la que se haya concedido por el H. Ayuntamiento de Texcoco a Club Toritos A.C. y/o Club Toritos Texcoco A/C y/o la persona o personas beneficiadas, el uso del Campo Municipal Guillermo Huerta y/o el predio deportivo ubicado en Azalea S/N entre las colonias Santa Úrsula y Las Vegas y se adviertan, los nombres de las servidores públicos que lo firman así como copias de los poderes y/o instrumentos que acrediten la personalidad de las personas signantes beneficiadas, condiciones de uso, fecha de inicio y fecha de término y estatutos de las asociaciones civiles y/o personas morales firmantes.</w:t>
      </w:r>
    </w:p>
    <w:p w:rsidR="00FC790F" w:rsidRPr="00A03E37" w:rsidRDefault="00FC790F" w:rsidP="00A03E37">
      <w:pPr>
        <w:pStyle w:val="Prrafodelista"/>
        <w:spacing w:line="360" w:lineRule="auto"/>
        <w:jc w:val="both"/>
        <w:rPr>
          <w:rFonts w:ascii="Palatino Linotype" w:eastAsia="Palatino Linotype" w:hAnsi="Palatino Linotype" w:cs="Palatino Linotype"/>
          <w:b/>
          <w:color w:val="000000" w:themeColor="text1"/>
        </w:rPr>
      </w:pPr>
    </w:p>
    <w:p w:rsidR="00CD4E21" w:rsidRPr="00A03E37" w:rsidRDefault="00CD4E21" w:rsidP="00A03E37">
      <w:pPr>
        <w:spacing w:line="360" w:lineRule="auto"/>
        <w:jc w:val="both"/>
        <w:rPr>
          <w:rFonts w:ascii="Palatino Linotype" w:eastAsia="Palatino Linotype" w:hAnsi="Palatino Linotype" w:cs="Palatino Linotype"/>
          <w:b/>
          <w:color w:val="000000" w:themeColor="text1"/>
        </w:rPr>
      </w:pPr>
      <w:r w:rsidRPr="00A03E3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A03E37">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del </w:t>
      </w:r>
      <w:r w:rsidRPr="00A03E37">
        <w:rPr>
          <w:rFonts w:ascii="Palatino Linotype" w:eastAsia="Palatino Linotype" w:hAnsi="Palatino Linotype" w:cs="Palatino Linotype"/>
          <w:b/>
          <w:color w:val="000000" w:themeColor="text1"/>
        </w:rPr>
        <w:t>RECURRENTE.</w:t>
      </w:r>
    </w:p>
    <w:p w:rsidR="00CD4E21" w:rsidRPr="00A03E37" w:rsidRDefault="00CD4E21" w:rsidP="00A03E37">
      <w:pPr>
        <w:tabs>
          <w:tab w:val="left" w:pos="2947"/>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ab/>
      </w:r>
    </w:p>
    <w:p w:rsidR="00CD4E21" w:rsidRPr="00A03E37" w:rsidRDefault="00CD4E21" w:rsidP="00A03E37">
      <w:pPr>
        <w:tabs>
          <w:tab w:val="left" w:pos="8080"/>
        </w:tabs>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 xml:space="preserve">TERCERO. </w:t>
      </w:r>
      <w:r w:rsidRPr="00A03E37">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03E37">
        <w:rPr>
          <w:rFonts w:ascii="Palatino Linotype" w:eastAsia="Palatino Linotype" w:hAnsi="Palatino Linotype" w:cs="Palatino Linotype"/>
          <w:b/>
          <w:color w:val="000000" w:themeColor="text1"/>
        </w:rPr>
        <w:t xml:space="preserve">dé cumplimiento a lo ordenado dentro del plazo de diez días hábiles, </w:t>
      </w:r>
      <w:r w:rsidRPr="00A03E37">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 xml:space="preserve">CUARTO. </w:t>
      </w:r>
      <w:r w:rsidRPr="00A03E3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 xml:space="preserve">QUINTO. Notifíquese </w:t>
      </w:r>
      <w:r w:rsidRPr="00A03E37">
        <w:rPr>
          <w:rFonts w:ascii="Palatino Linotype" w:eastAsia="Palatino Linotype" w:hAnsi="Palatino Linotype" w:cs="Palatino Linotype"/>
          <w:color w:val="000000" w:themeColor="text1"/>
        </w:rPr>
        <w:t>a</w:t>
      </w:r>
      <w:r w:rsidR="00A03E37">
        <w:rPr>
          <w:rFonts w:ascii="Palatino Linotype" w:eastAsia="Palatino Linotype" w:hAnsi="Palatino Linotype" w:cs="Palatino Linotype"/>
          <w:color w:val="000000" w:themeColor="text1"/>
        </w:rPr>
        <w:t>l</w:t>
      </w:r>
      <w:r w:rsidRPr="00A03E37">
        <w:rPr>
          <w:rFonts w:ascii="Palatino Linotype" w:eastAsia="Palatino Linotype" w:hAnsi="Palatino Linotype" w:cs="Palatino Linotype"/>
          <w:b/>
          <w:color w:val="000000" w:themeColor="text1"/>
        </w:rPr>
        <w:t xml:space="preserve"> RECURRENTE</w:t>
      </w:r>
      <w:r w:rsidRPr="00A03E37">
        <w:rPr>
          <w:rFonts w:ascii="Palatino Linotype" w:eastAsia="Palatino Linotype" w:hAnsi="Palatino Linotype" w:cs="Palatino Linotype"/>
          <w:color w:val="000000" w:themeColor="text1"/>
        </w:rPr>
        <w:t xml:space="preserve"> la presente resolución, vía SAIMEX.</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b/>
          <w:color w:val="000000" w:themeColor="text1"/>
        </w:rPr>
        <w:t>SEXTO.</w:t>
      </w:r>
      <w:r w:rsidRPr="00A03E37">
        <w:rPr>
          <w:rFonts w:ascii="Palatino Linotype" w:eastAsia="Palatino Linotype" w:hAnsi="Palatino Linotype" w:cs="Palatino Linotype"/>
          <w:color w:val="000000" w:themeColor="text1"/>
        </w:rPr>
        <w:t xml:space="preserve"> Se hace del conocimiento de</w:t>
      </w:r>
      <w:r w:rsidR="00A03E37">
        <w:rPr>
          <w:rFonts w:ascii="Palatino Linotype" w:eastAsia="Palatino Linotype" w:hAnsi="Palatino Linotype" w:cs="Palatino Linotype"/>
          <w:color w:val="000000" w:themeColor="text1"/>
        </w:rPr>
        <w:t>l</w:t>
      </w:r>
      <w:r w:rsidRPr="00A03E37">
        <w:rPr>
          <w:rFonts w:ascii="Palatino Linotype" w:eastAsia="Palatino Linotype" w:hAnsi="Palatino Linotype" w:cs="Palatino Linotype"/>
          <w:b/>
          <w:color w:val="000000" w:themeColor="text1"/>
        </w:rPr>
        <w:t xml:space="preserve"> RECURRENTE</w:t>
      </w:r>
      <w:r w:rsidRPr="00A03E3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w:t>
      </w:r>
      <w:r w:rsidRPr="00A03E37">
        <w:rPr>
          <w:rFonts w:ascii="Palatino Linotype" w:eastAsia="Palatino Linotype" w:hAnsi="Palatino Linotype" w:cs="Palatino Linotype"/>
          <w:color w:val="000000" w:themeColor="text1"/>
        </w:rPr>
        <w:lastRenderedPageBreak/>
        <w:t>algún perjuicio podrá impugnarla vía juicio de amparo en los términos de las leyes aplicables.</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p>
    <w:p w:rsidR="00A03E37" w:rsidRPr="00444783" w:rsidRDefault="00A03E37" w:rsidP="00A03E3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D4E21" w:rsidRPr="00A03E37" w:rsidRDefault="00CD4E21" w:rsidP="00A03E37">
      <w:pPr>
        <w:spacing w:line="360" w:lineRule="auto"/>
        <w:jc w:val="both"/>
        <w:rPr>
          <w:rFonts w:ascii="Palatino Linotype" w:eastAsia="Palatino Linotype" w:hAnsi="Palatino Linotype" w:cs="Palatino Linotype"/>
          <w:color w:val="000000" w:themeColor="text1"/>
        </w:rPr>
      </w:pPr>
      <w:r w:rsidRPr="00A03E37">
        <w:rPr>
          <w:rFonts w:ascii="Palatino Linotype" w:eastAsia="Palatino Linotype" w:hAnsi="Palatino Linotype" w:cs="Palatino Linotype"/>
          <w:color w:val="000000" w:themeColor="text1"/>
        </w:rPr>
        <w:t xml:space="preserve"> </w:t>
      </w:r>
    </w:p>
    <w:p w:rsidR="00CD4E21" w:rsidRPr="00A03E37" w:rsidRDefault="00CD4E21" w:rsidP="00A03E37">
      <w:pPr>
        <w:pStyle w:val="Prrafodelista"/>
        <w:spacing w:after="100" w:afterAutospacing="1" w:line="360" w:lineRule="auto"/>
        <w:ind w:left="0"/>
        <w:jc w:val="both"/>
        <w:rPr>
          <w:rFonts w:ascii="Palatino Linotype" w:hAnsi="Palatino Linotype"/>
          <w:color w:val="000000" w:themeColor="text1"/>
        </w:rPr>
      </w:pPr>
    </w:p>
    <w:p w:rsidR="00685D5F" w:rsidRPr="00A03E37" w:rsidRDefault="00685D5F" w:rsidP="00A03E37">
      <w:pPr>
        <w:pStyle w:val="Prrafodelista"/>
        <w:spacing w:line="360" w:lineRule="auto"/>
        <w:ind w:left="360"/>
        <w:jc w:val="both"/>
        <w:rPr>
          <w:rFonts w:ascii="Palatino Linotype" w:hAnsi="Palatino Linotype"/>
          <w:color w:val="000000" w:themeColor="text1"/>
          <w:lang w:val="es-MX"/>
        </w:rPr>
      </w:pPr>
    </w:p>
    <w:p w:rsidR="00685D5F" w:rsidRPr="00A03E37" w:rsidRDefault="00685D5F" w:rsidP="00A03E37">
      <w:pPr>
        <w:spacing w:line="360" w:lineRule="auto"/>
        <w:jc w:val="both"/>
        <w:rPr>
          <w:rFonts w:ascii="Palatino Linotype" w:hAnsi="Palatino Linotype"/>
          <w:color w:val="000000" w:themeColor="text1"/>
          <w:lang w:val="es-MX"/>
        </w:rPr>
      </w:pPr>
    </w:p>
    <w:p w:rsidR="00685D5F" w:rsidRPr="00A03E37" w:rsidRDefault="00685D5F" w:rsidP="00A03E37">
      <w:pPr>
        <w:spacing w:line="360" w:lineRule="auto"/>
        <w:jc w:val="both"/>
        <w:rPr>
          <w:rFonts w:ascii="Palatino Linotype" w:hAnsi="Palatino Linotype"/>
          <w:color w:val="000000" w:themeColor="text1"/>
          <w:lang w:val="es-MX"/>
        </w:rPr>
      </w:pPr>
    </w:p>
    <w:p w:rsidR="00685D5F" w:rsidRPr="00A03E37" w:rsidRDefault="00685D5F" w:rsidP="00A03E37">
      <w:pPr>
        <w:spacing w:line="360" w:lineRule="auto"/>
        <w:jc w:val="both"/>
        <w:rPr>
          <w:rFonts w:ascii="Palatino Linotype" w:hAnsi="Palatino Linotype"/>
          <w:color w:val="000000" w:themeColor="text1"/>
          <w:lang w:val="es-MX"/>
        </w:rPr>
      </w:pPr>
    </w:p>
    <w:p w:rsidR="00685D5F" w:rsidRPr="00A03E37" w:rsidRDefault="00685D5F" w:rsidP="00A03E37">
      <w:pPr>
        <w:spacing w:line="360" w:lineRule="auto"/>
        <w:jc w:val="both"/>
        <w:rPr>
          <w:rFonts w:ascii="Palatino Linotype" w:hAnsi="Palatino Linotype"/>
          <w:color w:val="000000" w:themeColor="text1"/>
          <w:lang w:val="es-MX"/>
        </w:rPr>
      </w:pPr>
    </w:p>
    <w:p w:rsidR="00685D5F" w:rsidRPr="00A03E37" w:rsidRDefault="00685D5F" w:rsidP="00A03E37">
      <w:pPr>
        <w:spacing w:line="360" w:lineRule="auto"/>
        <w:jc w:val="both"/>
        <w:rPr>
          <w:rFonts w:ascii="Palatino Linotype" w:hAnsi="Palatino Linotype"/>
          <w:color w:val="000000" w:themeColor="text1"/>
          <w:lang w:val="es-MX"/>
        </w:rPr>
      </w:pPr>
    </w:p>
    <w:p w:rsidR="00685D5F" w:rsidRPr="00A03E37" w:rsidRDefault="00685D5F" w:rsidP="00A03E37">
      <w:pPr>
        <w:spacing w:line="360" w:lineRule="auto"/>
        <w:jc w:val="both"/>
        <w:rPr>
          <w:rFonts w:ascii="Palatino Linotype" w:hAnsi="Palatino Linotype"/>
          <w:color w:val="000000" w:themeColor="text1"/>
          <w:lang w:val="es-MX"/>
        </w:rPr>
      </w:pPr>
    </w:p>
    <w:p w:rsidR="00685D5F" w:rsidRPr="00A03E37" w:rsidRDefault="00685D5F" w:rsidP="00A03E37">
      <w:pPr>
        <w:spacing w:line="360" w:lineRule="auto"/>
        <w:rPr>
          <w:rFonts w:ascii="Palatino Linotype" w:hAnsi="Palatino Linotype"/>
          <w:color w:val="000000" w:themeColor="text1"/>
          <w:lang w:val="es-MX"/>
        </w:rPr>
      </w:pPr>
    </w:p>
    <w:p w:rsidR="00685D5F" w:rsidRPr="00A03E37" w:rsidRDefault="00685D5F" w:rsidP="00A03E37">
      <w:pPr>
        <w:spacing w:line="360" w:lineRule="auto"/>
        <w:rPr>
          <w:rFonts w:ascii="Palatino Linotype" w:hAnsi="Palatino Linotype"/>
          <w:color w:val="000000" w:themeColor="text1"/>
          <w:lang w:val="es-MX"/>
        </w:rPr>
      </w:pPr>
    </w:p>
    <w:p w:rsidR="00685D5F" w:rsidRPr="00A03E37" w:rsidRDefault="00685D5F" w:rsidP="00A03E37">
      <w:pPr>
        <w:spacing w:line="360" w:lineRule="auto"/>
        <w:rPr>
          <w:rFonts w:ascii="Palatino Linotype" w:hAnsi="Palatino Linotype"/>
          <w:color w:val="000000" w:themeColor="text1"/>
          <w:lang w:val="es-MX"/>
        </w:rPr>
      </w:pPr>
    </w:p>
    <w:p w:rsidR="00685D5F" w:rsidRPr="00A03E37" w:rsidRDefault="00685D5F" w:rsidP="00A03E37">
      <w:pPr>
        <w:spacing w:line="360" w:lineRule="auto"/>
        <w:rPr>
          <w:rFonts w:ascii="Palatino Linotype" w:hAnsi="Palatino Linotype"/>
          <w:color w:val="000000" w:themeColor="text1"/>
          <w:lang w:val="es-MX"/>
        </w:rPr>
      </w:pPr>
    </w:p>
    <w:p w:rsidR="00685D5F" w:rsidRPr="00A03E37" w:rsidRDefault="00685D5F" w:rsidP="00A03E37">
      <w:pPr>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r w:rsidRPr="00A03E37">
        <w:rPr>
          <w:rFonts w:ascii="Palatino Linotype" w:hAnsi="Palatino Linotype"/>
          <w:color w:val="000000" w:themeColor="text1"/>
          <w:lang w:val="es-MX"/>
        </w:rPr>
        <w:tab/>
      </w: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tabs>
          <w:tab w:val="left" w:pos="3374"/>
        </w:tabs>
        <w:spacing w:line="360" w:lineRule="auto"/>
        <w:rPr>
          <w:rFonts w:ascii="Palatino Linotype" w:hAnsi="Palatino Linotype"/>
          <w:color w:val="000000" w:themeColor="text1"/>
          <w:lang w:val="es-MX"/>
        </w:rPr>
      </w:pPr>
    </w:p>
    <w:p w:rsidR="00685D5F" w:rsidRPr="00A03E37" w:rsidRDefault="00685D5F" w:rsidP="00A03E37">
      <w:pPr>
        <w:rPr>
          <w:rFonts w:ascii="Palatino Linotype" w:hAnsi="Palatino Linotype"/>
          <w:color w:val="000000" w:themeColor="text1"/>
          <w:lang w:val="es-MX"/>
        </w:rPr>
      </w:pPr>
    </w:p>
    <w:p w:rsidR="00685D5F" w:rsidRPr="00A03E37" w:rsidRDefault="00685D5F" w:rsidP="00A03E37">
      <w:pPr>
        <w:rPr>
          <w:rFonts w:ascii="Palatino Linotype" w:hAnsi="Palatino Linotype"/>
          <w:color w:val="000000" w:themeColor="text1"/>
          <w:lang w:val="es-MX"/>
        </w:rPr>
      </w:pPr>
    </w:p>
    <w:p w:rsidR="00685D5F" w:rsidRPr="00A03E37" w:rsidRDefault="00685D5F" w:rsidP="00A03E37">
      <w:pPr>
        <w:rPr>
          <w:rFonts w:ascii="Palatino Linotype" w:hAnsi="Palatino Linotype"/>
          <w:color w:val="000000" w:themeColor="text1"/>
        </w:rPr>
      </w:pPr>
    </w:p>
    <w:p w:rsidR="00474BEE" w:rsidRPr="00A03E37" w:rsidRDefault="00474BEE" w:rsidP="00A03E37">
      <w:pPr>
        <w:rPr>
          <w:rFonts w:ascii="Palatino Linotype" w:hAnsi="Palatino Linotype"/>
          <w:color w:val="000000" w:themeColor="text1"/>
        </w:rPr>
      </w:pPr>
    </w:p>
    <w:sectPr w:rsidR="00474BEE" w:rsidRPr="00A03E37" w:rsidSect="00117F7F">
      <w:headerReference w:type="even" r:id="rId8"/>
      <w:headerReference w:type="default" r:id="rId9"/>
      <w:footerReference w:type="default" r:id="rId10"/>
      <w:headerReference w:type="first" r:id="rId11"/>
      <w:footerReference w:type="first" r:id="rId12"/>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C8" w:rsidRDefault="00E42AC8" w:rsidP="00685D5F">
      <w:r>
        <w:separator/>
      </w:r>
    </w:p>
  </w:endnote>
  <w:endnote w:type="continuationSeparator" w:id="0">
    <w:p w:rsidR="00E42AC8" w:rsidRDefault="00E42AC8"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3995"/>
      <w:docPartObj>
        <w:docPartGallery w:val="Page Numbers (Bottom of Page)"/>
        <w:docPartUnique/>
      </w:docPartObj>
    </w:sdtPr>
    <w:sdtEndPr/>
    <w:sdtContent>
      <w:sdt>
        <w:sdtPr>
          <w:id w:val="1240293646"/>
          <w:docPartObj>
            <w:docPartGallery w:val="Page Numbers (Top of Page)"/>
            <w:docPartUnique/>
          </w:docPartObj>
        </w:sdtPr>
        <w:sdtEndPr/>
        <w:sdtContent>
          <w:p w:rsidR="00CD4E21" w:rsidRPr="002D6DD8" w:rsidRDefault="00CD4E21" w:rsidP="001157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5AC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5AC3">
              <w:rPr>
                <w:rFonts w:ascii="Palatino Linotype" w:hAnsi="Palatino Linotype"/>
                <w:bCs/>
                <w:noProof/>
                <w:sz w:val="20"/>
              </w:rPr>
              <w:t>20</w:t>
            </w:r>
            <w:r>
              <w:rPr>
                <w:rFonts w:ascii="Palatino Linotype" w:hAnsi="Palatino Linotype"/>
                <w:bCs/>
                <w:noProof/>
                <w:sz w:val="20"/>
              </w:rPr>
              <w:fldChar w:fldCharType="end"/>
            </w:r>
          </w:p>
        </w:sdtContent>
      </w:sdt>
    </w:sdtContent>
  </w:sdt>
  <w:p w:rsidR="00CD4E21" w:rsidRDefault="00CD4E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21" w:rsidRPr="000B69FA" w:rsidRDefault="00CD4E21" w:rsidP="001157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5A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5AC3">
      <w:rPr>
        <w:rFonts w:ascii="Palatino Linotype" w:hAnsi="Palatino Linotype"/>
        <w:bCs/>
        <w:noProof/>
        <w:sz w:val="20"/>
      </w:rPr>
      <w:t>20</w:t>
    </w:r>
    <w:r>
      <w:rPr>
        <w:rFonts w:ascii="Palatino Linotype" w:hAnsi="Palatino Linotype"/>
        <w:bCs/>
        <w:noProof/>
        <w:sz w:val="20"/>
      </w:rPr>
      <w:fldChar w:fldCharType="end"/>
    </w:r>
  </w:p>
  <w:p w:rsidR="00CD4E21" w:rsidRDefault="00CD4E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C8" w:rsidRDefault="00E42AC8" w:rsidP="00685D5F">
      <w:r>
        <w:separator/>
      </w:r>
    </w:p>
  </w:footnote>
  <w:footnote w:type="continuationSeparator" w:id="0">
    <w:p w:rsidR="00E42AC8" w:rsidRDefault="00E42AC8" w:rsidP="00685D5F">
      <w:r>
        <w:continuationSeparator/>
      </w:r>
    </w:p>
  </w:footnote>
  <w:footnote w:id="1">
    <w:p w:rsidR="00CD4E21" w:rsidRDefault="00CD4E21"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CD4E21" w:rsidRDefault="00CD4E21"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CD4E21" w:rsidRDefault="00CD4E21"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CD4E21" w:rsidRDefault="00CD4E21"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21" w:rsidRDefault="00E42AC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3261" w:type="dxa"/>
      <w:tblCellMar>
        <w:left w:w="70" w:type="dxa"/>
        <w:right w:w="70" w:type="dxa"/>
      </w:tblCellMar>
      <w:tblLook w:val="04A0" w:firstRow="1" w:lastRow="0" w:firstColumn="1" w:lastColumn="0" w:noHBand="0" w:noVBand="1"/>
    </w:tblPr>
    <w:tblGrid>
      <w:gridCol w:w="2976"/>
      <w:gridCol w:w="3686"/>
    </w:tblGrid>
    <w:tr w:rsidR="00CD4E21" w:rsidRPr="00061CF1" w:rsidTr="00117F7F">
      <w:trPr>
        <w:trHeight w:val="227"/>
      </w:trPr>
      <w:tc>
        <w:tcPr>
          <w:tcW w:w="2976" w:type="dxa"/>
          <w:vAlign w:val="center"/>
          <w:hideMark/>
        </w:tcPr>
        <w:p w:rsidR="00CD4E21" w:rsidRPr="00A03E37" w:rsidRDefault="00CD4E21" w:rsidP="00A03E37">
          <w:pPr>
            <w:ind w:right="34"/>
            <w:jc w:val="right"/>
            <w:rPr>
              <w:rFonts w:ascii="Palatino Linotype" w:hAnsi="Palatino Linotype"/>
              <w:b/>
              <w:color w:val="000000" w:themeColor="text1"/>
            </w:rPr>
          </w:pPr>
          <w:r w:rsidRPr="00A03E37">
            <w:rPr>
              <w:rFonts w:ascii="Palatino Linotype" w:hAnsi="Palatino Linotype"/>
              <w:b/>
              <w:color w:val="000000" w:themeColor="text1"/>
            </w:rPr>
            <w:t>Recurso de Revisión:</w:t>
          </w:r>
        </w:p>
      </w:tc>
      <w:tc>
        <w:tcPr>
          <w:tcW w:w="3686" w:type="dxa"/>
          <w:vAlign w:val="center"/>
          <w:hideMark/>
        </w:tcPr>
        <w:p w:rsidR="00CD4E21" w:rsidRPr="00A03E37" w:rsidRDefault="00CD4E21" w:rsidP="00A03E37">
          <w:pPr>
            <w:pStyle w:val="Encabezado"/>
            <w:tabs>
              <w:tab w:val="clear" w:pos="4419"/>
            </w:tabs>
            <w:ind w:right="-213"/>
            <w:rPr>
              <w:rFonts w:ascii="Palatino Linotype" w:hAnsi="Palatino Linotype" w:cs="Arial"/>
              <w:bCs/>
              <w:color w:val="000000" w:themeColor="text1"/>
              <w:lang w:eastAsia="es-MX"/>
            </w:rPr>
          </w:pPr>
          <w:r w:rsidRPr="00A03E37">
            <w:rPr>
              <w:rFonts w:ascii="Palatino Linotype" w:hAnsi="Palatino Linotype" w:cs="Arial"/>
              <w:bCs/>
              <w:color w:val="000000" w:themeColor="text1"/>
              <w:lang w:eastAsia="es-MX"/>
            </w:rPr>
            <w:t>12118/INFOEM/IP/RR/2025</w:t>
          </w:r>
        </w:p>
      </w:tc>
    </w:tr>
    <w:tr w:rsidR="00CD4E21" w:rsidRPr="00061CF1" w:rsidTr="00117F7F">
      <w:trPr>
        <w:trHeight w:val="242"/>
      </w:trPr>
      <w:tc>
        <w:tcPr>
          <w:tcW w:w="2976" w:type="dxa"/>
          <w:vAlign w:val="center"/>
          <w:hideMark/>
        </w:tcPr>
        <w:p w:rsidR="00CD4E21" w:rsidRPr="00A03E37" w:rsidRDefault="00CD4E21" w:rsidP="00A03E37">
          <w:pPr>
            <w:ind w:right="34"/>
            <w:jc w:val="right"/>
            <w:rPr>
              <w:rFonts w:ascii="Palatino Linotype" w:hAnsi="Palatino Linotype"/>
              <w:b/>
              <w:color w:val="000000" w:themeColor="text1"/>
            </w:rPr>
          </w:pPr>
          <w:r w:rsidRPr="00A03E37">
            <w:rPr>
              <w:rFonts w:ascii="Palatino Linotype" w:hAnsi="Palatino Linotype"/>
              <w:b/>
              <w:color w:val="000000" w:themeColor="text1"/>
            </w:rPr>
            <w:t>Sujeto Obligado:</w:t>
          </w:r>
        </w:p>
      </w:tc>
      <w:tc>
        <w:tcPr>
          <w:tcW w:w="3686" w:type="dxa"/>
          <w:vAlign w:val="center"/>
          <w:hideMark/>
        </w:tcPr>
        <w:p w:rsidR="00CD4E21" w:rsidRPr="00A03E37" w:rsidRDefault="00CD4E21" w:rsidP="00A03E37">
          <w:pPr>
            <w:pStyle w:val="Encabezado"/>
            <w:tabs>
              <w:tab w:val="clear" w:pos="4419"/>
            </w:tabs>
            <w:jc w:val="both"/>
            <w:rPr>
              <w:rFonts w:ascii="Palatino Linotype" w:hAnsi="Palatino Linotype"/>
              <w:color w:val="000000" w:themeColor="text1"/>
            </w:rPr>
          </w:pPr>
          <w:r w:rsidRPr="00A03E37">
            <w:rPr>
              <w:rFonts w:ascii="Palatino Linotype" w:hAnsi="Palatino Linotype"/>
              <w:bCs/>
              <w:color w:val="000000" w:themeColor="text1"/>
            </w:rPr>
            <w:t>Ayuntamiento de Texcoco</w:t>
          </w:r>
        </w:p>
      </w:tc>
    </w:tr>
    <w:tr w:rsidR="00CD4E21" w:rsidRPr="00061CF1" w:rsidTr="00117F7F">
      <w:trPr>
        <w:trHeight w:val="342"/>
      </w:trPr>
      <w:tc>
        <w:tcPr>
          <w:tcW w:w="2976" w:type="dxa"/>
          <w:vAlign w:val="center"/>
          <w:hideMark/>
        </w:tcPr>
        <w:p w:rsidR="00CD4E21" w:rsidRPr="00A03E37" w:rsidRDefault="00CD4E21" w:rsidP="00A03E37">
          <w:pPr>
            <w:ind w:right="34"/>
            <w:jc w:val="right"/>
            <w:rPr>
              <w:rFonts w:ascii="Palatino Linotype" w:hAnsi="Palatino Linotype"/>
              <w:b/>
              <w:color w:val="000000" w:themeColor="text1"/>
            </w:rPr>
          </w:pPr>
          <w:r w:rsidRPr="00A03E37">
            <w:rPr>
              <w:rFonts w:ascii="Palatino Linotype" w:hAnsi="Palatino Linotype"/>
              <w:b/>
              <w:color w:val="000000" w:themeColor="text1"/>
            </w:rPr>
            <w:t>Comisionada Ponente:</w:t>
          </w:r>
        </w:p>
      </w:tc>
      <w:tc>
        <w:tcPr>
          <w:tcW w:w="3686" w:type="dxa"/>
          <w:vAlign w:val="center"/>
          <w:hideMark/>
        </w:tcPr>
        <w:p w:rsidR="00CD4E21" w:rsidRPr="00A03E37" w:rsidRDefault="00CD4E21" w:rsidP="00A03E37">
          <w:pPr>
            <w:pStyle w:val="Encabezado"/>
            <w:tabs>
              <w:tab w:val="clear" w:pos="4419"/>
            </w:tabs>
            <w:rPr>
              <w:rFonts w:ascii="Palatino Linotype" w:hAnsi="Palatino Linotype"/>
              <w:color w:val="000000" w:themeColor="text1"/>
            </w:rPr>
          </w:pPr>
          <w:r w:rsidRPr="00A03E37">
            <w:rPr>
              <w:rFonts w:ascii="Palatino Linotype" w:hAnsi="Palatino Linotype"/>
              <w:color w:val="000000" w:themeColor="text1"/>
            </w:rPr>
            <w:t>María del Rosario Mejía Ayala</w:t>
          </w:r>
        </w:p>
      </w:tc>
    </w:tr>
  </w:tbl>
  <w:p w:rsidR="00CD4E21" w:rsidRPr="00AE046A" w:rsidRDefault="00E42AC8" w:rsidP="001157A7">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4.85pt;margin-top:-128.4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127" w:type="dxa"/>
      <w:tblCellMar>
        <w:left w:w="70" w:type="dxa"/>
        <w:right w:w="70" w:type="dxa"/>
      </w:tblCellMar>
      <w:tblLook w:val="04A0" w:firstRow="1" w:lastRow="0" w:firstColumn="1" w:lastColumn="0" w:noHBand="0" w:noVBand="1"/>
    </w:tblPr>
    <w:tblGrid>
      <w:gridCol w:w="2977"/>
      <w:gridCol w:w="4677"/>
    </w:tblGrid>
    <w:tr w:rsidR="00CD4E21" w:rsidRPr="00061CF1" w:rsidTr="00117F7F">
      <w:trPr>
        <w:trHeight w:val="227"/>
      </w:trPr>
      <w:tc>
        <w:tcPr>
          <w:tcW w:w="2977" w:type="dxa"/>
          <w:vAlign w:val="center"/>
          <w:hideMark/>
        </w:tcPr>
        <w:p w:rsidR="00CD4E21" w:rsidRPr="00A03E37" w:rsidRDefault="00CD4E21" w:rsidP="00A03E37">
          <w:pPr>
            <w:jc w:val="right"/>
            <w:rPr>
              <w:rFonts w:ascii="Palatino Linotype" w:hAnsi="Palatino Linotype"/>
              <w:b/>
              <w:color w:val="000000" w:themeColor="text1"/>
            </w:rPr>
          </w:pPr>
          <w:r w:rsidRPr="00A03E37">
            <w:rPr>
              <w:rFonts w:ascii="Palatino Linotype" w:hAnsi="Palatino Linotype"/>
              <w:b/>
              <w:color w:val="000000" w:themeColor="text1"/>
            </w:rPr>
            <w:t>Recurso de Revisión:</w:t>
          </w:r>
        </w:p>
      </w:tc>
      <w:tc>
        <w:tcPr>
          <w:tcW w:w="4677" w:type="dxa"/>
          <w:vAlign w:val="center"/>
          <w:hideMark/>
        </w:tcPr>
        <w:p w:rsidR="00CD4E21" w:rsidRPr="00A03E37" w:rsidRDefault="00CD4E21" w:rsidP="00117F7F">
          <w:pPr>
            <w:pStyle w:val="Encabezado"/>
            <w:tabs>
              <w:tab w:val="clear" w:pos="4419"/>
            </w:tabs>
            <w:rPr>
              <w:rFonts w:ascii="Palatino Linotype" w:hAnsi="Palatino Linotype"/>
              <w:color w:val="000000" w:themeColor="text1"/>
            </w:rPr>
          </w:pPr>
          <w:r w:rsidRPr="00A03E37">
            <w:rPr>
              <w:rFonts w:ascii="Palatino Linotype" w:hAnsi="Palatino Linotype" w:cs="Arial"/>
              <w:bCs/>
              <w:color w:val="000000" w:themeColor="text1"/>
              <w:lang w:eastAsia="es-MX"/>
            </w:rPr>
            <w:t>12118/INFOEM/IP/RR/2025</w:t>
          </w:r>
        </w:p>
      </w:tc>
    </w:tr>
    <w:tr w:rsidR="00CD4E21" w:rsidRPr="00061CF1" w:rsidTr="00117F7F">
      <w:trPr>
        <w:trHeight w:val="242"/>
      </w:trPr>
      <w:tc>
        <w:tcPr>
          <w:tcW w:w="2977" w:type="dxa"/>
          <w:vAlign w:val="center"/>
          <w:hideMark/>
        </w:tcPr>
        <w:p w:rsidR="00CD4E21" w:rsidRDefault="00CD4E21" w:rsidP="00A03E37">
          <w:pPr>
            <w:jc w:val="right"/>
            <w:rPr>
              <w:rFonts w:ascii="Palatino Linotype" w:hAnsi="Palatino Linotype"/>
              <w:b/>
              <w:color w:val="000000" w:themeColor="text1"/>
            </w:rPr>
          </w:pPr>
          <w:r w:rsidRPr="00A03E37">
            <w:rPr>
              <w:rFonts w:ascii="Palatino Linotype" w:hAnsi="Palatino Linotype"/>
              <w:b/>
              <w:color w:val="000000" w:themeColor="text1"/>
            </w:rPr>
            <w:t>Recurrente:</w:t>
          </w:r>
        </w:p>
        <w:p w:rsidR="00A03E37" w:rsidRPr="00A03E37" w:rsidRDefault="00A03E37" w:rsidP="00A03E37">
          <w:pPr>
            <w:jc w:val="right"/>
            <w:rPr>
              <w:rFonts w:ascii="Palatino Linotype" w:hAnsi="Palatino Linotype"/>
              <w:b/>
              <w:color w:val="000000" w:themeColor="text1"/>
            </w:rPr>
          </w:pPr>
        </w:p>
      </w:tc>
      <w:tc>
        <w:tcPr>
          <w:tcW w:w="4677" w:type="dxa"/>
          <w:hideMark/>
        </w:tcPr>
        <w:p w:rsidR="00CD4E21" w:rsidRPr="00A03E37" w:rsidRDefault="00015AC3" w:rsidP="00117F7F">
          <w:pPr>
            <w:pStyle w:val="Encabezado"/>
            <w:tabs>
              <w:tab w:val="clear" w:pos="4419"/>
              <w:tab w:val="left" w:pos="521"/>
            </w:tabs>
            <w:rPr>
              <w:rFonts w:ascii="Palatino Linotype" w:hAnsi="Palatino Linotype"/>
              <w:color w:val="000000" w:themeColor="text1"/>
            </w:rPr>
          </w:pPr>
          <w:r>
            <w:rPr>
              <w:rFonts w:ascii="Palatino Linotype" w:hAnsi="Palatino Linotype"/>
              <w:bCs/>
              <w:color w:val="000000" w:themeColor="text1"/>
            </w:rPr>
            <w:t>XXXX</w:t>
          </w:r>
        </w:p>
      </w:tc>
    </w:tr>
    <w:tr w:rsidR="00CD4E21" w:rsidRPr="00061CF1" w:rsidTr="00117F7F">
      <w:trPr>
        <w:trHeight w:val="342"/>
      </w:trPr>
      <w:tc>
        <w:tcPr>
          <w:tcW w:w="2977" w:type="dxa"/>
          <w:vAlign w:val="center"/>
        </w:tcPr>
        <w:p w:rsidR="00CD4E21" w:rsidRPr="00A03E37" w:rsidRDefault="00CD4E21" w:rsidP="00A03E37">
          <w:pPr>
            <w:jc w:val="right"/>
            <w:rPr>
              <w:rFonts w:ascii="Palatino Linotype" w:hAnsi="Palatino Linotype"/>
              <w:b/>
              <w:color w:val="000000" w:themeColor="text1"/>
            </w:rPr>
          </w:pPr>
          <w:r w:rsidRPr="00A03E37">
            <w:rPr>
              <w:rFonts w:ascii="Palatino Linotype" w:hAnsi="Palatino Linotype"/>
              <w:b/>
              <w:color w:val="000000" w:themeColor="text1"/>
            </w:rPr>
            <w:t>Sujeto Obligado:</w:t>
          </w:r>
        </w:p>
      </w:tc>
      <w:tc>
        <w:tcPr>
          <w:tcW w:w="4677" w:type="dxa"/>
          <w:vAlign w:val="center"/>
        </w:tcPr>
        <w:p w:rsidR="00CD4E21" w:rsidRPr="00A03E37" w:rsidRDefault="00CD4E21" w:rsidP="00117F7F">
          <w:pPr>
            <w:pStyle w:val="Encabezado"/>
            <w:tabs>
              <w:tab w:val="clear" w:pos="4419"/>
            </w:tabs>
            <w:rPr>
              <w:rFonts w:ascii="Palatino Linotype" w:hAnsi="Palatino Linotype"/>
              <w:color w:val="000000" w:themeColor="text1"/>
            </w:rPr>
          </w:pPr>
          <w:r w:rsidRPr="00A03E37">
            <w:rPr>
              <w:rFonts w:ascii="Palatino Linotype" w:hAnsi="Palatino Linotype"/>
              <w:bCs/>
              <w:color w:val="000000" w:themeColor="text1"/>
            </w:rPr>
            <w:t>Ayuntamiento de Texcoco</w:t>
          </w:r>
        </w:p>
      </w:tc>
    </w:tr>
    <w:tr w:rsidR="00CD4E21" w:rsidRPr="00061CF1" w:rsidTr="00117F7F">
      <w:trPr>
        <w:trHeight w:val="342"/>
      </w:trPr>
      <w:tc>
        <w:tcPr>
          <w:tcW w:w="2977" w:type="dxa"/>
          <w:vAlign w:val="center"/>
        </w:tcPr>
        <w:p w:rsidR="00CD4E21" w:rsidRPr="00A03E37" w:rsidRDefault="00CD4E21" w:rsidP="00A03E37">
          <w:pPr>
            <w:jc w:val="right"/>
            <w:rPr>
              <w:rFonts w:ascii="Palatino Linotype" w:hAnsi="Palatino Linotype"/>
              <w:b/>
              <w:color w:val="000000" w:themeColor="text1"/>
            </w:rPr>
          </w:pPr>
          <w:r w:rsidRPr="00A03E37">
            <w:rPr>
              <w:rFonts w:ascii="Palatino Linotype" w:hAnsi="Palatino Linotype"/>
              <w:b/>
              <w:color w:val="000000" w:themeColor="text1"/>
            </w:rPr>
            <w:t>Comisionada Ponente:</w:t>
          </w:r>
        </w:p>
      </w:tc>
      <w:tc>
        <w:tcPr>
          <w:tcW w:w="4677" w:type="dxa"/>
          <w:vAlign w:val="center"/>
        </w:tcPr>
        <w:p w:rsidR="00CD4E21" w:rsidRPr="00A03E37" w:rsidRDefault="00CD4E21" w:rsidP="00117F7F">
          <w:pPr>
            <w:pStyle w:val="Encabezado"/>
            <w:tabs>
              <w:tab w:val="clear" w:pos="4419"/>
            </w:tabs>
            <w:rPr>
              <w:rFonts w:ascii="Palatino Linotype" w:hAnsi="Palatino Linotype"/>
              <w:color w:val="000000" w:themeColor="text1"/>
            </w:rPr>
          </w:pPr>
          <w:r w:rsidRPr="00A03E37">
            <w:rPr>
              <w:rFonts w:ascii="Palatino Linotype" w:hAnsi="Palatino Linotype"/>
              <w:color w:val="000000" w:themeColor="text1"/>
            </w:rPr>
            <w:t>María del Rosario Mejía Ayala</w:t>
          </w:r>
        </w:p>
      </w:tc>
    </w:tr>
  </w:tbl>
  <w:p w:rsidR="00CD4E21" w:rsidRPr="00C222C0" w:rsidRDefault="00E42AC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F6BE5FA8"/>
    <w:lvl w:ilvl="0">
      <w:start w:val="1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0FF"/>
    <w:multiLevelType w:val="multilevel"/>
    <w:tmpl w:val="16CC1296"/>
    <w:lvl w:ilvl="0">
      <w:start w:val="6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90795"/>
    <w:multiLevelType w:val="multilevel"/>
    <w:tmpl w:val="5A5AB092"/>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E9059E"/>
    <w:multiLevelType w:val="multilevel"/>
    <w:tmpl w:val="860AB432"/>
    <w:lvl w:ilvl="0">
      <w:start w:val="6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DB3DF2"/>
    <w:multiLevelType w:val="hybridMultilevel"/>
    <w:tmpl w:val="32D0C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9553C"/>
    <w:multiLevelType w:val="multilevel"/>
    <w:tmpl w:val="A28C4C30"/>
    <w:lvl w:ilvl="0">
      <w:start w:val="5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297E88"/>
    <w:multiLevelType w:val="hybridMultilevel"/>
    <w:tmpl w:val="E5D6C830"/>
    <w:lvl w:ilvl="0" w:tplc="446AF6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C96499"/>
    <w:multiLevelType w:val="multilevel"/>
    <w:tmpl w:val="8FAC4CAA"/>
    <w:lvl w:ilvl="0">
      <w:start w:val="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69556D"/>
    <w:multiLevelType w:val="hybridMultilevel"/>
    <w:tmpl w:val="7F626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ED7265"/>
    <w:multiLevelType w:val="hybridMultilevel"/>
    <w:tmpl w:val="A508D0D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 w15:restartNumberingAfterBreak="0">
    <w:nsid w:val="440839EE"/>
    <w:multiLevelType w:val="multilevel"/>
    <w:tmpl w:val="A05449C2"/>
    <w:lvl w:ilvl="0">
      <w:start w:val="1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8D520D"/>
    <w:multiLevelType w:val="multilevel"/>
    <w:tmpl w:val="7D0827D2"/>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026A8B"/>
    <w:multiLevelType w:val="hybridMultilevel"/>
    <w:tmpl w:val="41E20D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567174B"/>
    <w:multiLevelType w:val="multilevel"/>
    <w:tmpl w:val="7B70DA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6" w15:restartNumberingAfterBreak="0">
    <w:nsid w:val="58EB73F0"/>
    <w:multiLevelType w:val="multilevel"/>
    <w:tmpl w:val="D2C8DE98"/>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801557"/>
    <w:multiLevelType w:val="multilevel"/>
    <w:tmpl w:val="C9C668CC"/>
    <w:lvl w:ilvl="0">
      <w:numFmt w:val="bullet"/>
      <w:lvlText w:val="•"/>
      <w:lvlJc w:val="left"/>
      <w:pPr>
        <w:ind w:left="720" w:hanging="360"/>
      </w:pPr>
      <w:rPr>
        <w:rFonts w:hint="default"/>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7D7BB0"/>
    <w:multiLevelType w:val="hybridMultilevel"/>
    <w:tmpl w:val="B01CB1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34" w15:restartNumberingAfterBreak="0">
    <w:nsid w:val="76294D5C"/>
    <w:multiLevelType w:val="hybridMultilevel"/>
    <w:tmpl w:val="08E8F3E2"/>
    <w:lvl w:ilvl="0" w:tplc="080A0001">
      <w:start w:val="1"/>
      <w:numFmt w:val="bullet"/>
      <w:lvlText w:val=""/>
      <w:lvlJc w:val="left"/>
      <w:pPr>
        <w:ind w:left="2061" w:hanging="360"/>
      </w:pPr>
      <w:rPr>
        <w:rFonts w:ascii="Symbol" w:hAnsi="Symbol" w:hint="default"/>
      </w:rPr>
    </w:lvl>
    <w:lvl w:ilvl="1" w:tplc="080A0003" w:tentative="1">
      <w:start w:val="1"/>
      <w:numFmt w:val="bullet"/>
      <w:lvlText w:val="o"/>
      <w:lvlJc w:val="left"/>
      <w:pPr>
        <w:ind w:left="2781" w:hanging="360"/>
      </w:pPr>
      <w:rPr>
        <w:rFonts w:ascii="Courier New" w:hAnsi="Courier New" w:cs="Courier New" w:hint="default"/>
      </w:rPr>
    </w:lvl>
    <w:lvl w:ilvl="2" w:tplc="080A0005" w:tentative="1">
      <w:start w:val="1"/>
      <w:numFmt w:val="bullet"/>
      <w:lvlText w:val=""/>
      <w:lvlJc w:val="left"/>
      <w:pPr>
        <w:ind w:left="3501" w:hanging="360"/>
      </w:pPr>
      <w:rPr>
        <w:rFonts w:ascii="Wingdings" w:hAnsi="Wingdings" w:hint="default"/>
      </w:rPr>
    </w:lvl>
    <w:lvl w:ilvl="3" w:tplc="080A0001" w:tentative="1">
      <w:start w:val="1"/>
      <w:numFmt w:val="bullet"/>
      <w:lvlText w:val=""/>
      <w:lvlJc w:val="left"/>
      <w:pPr>
        <w:ind w:left="4221" w:hanging="360"/>
      </w:pPr>
      <w:rPr>
        <w:rFonts w:ascii="Symbol" w:hAnsi="Symbol" w:hint="default"/>
      </w:rPr>
    </w:lvl>
    <w:lvl w:ilvl="4" w:tplc="080A0003" w:tentative="1">
      <w:start w:val="1"/>
      <w:numFmt w:val="bullet"/>
      <w:lvlText w:val="o"/>
      <w:lvlJc w:val="left"/>
      <w:pPr>
        <w:ind w:left="4941" w:hanging="360"/>
      </w:pPr>
      <w:rPr>
        <w:rFonts w:ascii="Courier New" w:hAnsi="Courier New" w:cs="Courier New" w:hint="default"/>
      </w:rPr>
    </w:lvl>
    <w:lvl w:ilvl="5" w:tplc="080A0005" w:tentative="1">
      <w:start w:val="1"/>
      <w:numFmt w:val="bullet"/>
      <w:lvlText w:val=""/>
      <w:lvlJc w:val="left"/>
      <w:pPr>
        <w:ind w:left="5661" w:hanging="360"/>
      </w:pPr>
      <w:rPr>
        <w:rFonts w:ascii="Wingdings" w:hAnsi="Wingdings" w:hint="default"/>
      </w:rPr>
    </w:lvl>
    <w:lvl w:ilvl="6" w:tplc="080A0001" w:tentative="1">
      <w:start w:val="1"/>
      <w:numFmt w:val="bullet"/>
      <w:lvlText w:val=""/>
      <w:lvlJc w:val="left"/>
      <w:pPr>
        <w:ind w:left="6381" w:hanging="360"/>
      </w:pPr>
      <w:rPr>
        <w:rFonts w:ascii="Symbol" w:hAnsi="Symbol" w:hint="default"/>
      </w:rPr>
    </w:lvl>
    <w:lvl w:ilvl="7" w:tplc="080A0003" w:tentative="1">
      <w:start w:val="1"/>
      <w:numFmt w:val="bullet"/>
      <w:lvlText w:val="o"/>
      <w:lvlJc w:val="left"/>
      <w:pPr>
        <w:ind w:left="7101" w:hanging="360"/>
      </w:pPr>
      <w:rPr>
        <w:rFonts w:ascii="Courier New" w:hAnsi="Courier New" w:cs="Courier New" w:hint="default"/>
      </w:rPr>
    </w:lvl>
    <w:lvl w:ilvl="8" w:tplc="080A0005" w:tentative="1">
      <w:start w:val="1"/>
      <w:numFmt w:val="bullet"/>
      <w:lvlText w:val=""/>
      <w:lvlJc w:val="left"/>
      <w:pPr>
        <w:ind w:left="7821" w:hanging="360"/>
      </w:pPr>
      <w:rPr>
        <w:rFonts w:ascii="Wingdings" w:hAnsi="Wingdings" w:hint="default"/>
      </w:rPr>
    </w:lvl>
  </w:abstractNum>
  <w:abstractNum w:abstractNumId="3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E0B2D00"/>
    <w:multiLevelType w:val="multilevel"/>
    <w:tmpl w:val="F5A8EB64"/>
    <w:lvl w:ilvl="0">
      <w:start w:val="7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E3F1C0B"/>
    <w:multiLevelType w:val="multilevel"/>
    <w:tmpl w:val="69A44ECA"/>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6"/>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num>
  <w:num w:numId="3">
    <w:abstractNumId w:val="23"/>
  </w:num>
  <w:num w:numId="4">
    <w:abstractNumId w:val="9"/>
  </w:num>
  <w:num w:numId="5">
    <w:abstractNumId w:val="5"/>
  </w:num>
  <w:num w:numId="6">
    <w:abstractNumId w:val="4"/>
  </w:num>
  <w:num w:numId="7">
    <w:abstractNumId w:val="17"/>
  </w:num>
  <w:num w:numId="8">
    <w:abstractNumId w:val="0"/>
  </w:num>
  <w:num w:numId="9">
    <w:abstractNumId w:val="18"/>
  </w:num>
  <w:num w:numId="10">
    <w:abstractNumId w:val="15"/>
  </w:num>
  <w:num w:numId="11">
    <w:abstractNumId w:val="19"/>
  </w:num>
  <w:num w:numId="12">
    <w:abstractNumId w:val="6"/>
  </w:num>
  <w:num w:numId="13">
    <w:abstractNumId w:val="35"/>
  </w:num>
  <w:num w:numId="14">
    <w:abstractNumId w:val="28"/>
  </w:num>
  <w:num w:numId="15">
    <w:abstractNumId w:val="22"/>
  </w:num>
  <w:num w:numId="16">
    <w:abstractNumId w:val="7"/>
  </w:num>
  <w:num w:numId="17">
    <w:abstractNumId w:val="38"/>
  </w:num>
  <w:num w:numId="18">
    <w:abstractNumId w:val="37"/>
  </w:num>
  <w:num w:numId="19">
    <w:abstractNumId w:val="12"/>
  </w:num>
  <w:num w:numId="20">
    <w:abstractNumId w:val="3"/>
  </w:num>
  <w:num w:numId="21">
    <w:abstractNumId w:val="30"/>
  </w:num>
  <w:num w:numId="22">
    <w:abstractNumId w:val="33"/>
  </w:num>
  <w:num w:numId="23">
    <w:abstractNumId w:val="2"/>
  </w:num>
  <w:num w:numId="24">
    <w:abstractNumId w:val="10"/>
  </w:num>
  <w:num w:numId="25">
    <w:abstractNumId w:val="20"/>
  </w:num>
  <w:num w:numId="26">
    <w:abstractNumId w:val="36"/>
  </w:num>
  <w:num w:numId="27">
    <w:abstractNumId w:val="14"/>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7"/>
  </w:num>
  <w:num w:numId="31">
    <w:abstractNumId w:val="26"/>
  </w:num>
  <w:num w:numId="32">
    <w:abstractNumId w:val="13"/>
  </w:num>
  <w:num w:numId="33">
    <w:abstractNumId w:val="32"/>
  </w:num>
  <w:num w:numId="34">
    <w:abstractNumId w:val="34"/>
  </w:num>
  <w:num w:numId="35">
    <w:abstractNumId w:val="25"/>
  </w:num>
  <w:num w:numId="36">
    <w:abstractNumId w:val="11"/>
  </w:num>
  <w:num w:numId="37">
    <w:abstractNumId w:val="31"/>
  </w:num>
  <w:num w:numId="38">
    <w:abstractNumId w:val="24"/>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15AC3"/>
    <w:rsid w:val="000259AF"/>
    <w:rsid w:val="00033497"/>
    <w:rsid w:val="00057471"/>
    <w:rsid w:val="000768E9"/>
    <w:rsid w:val="00080ACE"/>
    <w:rsid w:val="000A76ED"/>
    <w:rsid w:val="000C4BCB"/>
    <w:rsid w:val="000D3123"/>
    <w:rsid w:val="000D4A3F"/>
    <w:rsid w:val="000E3D4A"/>
    <w:rsid w:val="000F557B"/>
    <w:rsid w:val="00104F61"/>
    <w:rsid w:val="001157A7"/>
    <w:rsid w:val="00117F7F"/>
    <w:rsid w:val="001335FA"/>
    <w:rsid w:val="00173EA1"/>
    <w:rsid w:val="001867E0"/>
    <w:rsid w:val="001B759D"/>
    <w:rsid w:val="001E2962"/>
    <w:rsid w:val="00200BFC"/>
    <w:rsid w:val="002034EB"/>
    <w:rsid w:val="00227A18"/>
    <w:rsid w:val="00233167"/>
    <w:rsid w:val="002361E9"/>
    <w:rsid w:val="00237117"/>
    <w:rsid w:val="002512F0"/>
    <w:rsid w:val="00253465"/>
    <w:rsid w:val="00262D66"/>
    <w:rsid w:val="002940E4"/>
    <w:rsid w:val="002A75A4"/>
    <w:rsid w:val="002C5318"/>
    <w:rsid w:val="00314F72"/>
    <w:rsid w:val="00326A6D"/>
    <w:rsid w:val="00351DBF"/>
    <w:rsid w:val="003669D1"/>
    <w:rsid w:val="00367FBD"/>
    <w:rsid w:val="00381FF9"/>
    <w:rsid w:val="00384BA8"/>
    <w:rsid w:val="003852BE"/>
    <w:rsid w:val="00387349"/>
    <w:rsid w:val="003D5BB9"/>
    <w:rsid w:val="003E3858"/>
    <w:rsid w:val="003F235B"/>
    <w:rsid w:val="00407A3A"/>
    <w:rsid w:val="00411587"/>
    <w:rsid w:val="00411A72"/>
    <w:rsid w:val="00452C7F"/>
    <w:rsid w:val="00457D7B"/>
    <w:rsid w:val="00473826"/>
    <w:rsid w:val="00473F15"/>
    <w:rsid w:val="00474BEE"/>
    <w:rsid w:val="00483C15"/>
    <w:rsid w:val="00486400"/>
    <w:rsid w:val="004A159E"/>
    <w:rsid w:val="004D3A51"/>
    <w:rsid w:val="004D7FDF"/>
    <w:rsid w:val="00504E90"/>
    <w:rsid w:val="0051166E"/>
    <w:rsid w:val="00525732"/>
    <w:rsid w:val="00535EF5"/>
    <w:rsid w:val="00544DBF"/>
    <w:rsid w:val="0056186D"/>
    <w:rsid w:val="00573EF8"/>
    <w:rsid w:val="00580899"/>
    <w:rsid w:val="00584AFB"/>
    <w:rsid w:val="005B001A"/>
    <w:rsid w:val="005D3732"/>
    <w:rsid w:val="005E514A"/>
    <w:rsid w:val="0060207A"/>
    <w:rsid w:val="00612A0B"/>
    <w:rsid w:val="006337F6"/>
    <w:rsid w:val="00636257"/>
    <w:rsid w:val="00637E65"/>
    <w:rsid w:val="006472D6"/>
    <w:rsid w:val="006571AA"/>
    <w:rsid w:val="0065742A"/>
    <w:rsid w:val="00674693"/>
    <w:rsid w:val="00675F2A"/>
    <w:rsid w:val="00685D5F"/>
    <w:rsid w:val="00694263"/>
    <w:rsid w:val="006B31C6"/>
    <w:rsid w:val="006C4CF7"/>
    <w:rsid w:val="006D13BB"/>
    <w:rsid w:val="006E54AA"/>
    <w:rsid w:val="006E73A1"/>
    <w:rsid w:val="006F29FB"/>
    <w:rsid w:val="006F35C3"/>
    <w:rsid w:val="00712EA7"/>
    <w:rsid w:val="00762521"/>
    <w:rsid w:val="0079388B"/>
    <w:rsid w:val="007B26C3"/>
    <w:rsid w:val="007C190E"/>
    <w:rsid w:val="007F1AF2"/>
    <w:rsid w:val="007F36F3"/>
    <w:rsid w:val="00826555"/>
    <w:rsid w:val="00836A66"/>
    <w:rsid w:val="00840C04"/>
    <w:rsid w:val="00845AE9"/>
    <w:rsid w:val="008478F1"/>
    <w:rsid w:val="00854ABF"/>
    <w:rsid w:val="00871BB4"/>
    <w:rsid w:val="00884328"/>
    <w:rsid w:val="00890EFB"/>
    <w:rsid w:val="00892917"/>
    <w:rsid w:val="00892A06"/>
    <w:rsid w:val="00896CA8"/>
    <w:rsid w:val="008A14F1"/>
    <w:rsid w:val="008D5AFE"/>
    <w:rsid w:val="008E5C62"/>
    <w:rsid w:val="00910330"/>
    <w:rsid w:val="00924C7A"/>
    <w:rsid w:val="00943008"/>
    <w:rsid w:val="00943E5E"/>
    <w:rsid w:val="00945A16"/>
    <w:rsid w:val="00964083"/>
    <w:rsid w:val="009754A7"/>
    <w:rsid w:val="00981622"/>
    <w:rsid w:val="009D2BA4"/>
    <w:rsid w:val="009D7EAD"/>
    <w:rsid w:val="009E42C5"/>
    <w:rsid w:val="009F11A3"/>
    <w:rsid w:val="009F750F"/>
    <w:rsid w:val="00A00FA8"/>
    <w:rsid w:val="00A03E37"/>
    <w:rsid w:val="00A117D6"/>
    <w:rsid w:val="00A31273"/>
    <w:rsid w:val="00AC1E67"/>
    <w:rsid w:val="00AC2407"/>
    <w:rsid w:val="00B169B5"/>
    <w:rsid w:val="00B24641"/>
    <w:rsid w:val="00B46083"/>
    <w:rsid w:val="00B477AB"/>
    <w:rsid w:val="00B64DEC"/>
    <w:rsid w:val="00B72C41"/>
    <w:rsid w:val="00B906F8"/>
    <w:rsid w:val="00BA6217"/>
    <w:rsid w:val="00BC6C3E"/>
    <w:rsid w:val="00BF4813"/>
    <w:rsid w:val="00C02C67"/>
    <w:rsid w:val="00C1118C"/>
    <w:rsid w:val="00C23FB4"/>
    <w:rsid w:val="00C4661A"/>
    <w:rsid w:val="00C62E1B"/>
    <w:rsid w:val="00C66082"/>
    <w:rsid w:val="00C74608"/>
    <w:rsid w:val="00CA6299"/>
    <w:rsid w:val="00CB1D92"/>
    <w:rsid w:val="00CD460D"/>
    <w:rsid w:val="00CD4E21"/>
    <w:rsid w:val="00CD5BCA"/>
    <w:rsid w:val="00CD759E"/>
    <w:rsid w:val="00CF6ADC"/>
    <w:rsid w:val="00D27B1C"/>
    <w:rsid w:val="00D45FD4"/>
    <w:rsid w:val="00D55EB8"/>
    <w:rsid w:val="00D65A05"/>
    <w:rsid w:val="00D70E67"/>
    <w:rsid w:val="00DA156A"/>
    <w:rsid w:val="00DA17D1"/>
    <w:rsid w:val="00DA45C1"/>
    <w:rsid w:val="00DD3798"/>
    <w:rsid w:val="00DE164E"/>
    <w:rsid w:val="00DF58E5"/>
    <w:rsid w:val="00E14EDA"/>
    <w:rsid w:val="00E42AC8"/>
    <w:rsid w:val="00E62D77"/>
    <w:rsid w:val="00E6479F"/>
    <w:rsid w:val="00E874D6"/>
    <w:rsid w:val="00EA2D4C"/>
    <w:rsid w:val="00EE00F1"/>
    <w:rsid w:val="00EE552F"/>
    <w:rsid w:val="00EE78BF"/>
    <w:rsid w:val="00F013C1"/>
    <w:rsid w:val="00F033B3"/>
    <w:rsid w:val="00F23D63"/>
    <w:rsid w:val="00F30ACF"/>
    <w:rsid w:val="00F66C1C"/>
    <w:rsid w:val="00F904BF"/>
    <w:rsid w:val="00FA0FFB"/>
    <w:rsid w:val="00FC52BF"/>
    <w:rsid w:val="00FC5FD2"/>
    <w:rsid w:val="00FC6B4A"/>
    <w:rsid w:val="00FC790F"/>
    <w:rsid w:val="00FE1027"/>
    <w:rsid w:val="00FF4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5"/>
      </w:numPr>
      <w:contextualSpacing/>
    </w:pPr>
    <w:rPr>
      <w:rFonts w:ascii="Times New Roman" w:eastAsia="Times New Roman" w:hAnsi="Times New Roman" w:cs="Times New Roman"/>
      <w:lang w:val="es-ES" w:eastAsia="es-MX"/>
    </w:rPr>
  </w:style>
  <w:style w:type="character" w:customStyle="1" w:styleId="object-hover">
    <w:name w:val="object-hover"/>
    <w:basedOn w:val="Fuentedeprrafopredeter"/>
    <w:rsid w:val="0060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4685">
      <w:bodyDiv w:val="1"/>
      <w:marLeft w:val="0"/>
      <w:marRight w:val="0"/>
      <w:marTop w:val="0"/>
      <w:marBottom w:val="0"/>
      <w:divBdr>
        <w:top w:val="none" w:sz="0" w:space="0" w:color="auto"/>
        <w:left w:val="none" w:sz="0" w:space="0" w:color="auto"/>
        <w:bottom w:val="none" w:sz="0" w:space="0" w:color="auto"/>
        <w:right w:val="none" w:sz="0" w:space="0" w:color="auto"/>
      </w:divBdr>
    </w:div>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322048222">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486161823">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863208237">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9C4D-8A5D-4CB3-A1C9-37C41B15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4312</Words>
  <Characters>23719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2025-11-21T19:54:00Z</cp:lastPrinted>
  <dcterms:created xsi:type="dcterms:W3CDTF">2025-11-06T18:57:00Z</dcterms:created>
  <dcterms:modified xsi:type="dcterms:W3CDTF">2025-12-03T17:12:00Z</dcterms:modified>
</cp:coreProperties>
</file>