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62BEA" w14:textId="634A3DF0" w:rsidR="00B74C9F" w:rsidRPr="00A53243" w:rsidRDefault="0029071C" w:rsidP="004309A2">
      <w:pPr>
        <w:shd w:val="clear" w:color="auto" w:fill="FFFFFF"/>
        <w:spacing w:line="360" w:lineRule="auto"/>
        <w:jc w:val="both"/>
        <w:rPr>
          <w:rFonts w:ascii="Palatino Linotype" w:hAnsi="Palatino Linotype" w:cs="Arial"/>
          <w:color w:val="000000"/>
          <w:lang w:val="es-MX" w:eastAsia="es-MX"/>
        </w:rPr>
      </w:pPr>
      <w:r w:rsidRPr="00A5324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615E3" w:rsidRPr="00A53243">
        <w:rPr>
          <w:rFonts w:ascii="Palatino Linotype" w:hAnsi="Palatino Linotype" w:cs="Arial"/>
          <w:color w:val="000000"/>
          <w:lang w:val="es-MX" w:eastAsia="es-MX"/>
        </w:rPr>
        <w:t>dieciocho de junio</w:t>
      </w:r>
      <w:r w:rsidR="00746F50">
        <w:rPr>
          <w:rFonts w:ascii="Palatino Linotype" w:hAnsi="Palatino Linotype" w:cs="Arial"/>
          <w:color w:val="000000"/>
          <w:lang w:val="es-MX" w:eastAsia="es-MX"/>
        </w:rPr>
        <w:t xml:space="preserve"> de</w:t>
      </w:r>
      <w:r w:rsidR="007237B8" w:rsidRPr="00A53243">
        <w:rPr>
          <w:rFonts w:ascii="Palatino Linotype" w:hAnsi="Palatino Linotype" w:cs="Arial"/>
          <w:color w:val="000000"/>
          <w:lang w:val="es-MX" w:eastAsia="es-MX"/>
        </w:rPr>
        <w:t xml:space="preserve"> dos mil veinti</w:t>
      </w:r>
      <w:r w:rsidR="00555301" w:rsidRPr="00A53243">
        <w:rPr>
          <w:rFonts w:ascii="Palatino Linotype" w:hAnsi="Palatino Linotype" w:cs="Arial"/>
          <w:color w:val="000000"/>
          <w:lang w:val="es-MX" w:eastAsia="es-MX"/>
        </w:rPr>
        <w:t>cinco</w:t>
      </w:r>
      <w:r w:rsidRPr="00A53243">
        <w:rPr>
          <w:rFonts w:ascii="Palatino Linotype" w:hAnsi="Palatino Linotype" w:cs="Arial"/>
          <w:color w:val="000000"/>
          <w:lang w:val="es-MX" w:eastAsia="es-MX"/>
        </w:rPr>
        <w:t>.</w:t>
      </w:r>
    </w:p>
    <w:p w14:paraId="3DFDB269" w14:textId="77777777" w:rsidR="00555301" w:rsidRPr="00A53243" w:rsidRDefault="00555301" w:rsidP="004309A2">
      <w:pPr>
        <w:shd w:val="clear" w:color="auto" w:fill="FFFFFF"/>
        <w:spacing w:line="360" w:lineRule="auto"/>
        <w:jc w:val="both"/>
        <w:rPr>
          <w:rFonts w:ascii="Palatino Linotype" w:hAnsi="Palatino Linotype" w:cs="Arial"/>
          <w:color w:val="000000"/>
          <w:lang w:val="es-MX" w:eastAsia="es-MX"/>
        </w:rPr>
      </w:pPr>
    </w:p>
    <w:p w14:paraId="3F011AC9" w14:textId="688FF147" w:rsidR="00C753C2" w:rsidRPr="00A53243" w:rsidRDefault="0029071C" w:rsidP="00C753C2">
      <w:pPr>
        <w:tabs>
          <w:tab w:val="left" w:pos="1701"/>
        </w:tabs>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b/>
          <w:lang w:val="es-MX" w:eastAsia="en-US"/>
        </w:rPr>
        <w:t>VISTO</w:t>
      </w:r>
      <w:r w:rsidRPr="00A53243">
        <w:rPr>
          <w:rFonts w:ascii="Palatino Linotype" w:eastAsiaTheme="minorHAnsi" w:hAnsi="Palatino Linotype" w:cs="Arial"/>
          <w:lang w:val="es-MX" w:eastAsia="en-US"/>
        </w:rPr>
        <w:t xml:space="preserve"> el expediente electrónico formado con motivo del recurso de revisión número </w:t>
      </w:r>
      <w:bookmarkStart w:id="0" w:name="_GoBack"/>
      <w:r w:rsidR="00E250C8" w:rsidRPr="00A53243">
        <w:rPr>
          <w:rFonts w:ascii="Palatino Linotype" w:eastAsiaTheme="minorHAnsi" w:hAnsi="Palatino Linotype" w:cs="Arial"/>
          <w:b/>
          <w:lang w:val="es-MX" w:eastAsia="en-US"/>
        </w:rPr>
        <w:t>0</w:t>
      </w:r>
      <w:r w:rsidR="00C61D10" w:rsidRPr="00A53243">
        <w:rPr>
          <w:rFonts w:ascii="Palatino Linotype" w:eastAsiaTheme="minorHAnsi" w:hAnsi="Palatino Linotype" w:cs="Arial"/>
          <w:b/>
          <w:lang w:val="es-MX" w:eastAsia="en-US"/>
        </w:rPr>
        <w:t>37</w:t>
      </w:r>
      <w:r w:rsidR="00DE7FE9" w:rsidRPr="00A53243">
        <w:rPr>
          <w:rFonts w:ascii="Palatino Linotype" w:eastAsiaTheme="minorHAnsi" w:hAnsi="Palatino Linotype" w:cs="Arial"/>
          <w:b/>
          <w:lang w:val="es-MX" w:eastAsia="en-US"/>
        </w:rPr>
        <w:t>1</w:t>
      </w:r>
      <w:r w:rsidR="00C61D10" w:rsidRPr="00A53243">
        <w:rPr>
          <w:rFonts w:ascii="Palatino Linotype" w:eastAsiaTheme="minorHAnsi" w:hAnsi="Palatino Linotype" w:cs="Arial"/>
          <w:b/>
          <w:lang w:val="es-MX" w:eastAsia="en-US"/>
        </w:rPr>
        <w:t>5</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bookmarkEnd w:id="0"/>
      <w:r w:rsidRPr="00A53243">
        <w:rPr>
          <w:rFonts w:ascii="Palatino Linotype" w:eastAsiaTheme="minorHAnsi" w:hAnsi="Palatino Linotype" w:cs="Arial"/>
          <w:lang w:val="es-MX" w:eastAsia="en-US"/>
        </w:rPr>
        <w:t xml:space="preserve">, </w:t>
      </w:r>
      <w:r w:rsidR="00FE047E" w:rsidRPr="00A53243">
        <w:rPr>
          <w:rFonts w:ascii="Palatino Linotype" w:hAnsi="Palatino Linotype" w:cs="Arial"/>
        </w:rPr>
        <w:t>interpuesto por</w:t>
      </w:r>
      <w:r w:rsidR="00AB75C2" w:rsidRPr="00A53243">
        <w:rPr>
          <w:rFonts w:ascii="Palatino Linotype" w:hAnsi="Palatino Linotype" w:cs="Arial"/>
        </w:rPr>
        <w:t xml:space="preserve"> </w:t>
      </w:r>
      <w:r w:rsidR="00555301" w:rsidRPr="00A53243">
        <w:rPr>
          <w:rFonts w:ascii="Palatino Linotype" w:hAnsi="Palatino Linotype" w:cs="Arial"/>
        </w:rPr>
        <w:t>un particular que al momento de ingresar la solicitud de información e interponer el recurso de revisión, no señaló nombre o seudónimo con el cual desee ser identificado</w:t>
      </w:r>
      <w:r w:rsidR="00FE047E" w:rsidRPr="00A53243">
        <w:rPr>
          <w:rFonts w:ascii="Palatino Linotype" w:hAnsi="Palatino Linotype" w:cs="Arial"/>
        </w:rPr>
        <w:t>,</w:t>
      </w:r>
      <w:r w:rsidR="005F1F89" w:rsidRPr="00A53243">
        <w:rPr>
          <w:rFonts w:ascii="Palatino Linotype" w:hAnsi="Palatino Linotype" w:cs="Arial"/>
          <w:b/>
        </w:rPr>
        <w:t xml:space="preserve"> </w:t>
      </w:r>
      <w:r w:rsidR="005F1F89" w:rsidRPr="00A53243">
        <w:rPr>
          <w:rFonts w:ascii="Palatino Linotype" w:hAnsi="Palatino Linotype" w:cs="Arial"/>
        </w:rPr>
        <w:t xml:space="preserve">en lo sucesivo </w:t>
      </w:r>
      <w:r w:rsidR="00E250C8" w:rsidRPr="00A53243">
        <w:rPr>
          <w:rFonts w:ascii="Palatino Linotype" w:hAnsi="Palatino Linotype" w:cs="Arial"/>
          <w:b/>
        </w:rPr>
        <w:t>El</w:t>
      </w:r>
      <w:r w:rsidR="005F1F89" w:rsidRPr="00A53243">
        <w:rPr>
          <w:rFonts w:ascii="Palatino Linotype" w:hAnsi="Palatino Linotype" w:cs="Arial"/>
          <w:b/>
        </w:rPr>
        <w:t xml:space="preserve"> Recurrente</w:t>
      </w:r>
      <w:r w:rsidRPr="00A53243">
        <w:rPr>
          <w:rFonts w:ascii="Palatino Linotype" w:eastAsiaTheme="minorHAnsi" w:hAnsi="Palatino Linotype" w:cs="Arial"/>
          <w:lang w:val="es-MX" w:eastAsia="en-US"/>
        </w:rPr>
        <w:t>, en contra de la respuesta de</w:t>
      </w:r>
      <w:r w:rsidR="00B20C2B" w:rsidRPr="00A53243">
        <w:rPr>
          <w:rFonts w:ascii="Palatino Linotype" w:eastAsiaTheme="minorHAnsi" w:hAnsi="Palatino Linotype" w:cs="Arial"/>
          <w:lang w:val="es-MX" w:eastAsia="en-US"/>
        </w:rPr>
        <w:t>l</w:t>
      </w:r>
      <w:r w:rsidRPr="00A53243">
        <w:rPr>
          <w:rFonts w:ascii="Palatino Linotype" w:eastAsiaTheme="minorHAnsi" w:hAnsi="Palatino Linotype" w:cs="Arial"/>
          <w:lang w:val="es-MX" w:eastAsia="en-US"/>
        </w:rPr>
        <w:t xml:space="preserve"> </w:t>
      </w:r>
      <w:r w:rsidR="00C61D10" w:rsidRPr="00A53243">
        <w:rPr>
          <w:rFonts w:ascii="Palatino Linotype" w:eastAsiaTheme="minorHAnsi" w:hAnsi="Palatino Linotype" w:cs="Arial"/>
          <w:b/>
          <w:lang w:val="es-MX" w:eastAsia="en-US"/>
        </w:rPr>
        <w:t>Ayuntamiento de Almoloya de Juárez</w:t>
      </w:r>
      <w:r w:rsidRPr="00A53243">
        <w:rPr>
          <w:rFonts w:ascii="Palatino Linotype" w:eastAsiaTheme="minorHAnsi" w:hAnsi="Palatino Linotype" w:cs="Arial"/>
          <w:lang w:val="es-MX" w:eastAsia="en-US"/>
        </w:rPr>
        <w:t>,</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en lo subsecuente</w:t>
      </w:r>
      <w:r w:rsidRPr="00A53243">
        <w:rPr>
          <w:rFonts w:ascii="Palatino Linotype" w:eastAsiaTheme="minorHAnsi" w:hAnsi="Palatino Linotype" w:cs="Arial"/>
          <w:b/>
          <w:lang w:val="es-MX" w:eastAsia="en-US"/>
        </w:rPr>
        <w:t xml:space="preserve"> El Sujeto Obligado, </w:t>
      </w:r>
      <w:r w:rsidRPr="00A53243">
        <w:rPr>
          <w:rFonts w:ascii="Palatino Linotype" w:eastAsiaTheme="minorHAnsi" w:hAnsi="Palatino Linotype" w:cs="Arial"/>
          <w:lang w:val="es-MX" w:eastAsia="en-US"/>
        </w:rPr>
        <w:t>se procede a dictar la presente resolución.</w:t>
      </w:r>
    </w:p>
    <w:p w14:paraId="3C4183CF" w14:textId="77777777" w:rsidR="00B74C9F" w:rsidRPr="00A53243"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Pr="00A53243" w:rsidRDefault="0029071C" w:rsidP="00B74C9F">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A N T E C E D E N T E S</w:t>
      </w:r>
    </w:p>
    <w:p w14:paraId="4A7F4093" w14:textId="77777777" w:rsidR="00B74C9F" w:rsidRPr="00A53243"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A53243" w:rsidRDefault="0029071C" w:rsidP="0029071C">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PRIMERO. De la solicitud de información.</w:t>
      </w:r>
    </w:p>
    <w:p w14:paraId="06000C69" w14:textId="0FFA626F" w:rsidR="00B74C9F" w:rsidRPr="00A53243" w:rsidRDefault="0029071C" w:rsidP="00555301">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fecha </w:t>
      </w:r>
      <w:r w:rsidR="003615E3" w:rsidRPr="00A53243">
        <w:rPr>
          <w:rFonts w:ascii="Palatino Linotype" w:eastAsiaTheme="minorHAnsi" w:hAnsi="Palatino Linotype" w:cs="Arial"/>
          <w:szCs w:val="22"/>
          <w:lang w:val="es-MX" w:eastAsia="en-US"/>
        </w:rPr>
        <w:t xml:space="preserve">cinco de marzo </w:t>
      </w:r>
      <w:r w:rsidR="00555301" w:rsidRPr="00A53243">
        <w:rPr>
          <w:rFonts w:ascii="Palatino Linotype" w:eastAsiaTheme="minorHAnsi" w:hAnsi="Palatino Linotype" w:cs="Arial"/>
          <w:szCs w:val="22"/>
          <w:lang w:val="es-MX" w:eastAsia="en-US"/>
        </w:rPr>
        <w:t>de dos mil veinticinco</w:t>
      </w:r>
      <w:r w:rsidRPr="00A53243">
        <w:rPr>
          <w:rFonts w:ascii="Palatino Linotype" w:eastAsiaTheme="minorHAnsi" w:hAnsi="Palatino Linotype" w:cs="Arial"/>
          <w:szCs w:val="22"/>
          <w:lang w:val="es-MX" w:eastAsia="en-US"/>
        </w:rPr>
        <w:t xml:space="preserve">, </w:t>
      </w:r>
      <w:r w:rsidR="00E250C8" w:rsidRPr="00A53243">
        <w:rPr>
          <w:rFonts w:ascii="Palatino Linotype" w:eastAsiaTheme="minorHAnsi" w:hAnsi="Palatino Linotype" w:cs="Arial"/>
          <w:szCs w:val="22"/>
          <w:lang w:val="es-MX" w:eastAsia="en-US"/>
        </w:rPr>
        <w:t>el</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b/>
          <w:szCs w:val="22"/>
          <w:lang w:val="es-MX" w:eastAsia="en-US"/>
        </w:rPr>
        <w:t>Recurrente</w:t>
      </w:r>
      <w:r w:rsidRPr="00A53243">
        <w:rPr>
          <w:rFonts w:ascii="Palatino Linotype" w:eastAsiaTheme="minorHAnsi" w:hAnsi="Palatino Linotype" w:cs="Arial"/>
          <w:szCs w:val="22"/>
          <w:lang w:val="es-MX" w:eastAsia="en-US"/>
        </w:rPr>
        <w:t xml:space="preserve">, presentó a través </w:t>
      </w:r>
      <w:r w:rsidR="00F94208" w:rsidRPr="00A53243">
        <w:rPr>
          <w:rFonts w:ascii="Palatino Linotype" w:eastAsiaTheme="minorHAnsi" w:hAnsi="Palatino Linotype" w:cs="Arial"/>
          <w:szCs w:val="22"/>
          <w:lang w:val="es-MX" w:eastAsia="en-US"/>
        </w:rPr>
        <w:t>d</w:t>
      </w:r>
      <w:r w:rsidRPr="00A53243">
        <w:rPr>
          <w:rFonts w:ascii="Palatino Linotype" w:eastAsiaTheme="minorHAnsi" w:hAnsi="Palatino Linotype" w:cs="Arial"/>
          <w:szCs w:val="22"/>
          <w:lang w:val="es-MX" w:eastAsia="en-US"/>
        </w:rPr>
        <w:t xml:space="preserve">el Sistema de Acceso a la Información Mexiquense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ante 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la solicitud de acceso a la información pública, a la que se le</w:t>
      </w:r>
      <w:r w:rsidR="00C753C2" w:rsidRPr="00A53243">
        <w:rPr>
          <w:rFonts w:ascii="Palatino Linotype" w:eastAsiaTheme="minorHAnsi" w:hAnsi="Palatino Linotype" w:cs="Arial"/>
          <w:szCs w:val="22"/>
          <w:lang w:val="es-MX" w:eastAsia="en-US"/>
        </w:rPr>
        <w:t xml:space="preserve"> asignó el número de expediente </w:t>
      </w:r>
      <w:r w:rsidR="00C61D10" w:rsidRPr="00A53243">
        <w:rPr>
          <w:rFonts w:ascii="Palatino Linotype" w:eastAsiaTheme="minorHAnsi" w:hAnsi="Palatino Linotype" w:cs="Arial"/>
          <w:b/>
          <w:szCs w:val="22"/>
          <w:lang w:val="es-MX" w:eastAsia="en-US"/>
        </w:rPr>
        <w:t>00060/ALMOJU/IP/2025</w:t>
      </w:r>
      <w:r w:rsidRPr="00A53243">
        <w:rPr>
          <w:rFonts w:ascii="Palatino Linotype" w:eastAsiaTheme="minorHAnsi" w:hAnsi="Palatino Linotype" w:cs="Arial"/>
          <w:szCs w:val="22"/>
          <w:lang w:val="es-MX" w:eastAsia="en-US"/>
        </w:rPr>
        <w:t>, mediante la cual solicitó lo siguiente:</w:t>
      </w:r>
    </w:p>
    <w:p w14:paraId="09B9ABF6" w14:textId="77777777" w:rsidR="00555301" w:rsidRPr="00A53243" w:rsidRDefault="00555301" w:rsidP="00555301">
      <w:pPr>
        <w:spacing w:line="360" w:lineRule="auto"/>
        <w:jc w:val="both"/>
        <w:rPr>
          <w:rFonts w:ascii="Palatino Linotype" w:eastAsiaTheme="minorHAnsi" w:hAnsi="Palatino Linotype" w:cs="Arial"/>
          <w:szCs w:val="22"/>
          <w:lang w:val="es-MX" w:eastAsia="en-US"/>
        </w:rPr>
      </w:pPr>
    </w:p>
    <w:p w14:paraId="49A14F7E" w14:textId="202179CA" w:rsidR="00B2345B" w:rsidRPr="00A53243" w:rsidRDefault="0029071C" w:rsidP="00555301">
      <w:pPr>
        <w:spacing w:line="360" w:lineRule="auto"/>
        <w:ind w:left="284" w:right="332"/>
        <w:jc w:val="both"/>
        <w:rPr>
          <w:rFonts w:ascii="Palatino Linotype" w:hAnsi="Palatino Linotype"/>
          <w:i/>
          <w:sz w:val="22"/>
          <w:szCs w:val="22"/>
          <w:lang w:val="es-ES_tradnl"/>
        </w:rPr>
      </w:pPr>
      <w:r w:rsidRPr="00A53243">
        <w:rPr>
          <w:rFonts w:ascii="Palatino Linotype" w:hAnsi="Palatino Linotype"/>
          <w:i/>
          <w:sz w:val="22"/>
          <w:szCs w:val="22"/>
          <w:lang w:val="es-MX"/>
        </w:rPr>
        <w:t>“</w:t>
      </w:r>
      <w:r w:rsidR="00C61D10" w:rsidRPr="00A53243">
        <w:rPr>
          <w:rFonts w:ascii="Palatino Linotype" w:hAnsi="Palatino Linotype"/>
          <w:i/>
          <w:sz w:val="22"/>
          <w:szCs w:val="22"/>
          <w:lang w:val="es-MX" w:eastAsia="es-MX"/>
        </w:rPr>
        <w:t xml:space="preserve">Solicitó, copia de recibos de nómina, raya, y los derivados por cualquier actividad interna o externa al ayuntamiento de </w:t>
      </w:r>
      <w:proofErr w:type="spellStart"/>
      <w:r w:rsidR="00C61D10" w:rsidRPr="00A53243">
        <w:rPr>
          <w:rFonts w:ascii="Palatino Linotype" w:hAnsi="Palatino Linotype"/>
          <w:i/>
          <w:sz w:val="22"/>
          <w:szCs w:val="22"/>
          <w:lang w:val="es-MX" w:eastAsia="es-MX"/>
        </w:rPr>
        <w:t>almoloya</w:t>
      </w:r>
      <w:proofErr w:type="spellEnd"/>
      <w:r w:rsidR="00C61D10" w:rsidRPr="00A53243">
        <w:rPr>
          <w:rFonts w:ascii="Palatino Linotype" w:hAnsi="Palatino Linotype"/>
          <w:i/>
          <w:sz w:val="22"/>
          <w:szCs w:val="22"/>
          <w:lang w:val="es-MX" w:eastAsia="es-MX"/>
        </w:rPr>
        <w:t xml:space="preserve"> de Juárez México, así como copias de los contratos de arrendamiento de bienes muebles e inmuebles que se rentan para oficinas de ayuntamiento,</w:t>
      </w:r>
      <w:r w:rsidRPr="00A53243">
        <w:rPr>
          <w:rFonts w:ascii="Palatino Linotype" w:hAnsi="Palatino Linotype"/>
          <w:i/>
          <w:sz w:val="22"/>
          <w:szCs w:val="22"/>
          <w:lang w:val="es-MX"/>
        </w:rPr>
        <w:t>”</w:t>
      </w:r>
      <w:r w:rsidR="00B2345B" w:rsidRPr="00A53243">
        <w:rPr>
          <w:rFonts w:ascii="Palatino Linotype" w:hAnsi="Palatino Linotype"/>
          <w:i/>
          <w:sz w:val="22"/>
          <w:szCs w:val="22"/>
          <w:lang w:val="es-ES_tradnl"/>
        </w:rPr>
        <w:t xml:space="preserve"> (Sic)</w:t>
      </w:r>
    </w:p>
    <w:p w14:paraId="0470AC4C" w14:textId="77777777" w:rsidR="00B74C9F" w:rsidRPr="00A53243" w:rsidRDefault="00B74C9F" w:rsidP="00B74C9F">
      <w:pPr>
        <w:spacing w:line="276" w:lineRule="auto"/>
        <w:ind w:left="284" w:right="332"/>
        <w:jc w:val="both"/>
        <w:rPr>
          <w:rFonts w:ascii="Palatino Linotype" w:hAnsi="Palatino Linotype"/>
          <w:i/>
          <w:sz w:val="22"/>
          <w:szCs w:val="22"/>
          <w:lang w:val="es-ES_tradnl"/>
        </w:rPr>
      </w:pPr>
    </w:p>
    <w:p w14:paraId="35AD9577" w14:textId="54BF6A1F" w:rsidR="00B2345B" w:rsidRPr="00A53243"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A53243">
        <w:rPr>
          <w:rFonts w:ascii="Palatino Linotype" w:hAnsi="Palatino Linotype"/>
          <w:b/>
          <w:lang w:val="es-ES_tradnl"/>
        </w:rPr>
        <w:t>MODALIDAD DE ENTREGA:</w:t>
      </w:r>
      <w:r w:rsidRPr="00A53243">
        <w:rPr>
          <w:rFonts w:ascii="Palatino Linotype" w:hAnsi="Palatino Linotype"/>
          <w:lang w:val="es-ES_tradnl"/>
        </w:rPr>
        <w:t xml:space="preserve"> </w:t>
      </w:r>
      <w:r w:rsidR="00756303" w:rsidRPr="00A53243">
        <w:rPr>
          <w:rFonts w:ascii="Palatino Linotype" w:eastAsiaTheme="minorHAnsi" w:hAnsi="Palatino Linotype" w:cstheme="minorBidi"/>
          <w:color w:val="000000"/>
          <w:lang w:val="es-MX" w:eastAsia="en-US"/>
        </w:rPr>
        <w:t>A través de</w:t>
      </w:r>
      <w:r w:rsidR="00B2345B" w:rsidRPr="00A53243">
        <w:rPr>
          <w:rFonts w:ascii="Palatino Linotype" w:eastAsiaTheme="minorHAnsi" w:hAnsi="Palatino Linotype" w:cstheme="minorBidi"/>
          <w:color w:val="000000"/>
          <w:lang w:val="es-MX" w:eastAsia="en-US"/>
        </w:rPr>
        <w:t>l SAIMEX.</w:t>
      </w:r>
      <w:r w:rsidR="00756303" w:rsidRPr="00A53243">
        <w:rPr>
          <w:rFonts w:ascii="Palatino Linotype" w:eastAsiaTheme="minorHAnsi" w:hAnsi="Palatino Linotype" w:cstheme="minorBidi"/>
          <w:color w:val="000000"/>
          <w:lang w:val="es-MX" w:eastAsia="en-US"/>
        </w:rPr>
        <w:t xml:space="preserve"> </w:t>
      </w:r>
    </w:p>
    <w:p w14:paraId="3306A641" w14:textId="77777777" w:rsidR="00555301" w:rsidRPr="00A53243" w:rsidRDefault="00555301"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SEGUND</w:t>
      </w:r>
      <w:r w:rsidR="00B2345B" w:rsidRPr="00A53243">
        <w:rPr>
          <w:rFonts w:ascii="Palatino Linotype" w:eastAsiaTheme="minorHAnsi" w:hAnsi="Palatino Linotype" w:cs="Arial"/>
          <w:b/>
          <w:sz w:val="28"/>
          <w:lang w:val="es-MX" w:eastAsia="en-US"/>
        </w:rPr>
        <w:t xml:space="preserve">O. De la respuesta del Sujeto Obligado. </w:t>
      </w:r>
    </w:p>
    <w:p w14:paraId="7815CFC1" w14:textId="79057A09"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De las constancias que obran en el sistema </w:t>
      </w:r>
      <w:r w:rsidRPr="00A53243">
        <w:rPr>
          <w:rFonts w:ascii="Palatino Linotype" w:eastAsiaTheme="minorHAnsi" w:hAnsi="Palatino Linotype" w:cs="Arial"/>
          <w:b/>
          <w:lang w:val="es-MX" w:eastAsia="en-US"/>
        </w:rPr>
        <w:t>SAIMEX</w:t>
      </w:r>
      <w:r w:rsidRPr="00A53243">
        <w:rPr>
          <w:rFonts w:ascii="Palatino Linotype" w:eastAsiaTheme="minorHAnsi" w:hAnsi="Palatino Linotype" w:cs="Arial"/>
          <w:lang w:val="es-MX" w:eastAsia="en-US"/>
        </w:rPr>
        <w:t xml:space="preserve">, se advierte que en fecha </w:t>
      </w:r>
      <w:r w:rsidR="00555301" w:rsidRPr="00A53243">
        <w:rPr>
          <w:rFonts w:ascii="Palatino Linotype" w:eastAsiaTheme="minorHAnsi" w:hAnsi="Palatino Linotype" w:cs="Arial"/>
          <w:lang w:val="es-MX" w:eastAsia="en-US"/>
        </w:rPr>
        <w:t>veinti</w:t>
      </w:r>
      <w:r w:rsidR="00C61D10" w:rsidRPr="00A53243">
        <w:rPr>
          <w:rFonts w:ascii="Palatino Linotype" w:eastAsiaTheme="minorHAnsi" w:hAnsi="Palatino Linotype" w:cs="Arial"/>
          <w:lang w:val="es-MX" w:eastAsia="en-US"/>
        </w:rPr>
        <w:t>siete</w:t>
      </w:r>
      <w:r w:rsidR="00555301" w:rsidRPr="00A53243">
        <w:rPr>
          <w:rFonts w:ascii="Palatino Linotype" w:eastAsiaTheme="minorHAnsi" w:hAnsi="Palatino Linotype" w:cs="Arial"/>
          <w:lang w:val="es-MX" w:eastAsia="en-US"/>
        </w:rPr>
        <w:t xml:space="preserve"> de </w:t>
      </w:r>
      <w:r w:rsidR="00C61D10" w:rsidRPr="00A53243">
        <w:rPr>
          <w:rFonts w:ascii="Palatino Linotype" w:eastAsiaTheme="minorHAnsi" w:hAnsi="Palatino Linotype" w:cs="Arial"/>
          <w:lang w:val="es-MX" w:eastAsia="en-US"/>
        </w:rPr>
        <w:t>marzo</w:t>
      </w:r>
      <w:r w:rsidR="00763D8A" w:rsidRPr="00A53243">
        <w:rPr>
          <w:rFonts w:ascii="Palatino Linotype" w:eastAsiaTheme="minorHAnsi" w:hAnsi="Palatino Linotype" w:cs="Arial"/>
          <w:lang w:val="es-MX" w:eastAsia="en-US"/>
        </w:rPr>
        <w:t xml:space="preserve"> </w:t>
      </w:r>
      <w:r w:rsidR="00555301" w:rsidRPr="00A53243">
        <w:rPr>
          <w:rFonts w:ascii="Palatino Linotype" w:eastAsiaTheme="minorHAnsi" w:hAnsi="Palatino Linotype" w:cs="Arial"/>
          <w:lang w:val="es-MX" w:eastAsia="en-US"/>
        </w:rPr>
        <w:t>de dos mil veinticinco</w:t>
      </w:r>
      <w:r w:rsidRPr="00A53243">
        <w:rPr>
          <w:rFonts w:ascii="Palatino Linotype" w:eastAsiaTheme="minorHAnsi" w:hAnsi="Palatino Linotype" w:cs="Arial"/>
          <w:lang w:val="es-MX" w:eastAsia="en-US"/>
        </w:rPr>
        <w:t>,</w:t>
      </w:r>
      <w:r w:rsidR="00C61D10" w:rsidRPr="00A53243">
        <w:rPr>
          <w:rFonts w:ascii="Palatino Linotype" w:eastAsiaTheme="minorHAnsi" w:hAnsi="Palatino Linotype" w:cs="Arial"/>
          <w:lang w:val="es-MX" w:eastAsia="en-US"/>
        </w:rPr>
        <w:t xml:space="preserve"> 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emitió la respuesta en los siguientes términos:</w:t>
      </w:r>
    </w:p>
    <w:p w14:paraId="77D01A4B" w14:textId="77777777" w:rsidR="00B2345B" w:rsidRPr="00A53243" w:rsidRDefault="00B2345B" w:rsidP="00B2345B">
      <w:pPr>
        <w:rPr>
          <w:lang w:val="es-MX"/>
        </w:rPr>
      </w:pPr>
    </w:p>
    <w:p w14:paraId="4D6E10AA" w14:textId="77777777" w:rsidR="00C61D10" w:rsidRPr="00A53243" w:rsidRDefault="00B2345B" w:rsidP="00C61D10">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00C61D10" w:rsidRPr="00A53243">
        <w:rPr>
          <w:rFonts w:ascii="Palatino Linotype" w:hAnsi="Palatino Linotype"/>
          <w:i/>
          <w:sz w:val="22"/>
          <w:szCs w:val="22"/>
          <w:lang w:val="es-MX" w:eastAsia="es-MX"/>
        </w:rPr>
        <w:t>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p>
    <w:p w14:paraId="76D7FF48" w14:textId="77777777" w:rsidR="00C61D10" w:rsidRPr="00A53243" w:rsidRDefault="00C61D10" w:rsidP="00C61D10">
      <w:pPr>
        <w:spacing w:line="276" w:lineRule="auto"/>
        <w:ind w:left="567" w:right="567"/>
        <w:jc w:val="both"/>
        <w:rPr>
          <w:rFonts w:ascii="Palatino Linotype" w:hAnsi="Palatino Linotype"/>
          <w:i/>
          <w:sz w:val="22"/>
          <w:szCs w:val="22"/>
          <w:lang w:val="es-MX" w:eastAsia="es-MX"/>
        </w:rPr>
      </w:pPr>
    </w:p>
    <w:p w14:paraId="12821B5C" w14:textId="1C2FF508" w:rsidR="00C61D10" w:rsidRPr="00A53243" w:rsidRDefault="00C61D10" w:rsidP="00C61D10">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ATENTAMENTE</w:t>
      </w:r>
    </w:p>
    <w:p w14:paraId="19DF742E" w14:textId="2460447B" w:rsidR="00B2345B" w:rsidRPr="00A53243" w:rsidRDefault="00C61D10" w:rsidP="00C61D10">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LICENCIADO CARLOS DANIEL FONSECA ESPINOZA</w:t>
      </w:r>
      <w:r w:rsidR="00B2345B" w:rsidRPr="00A53243">
        <w:rPr>
          <w:rFonts w:ascii="Palatino Linotype" w:hAnsi="Palatino Linotype"/>
          <w:i/>
          <w:sz w:val="22"/>
          <w:szCs w:val="22"/>
          <w:lang w:val="es-MX" w:eastAsia="es-MX"/>
        </w:rPr>
        <w:t>” (Sic).</w:t>
      </w:r>
    </w:p>
    <w:p w14:paraId="2C78BF1C" w14:textId="77777777" w:rsidR="00B2345B" w:rsidRPr="00A53243" w:rsidRDefault="00B2345B" w:rsidP="00B2345B">
      <w:pPr>
        <w:ind w:right="567"/>
        <w:jc w:val="both"/>
        <w:rPr>
          <w:rFonts w:ascii="Palatino Linotype" w:hAnsi="Palatino Linotype"/>
          <w:i/>
          <w:sz w:val="14"/>
          <w:szCs w:val="22"/>
          <w:lang w:val="es-MX" w:eastAsia="es-MX"/>
        </w:rPr>
      </w:pPr>
    </w:p>
    <w:p w14:paraId="2F486A11" w14:textId="77777777" w:rsidR="00B2345B" w:rsidRPr="00A53243" w:rsidRDefault="00B2345B" w:rsidP="00B2345B">
      <w:pPr>
        <w:pStyle w:val="Sinespaciado"/>
        <w:rPr>
          <w:lang w:eastAsia="es-MX"/>
        </w:rPr>
      </w:pPr>
    </w:p>
    <w:p w14:paraId="0819E04D" w14:textId="7D65A4DD" w:rsidR="00B2345B" w:rsidRPr="00A53243" w:rsidRDefault="00B2345B" w:rsidP="00B2345B">
      <w:pPr>
        <w:spacing w:line="360" w:lineRule="auto"/>
        <w:jc w:val="both"/>
        <w:rPr>
          <w:rFonts w:ascii="Palatino Linotype" w:hAnsi="Palatino Linotype"/>
          <w:i/>
          <w:sz w:val="22"/>
          <w:szCs w:val="22"/>
          <w:lang w:val="es-MX" w:eastAsia="es-MX"/>
        </w:rPr>
      </w:pPr>
      <w:r w:rsidRPr="00A53243">
        <w:rPr>
          <w:rFonts w:ascii="Palatino Linotype" w:eastAsiaTheme="minorHAnsi" w:hAnsi="Palatino Linotype" w:cs="Arial"/>
          <w:lang w:val="es-MX" w:eastAsia="en-US"/>
        </w:rPr>
        <w:t xml:space="preserve">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adjuntó a su respuesta, </w:t>
      </w:r>
      <w:r w:rsidR="00763D8A" w:rsidRPr="00A53243">
        <w:rPr>
          <w:rFonts w:ascii="Palatino Linotype" w:eastAsiaTheme="minorHAnsi" w:hAnsi="Palatino Linotype" w:cs="Arial"/>
          <w:lang w:val="es-MX" w:eastAsia="en-US"/>
        </w:rPr>
        <w:t>el</w:t>
      </w:r>
      <w:r w:rsidRPr="00A53243">
        <w:rPr>
          <w:rFonts w:ascii="Palatino Linotype" w:eastAsiaTheme="minorHAnsi" w:hAnsi="Palatino Linotype" w:cs="Arial"/>
          <w:lang w:val="es-MX" w:eastAsia="en-US"/>
        </w:rPr>
        <w:t xml:space="preserve"> archivo electrónico denominado </w:t>
      </w:r>
      <w:r w:rsidRPr="00A53243">
        <w:rPr>
          <w:rFonts w:ascii="Palatino Linotype" w:eastAsiaTheme="minorHAnsi" w:hAnsi="Palatino Linotype" w:cs="Arial"/>
          <w:i/>
          <w:lang w:val="es-MX" w:eastAsia="en-US"/>
        </w:rPr>
        <w:t>“</w:t>
      </w:r>
      <w:proofErr w:type="spellStart"/>
      <w:r w:rsidR="00C61D10" w:rsidRPr="00A53243">
        <w:rPr>
          <w:rFonts w:ascii="Palatino Linotype" w:eastAsiaTheme="minorHAnsi" w:hAnsi="Palatino Linotype" w:cs="Arial"/>
          <w:i/>
          <w:lang w:val="es-MX" w:eastAsia="en-US"/>
        </w:rPr>
        <w:t>Resp</w:t>
      </w:r>
      <w:proofErr w:type="spellEnd"/>
      <w:r w:rsidR="00C61D10" w:rsidRPr="00A53243">
        <w:rPr>
          <w:rFonts w:ascii="Palatino Linotype" w:eastAsiaTheme="minorHAnsi" w:hAnsi="Palatino Linotype" w:cs="Arial"/>
          <w:i/>
          <w:lang w:val="es-MX" w:eastAsia="en-US"/>
        </w:rPr>
        <w:t>. Sol. 00060-2025.pdf</w:t>
      </w:r>
      <w:r w:rsidRPr="00A53243">
        <w:rPr>
          <w:rFonts w:ascii="Palatino Linotype" w:eastAsiaTheme="minorHAnsi" w:hAnsi="Palatino Linotype" w:cs="Arial"/>
          <w:i/>
          <w:lang w:val="es-MX" w:eastAsia="en-US"/>
        </w:rPr>
        <w:t>”;</w:t>
      </w:r>
      <w:r w:rsidRPr="00A53243">
        <w:rPr>
          <w:rFonts w:ascii="Palatino Linotype" w:eastAsiaTheme="minorHAnsi" w:hAnsi="Palatino Linotype" w:cs="Arial"/>
          <w:lang w:val="es-MX" w:eastAsia="en-US"/>
        </w:rPr>
        <w:t xml:space="preserve"> cuyo contenido no se inserta por ser del conocimiento d</w:t>
      </w:r>
      <w:r w:rsidR="00763D8A" w:rsidRPr="00A53243">
        <w:rPr>
          <w:rFonts w:ascii="Palatino Linotype" w:eastAsiaTheme="minorHAnsi" w:hAnsi="Palatino Linotype" w:cs="Arial"/>
          <w:lang w:val="es-MX" w:eastAsia="en-US"/>
        </w:rPr>
        <w:t>e las partes, sin embargo, será</w:t>
      </w:r>
      <w:r w:rsidRPr="00A53243">
        <w:rPr>
          <w:rFonts w:ascii="Palatino Linotype" w:eastAsiaTheme="minorHAnsi" w:hAnsi="Palatino Linotype" w:cs="Arial"/>
          <w:lang w:val="es-MX" w:eastAsia="en-US"/>
        </w:rPr>
        <w:t xml:space="preserve"> motivo de estudio en el Considerado respectivo. </w:t>
      </w:r>
    </w:p>
    <w:p w14:paraId="63BEA072" w14:textId="77777777" w:rsidR="00B2345B" w:rsidRPr="00A53243" w:rsidRDefault="00B2345B" w:rsidP="00B2345B">
      <w:pPr>
        <w:spacing w:line="360" w:lineRule="auto"/>
        <w:jc w:val="both"/>
        <w:rPr>
          <w:rFonts w:ascii="Palatino Linotype" w:hAnsi="Palatino Linotype"/>
          <w:i/>
          <w:sz w:val="22"/>
          <w:szCs w:val="22"/>
          <w:lang w:val="es-MX" w:eastAsia="es-MX"/>
        </w:rPr>
      </w:pPr>
    </w:p>
    <w:p w14:paraId="231E1147" w14:textId="1F85B1C9"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TERCER</w:t>
      </w:r>
      <w:r w:rsidR="00B2345B" w:rsidRPr="00A53243">
        <w:rPr>
          <w:rFonts w:ascii="Palatino Linotype" w:eastAsiaTheme="minorHAnsi" w:hAnsi="Palatino Linotype" w:cs="Arial"/>
          <w:b/>
          <w:sz w:val="28"/>
          <w:lang w:val="es-MX" w:eastAsia="en-US"/>
        </w:rPr>
        <w:t>O. Del recurso de revisión.</w:t>
      </w:r>
    </w:p>
    <w:p w14:paraId="619DAEF5" w14:textId="200F4DC7" w:rsidR="00B2345B" w:rsidRPr="00A53243" w:rsidRDefault="00B2345B" w:rsidP="0055530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Inconforme con la respuesta por parte del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el ahora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lang w:val="es-MX" w:eastAsia="en-US"/>
        </w:rPr>
        <w:t xml:space="preserve"> interpuso el presente recurso de revisión en fecha </w:t>
      </w:r>
      <w:r w:rsidR="00C61D10" w:rsidRPr="00A53243">
        <w:rPr>
          <w:rFonts w:ascii="Palatino Linotype" w:eastAsiaTheme="minorHAnsi" w:hAnsi="Palatino Linotype" w:cs="Arial"/>
          <w:lang w:val="es-MX" w:eastAsia="en-US"/>
        </w:rPr>
        <w:t>treinta y uno de marzo</w:t>
      </w:r>
      <w:r w:rsidR="00555301" w:rsidRPr="00A53243">
        <w:rPr>
          <w:rFonts w:ascii="Palatino Linotype" w:eastAsiaTheme="minorHAnsi" w:hAnsi="Palatino Linotype" w:cs="Arial"/>
          <w:lang w:val="es-MX" w:eastAsia="en-US"/>
        </w:rPr>
        <w:t xml:space="preserve"> de dos mil veinticinco</w:t>
      </w:r>
      <w:r w:rsidRPr="00A53243">
        <w:rPr>
          <w:rFonts w:ascii="Palatino Linotype" w:eastAsiaTheme="minorHAnsi" w:hAnsi="Palatino Linotype" w:cs="Arial"/>
          <w:lang w:val="es-MX" w:eastAsia="en-US"/>
        </w:rPr>
        <w:t>, el cual fue registrado</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 xml:space="preserve">en el sistema electrónico con el expediente número </w:t>
      </w:r>
      <w:r w:rsidRPr="00A53243">
        <w:rPr>
          <w:rFonts w:ascii="Palatino Linotype" w:eastAsiaTheme="minorHAnsi" w:hAnsi="Palatino Linotype" w:cs="Arial"/>
          <w:b/>
          <w:bCs/>
          <w:lang w:val="es-MX" w:eastAsia="es-MX"/>
        </w:rPr>
        <w:t>0</w:t>
      </w:r>
      <w:r w:rsidR="00C61D10" w:rsidRPr="00A53243">
        <w:rPr>
          <w:rFonts w:ascii="Palatino Linotype" w:eastAsiaTheme="minorHAnsi" w:hAnsi="Palatino Linotype" w:cs="Arial"/>
          <w:b/>
          <w:bCs/>
          <w:lang w:val="es-MX" w:eastAsia="es-MX"/>
        </w:rPr>
        <w:t>37</w:t>
      </w:r>
      <w:r w:rsidR="00DE7FE9" w:rsidRPr="00A53243">
        <w:rPr>
          <w:rFonts w:ascii="Palatino Linotype" w:eastAsiaTheme="minorHAnsi" w:hAnsi="Palatino Linotype" w:cs="Arial"/>
          <w:b/>
          <w:bCs/>
          <w:lang w:val="es-MX" w:eastAsia="es-MX"/>
        </w:rPr>
        <w:t>1</w:t>
      </w:r>
      <w:r w:rsidR="00C61D10"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lang w:val="es-MX" w:eastAsia="en-US"/>
        </w:rPr>
        <w:t>, en el cual aduce, las siguientes manifestaciones:</w:t>
      </w:r>
    </w:p>
    <w:p w14:paraId="1C32EA12" w14:textId="77777777" w:rsidR="00555301" w:rsidRPr="00A53243" w:rsidRDefault="00555301" w:rsidP="00555301">
      <w:pPr>
        <w:spacing w:line="360" w:lineRule="auto"/>
        <w:jc w:val="both"/>
        <w:rPr>
          <w:rFonts w:ascii="Palatino Linotype" w:eastAsiaTheme="minorHAnsi" w:hAnsi="Palatino Linotype" w:cs="Arial"/>
          <w:lang w:val="es-MX" w:eastAsia="en-US"/>
        </w:rPr>
      </w:pPr>
    </w:p>
    <w:p w14:paraId="3798A0BA" w14:textId="39A5442C" w:rsidR="00B2345B" w:rsidRPr="00A53243" w:rsidRDefault="00B2345B" w:rsidP="00555301">
      <w:pPr>
        <w:numPr>
          <w:ilvl w:val="0"/>
          <w:numId w:val="1"/>
        </w:numPr>
        <w:spacing w:line="259" w:lineRule="auto"/>
        <w:jc w:val="both"/>
        <w:rPr>
          <w:rFonts w:ascii="Palatino Linotype" w:hAnsi="Palatino Linotype" w:cs="Arial"/>
          <w:b/>
          <w:sz w:val="26"/>
          <w:szCs w:val="26"/>
        </w:rPr>
      </w:pPr>
      <w:r w:rsidRPr="00A53243">
        <w:rPr>
          <w:rFonts w:ascii="Palatino Linotype" w:hAnsi="Palatino Linotype" w:cs="Arial"/>
          <w:b/>
          <w:sz w:val="26"/>
          <w:szCs w:val="26"/>
        </w:rPr>
        <w:t xml:space="preserve">Acto Impugnado: </w:t>
      </w:r>
      <w:r w:rsidRPr="00A53243">
        <w:rPr>
          <w:rFonts w:ascii="Palatino Linotype" w:eastAsiaTheme="minorHAnsi" w:hAnsi="Palatino Linotype" w:cstheme="minorBidi"/>
          <w:i/>
          <w:color w:val="000000"/>
          <w:sz w:val="22"/>
          <w:szCs w:val="22"/>
          <w:lang w:val="es-MX" w:eastAsia="en-US"/>
        </w:rPr>
        <w:t>“</w:t>
      </w:r>
      <w:r w:rsidR="00C61D10" w:rsidRPr="00A53243">
        <w:rPr>
          <w:rFonts w:ascii="Palatino Linotype" w:eastAsiaTheme="minorHAnsi" w:hAnsi="Palatino Linotype" w:cstheme="minorBidi"/>
          <w:i/>
          <w:color w:val="000000"/>
          <w:sz w:val="22"/>
          <w:szCs w:val="22"/>
          <w:lang w:val="es-MX" w:eastAsia="en-US"/>
        </w:rPr>
        <w:t xml:space="preserve">Negativa de respuesta a la solicitud dado que es sabido que el presidente en turno renta sus bienes inmuebles y de sus familiares para oficinas que según </w:t>
      </w:r>
      <w:proofErr w:type="spellStart"/>
      <w:r w:rsidR="00C61D10" w:rsidRPr="00A53243">
        <w:rPr>
          <w:rFonts w:ascii="Palatino Linotype" w:eastAsiaTheme="minorHAnsi" w:hAnsi="Palatino Linotype" w:cstheme="minorBidi"/>
          <w:i/>
          <w:color w:val="000000"/>
          <w:sz w:val="22"/>
          <w:szCs w:val="22"/>
          <w:lang w:val="es-MX" w:eastAsia="en-US"/>
        </w:rPr>
        <w:t>el</w:t>
      </w:r>
      <w:proofErr w:type="spellEnd"/>
      <w:r w:rsidR="00C61D10" w:rsidRPr="00A53243">
        <w:rPr>
          <w:rFonts w:ascii="Palatino Linotype" w:eastAsiaTheme="minorHAnsi" w:hAnsi="Palatino Linotype" w:cstheme="minorBidi"/>
          <w:i/>
          <w:color w:val="000000"/>
          <w:sz w:val="22"/>
          <w:szCs w:val="22"/>
          <w:lang w:val="es-MX" w:eastAsia="en-US"/>
        </w:rPr>
        <w:t xml:space="preserve"> ocupa para oficinas al </w:t>
      </w:r>
      <w:proofErr w:type="spellStart"/>
      <w:r w:rsidR="00C61D10" w:rsidRPr="00A53243">
        <w:rPr>
          <w:rFonts w:ascii="Palatino Linotype" w:eastAsiaTheme="minorHAnsi" w:hAnsi="Palatino Linotype" w:cstheme="minorBidi"/>
          <w:i/>
          <w:color w:val="000000"/>
          <w:sz w:val="22"/>
          <w:szCs w:val="22"/>
          <w:lang w:val="es-MX" w:eastAsia="en-US"/>
        </w:rPr>
        <w:t>cervicio</w:t>
      </w:r>
      <w:proofErr w:type="spellEnd"/>
      <w:r w:rsidR="00C61D10" w:rsidRPr="00A53243">
        <w:rPr>
          <w:rFonts w:ascii="Palatino Linotype" w:eastAsiaTheme="minorHAnsi" w:hAnsi="Palatino Linotype" w:cstheme="minorBidi"/>
          <w:i/>
          <w:color w:val="000000"/>
          <w:sz w:val="22"/>
          <w:szCs w:val="22"/>
          <w:lang w:val="es-MX" w:eastAsia="en-US"/>
        </w:rPr>
        <w:t xml:space="preserve"> del </w:t>
      </w:r>
      <w:proofErr w:type="spellStart"/>
      <w:r w:rsidR="00C61D10" w:rsidRPr="00A53243">
        <w:rPr>
          <w:rFonts w:ascii="Palatino Linotype" w:eastAsiaTheme="minorHAnsi" w:hAnsi="Palatino Linotype" w:cstheme="minorBidi"/>
          <w:i/>
          <w:color w:val="000000"/>
          <w:sz w:val="22"/>
          <w:szCs w:val="22"/>
          <w:lang w:val="es-MX" w:eastAsia="en-US"/>
        </w:rPr>
        <w:t>hayuntamiento</w:t>
      </w:r>
      <w:proofErr w:type="spellEnd"/>
      <w:r w:rsidR="00C61D10" w:rsidRPr="00A53243">
        <w:rPr>
          <w:rFonts w:ascii="Palatino Linotype" w:eastAsiaTheme="minorHAnsi" w:hAnsi="Palatino Linotype" w:cstheme="minorBidi"/>
          <w:i/>
          <w:color w:val="000000"/>
          <w:sz w:val="22"/>
          <w:szCs w:val="22"/>
          <w:lang w:val="es-MX" w:eastAsia="en-US"/>
        </w:rPr>
        <w:t xml:space="preserve"> de </w:t>
      </w:r>
      <w:proofErr w:type="spellStart"/>
      <w:r w:rsidR="00C61D10" w:rsidRPr="00A53243">
        <w:rPr>
          <w:rFonts w:ascii="Palatino Linotype" w:eastAsiaTheme="minorHAnsi" w:hAnsi="Palatino Linotype" w:cstheme="minorBidi"/>
          <w:i/>
          <w:color w:val="000000"/>
          <w:sz w:val="22"/>
          <w:szCs w:val="22"/>
          <w:lang w:val="es-MX" w:eastAsia="en-US"/>
        </w:rPr>
        <w:t>almoloya</w:t>
      </w:r>
      <w:proofErr w:type="spellEnd"/>
      <w:r w:rsidR="00C61D10" w:rsidRPr="00A53243">
        <w:rPr>
          <w:rFonts w:ascii="Palatino Linotype" w:eastAsiaTheme="minorHAnsi" w:hAnsi="Palatino Linotype" w:cstheme="minorBidi"/>
          <w:i/>
          <w:color w:val="000000"/>
          <w:sz w:val="22"/>
          <w:szCs w:val="22"/>
          <w:lang w:val="es-MX" w:eastAsia="en-US"/>
        </w:rPr>
        <w:t xml:space="preserve"> de Juárez así como los camiones de basura </w:t>
      </w:r>
      <w:proofErr w:type="spellStart"/>
      <w:r w:rsidR="00C61D10" w:rsidRPr="00A53243">
        <w:rPr>
          <w:rFonts w:ascii="Palatino Linotype" w:eastAsiaTheme="minorHAnsi" w:hAnsi="Palatino Linotype" w:cstheme="minorBidi"/>
          <w:i/>
          <w:color w:val="000000"/>
          <w:sz w:val="22"/>
          <w:szCs w:val="22"/>
          <w:lang w:val="es-MX" w:eastAsia="en-US"/>
        </w:rPr>
        <w:lastRenderedPageBreak/>
        <w:t>yas</w:t>
      </w:r>
      <w:proofErr w:type="spellEnd"/>
      <w:r w:rsidR="00C61D10" w:rsidRPr="00A53243">
        <w:rPr>
          <w:rFonts w:ascii="Palatino Linotype" w:eastAsiaTheme="minorHAnsi" w:hAnsi="Palatino Linotype" w:cstheme="minorBidi"/>
          <w:i/>
          <w:color w:val="000000"/>
          <w:sz w:val="22"/>
          <w:szCs w:val="22"/>
          <w:lang w:val="es-MX" w:eastAsia="en-US"/>
        </w:rPr>
        <w:t xml:space="preserve"> vehículos automotores. Y la negativa de otorgar información de las listas o recibos de nómina y raya de pago a cada empleado propio y extraño al ayuntamiento del periodo enero marzo 2025</w:t>
      </w:r>
      <w:r w:rsidRPr="00A53243">
        <w:rPr>
          <w:rFonts w:ascii="Palatino Linotype" w:eastAsiaTheme="minorHAnsi" w:hAnsi="Palatino Linotype" w:cstheme="minorBidi"/>
          <w:i/>
          <w:color w:val="000000"/>
          <w:sz w:val="22"/>
          <w:szCs w:val="22"/>
          <w:lang w:val="es-MX" w:eastAsia="en-US"/>
        </w:rPr>
        <w:t>” (Sic).</w:t>
      </w:r>
    </w:p>
    <w:p w14:paraId="3E51C27A" w14:textId="77777777" w:rsidR="00555301" w:rsidRPr="00A53243" w:rsidRDefault="00555301" w:rsidP="00C61D10">
      <w:pPr>
        <w:pStyle w:val="Sinespaciado"/>
      </w:pPr>
    </w:p>
    <w:p w14:paraId="73A3BECE" w14:textId="00F2D5B9" w:rsidR="00AB75C2" w:rsidRPr="00A53243" w:rsidRDefault="00B2345B" w:rsidP="0055530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A53243">
        <w:rPr>
          <w:rFonts w:ascii="Palatino Linotype" w:hAnsi="Palatino Linotype" w:cs="Arial"/>
          <w:b/>
          <w:sz w:val="26"/>
          <w:szCs w:val="26"/>
        </w:rPr>
        <w:t>Razones o Motivos de Inconformidad</w:t>
      </w:r>
      <w:r w:rsidRPr="00A53243">
        <w:rPr>
          <w:rFonts w:ascii="Palatino Linotype" w:hAnsi="Palatino Linotype" w:cs="Arial"/>
          <w:sz w:val="26"/>
          <w:szCs w:val="26"/>
        </w:rPr>
        <w:t xml:space="preserve">: </w:t>
      </w:r>
      <w:r w:rsidR="00555301" w:rsidRPr="00A53243">
        <w:rPr>
          <w:rFonts w:ascii="Palatino Linotype" w:hAnsi="Palatino Linotype" w:cs="Arial"/>
          <w:sz w:val="26"/>
          <w:szCs w:val="26"/>
        </w:rPr>
        <w:t>“</w:t>
      </w:r>
      <w:r w:rsidR="00C61D10" w:rsidRPr="00A53243">
        <w:rPr>
          <w:rFonts w:ascii="Palatino Linotype" w:hAnsi="Palatino Linotype" w:cs="Arial"/>
          <w:i/>
          <w:sz w:val="22"/>
          <w:szCs w:val="22"/>
        </w:rPr>
        <w:t xml:space="preserve">La negativa de información con referencia a la información de arrendamiento de los bienes muebles e inmuebles así como vehículos automotores que el ayuntamiento renta para oficinas que son rentadas para uso del ayuntamiento fuera </w:t>
      </w:r>
      <w:proofErr w:type="spellStart"/>
      <w:r w:rsidR="00C61D10" w:rsidRPr="00A53243">
        <w:rPr>
          <w:rFonts w:ascii="Palatino Linotype" w:hAnsi="Palatino Linotype" w:cs="Arial"/>
          <w:i/>
          <w:sz w:val="22"/>
          <w:szCs w:val="22"/>
        </w:rPr>
        <w:t>del</w:t>
      </w:r>
      <w:proofErr w:type="spellEnd"/>
      <w:r w:rsidR="00C61D10" w:rsidRPr="00A53243">
        <w:rPr>
          <w:rFonts w:ascii="Palatino Linotype" w:hAnsi="Palatino Linotype" w:cs="Arial"/>
          <w:i/>
          <w:sz w:val="22"/>
          <w:szCs w:val="22"/>
        </w:rPr>
        <w:t xml:space="preserve"> los edificios propio del ayuntamiento</w:t>
      </w:r>
      <w:r w:rsidR="00555301" w:rsidRPr="00A53243">
        <w:rPr>
          <w:rFonts w:ascii="Palatino Linotype" w:hAnsi="Palatino Linotype" w:cs="Arial"/>
          <w:i/>
          <w:sz w:val="22"/>
          <w:szCs w:val="22"/>
        </w:rPr>
        <w:t xml:space="preserve">” (Sic). </w:t>
      </w:r>
    </w:p>
    <w:p w14:paraId="684A7068" w14:textId="77777777" w:rsidR="00555301" w:rsidRPr="00A53243" w:rsidRDefault="00555301" w:rsidP="00B2345B">
      <w:pPr>
        <w:spacing w:line="360" w:lineRule="auto"/>
        <w:jc w:val="both"/>
        <w:rPr>
          <w:rFonts w:ascii="Palatino Linotype" w:eastAsiaTheme="minorHAnsi" w:hAnsi="Palatino Linotype" w:cs="Arial"/>
          <w:b/>
          <w:lang w:val="es-MX" w:eastAsia="en-US"/>
        </w:rPr>
      </w:pPr>
    </w:p>
    <w:p w14:paraId="52D08D98" w14:textId="3810F6BD"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CUAR</w:t>
      </w:r>
      <w:r w:rsidR="00B2345B" w:rsidRPr="00A53243">
        <w:rPr>
          <w:rFonts w:ascii="Palatino Linotype" w:eastAsiaTheme="minorHAnsi" w:hAnsi="Palatino Linotype" w:cs="Arial"/>
          <w:b/>
          <w:sz w:val="28"/>
          <w:lang w:val="es-MX" w:eastAsia="en-US"/>
        </w:rPr>
        <w:t>TO. Del turno del recurso de revisión.</w:t>
      </w:r>
    </w:p>
    <w:p w14:paraId="25D4D0FE" w14:textId="410455E5"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Medio de impugnación que le fue turnado al Comisionado Presidente </w:t>
      </w:r>
      <w:r w:rsidRPr="00A53243">
        <w:rPr>
          <w:rFonts w:ascii="Palatino Linotype" w:eastAsiaTheme="minorHAnsi" w:hAnsi="Palatino Linotype" w:cs="Arial"/>
          <w:b/>
          <w:lang w:val="es-MX" w:eastAsia="en-US"/>
        </w:rPr>
        <w:t>José Martínez Vilchis</w:t>
      </w:r>
      <w:r w:rsidRPr="00A5324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55301" w:rsidRPr="00A53243">
        <w:rPr>
          <w:rFonts w:ascii="Palatino Linotype" w:eastAsiaTheme="minorHAnsi" w:hAnsi="Palatino Linotype" w:cs="Arial"/>
          <w:lang w:val="es-MX" w:eastAsia="en-US"/>
        </w:rPr>
        <w:t xml:space="preserve">cuatro de </w:t>
      </w:r>
      <w:r w:rsidR="00C61D10" w:rsidRPr="00A53243">
        <w:rPr>
          <w:rFonts w:ascii="Palatino Linotype" w:eastAsiaTheme="minorHAnsi" w:hAnsi="Palatino Linotype" w:cs="Arial"/>
          <w:lang w:val="es-MX" w:eastAsia="en-US"/>
        </w:rPr>
        <w:t>abril</w:t>
      </w:r>
      <w:r w:rsidRPr="00A53243">
        <w:rPr>
          <w:rFonts w:ascii="Palatino Linotype" w:eastAsiaTheme="minorHAnsi" w:hAnsi="Palatino Linotype" w:cs="Arial"/>
          <w:lang w:val="es-MX" w:eastAsia="en-US"/>
        </w:rPr>
        <w:t xml:space="preserve"> de dos mil veint</w:t>
      </w:r>
      <w:r w:rsidR="00555301" w:rsidRPr="00A53243">
        <w:rPr>
          <w:rFonts w:ascii="Palatino Linotype" w:eastAsiaTheme="minorHAnsi" w:hAnsi="Palatino Linotype" w:cs="Arial"/>
          <w:lang w:val="es-MX" w:eastAsia="en-US"/>
        </w:rPr>
        <w:t>icinco</w:t>
      </w:r>
      <w:r w:rsidRPr="00A5324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A53243"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QUIN</w:t>
      </w:r>
      <w:r w:rsidR="00B2345B" w:rsidRPr="00A53243">
        <w:rPr>
          <w:rFonts w:ascii="Palatino Linotype" w:eastAsiaTheme="minorHAnsi" w:hAnsi="Palatino Linotype" w:cs="Arial"/>
          <w:b/>
          <w:sz w:val="28"/>
          <w:lang w:val="es-MX" w:eastAsia="en-US"/>
        </w:rPr>
        <w:t>TO. De la etapa de manifestaciones y/o alegatos.</w:t>
      </w:r>
    </w:p>
    <w:p w14:paraId="41997A14" w14:textId="656DF562" w:rsidR="006C18A8" w:rsidRPr="00A53243" w:rsidRDefault="00B2345B" w:rsidP="00B74C9F">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Una vez transcurrido el término legal referido se destaca que,</w:t>
      </w:r>
      <w:r w:rsidR="00B74C9F"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 xml:space="preserve">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fue omiso en rendir</w:t>
      </w:r>
      <w:r w:rsidR="00763D8A" w:rsidRPr="00A53243">
        <w:rPr>
          <w:rFonts w:ascii="Palatino Linotype" w:eastAsiaTheme="minorHAnsi" w:hAnsi="Palatino Linotype" w:cs="Arial"/>
          <w:lang w:val="es-MX" w:eastAsia="en-US"/>
        </w:rPr>
        <w:t xml:space="preserve"> su</w:t>
      </w:r>
      <w:r w:rsidR="0027553E" w:rsidRPr="00A53243">
        <w:rPr>
          <w:rFonts w:ascii="Palatino Linotype" w:eastAsiaTheme="minorHAnsi" w:hAnsi="Palatino Linotype" w:cs="Arial"/>
          <w:lang w:val="es-MX" w:eastAsia="en-US"/>
        </w:rPr>
        <w:t xml:space="preserve"> informe</w:t>
      </w:r>
      <w:r w:rsidRPr="00A53243">
        <w:rPr>
          <w:rFonts w:ascii="Palatino Linotype" w:eastAsiaTheme="minorHAnsi" w:hAnsi="Palatino Linotype" w:cs="Arial"/>
          <w:lang w:val="es-MX" w:eastAsia="en-US"/>
        </w:rPr>
        <w:t xml:space="preserve"> justificado; asimismo, se aprecia que la parte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tampoco</w:t>
      </w:r>
      <w:r w:rsidR="006C18A8"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realizó alegatos, ni ofreció pruebas o manifestaciones, lo anterior de conformidad con la siguiente imagen:</w:t>
      </w:r>
    </w:p>
    <w:p w14:paraId="54A404F0" w14:textId="34385228" w:rsidR="006C18A8" w:rsidRPr="00A53243" w:rsidRDefault="00C61D10" w:rsidP="0027553E">
      <w:pPr>
        <w:spacing w:line="360" w:lineRule="auto"/>
        <w:jc w:val="both"/>
        <w:rPr>
          <w:rFonts w:ascii="Palatino Linotype" w:eastAsiaTheme="minorHAnsi" w:hAnsi="Palatino Linotype" w:cs="Arial"/>
          <w:noProof/>
          <w:lang w:val="es-MX" w:eastAsia="es-MX"/>
        </w:rPr>
      </w:pPr>
      <w:r w:rsidRPr="00A53243">
        <w:rPr>
          <w:rFonts w:ascii="Palatino Linotype" w:eastAsiaTheme="minorHAnsi" w:hAnsi="Palatino Linotype" w:cs="Arial"/>
          <w:noProof/>
          <w:lang w:val="es-MX" w:eastAsia="es-MX"/>
        </w:rPr>
        <w:drawing>
          <wp:inline distT="0" distB="0" distL="0" distR="0" wp14:anchorId="6FB49C13" wp14:editId="2A59D549">
            <wp:extent cx="5789212" cy="1374251"/>
            <wp:effectExtent l="152400" t="152400" r="364490" b="359410"/>
            <wp:docPr id="585771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1571" name=""/>
                    <pic:cNvPicPr/>
                  </pic:nvPicPr>
                  <pic:blipFill>
                    <a:blip r:embed="rId8"/>
                    <a:stretch>
                      <a:fillRect/>
                    </a:stretch>
                  </pic:blipFill>
                  <pic:spPr>
                    <a:xfrm>
                      <a:off x="0" y="0"/>
                      <a:ext cx="5837981" cy="1385828"/>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300B4" w14:textId="08F25B44" w:rsidR="00B2345B" w:rsidRPr="00A53243" w:rsidRDefault="00F94208" w:rsidP="00B2345B">
      <w:pPr>
        <w:tabs>
          <w:tab w:val="left" w:pos="3206"/>
        </w:tabs>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SEXT</w:t>
      </w:r>
      <w:r w:rsidR="00B2345B" w:rsidRPr="00A53243">
        <w:rPr>
          <w:rFonts w:ascii="Palatino Linotype" w:eastAsiaTheme="minorHAnsi" w:hAnsi="Palatino Linotype" w:cs="Arial"/>
          <w:b/>
          <w:sz w:val="28"/>
          <w:lang w:val="es-MX" w:eastAsia="en-US"/>
        </w:rPr>
        <w:t>O. Del cierre de instrucción.</w:t>
      </w:r>
      <w:r w:rsidR="00B2345B" w:rsidRPr="00A53243">
        <w:rPr>
          <w:rFonts w:ascii="Palatino Linotype" w:eastAsiaTheme="minorHAnsi" w:hAnsi="Palatino Linotype" w:cs="Arial"/>
          <w:b/>
          <w:sz w:val="28"/>
          <w:lang w:val="es-MX" w:eastAsia="en-US"/>
        </w:rPr>
        <w:tab/>
      </w:r>
    </w:p>
    <w:p w14:paraId="62DE5322" w14:textId="3E97F7CC" w:rsidR="00763D8A" w:rsidRPr="00A53243" w:rsidRDefault="00B2345B" w:rsidP="00B96A17">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una vez transcurrido el término legal, permitió decretarse el cierre de instrucción en fecha </w:t>
      </w:r>
      <w:r w:rsidR="00C61D10" w:rsidRPr="00A53243">
        <w:rPr>
          <w:rFonts w:ascii="Palatino Linotype" w:eastAsiaTheme="minorHAnsi" w:hAnsi="Palatino Linotype" w:cs="Arial"/>
          <w:lang w:val="es-MX" w:eastAsia="en-US"/>
        </w:rPr>
        <w:t>veintitrés de abril</w:t>
      </w:r>
      <w:r w:rsidRPr="00A5324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44BD242"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52CCB728" w14:textId="77777777" w:rsidR="00C61D10" w:rsidRPr="00A53243" w:rsidRDefault="00C61D10" w:rsidP="00C61D10">
      <w:pPr>
        <w:pStyle w:val="Sinespaciado"/>
        <w:spacing w:line="360" w:lineRule="auto"/>
        <w:rPr>
          <w:rFonts w:ascii="Palatino Linotype" w:hAnsi="Palatino Linotype"/>
          <w:b/>
          <w:sz w:val="28"/>
          <w:szCs w:val="26"/>
        </w:rPr>
      </w:pPr>
      <w:r w:rsidRPr="00A53243">
        <w:rPr>
          <w:rFonts w:ascii="Palatino Linotype" w:hAnsi="Palatino Linotype"/>
          <w:b/>
          <w:sz w:val="28"/>
          <w:szCs w:val="26"/>
        </w:rPr>
        <w:t>SÉPTIMO. De la ampliación del término para resolver.</w:t>
      </w:r>
    </w:p>
    <w:p w14:paraId="129B66A1" w14:textId="77777777" w:rsidR="00C61D10" w:rsidRPr="00A53243" w:rsidRDefault="00C61D10" w:rsidP="00C61D10">
      <w:pPr>
        <w:pStyle w:val="Sinespaciado"/>
        <w:spacing w:line="360" w:lineRule="auto"/>
        <w:jc w:val="both"/>
        <w:rPr>
          <w:rFonts w:ascii="Palatino Linotype" w:hAnsi="Palatino Linotype"/>
        </w:rPr>
      </w:pPr>
      <w:r w:rsidRPr="00A53243">
        <w:rPr>
          <w:rFonts w:ascii="Palatino Linotype" w:hAnsi="Palatino Linotype"/>
        </w:rPr>
        <w:t>En fecha veintisiete de mayo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73C170ED"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22533BAB" w14:textId="77777777" w:rsidR="00D57F74" w:rsidRPr="00A53243" w:rsidRDefault="00E74701" w:rsidP="00270257">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 O N S I D E R A N</w:t>
      </w:r>
      <w:r w:rsidR="00D57F74" w:rsidRPr="00A53243">
        <w:rPr>
          <w:rFonts w:ascii="Palatino Linotype" w:eastAsiaTheme="minorHAnsi" w:hAnsi="Palatino Linotype" w:cs="Arial"/>
          <w:b/>
          <w:sz w:val="28"/>
          <w:lang w:val="es-MX" w:eastAsia="en-US"/>
        </w:rPr>
        <w:t xml:space="preserve"> D O </w:t>
      </w:r>
    </w:p>
    <w:p w14:paraId="6E24D6C0" w14:textId="77777777" w:rsidR="00270257" w:rsidRPr="00A53243" w:rsidRDefault="00270257" w:rsidP="00763D8A">
      <w:pPr>
        <w:pStyle w:val="Sinespaciado"/>
        <w:rPr>
          <w:rFonts w:eastAsiaTheme="minorHAnsi"/>
          <w:lang w:eastAsia="en-US"/>
        </w:rPr>
      </w:pPr>
    </w:p>
    <w:p w14:paraId="164F7678" w14:textId="77777777" w:rsidR="0029071C" w:rsidRPr="00A53243" w:rsidRDefault="0029071C" w:rsidP="0029071C">
      <w:pPr>
        <w:spacing w:line="360" w:lineRule="auto"/>
        <w:jc w:val="both"/>
        <w:rPr>
          <w:rFonts w:ascii="Palatino Linotype" w:eastAsiaTheme="minorHAnsi" w:hAnsi="Palatino Linotype" w:cs="Arial"/>
          <w:sz w:val="28"/>
          <w:lang w:val="es-MX" w:eastAsia="en-US"/>
        </w:rPr>
      </w:pPr>
      <w:r w:rsidRPr="00A53243">
        <w:rPr>
          <w:rFonts w:ascii="Palatino Linotype" w:eastAsiaTheme="minorHAnsi" w:hAnsi="Palatino Linotype" w:cs="Arial"/>
          <w:b/>
          <w:sz w:val="28"/>
          <w:lang w:val="es-MX" w:eastAsia="en-US"/>
        </w:rPr>
        <w:t>PRIMERO. De la competencia</w:t>
      </w:r>
      <w:r w:rsidRPr="00A53243">
        <w:rPr>
          <w:rFonts w:ascii="Palatino Linotype" w:eastAsiaTheme="minorHAnsi" w:hAnsi="Palatino Linotype" w:cs="Arial"/>
          <w:sz w:val="28"/>
          <w:lang w:val="es-MX" w:eastAsia="en-US"/>
        </w:rPr>
        <w:t>.</w:t>
      </w:r>
    </w:p>
    <w:p w14:paraId="041B3440" w14:textId="557DE9DF" w:rsidR="006C18A8" w:rsidRPr="00A53243" w:rsidRDefault="00C61D10" w:rsidP="00CC0B8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38B74C3" w14:textId="77777777" w:rsidR="0029071C" w:rsidRPr="00A5324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 xml:space="preserve">SEGUNDO. De los alcances del Recurso de Revisión. </w:t>
      </w:r>
    </w:p>
    <w:p w14:paraId="206CBB9A" w14:textId="1F452E1C" w:rsidR="006107BE" w:rsidRPr="00A5324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sidRPr="00A53243">
        <w:rPr>
          <w:rFonts w:ascii="Palatino Linotype" w:eastAsiaTheme="minorHAnsi" w:hAnsi="Palatino Linotype" w:cs="Arial"/>
          <w:lang w:val="es-MX" w:eastAsia="en-US"/>
        </w:rPr>
        <w:t>io rector de máxima publicidad.</w:t>
      </w:r>
    </w:p>
    <w:p w14:paraId="3C06AFBB" w14:textId="77777777" w:rsidR="006107BE" w:rsidRPr="00A53243"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BF7C9CA"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6C053813"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A53243">
        <w:rPr>
          <w:rFonts w:ascii="Palatino Linotype" w:eastAsiaTheme="minorHAnsi" w:hAnsi="Palatino Linotype" w:cs="Arial"/>
          <w:lang w:val="es-MX" w:eastAsia="en-US"/>
        </w:rPr>
        <w:t>Resolutor</w:t>
      </w:r>
      <w:proofErr w:type="spellEnd"/>
      <w:r w:rsidRPr="00A53243">
        <w:rPr>
          <w:rFonts w:ascii="Palatino Linotype" w:eastAsiaTheme="minorHAnsi" w:hAnsi="Palatino Linotype" w:cs="Arial"/>
          <w:lang w:val="es-MX" w:eastAsia="en-US"/>
        </w:rPr>
        <w:t xml:space="preserve">, se </w:t>
      </w:r>
      <w:proofErr w:type="gramStart"/>
      <w:r w:rsidRPr="00A53243">
        <w:rPr>
          <w:rFonts w:ascii="Palatino Linotype" w:eastAsiaTheme="minorHAnsi" w:hAnsi="Palatino Linotype" w:cs="Arial"/>
          <w:lang w:val="es-MX" w:eastAsia="en-US"/>
        </w:rPr>
        <w:t>procede</w:t>
      </w:r>
      <w:proofErr w:type="gramEnd"/>
      <w:r w:rsidRPr="00A53243">
        <w:rPr>
          <w:rFonts w:ascii="Palatino Linotype" w:eastAsiaTheme="minorHAnsi" w:hAnsi="Palatino Linotype" w:cs="Arial"/>
          <w:lang w:val="es-MX" w:eastAsia="en-US"/>
        </w:rPr>
        <w:t xml:space="preserve"> al análisis del fondo de los asuntos en los siguientes términos.</w:t>
      </w:r>
    </w:p>
    <w:p w14:paraId="593BC102" w14:textId="77777777" w:rsidR="0027553E" w:rsidRPr="00A53243" w:rsidRDefault="0027553E" w:rsidP="0029071C">
      <w:pPr>
        <w:autoSpaceDE w:val="0"/>
        <w:autoSpaceDN w:val="0"/>
        <w:adjustRightInd w:val="0"/>
        <w:spacing w:line="360" w:lineRule="auto"/>
        <w:jc w:val="both"/>
        <w:rPr>
          <w:rFonts w:ascii="Palatino Linotype" w:eastAsiaTheme="minorHAnsi" w:hAnsi="Palatino Linotype" w:cs="Arial"/>
          <w:lang w:val="es-MX" w:eastAsia="en-US"/>
        </w:rPr>
      </w:pPr>
    </w:p>
    <w:p w14:paraId="45AFF976" w14:textId="77777777" w:rsidR="00C61D10" w:rsidRPr="00A53243" w:rsidRDefault="00C61D10" w:rsidP="0029071C">
      <w:pPr>
        <w:autoSpaceDE w:val="0"/>
        <w:autoSpaceDN w:val="0"/>
        <w:adjustRightInd w:val="0"/>
        <w:spacing w:line="360" w:lineRule="auto"/>
        <w:jc w:val="both"/>
        <w:rPr>
          <w:rFonts w:ascii="Palatino Linotype" w:eastAsiaTheme="minorHAnsi" w:hAnsi="Palatino Linotype" w:cs="Arial"/>
          <w:lang w:val="es-MX" w:eastAsia="en-US"/>
        </w:rPr>
      </w:pPr>
    </w:p>
    <w:p w14:paraId="66777A09" w14:textId="77777777" w:rsidR="00C61D10" w:rsidRPr="00A53243" w:rsidRDefault="00C61D10" w:rsidP="0029071C">
      <w:pPr>
        <w:autoSpaceDE w:val="0"/>
        <w:autoSpaceDN w:val="0"/>
        <w:adjustRightInd w:val="0"/>
        <w:spacing w:line="360" w:lineRule="auto"/>
        <w:jc w:val="both"/>
        <w:rPr>
          <w:rFonts w:ascii="Palatino Linotype" w:eastAsiaTheme="minorHAnsi" w:hAnsi="Palatino Linotype" w:cs="Arial"/>
          <w:lang w:val="es-MX" w:eastAsia="en-US"/>
        </w:rPr>
      </w:pPr>
    </w:p>
    <w:p w14:paraId="18759B74" w14:textId="77777777" w:rsidR="00270257" w:rsidRPr="00A53243" w:rsidRDefault="00270257" w:rsidP="00270257">
      <w:pPr>
        <w:autoSpaceDE w:val="0"/>
        <w:autoSpaceDN w:val="0"/>
        <w:adjustRightInd w:val="0"/>
        <w:spacing w:line="360" w:lineRule="auto"/>
        <w:jc w:val="both"/>
        <w:rPr>
          <w:rFonts w:ascii="Palatino Linotype" w:hAnsi="Palatino Linotype" w:cs="Arial"/>
          <w:b/>
        </w:rPr>
      </w:pPr>
      <w:r w:rsidRPr="00A53243">
        <w:rPr>
          <w:rFonts w:ascii="Palatino Linotype" w:hAnsi="Palatino Linotype" w:cs="Arial"/>
          <w:b/>
          <w:sz w:val="28"/>
        </w:rPr>
        <w:lastRenderedPageBreak/>
        <w:t>TERCERO. Cuestiones de previo y especial pronunciamiento</w:t>
      </w:r>
      <w:r w:rsidRPr="00A53243">
        <w:rPr>
          <w:rFonts w:ascii="Palatino Linotype" w:hAnsi="Palatino Linotype" w:cs="Arial"/>
          <w:b/>
        </w:rPr>
        <w:t>.</w:t>
      </w:r>
    </w:p>
    <w:p w14:paraId="191571A7" w14:textId="287F2AE9" w:rsidR="00270257" w:rsidRPr="00A53243" w:rsidRDefault="00270257" w:rsidP="006107BE">
      <w:pPr>
        <w:spacing w:line="360" w:lineRule="auto"/>
        <w:jc w:val="both"/>
        <w:rPr>
          <w:rFonts w:ascii="Palatino Linotype" w:hAnsi="Palatino Linotype" w:cs="Arial"/>
        </w:rPr>
      </w:pPr>
      <w:r w:rsidRPr="00A53243">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53243">
        <w:rPr>
          <w:rFonts w:ascii="Palatino Linotype" w:hAnsi="Palatino Linotype"/>
          <w:b/>
        </w:rPr>
        <w:t>Recurrente,</w:t>
      </w:r>
      <w:r w:rsidRPr="00A53243">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477CFF" w:rsidRPr="00A53243">
        <w:rPr>
          <w:rFonts w:ascii="Palatino Linotype" w:hAnsi="Palatino Linotype"/>
        </w:rPr>
        <w:t>,</w:t>
      </w:r>
      <w:r w:rsidRPr="00A53243">
        <w:rPr>
          <w:rFonts w:ascii="Palatino Linotype" w:hAnsi="Palatino Linotype" w:cs="Arial"/>
        </w:rPr>
        <w:t xml:space="preserve"> del cual</w:t>
      </w:r>
      <w:r w:rsidR="00477CFF" w:rsidRPr="00A53243">
        <w:rPr>
          <w:rFonts w:ascii="Palatino Linotype" w:hAnsi="Palatino Linotype" w:cs="Arial"/>
        </w:rPr>
        <w:t>,</w:t>
      </w:r>
      <w:r w:rsidRPr="00A53243">
        <w:rPr>
          <w:rFonts w:ascii="Palatino Linotype" w:hAnsi="Palatino Linotype" w:cs="Arial"/>
        </w:rPr>
        <w:t xml:space="preserve"> no se colige que corresponda al nombre de una persona.</w:t>
      </w:r>
    </w:p>
    <w:p w14:paraId="3D8088BE" w14:textId="77777777" w:rsidR="00C61D10" w:rsidRPr="00A53243" w:rsidRDefault="00C61D10" w:rsidP="006107BE">
      <w:pPr>
        <w:spacing w:line="360" w:lineRule="auto"/>
        <w:jc w:val="both"/>
        <w:rPr>
          <w:rFonts w:ascii="Palatino Linotype" w:hAnsi="Palatino Linotype"/>
        </w:rPr>
      </w:pPr>
    </w:p>
    <w:p w14:paraId="66B5BFCC"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 xml:space="preserve">Esta Ponencia considera importante abordar el análisis de los requisitos de </w:t>
      </w:r>
      <w:proofErr w:type="spellStart"/>
      <w:r w:rsidRPr="00A53243">
        <w:rPr>
          <w:rFonts w:ascii="Palatino Linotype" w:hAnsi="Palatino Linotype" w:cs="Arial"/>
        </w:rPr>
        <w:t>procedibilidad</w:t>
      </w:r>
      <w:proofErr w:type="spellEnd"/>
      <w:r w:rsidRPr="00A53243">
        <w:rPr>
          <w:rFonts w:ascii="Palatino Linotype" w:hAnsi="Palatino Linotype" w:cs="Arial"/>
        </w:rPr>
        <w:t xml:space="preserve"> de los recursos de revisión, así el artículo 180 de la </w:t>
      </w:r>
      <w:r w:rsidRPr="00A53243">
        <w:rPr>
          <w:rFonts w:ascii="Palatino Linotype" w:hAnsi="Palatino Linotype" w:cs="Arial"/>
          <w:lang w:eastAsia="es-MX"/>
        </w:rPr>
        <w:t xml:space="preserve">Ley de Transparencia y Acceso a la Información Pública del Estado de México y Municipios, que </w:t>
      </w:r>
      <w:r w:rsidRPr="00A53243">
        <w:rPr>
          <w:rFonts w:ascii="Palatino Linotype" w:hAnsi="Palatino Linotype" w:cs="Arial"/>
        </w:rPr>
        <w:t>establece lo siguiente:</w:t>
      </w:r>
    </w:p>
    <w:p w14:paraId="658BF4C9" w14:textId="77777777" w:rsidR="00270257" w:rsidRPr="00A53243" w:rsidRDefault="00270257" w:rsidP="00270257">
      <w:pPr>
        <w:rPr>
          <w:lang w:val="es-MX"/>
        </w:rPr>
      </w:pPr>
    </w:p>
    <w:p w14:paraId="453AB0A4" w14:textId="77777777" w:rsidR="00270257" w:rsidRPr="00A53243" w:rsidRDefault="00270257" w:rsidP="00270257">
      <w:pPr>
        <w:ind w:left="851" w:right="851"/>
        <w:jc w:val="both"/>
        <w:rPr>
          <w:rFonts w:ascii="Palatino Linotype" w:hAnsi="Palatino Linotype"/>
          <w:b/>
          <w:i/>
          <w:sz w:val="22"/>
        </w:rPr>
      </w:pPr>
      <w:r w:rsidRPr="00A53243">
        <w:rPr>
          <w:rFonts w:ascii="Palatino Linotype" w:hAnsi="Palatino Linotype"/>
          <w:i/>
          <w:sz w:val="22"/>
        </w:rPr>
        <w:t>“</w:t>
      </w:r>
      <w:r w:rsidRPr="00A53243">
        <w:rPr>
          <w:rFonts w:ascii="Palatino Linotype" w:hAnsi="Palatino Linotype"/>
          <w:b/>
          <w:i/>
          <w:sz w:val="22"/>
        </w:rPr>
        <w:t xml:space="preserve">Artículo 180. </w:t>
      </w:r>
      <w:r w:rsidRPr="00A53243">
        <w:rPr>
          <w:rFonts w:ascii="Palatino Linotype" w:hAnsi="Palatino Linotype"/>
          <w:i/>
          <w:sz w:val="22"/>
        </w:rPr>
        <w:t xml:space="preserve">El </w:t>
      </w:r>
      <w:r w:rsidRPr="00A53243">
        <w:rPr>
          <w:rFonts w:ascii="Palatino Linotype" w:hAnsi="Palatino Linotype" w:cs="Arial"/>
          <w:i/>
          <w:sz w:val="22"/>
        </w:rPr>
        <w:t>recurso</w:t>
      </w:r>
      <w:r w:rsidRPr="00A53243">
        <w:rPr>
          <w:rFonts w:ascii="Palatino Linotype" w:hAnsi="Palatino Linotype"/>
          <w:i/>
          <w:sz w:val="22"/>
        </w:rPr>
        <w:t xml:space="preserve"> </w:t>
      </w:r>
      <w:r w:rsidRPr="00A53243">
        <w:rPr>
          <w:rFonts w:ascii="Palatino Linotype" w:hAnsi="Palatino Linotype" w:cs="Arial"/>
          <w:i/>
          <w:sz w:val="22"/>
          <w:lang w:eastAsia="es-MX"/>
        </w:rPr>
        <w:t>de</w:t>
      </w:r>
      <w:r w:rsidRPr="00A53243">
        <w:rPr>
          <w:rFonts w:ascii="Palatino Linotype" w:hAnsi="Palatino Linotype"/>
          <w:i/>
          <w:sz w:val="22"/>
        </w:rPr>
        <w:t xml:space="preserve"> revisión contendrá:</w:t>
      </w:r>
      <w:r w:rsidRPr="00A53243">
        <w:rPr>
          <w:rFonts w:ascii="Palatino Linotype" w:hAnsi="Palatino Linotype"/>
          <w:b/>
          <w:i/>
          <w:sz w:val="22"/>
        </w:rPr>
        <w:t xml:space="preserve"> </w:t>
      </w:r>
    </w:p>
    <w:p w14:paraId="77975373" w14:textId="77777777" w:rsidR="00270257" w:rsidRPr="00A53243" w:rsidRDefault="00270257" w:rsidP="00270257">
      <w:pPr>
        <w:ind w:left="851" w:right="851"/>
        <w:jc w:val="both"/>
        <w:rPr>
          <w:rFonts w:ascii="Palatino Linotype" w:hAnsi="Palatino Linotype"/>
          <w:b/>
          <w:i/>
          <w:sz w:val="22"/>
        </w:rPr>
      </w:pPr>
      <w:r w:rsidRPr="00A53243">
        <w:rPr>
          <w:rFonts w:ascii="Palatino Linotype" w:hAnsi="Palatino Linotype"/>
          <w:b/>
          <w:i/>
          <w:sz w:val="22"/>
        </w:rPr>
        <w:t xml:space="preserve">I. </w:t>
      </w:r>
      <w:r w:rsidRPr="00A53243">
        <w:rPr>
          <w:rFonts w:ascii="Palatino Linotype" w:hAnsi="Palatino Linotype"/>
          <w:i/>
          <w:sz w:val="22"/>
        </w:rPr>
        <w:t xml:space="preserve">El sujeto obligado ante </w:t>
      </w:r>
      <w:r w:rsidRPr="00A53243">
        <w:rPr>
          <w:rFonts w:ascii="Palatino Linotype" w:hAnsi="Palatino Linotype" w:cs="Arial"/>
          <w:i/>
          <w:sz w:val="22"/>
        </w:rPr>
        <w:t>la</w:t>
      </w:r>
      <w:r w:rsidRPr="00A53243">
        <w:rPr>
          <w:rFonts w:ascii="Palatino Linotype" w:hAnsi="Palatino Linotype"/>
          <w:i/>
          <w:sz w:val="22"/>
        </w:rPr>
        <w:t xml:space="preserve"> cual </w:t>
      </w:r>
      <w:r w:rsidRPr="00A53243">
        <w:rPr>
          <w:rFonts w:ascii="Palatino Linotype" w:hAnsi="Palatino Linotype" w:cs="Arial"/>
          <w:i/>
          <w:sz w:val="22"/>
          <w:lang w:eastAsia="es-MX"/>
        </w:rPr>
        <w:t>se</w:t>
      </w:r>
      <w:r w:rsidRPr="00A53243">
        <w:rPr>
          <w:rFonts w:ascii="Palatino Linotype" w:hAnsi="Palatino Linotype"/>
          <w:i/>
          <w:sz w:val="22"/>
        </w:rPr>
        <w:t xml:space="preserve"> presentó la solicitud;</w:t>
      </w:r>
      <w:r w:rsidRPr="00A53243">
        <w:rPr>
          <w:rFonts w:ascii="Palatino Linotype" w:hAnsi="Palatino Linotype"/>
          <w:b/>
          <w:i/>
          <w:sz w:val="22"/>
        </w:rPr>
        <w:t xml:space="preserve"> </w:t>
      </w:r>
    </w:p>
    <w:p w14:paraId="7AE4E180" w14:textId="792B849B" w:rsidR="00103760" w:rsidRPr="00A53243" w:rsidRDefault="00270257" w:rsidP="00790677">
      <w:pPr>
        <w:ind w:left="851" w:right="851"/>
        <w:jc w:val="both"/>
        <w:rPr>
          <w:rFonts w:ascii="Palatino Linotype" w:hAnsi="Palatino Linotype"/>
          <w:b/>
          <w:i/>
          <w:sz w:val="22"/>
        </w:rPr>
      </w:pPr>
      <w:r w:rsidRPr="00A53243">
        <w:rPr>
          <w:rFonts w:ascii="Palatino Linotype" w:hAnsi="Palatino Linotype"/>
          <w:b/>
          <w:i/>
          <w:sz w:val="22"/>
        </w:rPr>
        <w:t xml:space="preserve">II. </w:t>
      </w:r>
      <w:r w:rsidRPr="00A53243">
        <w:rPr>
          <w:rFonts w:ascii="Palatino Linotype" w:hAnsi="Palatino Linotype"/>
          <w:b/>
          <w:i/>
          <w:sz w:val="22"/>
          <w:u w:val="single"/>
        </w:rPr>
        <w:t xml:space="preserve">El nombre del solicitante </w:t>
      </w:r>
      <w:r w:rsidRPr="00A53243">
        <w:rPr>
          <w:rFonts w:ascii="Palatino Linotype" w:hAnsi="Palatino Linotype" w:cs="Arial"/>
          <w:b/>
          <w:i/>
          <w:sz w:val="22"/>
          <w:u w:val="single"/>
          <w:lang w:eastAsia="es-MX"/>
        </w:rPr>
        <w:t>que</w:t>
      </w:r>
      <w:r w:rsidRPr="00A53243">
        <w:rPr>
          <w:rFonts w:ascii="Palatino Linotype" w:hAnsi="Palatino Linotype"/>
          <w:b/>
          <w:i/>
          <w:sz w:val="22"/>
          <w:u w:val="single"/>
        </w:rPr>
        <w:t xml:space="preserve"> recurre</w:t>
      </w:r>
      <w:r w:rsidRPr="00A53243">
        <w:rPr>
          <w:rFonts w:ascii="Palatino Linotype" w:hAnsi="Palatino Linotype"/>
          <w:b/>
          <w:i/>
          <w:sz w:val="22"/>
        </w:rPr>
        <w:t xml:space="preserve"> </w:t>
      </w:r>
      <w:r w:rsidRPr="00A53243">
        <w:rPr>
          <w:rFonts w:ascii="Palatino Linotype" w:hAnsi="Palatino Linotype"/>
          <w:i/>
          <w:sz w:val="22"/>
        </w:rPr>
        <w:t>o de su representante y, en su caso, del tercero interesado, así como la dirección o medio que señale para recibir notificaciones;</w:t>
      </w:r>
      <w:r w:rsidRPr="00A53243">
        <w:rPr>
          <w:rFonts w:ascii="Palatino Linotype" w:hAnsi="Palatino Linotype"/>
          <w:b/>
          <w:i/>
          <w:sz w:val="22"/>
        </w:rPr>
        <w:t xml:space="preserve"> </w:t>
      </w:r>
    </w:p>
    <w:p w14:paraId="4EA298B5" w14:textId="77777777" w:rsidR="00763D8A" w:rsidRPr="00A53243" w:rsidRDefault="00763D8A" w:rsidP="00270257">
      <w:pPr>
        <w:widowControl w:val="0"/>
        <w:autoSpaceDE w:val="0"/>
        <w:autoSpaceDN w:val="0"/>
        <w:adjustRightInd w:val="0"/>
        <w:spacing w:line="360" w:lineRule="auto"/>
        <w:jc w:val="both"/>
        <w:rPr>
          <w:rFonts w:ascii="Palatino Linotype" w:hAnsi="Palatino Linotype"/>
        </w:rPr>
      </w:pPr>
    </w:p>
    <w:p w14:paraId="39ABDB98"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rPr>
      </w:pPr>
      <w:r w:rsidRPr="00A53243">
        <w:rPr>
          <w:rFonts w:ascii="Palatino Linotype" w:hAnsi="Palatino Linotype"/>
        </w:rPr>
        <w:t xml:space="preserve">En principio, de una interpretación del artículo transcrito se observan los requisitos que </w:t>
      </w:r>
      <w:r w:rsidRPr="00A53243">
        <w:rPr>
          <w:rFonts w:ascii="Palatino Linotype" w:hAnsi="Palatino Linotype" w:cs="Arial"/>
        </w:rPr>
        <w:t>deberán</w:t>
      </w:r>
      <w:r w:rsidRPr="00A53243">
        <w:rPr>
          <w:rFonts w:ascii="Palatino Linotype" w:hAnsi="Palatino Linotype"/>
        </w:rPr>
        <w:t xml:space="preserve"> contener los recursos de revisión; sobre el particular, de la revisión del expediente electrónico del </w:t>
      </w:r>
      <w:r w:rsidRPr="00A53243">
        <w:rPr>
          <w:rFonts w:ascii="Palatino Linotype" w:hAnsi="Palatino Linotype"/>
          <w:b/>
        </w:rPr>
        <w:t>SAIMEX</w:t>
      </w:r>
      <w:r w:rsidRPr="00A53243">
        <w:rPr>
          <w:rFonts w:ascii="Palatino Linotype" w:hAnsi="Palatino Linotype"/>
        </w:rPr>
        <w:t xml:space="preserve"> se desprende que el solicitante y ahora </w:t>
      </w:r>
      <w:r w:rsidRPr="00A53243">
        <w:rPr>
          <w:rFonts w:ascii="Palatino Linotype" w:hAnsi="Palatino Linotype"/>
          <w:b/>
        </w:rPr>
        <w:t>Recurrente</w:t>
      </w:r>
      <w:r w:rsidRPr="00A53243">
        <w:rPr>
          <w:rFonts w:ascii="Palatino Linotype" w:hAnsi="Palatino Linotype"/>
        </w:rPr>
        <w:t xml:space="preserve">, en ejercicio de su derecho de acceso a la información pública, no proporcionó un nombre para que </w:t>
      </w:r>
      <w:r w:rsidRPr="00A53243">
        <w:rPr>
          <w:rFonts w:ascii="Palatino Linotype" w:hAnsi="Palatino Linotype" w:cs="Arial"/>
        </w:rPr>
        <w:t>sea</w:t>
      </w:r>
      <w:r w:rsidRPr="00A53243">
        <w:rPr>
          <w:rFonts w:ascii="Palatino Linotype" w:hAnsi="Palatino Linotype"/>
        </w:rPr>
        <w:t xml:space="preserve"> identificado; por lo que no tiene certeza sobre su identidad, lo </w:t>
      </w:r>
      <w:r w:rsidRPr="00A53243">
        <w:rPr>
          <w:rFonts w:ascii="Palatino Linotype" w:hAnsi="Palatino Linotype"/>
        </w:rPr>
        <w:lastRenderedPageBreak/>
        <w:t>que en estricto sentido, no se colmarían los requisitos establecidos en el citado artículo 180, de la Ley de Transparencia.</w:t>
      </w:r>
    </w:p>
    <w:p w14:paraId="111425DF"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rPr>
      </w:pPr>
    </w:p>
    <w:p w14:paraId="4CFD92B5"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r w:rsidRPr="00A53243">
        <w:rPr>
          <w:rFonts w:ascii="Palatino Linotype" w:hAnsi="Palatino Linotype"/>
        </w:rPr>
        <w:t xml:space="preserve">No obstante lo anterior, debe destacarse que el artículo 15, de </w:t>
      </w:r>
      <w:r w:rsidRPr="00A53243">
        <w:rPr>
          <w:rFonts w:ascii="Palatino Linotype" w:hAnsi="Palatino Linotype" w:cs="Arial"/>
          <w:lang w:eastAsia="es-MX"/>
        </w:rPr>
        <w:t xml:space="preserve">Ley de Transparencia y Acceso a la </w:t>
      </w:r>
      <w:r w:rsidRPr="00A53243">
        <w:rPr>
          <w:rFonts w:ascii="Palatino Linotype" w:hAnsi="Palatino Linotype" w:cs="Arial"/>
        </w:rPr>
        <w:t>Información</w:t>
      </w:r>
      <w:r w:rsidRPr="00A53243">
        <w:rPr>
          <w:rFonts w:ascii="Palatino Linotype" w:hAnsi="Palatino Linotype" w:cs="Arial"/>
          <w:lang w:eastAsia="es-MX"/>
        </w:rPr>
        <w:t xml:space="preserve"> Pública del Estado de México y Municipios </w:t>
      </w:r>
      <w:r w:rsidRPr="00A53243">
        <w:rPr>
          <w:rFonts w:ascii="Palatino Linotype" w:hAnsi="Palatino Linotype" w:cs="Arial"/>
          <w:iCs/>
        </w:rPr>
        <w:t xml:space="preserve">prevé que, </w:t>
      </w:r>
      <w:r w:rsidRPr="00A53243">
        <w:rPr>
          <w:rFonts w:ascii="Palatino Linotype" w:hAnsi="Palatino Linotype"/>
        </w:rPr>
        <w:t xml:space="preserve">toda persona tendrá acceso a la información </w:t>
      </w:r>
      <w:r w:rsidRPr="00A53243">
        <w:rPr>
          <w:rFonts w:ascii="Palatino Linotype" w:hAnsi="Palatino Linotype" w:cs="Arial"/>
        </w:rPr>
        <w:t xml:space="preserve">sin necesidad de acreditar interés alguno o justificar su utilización, de lo que se infiere que para el </w:t>
      </w:r>
      <w:r w:rsidRPr="00A53243">
        <w:rPr>
          <w:rFonts w:ascii="Palatino Linotype" w:hAnsi="Palatino Linotype"/>
        </w:rPr>
        <w:t>ejercicio</w:t>
      </w:r>
      <w:r w:rsidRPr="00A53243">
        <w:rPr>
          <w:rFonts w:ascii="Palatino Linotype" w:hAnsi="Palatino Linotype" w:cs="Arial"/>
        </w:rPr>
        <w:t xml:space="preserve"> del derecho de acceso a la información pública, el nombre no es un requisito </w:t>
      </w:r>
      <w:r w:rsidRPr="00A53243">
        <w:rPr>
          <w:rFonts w:ascii="Palatino Linotype" w:hAnsi="Palatino Linotype" w:cs="Arial"/>
          <w:i/>
        </w:rPr>
        <w:t>sine qua non</w:t>
      </w:r>
      <w:r w:rsidRPr="00A5324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F21A86"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p>
    <w:p w14:paraId="2924D8D0" w14:textId="4EC9496B" w:rsidR="00113DEF" w:rsidRPr="00A53243" w:rsidRDefault="00270257" w:rsidP="00270257">
      <w:pPr>
        <w:widowControl w:val="0"/>
        <w:autoSpaceDE w:val="0"/>
        <w:autoSpaceDN w:val="0"/>
        <w:adjustRightInd w:val="0"/>
        <w:spacing w:line="360" w:lineRule="auto"/>
        <w:jc w:val="both"/>
        <w:rPr>
          <w:rFonts w:ascii="Palatino Linotype" w:hAnsi="Palatino Linotype"/>
        </w:rPr>
      </w:pPr>
      <w:r w:rsidRPr="00A5324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A53243">
        <w:rPr>
          <w:rFonts w:ascii="Palatino Linotype" w:hAnsi="Palatino Linotype" w:cs="Arial"/>
        </w:rPr>
        <w:t>derecho</w:t>
      </w:r>
      <w:r w:rsidRPr="00A5324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325131D" w14:textId="77777777" w:rsidR="0027553E" w:rsidRPr="00A53243" w:rsidRDefault="0027553E" w:rsidP="00270257">
      <w:pPr>
        <w:widowControl w:val="0"/>
        <w:autoSpaceDE w:val="0"/>
        <w:autoSpaceDN w:val="0"/>
        <w:adjustRightInd w:val="0"/>
        <w:spacing w:line="360" w:lineRule="auto"/>
        <w:jc w:val="both"/>
        <w:rPr>
          <w:rFonts w:ascii="Palatino Linotype" w:hAnsi="Palatino Linotype"/>
        </w:rPr>
      </w:pPr>
    </w:p>
    <w:p w14:paraId="45DF6502" w14:textId="307DC5CD" w:rsidR="006C7783" w:rsidRPr="00A53243" w:rsidRDefault="006C7783"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 xml:space="preserve">CUARTO. Del estudio de las causas de improcedencia. </w:t>
      </w:r>
    </w:p>
    <w:p w14:paraId="5B7C0D0F" w14:textId="319DEC2F" w:rsidR="006C18A8"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A53243">
        <w:rPr>
          <w:rFonts w:ascii="Palatino Linotype" w:eastAsiaTheme="minorHAnsi" w:hAnsi="Palatino Linotype" w:cs="Arial"/>
          <w:lang w:val="es-MX" w:eastAsia="en-US"/>
        </w:rPr>
        <w:t>Resolutor</w:t>
      </w:r>
      <w:proofErr w:type="spellEnd"/>
      <w:r w:rsidRPr="00A53243">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w:t>
      </w:r>
      <w:r w:rsidRPr="00A53243">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53243">
        <w:rPr>
          <w:rStyle w:val="Refdenotaalpie"/>
          <w:rFonts w:ascii="Palatino Linotype" w:eastAsiaTheme="minorHAnsi" w:hAnsi="Palatino Linotype" w:cs="Arial"/>
          <w:lang w:val="es-MX" w:eastAsia="en-US"/>
        </w:rPr>
        <w:footnoteReference w:id="1"/>
      </w:r>
      <w:r w:rsidRPr="00A53243">
        <w:rPr>
          <w:rFonts w:ascii="Palatino Linotype" w:eastAsiaTheme="minorHAnsi" w:hAnsi="Palatino Linotype" w:cs="Arial"/>
          <w:lang w:val="es-MX" w:eastAsia="en-US"/>
        </w:rPr>
        <w:t>.</w:t>
      </w:r>
    </w:p>
    <w:p w14:paraId="43BD8A4A" w14:textId="77777777" w:rsidR="00C61D10" w:rsidRPr="00A53243" w:rsidRDefault="00C61D10"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A53243" w:rsidRDefault="006C7783" w:rsidP="006C7783">
      <w:pPr>
        <w:rPr>
          <w:lang w:val="es-MX"/>
        </w:rPr>
      </w:pPr>
    </w:p>
    <w:p w14:paraId="4BC792C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w:t>
      </w:r>
      <w:r w:rsidRPr="00A53243">
        <w:rPr>
          <w:rFonts w:ascii="Palatino Linotype" w:hAnsi="Palatino Linotype" w:cs="Arial"/>
          <w:b/>
          <w:i/>
          <w:sz w:val="22"/>
          <w:szCs w:val="22"/>
        </w:rPr>
        <w:t>Artículo 191.</w:t>
      </w:r>
      <w:r w:rsidRPr="00A53243">
        <w:rPr>
          <w:rFonts w:ascii="Palatino Linotype" w:hAnsi="Palatino Linotype" w:cs="Arial"/>
          <w:i/>
          <w:sz w:val="22"/>
          <w:szCs w:val="22"/>
        </w:rPr>
        <w:t xml:space="preserve"> El recurso será desechado por improcedente cuando:  </w:t>
      </w:r>
    </w:p>
    <w:p w14:paraId="4256B0AA"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III. No actualice alguno de los supuestos previstos en la presente Ley;  </w:t>
      </w:r>
    </w:p>
    <w:p w14:paraId="256C7B7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IV. No se haya desahogado la prevención en los términos establecidos en la presente Ley;</w:t>
      </w:r>
    </w:p>
    <w:p w14:paraId="4DC94485"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 Se impugne la veracidad de la información proporcionada;  </w:t>
      </w:r>
    </w:p>
    <w:p w14:paraId="3D567650"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VI. Se trate de una consulta, o trámite en específico; y  </w:t>
      </w:r>
    </w:p>
    <w:p w14:paraId="3905A64B"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lastRenderedPageBreak/>
        <w:t>VII. El recurrente amplíe su solicitud en el recurso de revisión, únicamente respecto de los nuevos contenidos.”</w:t>
      </w:r>
    </w:p>
    <w:p w14:paraId="28C94CCF" w14:textId="77777777" w:rsidR="006C7783" w:rsidRPr="00A53243"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A53243" w:rsidRDefault="006C7783" w:rsidP="006C7783">
      <w:pPr>
        <w:autoSpaceDE w:val="0"/>
        <w:autoSpaceDN w:val="0"/>
        <w:adjustRightInd w:val="0"/>
        <w:spacing w:line="360" w:lineRule="auto"/>
        <w:jc w:val="both"/>
        <w:rPr>
          <w:rFonts w:ascii="Palatino Linotype" w:hAnsi="Palatino Linotype" w:cs="Arial"/>
        </w:rPr>
      </w:pPr>
    </w:p>
    <w:p w14:paraId="30D0F027" w14:textId="596F1F62" w:rsidR="00F94208" w:rsidRPr="00A53243" w:rsidRDefault="006C7783" w:rsidP="006C7783">
      <w:pPr>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 xml:space="preserve">Así las cosas, al no existir causas de improcedencia invocadas por las partes ni advertidas de oficio por este </w:t>
      </w:r>
      <w:proofErr w:type="spellStart"/>
      <w:r w:rsidRPr="00A53243">
        <w:rPr>
          <w:rFonts w:ascii="Palatino Linotype" w:hAnsi="Palatino Linotype" w:cs="Arial"/>
        </w:rPr>
        <w:t>Resolutor</w:t>
      </w:r>
      <w:proofErr w:type="spellEnd"/>
      <w:r w:rsidRPr="00A53243">
        <w:rPr>
          <w:rFonts w:ascii="Palatino Linotype" w:hAnsi="Palatino Linotype" w:cs="Arial"/>
        </w:rPr>
        <w:t xml:space="preserve">, se </w:t>
      </w:r>
      <w:proofErr w:type="gramStart"/>
      <w:r w:rsidRPr="00A53243">
        <w:rPr>
          <w:rFonts w:ascii="Palatino Linotype" w:hAnsi="Palatino Linotype" w:cs="Arial"/>
        </w:rPr>
        <w:t>procede</w:t>
      </w:r>
      <w:proofErr w:type="gramEnd"/>
      <w:r w:rsidRPr="00A53243">
        <w:rPr>
          <w:rFonts w:ascii="Palatino Linotype" w:hAnsi="Palatino Linotype" w:cs="Arial"/>
        </w:rPr>
        <w:t xml:space="preserve"> al análisis del fondo de los asuntos en los siguientes términos.</w:t>
      </w:r>
    </w:p>
    <w:p w14:paraId="705FBCA6" w14:textId="77777777" w:rsidR="00C61D10" w:rsidRPr="00A53243" w:rsidRDefault="00C61D10" w:rsidP="006C7783">
      <w:pPr>
        <w:autoSpaceDE w:val="0"/>
        <w:autoSpaceDN w:val="0"/>
        <w:adjustRightInd w:val="0"/>
        <w:spacing w:line="360" w:lineRule="auto"/>
        <w:jc w:val="both"/>
        <w:rPr>
          <w:rFonts w:ascii="Palatino Linotype" w:hAnsi="Palatino Linotype" w:cs="Arial"/>
        </w:rPr>
      </w:pPr>
    </w:p>
    <w:p w14:paraId="2F9204B0" w14:textId="1E83BAFC" w:rsidR="006C7783" w:rsidRPr="00A53243" w:rsidRDefault="006C7783" w:rsidP="006C7783">
      <w:pPr>
        <w:autoSpaceDE w:val="0"/>
        <w:autoSpaceDN w:val="0"/>
        <w:adjustRightInd w:val="0"/>
        <w:spacing w:line="360" w:lineRule="auto"/>
        <w:jc w:val="both"/>
        <w:rPr>
          <w:rFonts w:ascii="Palatino Linotype" w:hAnsi="Palatino Linotype" w:cs="Arial"/>
          <w:sz w:val="28"/>
        </w:rPr>
      </w:pPr>
      <w:r w:rsidRPr="00A53243">
        <w:rPr>
          <w:rFonts w:ascii="Palatino Linotype" w:hAnsi="Palatino Linotype" w:cs="Arial"/>
          <w:b/>
          <w:sz w:val="28"/>
        </w:rPr>
        <w:t>QUINTO. Del estudio y resolución del asunto.</w:t>
      </w:r>
      <w:r w:rsidRPr="00A53243">
        <w:rPr>
          <w:rFonts w:ascii="Palatino Linotype" w:hAnsi="Palatino Linotype" w:cs="Arial"/>
          <w:sz w:val="28"/>
        </w:rPr>
        <w:t xml:space="preserve"> </w:t>
      </w:r>
    </w:p>
    <w:p w14:paraId="0FCA955A"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53243">
        <w:rPr>
          <w:rFonts w:ascii="Palatino Linotype" w:eastAsiaTheme="minorHAnsi" w:hAnsi="Palatino Linotype" w:cstheme="minorBidi"/>
          <w:b/>
          <w:lang w:val="es-MX" w:eastAsia="es-MX"/>
        </w:rPr>
        <w:t xml:space="preserve"> </w:t>
      </w:r>
      <w:r w:rsidRPr="00A53243">
        <w:rPr>
          <w:rFonts w:ascii="Palatino Linotype" w:eastAsiaTheme="minorHAnsi" w:hAnsi="Palatino Linotype" w:cstheme="minorBidi"/>
          <w:lang w:val="es-MX" w:eastAsia="es-MX"/>
        </w:rPr>
        <w:lastRenderedPageBreak/>
        <w:t>parte</w:t>
      </w:r>
      <w:r w:rsidRPr="00A53243">
        <w:rPr>
          <w:rFonts w:ascii="Palatino Linotype" w:eastAsiaTheme="minorHAnsi" w:hAnsi="Palatino Linotype" w:cstheme="minorBidi"/>
          <w:b/>
          <w:lang w:val="es-MX" w:eastAsia="es-MX"/>
        </w:rPr>
        <w:t xml:space="preserve"> Recurrente</w:t>
      </w:r>
      <w:r w:rsidRPr="00A53243">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4DE3168F" w14:textId="127AA21D" w:rsidR="0027553E" w:rsidRPr="00A53243" w:rsidRDefault="00113DEF" w:rsidP="0027553E">
      <w:pPr>
        <w:spacing w:line="360" w:lineRule="auto"/>
        <w:ind w:right="141"/>
        <w:jc w:val="both"/>
        <w:rPr>
          <w:rFonts w:ascii="Palatino Linotype" w:eastAsiaTheme="minorHAnsi" w:hAnsi="Palatino Linotype" w:cstheme="minorBidi"/>
          <w:szCs w:val="22"/>
          <w:lang w:val="es-MX" w:eastAsia="es-MX"/>
        </w:rPr>
      </w:pPr>
      <w:r w:rsidRPr="00A53243">
        <w:rPr>
          <w:rFonts w:ascii="Palatino Linotype" w:eastAsiaTheme="minorHAnsi" w:hAnsi="Palatino Linotype" w:cstheme="minorBidi"/>
          <w:b/>
          <w:szCs w:val="22"/>
          <w:lang w:val="es-MX" w:eastAsia="es-MX"/>
        </w:rPr>
        <w:t xml:space="preserve">REQUERIMIENTOS SOLICITADOS: </w:t>
      </w:r>
      <w:bookmarkStart w:id="1" w:name="_Hlk169023494"/>
      <w:bookmarkStart w:id="2" w:name="_Hlk172138293"/>
    </w:p>
    <w:p w14:paraId="46D088F6" w14:textId="1548CA04" w:rsidR="00C61D10" w:rsidRPr="00A53243" w:rsidRDefault="00C61D10" w:rsidP="00746F5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A53243">
        <w:rPr>
          <w:rFonts w:ascii="Palatino Linotype" w:eastAsiaTheme="minorHAnsi" w:hAnsi="Palatino Linotype" w:cstheme="minorBidi"/>
          <w:bCs/>
          <w:szCs w:val="22"/>
          <w:lang w:val="es-MX" w:eastAsia="es-MX"/>
        </w:rPr>
        <w:t>Copia de recibos de nómina, raya, y los derivados por cualquier actividad interna o externa al Ayuntamiento de Almoloya de Juárez México.</w:t>
      </w:r>
    </w:p>
    <w:p w14:paraId="5E58C4B5" w14:textId="58F4732F" w:rsidR="0027553E" w:rsidRPr="00A53243" w:rsidRDefault="00C61D10" w:rsidP="00746F5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A53243">
        <w:rPr>
          <w:rFonts w:ascii="Palatino Linotype" w:eastAsiaTheme="minorHAnsi" w:hAnsi="Palatino Linotype" w:cstheme="minorBidi"/>
          <w:bCs/>
          <w:szCs w:val="22"/>
          <w:lang w:val="es-MX" w:eastAsia="es-MX"/>
        </w:rPr>
        <w:t>Copia de los contratos de arrendamiento de bienes muebles e inmuebles que se rentan para oficinas de ayuntamiento</w:t>
      </w:r>
      <w:r w:rsidR="006107BE" w:rsidRPr="00A53243">
        <w:rPr>
          <w:rFonts w:ascii="Palatino Linotype" w:eastAsiaTheme="minorHAnsi" w:hAnsi="Palatino Linotype" w:cstheme="minorBidi"/>
          <w:bCs/>
          <w:szCs w:val="22"/>
          <w:lang w:val="es-MX" w:eastAsia="es-MX"/>
        </w:rPr>
        <w:t>.</w:t>
      </w:r>
    </w:p>
    <w:bookmarkEnd w:id="1"/>
    <w:bookmarkEnd w:id="2"/>
    <w:p w14:paraId="28F0C52F" w14:textId="7DE701A6" w:rsidR="00790677" w:rsidRPr="00A53243" w:rsidRDefault="00790677" w:rsidP="00E142CA">
      <w:pPr>
        <w:pStyle w:val="Prrafodelista"/>
        <w:spacing w:line="360" w:lineRule="auto"/>
        <w:ind w:left="720"/>
        <w:jc w:val="both"/>
        <w:rPr>
          <w:rFonts w:ascii="Palatino Linotype" w:eastAsiaTheme="minorHAnsi" w:hAnsi="Palatino Linotype" w:cs="Arial"/>
          <w:lang w:val="es-MX" w:eastAsia="en-US"/>
        </w:rPr>
      </w:pPr>
    </w:p>
    <w:p w14:paraId="48184359" w14:textId="6947F057" w:rsidR="00E142CA" w:rsidRPr="00A53243" w:rsidRDefault="00F94208" w:rsidP="004D59E1">
      <w:pPr>
        <w:spacing w:line="360" w:lineRule="auto"/>
        <w:ind w:right="49"/>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Por lo que</w:t>
      </w:r>
      <w:r w:rsidR="001F2B66" w:rsidRPr="00A53243">
        <w:rPr>
          <w:rFonts w:ascii="Palatino Linotype" w:eastAsiaTheme="minorHAnsi" w:hAnsi="Palatino Linotype" w:cstheme="minorBidi"/>
          <w:lang w:val="es-MX" w:eastAsia="es-MX"/>
        </w:rPr>
        <w:t>,</w:t>
      </w:r>
      <w:r w:rsidRPr="00A53243">
        <w:rPr>
          <w:rFonts w:ascii="Palatino Linotype" w:eastAsiaTheme="minorHAnsi" w:hAnsi="Palatino Linotype" w:cstheme="minorBidi"/>
          <w:lang w:val="es-MX" w:eastAsia="es-MX"/>
        </w:rPr>
        <w:t xml:space="preserve"> el </w:t>
      </w:r>
      <w:r w:rsidR="00E142CA" w:rsidRPr="00A53243">
        <w:rPr>
          <w:rFonts w:ascii="Palatino Linotype" w:eastAsiaTheme="minorHAnsi" w:hAnsi="Palatino Linotype" w:cstheme="minorBidi"/>
          <w:b/>
          <w:lang w:val="es-MX" w:eastAsia="es-MX"/>
        </w:rPr>
        <w:t>Sujeto Obligado</w:t>
      </w:r>
      <w:r w:rsidR="00F07FD2" w:rsidRPr="00A53243">
        <w:rPr>
          <w:rFonts w:ascii="Palatino Linotype" w:eastAsiaTheme="minorHAnsi" w:hAnsi="Palatino Linotype" w:cstheme="minorBidi"/>
          <w:lang w:val="es-MX" w:eastAsia="es-MX"/>
        </w:rPr>
        <w:t xml:space="preserve"> </w:t>
      </w:r>
      <w:r w:rsidR="008C4890" w:rsidRPr="00A53243">
        <w:rPr>
          <w:rFonts w:ascii="Palatino Linotype" w:eastAsiaTheme="minorHAnsi" w:hAnsi="Palatino Linotype" w:cstheme="minorBidi"/>
          <w:lang w:val="es-MX" w:eastAsia="es-MX"/>
        </w:rPr>
        <w:t>emitió</w:t>
      </w:r>
      <w:r w:rsidR="00E142CA" w:rsidRPr="00A53243">
        <w:rPr>
          <w:rFonts w:ascii="Palatino Linotype" w:eastAsiaTheme="minorHAnsi" w:hAnsi="Palatino Linotype" w:cstheme="minorBidi"/>
          <w:lang w:val="es-MX" w:eastAsia="es-MX"/>
        </w:rPr>
        <w:t xml:space="preserve"> su respuesta</w:t>
      </w:r>
      <w:r w:rsidR="00E91BFA" w:rsidRPr="00A53243">
        <w:rPr>
          <w:rFonts w:ascii="Palatino Linotype" w:eastAsiaTheme="minorHAnsi" w:hAnsi="Palatino Linotype" w:cstheme="minorBidi"/>
          <w:lang w:val="es-MX" w:eastAsia="es-MX"/>
        </w:rPr>
        <w:t xml:space="preserve"> mediante el oficio número PMAJ/DA/LIQH/331/2025, firmado por el Director de Administración, informó </w:t>
      </w:r>
      <w:r w:rsidR="00E142CA" w:rsidRPr="00A53243">
        <w:rPr>
          <w:rFonts w:ascii="Palatino Linotype" w:hAnsi="Palatino Linotype" w:cs="Arial"/>
        </w:rPr>
        <w:t>lo siguiente:</w:t>
      </w:r>
    </w:p>
    <w:p w14:paraId="0C3A9E44" w14:textId="77777777" w:rsidR="004D59E1" w:rsidRPr="00A53243" w:rsidRDefault="004D59E1" w:rsidP="009D0958">
      <w:pPr>
        <w:pStyle w:val="Sinespaciado"/>
      </w:pPr>
    </w:p>
    <w:p w14:paraId="5C9A9D8F" w14:textId="77777777" w:rsidR="004D59E1" w:rsidRPr="00A53243" w:rsidRDefault="004D59E1" w:rsidP="00E142CA">
      <w:pPr>
        <w:pStyle w:val="Sinespaciado"/>
        <w:rPr>
          <w:sz w:val="14"/>
        </w:rPr>
      </w:pP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5245"/>
        <w:gridCol w:w="1984"/>
      </w:tblGrid>
      <w:tr w:rsidR="00E91BFA" w:rsidRPr="00A53243" w14:paraId="572B1C96" w14:textId="77777777" w:rsidTr="005A008C">
        <w:trPr>
          <w:tblHeader/>
        </w:trPr>
        <w:tc>
          <w:tcPr>
            <w:tcW w:w="1980" w:type="dxa"/>
            <w:shd w:val="clear" w:color="auto" w:fill="D9D9D9" w:themeFill="background1" w:themeFillShade="D9"/>
            <w:vAlign w:val="center"/>
          </w:tcPr>
          <w:p w14:paraId="73E9BBB7" w14:textId="77777777" w:rsidR="00E91BFA" w:rsidRPr="00A53243" w:rsidRDefault="00E91BFA" w:rsidP="005A008C">
            <w:pPr>
              <w:ind w:right="49"/>
              <w:jc w:val="center"/>
              <w:rPr>
                <w:rFonts w:ascii="Palatino Linotype" w:hAnsi="Palatino Linotype" w:cs="Arial"/>
                <w:b/>
              </w:rPr>
            </w:pPr>
            <w:r w:rsidRPr="00A53243">
              <w:rPr>
                <w:rFonts w:ascii="Palatino Linotype" w:hAnsi="Palatino Linotype"/>
                <w:b/>
              </w:rPr>
              <w:t>Solicitud de Información</w:t>
            </w:r>
          </w:p>
        </w:tc>
        <w:tc>
          <w:tcPr>
            <w:tcW w:w="5245" w:type="dxa"/>
            <w:shd w:val="clear" w:color="auto" w:fill="D9D9D9" w:themeFill="background1" w:themeFillShade="D9"/>
            <w:vAlign w:val="center"/>
          </w:tcPr>
          <w:p w14:paraId="68D35CF5" w14:textId="77777777" w:rsidR="00E91BFA" w:rsidRPr="00A53243" w:rsidRDefault="00E91BFA" w:rsidP="005A008C">
            <w:pPr>
              <w:ind w:right="49"/>
              <w:jc w:val="center"/>
              <w:rPr>
                <w:rFonts w:ascii="Palatino Linotype" w:hAnsi="Palatino Linotype" w:cs="Arial"/>
                <w:b/>
              </w:rPr>
            </w:pPr>
            <w:r w:rsidRPr="00A53243">
              <w:rPr>
                <w:rFonts w:ascii="Palatino Linotype" w:hAnsi="Palatino Linotype"/>
                <w:b/>
              </w:rPr>
              <w:t>Respuesta</w:t>
            </w:r>
          </w:p>
        </w:tc>
        <w:tc>
          <w:tcPr>
            <w:tcW w:w="1984" w:type="dxa"/>
            <w:shd w:val="clear" w:color="auto" w:fill="D9D9D9" w:themeFill="background1" w:themeFillShade="D9"/>
            <w:vAlign w:val="center"/>
          </w:tcPr>
          <w:p w14:paraId="0FA20F21" w14:textId="77777777" w:rsidR="00E91BFA" w:rsidRPr="00A53243" w:rsidRDefault="00E91BFA" w:rsidP="005A008C">
            <w:pPr>
              <w:ind w:right="49"/>
              <w:jc w:val="center"/>
              <w:rPr>
                <w:rFonts w:ascii="Palatino Linotype" w:hAnsi="Palatino Linotype" w:cs="Arial"/>
                <w:b/>
              </w:rPr>
            </w:pPr>
            <w:r w:rsidRPr="00A53243">
              <w:rPr>
                <w:rFonts w:ascii="Palatino Linotype" w:hAnsi="Palatino Linotype"/>
                <w:b/>
              </w:rPr>
              <w:t>Cumplimiento</w:t>
            </w:r>
          </w:p>
        </w:tc>
      </w:tr>
      <w:tr w:rsidR="00E91BFA" w:rsidRPr="00A53243" w14:paraId="00496E26" w14:textId="77777777" w:rsidTr="005A008C">
        <w:tc>
          <w:tcPr>
            <w:tcW w:w="1980" w:type="dxa"/>
            <w:vAlign w:val="center"/>
          </w:tcPr>
          <w:p w14:paraId="2BF477CA" w14:textId="1B4F1468" w:rsidR="00E91BFA" w:rsidRPr="00A53243" w:rsidRDefault="00E91BFA" w:rsidP="005A008C">
            <w:pPr>
              <w:ind w:right="49"/>
              <w:jc w:val="both"/>
              <w:rPr>
                <w:rFonts w:ascii="Palatino Linotype" w:hAnsi="Palatino Linotype" w:cs="Arial"/>
                <w:sz w:val="18"/>
                <w:szCs w:val="20"/>
              </w:rPr>
            </w:pPr>
            <w:bookmarkStart w:id="3" w:name="_Hlk147247852"/>
            <w:r w:rsidRPr="00A53243">
              <w:rPr>
                <w:rFonts w:ascii="Palatino Linotype" w:hAnsi="Palatino Linotype" w:cs="Arial"/>
                <w:sz w:val="18"/>
                <w:szCs w:val="20"/>
              </w:rPr>
              <w:t>Copia de recibos de nómina, raya, y los derivados por cualquier actividad interna o externa al Ayuntamiento de Almoloya de Juárez México.</w:t>
            </w:r>
          </w:p>
        </w:tc>
        <w:tc>
          <w:tcPr>
            <w:tcW w:w="5245" w:type="dxa"/>
            <w:vAlign w:val="center"/>
          </w:tcPr>
          <w:p w14:paraId="5CA45D4B" w14:textId="1C536ED1" w:rsidR="00E91BFA" w:rsidRPr="00A53243" w:rsidRDefault="00E91BFA" w:rsidP="005A008C">
            <w:pPr>
              <w:spacing w:line="276" w:lineRule="auto"/>
              <w:ind w:right="49"/>
              <w:jc w:val="both"/>
              <w:rPr>
                <w:rFonts w:ascii="Palatino Linotype" w:hAnsi="Palatino Linotype"/>
                <w:sz w:val="20"/>
                <w:szCs w:val="20"/>
              </w:rPr>
            </w:pPr>
            <w:r w:rsidRPr="00A53243">
              <w:rPr>
                <w:rFonts w:ascii="Palatino Linotype" w:hAnsi="Palatino Linotype"/>
                <w:sz w:val="20"/>
                <w:szCs w:val="20"/>
              </w:rPr>
              <w:t>…no se cuenta con la información referente a los recibos de nómina y lista raya, en virtud de que la fecha no se ha publicado y/o emitido los Lineamientos para la información presupuestal que emite el Órgano Superior de Fiscalización del Estado de México para el ejercicio fiscal 2025, es por ello que a la fecha de la solicitud no se ha generado documentación que dé cuenta de lo solicitado…</w:t>
            </w:r>
          </w:p>
        </w:tc>
        <w:tc>
          <w:tcPr>
            <w:tcW w:w="1984" w:type="dxa"/>
            <w:vAlign w:val="center"/>
          </w:tcPr>
          <w:p w14:paraId="289BE914" w14:textId="07667040" w:rsidR="00E91BFA" w:rsidRPr="00A53243" w:rsidRDefault="00E91BFA" w:rsidP="005A008C">
            <w:pPr>
              <w:ind w:right="49"/>
              <w:jc w:val="center"/>
              <w:rPr>
                <w:rFonts w:ascii="Palatino Linotype" w:hAnsi="Palatino Linotype" w:cs="Arial"/>
                <w:b/>
                <w:bCs/>
                <w:iCs/>
              </w:rPr>
            </w:pPr>
            <w:r w:rsidRPr="00A53243">
              <w:rPr>
                <w:rFonts w:ascii="Palatino Linotype" w:hAnsi="Palatino Linotype" w:cs="Arial"/>
                <w:b/>
                <w:bCs/>
                <w:iCs/>
              </w:rPr>
              <w:t>No</w:t>
            </w:r>
          </w:p>
        </w:tc>
      </w:tr>
      <w:tr w:rsidR="00E91BFA" w:rsidRPr="00A53243" w14:paraId="4545D550" w14:textId="77777777" w:rsidTr="005A008C">
        <w:tc>
          <w:tcPr>
            <w:tcW w:w="1980" w:type="dxa"/>
            <w:vAlign w:val="center"/>
          </w:tcPr>
          <w:p w14:paraId="1C135F08" w14:textId="051F1192" w:rsidR="00E91BFA" w:rsidRPr="00A53243" w:rsidRDefault="00E91BFA" w:rsidP="005A008C">
            <w:pPr>
              <w:ind w:right="49"/>
              <w:jc w:val="both"/>
              <w:rPr>
                <w:rFonts w:ascii="Palatino Linotype" w:hAnsi="Palatino Linotype" w:cs="Arial"/>
                <w:sz w:val="18"/>
                <w:szCs w:val="20"/>
              </w:rPr>
            </w:pPr>
            <w:bookmarkStart w:id="4" w:name="_Hlk199935094"/>
            <w:r w:rsidRPr="00A53243">
              <w:rPr>
                <w:rFonts w:ascii="Palatino Linotype" w:hAnsi="Palatino Linotype" w:cs="Arial"/>
                <w:sz w:val="18"/>
                <w:szCs w:val="20"/>
              </w:rPr>
              <w:t>Copia de los contratos de arrendamiento de bienes muebles e inmuebles que se rentan para oficinas de ayuntamiento.</w:t>
            </w:r>
            <w:bookmarkEnd w:id="4"/>
          </w:p>
        </w:tc>
        <w:tc>
          <w:tcPr>
            <w:tcW w:w="5245" w:type="dxa"/>
            <w:vAlign w:val="center"/>
          </w:tcPr>
          <w:p w14:paraId="2E31645D" w14:textId="34945D47" w:rsidR="00E91BFA" w:rsidRPr="00A53243" w:rsidRDefault="00E91BFA" w:rsidP="005A008C">
            <w:pPr>
              <w:spacing w:line="276" w:lineRule="auto"/>
              <w:ind w:right="49"/>
              <w:jc w:val="both"/>
              <w:rPr>
                <w:rFonts w:ascii="Palatino Linotype" w:hAnsi="Palatino Linotype"/>
                <w:sz w:val="20"/>
                <w:szCs w:val="20"/>
              </w:rPr>
            </w:pPr>
            <w:r w:rsidRPr="00A53243">
              <w:rPr>
                <w:rFonts w:ascii="Palatino Linotype" w:hAnsi="Palatino Linotype"/>
                <w:sz w:val="20"/>
                <w:szCs w:val="20"/>
              </w:rPr>
              <w:t>…</w:t>
            </w:r>
            <w:bookmarkStart w:id="5" w:name="_Hlk199935252"/>
            <w:r w:rsidRPr="00A53243">
              <w:rPr>
                <w:rFonts w:ascii="Palatino Linotype" w:hAnsi="Palatino Linotype"/>
                <w:sz w:val="20"/>
                <w:szCs w:val="20"/>
              </w:rPr>
              <w:t>no se encontró constancia que dé cuenta del soporte documental referido</w:t>
            </w:r>
            <w:bookmarkEnd w:id="5"/>
            <w:r w:rsidRPr="00A53243">
              <w:rPr>
                <w:rFonts w:ascii="Palatino Linotype" w:hAnsi="Palatino Linotype"/>
                <w:sz w:val="20"/>
                <w:szCs w:val="20"/>
              </w:rPr>
              <w:t xml:space="preserve">… </w:t>
            </w:r>
          </w:p>
        </w:tc>
        <w:tc>
          <w:tcPr>
            <w:tcW w:w="1984" w:type="dxa"/>
            <w:vAlign w:val="center"/>
          </w:tcPr>
          <w:p w14:paraId="6E9A4188" w14:textId="77777777" w:rsidR="00E91BFA" w:rsidRPr="00A53243" w:rsidRDefault="00E91BFA" w:rsidP="005A008C">
            <w:pPr>
              <w:ind w:right="49"/>
              <w:jc w:val="center"/>
              <w:rPr>
                <w:rFonts w:ascii="Palatino Linotype" w:hAnsi="Palatino Linotype" w:cs="Arial"/>
                <w:b/>
                <w:bCs/>
                <w:iCs/>
              </w:rPr>
            </w:pPr>
            <w:r w:rsidRPr="00A53243">
              <w:rPr>
                <w:rFonts w:ascii="Palatino Linotype" w:hAnsi="Palatino Linotype" w:cs="Arial"/>
                <w:b/>
                <w:bCs/>
                <w:iCs/>
              </w:rPr>
              <w:t>Sí</w:t>
            </w:r>
          </w:p>
          <w:p w14:paraId="37E41D53" w14:textId="4C48B5C3" w:rsidR="00E91BFA" w:rsidRPr="00A53243" w:rsidRDefault="00E91BFA" w:rsidP="005A008C">
            <w:pPr>
              <w:ind w:right="49"/>
              <w:jc w:val="center"/>
              <w:rPr>
                <w:rFonts w:ascii="Palatino Linotype" w:hAnsi="Palatino Linotype" w:cs="Arial"/>
                <w:i/>
                <w:sz w:val="20"/>
                <w:szCs w:val="20"/>
              </w:rPr>
            </w:pPr>
            <w:r w:rsidRPr="00A53243">
              <w:rPr>
                <w:rFonts w:ascii="Palatino Linotype" w:hAnsi="Palatino Linotype" w:cs="Arial"/>
                <w:i/>
                <w:sz w:val="20"/>
                <w:szCs w:val="20"/>
              </w:rPr>
              <w:t>(Hechos negativos)</w:t>
            </w:r>
          </w:p>
        </w:tc>
      </w:tr>
      <w:bookmarkEnd w:id="3"/>
    </w:tbl>
    <w:p w14:paraId="39964D4E" w14:textId="77777777" w:rsidR="00E91BFA" w:rsidRPr="00A53243" w:rsidRDefault="00E91BFA" w:rsidP="00840B80">
      <w:pPr>
        <w:spacing w:line="360" w:lineRule="auto"/>
        <w:ind w:right="141"/>
        <w:jc w:val="both"/>
        <w:rPr>
          <w:rFonts w:ascii="Palatino Linotype" w:eastAsiaTheme="minorHAnsi" w:hAnsi="Palatino Linotype" w:cs="Arial"/>
          <w:bCs/>
          <w:lang w:val="es-MX" w:eastAsia="en-US"/>
        </w:rPr>
      </w:pPr>
    </w:p>
    <w:p w14:paraId="15D885C1" w14:textId="42FE8738" w:rsidR="001173FA" w:rsidRPr="00A53243" w:rsidRDefault="00E91BFA" w:rsidP="00840B80">
      <w:pPr>
        <w:spacing w:line="360" w:lineRule="auto"/>
        <w:ind w:right="141"/>
        <w:jc w:val="both"/>
        <w:rPr>
          <w:rFonts w:ascii="Palatino Linotype" w:eastAsiaTheme="minorHAnsi" w:hAnsi="Palatino Linotype" w:cs="Arial"/>
          <w:bCs/>
          <w:lang w:val="es-MX" w:eastAsia="en-US"/>
        </w:rPr>
      </w:pPr>
      <w:r w:rsidRPr="00A53243">
        <w:rPr>
          <w:rFonts w:ascii="Palatino Linotype" w:eastAsiaTheme="minorHAnsi" w:hAnsi="Palatino Linotype" w:cs="Arial"/>
          <w:bCs/>
          <w:lang w:val="es-MX" w:eastAsia="en-US"/>
        </w:rPr>
        <w:lastRenderedPageBreak/>
        <w:t xml:space="preserve">En este sentido, debe dejarse claro que, al haber existido un pronunciamiento por parte del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bCs/>
          <w:lang w:val="es-MX" w:eastAsia="en-US"/>
        </w:rPr>
        <w:t>, este Instituto no está facultado para manifestarse sobre la veracidad del mismo, pues no existe precepto legal alguno en la Ley de la materia que lo faculte para, vía recurso de revisión, pronunciarse al respecto.</w:t>
      </w:r>
    </w:p>
    <w:p w14:paraId="370D75C3" w14:textId="77777777" w:rsidR="00E91BFA" w:rsidRPr="00A53243" w:rsidRDefault="00E91BFA" w:rsidP="00840B80">
      <w:pPr>
        <w:spacing w:line="360" w:lineRule="auto"/>
        <w:ind w:right="141"/>
        <w:jc w:val="both"/>
        <w:rPr>
          <w:rFonts w:ascii="Palatino Linotype" w:eastAsiaTheme="minorHAnsi" w:hAnsi="Palatino Linotype" w:cs="Arial"/>
          <w:bCs/>
          <w:lang w:val="es-MX" w:eastAsia="en-US"/>
        </w:rPr>
      </w:pPr>
    </w:p>
    <w:p w14:paraId="3212EA5C" w14:textId="27061C53" w:rsidR="006C7783" w:rsidRPr="00A53243" w:rsidRDefault="00E142CA" w:rsidP="00975A5E">
      <w:pPr>
        <w:spacing w:line="360" w:lineRule="auto"/>
        <w:ind w:right="141"/>
        <w:jc w:val="both"/>
        <w:rPr>
          <w:rFonts w:ascii="Palatino Linotype" w:eastAsiaTheme="minorHAnsi" w:hAnsi="Palatino Linotype" w:cs="Arial"/>
          <w:bCs/>
          <w:i/>
          <w:u w:val="single"/>
          <w:lang w:val="es-MX" w:eastAsia="en-US"/>
        </w:rPr>
      </w:pPr>
      <w:r w:rsidRPr="00A53243">
        <w:rPr>
          <w:rFonts w:ascii="Palatino Linotype" w:eastAsiaTheme="minorHAnsi" w:hAnsi="Palatino Linotype" w:cs="Arial"/>
          <w:bCs/>
          <w:lang w:val="es-MX" w:eastAsia="en-US"/>
        </w:rPr>
        <w:t>Es así que derivado de la respuesta emitida por</w:t>
      </w:r>
      <w:r w:rsidR="00E91BFA" w:rsidRPr="00A53243">
        <w:rPr>
          <w:rFonts w:ascii="Palatino Linotype" w:eastAsiaTheme="minorHAnsi" w:hAnsi="Palatino Linotype" w:cs="Arial"/>
          <w:bCs/>
          <w:lang w:val="es-MX" w:eastAsia="en-US"/>
        </w:rPr>
        <w:t xml:space="preserve"> el </w:t>
      </w:r>
      <w:r w:rsidRPr="00A53243">
        <w:rPr>
          <w:rFonts w:ascii="Palatino Linotype" w:eastAsiaTheme="minorHAnsi" w:hAnsi="Palatino Linotype" w:cs="Arial"/>
          <w:b/>
          <w:bCs/>
          <w:lang w:val="es-MX" w:eastAsia="en-US"/>
        </w:rPr>
        <w:t>Sujeto Obligado</w:t>
      </w:r>
      <w:r w:rsidRPr="00A53243">
        <w:rPr>
          <w:rFonts w:ascii="Palatino Linotype" w:eastAsiaTheme="minorHAnsi" w:hAnsi="Palatino Linotype" w:cs="Arial"/>
          <w:bCs/>
          <w:lang w:val="es-MX" w:eastAsia="en-US"/>
        </w:rPr>
        <w:t>,</w:t>
      </w:r>
      <w:r w:rsidR="00E91BFA" w:rsidRPr="00A53243">
        <w:rPr>
          <w:rFonts w:ascii="Palatino Linotype" w:eastAsiaTheme="minorHAnsi" w:hAnsi="Palatino Linotype" w:cs="Arial"/>
          <w:bCs/>
          <w:lang w:val="es-MX" w:eastAsia="en-US"/>
        </w:rPr>
        <w:t xml:space="preserve"> el </w:t>
      </w:r>
      <w:r w:rsidRPr="00A53243">
        <w:rPr>
          <w:rFonts w:ascii="Palatino Linotype" w:eastAsiaTheme="minorHAnsi" w:hAnsi="Palatino Linotype" w:cs="Arial"/>
          <w:b/>
          <w:bCs/>
          <w:lang w:val="es-MX" w:eastAsia="en-US"/>
        </w:rPr>
        <w:t>Recurrente</w:t>
      </w:r>
      <w:r w:rsidRPr="00A53243">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A53243">
        <w:rPr>
          <w:rFonts w:ascii="Palatino Linotype" w:eastAsiaTheme="minorHAnsi" w:hAnsi="Palatino Linotype" w:cs="Arial"/>
          <w:bCs/>
          <w:i/>
          <w:lang w:val="es-MX" w:eastAsia="en-US"/>
        </w:rPr>
        <w:t>“</w:t>
      </w:r>
      <w:bookmarkStart w:id="6" w:name="_Hlk199934796"/>
      <w:r w:rsidR="00042962" w:rsidRPr="00A53243">
        <w:rPr>
          <w:rFonts w:ascii="Palatino Linotype" w:eastAsiaTheme="minorHAnsi" w:hAnsi="Palatino Linotype" w:cs="Arial"/>
          <w:bCs/>
          <w:i/>
          <w:lang w:val="es-MX" w:eastAsia="en-US"/>
        </w:rPr>
        <w:t xml:space="preserve">Negativa de respuesta a la solicitud dado que es sabido que el presidente en turno renta sus bienes inmuebles y de sus familiares para oficinas que según </w:t>
      </w:r>
      <w:proofErr w:type="spellStart"/>
      <w:r w:rsidR="00042962" w:rsidRPr="00A53243">
        <w:rPr>
          <w:rFonts w:ascii="Palatino Linotype" w:eastAsiaTheme="minorHAnsi" w:hAnsi="Palatino Linotype" w:cs="Arial"/>
          <w:bCs/>
          <w:i/>
          <w:lang w:val="es-MX" w:eastAsia="en-US"/>
        </w:rPr>
        <w:t>el</w:t>
      </w:r>
      <w:proofErr w:type="spellEnd"/>
      <w:r w:rsidR="00042962" w:rsidRPr="00A53243">
        <w:rPr>
          <w:rFonts w:ascii="Palatino Linotype" w:eastAsiaTheme="minorHAnsi" w:hAnsi="Palatino Linotype" w:cs="Arial"/>
          <w:bCs/>
          <w:i/>
          <w:lang w:val="es-MX" w:eastAsia="en-US"/>
        </w:rPr>
        <w:t xml:space="preserve"> ocupa para oficinas al </w:t>
      </w:r>
      <w:proofErr w:type="spellStart"/>
      <w:r w:rsidR="00042962" w:rsidRPr="00A53243">
        <w:rPr>
          <w:rFonts w:ascii="Palatino Linotype" w:eastAsiaTheme="minorHAnsi" w:hAnsi="Palatino Linotype" w:cs="Arial"/>
          <w:bCs/>
          <w:i/>
          <w:lang w:val="es-MX" w:eastAsia="en-US"/>
        </w:rPr>
        <w:t>cervicio</w:t>
      </w:r>
      <w:proofErr w:type="spellEnd"/>
      <w:r w:rsidR="00042962" w:rsidRPr="00A53243">
        <w:rPr>
          <w:rFonts w:ascii="Palatino Linotype" w:eastAsiaTheme="minorHAnsi" w:hAnsi="Palatino Linotype" w:cs="Arial"/>
          <w:bCs/>
          <w:i/>
          <w:lang w:val="es-MX" w:eastAsia="en-US"/>
        </w:rPr>
        <w:t xml:space="preserve"> del </w:t>
      </w:r>
      <w:proofErr w:type="spellStart"/>
      <w:r w:rsidR="00042962" w:rsidRPr="00A53243">
        <w:rPr>
          <w:rFonts w:ascii="Palatino Linotype" w:eastAsiaTheme="minorHAnsi" w:hAnsi="Palatino Linotype" w:cs="Arial"/>
          <w:bCs/>
          <w:i/>
          <w:lang w:val="es-MX" w:eastAsia="en-US"/>
        </w:rPr>
        <w:t>hayuntamiento</w:t>
      </w:r>
      <w:proofErr w:type="spellEnd"/>
      <w:r w:rsidR="00042962" w:rsidRPr="00A53243">
        <w:rPr>
          <w:rFonts w:ascii="Palatino Linotype" w:eastAsiaTheme="minorHAnsi" w:hAnsi="Palatino Linotype" w:cs="Arial"/>
          <w:bCs/>
          <w:i/>
          <w:lang w:val="es-MX" w:eastAsia="en-US"/>
        </w:rPr>
        <w:t xml:space="preserve"> de </w:t>
      </w:r>
      <w:proofErr w:type="spellStart"/>
      <w:r w:rsidR="00042962" w:rsidRPr="00A53243">
        <w:rPr>
          <w:rFonts w:ascii="Palatino Linotype" w:eastAsiaTheme="minorHAnsi" w:hAnsi="Palatino Linotype" w:cs="Arial"/>
          <w:bCs/>
          <w:i/>
          <w:lang w:val="es-MX" w:eastAsia="en-US"/>
        </w:rPr>
        <w:t>almoloya</w:t>
      </w:r>
      <w:proofErr w:type="spellEnd"/>
      <w:r w:rsidR="00042962" w:rsidRPr="00A53243">
        <w:rPr>
          <w:rFonts w:ascii="Palatino Linotype" w:eastAsiaTheme="minorHAnsi" w:hAnsi="Palatino Linotype" w:cs="Arial"/>
          <w:bCs/>
          <w:i/>
          <w:lang w:val="es-MX" w:eastAsia="en-US"/>
        </w:rPr>
        <w:t xml:space="preserve"> de Juárez así como los camiones de basura </w:t>
      </w:r>
      <w:proofErr w:type="spellStart"/>
      <w:r w:rsidR="00042962" w:rsidRPr="00A53243">
        <w:rPr>
          <w:rFonts w:ascii="Palatino Linotype" w:eastAsiaTheme="minorHAnsi" w:hAnsi="Palatino Linotype" w:cs="Arial"/>
          <w:bCs/>
          <w:i/>
          <w:lang w:val="es-MX" w:eastAsia="en-US"/>
        </w:rPr>
        <w:t>yas</w:t>
      </w:r>
      <w:proofErr w:type="spellEnd"/>
      <w:r w:rsidR="00042962" w:rsidRPr="00A53243">
        <w:rPr>
          <w:rFonts w:ascii="Palatino Linotype" w:eastAsiaTheme="minorHAnsi" w:hAnsi="Palatino Linotype" w:cs="Arial"/>
          <w:bCs/>
          <w:i/>
          <w:lang w:val="es-MX" w:eastAsia="en-US"/>
        </w:rPr>
        <w:t xml:space="preserve"> vehículos automotores. Y la negativa de otorgar información de las listas o recibos de nómina y raya de pago a cada empleado propio y extraño al ayuntamiento del periodo enero marzo 2025</w:t>
      </w:r>
      <w:bookmarkEnd w:id="6"/>
      <w:r w:rsidRPr="00A53243">
        <w:rPr>
          <w:rFonts w:ascii="Palatino Linotype" w:eastAsiaTheme="minorHAnsi" w:hAnsi="Palatino Linotype" w:cs="Arial"/>
          <w:bCs/>
          <w:i/>
          <w:lang w:val="es-MX" w:eastAsia="en-US"/>
        </w:rPr>
        <w:t>” (Sic).</w:t>
      </w:r>
    </w:p>
    <w:p w14:paraId="2A721278" w14:textId="77777777" w:rsidR="00975A5E" w:rsidRPr="00A53243" w:rsidRDefault="00975A5E" w:rsidP="00D448B5">
      <w:pPr>
        <w:tabs>
          <w:tab w:val="left" w:pos="709"/>
        </w:tabs>
        <w:spacing w:line="360" w:lineRule="auto"/>
        <w:contextualSpacing/>
        <w:jc w:val="both"/>
        <w:rPr>
          <w:rFonts w:ascii="Palatino Linotype" w:hAnsi="Palatino Linotype" w:cs="Arial"/>
          <w:lang w:val="es-MX"/>
        </w:rPr>
      </w:pPr>
    </w:p>
    <w:p w14:paraId="787E56AE" w14:textId="0793AB74" w:rsidR="00D448B5"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lang w:val="es-ES_tradnl"/>
        </w:rPr>
        <w:t xml:space="preserve">Ante ello, es de </w:t>
      </w:r>
      <w:r w:rsidRPr="00A53243">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A53243" w:rsidRDefault="00D448B5" w:rsidP="00D448B5">
      <w:pPr>
        <w:pStyle w:val="Sinespaciado"/>
      </w:pPr>
    </w:p>
    <w:p w14:paraId="4DFB9642" w14:textId="77777777" w:rsidR="00D448B5" w:rsidRPr="00A53243" w:rsidRDefault="00D448B5" w:rsidP="00975A5E">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 xml:space="preserve">Artículo 4. </w:t>
      </w:r>
      <w:r w:rsidRPr="00A53243">
        <w:rPr>
          <w:rFonts w:ascii="Palatino Linotype" w:hAnsi="Palatino Linotype" w:cs="Arial"/>
          <w:i/>
          <w:sz w:val="22"/>
        </w:rPr>
        <w:t xml:space="preserve">… </w:t>
      </w:r>
    </w:p>
    <w:p w14:paraId="47C04EEC" w14:textId="77777777" w:rsidR="00D448B5" w:rsidRPr="00A53243" w:rsidRDefault="00D448B5" w:rsidP="00975A5E">
      <w:pPr>
        <w:ind w:left="567" w:right="616"/>
        <w:jc w:val="both"/>
        <w:rPr>
          <w:rFonts w:ascii="Palatino Linotype" w:hAnsi="Palatino Linotype" w:cs="Arial"/>
          <w:i/>
          <w:sz w:val="22"/>
        </w:rPr>
      </w:pPr>
      <w:r w:rsidRPr="00A5324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A53243"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Pr="00A53243" w:rsidRDefault="00D448B5" w:rsidP="00D448B5">
      <w:pPr>
        <w:tabs>
          <w:tab w:val="left" w:pos="709"/>
        </w:tabs>
        <w:spacing w:line="360" w:lineRule="auto"/>
        <w:contextualSpacing/>
        <w:jc w:val="both"/>
        <w:rPr>
          <w:rFonts w:ascii="Palatino Linotype" w:hAnsi="Palatino Linotype" w:cs="Arial"/>
          <w:lang w:val="es-ES_tradnl"/>
        </w:rPr>
      </w:pPr>
      <w:r w:rsidRPr="00A53243">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A53243">
        <w:rPr>
          <w:rFonts w:ascii="Palatino Linotype" w:hAnsi="Palatino Linotype" w:cs="Arial"/>
          <w:lang w:val="es-ES_tradnl"/>
        </w:rPr>
        <w:lastRenderedPageBreak/>
        <w:t>accesible de manera permanente a cualquier persona, privilegiando el principio de máxim</w:t>
      </w:r>
      <w:r w:rsidR="00975A5E" w:rsidRPr="00A53243">
        <w:rPr>
          <w:rFonts w:ascii="Palatino Linotype" w:hAnsi="Palatino Linotype" w:cs="Arial"/>
          <w:lang w:val="es-ES_tradnl"/>
        </w:rPr>
        <w:t>a publicidad de la información.</w:t>
      </w:r>
    </w:p>
    <w:p w14:paraId="7BEE9A65" w14:textId="77777777" w:rsidR="005C5DF7" w:rsidRPr="00A53243" w:rsidRDefault="005C5DF7" w:rsidP="00D448B5">
      <w:pPr>
        <w:tabs>
          <w:tab w:val="left" w:pos="709"/>
        </w:tabs>
        <w:spacing w:line="360" w:lineRule="auto"/>
        <w:contextualSpacing/>
        <w:jc w:val="both"/>
        <w:rPr>
          <w:rFonts w:ascii="Palatino Linotype" w:hAnsi="Palatino Linotype" w:cs="Arial"/>
          <w:lang w:val="es-ES_tradnl"/>
        </w:rPr>
      </w:pPr>
    </w:p>
    <w:p w14:paraId="212CC26C" w14:textId="77777777" w:rsidR="00D448B5"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A53243" w:rsidRDefault="00D448B5" w:rsidP="00D448B5">
      <w:pPr>
        <w:pStyle w:val="Sinespaciado"/>
      </w:pPr>
    </w:p>
    <w:p w14:paraId="1773170C" w14:textId="77777777" w:rsidR="00D448B5" w:rsidRPr="00A53243" w:rsidRDefault="00D448B5" w:rsidP="00D448B5">
      <w:pPr>
        <w:pStyle w:val="Sinespaciado"/>
        <w:rPr>
          <w:sz w:val="16"/>
          <w:lang w:val="es-ES_tradnl"/>
        </w:rPr>
      </w:pPr>
    </w:p>
    <w:p w14:paraId="3547D3F1"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Artículo 12.</w:t>
      </w:r>
      <w:r w:rsidRPr="00A5324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A53243" w:rsidRDefault="00D448B5" w:rsidP="00D448B5">
      <w:pPr>
        <w:ind w:left="567" w:right="616"/>
        <w:jc w:val="both"/>
        <w:rPr>
          <w:rFonts w:ascii="Palatino Linotype" w:hAnsi="Palatino Linotype" w:cs="Arial"/>
          <w:i/>
          <w:sz w:val="22"/>
        </w:rPr>
      </w:pPr>
    </w:p>
    <w:p w14:paraId="3A80DF20" w14:textId="7A1C0EAC" w:rsidR="00D448B5" w:rsidRPr="00A53243" w:rsidRDefault="00D448B5" w:rsidP="00840B80">
      <w:pPr>
        <w:ind w:left="567" w:right="616"/>
        <w:jc w:val="both"/>
        <w:rPr>
          <w:rFonts w:ascii="Palatino Linotype" w:hAnsi="Palatino Linotype" w:cs="Arial"/>
          <w:i/>
          <w:sz w:val="22"/>
        </w:rPr>
      </w:pPr>
      <w:r w:rsidRPr="00A5324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Pr="00A53243"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A53243"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Pr="00A53243" w:rsidRDefault="00D448B5" w:rsidP="00975A5E">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A53243">
        <w:rPr>
          <w:rFonts w:ascii="Palatino Linotype" w:hAnsi="Palatino Linotype" w:cs="Arial"/>
        </w:rPr>
        <w:lastRenderedPageBreak/>
        <w:t xml:space="preserve">a saber: </w:t>
      </w:r>
      <w:r w:rsidRPr="00A5324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5324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sidRPr="00A53243">
        <w:rPr>
          <w:rFonts w:ascii="Palatino Linotype" w:hAnsi="Palatino Linotype" w:cs="Arial"/>
        </w:rPr>
        <w:t xml:space="preserve"> el cual dispone lo siguiente: </w:t>
      </w:r>
    </w:p>
    <w:p w14:paraId="66B1578D" w14:textId="77777777" w:rsidR="00975A5E" w:rsidRPr="00A53243"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 xml:space="preserve">Artículo 3. </w:t>
      </w:r>
      <w:r w:rsidRPr="00A53243">
        <w:rPr>
          <w:rFonts w:ascii="Palatino Linotype" w:hAnsi="Palatino Linotype" w:cs="Arial"/>
          <w:i/>
          <w:sz w:val="22"/>
        </w:rPr>
        <w:t>Para los efectos de la presente Ley se entenderá por:</w:t>
      </w:r>
    </w:p>
    <w:p w14:paraId="2D7063D6"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p>
    <w:p w14:paraId="4BB2E0C8"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b/>
          <w:i/>
          <w:sz w:val="22"/>
        </w:rPr>
        <w:t>XI. Documento:</w:t>
      </w:r>
      <w:r w:rsidRPr="00A5324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53243">
        <w:rPr>
          <w:rFonts w:ascii="Palatino Linotype" w:hAnsi="Palatino Linotype" w:cs="Arial"/>
          <w:b/>
          <w:i/>
          <w:sz w:val="22"/>
          <w:u w:val="single"/>
        </w:rPr>
        <w:t>registro que documente el ejercicio de las facultades, funciones y competencias de los sujetos obligados</w:t>
      </w:r>
      <w:r w:rsidRPr="00A53243">
        <w:rPr>
          <w:rFonts w:ascii="Palatino Linotype" w:hAnsi="Palatino Linotype" w:cs="Arial"/>
          <w:i/>
          <w:sz w:val="22"/>
          <w:u w:val="single"/>
        </w:rPr>
        <w:t>,</w:t>
      </w:r>
      <w:r w:rsidRPr="00A53243">
        <w:rPr>
          <w:rFonts w:ascii="Palatino Linotype" w:hAnsi="Palatino Linotype" w:cs="Arial"/>
          <w:i/>
          <w:sz w:val="22"/>
        </w:rPr>
        <w:t xml:space="preserve"> sus servidores públicos e integrantes, </w:t>
      </w:r>
      <w:r w:rsidRPr="00A53243">
        <w:rPr>
          <w:rFonts w:ascii="Palatino Linotype" w:hAnsi="Palatino Linotype" w:cs="Arial"/>
          <w:b/>
          <w:i/>
          <w:sz w:val="22"/>
          <w:u w:val="single"/>
        </w:rPr>
        <w:t>sin importar su fuente o fecha de elaboración.</w:t>
      </w:r>
      <w:r w:rsidRPr="00A53243">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p>
    <w:p w14:paraId="7621877C" w14:textId="77777777" w:rsidR="00D448B5" w:rsidRPr="00A53243" w:rsidRDefault="00D448B5" w:rsidP="00D448B5">
      <w:pPr>
        <w:rPr>
          <w:sz w:val="14"/>
        </w:rPr>
      </w:pPr>
    </w:p>
    <w:p w14:paraId="7F578BA4" w14:textId="77777777" w:rsidR="00D448B5" w:rsidRPr="00A53243" w:rsidRDefault="00D448B5" w:rsidP="00D448B5"/>
    <w:p w14:paraId="5C950C7C" w14:textId="77777777" w:rsidR="00D448B5" w:rsidRPr="00A53243" w:rsidRDefault="00D448B5" w:rsidP="00D448B5">
      <w:pPr>
        <w:spacing w:before="240" w:after="240" w:line="360" w:lineRule="auto"/>
        <w:ind w:right="49"/>
        <w:contextualSpacing/>
        <w:jc w:val="both"/>
        <w:rPr>
          <w:rFonts w:ascii="Palatino Linotype" w:hAnsi="Palatino Linotype" w:cs="Arial"/>
          <w:lang w:eastAsia="es-MX"/>
        </w:rPr>
      </w:pPr>
      <w:r w:rsidRPr="00A53243">
        <w:rPr>
          <w:rFonts w:ascii="Palatino Linotype" w:hAnsi="Palatino Linotype" w:cs="Arial"/>
        </w:rPr>
        <w:t xml:space="preserve">Además, </w:t>
      </w:r>
      <w:r w:rsidRPr="00A5324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A53243">
        <w:rPr>
          <w:rFonts w:ascii="Palatino Linotype" w:eastAsia="MS Mincho" w:hAnsi="Palatino Linotype"/>
        </w:rPr>
        <w:lastRenderedPageBreak/>
        <w:t>particulares, como de igual forma los Sujeto Obligados no deberán de generar, resumir o efectuar cálculos o practicar investigaciones.</w:t>
      </w:r>
    </w:p>
    <w:p w14:paraId="5D0CDF44" w14:textId="77777777" w:rsidR="00D448B5" w:rsidRPr="00A53243" w:rsidRDefault="00D448B5" w:rsidP="00D448B5">
      <w:pPr>
        <w:spacing w:before="240" w:after="240" w:line="360" w:lineRule="auto"/>
        <w:ind w:right="49"/>
        <w:contextualSpacing/>
        <w:jc w:val="both"/>
        <w:rPr>
          <w:rFonts w:ascii="Palatino Linotype" w:hAnsi="Palatino Linotype" w:cs="Arial"/>
          <w:lang w:eastAsia="es-MX"/>
        </w:rPr>
      </w:pPr>
    </w:p>
    <w:p w14:paraId="51DE14F6" w14:textId="77777777" w:rsidR="00D448B5" w:rsidRPr="00A53243" w:rsidRDefault="00D448B5" w:rsidP="00D448B5">
      <w:pPr>
        <w:spacing w:before="240" w:after="240" w:line="360" w:lineRule="auto"/>
        <w:ind w:right="49"/>
        <w:contextualSpacing/>
        <w:jc w:val="both"/>
        <w:rPr>
          <w:rFonts w:ascii="Palatino Linotype" w:eastAsia="MS Mincho" w:hAnsi="Palatino Linotype" w:cs="Tahoma"/>
        </w:rPr>
      </w:pPr>
      <w:r w:rsidRPr="00A53243">
        <w:rPr>
          <w:rFonts w:ascii="Palatino Linotype" w:hAnsi="Palatino Linotype" w:cs="Arial"/>
          <w:lang w:eastAsia="es-MX"/>
        </w:rPr>
        <w:t xml:space="preserve">De la misma forma, </w:t>
      </w:r>
      <w:r w:rsidRPr="00A53243">
        <w:rPr>
          <w:rFonts w:ascii="Palatino Linotype" w:eastAsia="MS Mincho" w:hAnsi="Palatino Linotype"/>
        </w:rPr>
        <w:t>de acuerdo al contenido del artículo 160,</w:t>
      </w:r>
      <w:r w:rsidRPr="00A53243">
        <w:rPr>
          <w:rFonts w:ascii="Palatino Linotype" w:hAnsi="Palatino Linotype" w:cs="Arial"/>
        </w:rPr>
        <w:t xml:space="preserve"> de la Ley </w:t>
      </w:r>
      <w:r w:rsidRPr="00A53243">
        <w:rPr>
          <w:rFonts w:ascii="Palatino Linotype" w:eastAsia="MS Mincho" w:hAnsi="Palatino Linotype" w:cs="Tahoma"/>
        </w:rPr>
        <w:t>General de Transparencia y Acceso a la Información Pública que a la letra dispone:</w:t>
      </w:r>
    </w:p>
    <w:p w14:paraId="4FD6F25D" w14:textId="77777777" w:rsidR="00D448B5" w:rsidRPr="00A53243" w:rsidRDefault="00D448B5" w:rsidP="00D448B5"/>
    <w:p w14:paraId="041CC131" w14:textId="77777777" w:rsidR="00D448B5" w:rsidRPr="00A53243" w:rsidRDefault="00D448B5" w:rsidP="00D448B5">
      <w:pPr>
        <w:ind w:left="567" w:right="616"/>
        <w:contextualSpacing/>
        <w:jc w:val="both"/>
        <w:rPr>
          <w:rFonts w:ascii="Palatino Linotype" w:hAnsi="Palatino Linotype" w:cs="Arial"/>
          <w:i/>
          <w:sz w:val="22"/>
          <w:lang w:eastAsia="gl-ES"/>
        </w:rPr>
      </w:pPr>
      <w:r w:rsidRPr="00A53243">
        <w:rPr>
          <w:rFonts w:ascii="Palatino Linotype" w:hAnsi="Palatino Linotype" w:cs="Arial"/>
          <w:b/>
          <w:i/>
          <w:sz w:val="22"/>
          <w:lang w:eastAsia="gl-ES"/>
        </w:rPr>
        <w:t>Artículo 160</w:t>
      </w:r>
      <w:r w:rsidRPr="00A5324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A53243"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A53243"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A53243" w:rsidRDefault="00D448B5" w:rsidP="00D448B5">
      <w:pPr>
        <w:spacing w:line="360" w:lineRule="auto"/>
        <w:jc w:val="both"/>
        <w:rPr>
          <w:rFonts w:ascii="Palatino Linotype" w:hAnsi="Palatino Linotype" w:cs="Arial"/>
          <w:color w:val="222222"/>
          <w:szCs w:val="19"/>
          <w:lang w:eastAsia="es-MX"/>
        </w:rPr>
      </w:pPr>
      <w:r w:rsidRPr="00A53243">
        <w:rPr>
          <w:rFonts w:ascii="Palatino Linotype" w:hAnsi="Palatino Linotype"/>
          <w:color w:val="000000"/>
        </w:rPr>
        <w:t xml:space="preserve">Sirve como apoyo </w:t>
      </w:r>
      <w:r w:rsidRPr="00A5324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A53243" w:rsidRDefault="00D448B5" w:rsidP="00D448B5">
      <w:pPr>
        <w:pStyle w:val="Sinespaciado"/>
        <w:rPr>
          <w:lang w:eastAsia="es-MX"/>
        </w:rPr>
      </w:pPr>
    </w:p>
    <w:p w14:paraId="26E50E33" w14:textId="77777777" w:rsidR="00D448B5" w:rsidRPr="00A53243"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A5324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5324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A53243" w:rsidRDefault="00D448B5" w:rsidP="00D448B5">
      <w:pPr>
        <w:pStyle w:val="Sinespaciado"/>
      </w:pPr>
    </w:p>
    <w:p w14:paraId="0DD16C7D" w14:textId="77777777" w:rsidR="00D448B5" w:rsidRPr="00A53243" w:rsidRDefault="00D448B5" w:rsidP="00D448B5">
      <w:pPr>
        <w:pStyle w:val="Sinespaciado"/>
      </w:pPr>
    </w:p>
    <w:p w14:paraId="363B9F59" w14:textId="77777777" w:rsidR="00D448B5" w:rsidRPr="00A53243" w:rsidRDefault="00D448B5" w:rsidP="00D448B5">
      <w:pPr>
        <w:spacing w:line="360" w:lineRule="auto"/>
        <w:contextualSpacing/>
        <w:jc w:val="both"/>
        <w:rPr>
          <w:rFonts w:ascii="Palatino Linotype" w:hAnsi="Palatino Linotype" w:cs="Arial"/>
        </w:rPr>
      </w:pPr>
      <w:r w:rsidRPr="00A53243">
        <w:rPr>
          <w:rFonts w:ascii="Palatino Linotype" w:hAnsi="Palatino Linotype" w:cs="Arial"/>
          <w:bCs/>
        </w:rPr>
        <w:t xml:space="preserve">Además, </w:t>
      </w:r>
      <w:r w:rsidRPr="00A5324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A53243" w:rsidRDefault="00D448B5" w:rsidP="00D448B5">
      <w:pPr>
        <w:pStyle w:val="Sinespaciado"/>
      </w:pPr>
    </w:p>
    <w:p w14:paraId="0FD89CF2" w14:textId="77777777" w:rsidR="00D448B5" w:rsidRPr="00A53243" w:rsidRDefault="00D448B5" w:rsidP="00D448B5">
      <w:pPr>
        <w:ind w:left="567" w:right="616"/>
        <w:contextualSpacing/>
        <w:jc w:val="both"/>
        <w:rPr>
          <w:rFonts w:ascii="Palatino Linotype" w:hAnsi="Palatino Linotype" w:cs="Arial"/>
          <w:i/>
          <w:sz w:val="22"/>
        </w:rPr>
      </w:pPr>
      <w:r w:rsidRPr="00A53243">
        <w:rPr>
          <w:rFonts w:ascii="Palatino Linotype" w:hAnsi="Palatino Linotype" w:cs="Arial"/>
          <w:b/>
          <w:i/>
          <w:sz w:val="22"/>
        </w:rPr>
        <w:t>Artículo 23.</w:t>
      </w:r>
      <w:r w:rsidRPr="00A53243">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A53243" w:rsidRDefault="00D448B5" w:rsidP="00D448B5">
      <w:pPr>
        <w:ind w:left="567" w:right="616"/>
        <w:contextualSpacing/>
        <w:jc w:val="both"/>
        <w:rPr>
          <w:rFonts w:ascii="Palatino Linotype" w:hAnsi="Palatino Linotype" w:cs="Arial"/>
          <w:i/>
          <w:sz w:val="22"/>
        </w:rPr>
      </w:pPr>
      <w:r w:rsidRPr="00A53243">
        <w:rPr>
          <w:rFonts w:ascii="Palatino Linotype" w:hAnsi="Palatino Linotype" w:cs="Arial"/>
          <w:i/>
          <w:sz w:val="22"/>
        </w:rPr>
        <w:t>(…)</w:t>
      </w:r>
    </w:p>
    <w:p w14:paraId="6FA3C3EC" w14:textId="7B382083" w:rsidR="00A563B8" w:rsidRPr="00A53243"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A53243">
        <w:rPr>
          <w:rFonts w:ascii="Palatino Linotype" w:eastAsiaTheme="minorHAnsi" w:hAnsi="Palatino Linotype" w:cs="Bookman Old Style"/>
          <w:b/>
          <w:bCs/>
          <w:i/>
          <w:color w:val="000000"/>
          <w:sz w:val="22"/>
          <w:szCs w:val="20"/>
          <w:lang w:val="es-MX" w:eastAsia="en-US"/>
        </w:rPr>
        <w:lastRenderedPageBreak/>
        <w:t xml:space="preserve">IV. </w:t>
      </w:r>
      <w:r w:rsidRPr="00A53243">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A53243" w:rsidRDefault="000A0590" w:rsidP="00D448B5">
      <w:pPr>
        <w:spacing w:line="360" w:lineRule="auto"/>
        <w:jc w:val="both"/>
        <w:rPr>
          <w:rFonts w:ascii="Palatino Linotype" w:hAnsi="Palatino Linotype" w:cs="Arial"/>
        </w:rPr>
      </w:pPr>
    </w:p>
    <w:p w14:paraId="5BA34FDF" w14:textId="0D6B6569" w:rsidR="00D448B5" w:rsidRPr="00A53243" w:rsidRDefault="00D448B5" w:rsidP="00D448B5">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 efecto de determinar si con la información remitida por </w:t>
      </w:r>
      <w:r w:rsidRPr="00A53243">
        <w:rPr>
          <w:rFonts w:ascii="Palatino Linotype" w:eastAsiaTheme="minorHAnsi" w:hAnsi="Palatino Linotype" w:cs="Arial"/>
          <w:b/>
          <w:szCs w:val="22"/>
          <w:lang w:val="es-MX" w:eastAsia="en-US"/>
        </w:rPr>
        <w:t>El Sujeto Obligado</w:t>
      </w:r>
      <w:r w:rsidRPr="00A53243">
        <w:rPr>
          <w:rFonts w:ascii="Palatino Linotype" w:eastAsiaTheme="minorHAnsi" w:hAnsi="Palatino Linotype" w:cs="Arial"/>
          <w:szCs w:val="22"/>
          <w:lang w:val="es-MX" w:eastAsia="en-US"/>
        </w:rPr>
        <w:t xml:space="preserve"> a través de su respuesta</w:t>
      </w:r>
      <w:r w:rsidR="000A0590"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szCs w:val="22"/>
          <w:lang w:val="es-MX" w:eastAsia="en-US"/>
        </w:rPr>
        <w:t xml:space="preserve">colma lo requerido en dicha solicitud. </w:t>
      </w:r>
    </w:p>
    <w:p w14:paraId="58D97C53" w14:textId="77777777" w:rsidR="00F618EB" w:rsidRPr="00A53243" w:rsidRDefault="00F618EB" w:rsidP="00D448B5">
      <w:pPr>
        <w:spacing w:line="360" w:lineRule="auto"/>
        <w:jc w:val="both"/>
        <w:rPr>
          <w:rFonts w:ascii="Palatino Linotype" w:eastAsiaTheme="minorHAnsi" w:hAnsi="Palatino Linotype" w:cs="Arial"/>
          <w:szCs w:val="22"/>
          <w:lang w:val="es-MX" w:eastAsia="en-US"/>
        </w:rPr>
      </w:pPr>
    </w:p>
    <w:p w14:paraId="0C6A8176" w14:textId="77777777" w:rsidR="00F618EB" w:rsidRPr="00A53243" w:rsidRDefault="00F618EB" w:rsidP="00F618EB">
      <w:pPr>
        <w:spacing w:line="360" w:lineRule="auto"/>
        <w:ind w:right="49"/>
        <w:jc w:val="both"/>
        <w:rPr>
          <w:rFonts w:ascii="Palatino Linotype" w:eastAsiaTheme="minorHAnsi" w:hAnsi="Palatino Linotype" w:cs="Arial"/>
          <w:bCs/>
          <w:lang w:val="es-MX" w:eastAsia="en-US"/>
        </w:rPr>
      </w:pPr>
      <w:r w:rsidRPr="00A53243">
        <w:rPr>
          <w:rFonts w:ascii="Palatino Linotype" w:eastAsiaTheme="minorHAnsi" w:hAnsi="Palatino Linotype" w:cs="Arial"/>
          <w:bCs/>
          <w:lang w:val="es-MX" w:eastAsia="en-US"/>
        </w:rPr>
        <w:t xml:space="preserve">Atento a ello, primeramente, es importante señalar que el ahora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bCs/>
          <w:lang w:val="es-MX" w:eastAsia="en-US"/>
        </w:rPr>
        <w:t xml:space="preserve"> se adolece de lo siguiente:</w:t>
      </w:r>
    </w:p>
    <w:p w14:paraId="6CF54A0E" w14:textId="77777777" w:rsidR="00F618EB" w:rsidRPr="00A53243" w:rsidRDefault="00F618EB" w:rsidP="00F618EB">
      <w:pPr>
        <w:spacing w:line="360" w:lineRule="auto"/>
        <w:ind w:right="49"/>
        <w:jc w:val="both"/>
        <w:rPr>
          <w:rFonts w:ascii="Palatino Linotype" w:eastAsiaTheme="minorHAnsi" w:hAnsi="Palatino Linotype" w:cs="Arial"/>
          <w:bCs/>
          <w:lang w:val="es-MX" w:eastAsia="en-US"/>
        </w:rPr>
      </w:pPr>
    </w:p>
    <w:p w14:paraId="0B8C82B1" w14:textId="1ECB1292" w:rsidR="00F618EB" w:rsidRPr="00A53243" w:rsidRDefault="005C5DF7" w:rsidP="00746F50">
      <w:pPr>
        <w:pStyle w:val="Prrafodelista"/>
        <w:numPr>
          <w:ilvl w:val="0"/>
          <w:numId w:val="5"/>
        </w:numPr>
        <w:spacing w:line="360" w:lineRule="auto"/>
        <w:ind w:right="49"/>
        <w:jc w:val="both"/>
        <w:rPr>
          <w:rFonts w:ascii="Palatino Linotype" w:eastAsiaTheme="minorHAnsi" w:hAnsi="Palatino Linotype" w:cs="Arial"/>
          <w:b/>
          <w:lang w:val="es-MX" w:eastAsia="en-US"/>
        </w:rPr>
      </w:pPr>
      <w:r w:rsidRPr="00A53243">
        <w:rPr>
          <w:rFonts w:ascii="Palatino Linotype" w:eastAsiaTheme="minorHAnsi" w:hAnsi="Palatino Linotype" w:cs="Arial"/>
          <w:b/>
          <w:u w:val="single"/>
          <w:lang w:val="es-MX" w:eastAsia="en-US"/>
        </w:rPr>
        <w:t>Negativa de respuesta a la solicitud dado que es sabido que el presidente en turno renta sus bienes inmuebles</w:t>
      </w:r>
      <w:r w:rsidRPr="00A53243">
        <w:rPr>
          <w:rFonts w:ascii="Palatino Linotype" w:eastAsiaTheme="minorHAnsi" w:hAnsi="Palatino Linotype" w:cs="Arial"/>
          <w:b/>
          <w:lang w:val="es-MX" w:eastAsia="en-US"/>
        </w:rPr>
        <w:t xml:space="preserve"> y de sus familiares para oficinas que según él ocupa para oficinas al servicio del ayuntamiento de Almoloya de Juárez, así como los camiones de basura </w:t>
      </w:r>
      <w:proofErr w:type="spellStart"/>
      <w:r w:rsidRPr="00A53243">
        <w:rPr>
          <w:rFonts w:ascii="Palatino Linotype" w:eastAsiaTheme="minorHAnsi" w:hAnsi="Palatino Linotype" w:cs="Arial"/>
          <w:b/>
          <w:lang w:val="es-MX" w:eastAsia="en-US"/>
        </w:rPr>
        <w:t>yas</w:t>
      </w:r>
      <w:proofErr w:type="spellEnd"/>
      <w:r w:rsidRPr="00A53243">
        <w:rPr>
          <w:rFonts w:ascii="Palatino Linotype" w:eastAsiaTheme="minorHAnsi" w:hAnsi="Palatino Linotype" w:cs="Arial"/>
          <w:b/>
          <w:lang w:val="es-MX" w:eastAsia="en-US"/>
        </w:rPr>
        <w:t xml:space="preserve"> vehículos automotores. </w:t>
      </w:r>
      <w:r w:rsidRPr="00A53243">
        <w:rPr>
          <w:rFonts w:ascii="Palatino Linotype" w:eastAsiaTheme="minorHAnsi" w:hAnsi="Palatino Linotype" w:cs="Arial"/>
          <w:b/>
          <w:u w:val="single"/>
          <w:lang w:val="es-MX" w:eastAsia="en-US"/>
        </w:rPr>
        <w:t>Y la negativa de otorgar información de las listas o recibos de nómina y raya de pago a cada empleado propio y extraño al ayuntamiento del periodo enero marzo 2025</w:t>
      </w:r>
      <w:r w:rsidR="006B3E46" w:rsidRPr="00A53243">
        <w:rPr>
          <w:rFonts w:ascii="Palatino Linotype" w:eastAsiaTheme="minorHAnsi" w:hAnsi="Palatino Linotype" w:cs="Arial"/>
          <w:b/>
          <w:lang w:val="es-MX" w:eastAsia="en-US"/>
        </w:rPr>
        <w:t>.</w:t>
      </w:r>
    </w:p>
    <w:p w14:paraId="3C78A114" w14:textId="77777777" w:rsidR="00975A5E" w:rsidRPr="00A53243" w:rsidRDefault="00975A5E" w:rsidP="00EF3C9E">
      <w:pPr>
        <w:pStyle w:val="Prrafodelista"/>
        <w:spacing w:line="360" w:lineRule="auto"/>
        <w:ind w:left="0"/>
        <w:contextualSpacing/>
        <w:jc w:val="both"/>
        <w:rPr>
          <w:rFonts w:ascii="Palatino Linotype" w:hAnsi="Palatino Linotype"/>
          <w:color w:val="000000"/>
        </w:rPr>
      </w:pPr>
    </w:p>
    <w:p w14:paraId="3FA9AC31" w14:textId="01B6D712" w:rsidR="005C5DF7" w:rsidRPr="00A53243" w:rsidRDefault="00975A5E" w:rsidP="005C5DF7">
      <w:pPr>
        <w:pStyle w:val="Prrafodelista"/>
        <w:spacing w:line="360" w:lineRule="auto"/>
        <w:ind w:left="0"/>
        <w:contextualSpacing/>
        <w:jc w:val="both"/>
        <w:rPr>
          <w:rFonts w:ascii="Palatino Linotype" w:hAnsi="Palatino Linotype"/>
          <w:color w:val="000000"/>
        </w:rPr>
      </w:pPr>
      <w:r w:rsidRPr="00A53243">
        <w:rPr>
          <w:rFonts w:ascii="Palatino Linotype" w:hAnsi="Palatino Linotype"/>
          <w:color w:val="000000"/>
        </w:rPr>
        <w:t>Al respecto, record</w:t>
      </w:r>
      <w:r w:rsidR="00473564" w:rsidRPr="00A53243">
        <w:rPr>
          <w:rFonts w:ascii="Palatino Linotype" w:hAnsi="Palatino Linotype"/>
          <w:color w:val="000000"/>
        </w:rPr>
        <w:t xml:space="preserve">emos que, en líneas anteriores, </w:t>
      </w:r>
      <w:r w:rsidRPr="00A53243">
        <w:rPr>
          <w:rFonts w:ascii="Palatino Linotype" w:hAnsi="Palatino Linotype"/>
          <w:color w:val="000000"/>
        </w:rPr>
        <w:t xml:space="preserve">el </w:t>
      </w:r>
      <w:r w:rsidRPr="00A53243">
        <w:rPr>
          <w:rFonts w:ascii="Palatino Linotype" w:hAnsi="Palatino Linotype"/>
          <w:b/>
          <w:color w:val="000000"/>
        </w:rPr>
        <w:t>Sujeto Obligado</w:t>
      </w:r>
      <w:r w:rsidRPr="00A53243">
        <w:rPr>
          <w:rFonts w:ascii="Palatino Linotype" w:hAnsi="Palatino Linotype"/>
          <w:color w:val="000000"/>
        </w:rPr>
        <w:t xml:space="preserve"> en respuesta,</w:t>
      </w:r>
      <w:r w:rsidR="006B3E46" w:rsidRPr="00A53243">
        <w:rPr>
          <w:rFonts w:ascii="Palatino Linotype" w:hAnsi="Palatino Linotype"/>
          <w:color w:val="000000"/>
        </w:rPr>
        <w:t xml:space="preserve"> por conducto del </w:t>
      </w:r>
      <w:r w:rsidR="005C5DF7" w:rsidRPr="00A53243">
        <w:rPr>
          <w:rFonts w:ascii="Palatino Linotype" w:hAnsi="Palatino Linotype"/>
          <w:b/>
          <w:bCs/>
          <w:color w:val="000000"/>
        </w:rPr>
        <w:t>Director de Administración</w:t>
      </w:r>
      <w:r w:rsidR="006B3E46" w:rsidRPr="00A53243">
        <w:rPr>
          <w:rFonts w:ascii="Palatino Linotype" w:hAnsi="Palatino Linotype"/>
          <w:color w:val="000000"/>
        </w:rPr>
        <w:t>,</w:t>
      </w:r>
      <w:r w:rsidRPr="00A53243">
        <w:rPr>
          <w:rFonts w:ascii="Palatino Linotype" w:hAnsi="Palatino Linotype"/>
          <w:color w:val="000000"/>
        </w:rPr>
        <w:t xml:space="preserve"> </w:t>
      </w:r>
      <w:r w:rsidR="006B3E46" w:rsidRPr="00A53243">
        <w:rPr>
          <w:rFonts w:ascii="Palatino Linotype" w:hAnsi="Palatino Linotype"/>
          <w:color w:val="000000"/>
        </w:rPr>
        <w:t xml:space="preserve">informó que, </w:t>
      </w:r>
      <w:r w:rsidR="005C5DF7" w:rsidRPr="00A53243">
        <w:rPr>
          <w:rFonts w:ascii="Palatino Linotype" w:hAnsi="Palatino Linotype"/>
          <w:color w:val="000000"/>
        </w:rPr>
        <w:t xml:space="preserve">no se cuenta con la información </w:t>
      </w:r>
      <w:r w:rsidR="005C5DF7" w:rsidRPr="00A53243">
        <w:rPr>
          <w:rFonts w:ascii="Palatino Linotype" w:hAnsi="Palatino Linotype"/>
          <w:b/>
          <w:bCs/>
          <w:color w:val="000000"/>
          <w:u w:val="single"/>
        </w:rPr>
        <w:t>referente a los recibos de nómina y lista raya</w:t>
      </w:r>
      <w:r w:rsidR="005C5DF7" w:rsidRPr="00A53243">
        <w:rPr>
          <w:rFonts w:ascii="Palatino Linotype" w:hAnsi="Palatino Linotype"/>
          <w:color w:val="000000"/>
        </w:rPr>
        <w:t>, en virtud de que la fecha no se ha publicado y/o emitido los Lineamientos para la información presupuestal que emite el Órgano Superior de Fiscalización del Estado de México para el ejercicio fiscal 2025, es por ello que a la fecha de la solicitud no se ha generado documentación que dé cuenta de lo solicitado.</w:t>
      </w:r>
    </w:p>
    <w:p w14:paraId="78A725F4" w14:textId="77777777" w:rsidR="005C5DF7" w:rsidRPr="00A53243" w:rsidRDefault="005C5DF7" w:rsidP="005C5DF7">
      <w:pPr>
        <w:pStyle w:val="Prrafodelista"/>
        <w:spacing w:line="360" w:lineRule="auto"/>
        <w:ind w:left="0"/>
        <w:contextualSpacing/>
        <w:jc w:val="both"/>
        <w:rPr>
          <w:rFonts w:ascii="Palatino Linotype" w:hAnsi="Palatino Linotype"/>
          <w:color w:val="000000"/>
        </w:rPr>
      </w:pPr>
    </w:p>
    <w:p w14:paraId="77D5AFB9" w14:textId="77777777" w:rsidR="006B3E46" w:rsidRPr="00A53243" w:rsidRDefault="006B3E46" w:rsidP="006B3E46">
      <w:pPr>
        <w:spacing w:line="360" w:lineRule="auto"/>
        <w:jc w:val="both"/>
        <w:rPr>
          <w:rFonts w:ascii="Palatino Linotype" w:eastAsia="Calibri" w:hAnsi="Palatino Linotype"/>
          <w:b/>
          <w:bCs/>
          <w:color w:val="000000"/>
          <w:szCs w:val="22"/>
          <w:u w:val="single"/>
          <w:lang w:val="es-MX" w:eastAsia="en-US"/>
        </w:rPr>
      </w:pPr>
      <w:r w:rsidRPr="00A53243">
        <w:rPr>
          <w:rFonts w:ascii="Palatino Linotype" w:hAnsi="Palatino Linotype"/>
          <w:bCs/>
          <w:szCs w:val="22"/>
          <w:lang w:val="es-MX"/>
        </w:rPr>
        <w:lastRenderedPageBreak/>
        <w:t xml:space="preserve">En principio, </w:t>
      </w:r>
      <w:r w:rsidRPr="00A53243">
        <w:rPr>
          <w:rFonts w:ascii="Palatino Linotype" w:eastAsia="Calibri" w:hAnsi="Palatino Linotype"/>
          <w:bCs/>
          <w:color w:val="000000"/>
          <w:szCs w:val="22"/>
          <w:lang w:eastAsia="en-US"/>
        </w:rPr>
        <w:t>es necesario</w:t>
      </w:r>
      <w:r w:rsidRPr="00A53243">
        <w:rPr>
          <w:rFonts w:ascii="Palatino Linotype" w:eastAsia="Calibri" w:hAnsi="Palatino Linotype"/>
          <w:bCs/>
          <w:color w:val="000000"/>
          <w:szCs w:val="22"/>
          <w:lang w:val="es-MX" w:eastAsia="en-US"/>
        </w:rPr>
        <w:t xml:space="preserve"> traer a colación, el artículo 147 de la Constitución Política del Estado Libre y Soberano de México, que establece que los trabajadores al servicio del Estado, </w:t>
      </w:r>
      <w:r w:rsidRPr="00A53243">
        <w:rPr>
          <w:rFonts w:ascii="Palatino Linotype" w:eastAsia="Calibri" w:hAnsi="Palatino Linotype"/>
          <w:b/>
          <w:bCs/>
          <w:color w:val="000000"/>
          <w:szCs w:val="22"/>
          <w:u w:val="single"/>
          <w:lang w:val="es-MX" w:eastAsia="en-US"/>
        </w:rPr>
        <w:t xml:space="preserve">como los miembros de los Ayuntamientos, recibirán una remuneración adecuada e irrenunciable por el desempeño de su empleo, cargo o comisión, que será determinada en el presupuesto de egresos que corresponda. </w:t>
      </w:r>
    </w:p>
    <w:p w14:paraId="5BC33C86" w14:textId="77777777" w:rsidR="006B3E46" w:rsidRPr="00A53243" w:rsidRDefault="006B3E46" w:rsidP="006B3E46">
      <w:pPr>
        <w:spacing w:line="360" w:lineRule="auto"/>
        <w:jc w:val="both"/>
        <w:rPr>
          <w:rFonts w:ascii="Palatino Linotype" w:eastAsia="Calibri" w:hAnsi="Palatino Linotype"/>
          <w:color w:val="000000"/>
          <w:sz w:val="22"/>
          <w:szCs w:val="22"/>
          <w:lang w:val="es-MX" w:eastAsia="en-US"/>
        </w:rPr>
      </w:pPr>
    </w:p>
    <w:p w14:paraId="6BF5C54E"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r w:rsidRPr="00A53243">
        <w:rPr>
          <w:rFonts w:ascii="Palatino Linotype" w:eastAsia="Calibri" w:hAnsi="Palatino Linotype"/>
          <w:bCs/>
          <w:color w:val="000000"/>
          <w:szCs w:val="22"/>
          <w:lang w:val="es-MX" w:eastAsia="en-US"/>
        </w:rPr>
        <w:t xml:space="preserve">En orden de ideas, el artículo 3°, fracción XXXII, del Código Financiero del Estado de México y Municipios establece que la remuneración consiste en los pagos hechos por concepto de </w:t>
      </w:r>
      <w:r w:rsidRPr="00A53243">
        <w:rPr>
          <w:rFonts w:ascii="Palatino Linotype" w:eastAsia="Calibri" w:hAnsi="Palatino Linotype"/>
          <w:b/>
          <w:color w:val="000000"/>
          <w:szCs w:val="22"/>
          <w:lang w:val="es-MX" w:eastAsia="en-US"/>
        </w:rPr>
        <w:t>sueldo</w:t>
      </w:r>
      <w:r w:rsidRPr="00A53243">
        <w:rPr>
          <w:rFonts w:ascii="Palatino Linotype" w:eastAsia="Calibri" w:hAnsi="Palatino Linotype"/>
          <w:bCs/>
          <w:color w:val="000000"/>
          <w:szCs w:val="22"/>
          <w:lang w:val="es-MX" w:eastAsia="en-US"/>
        </w:rPr>
        <w:t>, compensaciones, gratificaciones, habitación, primas, comisiones, prestaciones, en especie y cualquier otra percepción o prestación que se entregue al servidor por su trabajo.</w:t>
      </w:r>
    </w:p>
    <w:p w14:paraId="4E9F3F5D"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p>
    <w:p w14:paraId="4E4EC0B4"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r w:rsidRPr="00A53243">
        <w:rPr>
          <w:rFonts w:ascii="Palatino Linotype" w:eastAsia="Calibri" w:hAnsi="Palatino Linotype"/>
          <w:bCs/>
          <w:color w:val="000000"/>
          <w:szCs w:val="22"/>
          <w:lang w:val="es-MX" w:eastAsia="en-US"/>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37FC2250"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p>
    <w:p w14:paraId="3E43A523" w14:textId="77777777" w:rsidR="006B3E46" w:rsidRPr="00A53243" w:rsidRDefault="006B3E46" w:rsidP="006B3E46">
      <w:pPr>
        <w:spacing w:line="360" w:lineRule="auto"/>
        <w:jc w:val="both"/>
        <w:rPr>
          <w:rFonts w:ascii="Palatino Linotype" w:eastAsia="Calibri" w:hAnsi="Palatino Linotype"/>
          <w:bCs/>
          <w:iCs/>
          <w:color w:val="000000"/>
          <w:szCs w:val="22"/>
          <w:lang w:eastAsia="en-US"/>
        </w:rPr>
      </w:pPr>
      <w:r w:rsidRPr="00A53243">
        <w:rPr>
          <w:rFonts w:ascii="Palatino Linotype" w:eastAsia="Calibri" w:hAnsi="Palatino Linotype"/>
          <w:bCs/>
          <w:iCs/>
          <w:color w:val="000000"/>
          <w:szCs w:val="22"/>
          <w:lang w:eastAsia="en-US"/>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4231132"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p>
    <w:p w14:paraId="10579112" w14:textId="77777777" w:rsidR="006B3E46" w:rsidRPr="00A53243" w:rsidRDefault="006B3E46" w:rsidP="006B3E46">
      <w:pPr>
        <w:spacing w:line="360" w:lineRule="auto"/>
        <w:jc w:val="both"/>
        <w:rPr>
          <w:rFonts w:ascii="Palatino Linotype" w:eastAsia="Calibri" w:hAnsi="Palatino Linotype"/>
          <w:b/>
          <w:bCs/>
          <w:iCs/>
          <w:color w:val="000000"/>
          <w:szCs w:val="22"/>
          <w:lang w:eastAsia="en-US"/>
        </w:rPr>
      </w:pPr>
      <w:r w:rsidRPr="00A53243">
        <w:rPr>
          <w:rFonts w:ascii="Palatino Linotype" w:eastAsia="Calibri" w:hAnsi="Palatino Linotype"/>
          <w:bCs/>
          <w:iCs/>
          <w:color w:val="000000"/>
          <w:szCs w:val="22"/>
          <w:lang w:eastAsia="en-US"/>
        </w:rPr>
        <w:lastRenderedPageBreak/>
        <w:t xml:space="preserve">Además, el Anexo IV.2 Clasificación por objeto del gasto, del Manual para la Planeación, Programación y Presupuesto de Egresos, establece que los Presupuestos de Egresos, se tendrán que generar, conforme al </w:t>
      </w:r>
      <w:r w:rsidRPr="00A53243">
        <w:rPr>
          <w:rFonts w:ascii="Palatino Linotype" w:eastAsia="Calibri" w:hAnsi="Palatino Linotype"/>
          <w:bCs/>
          <w:i/>
          <w:iCs/>
          <w:color w:val="000000"/>
          <w:szCs w:val="22"/>
          <w:lang w:eastAsia="en-US"/>
        </w:rPr>
        <w:t>“Clasificador por Objeto del Gasto”</w:t>
      </w:r>
      <w:r w:rsidRPr="00A53243">
        <w:rPr>
          <w:rFonts w:ascii="Palatino Linotype" w:eastAsia="Calibri" w:hAnsi="Palatino Linotype"/>
          <w:bCs/>
          <w:iCs/>
          <w:color w:val="000000"/>
          <w:szCs w:val="22"/>
          <w:lang w:eastAsia="en-US"/>
        </w:rPr>
        <w:t xml:space="preserve">, el cual se conforma de diversos capítulos, entre los cuales, se encuentra el </w:t>
      </w:r>
      <w:r w:rsidRPr="00A53243">
        <w:rPr>
          <w:rFonts w:ascii="Palatino Linotype" w:eastAsia="Calibri" w:hAnsi="Palatino Linotype"/>
          <w:b/>
          <w:bCs/>
          <w:iCs/>
          <w:color w:val="000000"/>
          <w:szCs w:val="22"/>
          <w:lang w:eastAsia="en-US"/>
        </w:rPr>
        <w:t>1000 Servicios Personales</w:t>
      </w:r>
      <w:r w:rsidRPr="00A53243">
        <w:rPr>
          <w:rFonts w:ascii="Palatino Linotype" w:eastAsia="Calibri" w:hAnsi="Palatino Linotype"/>
          <w:bCs/>
          <w:iCs/>
          <w:color w:val="000000"/>
          <w:szCs w:val="22"/>
          <w:lang w:eastAsia="en-US"/>
        </w:rPr>
        <w:t>,</w:t>
      </w:r>
      <w:r w:rsidRPr="00A53243">
        <w:rPr>
          <w:rFonts w:ascii="Palatino Linotype" w:eastAsia="Calibri" w:hAnsi="Palatino Linotype"/>
          <w:b/>
          <w:bCs/>
          <w:iCs/>
          <w:color w:val="000000"/>
          <w:szCs w:val="22"/>
          <w:lang w:eastAsia="en-US"/>
        </w:rPr>
        <w:t xml:space="preserve"> que agrupa las remuneraciones del personal al servicio de los entes públicos, </w:t>
      </w:r>
      <w:r w:rsidRPr="00A53243">
        <w:rPr>
          <w:rFonts w:ascii="Palatino Linotype" w:eastAsia="Calibri" w:hAnsi="Palatino Linotype"/>
          <w:b/>
          <w:bCs/>
          <w:iCs/>
          <w:color w:val="000000"/>
          <w:szCs w:val="22"/>
          <w:u w:val="single"/>
          <w:lang w:eastAsia="en-US"/>
        </w:rPr>
        <w:t>tales como el sueldo</w:t>
      </w:r>
      <w:r w:rsidRPr="00A53243">
        <w:rPr>
          <w:rFonts w:ascii="Palatino Linotype" w:eastAsia="Calibri" w:hAnsi="Palatino Linotype"/>
          <w:b/>
          <w:bCs/>
          <w:iCs/>
          <w:color w:val="000000"/>
          <w:szCs w:val="22"/>
          <w:lang w:eastAsia="en-US"/>
        </w:rPr>
        <w:t>, salarios, dietas, honorarios, prestaciones, obligaciones laborales, entre otras.</w:t>
      </w:r>
    </w:p>
    <w:p w14:paraId="0A651438" w14:textId="77777777" w:rsidR="006B3E46" w:rsidRPr="00A53243" w:rsidRDefault="006B3E46" w:rsidP="006B3E46">
      <w:pPr>
        <w:spacing w:line="360" w:lineRule="auto"/>
        <w:jc w:val="both"/>
        <w:rPr>
          <w:rFonts w:ascii="Palatino Linotype" w:eastAsia="Calibri" w:hAnsi="Palatino Linotype"/>
          <w:bCs/>
          <w:color w:val="000000"/>
          <w:sz w:val="22"/>
          <w:szCs w:val="22"/>
          <w:lang w:val="es-MX" w:eastAsia="en-US"/>
        </w:rPr>
      </w:pPr>
    </w:p>
    <w:p w14:paraId="62C5500E"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r w:rsidRPr="00A53243">
        <w:rPr>
          <w:rFonts w:ascii="Palatino Linotype" w:eastAsia="Calibri" w:hAnsi="Palatino Linotype"/>
          <w:bCs/>
          <w:color w:val="000000"/>
          <w:szCs w:val="22"/>
          <w:lang w:val="es-MX" w:eastAsia="en-US"/>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A53243">
        <w:rPr>
          <w:rFonts w:ascii="Palatino Linotype" w:eastAsia="Calibri" w:hAnsi="Palatino Linotype"/>
          <w:b/>
          <w:bCs/>
          <w:color w:val="000000"/>
          <w:szCs w:val="22"/>
          <w:u w:val="single"/>
          <w:lang w:val="es-MX" w:eastAsia="en-US"/>
        </w:rPr>
        <w:t>recibos de pago de salarios o las</w:t>
      </w:r>
      <w:r w:rsidRPr="00A53243">
        <w:rPr>
          <w:rFonts w:ascii="Palatino Linotype" w:eastAsia="Calibri" w:hAnsi="Palatino Linotype"/>
          <w:bCs/>
          <w:color w:val="000000"/>
          <w:szCs w:val="22"/>
          <w:u w:val="single"/>
          <w:lang w:val="es-MX" w:eastAsia="en-US"/>
        </w:rPr>
        <w:t xml:space="preserve"> </w:t>
      </w:r>
      <w:r w:rsidRPr="00A53243">
        <w:rPr>
          <w:rFonts w:ascii="Palatino Linotype" w:eastAsia="Calibri" w:hAnsi="Palatino Linotype"/>
          <w:b/>
          <w:bCs/>
          <w:color w:val="000000"/>
          <w:szCs w:val="22"/>
          <w:u w:val="single"/>
          <w:lang w:val="es-MX" w:eastAsia="en-US"/>
        </w:rPr>
        <w:t>constancias documentales del pago de sueldos</w:t>
      </w:r>
      <w:r w:rsidRPr="00A53243">
        <w:rPr>
          <w:rFonts w:ascii="Palatino Linotype" w:eastAsia="Calibri" w:hAnsi="Palatino Linotype"/>
          <w:b/>
          <w:bCs/>
          <w:color w:val="000000"/>
          <w:szCs w:val="22"/>
          <w:lang w:val="es-MX" w:eastAsia="en-US"/>
        </w:rPr>
        <w:t xml:space="preserve">, </w:t>
      </w:r>
      <w:r w:rsidRPr="00A53243">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69D0D44"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p>
    <w:p w14:paraId="1212BDED" w14:textId="77777777" w:rsidR="006B3E46" w:rsidRPr="00A53243" w:rsidRDefault="006B3E46" w:rsidP="006B3E46">
      <w:pPr>
        <w:spacing w:line="360" w:lineRule="auto"/>
        <w:jc w:val="both"/>
        <w:rPr>
          <w:rFonts w:ascii="Palatino Linotype" w:eastAsia="Calibri" w:hAnsi="Palatino Linotype"/>
          <w:bCs/>
          <w:color w:val="000000"/>
          <w:szCs w:val="22"/>
          <w:lang w:val="es-MX" w:eastAsia="en-US"/>
        </w:rPr>
      </w:pPr>
      <w:r w:rsidRPr="00A53243">
        <w:rPr>
          <w:rFonts w:ascii="Palatino Linotype" w:eastAsia="Calibri" w:hAnsi="Palatino Linotype"/>
          <w:bCs/>
          <w:color w:val="000000"/>
          <w:szCs w:val="22"/>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40CE6DD" w14:textId="77777777" w:rsidR="006B3E46" w:rsidRPr="00A53243" w:rsidRDefault="006B3E46" w:rsidP="006B3E46">
      <w:pPr>
        <w:spacing w:line="360" w:lineRule="auto"/>
        <w:jc w:val="both"/>
        <w:rPr>
          <w:rFonts w:ascii="Palatino Linotype" w:eastAsia="Calibri" w:hAnsi="Palatino Linotype"/>
          <w:bCs/>
          <w:color w:val="000000"/>
          <w:sz w:val="22"/>
          <w:szCs w:val="22"/>
          <w:lang w:val="es-MX" w:eastAsia="en-US"/>
        </w:rPr>
      </w:pPr>
    </w:p>
    <w:p w14:paraId="2E01AE36" w14:textId="77777777" w:rsidR="006B3E46" w:rsidRPr="00A53243" w:rsidRDefault="006B3E46" w:rsidP="006B3E46">
      <w:pPr>
        <w:ind w:left="567" w:right="567"/>
        <w:jc w:val="both"/>
        <w:rPr>
          <w:rFonts w:ascii="Palatino Linotype" w:eastAsia="Calibri" w:hAnsi="Palatino Linotype"/>
          <w:bCs/>
          <w:i/>
          <w:iCs/>
          <w:color w:val="000000"/>
          <w:sz w:val="22"/>
          <w:szCs w:val="20"/>
          <w:lang w:eastAsia="en-US"/>
        </w:rPr>
      </w:pPr>
      <w:r w:rsidRPr="00A53243">
        <w:rPr>
          <w:rFonts w:ascii="Palatino Linotype" w:eastAsia="Calibri" w:hAnsi="Palatino Linotype"/>
          <w:b/>
          <w:bCs/>
          <w:i/>
          <w:iCs/>
          <w:color w:val="000000"/>
          <w:sz w:val="22"/>
          <w:szCs w:val="20"/>
          <w:lang w:eastAsia="en-US"/>
        </w:rPr>
        <w:t>“RECIBOS DE PAGO</w:t>
      </w:r>
      <w:r w:rsidRPr="00A53243">
        <w:rPr>
          <w:rFonts w:ascii="Palatino Linotype" w:eastAsia="Calibri" w:hAnsi="Palatino Linotype"/>
          <w:bCs/>
          <w:i/>
          <w:iCs/>
          <w:color w:val="000000"/>
          <w:sz w:val="22"/>
          <w:szCs w:val="20"/>
          <w:lang w:eastAsia="en-US"/>
        </w:rPr>
        <w:t xml:space="preserve"> </w:t>
      </w:r>
      <w:r w:rsidRPr="00A53243">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A53243">
        <w:rPr>
          <w:rFonts w:ascii="Palatino Linotype" w:eastAsia="Calibri" w:hAnsi="Palatino Linotype"/>
          <w:bCs/>
          <w:i/>
          <w:iCs/>
          <w:color w:val="000000"/>
          <w:sz w:val="22"/>
          <w:szCs w:val="20"/>
          <w:lang w:eastAsia="en-US"/>
        </w:rPr>
        <w:t xml:space="preserve">En materia burocrática los recibos de pago que se obtienen por medios electrónicos son válidos </w:t>
      </w:r>
      <w:r w:rsidRPr="00A53243">
        <w:rPr>
          <w:rFonts w:ascii="Palatino Linotype" w:eastAsia="Calibri" w:hAnsi="Palatino Linotype"/>
          <w:bCs/>
          <w:i/>
          <w:iCs/>
          <w:color w:val="000000"/>
          <w:sz w:val="22"/>
          <w:szCs w:val="20"/>
          <w:lang w:eastAsia="en-US"/>
        </w:rPr>
        <w:lastRenderedPageBreak/>
        <w:t>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1852643" w14:textId="77777777" w:rsidR="006B3E46" w:rsidRPr="00A53243" w:rsidRDefault="006B3E46" w:rsidP="006B3E46">
      <w:pPr>
        <w:spacing w:line="360" w:lineRule="auto"/>
        <w:jc w:val="both"/>
        <w:rPr>
          <w:rFonts w:ascii="Palatino Linotype" w:eastAsia="Calibri" w:hAnsi="Palatino Linotype"/>
          <w:b/>
          <w:bCs/>
          <w:i/>
          <w:iCs/>
          <w:color w:val="000000"/>
          <w:sz w:val="22"/>
          <w:szCs w:val="22"/>
          <w:lang w:eastAsia="en-US"/>
        </w:rPr>
      </w:pPr>
    </w:p>
    <w:p w14:paraId="3C19873F" w14:textId="77777777" w:rsidR="006B3E46" w:rsidRPr="00A53243" w:rsidRDefault="006B3E46" w:rsidP="006B3E46">
      <w:pPr>
        <w:spacing w:line="360" w:lineRule="auto"/>
        <w:jc w:val="both"/>
        <w:rPr>
          <w:rFonts w:ascii="Palatino Linotype" w:eastAsia="Calibri" w:hAnsi="Palatino Linotype"/>
          <w:bCs/>
          <w:color w:val="000000"/>
          <w:szCs w:val="22"/>
          <w:lang w:eastAsia="en-US"/>
        </w:rPr>
      </w:pPr>
      <w:r w:rsidRPr="00A53243">
        <w:rPr>
          <w:rFonts w:ascii="Palatino Linotype" w:eastAsia="Calibri" w:hAnsi="Palatino Linotype"/>
          <w:bCs/>
          <w:color w:val="000000"/>
          <w:szCs w:val="22"/>
          <w:lang w:eastAsia="en-US"/>
        </w:rPr>
        <w:t xml:space="preserve">De la tesis transcrita, se desprende que </w:t>
      </w:r>
      <w:r w:rsidRPr="00A53243">
        <w:rPr>
          <w:rFonts w:ascii="Palatino Linotype" w:eastAsia="Calibri" w:hAnsi="Palatino Linotype"/>
          <w:b/>
          <w:bCs/>
          <w:color w:val="000000"/>
          <w:szCs w:val="22"/>
          <w:lang w:eastAsia="en-US"/>
        </w:rPr>
        <w:t>en materia burocrática</w:t>
      </w:r>
      <w:r w:rsidRPr="00A53243">
        <w:rPr>
          <w:rFonts w:ascii="Palatino Linotype" w:eastAsia="Calibri" w:hAnsi="Palatino Linotype"/>
          <w:bCs/>
          <w:color w:val="000000"/>
          <w:szCs w:val="22"/>
          <w:lang w:eastAsia="en-US"/>
        </w:rPr>
        <w:t xml:space="preserve"> </w:t>
      </w:r>
      <w:r w:rsidRPr="00A53243">
        <w:rPr>
          <w:rFonts w:ascii="Palatino Linotype" w:eastAsia="Calibri" w:hAnsi="Palatino Linotype"/>
          <w:b/>
          <w:bCs/>
          <w:color w:val="000000"/>
          <w:szCs w:val="22"/>
          <w:lang w:eastAsia="en-US"/>
        </w:rPr>
        <w:t>los recibos de pago acreditan los conceptos y montos que en ellos se insertan</w:t>
      </w:r>
      <w:r w:rsidRPr="00A53243">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3A664A7D" w14:textId="77777777" w:rsidR="006B3E46" w:rsidRPr="00A53243" w:rsidRDefault="006B3E46" w:rsidP="006B3E46">
      <w:pPr>
        <w:spacing w:line="360" w:lineRule="auto"/>
        <w:jc w:val="both"/>
        <w:rPr>
          <w:rFonts w:ascii="Palatino Linotype" w:eastAsia="Calibri" w:hAnsi="Palatino Linotype"/>
          <w:color w:val="000000"/>
          <w:szCs w:val="22"/>
          <w:lang w:val="es-MX" w:eastAsia="en-US"/>
        </w:rPr>
      </w:pPr>
    </w:p>
    <w:p w14:paraId="014465A5" w14:textId="77777777" w:rsidR="006B3E46" w:rsidRPr="00A53243" w:rsidRDefault="006B3E46" w:rsidP="006B3E46">
      <w:pPr>
        <w:spacing w:line="360" w:lineRule="auto"/>
        <w:ind w:right="-28"/>
        <w:jc w:val="both"/>
        <w:rPr>
          <w:rFonts w:ascii="Palatino Linotype" w:eastAsia="Calibri" w:hAnsi="Palatino Linotype"/>
          <w:bCs/>
          <w:color w:val="000000"/>
          <w:szCs w:val="22"/>
          <w:lang w:val="es-MX" w:eastAsia="en-US"/>
        </w:rPr>
      </w:pPr>
      <w:r w:rsidRPr="00A53243">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A53243">
        <w:rPr>
          <w:rFonts w:ascii="Palatino Linotype" w:eastAsia="Calibri" w:hAnsi="Palatino Linotype"/>
          <w:b/>
          <w:color w:val="000000"/>
          <w:szCs w:val="22"/>
          <w:lang w:val="es-MX" w:eastAsia="en-US"/>
        </w:rPr>
        <w:t>Módulo 4</w:t>
      </w:r>
      <w:r w:rsidRPr="00A53243">
        <w:rPr>
          <w:rFonts w:ascii="Palatino Linotype" w:eastAsia="Calibri" w:hAnsi="Palatino Linotype"/>
          <w:bCs/>
          <w:color w:val="000000"/>
          <w:szCs w:val="22"/>
          <w:lang w:val="es-MX" w:eastAsia="en-US"/>
        </w:rPr>
        <w:t xml:space="preserve">, se advierte que se encuentran </w:t>
      </w:r>
      <w:r w:rsidRPr="00A53243">
        <w:rPr>
          <w:rFonts w:ascii="Palatino Linotype" w:eastAsia="Calibri" w:hAnsi="Palatino Linotype"/>
          <w:b/>
          <w:color w:val="000000"/>
          <w:szCs w:val="22"/>
          <w:lang w:val="es-MX" w:eastAsia="en-US"/>
        </w:rPr>
        <w:t>los Comprobantes Fiscales Digitales por Internet por concepto de Nómina</w:t>
      </w:r>
      <w:r w:rsidRPr="00A53243">
        <w:rPr>
          <w:rFonts w:ascii="Palatino Linotype" w:eastAsia="Calibri" w:hAnsi="Palatino Linotype"/>
          <w:bCs/>
          <w:color w:val="000000"/>
          <w:szCs w:val="22"/>
          <w:lang w:val="es-MX" w:eastAsia="en-US"/>
        </w:rPr>
        <w:t>, mismos que serán entregados al Órgano Superior de Fiscalización del Estado de México, que contiene todas las percepciones y deducciones que recibe cada servidor público.</w:t>
      </w:r>
    </w:p>
    <w:p w14:paraId="4C7139CD" w14:textId="77777777" w:rsidR="006B3E46" w:rsidRPr="00A53243" w:rsidRDefault="006B3E46" w:rsidP="006B3E46">
      <w:pPr>
        <w:spacing w:line="360" w:lineRule="auto"/>
        <w:ind w:right="-28"/>
        <w:jc w:val="both"/>
        <w:rPr>
          <w:rFonts w:ascii="Palatino Linotype" w:eastAsia="Calibri" w:hAnsi="Palatino Linotype"/>
          <w:bCs/>
          <w:color w:val="000000"/>
          <w:szCs w:val="22"/>
          <w:lang w:val="es-MX" w:eastAsia="en-US"/>
        </w:rPr>
      </w:pPr>
    </w:p>
    <w:p w14:paraId="134EB2FC" w14:textId="5DEAED15" w:rsidR="00350E04" w:rsidRPr="00A53243" w:rsidRDefault="006B3E46" w:rsidP="006B3E46">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Asimismo, cabe señalar que, el documento denominado </w:t>
      </w:r>
      <w:r w:rsidRPr="00A53243">
        <w:rPr>
          <w:rFonts w:ascii="Palatino Linotype" w:eastAsiaTheme="minorHAnsi" w:hAnsi="Palatino Linotype" w:cs="Arial"/>
          <w:b/>
          <w:u w:val="single"/>
          <w:lang w:val="es-MX" w:eastAsia="en-US"/>
        </w:rPr>
        <w:t>conciliación de nómina</w:t>
      </w:r>
      <w:r w:rsidRPr="00A53243">
        <w:rPr>
          <w:rFonts w:ascii="Palatino Linotype" w:eastAsiaTheme="minorHAnsi" w:hAnsi="Palatino Linotype" w:cs="Arial"/>
          <w:lang w:val="es-MX" w:eastAsia="en-US"/>
        </w:rPr>
        <w:t xml:space="preserve">, forma parte del </w:t>
      </w:r>
      <w:r w:rsidRPr="00A53243">
        <w:rPr>
          <w:rFonts w:ascii="Palatino Linotype" w:eastAsiaTheme="minorHAnsi" w:hAnsi="Palatino Linotype" w:cs="Arial"/>
          <w:b/>
          <w:u w:val="single"/>
          <w:lang w:val="es-MX" w:eastAsia="en-US"/>
        </w:rPr>
        <w:t>Módulo 4</w:t>
      </w:r>
      <w:r w:rsidRPr="00A53243">
        <w:rPr>
          <w:rFonts w:ascii="Palatino Linotype" w:eastAsiaTheme="minorHAnsi" w:hAnsi="Palatino Linotype" w:cs="Arial"/>
          <w:lang w:val="es-MX" w:eastAsia="en-US"/>
        </w:rPr>
        <w:t xml:space="preserve"> del Informe Trimestral que las entidades fiscalizables deben presentar ante el OSFEM, </w:t>
      </w:r>
      <w:r w:rsidR="00350E04" w:rsidRPr="00A53243">
        <w:rPr>
          <w:rFonts w:ascii="Palatino Linotype" w:eastAsiaTheme="minorHAnsi" w:hAnsi="Palatino Linotype" w:cs="Arial"/>
          <w:lang w:val="es-MX" w:eastAsia="en-US"/>
        </w:rPr>
        <w:t>que emite anualmente dichos Lineamientos para definir los criterios, formatos y documentación necesaria para presentar los informes trimestrales.</w:t>
      </w:r>
    </w:p>
    <w:p w14:paraId="1896382A" w14:textId="77777777" w:rsidR="00350E04" w:rsidRPr="00A53243"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0D06B4E9" w14:textId="157A6DC1" w:rsidR="00350E04" w:rsidRPr="00A53243" w:rsidRDefault="00350E04" w:rsidP="00350E04">
      <w:pPr>
        <w:spacing w:line="360" w:lineRule="auto"/>
        <w:ind w:right="-91"/>
        <w:jc w:val="both"/>
        <w:rPr>
          <w:rFonts w:ascii="Palatino Linotype" w:eastAsia="Palatino Linotype" w:hAnsi="Palatino Linotype" w:cs="Palatino Linotype"/>
        </w:rPr>
      </w:pPr>
      <w:r w:rsidRPr="00A53243">
        <w:rPr>
          <w:rFonts w:ascii="Palatino Linotype" w:eastAsia="Palatino Linotype" w:hAnsi="Palatino Linotype" w:cs="Palatino Linotype"/>
        </w:rPr>
        <w:t xml:space="preserve">Así, la información </w:t>
      </w:r>
      <w:r w:rsidRPr="00A53243">
        <w:rPr>
          <w:rFonts w:ascii="Palatino Linotype" w:eastAsia="Palatino Linotype" w:hAnsi="Palatino Linotype" w:cs="Palatino Linotype"/>
          <w:b/>
        </w:rPr>
        <w:t>documental comprobatoria</w:t>
      </w:r>
      <w:r w:rsidRPr="00A53243">
        <w:rPr>
          <w:rFonts w:ascii="Palatino Linotype" w:eastAsia="Palatino Linotype" w:hAnsi="Palatino Linotype" w:cs="Palatino Linotype"/>
        </w:rPr>
        <w:t xml:space="preserve">, </w:t>
      </w:r>
      <w:r w:rsidRPr="00A53243">
        <w:rPr>
          <w:rFonts w:ascii="Palatino Linotype" w:eastAsia="Palatino Linotype" w:hAnsi="Palatino Linotype" w:cs="Palatino Linotype"/>
          <w:b/>
        </w:rPr>
        <w:t>deberá conservarse en los archivos de la entidad fiscalizada</w:t>
      </w:r>
      <w:r w:rsidRPr="00A53243">
        <w:rPr>
          <w:rFonts w:ascii="Palatino Linotype" w:eastAsia="Palatino Linotype" w:hAnsi="Palatino Linotype" w:cs="Palatino Linotype"/>
        </w:rPr>
        <w:t xml:space="preserve">, en original y debidamente integrada en términos de los </w:t>
      </w:r>
      <w:r w:rsidRPr="00A53243">
        <w:rPr>
          <w:rFonts w:ascii="Palatino Linotype" w:eastAsia="Palatino Linotype" w:hAnsi="Palatino Linotype" w:cs="Palatino Linotype"/>
        </w:rPr>
        <w:lastRenderedPageBreak/>
        <w:t>lineamientos de referencia, pues son susceptibles de revisión directa por el OSFEM, destacando que dentro de los informes trimestrales que el</w:t>
      </w:r>
      <w:r w:rsidRPr="00A53243">
        <w:rPr>
          <w:rFonts w:ascii="Palatino Linotype" w:eastAsia="Palatino Linotype" w:hAnsi="Palatino Linotype" w:cs="Palatino Linotype"/>
          <w:b/>
        </w:rPr>
        <w:t xml:space="preserve"> Sujeto Obligado </w:t>
      </w:r>
      <w:r w:rsidRPr="00A53243">
        <w:rPr>
          <w:rFonts w:ascii="Palatino Linotype" w:eastAsia="Palatino Linotype" w:hAnsi="Palatino Linotype" w:cs="Palatino Linotype"/>
        </w:rPr>
        <w:t xml:space="preserve">tiene la obligación de transparentar; se contempla de manera de ejemplo en el </w:t>
      </w:r>
      <w:r w:rsidRPr="00A53243">
        <w:rPr>
          <w:rFonts w:ascii="Palatino Linotype" w:eastAsia="Palatino Linotype" w:hAnsi="Palatino Linotype" w:cs="Palatino Linotype"/>
          <w:i/>
        </w:rPr>
        <w:t>“módulo 4 información administrativa 1 matriz del módulo 4 para municipios”</w:t>
      </w:r>
      <w:r w:rsidRPr="00A53243">
        <w:rPr>
          <w:rFonts w:ascii="Palatino Linotype" w:eastAsia="Palatino Linotype" w:hAnsi="Palatino Linotype" w:cs="Palatino Linotype"/>
        </w:rPr>
        <w:t xml:space="preserve">, dentro del </w:t>
      </w:r>
      <w:proofErr w:type="spellStart"/>
      <w:r w:rsidRPr="00A53243">
        <w:rPr>
          <w:rFonts w:ascii="Palatino Linotype" w:eastAsia="Palatino Linotype" w:hAnsi="Palatino Linotype" w:cs="Palatino Linotype"/>
        </w:rPr>
        <w:t>submódulo</w:t>
      </w:r>
      <w:proofErr w:type="spellEnd"/>
      <w:r w:rsidRPr="00A53243">
        <w:rPr>
          <w:rFonts w:ascii="Palatino Linotype" w:eastAsia="Palatino Linotype" w:hAnsi="Palatino Linotype" w:cs="Palatino Linotype"/>
        </w:rPr>
        <w:t xml:space="preserve"> denominado </w:t>
      </w:r>
      <w:r w:rsidRPr="00A53243">
        <w:rPr>
          <w:rFonts w:ascii="Palatino Linotype" w:eastAsia="Palatino Linotype" w:hAnsi="Palatino Linotype" w:cs="Palatino Linotype"/>
          <w:i/>
        </w:rPr>
        <w:t>“conciliación de la nómina”</w:t>
      </w:r>
      <w:r w:rsidRPr="00A53243">
        <w:rPr>
          <w:rFonts w:ascii="Palatino Linotype" w:eastAsia="Palatino Linotype" w:hAnsi="Palatino Linotype" w:cs="Palatino Linotype"/>
        </w:rPr>
        <w:t xml:space="preserve"> para ambas quincenas tal y como, se muestra en las imágenes siguientes: </w:t>
      </w:r>
    </w:p>
    <w:p w14:paraId="4D353388" w14:textId="77777777" w:rsidR="00350E04" w:rsidRPr="00A53243"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744FE131" w14:textId="77777777" w:rsidR="006B3E46" w:rsidRPr="00A53243" w:rsidRDefault="006B3E46" w:rsidP="006B3E46">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A53243">
        <w:rPr>
          <w:rFonts w:ascii="Palatino Linotype" w:eastAsiaTheme="minorHAnsi" w:hAnsi="Palatino Linotype" w:cs="Arial"/>
          <w:noProof/>
          <w:sz w:val="22"/>
          <w:szCs w:val="22"/>
          <w:lang w:val="es-MX" w:eastAsia="es-MX"/>
        </w:rPr>
        <w:drawing>
          <wp:inline distT="0" distB="0" distL="0" distR="0" wp14:anchorId="4F4E3FDC" wp14:editId="07F4B42A">
            <wp:extent cx="5848350" cy="4953000"/>
            <wp:effectExtent l="190500" t="190500" r="190500" b="19050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953000"/>
                    </a:xfrm>
                    <a:prstGeom prst="rect">
                      <a:avLst/>
                    </a:prstGeom>
                    <a:ln>
                      <a:noFill/>
                    </a:ln>
                    <a:effectLst>
                      <a:outerShdw blurRad="190500" algn="tl" rotWithShape="0">
                        <a:srgbClr val="000000">
                          <a:alpha val="70000"/>
                        </a:srgbClr>
                      </a:outerShdw>
                    </a:effectLst>
                  </pic:spPr>
                </pic:pic>
              </a:graphicData>
            </a:graphic>
          </wp:inline>
        </w:drawing>
      </w:r>
    </w:p>
    <w:p w14:paraId="14D14987" w14:textId="77777777" w:rsidR="00350E04" w:rsidRPr="00A53243"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3BFE6D4D" w14:textId="3A615E09" w:rsidR="00350E04" w:rsidRPr="00A53243" w:rsidRDefault="00350E04" w:rsidP="00350E04">
      <w:pPr>
        <w:autoSpaceDE w:val="0"/>
        <w:autoSpaceDN w:val="0"/>
        <w:adjustRightInd w:val="0"/>
        <w:spacing w:line="360" w:lineRule="auto"/>
        <w:jc w:val="center"/>
        <w:rPr>
          <w:rFonts w:ascii="Palatino Linotype" w:eastAsiaTheme="minorHAnsi" w:hAnsi="Palatino Linotype" w:cs="Arial"/>
          <w:lang w:val="es-MX" w:eastAsia="en-US"/>
        </w:rPr>
      </w:pPr>
      <w:r w:rsidRPr="00A53243">
        <w:rPr>
          <w:noProof/>
          <w:lang w:val="es-MX" w:eastAsia="es-MX"/>
        </w:rPr>
        <w:drawing>
          <wp:inline distT="114300" distB="114300" distL="114300" distR="114300" wp14:anchorId="4461574F" wp14:editId="0E675A73">
            <wp:extent cx="5696708" cy="1588050"/>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70738"/>
                    <a:stretch>
                      <a:fillRect/>
                    </a:stretch>
                  </pic:blipFill>
                  <pic:spPr>
                    <a:xfrm>
                      <a:off x="0" y="0"/>
                      <a:ext cx="5696708" cy="1588050"/>
                    </a:xfrm>
                    <a:prstGeom prst="rect">
                      <a:avLst/>
                    </a:prstGeom>
                    <a:ln/>
                  </pic:spPr>
                </pic:pic>
              </a:graphicData>
            </a:graphic>
          </wp:inline>
        </w:drawing>
      </w:r>
    </w:p>
    <w:p w14:paraId="1657427C" w14:textId="2687B606" w:rsidR="00350E04" w:rsidRPr="00A53243" w:rsidRDefault="00350E04" w:rsidP="00350E04">
      <w:pPr>
        <w:autoSpaceDE w:val="0"/>
        <w:autoSpaceDN w:val="0"/>
        <w:adjustRightInd w:val="0"/>
        <w:spacing w:line="360" w:lineRule="auto"/>
        <w:jc w:val="center"/>
        <w:rPr>
          <w:rFonts w:ascii="Palatino Linotype" w:eastAsiaTheme="minorHAnsi" w:hAnsi="Palatino Linotype" w:cs="Arial"/>
          <w:lang w:val="es-MX" w:eastAsia="en-US"/>
        </w:rPr>
      </w:pPr>
      <w:r w:rsidRPr="00A53243">
        <w:rPr>
          <w:noProof/>
          <w:lang w:val="es-MX" w:eastAsia="es-MX"/>
        </w:rPr>
        <w:drawing>
          <wp:inline distT="0" distB="0" distL="0" distR="0" wp14:anchorId="3F5EDD45" wp14:editId="355B78C8">
            <wp:extent cx="5612130" cy="3365500"/>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3365500"/>
                    </a:xfrm>
                    <a:prstGeom prst="rect">
                      <a:avLst/>
                    </a:prstGeom>
                    <a:ln/>
                  </pic:spPr>
                </pic:pic>
              </a:graphicData>
            </a:graphic>
          </wp:inline>
        </w:drawing>
      </w:r>
    </w:p>
    <w:p w14:paraId="537DA163" w14:textId="77777777" w:rsidR="00350E04" w:rsidRPr="00A53243" w:rsidRDefault="00350E04" w:rsidP="006B3E46">
      <w:pPr>
        <w:autoSpaceDE w:val="0"/>
        <w:autoSpaceDN w:val="0"/>
        <w:adjustRightInd w:val="0"/>
        <w:spacing w:line="360" w:lineRule="auto"/>
        <w:jc w:val="both"/>
        <w:rPr>
          <w:rFonts w:ascii="Palatino Linotype" w:eastAsiaTheme="minorHAnsi" w:hAnsi="Palatino Linotype" w:cs="Arial"/>
          <w:lang w:val="es-MX" w:eastAsia="en-US"/>
        </w:rPr>
      </w:pPr>
    </w:p>
    <w:p w14:paraId="377EFEFA" w14:textId="77777777" w:rsidR="006B3E46" w:rsidRPr="00A53243" w:rsidRDefault="006B3E46" w:rsidP="006B3E46">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Asimismo, el Instructivo de llenado del Módulo 4</w:t>
      </w:r>
      <w:r w:rsidRPr="00A53243">
        <w:rPr>
          <w:rFonts w:ascii="Palatino Linotype" w:eastAsiaTheme="minorHAnsi" w:hAnsi="Palatino Linotype" w:cs="Arial"/>
          <w:vertAlign w:val="superscript"/>
          <w:lang w:val="es-MX" w:eastAsia="en-US"/>
        </w:rPr>
        <w:footnoteReference w:id="2"/>
      </w:r>
      <w:r w:rsidRPr="00A53243">
        <w:rPr>
          <w:rFonts w:ascii="Palatino Linotype" w:eastAsiaTheme="minorHAnsi" w:hAnsi="Palatino Linotype" w:cs="Arial"/>
          <w:lang w:val="es-MX" w:eastAsia="en-US"/>
        </w:rPr>
        <w:t xml:space="preserve"> establece el formato que deberá generarse para la conciliación de nómina, el cual es el siguiente:</w:t>
      </w:r>
    </w:p>
    <w:p w14:paraId="1E087F22" w14:textId="77777777" w:rsidR="006B3E46" w:rsidRPr="00A53243" w:rsidRDefault="006B3E46" w:rsidP="006B3E46">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A53243">
        <w:rPr>
          <w:rFonts w:ascii="Palatino Linotype" w:eastAsiaTheme="minorHAnsi" w:hAnsi="Palatino Linotype" w:cs="Arial"/>
          <w:noProof/>
          <w:sz w:val="22"/>
          <w:szCs w:val="22"/>
          <w:lang w:val="es-MX" w:eastAsia="es-MX"/>
        </w:rPr>
        <w:lastRenderedPageBreak/>
        <w:drawing>
          <wp:inline distT="0" distB="0" distL="0" distR="0" wp14:anchorId="51B06F8C" wp14:editId="78B421DA">
            <wp:extent cx="5629275" cy="6090699"/>
            <wp:effectExtent l="190500" t="190500" r="180975" b="1962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682" cy="6092221"/>
                    </a:xfrm>
                    <a:prstGeom prst="rect">
                      <a:avLst/>
                    </a:prstGeom>
                    <a:ln>
                      <a:noFill/>
                    </a:ln>
                    <a:effectLst>
                      <a:outerShdw blurRad="190500" algn="tl" rotWithShape="0">
                        <a:srgbClr val="000000">
                          <a:alpha val="70000"/>
                        </a:srgbClr>
                      </a:outerShdw>
                    </a:effectLst>
                  </pic:spPr>
                </pic:pic>
              </a:graphicData>
            </a:graphic>
          </wp:inline>
        </w:drawing>
      </w:r>
    </w:p>
    <w:p w14:paraId="47020BAD" w14:textId="77777777" w:rsidR="006B3E46" w:rsidRPr="00A53243" w:rsidRDefault="006B3E46" w:rsidP="006B3E46">
      <w:pPr>
        <w:autoSpaceDE w:val="0"/>
        <w:autoSpaceDN w:val="0"/>
        <w:adjustRightInd w:val="0"/>
        <w:spacing w:after="160" w:line="360" w:lineRule="auto"/>
        <w:jc w:val="both"/>
        <w:rPr>
          <w:rFonts w:ascii="Palatino Linotype" w:eastAsiaTheme="minorHAnsi" w:hAnsi="Palatino Linotype" w:cs="Arial"/>
          <w:sz w:val="22"/>
          <w:szCs w:val="22"/>
          <w:lang w:val="es-MX" w:eastAsia="en-US"/>
        </w:rPr>
      </w:pPr>
      <w:r w:rsidRPr="00A53243">
        <w:rPr>
          <w:rFonts w:ascii="Palatino Linotype" w:eastAsiaTheme="minorHAnsi" w:hAnsi="Palatino Linotype" w:cs="Arial"/>
          <w:noProof/>
          <w:sz w:val="22"/>
          <w:szCs w:val="22"/>
          <w:lang w:val="es-MX" w:eastAsia="es-MX"/>
        </w:rPr>
        <w:lastRenderedPageBreak/>
        <w:drawing>
          <wp:inline distT="0" distB="0" distL="0" distR="0" wp14:anchorId="318399CA" wp14:editId="20AF9BF3">
            <wp:extent cx="5267325" cy="6762750"/>
            <wp:effectExtent l="190500" t="190500" r="200025"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762750"/>
                    </a:xfrm>
                    <a:prstGeom prst="rect">
                      <a:avLst/>
                    </a:prstGeom>
                    <a:ln>
                      <a:noFill/>
                    </a:ln>
                    <a:effectLst>
                      <a:outerShdw blurRad="190500" algn="tl" rotWithShape="0">
                        <a:srgbClr val="000000">
                          <a:alpha val="70000"/>
                        </a:srgbClr>
                      </a:outerShdw>
                    </a:effectLst>
                  </pic:spPr>
                </pic:pic>
              </a:graphicData>
            </a:graphic>
          </wp:inline>
        </w:drawing>
      </w:r>
    </w:p>
    <w:p w14:paraId="3486BAE6"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tal virtud, la ley otorga publicidad a la información relacionada con la remuneración de los servidores públicos; tan es así, que el artículo 23, penúltimo párrafo de la citada </w:t>
      </w:r>
      <w:r w:rsidRPr="00A53243">
        <w:rPr>
          <w:rFonts w:ascii="Palatino Linotype" w:eastAsiaTheme="minorHAnsi" w:hAnsi="Palatino Linotype" w:cs="Arial"/>
          <w:szCs w:val="22"/>
          <w:lang w:val="es-MX" w:eastAsia="en-US"/>
        </w:rPr>
        <w:lastRenderedPageBreak/>
        <w:t>ley, dispones que los Sujetos Obligados deben hacer pública toda aquella información relativa a los montos y personas que por cualquier motivo reciban recursos públicos.</w:t>
      </w:r>
    </w:p>
    <w:p w14:paraId="2FBCD53C" w14:textId="77777777" w:rsidR="006B3E46" w:rsidRPr="00A53243" w:rsidRDefault="006B3E46" w:rsidP="006B3E46">
      <w:pPr>
        <w:rPr>
          <w:sz w:val="2"/>
          <w:lang w:val="es-MX"/>
        </w:rPr>
      </w:pPr>
    </w:p>
    <w:p w14:paraId="7A4D23CD"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p>
    <w:p w14:paraId="7C637AD6"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Por lo tanto, lo solicitado corresponde a información pública susceptible de ser entregada, en su caso, en versión pública y, por lo tanto, no es procedente su clasificación.</w:t>
      </w:r>
    </w:p>
    <w:p w14:paraId="0F6C5E41"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p>
    <w:p w14:paraId="4B68967D"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6622011" w14:textId="77777777" w:rsidR="006B3E46" w:rsidRPr="00A53243" w:rsidRDefault="006B3E46" w:rsidP="006B3E46">
      <w:pPr>
        <w:rPr>
          <w:lang w:val="es-MX"/>
        </w:rPr>
      </w:pPr>
    </w:p>
    <w:p w14:paraId="7D74D9CE" w14:textId="77777777" w:rsidR="006B3E46" w:rsidRPr="00A53243" w:rsidRDefault="006B3E46" w:rsidP="006B3E46">
      <w:pPr>
        <w:spacing w:line="259" w:lineRule="auto"/>
        <w:ind w:left="567" w:right="51"/>
        <w:jc w:val="both"/>
        <w:rPr>
          <w:rFonts w:ascii="Palatino Linotype" w:eastAsiaTheme="minorHAnsi" w:hAnsi="Palatino Linotype" w:cs="Arial"/>
          <w:b/>
          <w:i/>
          <w:sz w:val="22"/>
          <w:szCs w:val="20"/>
          <w:lang w:val="es-MX" w:eastAsia="en-US"/>
        </w:rPr>
      </w:pPr>
      <w:r w:rsidRPr="00A53243">
        <w:rPr>
          <w:rFonts w:ascii="Palatino Linotype" w:eastAsiaTheme="minorHAnsi" w:hAnsi="Palatino Linotype" w:cs="Arial"/>
          <w:i/>
          <w:sz w:val="22"/>
          <w:szCs w:val="20"/>
          <w:lang w:val="es-MX" w:eastAsia="en-US"/>
        </w:rPr>
        <w:t>“</w:t>
      </w:r>
      <w:r w:rsidRPr="00A53243">
        <w:rPr>
          <w:rFonts w:ascii="Palatino Linotype" w:eastAsiaTheme="minorHAnsi" w:hAnsi="Palatino Linotype" w:cs="Arial"/>
          <w:b/>
          <w:i/>
          <w:sz w:val="22"/>
          <w:szCs w:val="20"/>
          <w:lang w:val="es-MX" w:eastAsia="en-US"/>
        </w:rPr>
        <w:t>Criterio 01/2003.</w:t>
      </w:r>
    </w:p>
    <w:p w14:paraId="06D4A56E" w14:textId="77777777" w:rsidR="006B3E46" w:rsidRPr="00A53243" w:rsidRDefault="006B3E46" w:rsidP="006B3E46">
      <w:pPr>
        <w:spacing w:line="259" w:lineRule="auto"/>
        <w:ind w:left="567" w:right="51"/>
        <w:jc w:val="both"/>
        <w:rPr>
          <w:rFonts w:ascii="Palatino Linotype" w:eastAsiaTheme="minorHAnsi" w:hAnsi="Palatino Linotype" w:cs="Arial"/>
          <w:i/>
          <w:sz w:val="22"/>
          <w:szCs w:val="20"/>
          <w:lang w:val="es-MX" w:eastAsia="en-US"/>
        </w:rPr>
      </w:pPr>
      <w:r w:rsidRPr="00A53243">
        <w:rPr>
          <w:rFonts w:ascii="Palatino Linotype" w:eastAsiaTheme="minorHAnsi" w:hAnsi="Palatino Linotype" w:cs="Arial"/>
          <w:b/>
          <w:i/>
          <w:sz w:val="22"/>
          <w:szCs w:val="20"/>
          <w:lang w:val="es-MX" w:eastAsia="en-US"/>
        </w:rPr>
        <w:t>“INGRESOS DE LOS SERVIDORES PÚBLICOS. CONSTITUYEN INFORMACIÓN PÚBLICA AÚN Y CUANDO SU DIFUSIÓN PUEDE AFECTAR LA VIDA O LA SEGURIDAD DE AQUELLOS</w:t>
      </w:r>
      <w:r w:rsidRPr="00A53243">
        <w:rPr>
          <w:rFonts w:ascii="Palatino Linotype" w:eastAsiaTheme="minorHAnsi" w:hAnsi="Palatino Linotype" w:cs="Arial"/>
          <w:b/>
          <w:i/>
          <w:sz w:val="22"/>
          <w:szCs w:val="20"/>
          <w:u w:val="single"/>
          <w:lang w:val="es-MX" w:eastAsia="en-US"/>
        </w:rPr>
        <w:t>.</w:t>
      </w:r>
      <w:r w:rsidRPr="00A53243">
        <w:rPr>
          <w:rFonts w:ascii="Palatino Linotype" w:eastAsiaTheme="minorHAnsi" w:hAnsi="Palatino Linotype" w:cs="Arial"/>
          <w:i/>
          <w:sz w:val="22"/>
          <w:szCs w:val="20"/>
          <w:u w:val="single"/>
          <w:lang w:val="es-MX"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A53243">
        <w:rPr>
          <w:rFonts w:ascii="Palatino Linotype" w:eastAsiaTheme="minorHAnsi" w:hAnsi="Palatino Linotype" w:cs="Arial"/>
          <w:i/>
          <w:sz w:val="22"/>
          <w:szCs w:val="20"/>
          <w:lang w:val="es-MX" w:eastAsia="en-US"/>
        </w:rPr>
        <w:t xml:space="preserve">, </w:t>
      </w:r>
      <w:r w:rsidRPr="00A53243">
        <w:rPr>
          <w:rFonts w:ascii="Palatino Linotype" w:eastAsiaTheme="minorHAnsi" w:hAnsi="Palatino Linotype" w:cs="Arial"/>
          <w:i/>
          <w:sz w:val="22"/>
          <w:szCs w:val="20"/>
          <w:u w:val="single"/>
          <w:lang w:val="es-MX" w:eastAsia="en-US"/>
        </w:rPr>
        <w:t>debe reconocerse que aun y  cuando en ese supuesto podría encuadrar la relativa a las percepciones ordinarias y extraordinaria de los servidores públicos</w:t>
      </w:r>
      <w:r w:rsidRPr="00A53243">
        <w:rPr>
          <w:rFonts w:ascii="Palatino Linotype" w:eastAsiaTheme="minorHAnsi" w:hAnsi="Palatino Linotype" w:cs="Arial"/>
          <w:i/>
          <w:sz w:val="22"/>
          <w:szCs w:val="20"/>
          <w:lang w:val="es-MX" w:eastAsia="en-US"/>
        </w:rPr>
        <w:t xml:space="preserve">, ello no obsta para reconocer que el legislador estableció en el artículo 7 de ese mismo ordenamiento que la referida información, como una obligación de trasparencia, </w:t>
      </w:r>
      <w:r w:rsidRPr="00A53243">
        <w:rPr>
          <w:rFonts w:ascii="Palatino Linotype" w:eastAsiaTheme="minorHAnsi" w:hAnsi="Palatino Linotype" w:cs="Arial"/>
          <w:b/>
          <w:i/>
          <w:sz w:val="22"/>
          <w:szCs w:val="20"/>
          <w:u w:val="single"/>
          <w:lang w:val="es-MX"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53243">
        <w:rPr>
          <w:rFonts w:ascii="Palatino Linotype" w:eastAsiaTheme="minorHAnsi" w:hAnsi="Palatino Linotype" w:cs="Arial"/>
          <w:i/>
          <w:sz w:val="22"/>
          <w:szCs w:val="20"/>
          <w:lang w:val="es-MX" w:eastAsia="en-US"/>
        </w:rPr>
        <w:t>…”</w:t>
      </w:r>
    </w:p>
    <w:p w14:paraId="26DB2E86" w14:textId="77777777" w:rsidR="006B3E46" w:rsidRPr="00A53243" w:rsidRDefault="006B3E46" w:rsidP="006B3E46">
      <w:pPr>
        <w:spacing w:line="259" w:lineRule="auto"/>
        <w:ind w:left="567" w:right="51"/>
        <w:jc w:val="both"/>
        <w:rPr>
          <w:rFonts w:ascii="Palatino Linotype" w:eastAsiaTheme="minorHAnsi" w:hAnsi="Palatino Linotype" w:cs="Arial"/>
          <w:i/>
          <w:sz w:val="2"/>
          <w:szCs w:val="20"/>
          <w:lang w:val="es-MX" w:eastAsia="en-US"/>
        </w:rPr>
      </w:pPr>
    </w:p>
    <w:p w14:paraId="7E197841" w14:textId="77777777" w:rsidR="006B3E46" w:rsidRPr="00A53243" w:rsidRDefault="006B3E46" w:rsidP="006B3E46">
      <w:pPr>
        <w:spacing w:line="259" w:lineRule="auto"/>
        <w:ind w:right="51"/>
        <w:jc w:val="both"/>
        <w:rPr>
          <w:rFonts w:ascii="Palatino Linotype" w:eastAsiaTheme="minorHAnsi" w:hAnsi="Palatino Linotype" w:cs="Arial"/>
          <w:b/>
          <w:i/>
          <w:sz w:val="22"/>
          <w:szCs w:val="20"/>
          <w:lang w:val="es-MX" w:eastAsia="en-US"/>
        </w:rPr>
      </w:pPr>
    </w:p>
    <w:p w14:paraId="322743E9" w14:textId="77777777" w:rsidR="006B3E46" w:rsidRPr="00A53243" w:rsidRDefault="006B3E46" w:rsidP="006B3E46">
      <w:pPr>
        <w:spacing w:line="259" w:lineRule="auto"/>
        <w:ind w:left="567" w:right="51"/>
        <w:jc w:val="both"/>
        <w:rPr>
          <w:rFonts w:ascii="Palatino Linotype" w:eastAsiaTheme="minorHAnsi" w:hAnsi="Palatino Linotype" w:cs="Arial"/>
          <w:b/>
          <w:i/>
          <w:sz w:val="22"/>
          <w:szCs w:val="20"/>
          <w:lang w:val="es-MX" w:eastAsia="en-US"/>
        </w:rPr>
      </w:pPr>
      <w:r w:rsidRPr="00A53243">
        <w:rPr>
          <w:rFonts w:ascii="Palatino Linotype" w:eastAsiaTheme="minorHAnsi" w:hAnsi="Palatino Linotype" w:cs="Arial"/>
          <w:b/>
          <w:i/>
          <w:sz w:val="22"/>
          <w:szCs w:val="20"/>
          <w:lang w:val="es-MX" w:eastAsia="en-US"/>
        </w:rPr>
        <w:t>“Criterio 02/2003.</w:t>
      </w:r>
    </w:p>
    <w:p w14:paraId="27650382" w14:textId="77777777" w:rsidR="006B3E46" w:rsidRPr="00A53243" w:rsidRDefault="006B3E46" w:rsidP="006B3E46">
      <w:pPr>
        <w:spacing w:line="259" w:lineRule="auto"/>
        <w:ind w:left="567" w:right="51"/>
        <w:jc w:val="both"/>
        <w:rPr>
          <w:rFonts w:ascii="Palatino Linotype" w:eastAsiaTheme="minorHAnsi" w:hAnsi="Palatino Linotype" w:cs="Arial"/>
          <w:i/>
          <w:sz w:val="22"/>
          <w:szCs w:val="20"/>
          <w:lang w:val="es-MX" w:eastAsia="en-US"/>
        </w:rPr>
      </w:pPr>
      <w:r w:rsidRPr="00A53243">
        <w:rPr>
          <w:rFonts w:ascii="Palatino Linotype" w:eastAsiaTheme="minorHAnsi" w:hAnsi="Palatino Linotype" w:cs="Arial"/>
          <w:b/>
          <w:i/>
          <w:sz w:val="22"/>
          <w:szCs w:val="20"/>
          <w:lang w:val="es-MX" w:eastAsia="en-US"/>
        </w:rPr>
        <w:t>INGRESOS DE LOS SERVIDORES PÚBLICOS, SON INFORMACIÓN PÚBLICA AÚN Y CUANDO CONSTITUYEN DATOS PERSONALES QUE SE REFIEREN AL PATRIMONIO DE AQUÉLLOS.</w:t>
      </w:r>
      <w:r w:rsidRPr="00A53243">
        <w:rPr>
          <w:rFonts w:ascii="Palatino Linotype" w:eastAsiaTheme="minorHAnsi" w:hAnsi="Palatino Linotype" w:cs="Arial"/>
          <w:i/>
          <w:sz w:val="22"/>
          <w:szCs w:val="20"/>
          <w:lang w:val="es-MX" w:eastAsia="en-US"/>
        </w:rPr>
        <w:t xml:space="preserve"> De la interpretación sistemática de lo previsto en los </w:t>
      </w:r>
      <w:r w:rsidRPr="00A53243">
        <w:rPr>
          <w:rFonts w:ascii="Palatino Linotype" w:eastAsiaTheme="minorHAnsi" w:hAnsi="Palatino Linotype" w:cs="Arial"/>
          <w:i/>
          <w:sz w:val="22"/>
          <w:szCs w:val="20"/>
          <w:lang w:val="es-MX" w:eastAsia="en-US"/>
        </w:rPr>
        <w:lastRenderedPageBreak/>
        <w:t xml:space="preserve">artículos 3º, fracción II; 7º, 9º y 18, fracción II, de la Ley Federal de Transparencia y Acceso a la Información Pública Gubernamental </w:t>
      </w:r>
      <w:r w:rsidRPr="00A53243">
        <w:rPr>
          <w:rFonts w:ascii="Palatino Linotype" w:eastAsiaTheme="minorHAnsi" w:hAnsi="Palatino Linotype" w:cs="Arial"/>
          <w:i/>
          <w:sz w:val="22"/>
          <w:szCs w:val="20"/>
          <w:u w:val="single"/>
          <w:lang w:val="es-MX" w:eastAsia="en-US"/>
        </w:rPr>
        <w:t>se advierte que no constituye información confidencial la relativa a los ingresos que reciben los servidores públicos, ya que aun y cuando se trata de datos personales relativos a su patrimonio</w:t>
      </w:r>
      <w:r w:rsidRPr="00A53243">
        <w:rPr>
          <w:rFonts w:ascii="Palatino Linotype" w:eastAsiaTheme="minorHAnsi" w:hAnsi="Palatino Linotype" w:cs="Arial"/>
          <w:i/>
          <w:sz w:val="22"/>
          <w:szCs w:val="20"/>
          <w:lang w:val="es-MX" w:eastAsia="en-US"/>
        </w:rPr>
        <w:t xml:space="preserve">, para su difusión no se requiere consentimiento de aquellos, </w:t>
      </w:r>
      <w:r w:rsidRPr="00A53243">
        <w:rPr>
          <w:rFonts w:ascii="Palatino Linotype" w:eastAsiaTheme="minorHAnsi" w:hAnsi="Palatino Linotype" w:cs="Arial"/>
          <w:b/>
          <w:i/>
          <w:sz w:val="22"/>
          <w:szCs w:val="20"/>
          <w:u w:val="single"/>
          <w:lang w:val="es-MX"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53243">
        <w:rPr>
          <w:rFonts w:ascii="Palatino Linotype" w:eastAsiaTheme="minorHAnsi" w:hAnsi="Palatino Linotype" w:cs="Arial"/>
          <w:i/>
          <w:sz w:val="22"/>
          <w:szCs w:val="20"/>
          <w:lang w:val="es-MX" w:eastAsia="en-US"/>
        </w:rPr>
        <w:t xml:space="preserve"> el sistema de compensación…” (</w:t>
      </w:r>
      <w:proofErr w:type="gramStart"/>
      <w:r w:rsidRPr="00A53243">
        <w:rPr>
          <w:rFonts w:ascii="Palatino Linotype" w:eastAsiaTheme="minorHAnsi" w:hAnsi="Palatino Linotype" w:cs="Arial"/>
          <w:i/>
          <w:sz w:val="22"/>
          <w:szCs w:val="20"/>
          <w:lang w:val="es-MX" w:eastAsia="en-US"/>
        </w:rPr>
        <w:t>sic</w:t>
      </w:r>
      <w:proofErr w:type="gramEnd"/>
      <w:r w:rsidRPr="00A53243">
        <w:rPr>
          <w:rFonts w:ascii="Palatino Linotype" w:eastAsiaTheme="minorHAnsi" w:hAnsi="Palatino Linotype" w:cs="Arial"/>
          <w:i/>
          <w:sz w:val="22"/>
          <w:szCs w:val="20"/>
          <w:lang w:val="es-MX" w:eastAsia="en-US"/>
        </w:rPr>
        <w:t>)</w:t>
      </w:r>
    </w:p>
    <w:p w14:paraId="69445F1A" w14:textId="77777777" w:rsidR="006B3E46" w:rsidRPr="00A53243" w:rsidRDefault="006B3E46" w:rsidP="006B3E46">
      <w:pPr>
        <w:spacing w:line="360" w:lineRule="auto"/>
        <w:jc w:val="both"/>
        <w:rPr>
          <w:rFonts w:ascii="Palatino Linotype" w:eastAsiaTheme="minorHAnsi" w:hAnsi="Palatino Linotype" w:cs="Arial"/>
          <w:szCs w:val="22"/>
          <w:lang w:val="es-MX" w:eastAsia="en-US"/>
        </w:rPr>
      </w:pPr>
    </w:p>
    <w:p w14:paraId="6B740C8A" w14:textId="152F840F" w:rsidR="00A53243" w:rsidRPr="00A53243" w:rsidRDefault="00A53243" w:rsidP="00A53243">
      <w:pPr>
        <w:spacing w:line="360" w:lineRule="auto"/>
        <w:jc w:val="both"/>
        <w:rPr>
          <w:rFonts w:ascii="Palatino Linotype" w:eastAsia="Calibri" w:hAnsi="Palatino Linotype" w:cs="Calibri"/>
          <w:lang w:val="es-MX" w:eastAsia="es-MX"/>
        </w:rPr>
      </w:pPr>
      <w:r w:rsidRPr="00A53243">
        <w:rPr>
          <w:rFonts w:ascii="Palatino Linotype" w:eastAsia="Calibri" w:hAnsi="Palatino Linotype" w:cs="Calibri"/>
          <w:lang w:val="es-MX" w:eastAsia="es-MX"/>
        </w:rPr>
        <w:t xml:space="preserve">Ahora bien, en relación a las Listas de Raya, </w:t>
      </w:r>
      <w:r w:rsidRPr="00A53243">
        <w:rPr>
          <w:rFonts w:ascii="Palatino Linotype" w:eastAsiaTheme="minorHAnsi" w:hAnsi="Palatino Linotype" w:cstheme="minorBidi"/>
          <w:szCs w:val="22"/>
          <w:lang w:val="es-MX" w:eastAsia="en-US"/>
        </w:rPr>
        <w:t xml:space="preserve">es de precisarse que </w:t>
      </w:r>
      <w:r w:rsidRPr="00A53243">
        <w:rPr>
          <w:rFonts w:ascii="Palatino Linotype" w:eastAsiaTheme="minorHAnsi" w:hAnsi="Palatino Linotype" w:cs="Arial"/>
          <w:szCs w:val="22"/>
          <w:lang w:val="es-MX" w:eastAsia="en-US"/>
        </w:rPr>
        <w:t xml:space="preserve">en la legislación del Estado de México no existe una definición de </w:t>
      </w:r>
      <w:r w:rsidRPr="00A53243">
        <w:rPr>
          <w:rFonts w:ascii="Palatino Linotype" w:eastAsiaTheme="minorHAnsi" w:hAnsi="Palatino Linotype" w:cs="Arial"/>
          <w:i/>
          <w:szCs w:val="22"/>
          <w:lang w:val="es-MX" w:eastAsia="en-US"/>
        </w:rPr>
        <w:t>personal de confianza</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theme="minorBidi"/>
          <w:i/>
          <w:szCs w:val="22"/>
          <w:lang w:val="es-MX" w:eastAsia="en-US"/>
        </w:rPr>
        <w:t>personal operativo</w:t>
      </w:r>
      <w:r w:rsidRPr="00A53243">
        <w:rPr>
          <w:rFonts w:ascii="Palatino Linotype" w:eastAsiaTheme="minorHAnsi" w:hAnsi="Palatino Linotype" w:cstheme="minorBidi"/>
          <w:szCs w:val="22"/>
          <w:lang w:val="es-MX" w:eastAsia="en-US"/>
        </w:rPr>
        <w:t xml:space="preserve"> </w:t>
      </w:r>
      <w:r w:rsidRPr="00A53243">
        <w:rPr>
          <w:rFonts w:ascii="Palatino Linotype" w:hAnsi="Palatino Linotype" w:cs="Arial"/>
          <w:szCs w:val="22"/>
          <w:lang w:val="es-MX" w:eastAsia="en-US"/>
        </w:rPr>
        <w:t>y de</w:t>
      </w:r>
      <w:r w:rsidRPr="00A53243">
        <w:rPr>
          <w:rFonts w:ascii="Palatino Linotype" w:hAnsi="Palatino Linotype" w:cs="Arial"/>
          <w:i/>
          <w:szCs w:val="22"/>
          <w:lang w:val="es-MX" w:eastAsia="en-US"/>
        </w:rPr>
        <w:t xml:space="preserve"> lista de raya</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szCs w:val="22"/>
          <w:lang w:val="es-MX" w:eastAsia="es-MX"/>
        </w:rPr>
        <w:t xml:space="preserve">sin embargo, </w:t>
      </w:r>
      <w:r w:rsidRPr="00A53243">
        <w:rPr>
          <w:rFonts w:ascii="Palatino Linotype" w:hAnsi="Palatino Linotype" w:cs="Arial"/>
          <w:szCs w:val="22"/>
          <w:lang w:val="es-MX" w:eastAsia="es-MX"/>
        </w:rPr>
        <w:t xml:space="preserve">de acuerdo al </w:t>
      </w:r>
      <w:r w:rsidRPr="00A53243">
        <w:rPr>
          <w:rFonts w:ascii="Palatino Linotype" w:eastAsiaTheme="minorHAnsi" w:hAnsi="Palatino Linotype" w:cstheme="minorBidi"/>
          <w:szCs w:val="22"/>
          <w:lang w:val="es-MX" w:eastAsia="en-US"/>
        </w:rPr>
        <w:t>“</w:t>
      </w:r>
      <w:r w:rsidRPr="00A53243">
        <w:rPr>
          <w:rFonts w:ascii="Palatino Linotype" w:eastAsiaTheme="minorHAnsi" w:hAnsi="Palatino Linotype" w:cstheme="minorBidi"/>
          <w:i/>
          <w:szCs w:val="22"/>
          <w:lang w:val="es-MX" w:eastAsia="en-US"/>
        </w:rPr>
        <w:t>Glosario de Términos Administrativos</w:t>
      </w:r>
      <w:r w:rsidRPr="00A53243">
        <w:rPr>
          <w:rFonts w:ascii="Palatino Linotype" w:eastAsiaTheme="minorHAnsi" w:hAnsi="Palatino Linotype" w:cstheme="minorBidi"/>
          <w:szCs w:val="22"/>
          <w:lang w:val="es-MX" w:eastAsia="en-US"/>
        </w:rPr>
        <w:t>”</w:t>
      </w:r>
      <w:r w:rsidRPr="00A53243">
        <w:rPr>
          <w:rFonts w:ascii="Palatino Linotype" w:eastAsiaTheme="minorHAnsi" w:hAnsi="Palatino Linotype" w:cstheme="minorBidi"/>
          <w:szCs w:val="22"/>
          <w:vertAlign w:val="superscript"/>
          <w:lang w:val="es-MX" w:eastAsia="en-US"/>
        </w:rPr>
        <w:footnoteReference w:id="3"/>
      </w:r>
      <w:r w:rsidRPr="00A53243">
        <w:rPr>
          <w:rFonts w:ascii="Palatino Linotype" w:eastAsiaTheme="minorHAnsi" w:hAnsi="Palatino Linotype" w:cstheme="minorBidi"/>
          <w:szCs w:val="22"/>
          <w:lang w:val="es-MX" w:eastAsia="en-US"/>
        </w:rPr>
        <w:t>, mismo que señala las siguientes definiciones</w:t>
      </w:r>
      <w:r w:rsidRPr="00A53243">
        <w:rPr>
          <w:rFonts w:ascii="Palatino Linotype" w:hAnsi="Palatino Linotype" w:cs="Arial"/>
          <w:szCs w:val="22"/>
          <w:lang w:val="es-MX" w:eastAsia="es-MX"/>
        </w:rPr>
        <w:t>:</w:t>
      </w:r>
    </w:p>
    <w:p w14:paraId="5E120CE2" w14:textId="77777777" w:rsidR="00A53243" w:rsidRPr="00A53243" w:rsidRDefault="00A53243" w:rsidP="00A53243">
      <w:pPr>
        <w:autoSpaceDE w:val="0"/>
        <w:autoSpaceDN w:val="0"/>
        <w:adjustRightInd w:val="0"/>
        <w:spacing w:line="360" w:lineRule="auto"/>
        <w:ind w:right="567"/>
        <w:jc w:val="both"/>
        <w:rPr>
          <w:rFonts w:ascii="Arial" w:eastAsiaTheme="minorHAnsi" w:hAnsi="Arial" w:cs="Arial"/>
          <w:b/>
          <w:bCs/>
          <w:sz w:val="18"/>
          <w:szCs w:val="18"/>
          <w:lang w:val="es-MX" w:eastAsia="en-US"/>
        </w:rPr>
      </w:pPr>
    </w:p>
    <w:p w14:paraId="75851297" w14:textId="77777777" w:rsidR="00A53243" w:rsidRPr="00A53243" w:rsidRDefault="00A53243" w:rsidP="00746F50">
      <w:pPr>
        <w:numPr>
          <w:ilvl w:val="0"/>
          <w:numId w:val="11"/>
        </w:numPr>
        <w:autoSpaceDE w:val="0"/>
        <w:autoSpaceDN w:val="0"/>
        <w:adjustRightInd w:val="0"/>
        <w:spacing w:after="160" w:line="259" w:lineRule="auto"/>
        <w:ind w:right="567"/>
        <w:jc w:val="both"/>
        <w:rPr>
          <w:rFonts w:ascii="Palatino Linotype" w:hAnsi="Palatino Linotype" w:cs="Arial"/>
          <w:i/>
          <w:szCs w:val="20"/>
          <w:u w:val="single"/>
          <w:lang w:eastAsia="es-MX"/>
        </w:rPr>
      </w:pPr>
      <w:r w:rsidRPr="00A53243">
        <w:rPr>
          <w:rFonts w:ascii="Palatino Linotype" w:hAnsi="Palatino Linotype" w:cs="Arial"/>
          <w:b/>
          <w:bCs/>
          <w:i/>
          <w:szCs w:val="20"/>
          <w:lang w:eastAsia="es-MX"/>
        </w:rPr>
        <w:t>PERSONAL DE CONFIANZA.</w:t>
      </w:r>
      <w:r w:rsidRPr="00A53243">
        <w:rPr>
          <w:rFonts w:ascii="Arial" w:hAnsi="Arial" w:cs="Arial"/>
          <w:b/>
          <w:bCs/>
          <w:sz w:val="18"/>
          <w:szCs w:val="18"/>
        </w:rPr>
        <w:t xml:space="preserve"> </w:t>
      </w:r>
      <w:r w:rsidRPr="00A53243">
        <w:rPr>
          <w:rFonts w:ascii="Palatino Linotype" w:hAnsi="Palatino Linotype" w:cs="Arial"/>
          <w:i/>
          <w:szCs w:val="20"/>
          <w:lang w:eastAsia="es-MX"/>
        </w:rPr>
        <w:t xml:space="preserve">Está constituido por los trabajadores que desempeñan los puestos enumerados en el artículo 5o. de la Ley Federal de Trabajadores al Servicio del Estado y los que deban considerarse como tales porque así lo establezca la disposición legal que formalice la creación del puesto que ocupen. </w:t>
      </w:r>
      <w:r w:rsidRPr="00A53243">
        <w:rPr>
          <w:rFonts w:ascii="Palatino Linotype" w:hAnsi="Palatino Linotype" w:cs="Arial"/>
          <w:i/>
          <w:szCs w:val="20"/>
          <w:u w:val="single"/>
          <w:lang w:eastAsia="es-MX"/>
        </w:rPr>
        <w:t>Los trabajadores de confianza pueden ser numerarios, de planta, o supernumerarios. Aunque la Ley Federal de Trabajadores al Servicio del Estado no regula las relaciones entre los trabajadores de confianza y los titulares de las dependencias, algunas de sus clasificaciones se aplican por extensión a este tipo de trabajadores. Se acostumbra extenderles nombramientos definitivos, provisionales, interinos, por obra o por tiempo determinado.</w:t>
      </w:r>
    </w:p>
    <w:p w14:paraId="0D27188E" w14:textId="77777777" w:rsidR="00A53243" w:rsidRPr="00A53243" w:rsidRDefault="00A53243" w:rsidP="00A53243">
      <w:pPr>
        <w:autoSpaceDE w:val="0"/>
        <w:autoSpaceDN w:val="0"/>
        <w:adjustRightInd w:val="0"/>
        <w:ind w:left="720" w:right="567"/>
        <w:jc w:val="both"/>
        <w:rPr>
          <w:rFonts w:ascii="Palatino Linotype" w:hAnsi="Palatino Linotype" w:cs="Arial"/>
          <w:i/>
          <w:szCs w:val="20"/>
          <w:u w:val="single"/>
          <w:lang w:eastAsia="es-MX"/>
        </w:rPr>
      </w:pPr>
    </w:p>
    <w:p w14:paraId="2FE5B011" w14:textId="77777777" w:rsidR="00A53243" w:rsidRPr="00A53243" w:rsidRDefault="00A53243" w:rsidP="00746F50">
      <w:pPr>
        <w:numPr>
          <w:ilvl w:val="0"/>
          <w:numId w:val="11"/>
        </w:numPr>
        <w:autoSpaceDE w:val="0"/>
        <w:autoSpaceDN w:val="0"/>
        <w:adjustRightInd w:val="0"/>
        <w:spacing w:after="160" w:line="259" w:lineRule="auto"/>
        <w:ind w:right="567"/>
        <w:jc w:val="both"/>
        <w:rPr>
          <w:rFonts w:ascii="Palatino Linotype" w:hAnsi="Palatino Linotype" w:cs="Arial"/>
          <w:i/>
          <w:szCs w:val="20"/>
          <w:u w:val="single"/>
          <w:lang w:eastAsia="es-MX"/>
        </w:rPr>
      </w:pPr>
      <w:r w:rsidRPr="00A53243">
        <w:rPr>
          <w:rFonts w:ascii="Palatino Linotype" w:hAnsi="Palatino Linotype" w:cs="Arial"/>
          <w:b/>
          <w:bCs/>
          <w:i/>
          <w:szCs w:val="20"/>
          <w:lang w:eastAsia="es-MX"/>
        </w:rPr>
        <w:t xml:space="preserve">PERSONAL OPERATIVO. </w:t>
      </w:r>
      <w:r w:rsidRPr="00A53243">
        <w:rPr>
          <w:rFonts w:ascii="Palatino Linotype" w:hAnsi="Palatino Linotype" w:cs="Arial"/>
          <w:i/>
          <w:szCs w:val="20"/>
          <w:u w:val="single"/>
          <w:lang w:eastAsia="es-MX"/>
        </w:rPr>
        <w:t>Comprende únicamente al personal cuyo trabajo está relacionado directamente con los procesos de abastecimiento, producción y distribución, excepto aquél cuyas labores son de dirección o supervisión técnica y administrativa.</w:t>
      </w:r>
    </w:p>
    <w:p w14:paraId="19A043A9" w14:textId="77777777" w:rsidR="00A53243" w:rsidRPr="00A53243" w:rsidRDefault="00A53243" w:rsidP="00A53243">
      <w:pPr>
        <w:autoSpaceDE w:val="0"/>
        <w:autoSpaceDN w:val="0"/>
        <w:adjustRightInd w:val="0"/>
        <w:ind w:left="720" w:right="567"/>
        <w:jc w:val="both"/>
        <w:rPr>
          <w:rFonts w:ascii="Palatino Linotype" w:hAnsi="Palatino Linotype" w:cs="Arial"/>
          <w:i/>
          <w:szCs w:val="20"/>
          <w:u w:val="single"/>
          <w:lang w:eastAsia="es-MX"/>
        </w:rPr>
      </w:pPr>
    </w:p>
    <w:p w14:paraId="0BD1B2CE" w14:textId="2AFC7E54" w:rsidR="00A53243" w:rsidRPr="00A53243" w:rsidRDefault="00A53243" w:rsidP="00746F50">
      <w:pPr>
        <w:numPr>
          <w:ilvl w:val="0"/>
          <w:numId w:val="11"/>
        </w:numPr>
        <w:autoSpaceDE w:val="0"/>
        <w:autoSpaceDN w:val="0"/>
        <w:adjustRightInd w:val="0"/>
        <w:spacing w:after="160" w:line="259" w:lineRule="auto"/>
        <w:ind w:right="567"/>
        <w:jc w:val="both"/>
        <w:rPr>
          <w:rFonts w:ascii="Palatino Linotype" w:hAnsi="Palatino Linotype" w:cs="Arial"/>
          <w:i/>
          <w:szCs w:val="20"/>
          <w:u w:val="single"/>
          <w:lang w:eastAsia="es-MX"/>
        </w:rPr>
      </w:pPr>
      <w:r w:rsidRPr="00A53243">
        <w:rPr>
          <w:rFonts w:ascii="Palatino Linotype" w:hAnsi="Palatino Linotype" w:cs="Arial"/>
          <w:b/>
          <w:bCs/>
          <w:i/>
          <w:szCs w:val="20"/>
          <w:lang w:eastAsia="es-MX"/>
        </w:rPr>
        <w:t xml:space="preserve">PERSONAL A LISTA DE RAYA. </w:t>
      </w:r>
      <w:r w:rsidRPr="00A53243">
        <w:rPr>
          <w:rFonts w:ascii="Palatino Linotype" w:hAnsi="Palatino Linotype" w:cs="Arial"/>
          <w:i/>
          <w:szCs w:val="20"/>
          <w:lang w:eastAsia="es-MX"/>
        </w:rPr>
        <w:t xml:space="preserve">Lo integran los trabajadores </w:t>
      </w:r>
      <w:r w:rsidRPr="00A53243">
        <w:rPr>
          <w:rFonts w:ascii="Palatino Linotype" w:hAnsi="Palatino Linotype" w:cs="Arial"/>
          <w:i/>
          <w:szCs w:val="20"/>
          <w:u w:val="single"/>
          <w:lang w:eastAsia="es-MX"/>
        </w:rPr>
        <w:t>temporales cuya relación laboral se formaliza por su inclusión en nómina o documentos denominados "Lista de Raya" y que, por lo tanto, carecen de nombramiento</w:t>
      </w:r>
      <w:r w:rsidRPr="00A53243">
        <w:rPr>
          <w:rFonts w:ascii="Palatino Linotype" w:hAnsi="Palatino Linotype" w:cs="Arial"/>
          <w:i/>
          <w:szCs w:val="20"/>
          <w:lang w:eastAsia="es-MX"/>
        </w:rPr>
        <w:t>.”</w:t>
      </w:r>
    </w:p>
    <w:p w14:paraId="6234F5A6" w14:textId="77777777" w:rsidR="00A53243" w:rsidRPr="00A53243" w:rsidRDefault="00A53243" w:rsidP="00A53243">
      <w:pPr>
        <w:pStyle w:val="Sinespaciado"/>
        <w:rPr>
          <w:lang w:eastAsia="es-MX"/>
        </w:rPr>
      </w:pPr>
    </w:p>
    <w:p w14:paraId="06C54801" w14:textId="77777777" w:rsidR="00A53243" w:rsidRPr="00A53243" w:rsidRDefault="00A53243" w:rsidP="00A53243">
      <w:pPr>
        <w:spacing w:line="360" w:lineRule="auto"/>
        <w:jc w:val="both"/>
        <w:rPr>
          <w:rFonts w:ascii="Palatino Linotype" w:hAnsi="Palatino Linotype" w:cs="Arial"/>
        </w:rPr>
      </w:pPr>
      <w:r w:rsidRPr="00A53243">
        <w:rPr>
          <w:rFonts w:ascii="Palatino Linotype" w:hAnsi="Palatino Linotype" w:cs="Arial"/>
        </w:rPr>
        <w:t xml:space="preserve">De lo establecido en los conceptos y/o definiciones anteriormente citadas, se puede llegar a la conclusión de que tanto el personal de confianza, operativo y de raya, son el conjunto de trabajadores a los cuales se les remunerará por los servicios que éstos le prestan al patrón, en el cual se asientan las percepciones brutas, deducciones y el neto a recibir de dichos trabajadores, con la única diferencia de que </w:t>
      </w:r>
      <w:r w:rsidRPr="00A53243">
        <w:rPr>
          <w:rFonts w:ascii="Palatino Linotype" w:hAnsi="Palatino Linotype" w:cs="Arial"/>
          <w:b/>
          <w:u w:val="single"/>
        </w:rPr>
        <w:t>la lista de raya se refiere únicamente a los trabajadores temporales</w:t>
      </w:r>
      <w:r w:rsidRPr="00A53243">
        <w:rPr>
          <w:rFonts w:ascii="Palatino Linotype" w:hAnsi="Palatino Linotype" w:cs="Arial"/>
        </w:rPr>
        <w:t>.</w:t>
      </w:r>
    </w:p>
    <w:p w14:paraId="5968068F" w14:textId="77777777" w:rsidR="00A53243" w:rsidRPr="00A53243" w:rsidRDefault="00A53243" w:rsidP="00A53243">
      <w:pPr>
        <w:spacing w:line="360" w:lineRule="auto"/>
        <w:jc w:val="both"/>
        <w:rPr>
          <w:rFonts w:ascii="Palatino Linotype" w:hAnsi="Palatino Linotype" w:cs="Arial"/>
        </w:rPr>
      </w:pPr>
    </w:p>
    <w:p w14:paraId="06D07EA2" w14:textId="77777777" w:rsidR="00A53243" w:rsidRPr="00A53243" w:rsidRDefault="00A53243" w:rsidP="00A53243">
      <w:pPr>
        <w:spacing w:line="360" w:lineRule="auto"/>
        <w:jc w:val="both"/>
        <w:rPr>
          <w:rFonts w:ascii="Palatino Linotype" w:hAnsi="Palatino Linotype" w:cs="Arial"/>
        </w:rPr>
      </w:pPr>
      <w:r w:rsidRPr="00A53243">
        <w:rPr>
          <w:rFonts w:ascii="Palatino Linotype" w:hAnsi="Palatino Linotype" w:cs="Arial"/>
        </w:rPr>
        <w:t xml:space="preserve">Ahora bien, respecto de los pagos realizados por concepto de honorarios, es importante traer a colación, </w:t>
      </w:r>
      <w:r w:rsidRPr="00A53243">
        <w:rPr>
          <w:rFonts w:ascii="Palatino Linotype" w:hAnsi="Palatino Linotype" w:cs="Arial"/>
          <w:lang w:val="es-MX"/>
        </w:rPr>
        <w:t xml:space="preserve">la Ley del Sistema Anticorrupción, la cual, establece que se deberá pagar por honorarios a los integrantes del Sistema Municipal Anticorrupción. </w:t>
      </w:r>
      <w:r w:rsidRPr="00A53243">
        <w:rPr>
          <w:rFonts w:ascii="Palatino Linotype" w:hAnsi="Palatino Linotype" w:cs="Arial"/>
        </w:rPr>
        <w:t xml:space="preserve"> </w:t>
      </w:r>
    </w:p>
    <w:p w14:paraId="0796C8CC" w14:textId="77777777" w:rsidR="00A53243" w:rsidRPr="00A53243" w:rsidRDefault="00A53243" w:rsidP="00A53243">
      <w:pPr>
        <w:spacing w:line="360" w:lineRule="auto"/>
        <w:jc w:val="both"/>
        <w:rPr>
          <w:rFonts w:ascii="Palatino Linotype" w:hAnsi="Palatino Linotype" w:cs="Arial"/>
        </w:rPr>
      </w:pPr>
    </w:p>
    <w:p w14:paraId="3EA1F993" w14:textId="77777777" w:rsidR="00A53243" w:rsidRPr="00A53243" w:rsidRDefault="00A53243" w:rsidP="00A53243">
      <w:pPr>
        <w:spacing w:line="360" w:lineRule="auto"/>
        <w:jc w:val="both"/>
        <w:rPr>
          <w:rFonts w:ascii="Palatino Linotype" w:hAnsi="Palatino Linotype" w:cs="Arial"/>
        </w:rPr>
      </w:pPr>
      <w:r w:rsidRPr="00A53243">
        <w:rPr>
          <w:rFonts w:ascii="Palatino Linotype" w:hAnsi="Palatino Linotype" w:cs="Arial"/>
        </w:rPr>
        <w:t xml:space="preserve">Es de referir que, de la contraprestación de los miembros que integran los Sistemas Municipales Anticorrupción. Las reformas constitucionales en materia anticorrupción publicadas en el Diario Oficial de la Federación (DOF) el veintisiete de mayo de dos mil quince (consultado </w:t>
      </w:r>
      <w:hyperlink r:id="rId14" w:history="1">
        <w:r w:rsidRPr="00A53243">
          <w:rPr>
            <w:rFonts w:ascii="Palatino Linotype" w:hAnsi="Palatino Linotype" w:cs="Arial"/>
            <w:color w:val="0563C1" w:themeColor="hyperlink"/>
            <w:sz w:val="20"/>
            <w:szCs w:val="20"/>
            <w:u w:val="single"/>
          </w:rPr>
          <w:t>http://www.diputados.gob.mx/LeyesBiblio/proceso/docleg/62/223_DOF_27may15.pdf</w:t>
        </w:r>
      </w:hyperlink>
      <w:r w:rsidRPr="00A53243">
        <w:rPr>
          <w:rFonts w:ascii="Palatino Linotype" w:hAnsi="Palatino Linotype" w:cs="Arial"/>
        </w:rPr>
        <w:t>),  en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66F05078" w14:textId="77777777" w:rsidR="00A53243" w:rsidRPr="00A53243" w:rsidRDefault="00A53243" w:rsidP="00A53243">
      <w:pPr>
        <w:spacing w:line="360" w:lineRule="auto"/>
        <w:jc w:val="both"/>
        <w:rPr>
          <w:rFonts w:ascii="Palatino Linotype" w:hAnsi="Palatino Linotype" w:cs="Arial"/>
        </w:rPr>
      </w:pPr>
    </w:p>
    <w:p w14:paraId="2C4C0428" w14:textId="77777777" w:rsidR="00A53243" w:rsidRPr="00A53243" w:rsidRDefault="00A53243" w:rsidP="00A53243">
      <w:pPr>
        <w:spacing w:line="360" w:lineRule="auto"/>
        <w:jc w:val="both"/>
        <w:rPr>
          <w:rFonts w:ascii="Palatino Linotype" w:hAnsi="Palatino Linotype" w:cs="Arial"/>
          <w:lang w:val="es-MX"/>
        </w:rPr>
      </w:pPr>
      <w:r w:rsidRPr="00A53243">
        <w:rPr>
          <w:rFonts w:ascii="Palatino Linotype" w:hAnsi="Palatino Linotype" w:cs="Arial"/>
          <w:lang w:val="es-MX"/>
        </w:rPr>
        <w:lastRenderedPageBreak/>
        <w:t xml:space="preserve">En ese sentido, en el ámbito local, la Constitución Política del Estado Libre y Soberano de México, en su artículo 130 bis, determina la existencia del Sistema Estatal Anticorrupción, al que se define como la </w:t>
      </w:r>
      <w:r w:rsidRPr="00A53243">
        <w:rPr>
          <w:rFonts w:ascii="Palatino Linotype" w:hAnsi="Palatino Linotype" w:cs="Arial"/>
          <w:i/>
          <w:iCs/>
          <w:lang w:val="es-MX"/>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A53243">
        <w:rPr>
          <w:rFonts w:ascii="Palatino Linotype" w:hAnsi="Palatino Linotype" w:cs="Arial"/>
          <w:lang w:val="es-MX"/>
        </w:rPr>
        <w:t>, y se conformará como se señala a continuación:</w:t>
      </w:r>
    </w:p>
    <w:p w14:paraId="7B482FF8" w14:textId="77777777" w:rsidR="00A53243" w:rsidRPr="00A53243" w:rsidRDefault="00A53243" w:rsidP="00A53243">
      <w:pPr>
        <w:spacing w:line="360" w:lineRule="auto"/>
        <w:jc w:val="both"/>
        <w:rPr>
          <w:rFonts w:ascii="Palatino Linotype" w:hAnsi="Palatino Linotype" w:cs="Arial"/>
          <w:lang w:val="es-MX"/>
        </w:rPr>
      </w:pPr>
    </w:p>
    <w:p w14:paraId="1B653B33"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rPr>
        <w:t>Artículo 130 bis.</w:t>
      </w:r>
      <w:r w:rsidRPr="00A53243">
        <w:rPr>
          <w:rFonts w:ascii="Palatino Linotype" w:hAnsi="Palatino Linotype"/>
          <w:i/>
          <w:sz w:val="22"/>
        </w:rPr>
        <w:t xml:space="preserve"> </w:t>
      </w:r>
      <w:r w:rsidRPr="00A53243">
        <w:rPr>
          <w:rFonts w:ascii="Palatino Linotype" w:hAnsi="Palatino Linotype"/>
          <w:b/>
          <w:i/>
          <w:sz w:val="22"/>
          <w:u w:val="single"/>
        </w:rPr>
        <w:t>El Sistema Estatal Anticorrupción</w:t>
      </w:r>
      <w:r w:rsidRPr="00A53243">
        <w:rPr>
          <w:rFonts w:ascii="Palatino Linotype" w:hAnsi="Palatino Linotype"/>
          <w:i/>
          <w:sz w:val="22"/>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159CE1FB" w14:textId="77777777" w:rsidR="00A53243" w:rsidRPr="00A53243" w:rsidRDefault="00A53243" w:rsidP="00A53243">
      <w:pPr>
        <w:spacing w:line="276" w:lineRule="auto"/>
        <w:ind w:left="567" w:right="567"/>
        <w:jc w:val="both"/>
        <w:rPr>
          <w:rFonts w:ascii="Palatino Linotype" w:hAnsi="Palatino Linotype"/>
          <w:i/>
          <w:sz w:val="22"/>
        </w:rPr>
      </w:pPr>
    </w:p>
    <w:p w14:paraId="3E96147A"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bCs/>
          <w:i/>
          <w:sz w:val="22"/>
        </w:rPr>
        <w:t>I.</w:t>
      </w:r>
      <w:r w:rsidRPr="00A53243">
        <w:rPr>
          <w:rFonts w:ascii="Palatino Linotype" w:hAnsi="Palatino Linotype"/>
          <w:i/>
          <w:sz w:val="22"/>
        </w:rPr>
        <w:t xml:space="preserve"> El Sistema </w:t>
      </w:r>
      <w:r w:rsidRPr="00A53243">
        <w:rPr>
          <w:rFonts w:ascii="Palatino Linotype" w:hAnsi="Palatino Linotype"/>
          <w:b/>
          <w:i/>
          <w:sz w:val="22"/>
          <w:u w:val="single"/>
        </w:rPr>
        <w:t>contará con un Comité Coordinador</w:t>
      </w:r>
      <w:r w:rsidRPr="00A53243">
        <w:rPr>
          <w:rFonts w:ascii="Palatino Linotype" w:hAnsi="Palatino Linotype"/>
          <w:i/>
          <w:sz w:val="22"/>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w:t>
      </w:r>
    </w:p>
    <w:p w14:paraId="1E9C724D" w14:textId="77777777" w:rsidR="00A53243" w:rsidRPr="00A53243" w:rsidRDefault="00A53243" w:rsidP="00A53243">
      <w:pPr>
        <w:spacing w:line="276" w:lineRule="auto"/>
        <w:ind w:left="567" w:right="567"/>
        <w:jc w:val="both"/>
        <w:rPr>
          <w:rFonts w:ascii="Palatino Linotype" w:hAnsi="Palatino Linotype"/>
          <w:i/>
          <w:sz w:val="22"/>
        </w:rPr>
      </w:pPr>
    </w:p>
    <w:p w14:paraId="72D9AF9D"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i/>
          <w:sz w:val="22"/>
        </w:rPr>
        <w:t xml:space="preserve"> II. </w:t>
      </w:r>
      <w:r w:rsidRPr="00A53243">
        <w:rPr>
          <w:rFonts w:ascii="Palatino Linotype" w:hAnsi="Palatino Linotype"/>
          <w:b/>
          <w:i/>
          <w:sz w:val="22"/>
          <w:u w:val="single"/>
        </w:rPr>
        <w:t>El Comité de Participación Ciudadana</w:t>
      </w:r>
      <w:r w:rsidRPr="00A53243">
        <w:rPr>
          <w:rFonts w:ascii="Palatino Linotype" w:hAnsi="Palatino Linotype"/>
          <w:i/>
          <w:sz w:val="22"/>
        </w:rPr>
        <w:t xml:space="preserve"> del Sistema deberá integrarse por cinco ciudadanos que se hayan destacado por su contribución a la transparencia, rendición de cuentas o combate a la corrupción y serán designados en los términos que establezca la ley. </w:t>
      </w:r>
    </w:p>
    <w:p w14:paraId="24330A5B" w14:textId="77777777" w:rsidR="00A53243" w:rsidRPr="00A53243" w:rsidRDefault="00A53243" w:rsidP="00A53243">
      <w:pPr>
        <w:spacing w:line="360" w:lineRule="auto"/>
        <w:jc w:val="both"/>
        <w:rPr>
          <w:rFonts w:ascii="Palatino Linotype" w:hAnsi="Palatino Linotype"/>
        </w:rPr>
      </w:pPr>
    </w:p>
    <w:p w14:paraId="55210353" w14:textId="77777777" w:rsidR="00A53243" w:rsidRPr="00A53243" w:rsidRDefault="00A53243" w:rsidP="00A53243">
      <w:pPr>
        <w:spacing w:line="360" w:lineRule="auto"/>
        <w:jc w:val="both"/>
        <w:rPr>
          <w:rFonts w:ascii="Palatino Linotype" w:hAnsi="Palatino Linotype"/>
        </w:rPr>
      </w:pPr>
      <w:r w:rsidRPr="00A53243">
        <w:rPr>
          <w:rFonts w:ascii="Palatino Linotype" w:hAnsi="Palatino Linotype"/>
        </w:rPr>
        <w:t xml:space="preserve">En el mismo orden de ideas, el artículo referido precisa que, para el ámbito municipal, los municipios se sujetarán a lo siguiente: </w:t>
      </w:r>
    </w:p>
    <w:p w14:paraId="6E895ED1" w14:textId="77777777" w:rsidR="00A53243" w:rsidRDefault="00A53243" w:rsidP="00A53243">
      <w:pPr>
        <w:spacing w:line="276" w:lineRule="auto"/>
        <w:jc w:val="both"/>
        <w:rPr>
          <w:rFonts w:ascii="Palatino Linotype" w:hAnsi="Palatino Linotype"/>
          <w:sz w:val="22"/>
        </w:rPr>
      </w:pPr>
    </w:p>
    <w:p w14:paraId="066A851E" w14:textId="77777777" w:rsidR="00A53243" w:rsidRDefault="00A53243" w:rsidP="00A53243">
      <w:pPr>
        <w:spacing w:line="276" w:lineRule="auto"/>
        <w:jc w:val="both"/>
        <w:rPr>
          <w:rFonts w:ascii="Palatino Linotype" w:hAnsi="Palatino Linotype"/>
          <w:sz w:val="22"/>
        </w:rPr>
      </w:pPr>
    </w:p>
    <w:p w14:paraId="649462D3" w14:textId="77777777" w:rsidR="00A53243" w:rsidRDefault="00A53243" w:rsidP="00A53243">
      <w:pPr>
        <w:spacing w:line="276" w:lineRule="auto"/>
        <w:jc w:val="both"/>
        <w:rPr>
          <w:rFonts w:ascii="Palatino Linotype" w:hAnsi="Palatino Linotype"/>
          <w:sz w:val="22"/>
        </w:rPr>
      </w:pPr>
    </w:p>
    <w:p w14:paraId="38CF67FA" w14:textId="77777777" w:rsidR="00A53243" w:rsidRPr="00A53243" w:rsidRDefault="00A53243" w:rsidP="00A53243">
      <w:pPr>
        <w:spacing w:line="276" w:lineRule="auto"/>
        <w:jc w:val="both"/>
        <w:rPr>
          <w:rFonts w:ascii="Palatino Linotype" w:hAnsi="Palatino Linotype"/>
          <w:sz w:val="22"/>
        </w:rPr>
      </w:pPr>
    </w:p>
    <w:p w14:paraId="61D53B8C" w14:textId="07D4C1A8"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rPr>
        <w:lastRenderedPageBreak/>
        <w:t>Artículo 130 Bis</w:t>
      </w:r>
      <w:r w:rsidRPr="00A53243">
        <w:rPr>
          <w:rFonts w:ascii="Palatino Linotype" w:hAnsi="Palatino Linotype"/>
          <w:i/>
          <w:sz w:val="22"/>
        </w:rPr>
        <w:t>…</w:t>
      </w:r>
    </w:p>
    <w:p w14:paraId="4C5A5A8D"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i/>
          <w:sz w:val="22"/>
        </w:rPr>
        <w:t xml:space="preserve">“El Sistema Municipal Anticorrupción es la instancia de coordinación y </w:t>
      </w:r>
      <w:proofErr w:type="spellStart"/>
      <w:r w:rsidRPr="00A53243">
        <w:rPr>
          <w:rFonts w:ascii="Palatino Linotype" w:hAnsi="Palatino Linotype"/>
          <w:i/>
          <w:sz w:val="22"/>
        </w:rPr>
        <w:t>coadyuvancia</w:t>
      </w:r>
      <w:proofErr w:type="spellEnd"/>
      <w:r w:rsidRPr="00A53243">
        <w:rPr>
          <w:rFonts w:ascii="Palatino Linotype" w:hAnsi="Palatino Linotype"/>
          <w:i/>
          <w:sz w:val="22"/>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4150B441" w14:textId="77777777" w:rsidR="00A53243" w:rsidRPr="00A53243" w:rsidRDefault="00A53243" w:rsidP="00A53243">
      <w:pPr>
        <w:spacing w:line="276" w:lineRule="auto"/>
        <w:ind w:left="567" w:right="567"/>
        <w:jc w:val="both"/>
        <w:rPr>
          <w:rFonts w:ascii="Palatino Linotype" w:hAnsi="Palatino Linotype"/>
          <w:i/>
          <w:sz w:val="22"/>
        </w:rPr>
      </w:pPr>
    </w:p>
    <w:p w14:paraId="50200412"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u w:val="single"/>
        </w:rPr>
        <w:t>Para su funcionamiento se sujetará</w:t>
      </w:r>
      <w:r w:rsidRPr="00A53243">
        <w:rPr>
          <w:rFonts w:ascii="Palatino Linotype" w:hAnsi="Palatino Linotype"/>
          <w:i/>
          <w:sz w:val="22"/>
        </w:rPr>
        <w:t xml:space="preserve"> a las siguientes bases mínimas y conforme a la ley respectiva:</w:t>
      </w:r>
    </w:p>
    <w:p w14:paraId="7748F3F0" w14:textId="77777777" w:rsidR="00A53243" w:rsidRPr="00A53243" w:rsidRDefault="00A53243" w:rsidP="00A53243">
      <w:pPr>
        <w:spacing w:line="276" w:lineRule="auto"/>
        <w:ind w:left="567" w:right="567"/>
        <w:jc w:val="both"/>
        <w:rPr>
          <w:rFonts w:ascii="Palatino Linotype" w:hAnsi="Palatino Linotype"/>
          <w:i/>
          <w:sz w:val="22"/>
        </w:rPr>
      </w:pPr>
    </w:p>
    <w:p w14:paraId="44C33061"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u w:val="single"/>
        </w:rPr>
        <w:t xml:space="preserve"> I. El Sistema contará con un Comité Coordinador</w:t>
      </w:r>
      <w:r w:rsidRPr="00A53243">
        <w:rPr>
          <w:rFonts w:ascii="Palatino Linotype" w:hAnsi="Palatino Linotype"/>
          <w:i/>
          <w:sz w:val="22"/>
        </w:rPr>
        <w:t xml:space="preserve"> que estará integrado por el titular de la Contraloría Municipal, el de la Unidad de Transparencia y Acceso a la Información, así como un representante del Comité de Participación Ciudadana, quien lo presidirá. </w:t>
      </w:r>
    </w:p>
    <w:p w14:paraId="0F23CC30" w14:textId="77777777" w:rsidR="00A53243" w:rsidRPr="00A53243" w:rsidRDefault="00A53243" w:rsidP="00A53243">
      <w:pPr>
        <w:spacing w:line="276" w:lineRule="auto"/>
        <w:ind w:left="567" w:right="567"/>
        <w:jc w:val="both"/>
        <w:rPr>
          <w:rFonts w:ascii="Palatino Linotype" w:hAnsi="Palatino Linotype"/>
          <w:i/>
          <w:sz w:val="22"/>
        </w:rPr>
      </w:pPr>
    </w:p>
    <w:p w14:paraId="6B5D03D5"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rPr>
        <w:t xml:space="preserve">II. El Comité de Participación Ciudadana </w:t>
      </w:r>
      <w:r w:rsidRPr="00A53243">
        <w:rPr>
          <w:rFonts w:ascii="Palatino Linotype" w:hAnsi="Palatino Linotype"/>
          <w:i/>
          <w:sz w:val="22"/>
        </w:rPr>
        <w:t>del Sistema deberá integrarse por tres ciudadanos que se hayan destacado por su contribución al combate a la corrupción, de notoria buena conducta y honorabilidad manifiesta, los cuales serán designados en los términos que establezca la ley…”</w:t>
      </w:r>
    </w:p>
    <w:p w14:paraId="6A68FDA2" w14:textId="77777777" w:rsidR="00A53243" w:rsidRPr="00A53243" w:rsidRDefault="00A53243" w:rsidP="00A53243">
      <w:pPr>
        <w:spacing w:line="360" w:lineRule="auto"/>
        <w:jc w:val="both"/>
        <w:rPr>
          <w:rFonts w:ascii="Palatino Linotype" w:hAnsi="Palatino Linotype" w:cs="Arial"/>
          <w:bCs/>
        </w:rPr>
      </w:pPr>
    </w:p>
    <w:p w14:paraId="58D72869" w14:textId="77777777" w:rsidR="00A53243" w:rsidRPr="00A53243" w:rsidRDefault="00A53243" w:rsidP="00A53243">
      <w:pPr>
        <w:spacing w:line="360" w:lineRule="auto"/>
        <w:jc w:val="both"/>
        <w:rPr>
          <w:rFonts w:ascii="Palatino Linotype" w:hAnsi="Palatino Linotype" w:cs="Arial"/>
          <w:bCs/>
        </w:rPr>
      </w:pPr>
      <w:r w:rsidRPr="00A53243">
        <w:rPr>
          <w:rFonts w:ascii="Palatino Linotype" w:hAnsi="Palatino Linotype" w:cs="Arial"/>
          <w:bCs/>
        </w:rPr>
        <w:t xml:space="preserve">En ese orden de ideas hasta aquí se advierte que tanto el Sistema Estatal Anticorrupción, como el Sistema Municipal Anticorrupción, se integrarán por un </w:t>
      </w:r>
      <w:r w:rsidRPr="00A53243">
        <w:rPr>
          <w:rFonts w:ascii="Palatino Linotype" w:hAnsi="Palatino Linotype" w:cs="Arial"/>
          <w:b/>
          <w:bCs/>
          <w:u w:val="single"/>
        </w:rPr>
        <w:t>Comité Coordinador y un Comité de Participación Ciudadana</w:t>
      </w:r>
      <w:r w:rsidRPr="00A53243">
        <w:rPr>
          <w:rFonts w:ascii="Palatino Linotype" w:hAnsi="Palatino Linotype" w:cs="Arial"/>
          <w:bCs/>
        </w:rPr>
        <w:t xml:space="preserve">, siendo que para el caso que ahora nos ocupa, los distintos comités municipales se integrarán por:  </w:t>
      </w:r>
    </w:p>
    <w:p w14:paraId="513627F3" w14:textId="77777777" w:rsidR="00A53243" w:rsidRPr="00A53243" w:rsidRDefault="00A53243" w:rsidP="00A53243">
      <w:pPr>
        <w:spacing w:line="360" w:lineRule="auto"/>
        <w:jc w:val="both"/>
        <w:rPr>
          <w:rFonts w:ascii="Palatino Linotype" w:hAnsi="Palatino Linotype" w:cs="Arial"/>
          <w:bCs/>
        </w:rPr>
      </w:pPr>
    </w:p>
    <w:p w14:paraId="25A76D05" w14:textId="77777777" w:rsidR="00A53243" w:rsidRPr="00A53243" w:rsidRDefault="00A53243" w:rsidP="00746F50">
      <w:pPr>
        <w:numPr>
          <w:ilvl w:val="0"/>
          <w:numId w:val="12"/>
        </w:numPr>
        <w:spacing w:after="160" w:line="360" w:lineRule="auto"/>
        <w:jc w:val="both"/>
        <w:rPr>
          <w:rFonts w:ascii="Palatino Linotype" w:hAnsi="Palatino Linotype" w:cs="Arial"/>
          <w:bCs/>
          <w:sz w:val="22"/>
          <w:szCs w:val="22"/>
          <w:lang w:eastAsia="en-US"/>
        </w:rPr>
      </w:pPr>
      <w:r w:rsidRPr="00A53243">
        <w:rPr>
          <w:rFonts w:ascii="Palatino Linotype" w:hAnsi="Palatino Linotype" w:cs="Arial"/>
          <w:b/>
          <w:bCs/>
          <w:sz w:val="22"/>
          <w:szCs w:val="22"/>
          <w:lang w:eastAsia="en-US"/>
        </w:rPr>
        <w:t>Comité Coordinador Municipal por el Titular de la Contraloría Municipal, el Titular de la Unidad de Transparencia y Acceso a la Información y un representante del Comité de Participación Ciudadana;</w:t>
      </w:r>
    </w:p>
    <w:p w14:paraId="230E2732" w14:textId="77777777" w:rsidR="00A53243" w:rsidRPr="00A53243" w:rsidRDefault="00A53243" w:rsidP="00746F50">
      <w:pPr>
        <w:numPr>
          <w:ilvl w:val="0"/>
          <w:numId w:val="12"/>
        </w:numPr>
        <w:spacing w:after="160" w:line="360" w:lineRule="auto"/>
        <w:jc w:val="both"/>
        <w:rPr>
          <w:rFonts w:ascii="Palatino Linotype" w:hAnsi="Palatino Linotype" w:cs="Arial"/>
          <w:bCs/>
          <w:sz w:val="22"/>
          <w:szCs w:val="22"/>
          <w:lang w:eastAsia="en-US"/>
        </w:rPr>
      </w:pPr>
      <w:r w:rsidRPr="00A53243">
        <w:rPr>
          <w:rFonts w:ascii="Palatino Linotype" w:hAnsi="Palatino Linotype"/>
          <w:b/>
          <w:sz w:val="22"/>
          <w:szCs w:val="22"/>
          <w:lang w:eastAsia="en-US"/>
        </w:rPr>
        <w:t xml:space="preserve"> Comité de Participación Ciudadana por tres ciudadanos que hayan destacado por su contribución al combate a la corrupción, de notoria buena conducta y honorabilidad manifiesta. </w:t>
      </w:r>
    </w:p>
    <w:p w14:paraId="02A31183" w14:textId="77777777" w:rsidR="00A53243" w:rsidRPr="00A53243" w:rsidRDefault="00A53243" w:rsidP="00A53243">
      <w:pPr>
        <w:spacing w:line="360" w:lineRule="auto"/>
        <w:jc w:val="both"/>
        <w:rPr>
          <w:rFonts w:ascii="Palatino Linotype" w:hAnsi="Palatino Linotype" w:cs="Arial"/>
          <w:bCs/>
        </w:rPr>
      </w:pPr>
      <w:r w:rsidRPr="00A53243">
        <w:rPr>
          <w:rFonts w:ascii="Palatino Linotype" w:hAnsi="Palatino Linotype" w:cs="Arial"/>
          <w:bCs/>
        </w:rPr>
        <w:lastRenderedPageBreak/>
        <w:t xml:space="preserve">Dicho esto, resulta conveniente traer a colación lo que establece el artículo 71 de la Ley del Sistema Anticorrupción del Estado de México y Municipios respecto a los miembros del Comité de Participación Ciudadana Municipal, lo cual versa en lo siguiente: </w:t>
      </w:r>
    </w:p>
    <w:p w14:paraId="44E389DC" w14:textId="77777777" w:rsidR="00A53243" w:rsidRPr="00A53243" w:rsidRDefault="00A53243" w:rsidP="00A53243">
      <w:pPr>
        <w:spacing w:line="360" w:lineRule="auto"/>
        <w:jc w:val="both"/>
        <w:rPr>
          <w:rFonts w:ascii="Palatino Linotype" w:hAnsi="Palatino Linotype" w:cs="Arial"/>
          <w:bCs/>
        </w:rPr>
      </w:pPr>
    </w:p>
    <w:p w14:paraId="682C8A66"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b/>
          <w:i/>
          <w:sz w:val="22"/>
        </w:rPr>
        <w:t>Artículo 71</w:t>
      </w:r>
      <w:r w:rsidRPr="00A53243">
        <w:rPr>
          <w:rFonts w:ascii="Palatino Linotype" w:hAnsi="Palatino Linotype"/>
          <w:i/>
          <w:sz w:val="22"/>
        </w:rPr>
        <w:t xml:space="preserve">. </w:t>
      </w:r>
      <w:r w:rsidRPr="00A53243">
        <w:rPr>
          <w:rFonts w:ascii="Palatino Linotype" w:hAnsi="Palatino Linotype"/>
          <w:b/>
          <w:i/>
          <w:sz w:val="22"/>
        </w:rPr>
        <w:t>Los miembros del Comité de Participación Ciudadana Municipal</w:t>
      </w:r>
      <w:r w:rsidRPr="00A53243">
        <w:rPr>
          <w:rFonts w:ascii="Palatino Linotype" w:hAnsi="Palatino Linotype"/>
          <w:i/>
          <w:sz w:val="22"/>
        </w:rPr>
        <w:t xml:space="preserve">, </w:t>
      </w:r>
      <w:r w:rsidRPr="00A53243">
        <w:rPr>
          <w:rFonts w:ascii="Palatino Linotype" w:hAnsi="Palatino Linotype"/>
          <w:b/>
          <w:i/>
          <w:sz w:val="22"/>
        </w:rPr>
        <w:t>no tendrán relación laboral alguna por virtud de su encargo en el Comité Coordinador Municipal</w:t>
      </w:r>
      <w:r w:rsidRPr="00A53243">
        <w:rPr>
          <w:rFonts w:ascii="Palatino Linotype" w:hAnsi="Palatino Linotype"/>
          <w:i/>
          <w:sz w:val="22"/>
        </w:rPr>
        <w:t xml:space="preserve">, sin embargo, </w:t>
      </w:r>
      <w:r w:rsidRPr="00A53243">
        <w:rPr>
          <w:rFonts w:ascii="Palatino Linotype" w:hAnsi="Palatino Linotype"/>
          <w:b/>
          <w:i/>
          <w:sz w:val="22"/>
          <w:u w:val="single"/>
        </w:rPr>
        <w:t xml:space="preserve">su contraprestación se determinará a través de contratos de prestación de servicios por honorarios, en términos de lo que establezca el Comité Coordinador Municipal, por lo que no gozarán de prestaciones, garantizando así la objetividad en sus aportaciones. </w:t>
      </w:r>
    </w:p>
    <w:p w14:paraId="0FC654DB" w14:textId="77777777" w:rsidR="00A53243" w:rsidRPr="00A53243" w:rsidRDefault="00A53243" w:rsidP="00A53243">
      <w:pPr>
        <w:spacing w:line="276" w:lineRule="auto"/>
        <w:ind w:left="567" w:right="567"/>
        <w:jc w:val="both"/>
        <w:rPr>
          <w:rFonts w:ascii="Palatino Linotype" w:hAnsi="Palatino Linotype"/>
          <w:i/>
          <w:sz w:val="22"/>
        </w:rPr>
      </w:pPr>
      <w:r w:rsidRPr="00A53243">
        <w:rPr>
          <w:rFonts w:ascii="Palatino Linotype" w:hAnsi="Palatino Linotype"/>
          <w:i/>
          <w:sz w:val="22"/>
        </w:rPr>
        <w:t>...</w:t>
      </w:r>
    </w:p>
    <w:p w14:paraId="46B21B51" w14:textId="77777777" w:rsidR="00A53243" w:rsidRPr="00A53243" w:rsidRDefault="00A53243" w:rsidP="00A53243">
      <w:pPr>
        <w:spacing w:line="276" w:lineRule="auto"/>
        <w:ind w:left="567" w:right="567"/>
        <w:jc w:val="both"/>
        <w:rPr>
          <w:rFonts w:ascii="Palatino Linotype" w:hAnsi="Palatino Linotype"/>
          <w:i/>
          <w:sz w:val="22"/>
        </w:rPr>
      </w:pPr>
    </w:p>
    <w:p w14:paraId="4E1D3743" w14:textId="36DA8653" w:rsidR="00A53243" w:rsidRDefault="00A53243" w:rsidP="00A53243">
      <w:pPr>
        <w:spacing w:line="360" w:lineRule="auto"/>
        <w:jc w:val="both"/>
        <w:rPr>
          <w:rFonts w:ascii="Palatino Linotype" w:hAnsi="Palatino Linotype" w:cs="Arial"/>
          <w:bCs/>
          <w:u w:val="single"/>
        </w:rPr>
      </w:pPr>
      <w:r w:rsidRPr="00A53243">
        <w:rPr>
          <w:rFonts w:ascii="Palatino Linotype" w:hAnsi="Palatino Linotype" w:cs="Arial"/>
          <w:bCs/>
        </w:rPr>
        <w:t xml:space="preserve">En ese sentido, se tiene que, para el caso de los miembros del Comité de Participación Ciudadana, si bien, la Ley establece que recibirán una contraprestación por sus servicios en concepto de honorarios, también lo es que esta será fijada en términos de lo que establezca el Comité Coordinador Municipal; </w:t>
      </w:r>
      <w:r w:rsidRPr="00A53243">
        <w:rPr>
          <w:rFonts w:ascii="Palatino Linotype" w:hAnsi="Palatino Linotype" w:cs="Arial"/>
          <w:bCs/>
          <w:u w:val="single"/>
        </w:rPr>
        <w:t xml:space="preserve">es decir, el determinar el pago de una retribución es </w:t>
      </w:r>
      <w:r w:rsidRPr="00A53243">
        <w:rPr>
          <w:rFonts w:ascii="Palatino Linotype" w:hAnsi="Palatino Linotype" w:cs="Arial"/>
          <w:b/>
          <w:bCs/>
          <w:u w:val="single"/>
        </w:rPr>
        <w:t>una facultad potestativa</w:t>
      </w:r>
      <w:r w:rsidRPr="00A53243">
        <w:rPr>
          <w:rFonts w:ascii="Palatino Linotype" w:hAnsi="Palatino Linotype" w:cs="Arial"/>
          <w:b/>
          <w:bCs/>
          <w:u w:val="single"/>
          <w:vertAlign w:val="superscript"/>
        </w:rPr>
        <w:footnoteReference w:id="4"/>
      </w:r>
      <w:r w:rsidRPr="00A53243">
        <w:rPr>
          <w:rFonts w:ascii="Palatino Linotype" w:hAnsi="Palatino Linotype" w:cs="Arial"/>
          <w:b/>
          <w:bCs/>
          <w:u w:val="single"/>
        </w:rPr>
        <w:t xml:space="preserve"> del Comité Coordinador Municipal</w:t>
      </w:r>
      <w:r w:rsidRPr="00A53243">
        <w:rPr>
          <w:rFonts w:ascii="Palatino Linotype" w:hAnsi="Palatino Linotype" w:cs="Arial"/>
          <w:bCs/>
          <w:u w:val="single"/>
        </w:rPr>
        <w:t xml:space="preserve">, no una obligatoriedad. </w:t>
      </w:r>
    </w:p>
    <w:p w14:paraId="15D07067" w14:textId="77777777" w:rsidR="005B2376" w:rsidRPr="005B2376" w:rsidRDefault="005B2376" w:rsidP="00A53243">
      <w:pPr>
        <w:spacing w:line="360" w:lineRule="auto"/>
        <w:jc w:val="both"/>
        <w:rPr>
          <w:rFonts w:ascii="Palatino Linotype" w:hAnsi="Palatino Linotype" w:cs="Arial"/>
          <w:bCs/>
          <w:u w:val="single"/>
        </w:rPr>
      </w:pPr>
    </w:p>
    <w:p w14:paraId="483D9415" w14:textId="77777777" w:rsidR="00A53243" w:rsidRPr="00A53243" w:rsidRDefault="00A53243" w:rsidP="00A53243">
      <w:pPr>
        <w:spacing w:line="360" w:lineRule="auto"/>
        <w:jc w:val="both"/>
        <w:rPr>
          <w:rFonts w:ascii="Palatino Linotype" w:hAnsi="Palatino Linotype" w:cs="Arial"/>
          <w:bCs/>
        </w:rPr>
      </w:pPr>
      <w:r w:rsidRPr="00A53243">
        <w:rPr>
          <w:rFonts w:ascii="Palatino Linotype" w:hAnsi="Palatino Linotype" w:cs="Arial"/>
          <w:bCs/>
        </w:rPr>
        <w:t xml:space="preserve">Asimismo, es conveniente precisar la diferencia de ambos regímenes y que, de acuerdo con el Sistema de Administración Tributaria, se definen como a continuación se enuncia: </w:t>
      </w:r>
    </w:p>
    <w:p w14:paraId="7D66B381" w14:textId="77777777" w:rsidR="00A53243" w:rsidRPr="00A53243" w:rsidRDefault="00A53243" w:rsidP="00A53243">
      <w:pPr>
        <w:spacing w:line="360" w:lineRule="auto"/>
        <w:jc w:val="both"/>
        <w:rPr>
          <w:rFonts w:ascii="Palatino Linotype" w:hAnsi="Palatino Linotype" w:cs="Arial"/>
          <w:bCs/>
        </w:rPr>
      </w:pPr>
    </w:p>
    <w:p w14:paraId="68015FCF" w14:textId="77777777" w:rsidR="00A53243" w:rsidRPr="00A53243" w:rsidRDefault="00A53243" w:rsidP="00746F50">
      <w:pPr>
        <w:numPr>
          <w:ilvl w:val="0"/>
          <w:numId w:val="13"/>
        </w:numPr>
        <w:spacing w:after="160" w:line="360" w:lineRule="auto"/>
        <w:jc w:val="both"/>
        <w:rPr>
          <w:rFonts w:ascii="Palatino Linotype" w:hAnsi="Palatino Linotype" w:cs="Arial"/>
          <w:bCs/>
          <w:lang w:eastAsia="en-US"/>
        </w:rPr>
      </w:pPr>
      <w:r w:rsidRPr="00A53243">
        <w:rPr>
          <w:rFonts w:ascii="Palatino Linotype" w:hAnsi="Palatino Linotype" w:cs="Arial"/>
          <w:b/>
          <w:bCs/>
          <w:lang w:eastAsia="en-US"/>
        </w:rPr>
        <w:t xml:space="preserve">Régimen de salarios: </w:t>
      </w:r>
      <w:r w:rsidRPr="00A53243">
        <w:rPr>
          <w:rFonts w:ascii="Palatino Linotype" w:hAnsi="Palatino Linotype" w:cs="Arial"/>
          <w:bCs/>
          <w:lang w:eastAsia="en-US"/>
        </w:rPr>
        <w:t xml:space="preserve">Los asalariados son personas contratadas por uno o varios empleadores, que les asigna una serie de actividades durante su jornada laboral, </w:t>
      </w:r>
      <w:r w:rsidRPr="00A53243">
        <w:rPr>
          <w:rFonts w:ascii="Palatino Linotype" w:hAnsi="Palatino Linotype" w:cs="Arial"/>
          <w:b/>
          <w:bCs/>
          <w:u w:val="single"/>
          <w:lang w:eastAsia="en-US"/>
        </w:rPr>
        <w:lastRenderedPageBreak/>
        <w:t>les paga una cantidad en dinero periódicamente y les otorga ciertos beneficios</w:t>
      </w:r>
      <w:r w:rsidRPr="00A53243">
        <w:rPr>
          <w:rFonts w:ascii="Palatino Linotype" w:hAnsi="Palatino Linotype" w:cs="Arial"/>
          <w:bCs/>
          <w:lang w:eastAsia="en-US"/>
        </w:rPr>
        <w:t xml:space="preserve">, a esta paga se le conoce también como sueldo o salario. </w:t>
      </w:r>
    </w:p>
    <w:p w14:paraId="17C58376" w14:textId="77777777" w:rsidR="00A53243" w:rsidRPr="00A53243" w:rsidRDefault="00A53243" w:rsidP="00A53243">
      <w:pPr>
        <w:pStyle w:val="Sinespaciado"/>
        <w:rPr>
          <w:lang w:eastAsia="en-US"/>
        </w:rPr>
      </w:pPr>
    </w:p>
    <w:p w14:paraId="0F50F1A1" w14:textId="77777777" w:rsidR="00A53243" w:rsidRPr="00A53243" w:rsidRDefault="00A53243" w:rsidP="00746F50">
      <w:pPr>
        <w:numPr>
          <w:ilvl w:val="0"/>
          <w:numId w:val="13"/>
        </w:numPr>
        <w:spacing w:after="160" w:line="360" w:lineRule="auto"/>
        <w:jc w:val="both"/>
        <w:rPr>
          <w:rFonts w:ascii="Palatino Linotype" w:hAnsi="Palatino Linotype" w:cs="Arial"/>
          <w:bCs/>
          <w:lang w:eastAsia="en-US"/>
        </w:rPr>
      </w:pPr>
      <w:r w:rsidRPr="00A53243">
        <w:rPr>
          <w:rFonts w:ascii="Palatino Linotype" w:hAnsi="Palatino Linotype" w:cs="Arial"/>
          <w:b/>
          <w:bCs/>
        </w:rPr>
        <w:t xml:space="preserve">Servicios profesionales (honorarios): </w:t>
      </w:r>
      <w:r w:rsidRPr="00A53243">
        <w:rPr>
          <w:rFonts w:ascii="Palatino Linotype" w:hAnsi="Palatino Linotype" w:cs="Arial"/>
          <w:bCs/>
        </w:rPr>
        <w:t xml:space="preserve">Les corresponde tributar a este régimen a las personas físicas que </w:t>
      </w:r>
      <w:r w:rsidRPr="00A53243">
        <w:rPr>
          <w:rFonts w:ascii="Palatino Linotype" w:hAnsi="Palatino Linotype" w:cs="Arial"/>
          <w:b/>
          <w:bCs/>
          <w:u w:val="single"/>
        </w:rPr>
        <w:t>obtengan ingresos por prestar servicios profesionales de manera independiente (no como asalariados) a</w:t>
      </w:r>
      <w:r w:rsidRPr="00A53243">
        <w:rPr>
          <w:rFonts w:ascii="Palatino Linotype" w:hAnsi="Palatino Linotype" w:cs="Arial"/>
          <w:bCs/>
        </w:rPr>
        <w:t xml:space="preserve"> empresas, </w:t>
      </w:r>
      <w:r w:rsidRPr="00A53243">
        <w:rPr>
          <w:rFonts w:ascii="Palatino Linotype" w:hAnsi="Palatino Linotype" w:cs="Arial"/>
          <w:b/>
          <w:bCs/>
          <w:u w:val="single"/>
        </w:rPr>
        <w:t>dependencias de gobierno</w:t>
      </w:r>
      <w:r w:rsidRPr="00A53243">
        <w:rPr>
          <w:rFonts w:ascii="Palatino Linotype" w:hAnsi="Palatino Linotype" w:cs="Arial"/>
          <w:bCs/>
        </w:rPr>
        <w:t xml:space="preserve"> o a personas físicas en general.</w:t>
      </w:r>
    </w:p>
    <w:p w14:paraId="2F5263F6" w14:textId="77777777" w:rsidR="00A53243" w:rsidRPr="00A53243" w:rsidRDefault="00A53243" w:rsidP="00A53243">
      <w:pPr>
        <w:pStyle w:val="Sinespaciado"/>
      </w:pPr>
    </w:p>
    <w:p w14:paraId="06D1B03C" w14:textId="77777777" w:rsidR="00A53243" w:rsidRPr="00A53243" w:rsidRDefault="00A53243" w:rsidP="00A53243">
      <w:pPr>
        <w:autoSpaceDE w:val="0"/>
        <w:autoSpaceDN w:val="0"/>
        <w:adjustRightInd w:val="0"/>
        <w:spacing w:line="360" w:lineRule="auto"/>
        <w:jc w:val="both"/>
        <w:rPr>
          <w:rFonts w:ascii="Palatino Linotype" w:hAnsi="Palatino Linotype" w:cs="Arial"/>
          <w:lang w:val="es-MX"/>
        </w:rPr>
      </w:pPr>
      <w:r w:rsidRPr="00A53243">
        <w:rPr>
          <w:rFonts w:ascii="Palatino Linotype" w:hAnsi="Palatino Linotype" w:cs="Arial"/>
          <w:lang w:val="es-MX"/>
        </w:rPr>
        <w:t xml:space="preserve">Para el caso de que el </w:t>
      </w:r>
      <w:r w:rsidRPr="00A53243">
        <w:rPr>
          <w:rFonts w:ascii="Palatino Linotype" w:hAnsi="Palatino Linotype" w:cs="Arial"/>
          <w:b/>
          <w:bCs/>
          <w:lang w:val="es-MX"/>
        </w:rPr>
        <w:t>Sujeto Obligado</w:t>
      </w:r>
      <w:r w:rsidRPr="00A53243">
        <w:rPr>
          <w:rFonts w:ascii="Palatino Linotype" w:hAnsi="Palatino Linotype" w:cs="Arial"/>
          <w:lang w:val="es-MX"/>
        </w:rPr>
        <w:t xml:space="preserve"> no cuente con la información que se ordena, deberá proporcionar el Acuerdo del Comité de Transparencia donde confirme la inexistencia de la información, esto de acuerdo con lo establecido en el artículo 19, párrafo tercero, 169 y 170 de la Ley de Transparencia y Acceso a la Información Pública del Estado de México y Municipios.</w:t>
      </w:r>
    </w:p>
    <w:p w14:paraId="3562956F" w14:textId="77777777" w:rsidR="00A53243" w:rsidRPr="00A53243" w:rsidRDefault="00A53243" w:rsidP="00A53243">
      <w:pPr>
        <w:autoSpaceDE w:val="0"/>
        <w:autoSpaceDN w:val="0"/>
        <w:adjustRightInd w:val="0"/>
        <w:spacing w:line="360" w:lineRule="auto"/>
        <w:jc w:val="both"/>
        <w:rPr>
          <w:rFonts w:ascii="Palatino Linotype" w:hAnsi="Palatino Linotype" w:cs="Arial"/>
        </w:rPr>
      </w:pPr>
    </w:p>
    <w:p w14:paraId="220BA08A" w14:textId="77777777" w:rsidR="00A53243" w:rsidRPr="00A53243" w:rsidRDefault="00A53243" w:rsidP="00A53243">
      <w:pPr>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 xml:space="preserve">Ahora bien, de la fuente obligacional del </w:t>
      </w:r>
      <w:r w:rsidRPr="00A53243">
        <w:rPr>
          <w:rFonts w:ascii="Palatino Linotype" w:hAnsi="Palatino Linotype" w:cs="Arial"/>
          <w:b/>
        </w:rPr>
        <w:t>Sujeto Obligado</w:t>
      </w:r>
      <w:r w:rsidRPr="00A53243">
        <w:rPr>
          <w:rFonts w:ascii="Palatino Linotype" w:hAnsi="Palatino Linotype" w:cs="Arial"/>
        </w:rPr>
        <w:t>, se observa que en el artículo 92, fracción XI, de la Ley de Transparencia y Acceso a la Información Pública del Estado de México y Municipios, indica como una obligación de transparencia común a todos los Sujetos Obligados el poner a disposición del público de manera permanente y actualizada, así como de forma sencilla precisa y entendible en los respectivos medios electrónicos la información relativa al total de plazas y del personal de base y de confianza, como se observa de la siguiente transcripción.</w:t>
      </w:r>
    </w:p>
    <w:p w14:paraId="331A801C" w14:textId="77777777" w:rsidR="00A53243" w:rsidRPr="00A53243" w:rsidRDefault="00A53243" w:rsidP="00A53243">
      <w:pPr>
        <w:pStyle w:val="Sinespaciado"/>
      </w:pPr>
    </w:p>
    <w:p w14:paraId="1AB191EF" w14:textId="77777777" w:rsidR="00A53243" w:rsidRPr="00A53243" w:rsidRDefault="00A53243" w:rsidP="00A53243">
      <w:pPr>
        <w:autoSpaceDE w:val="0"/>
        <w:autoSpaceDN w:val="0"/>
        <w:adjustRightInd w:val="0"/>
        <w:ind w:left="709" w:right="709"/>
        <w:jc w:val="both"/>
        <w:rPr>
          <w:rFonts w:ascii="Palatino Linotype" w:hAnsi="Palatino Linotype" w:cs="Arial"/>
          <w:i/>
          <w:sz w:val="22"/>
          <w:szCs w:val="22"/>
        </w:rPr>
      </w:pPr>
      <w:r w:rsidRPr="00A53243">
        <w:rPr>
          <w:rFonts w:ascii="Palatino Linotype" w:hAnsi="Palatino Linotype" w:cs="Arial"/>
          <w:i/>
          <w:sz w:val="22"/>
          <w:szCs w:val="22"/>
        </w:rPr>
        <w:t>“</w:t>
      </w:r>
      <w:r w:rsidRPr="00A53243">
        <w:rPr>
          <w:rFonts w:ascii="Palatino Linotype" w:hAnsi="Palatino Linotype" w:cs="Arial"/>
          <w:b/>
          <w:i/>
          <w:sz w:val="22"/>
          <w:szCs w:val="22"/>
        </w:rPr>
        <w:t>Artículo 92</w:t>
      </w:r>
      <w:r w:rsidRPr="00A53243">
        <w:rPr>
          <w:rFonts w:ascii="Palatino Linotype"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38368C" w14:textId="77777777" w:rsidR="00A53243" w:rsidRPr="00A53243" w:rsidRDefault="00A53243" w:rsidP="00A53243">
      <w:pPr>
        <w:autoSpaceDE w:val="0"/>
        <w:autoSpaceDN w:val="0"/>
        <w:adjustRightInd w:val="0"/>
        <w:ind w:left="709" w:right="709"/>
        <w:jc w:val="both"/>
        <w:rPr>
          <w:rFonts w:ascii="Palatino Linotype" w:hAnsi="Palatino Linotype" w:cs="Arial"/>
          <w:i/>
          <w:sz w:val="22"/>
          <w:szCs w:val="22"/>
        </w:rPr>
      </w:pPr>
      <w:r w:rsidRPr="00A53243">
        <w:rPr>
          <w:rFonts w:ascii="Palatino Linotype" w:hAnsi="Palatino Linotype" w:cs="Arial"/>
          <w:i/>
          <w:sz w:val="22"/>
          <w:szCs w:val="22"/>
        </w:rPr>
        <w:t>(…)</w:t>
      </w:r>
    </w:p>
    <w:p w14:paraId="6C915F97" w14:textId="77777777" w:rsidR="00A53243" w:rsidRPr="00A53243" w:rsidRDefault="00A53243" w:rsidP="00A53243">
      <w:pPr>
        <w:ind w:left="709" w:right="709"/>
        <w:jc w:val="both"/>
        <w:rPr>
          <w:rFonts w:ascii="Palatino Linotype" w:hAnsi="Palatino Linotype" w:cs="Arial"/>
          <w:i/>
          <w:sz w:val="22"/>
          <w:szCs w:val="22"/>
        </w:rPr>
      </w:pPr>
      <w:r w:rsidRPr="00A53243">
        <w:rPr>
          <w:rFonts w:ascii="Palatino Linotype" w:hAnsi="Palatino Linotype" w:cs="Arial"/>
          <w:b/>
          <w:bCs/>
          <w:i/>
          <w:sz w:val="22"/>
          <w:szCs w:val="22"/>
        </w:rPr>
        <w:lastRenderedPageBreak/>
        <w:t xml:space="preserve">XI. </w:t>
      </w:r>
      <w:r w:rsidRPr="00A53243">
        <w:rPr>
          <w:rFonts w:ascii="Palatino Linotype" w:hAnsi="Palatino Linotype" w:cs="Arial"/>
          <w:i/>
          <w:sz w:val="22"/>
          <w:szCs w:val="22"/>
        </w:rPr>
        <w:t>Las contrataciones de servicios profesionales por honorarios, señalando los nombres de los prestadores de servicios, los servicios contratados, el monto de los honorarios y el periodo de contratación;”</w:t>
      </w:r>
    </w:p>
    <w:p w14:paraId="200D0FAE" w14:textId="77777777" w:rsidR="00A53243" w:rsidRPr="00A53243" w:rsidRDefault="00A53243" w:rsidP="00A53243">
      <w:pPr>
        <w:pStyle w:val="Sinespaciado"/>
        <w:rPr>
          <w:rFonts w:eastAsiaTheme="minorHAnsi"/>
          <w:lang w:eastAsia="en-US"/>
        </w:rPr>
      </w:pPr>
    </w:p>
    <w:p w14:paraId="301F4860" w14:textId="77777777" w:rsidR="00A53243" w:rsidRPr="00A53243" w:rsidRDefault="00A53243" w:rsidP="00A53243">
      <w:pPr>
        <w:autoSpaceDE w:val="0"/>
        <w:autoSpaceDN w:val="0"/>
        <w:adjustRightInd w:val="0"/>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este sentido, es evidente que la Ley de Transparencia y Acceso a la Información Pública del Estado de México y Municipios hace referencia de manera específica a que los Sujetos Obligados deben hacer pública la información relativa al total de las plazas para cada unidad administrativa, así como, las contrataciones de servicios profesionales por honorarios remuneración que perciben todos sus servidores públicos, tanto bruta como neta. </w:t>
      </w:r>
    </w:p>
    <w:p w14:paraId="77008ED2" w14:textId="77777777" w:rsidR="00A53243" w:rsidRPr="00A53243" w:rsidRDefault="00A53243" w:rsidP="006B3E46">
      <w:pPr>
        <w:tabs>
          <w:tab w:val="left" w:pos="2130"/>
        </w:tabs>
        <w:spacing w:line="360" w:lineRule="auto"/>
        <w:jc w:val="both"/>
        <w:rPr>
          <w:rFonts w:ascii="Palatino Linotype" w:eastAsia="Calibri" w:hAnsi="Palatino Linotype" w:cs="Tahoma"/>
          <w:bCs/>
          <w:szCs w:val="22"/>
          <w:lang w:val="es-MX" w:eastAsia="en-US"/>
        </w:rPr>
      </w:pPr>
    </w:p>
    <w:p w14:paraId="7F015038" w14:textId="0F8EDEA8" w:rsidR="006B3E46" w:rsidRPr="00A53243" w:rsidRDefault="006B3E46" w:rsidP="006B3E46">
      <w:pPr>
        <w:tabs>
          <w:tab w:val="left" w:pos="2130"/>
        </w:tabs>
        <w:spacing w:line="360" w:lineRule="auto"/>
        <w:jc w:val="both"/>
        <w:rPr>
          <w:rFonts w:ascii="Palatino Linotype" w:eastAsia="Calibri" w:hAnsi="Palatino Linotype" w:cs="Tahoma"/>
          <w:bCs/>
          <w:szCs w:val="22"/>
          <w:lang w:val="es-MX" w:eastAsia="en-US"/>
        </w:rPr>
      </w:pPr>
      <w:r w:rsidRPr="00A53243">
        <w:rPr>
          <w:rFonts w:ascii="Palatino Linotype" w:eastAsia="Calibri" w:hAnsi="Palatino Linotype" w:cs="Tahoma"/>
          <w:bCs/>
          <w:szCs w:val="22"/>
          <w:lang w:val="es-MX" w:eastAsia="en-US"/>
        </w:rPr>
        <w:t>Finalmente, la información requerida</w:t>
      </w:r>
      <w:r w:rsidRPr="00A53243">
        <w:rPr>
          <w:rFonts w:ascii="Palatino Linotype" w:eastAsia="Calibri" w:hAnsi="Palatino Linotype" w:cs="Tahoma"/>
          <w:b/>
          <w:bCs/>
          <w:szCs w:val="22"/>
          <w:lang w:val="es-MX" w:eastAsia="en-US"/>
        </w:rPr>
        <w:t xml:space="preserve">, </w:t>
      </w:r>
      <w:r w:rsidRPr="00A53243">
        <w:rPr>
          <w:rFonts w:ascii="Palatino Linotype" w:eastAsia="Calibri" w:hAnsi="Palatino Linotype" w:cs="Tahoma"/>
          <w:bCs/>
          <w:szCs w:val="22"/>
          <w:lang w:val="es-MX" w:eastAsia="en-US"/>
        </w:rPr>
        <w:t xml:space="preserve">podría contener datos personales </w:t>
      </w:r>
      <w:r w:rsidR="00350E04" w:rsidRPr="00A53243">
        <w:rPr>
          <w:rFonts w:ascii="Palatino Linotype" w:eastAsia="Calibri" w:hAnsi="Palatino Linotype" w:cs="Tahoma"/>
          <w:b/>
          <w:bCs/>
          <w:szCs w:val="22"/>
          <w:lang w:val="es-MX" w:eastAsia="en-US"/>
        </w:rPr>
        <w:t>CONFIDENCIALES</w:t>
      </w:r>
      <w:r w:rsidRPr="00A53243">
        <w:rPr>
          <w:rFonts w:ascii="Palatino Linotype" w:eastAsia="Calibri" w:hAnsi="Palatino Linotype" w:cs="Tahoma"/>
          <w:bCs/>
          <w:szCs w:val="22"/>
          <w:lang w:val="es-MX" w:eastAsia="en-US"/>
        </w:rPr>
        <w:t xml:space="preserve">;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asimismo, </w:t>
      </w:r>
      <w:r w:rsidRPr="00A53243">
        <w:rPr>
          <w:rFonts w:ascii="Palatino Linotype" w:eastAsia="Calibri" w:hAnsi="Palatino Linotype" w:cs="Tahoma"/>
          <w:bCs/>
          <w:szCs w:val="22"/>
          <w:u w:val="single"/>
          <w:lang w:val="es-MX" w:eastAsia="en-US"/>
        </w:rPr>
        <w:t xml:space="preserve">se desprende que dentro de la nómina general del personal adscrito a la Administración Pública Municipal, se encuentra información de la Dirección de Seguridad, por lo tanto, a fin de salvaguardar la información de los servidores públicos que prestan sus servicios las áreas de seguridad pública, los datos correspondientes al personal adscrito a estas áreas deberán ser clasificados como </w:t>
      </w:r>
      <w:r w:rsidRPr="00A53243">
        <w:rPr>
          <w:rFonts w:ascii="Palatino Linotype" w:eastAsia="Calibri" w:hAnsi="Palatino Linotype" w:cs="Tahoma"/>
          <w:b/>
          <w:bCs/>
          <w:szCs w:val="22"/>
          <w:u w:val="single"/>
          <w:lang w:val="es-MX" w:eastAsia="en-US"/>
        </w:rPr>
        <w:t>RESERVADA</w:t>
      </w:r>
      <w:r w:rsidRPr="00A53243">
        <w:rPr>
          <w:rFonts w:ascii="Palatino Linotype" w:eastAsia="Calibri" w:hAnsi="Palatino Linotype" w:cs="Tahoma"/>
          <w:bCs/>
          <w:szCs w:val="22"/>
          <w:lang w:val="es-MX" w:eastAsia="en-US"/>
        </w:rPr>
        <w:t xml:space="preserve">, con el objeto de no identificar al servidor público con su cargo y sueldo, </w:t>
      </w:r>
      <w:r w:rsidR="005C5DF7" w:rsidRPr="00A53243">
        <w:rPr>
          <w:rFonts w:ascii="Palatino Linotype" w:eastAsia="Calibri" w:hAnsi="Palatino Linotype" w:cs="Tahoma"/>
          <w:bCs/>
          <w:szCs w:val="22"/>
          <w:lang w:val="es-MX" w:eastAsia="en-US"/>
        </w:rPr>
        <w:t>como se analizará más adelante.</w:t>
      </w:r>
    </w:p>
    <w:p w14:paraId="65EBA73A" w14:textId="77777777" w:rsidR="005C5DF7" w:rsidRPr="00A53243" w:rsidRDefault="005C5DF7" w:rsidP="006B3E46">
      <w:pPr>
        <w:tabs>
          <w:tab w:val="left" w:pos="2130"/>
        </w:tabs>
        <w:spacing w:line="360" w:lineRule="auto"/>
        <w:jc w:val="both"/>
        <w:rPr>
          <w:rFonts w:ascii="Palatino Linotype" w:eastAsia="Calibri" w:hAnsi="Palatino Linotype" w:cs="Tahoma"/>
          <w:bCs/>
          <w:szCs w:val="22"/>
          <w:lang w:val="es-MX" w:eastAsia="en-US"/>
        </w:rPr>
      </w:pPr>
    </w:p>
    <w:p w14:paraId="21BC7969" w14:textId="17921144" w:rsidR="005C5DF7" w:rsidRPr="00A53243" w:rsidRDefault="005C5DF7" w:rsidP="006B3E46">
      <w:pPr>
        <w:tabs>
          <w:tab w:val="left" w:pos="2130"/>
        </w:tabs>
        <w:spacing w:line="360" w:lineRule="auto"/>
        <w:jc w:val="both"/>
        <w:rPr>
          <w:rFonts w:ascii="Palatino Linotype" w:eastAsia="Calibri" w:hAnsi="Palatino Linotype" w:cs="Tahoma"/>
          <w:bCs/>
          <w:szCs w:val="22"/>
          <w:lang w:val="es-MX" w:eastAsia="en-US"/>
        </w:rPr>
      </w:pPr>
      <w:r w:rsidRPr="00A53243">
        <w:rPr>
          <w:rFonts w:ascii="Palatino Linotype" w:eastAsia="Calibri" w:hAnsi="Palatino Linotype" w:cs="Tahoma"/>
          <w:bCs/>
          <w:szCs w:val="22"/>
          <w:lang w:val="es-MX" w:eastAsia="en-US"/>
        </w:rPr>
        <w:t xml:space="preserve">Finalmente, respecto a los </w:t>
      </w:r>
      <w:r w:rsidRPr="00A53243">
        <w:rPr>
          <w:rFonts w:ascii="Palatino Linotype" w:eastAsia="Calibri" w:hAnsi="Palatino Linotype" w:cs="Tahoma"/>
          <w:b/>
          <w:szCs w:val="22"/>
          <w:lang w:val="es-MX" w:eastAsia="en-US"/>
        </w:rPr>
        <w:t>contratos de arrendamiento de bienes muebles e inmuebles que se rentan para oficinas de ayuntamiento</w:t>
      </w:r>
      <w:r w:rsidRPr="00A53243">
        <w:rPr>
          <w:rFonts w:ascii="Palatino Linotype" w:eastAsia="Calibri" w:hAnsi="Palatino Linotype" w:cs="Tahoma"/>
          <w:bCs/>
          <w:szCs w:val="22"/>
          <w:lang w:val="es-MX" w:eastAsia="en-US"/>
        </w:rPr>
        <w:t xml:space="preserve">; es necesario indicar que, </w:t>
      </w:r>
      <w:r w:rsidRPr="00A53243">
        <w:rPr>
          <w:rFonts w:ascii="Palatino Linotype" w:eastAsia="Calibri" w:hAnsi="Palatino Linotype" w:cs="Tahoma"/>
          <w:bCs/>
          <w:szCs w:val="22"/>
          <w:lang w:val="es-MX" w:eastAsia="en-US"/>
        </w:rPr>
        <w:lastRenderedPageBreak/>
        <w:t xml:space="preserve">visto lo referido en la solicitud de información, </w:t>
      </w:r>
      <w:r w:rsidRPr="00A53243">
        <w:rPr>
          <w:rFonts w:ascii="Palatino Linotype" w:eastAsia="Calibri" w:hAnsi="Palatino Linotype" w:cs="Tahoma"/>
          <w:bCs/>
          <w:szCs w:val="22"/>
          <w:u w:val="single"/>
          <w:lang w:val="es-MX" w:eastAsia="en-US"/>
        </w:rPr>
        <w:t>se colige que, el particular requiere dicha información de la presente administración pública Municipal</w:t>
      </w:r>
      <w:r w:rsidRPr="00A53243">
        <w:rPr>
          <w:rFonts w:ascii="Palatino Linotype" w:eastAsia="Calibri" w:hAnsi="Palatino Linotype" w:cs="Tahoma"/>
          <w:bCs/>
          <w:szCs w:val="22"/>
          <w:lang w:val="es-MX" w:eastAsia="en-US"/>
        </w:rPr>
        <w:t xml:space="preserve">; por lo que, </w:t>
      </w:r>
      <w:r w:rsidRPr="00A53243">
        <w:rPr>
          <w:rFonts w:ascii="Palatino Linotype" w:eastAsia="Calibri" w:hAnsi="Palatino Linotype" w:cs="Tahoma"/>
          <w:b/>
          <w:szCs w:val="22"/>
          <w:u w:val="single"/>
          <w:lang w:val="es-MX" w:eastAsia="en-US"/>
        </w:rPr>
        <w:t xml:space="preserve">el Director de Administración, informó que, </w:t>
      </w:r>
      <w:bookmarkStart w:id="7" w:name="_Hlk199935684"/>
      <w:r w:rsidRPr="00A53243">
        <w:rPr>
          <w:rFonts w:ascii="Palatino Linotype" w:eastAsia="Calibri" w:hAnsi="Palatino Linotype" w:cs="Tahoma"/>
          <w:b/>
          <w:szCs w:val="22"/>
          <w:u w:val="single"/>
          <w:lang w:val="es-MX" w:eastAsia="en-US"/>
        </w:rPr>
        <w:t>no se encontró constancia que dé cuenta del soporte documental referido</w:t>
      </w:r>
      <w:r w:rsidRPr="00A53243">
        <w:rPr>
          <w:rFonts w:ascii="Palatino Linotype" w:eastAsia="Calibri" w:hAnsi="Palatino Linotype" w:cs="Tahoma"/>
          <w:bCs/>
          <w:szCs w:val="22"/>
          <w:lang w:val="es-MX" w:eastAsia="en-US"/>
        </w:rPr>
        <w:t>.</w:t>
      </w:r>
    </w:p>
    <w:bookmarkEnd w:id="7"/>
    <w:p w14:paraId="675E1F51" w14:textId="77777777" w:rsidR="00822FDE" w:rsidRPr="00A53243" w:rsidRDefault="00822FDE" w:rsidP="006B3E46">
      <w:pPr>
        <w:tabs>
          <w:tab w:val="left" w:pos="2130"/>
        </w:tabs>
        <w:spacing w:line="360" w:lineRule="auto"/>
        <w:jc w:val="both"/>
        <w:rPr>
          <w:rFonts w:ascii="Palatino Linotype" w:eastAsia="Calibri" w:hAnsi="Palatino Linotype" w:cs="Tahoma"/>
          <w:bCs/>
          <w:szCs w:val="22"/>
          <w:lang w:val="es-MX" w:eastAsia="en-US"/>
        </w:rPr>
      </w:pPr>
    </w:p>
    <w:p w14:paraId="6F2D33EC" w14:textId="77777777" w:rsidR="00822FDE" w:rsidRPr="00A53243" w:rsidRDefault="00822FDE" w:rsidP="00822FDE">
      <w:pPr>
        <w:tabs>
          <w:tab w:val="left" w:pos="7938"/>
        </w:tabs>
        <w:spacing w:line="360" w:lineRule="auto"/>
        <w:jc w:val="both"/>
        <w:rPr>
          <w:rFonts w:ascii="Palatino Linotype" w:eastAsia="Palatino Linotype" w:hAnsi="Palatino Linotype" w:cs="Palatino Linotype"/>
          <w:szCs w:val="22"/>
          <w:lang w:val="es-MX" w:eastAsia="en-US"/>
        </w:rPr>
      </w:pPr>
      <w:r w:rsidRPr="00A53243">
        <w:rPr>
          <w:rFonts w:ascii="Palatino Linotype" w:eastAsia="Palatino Linotype" w:hAnsi="Palatino Linotype" w:cs="Palatino Linotype"/>
          <w:szCs w:val="22"/>
          <w:lang w:val="es-MX" w:eastAsia="en-US"/>
        </w:rPr>
        <w:t xml:space="preserve">En el presente caso, se tiene que, del análisis realizado a la solicitud de información, se colige que, la parte </w:t>
      </w:r>
      <w:r w:rsidRPr="00A53243">
        <w:rPr>
          <w:rFonts w:ascii="Palatino Linotype" w:eastAsia="Palatino Linotype" w:hAnsi="Palatino Linotype" w:cs="Palatino Linotype"/>
          <w:b/>
          <w:szCs w:val="22"/>
          <w:lang w:val="es-MX" w:eastAsia="en-US"/>
        </w:rPr>
        <w:t>Recurrente</w:t>
      </w:r>
      <w:r w:rsidRPr="00A53243">
        <w:rPr>
          <w:rFonts w:ascii="Palatino Linotype" w:eastAsia="Palatino Linotype" w:hAnsi="Palatino Linotype" w:cs="Palatino Linotype"/>
          <w:szCs w:val="22"/>
          <w:lang w:val="es-MX" w:eastAsia="en-US"/>
        </w:rPr>
        <w:t xml:space="preserve"> requiere información contractual respecto del concepto referido en los antecedentes del presente recurso de revisión; por lo que, </w:t>
      </w:r>
      <w:r w:rsidRPr="00A53243">
        <w:rPr>
          <w:rFonts w:ascii="Palatino Linotype" w:eastAsia="Palatino Linotype" w:hAnsi="Palatino Linotype" w:cs="Palatino Linotype"/>
          <w:lang w:val="es-MX" w:eastAsia="es-MX"/>
        </w:rPr>
        <w:t xml:space="preserve">se debe de mencionar que, de conformidad con el artículo 92, fracciones XXIX y XXXIV de la Ley de Transparencia y Acceso a la Información Pública del Estado de México y Municipios, los Sujetos Obligados se encuentran constreñidos a poner a disposición del público, de manera permanente y actualizada en </w:t>
      </w:r>
      <w:r w:rsidRPr="00A53243">
        <w:rPr>
          <w:rFonts w:ascii="Palatino Linotype" w:hAnsi="Palatino Linotype"/>
          <w:lang w:val="es-MX" w:eastAsia="es-MX"/>
        </w:rPr>
        <w:t xml:space="preserve">los respectivos medios electrónicos, información sobre </w:t>
      </w:r>
      <w:r w:rsidRPr="00A53243">
        <w:rPr>
          <w:rFonts w:ascii="Palatino Linotype" w:hAnsi="Palatino Linotype"/>
          <w:u w:val="single"/>
          <w:lang w:val="es-MX" w:eastAsia="es-MX"/>
        </w:rPr>
        <w:t>los procesos y resultados sobre procedimientos de adjudicación directa, invitación restringida y licitación de cualquier naturaleza</w:t>
      </w:r>
      <w:r w:rsidRPr="00A53243">
        <w:rPr>
          <w:rFonts w:ascii="Palatino Linotype" w:hAnsi="Palatino Linotype"/>
          <w:lang w:val="es-MX" w:eastAsia="es-MX"/>
        </w:rPr>
        <w:t xml:space="preserve">, incluyendo la versión pública del expediente respectivo y </w:t>
      </w:r>
      <w:r w:rsidRPr="00A53243">
        <w:rPr>
          <w:rFonts w:ascii="Palatino Linotype" w:hAnsi="Palatino Linotype"/>
          <w:b/>
          <w:u w:val="single"/>
          <w:lang w:val="es-MX" w:eastAsia="es-MX"/>
        </w:rPr>
        <w:t>de los contratos celebrados;</w:t>
      </w:r>
      <w:r w:rsidRPr="00A53243">
        <w:rPr>
          <w:rFonts w:ascii="Palatino Linotype" w:hAnsi="Palatino Linotype"/>
          <w:lang w:val="es-MX" w:eastAsia="es-MX"/>
        </w:rPr>
        <w:t xml:space="preserve"> </w:t>
      </w:r>
      <w:r w:rsidRPr="00A53243">
        <w:rPr>
          <w:rFonts w:ascii="Palatino Linotype" w:hAnsi="Palatino Linotype"/>
          <w:bCs/>
          <w:lang w:val="es-MX" w:eastAsia="es-MX"/>
        </w:rPr>
        <w:t>así como el padrón de proveedores y contratistas</w:t>
      </w:r>
      <w:r w:rsidRPr="00A53243">
        <w:rPr>
          <w:rFonts w:ascii="Palatino Linotype" w:hAnsi="Palatino Linotype"/>
          <w:lang w:val="es-MX" w:eastAsia="es-MX"/>
        </w:rPr>
        <w:t>, a saber:</w:t>
      </w:r>
    </w:p>
    <w:p w14:paraId="342DC8C4" w14:textId="77777777" w:rsidR="00822FDE" w:rsidRPr="00A53243" w:rsidRDefault="00822FDE" w:rsidP="00822FDE">
      <w:pPr>
        <w:rPr>
          <w:rFonts w:asciiTheme="minorHAnsi" w:eastAsiaTheme="minorHAnsi" w:hAnsiTheme="minorHAnsi" w:cstheme="minorBidi"/>
          <w:sz w:val="22"/>
          <w:szCs w:val="22"/>
        </w:rPr>
      </w:pPr>
    </w:p>
    <w:p w14:paraId="5B7BCD8F" w14:textId="77777777" w:rsidR="00822FDE" w:rsidRPr="00A53243" w:rsidRDefault="00822FDE" w:rsidP="00822FDE">
      <w:pPr>
        <w:tabs>
          <w:tab w:val="left" w:pos="975"/>
        </w:tabs>
        <w:spacing w:before="120" w:after="120"/>
        <w:ind w:left="851"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Pr="00A53243">
        <w:rPr>
          <w:rFonts w:ascii="Palatino Linotype" w:hAnsi="Palatino Linotype"/>
          <w:b/>
          <w:i/>
          <w:sz w:val="22"/>
          <w:szCs w:val="22"/>
          <w:lang w:val="es-MX" w:eastAsia="es-MX"/>
        </w:rPr>
        <w:t>Artículo 92.</w:t>
      </w:r>
      <w:r w:rsidRPr="00A53243">
        <w:rPr>
          <w:rFonts w:ascii="Palatino Linotype" w:hAnsi="Palatino Linotype"/>
          <w:i/>
          <w:sz w:val="22"/>
          <w:szCs w:val="22"/>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89D64B" w14:textId="77777777" w:rsidR="00822FDE" w:rsidRPr="00A53243" w:rsidRDefault="00822FDE" w:rsidP="00822FDE">
      <w:pPr>
        <w:tabs>
          <w:tab w:val="left" w:pos="1134"/>
        </w:tabs>
        <w:spacing w:before="120" w:after="120"/>
        <w:ind w:left="1134" w:right="616"/>
        <w:jc w:val="both"/>
        <w:rPr>
          <w:rFonts w:ascii="Palatino Linotype" w:eastAsia="Palatino Linotype" w:hAnsi="Palatino Linotype" w:cs="Palatino Linotype"/>
          <w:i/>
          <w:sz w:val="22"/>
          <w:szCs w:val="22"/>
          <w:lang w:val="es-MX" w:eastAsia="es-MX"/>
        </w:rPr>
      </w:pPr>
      <w:r w:rsidRPr="00A53243">
        <w:rPr>
          <w:rFonts w:ascii="Palatino Linotype" w:hAnsi="Palatino Linotype"/>
          <w:i/>
          <w:sz w:val="22"/>
          <w:szCs w:val="22"/>
          <w:lang w:val="es-MX" w:eastAsia="es-MX"/>
        </w:rPr>
        <w:t>…</w:t>
      </w:r>
    </w:p>
    <w:p w14:paraId="3DEED1F0" w14:textId="77777777" w:rsidR="00822FDE" w:rsidRPr="00A53243" w:rsidRDefault="00822FDE" w:rsidP="00822FDE">
      <w:pPr>
        <w:tabs>
          <w:tab w:val="left" w:pos="1134"/>
        </w:tabs>
        <w:spacing w:before="120" w:after="120"/>
        <w:ind w:left="1134"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XXIX.</w:t>
      </w:r>
      <w:r w:rsidRPr="00A53243">
        <w:rPr>
          <w:rFonts w:ascii="Palatino Linotype" w:hAnsi="Palatino Linotype"/>
          <w:i/>
          <w:sz w:val="22"/>
          <w:szCs w:val="22"/>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DF8C419" w14:textId="77777777" w:rsidR="00822FDE" w:rsidRPr="00A53243" w:rsidRDefault="00822FDE" w:rsidP="00822FDE">
      <w:pPr>
        <w:tabs>
          <w:tab w:val="left" w:pos="426"/>
        </w:tabs>
        <w:spacing w:before="120" w:after="120"/>
        <w:ind w:left="1418" w:right="616"/>
        <w:jc w:val="both"/>
        <w:rPr>
          <w:rFonts w:ascii="Palatino Linotype" w:eastAsia="Palatino Linotype" w:hAnsi="Palatino Linotype" w:cs="Palatino Linotype"/>
          <w:b/>
          <w:i/>
          <w:sz w:val="22"/>
          <w:szCs w:val="22"/>
          <w:lang w:val="es-MX" w:eastAsia="es-MX"/>
        </w:rPr>
      </w:pPr>
      <w:r w:rsidRPr="00A53243">
        <w:rPr>
          <w:rFonts w:ascii="Palatino Linotype" w:eastAsia="Palatino Linotype" w:hAnsi="Palatino Linotype" w:cs="Palatino Linotype"/>
          <w:b/>
          <w:i/>
          <w:sz w:val="22"/>
          <w:szCs w:val="22"/>
          <w:lang w:val="es-MX" w:eastAsia="es-MX"/>
        </w:rPr>
        <w:t>a) De licitaciones públicas o procedimientos de invitación restringida:</w:t>
      </w:r>
    </w:p>
    <w:p w14:paraId="1B87B9BE" w14:textId="77777777" w:rsidR="00822FDE" w:rsidRPr="00A53243" w:rsidRDefault="00822FDE" w:rsidP="00822FDE">
      <w:pPr>
        <w:tabs>
          <w:tab w:val="left" w:pos="426"/>
        </w:tabs>
        <w:spacing w:before="120" w:after="120"/>
        <w:ind w:left="1701" w:right="616"/>
        <w:jc w:val="both"/>
        <w:rPr>
          <w:rFonts w:ascii="Palatino Linotype" w:eastAsia="Palatino Linotype" w:hAnsi="Palatino Linotype" w:cs="Palatino Linotype"/>
          <w:b/>
          <w:i/>
          <w:sz w:val="22"/>
          <w:szCs w:val="22"/>
          <w:lang w:val="es-MX" w:eastAsia="es-MX"/>
        </w:rPr>
      </w:pPr>
      <w:r w:rsidRPr="00A53243">
        <w:rPr>
          <w:rFonts w:ascii="Palatino Linotype" w:eastAsia="Palatino Linotype" w:hAnsi="Palatino Linotype" w:cs="Palatino Linotype"/>
          <w:b/>
          <w:i/>
          <w:sz w:val="22"/>
          <w:szCs w:val="22"/>
          <w:lang w:val="es-MX" w:eastAsia="es-MX"/>
        </w:rPr>
        <w:t>(…)</w:t>
      </w:r>
    </w:p>
    <w:p w14:paraId="40ED6C84" w14:textId="77777777" w:rsidR="00822FDE" w:rsidRPr="00A53243" w:rsidRDefault="00822FDE" w:rsidP="00822FDE">
      <w:pPr>
        <w:tabs>
          <w:tab w:val="left" w:pos="426"/>
        </w:tabs>
        <w:spacing w:before="120" w:after="120"/>
        <w:ind w:left="1701" w:right="616"/>
        <w:jc w:val="both"/>
        <w:rPr>
          <w:rFonts w:ascii="Palatino Linotype" w:eastAsia="Palatino Linotype" w:hAnsi="Palatino Linotype" w:cs="Palatino Linotype"/>
          <w:i/>
          <w:sz w:val="22"/>
          <w:szCs w:val="22"/>
          <w:lang w:val="es-MX" w:eastAsia="es-MX"/>
        </w:rPr>
      </w:pPr>
      <w:r w:rsidRPr="00A53243">
        <w:rPr>
          <w:rFonts w:ascii="Palatino Linotype" w:eastAsia="Palatino Linotype" w:hAnsi="Palatino Linotype" w:cs="Palatino Linotype"/>
          <w:b/>
          <w:i/>
          <w:sz w:val="22"/>
          <w:szCs w:val="22"/>
          <w:lang w:val="es-MX" w:eastAsia="es-MX"/>
        </w:rPr>
        <w:lastRenderedPageBreak/>
        <w:t xml:space="preserve">7) </w:t>
      </w:r>
      <w:r w:rsidRPr="00A53243">
        <w:rPr>
          <w:rFonts w:ascii="Palatino Linotype" w:eastAsia="Palatino Linotype" w:hAnsi="Palatino Linotype" w:cs="Palatino Linotype"/>
          <w:i/>
          <w:sz w:val="22"/>
          <w:szCs w:val="22"/>
          <w:lang w:val="es-MX" w:eastAsia="es-MX"/>
        </w:rPr>
        <w:t xml:space="preserve">El contrato y, en su caso, sus anexos; </w:t>
      </w:r>
    </w:p>
    <w:p w14:paraId="6F68CA29" w14:textId="77777777" w:rsidR="00822FDE" w:rsidRPr="00A53243" w:rsidRDefault="00822FDE" w:rsidP="00822FDE">
      <w:pPr>
        <w:tabs>
          <w:tab w:val="left" w:pos="426"/>
        </w:tabs>
        <w:spacing w:before="120" w:after="120"/>
        <w:ind w:left="1418" w:right="616"/>
        <w:jc w:val="both"/>
        <w:rPr>
          <w:rFonts w:ascii="Palatino Linotype" w:eastAsia="Palatino Linotype" w:hAnsi="Palatino Linotype" w:cs="Palatino Linotype"/>
          <w:b/>
          <w:i/>
          <w:sz w:val="22"/>
          <w:szCs w:val="22"/>
          <w:lang w:val="es-MX" w:eastAsia="es-MX"/>
        </w:rPr>
      </w:pPr>
      <w:r w:rsidRPr="00A53243">
        <w:rPr>
          <w:rFonts w:ascii="Palatino Linotype" w:eastAsia="Palatino Linotype" w:hAnsi="Palatino Linotype" w:cs="Palatino Linotype"/>
          <w:b/>
          <w:i/>
          <w:sz w:val="22"/>
          <w:szCs w:val="22"/>
          <w:lang w:val="es-MX" w:eastAsia="es-MX"/>
        </w:rPr>
        <w:t>(…)</w:t>
      </w:r>
    </w:p>
    <w:p w14:paraId="2220684E" w14:textId="77777777" w:rsidR="00822FDE" w:rsidRPr="00A53243" w:rsidRDefault="00822FDE" w:rsidP="00822FDE">
      <w:pPr>
        <w:tabs>
          <w:tab w:val="left" w:pos="426"/>
        </w:tabs>
        <w:spacing w:before="120" w:after="120"/>
        <w:ind w:left="1418" w:right="616"/>
        <w:jc w:val="both"/>
        <w:rPr>
          <w:rFonts w:ascii="Palatino Linotype" w:eastAsia="Palatino Linotype" w:hAnsi="Palatino Linotype" w:cs="Palatino Linotype"/>
          <w:b/>
          <w:i/>
          <w:sz w:val="22"/>
          <w:szCs w:val="22"/>
          <w:lang w:val="es-MX" w:eastAsia="es-MX"/>
        </w:rPr>
      </w:pPr>
      <w:r w:rsidRPr="00A53243">
        <w:rPr>
          <w:rFonts w:ascii="Palatino Linotype" w:eastAsia="Palatino Linotype" w:hAnsi="Palatino Linotype" w:cs="Palatino Linotype"/>
          <w:b/>
          <w:i/>
          <w:sz w:val="22"/>
          <w:szCs w:val="22"/>
          <w:lang w:val="es-MX" w:eastAsia="es-MX"/>
        </w:rPr>
        <w:t xml:space="preserve">b) De las adjudicaciones directas: </w:t>
      </w:r>
    </w:p>
    <w:p w14:paraId="504E30E8" w14:textId="77777777" w:rsidR="00822FDE" w:rsidRPr="00A53243" w:rsidRDefault="00822FDE" w:rsidP="00822FDE">
      <w:pPr>
        <w:tabs>
          <w:tab w:val="left" w:pos="426"/>
        </w:tabs>
        <w:spacing w:before="120" w:after="120"/>
        <w:ind w:left="1701" w:right="616"/>
        <w:jc w:val="both"/>
        <w:rPr>
          <w:rFonts w:ascii="Palatino Linotype" w:eastAsia="Palatino Linotype" w:hAnsi="Palatino Linotype" w:cs="Palatino Linotype"/>
          <w:b/>
          <w:i/>
          <w:sz w:val="22"/>
          <w:szCs w:val="22"/>
          <w:lang w:val="es-MX" w:eastAsia="es-MX"/>
        </w:rPr>
      </w:pPr>
      <w:r w:rsidRPr="00A53243">
        <w:rPr>
          <w:rFonts w:ascii="Palatino Linotype" w:eastAsia="Palatino Linotype" w:hAnsi="Palatino Linotype" w:cs="Palatino Linotype"/>
          <w:b/>
          <w:i/>
          <w:sz w:val="22"/>
          <w:szCs w:val="22"/>
          <w:lang w:val="es-MX" w:eastAsia="es-MX"/>
        </w:rPr>
        <w:t>…</w:t>
      </w:r>
    </w:p>
    <w:p w14:paraId="62B71370" w14:textId="77777777" w:rsidR="00822FDE" w:rsidRPr="00A53243" w:rsidRDefault="00822FDE" w:rsidP="00822FDE">
      <w:pPr>
        <w:tabs>
          <w:tab w:val="left" w:pos="426"/>
        </w:tabs>
        <w:spacing w:before="120" w:after="120"/>
        <w:ind w:left="1701" w:right="616"/>
        <w:jc w:val="both"/>
        <w:rPr>
          <w:rFonts w:ascii="Palatino Linotype" w:eastAsia="Palatino Linotype" w:hAnsi="Palatino Linotype" w:cs="Palatino Linotype"/>
          <w:i/>
          <w:sz w:val="22"/>
          <w:szCs w:val="22"/>
          <w:lang w:val="es-MX" w:eastAsia="es-MX"/>
        </w:rPr>
      </w:pPr>
      <w:r w:rsidRPr="00A53243">
        <w:rPr>
          <w:rFonts w:ascii="Palatino Linotype" w:eastAsia="Palatino Linotype" w:hAnsi="Palatino Linotype" w:cs="Palatino Linotype"/>
          <w:b/>
          <w:i/>
          <w:sz w:val="22"/>
          <w:szCs w:val="22"/>
          <w:lang w:val="es-MX" w:eastAsia="es-MX"/>
        </w:rPr>
        <w:t xml:space="preserve">7) </w:t>
      </w:r>
      <w:r w:rsidRPr="00A53243">
        <w:rPr>
          <w:rFonts w:ascii="Palatino Linotype" w:eastAsia="Palatino Linotype" w:hAnsi="Palatino Linotype" w:cs="Palatino Linotype"/>
          <w:i/>
          <w:sz w:val="22"/>
          <w:szCs w:val="22"/>
          <w:lang w:val="es-MX" w:eastAsia="es-MX"/>
        </w:rPr>
        <w:t xml:space="preserve">El número, fecha, el monto del contrato y el plazo de entrega o de ejecución de los servicios u obra; </w:t>
      </w:r>
    </w:p>
    <w:p w14:paraId="2471A3C1" w14:textId="77777777" w:rsidR="00822FDE" w:rsidRPr="00A53243" w:rsidRDefault="00822FDE" w:rsidP="00822FDE">
      <w:pPr>
        <w:tabs>
          <w:tab w:val="left" w:pos="975"/>
        </w:tabs>
        <w:spacing w:before="120" w:after="120"/>
        <w:ind w:left="851" w:right="616"/>
        <w:jc w:val="both"/>
        <w:rPr>
          <w:rFonts w:ascii="Palatino Linotype" w:eastAsia="Palatino Linotype" w:hAnsi="Palatino Linotype" w:cs="Palatino Linotype"/>
          <w:i/>
          <w:sz w:val="22"/>
          <w:szCs w:val="22"/>
          <w:lang w:val="es-MX" w:eastAsia="es-MX"/>
        </w:rPr>
      </w:pPr>
      <w:r w:rsidRPr="00A53243">
        <w:rPr>
          <w:rFonts w:ascii="Palatino Linotype" w:eastAsia="Palatino Linotype" w:hAnsi="Palatino Linotype" w:cs="Palatino Linotype"/>
          <w:i/>
          <w:sz w:val="22"/>
          <w:szCs w:val="22"/>
          <w:lang w:val="es-MX" w:eastAsia="es-MX"/>
        </w:rPr>
        <w:tab/>
      </w:r>
      <w:r w:rsidRPr="00A53243">
        <w:rPr>
          <w:rFonts w:ascii="Palatino Linotype" w:eastAsia="Palatino Linotype" w:hAnsi="Palatino Linotype" w:cs="Palatino Linotype"/>
          <w:i/>
          <w:sz w:val="22"/>
          <w:szCs w:val="22"/>
          <w:lang w:val="es-MX" w:eastAsia="es-MX"/>
        </w:rPr>
        <w:tab/>
        <w:t>(…)</w:t>
      </w:r>
    </w:p>
    <w:p w14:paraId="36A3E474" w14:textId="77777777" w:rsidR="00822FDE" w:rsidRPr="00A53243" w:rsidRDefault="00822FDE" w:rsidP="00822FDE">
      <w:pPr>
        <w:tabs>
          <w:tab w:val="left" w:pos="1134"/>
        </w:tabs>
        <w:spacing w:before="120" w:after="120"/>
        <w:ind w:left="1134" w:right="616"/>
        <w:jc w:val="both"/>
        <w:rPr>
          <w:rFonts w:ascii="Palatino Linotype" w:eastAsia="Palatino Linotype" w:hAnsi="Palatino Linotype" w:cs="Palatino Linotype"/>
          <w:i/>
          <w:sz w:val="22"/>
          <w:szCs w:val="22"/>
          <w:lang w:val="es-MX" w:eastAsia="es-MX"/>
        </w:rPr>
      </w:pPr>
      <w:r w:rsidRPr="00A53243">
        <w:rPr>
          <w:rFonts w:ascii="Palatino Linotype" w:hAnsi="Palatino Linotype"/>
          <w:b/>
          <w:i/>
          <w:sz w:val="22"/>
          <w:szCs w:val="22"/>
          <w:lang w:val="es-MX" w:eastAsia="es-MX"/>
        </w:rPr>
        <w:t>XXXVI</w:t>
      </w:r>
      <w:r w:rsidRPr="00A53243">
        <w:rPr>
          <w:rFonts w:ascii="Palatino Linotype" w:hAnsi="Palatino Linotype"/>
          <w:i/>
          <w:sz w:val="22"/>
          <w:szCs w:val="22"/>
          <w:lang w:val="es-MX" w:eastAsia="es-MX"/>
        </w:rPr>
        <w:t>. Padrón de proveedores y contratistas;”</w:t>
      </w:r>
    </w:p>
    <w:p w14:paraId="487FF89A" w14:textId="77777777" w:rsidR="00822FDE" w:rsidRPr="00A53243" w:rsidRDefault="00822FDE" w:rsidP="00822FDE">
      <w:pPr>
        <w:rPr>
          <w:rFonts w:asciiTheme="minorHAnsi" w:eastAsiaTheme="minorHAnsi" w:hAnsiTheme="minorHAnsi" w:cstheme="minorBidi"/>
          <w:sz w:val="22"/>
          <w:szCs w:val="22"/>
          <w:lang w:val="es-MX" w:eastAsia="es-MX"/>
        </w:rPr>
      </w:pPr>
    </w:p>
    <w:p w14:paraId="70710A34" w14:textId="77777777" w:rsidR="00822FDE" w:rsidRPr="00A53243" w:rsidRDefault="00822FDE" w:rsidP="00822FDE">
      <w:pPr>
        <w:spacing w:line="360" w:lineRule="auto"/>
        <w:jc w:val="both"/>
        <w:rPr>
          <w:rFonts w:ascii="Palatino Linotype" w:eastAsia="Palatino Linotype" w:hAnsi="Palatino Linotype" w:cs="Palatino Linotype"/>
          <w:lang w:val="es-MX" w:eastAsia="es-MX"/>
        </w:rPr>
      </w:pPr>
      <w:r w:rsidRPr="00A53243">
        <w:rPr>
          <w:rFonts w:ascii="Palatino Linotype" w:eastAsia="Palatino Linotype" w:hAnsi="Palatino Linotype" w:cs="Palatino Linotype"/>
          <w:lang w:val="es-MX" w:eastAsia="es-MX"/>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de los contratos celebrados.</w:t>
      </w:r>
    </w:p>
    <w:p w14:paraId="2BA2460D" w14:textId="77777777" w:rsidR="00822FDE" w:rsidRPr="00A53243" w:rsidRDefault="00822FDE" w:rsidP="00822FDE">
      <w:pPr>
        <w:spacing w:line="360" w:lineRule="auto"/>
        <w:jc w:val="both"/>
        <w:rPr>
          <w:rFonts w:ascii="Palatino Linotype" w:eastAsia="Palatino Linotype" w:hAnsi="Palatino Linotype" w:cs="Palatino Linotype"/>
          <w:lang w:val="es-MX" w:eastAsia="es-MX"/>
        </w:rPr>
      </w:pPr>
    </w:p>
    <w:p w14:paraId="603A325B" w14:textId="2E942690" w:rsidR="00822FDE" w:rsidRPr="00A53243" w:rsidRDefault="00822FDE" w:rsidP="00822FDE">
      <w:pPr>
        <w:spacing w:line="360" w:lineRule="auto"/>
        <w:jc w:val="both"/>
        <w:rPr>
          <w:rFonts w:ascii="Palatino Linotype" w:eastAsiaTheme="minorHAnsi" w:hAnsi="Palatino Linotype" w:cs="TimesNewRomanPS-ItalicMT"/>
          <w:iCs/>
          <w:lang w:val="es-MX" w:eastAsia="en-US"/>
        </w:rPr>
      </w:pPr>
      <w:r w:rsidRPr="00A53243">
        <w:rPr>
          <w:rFonts w:ascii="Palatino Linotype" w:eastAsiaTheme="minorHAnsi" w:hAnsi="Palatino Linotype" w:cs="Arial"/>
          <w:color w:val="000000" w:themeColor="text1"/>
          <w:lang w:val="es-MX" w:eastAsia="en-US"/>
        </w:rPr>
        <w:t>Por lo anteriormente expuesto</w:t>
      </w:r>
      <w:r w:rsidRPr="00A53243">
        <w:rPr>
          <w:rFonts w:ascii="Palatino Linotype" w:hAnsi="Palatino Linotype" w:cs="Arial"/>
        </w:rPr>
        <w:t xml:space="preserve">, recordemos que, en respuesta, el </w:t>
      </w:r>
      <w:r w:rsidRPr="00A53243">
        <w:rPr>
          <w:rFonts w:ascii="Palatino Linotype" w:hAnsi="Palatino Linotype" w:cs="Arial"/>
          <w:b/>
          <w:bCs/>
        </w:rPr>
        <w:t>Sujeto Obligado</w:t>
      </w:r>
      <w:r w:rsidRPr="00A53243">
        <w:rPr>
          <w:rFonts w:ascii="Palatino Linotype" w:hAnsi="Palatino Linotype" w:cs="Arial"/>
        </w:rPr>
        <w:t xml:space="preserve"> </w:t>
      </w:r>
      <w:r w:rsidRPr="00A53243">
        <w:rPr>
          <w:rFonts w:ascii="Palatino Linotype" w:hAnsi="Palatino Linotype" w:cs="Arial"/>
          <w:iCs/>
          <w:lang w:val="es-MX"/>
        </w:rPr>
        <w:t xml:space="preserve">a través del Director de Administración, informó que, </w:t>
      </w:r>
      <w:r w:rsidRPr="00A53243">
        <w:rPr>
          <w:rFonts w:ascii="Palatino Linotype" w:eastAsiaTheme="minorHAnsi" w:hAnsi="Palatino Linotype" w:cs="TimesNewRomanPS-ItalicMT"/>
          <w:b/>
          <w:iCs/>
          <w:u w:val="single"/>
          <w:lang w:val="es-MX" w:eastAsia="en-US"/>
        </w:rPr>
        <w:t>no se encontró constancia que dé cuenta del soporte documental referido.</w:t>
      </w:r>
    </w:p>
    <w:p w14:paraId="5DC1876D" w14:textId="77777777" w:rsidR="00822FDE" w:rsidRPr="00A53243" w:rsidRDefault="00822FDE" w:rsidP="00822FDE">
      <w:pPr>
        <w:spacing w:line="360" w:lineRule="auto"/>
        <w:jc w:val="both"/>
        <w:rPr>
          <w:rFonts w:ascii="Palatino Linotype" w:eastAsiaTheme="minorHAnsi" w:hAnsi="Palatino Linotype" w:cs="TimesNewRomanPS-ItalicMT"/>
          <w:iCs/>
          <w:lang w:val="es-MX" w:eastAsia="en-US"/>
        </w:rPr>
      </w:pPr>
    </w:p>
    <w:p w14:paraId="4735D491" w14:textId="77777777" w:rsidR="00822FDE" w:rsidRPr="00A53243" w:rsidRDefault="00822FDE" w:rsidP="00822FDE">
      <w:pPr>
        <w:autoSpaceDE w:val="0"/>
        <w:autoSpaceDN w:val="0"/>
        <w:adjustRightInd w:val="0"/>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s-MX"/>
        </w:rPr>
        <w:t xml:space="preserve">Así que, </w:t>
      </w:r>
      <w:r w:rsidRPr="00A53243">
        <w:rPr>
          <w:rFonts w:ascii="Palatino Linotype" w:eastAsiaTheme="minorHAnsi" w:hAnsi="Palatino Linotype" w:cs="Arial"/>
          <w:szCs w:val="22"/>
          <w:lang w:val="es-MX" w:eastAsia="en-US"/>
        </w:rPr>
        <w:t xml:space="preserve">nos encontramos ante la presencia de un hecho negativo, en virtud de que la información solicitada no puede fácticamente obrar en los archivos del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ya que no puede probarse por ser lógica y materialmente imposible.</w:t>
      </w:r>
    </w:p>
    <w:p w14:paraId="7728A939" w14:textId="77777777" w:rsidR="00822FDE" w:rsidRPr="00A53243" w:rsidRDefault="00822FDE" w:rsidP="00822FDE">
      <w:pPr>
        <w:autoSpaceDE w:val="0"/>
        <w:autoSpaceDN w:val="0"/>
        <w:adjustRightInd w:val="0"/>
        <w:spacing w:line="360" w:lineRule="auto"/>
        <w:jc w:val="both"/>
        <w:rPr>
          <w:rFonts w:ascii="Palatino Linotype" w:eastAsiaTheme="minorHAnsi" w:hAnsi="Palatino Linotype" w:cs="Arial"/>
          <w:szCs w:val="22"/>
          <w:lang w:val="es-MX" w:eastAsia="en-US"/>
        </w:rPr>
      </w:pPr>
    </w:p>
    <w:p w14:paraId="6DF0D4C8" w14:textId="77777777" w:rsidR="00822FDE" w:rsidRPr="00A53243" w:rsidRDefault="00822FDE" w:rsidP="00822FDE">
      <w:pPr>
        <w:autoSpaceDE w:val="0"/>
        <w:autoSpaceDN w:val="0"/>
        <w:adjustRightInd w:val="0"/>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A53243">
        <w:rPr>
          <w:rFonts w:ascii="Palatino Linotype" w:eastAsiaTheme="minorHAnsi" w:hAnsi="Palatino Linotype" w:cs="Arial"/>
          <w:b/>
          <w:i/>
          <w:szCs w:val="22"/>
          <w:lang w:val="es-MX" w:eastAsia="en-US"/>
        </w:rPr>
        <w:t>hecho negativo</w:t>
      </w:r>
      <w:r w:rsidRPr="00A53243">
        <w:rPr>
          <w:rFonts w:ascii="Palatino Linotype" w:eastAsiaTheme="minorHAnsi" w:hAnsi="Palatino Linotype" w:cs="Arial"/>
          <w:szCs w:val="22"/>
          <w:lang w:val="es-MX" w:eastAsia="en-US"/>
        </w:rPr>
        <w:t xml:space="preserve">, en virtud de que la información solicitada no puede fácticamente obrar </w:t>
      </w:r>
      <w:r w:rsidRPr="00A53243">
        <w:rPr>
          <w:rFonts w:ascii="Palatino Linotype" w:eastAsiaTheme="minorHAnsi" w:hAnsi="Palatino Linotype" w:cs="Arial"/>
          <w:szCs w:val="22"/>
          <w:lang w:val="es-MX" w:eastAsia="en-US"/>
        </w:rPr>
        <w:lastRenderedPageBreak/>
        <w:t xml:space="preserve">en los archivos del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ya que no puede probarse por ser lógica y materialmente imposible.</w:t>
      </w:r>
    </w:p>
    <w:p w14:paraId="4B1FFE35" w14:textId="77777777" w:rsidR="00822FDE" w:rsidRPr="00A53243" w:rsidRDefault="00822FDE" w:rsidP="00822FDE">
      <w:pPr>
        <w:autoSpaceDE w:val="0"/>
        <w:autoSpaceDN w:val="0"/>
        <w:adjustRightInd w:val="0"/>
        <w:spacing w:line="360" w:lineRule="auto"/>
        <w:jc w:val="both"/>
        <w:rPr>
          <w:rFonts w:ascii="Palatino Linotype" w:eastAsiaTheme="minorHAnsi" w:hAnsi="Palatino Linotype" w:cs="Arial"/>
          <w:szCs w:val="22"/>
          <w:lang w:val="es-MX" w:eastAsia="en-US"/>
        </w:rPr>
      </w:pPr>
    </w:p>
    <w:p w14:paraId="25681358" w14:textId="77777777" w:rsidR="00822FDE" w:rsidRPr="00A53243" w:rsidRDefault="00822FDE" w:rsidP="00822FDE">
      <w:pPr>
        <w:autoSpaceDE w:val="0"/>
        <w:autoSpaceDN w:val="0"/>
        <w:adjustRightInd w:val="0"/>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Es conveniente, invocar la tesis con número de registro 267287, de la Sexta Época, Instancia: Segunda Sala, publicada en el Semanario Judicial de la Federación, Volumen LII, Tercera Parte, Materia Común, que indica lo siguiente:</w:t>
      </w:r>
    </w:p>
    <w:p w14:paraId="24BAD383" w14:textId="77777777" w:rsidR="00822FDE" w:rsidRPr="00A53243" w:rsidRDefault="00822FDE" w:rsidP="00822FDE">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p>
    <w:p w14:paraId="2E511970" w14:textId="77777777" w:rsidR="00822FDE" w:rsidRPr="00A53243" w:rsidRDefault="00822FDE" w:rsidP="00822FDE">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r w:rsidRPr="00A53243">
        <w:rPr>
          <w:rFonts w:ascii="Palatino Linotype" w:eastAsiaTheme="minorHAnsi" w:hAnsi="Palatino Linotype" w:cs="Palatino Linotype"/>
          <w:i/>
          <w:color w:val="000000"/>
          <w:sz w:val="22"/>
          <w:szCs w:val="20"/>
          <w:lang w:val="es-MX" w:eastAsia="en-US"/>
        </w:rPr>
        <w:t>“</w:t>
      </w:r>
      <w:r w:rsidRPr="00A53243">
        <w:rPr>
          <w:rFonts w:ascii="Palatino Linotype" w:eastAsiaTheme="minorHAnsi" w:hAnsi="Palatino Linotype" w:cs="Palatino Linotype"/>
          <w:b/>
          <w:i/>
          <w:color w:val="000000"/>
          <w:sz w:val="22"/>
          <w:szCs w:val="20"/>
          <w:lang w:val="es-MX" w:eastAsia="en-US"/>
        </w:rPr>
        <w:t>HECHOS NEGATIVOS, NO SON SUSCEPTIBLES DE DEMOSTRACION</w:t>
      </w:r>
      <w:r w:rsidRPr="00A5324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7849B726" w14:textId="77777777" w:rsidR="00822FDE" w:rsidRPr="00A53243" w:rsidRDefault="00822FDE" w:rsidP="00822FDE">
      <w:pPr>
        <w:spacing w:line="360" w:lineRule="auto"/>
        <w:contextualSpacing/>
        <w:jc w:val="both"/>
        <w:rPr>
          <w:rFonts w:ascii="Palatino Linotype" w:eastAsia="Calibri" w:hAnsi="Palatino Linotype" w:cs="Tahoma"/>
          <w:szCs w:val="22"/>
          <w:lang w:val="es-MX"/>
        </w:rPr>
      </w:pPr>
    </w:p>
    <w:p w14:paraId="3F04285D" w14:textId="218F6560" w:rsidR="00822FDE" w:rsidRPr="00A53243" w:rsidRDefault="00822FDE" w:rsidP="00822FDE">
      <w:pPr>
        <w:spacing w:line="360" w:lineRule="auto"/>
        <w:contextualSpacing/>
        <w:jc w:val="both"/>
        <w:rPr>
          <w:rFonts w:ascii="Palatino Linotype" w:hAnsi="Palatino Linotype" w:cs="Tahoma"/>
          <w:bCs/>
          <w:szCs w:val="22"/>
          <w:lang w:val="es-MX" w:eastAsia="es-MX"/>
        </w:rPr>
      </w:pPr>
      <w:r w:rsidRPr="00A53243">
        <w:rPr>
          <w:rFonts w:ascii="Palatino Linotype" w:eastAsia="Calibri" w:hAnsi="Palatino Linotype" w:cs="Tahoma"/>
          <w:szCs w:val="22"/>
          <w:lang w:val="es-MX"/>
        </w:rPr>
        <w:t xml:space="preserve">Ahora bien, de las constancias que obran en el expediente </w:t>
      </w:r>
      <w:r w:rsidRPr="00A53243">
        <w:rPr>
          <w:rFonts w:ascii="Palatino Linotype" w:hAnsi="Palatino Linotype" w:cs="Tahoma"/>
          <w:bCs/>
          <w:iCs/>
          <w:szCs w:val="22"/>
          <w:lang w:val="es-MX"/>
        </w:rPr>
        <w:t xml:space="preserve">se logra vislumbrar que el </w:t>
      </w:r>
      <w:r w:rsidRPr="00A53243">
        <w:rPr>
          <w:rFonts w:ascii="Palatino Linotype" w:hAnsi="Palatino Linotype" w:cs="Tahoma"/>
          <w:b/>
          <w:bCs/>
          <w:iCs/>
          <w:szCs w:val="22"/>
          <w:lang w:val="es-MX"/>
        </w:rPr>
        <w:t>Sujeto Obligado</w:t>
      </w:r>
      <w:r w:rsidRPr="00A53243">
        <w:rPr>
          <w:rFonts w:ascii="Palatino Linotype" w:hAnsi="Palatino Linotype" w:cs="Tahoma"/>
          <w:bCs/>
          <w:iCs/>
          <w:szCs w:val="22"/>
          <w:lang w:val="es-MX"/>
        </w:rPr>
        <w:t xml:space="preserve"> </w:t>
      </w:r>
      <w:r w:rsidRPr="00A53243">
        <w:rPr>
          <w:rFonts w:ascii="Palatino Linotype" w:hAnsi="Palatino Linotype" w:cs="Tahoma"/>
          <w:bCs/>
          <w:szCs w:val="22"/>
          <w:lang w:val="es-MX"/>
        </w:rPr>
        <w:t xml:space="preserve">turnó la solicitud de información, a la </w:t>
      </w:r>
      <w:r w:rsidRPr="00A53243">
        <w:rPr>
          <w:rFonts w:ascii="Palatino Linotype" w:hAnsi="Palatino Linotype" w:cs="Tahoma"/>
          <w:b/>
          <w:bCs/>
          <w:szCs w:val="22"/>
          <w:lang w:val="es-MX"/>
        </w:rPr>
        <w:t>Dirección de Administración</w:t>
      </w:r>
      <w:r w:rsidRPr="00A53243">
        <w:rPr>
          <w:rFonts w:ascii="Palatino Linotype" w:hAnsi="Palatino Linotype" w:cs="Tahoma"/>
          <w:bCs/>
          <w:iCs/>
          <w:szCs w:val="22"/>
          <w:lang w:val="es-MX"/>
        </w:rPr>
        <w:t xml:space="preserve">, por lo que, es necesario hacer referencia al procedimiento de búsqueda </w:t>
      </w:r>
      <w:r w:rsidRPr="00A53243">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1D8D3F7E" w14:textId="77777777" w:rsidR="00822FDE" w:rsidRPr="00A53243" w:rsidRDefault="00822FDE" w:rsidP="00822FDE">
      <w:pPr>
        <w:spacing w:line="360" w:lineRule="auto"/>
        <w:contextualSpacing/>
        <w:jc w:val="both"/>
        <w:rPr>
          <w:rFonts w:ascii="Palatino Linotype" w:hAnsi="Palatino Linotype" w:cs="Tahoma"/>
          <w:bCs/>
          <w:sz w:val="22"/>
          <w:szCs w:val="22"/>
          <w:lang w:val="es-MX"/>
        </w:rPr>
      </w:pPr>
      <w:r w:rsidRPr="00A53243">
        <w:rPr>
          <w:rFonts w:ascii="Palatino Linotype" w:hAnsi="Palatino Linotype" w:cs="Tahoma"/>
          <w:bCs/>
          <w:sz w:val="22"/>
          <w:szCs w:val="22"/>
          <w:lang w:val="es-MX"/>
        </w:rPr>
        <w:t xml:space="preserve"> </w:t>
      </w:r>
    </w:p>
    <w:p w14:paraId="4EC99818" w14:textId="77777777" w:rsidR="00822FDE" w:rsidRPr="00A53243" w:rsidRDefault="00822FDE" w:rsidP="00746F50">
      <w:pPr>
        <w:numPr>
          <w:ilvl w:val="0"/>
          <w:numId w:val="6"/>
        </w:numPr>
        <w:spacing w:line="360" w:lineRule="auto"/>
        <w:contextualSpacing/>
        <w:jc w:val="both"/>
        <w:rPr>
          <w:rFonts w:ascii="Palatino Linotype" w:hAnsi="Palatino Linotype" w:cs="Tahoma"/>
          <w:bCs/>
          <w:szCs w:val="22"/>
          <w:lang w:val="es-MX"/>
        </w:rPr>
      </w:pPr>
      <w:r w:rsidRPr="00A53243">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6DCA9F6" w14:textId="77777777" w:rsidR="00822FDE" w:rsidRPr="00A53243" w:rsidRDefault="00822FDE" w:rsidP="00746F50">
      <w:pPr>
        <w:numPr>
          <w:ilvl w:val="0"/>
          <w:numId w:val="6"/>
        </w:numPr>
        <w:spacing w:line="360" w:lineRule="auto"/>
        <w:contextualSpacing/>
        <w:jc w:val="both"/>
        <w:rPr>
          <w:rFonts w:ascii="Palatino Linotype" w:hAnsi="Palatino Linotype" w:cs="Tahoma"/>
          <w:bCs/>
          <w:szCs w:val="22"/>
          <w:lang w:val="es-MX"/>
        </w:rPr>
      </w:pPr>
      <w:r w:rsidRPr="00A53243">
        <w:rPr>
          <w:rFonts w:ascii="Palatino Linotype" w:hAnsi="Palatino Linotype" w:cs="Tahoma"/>
          <w:bCs/>
          <w:szCs w:val="22"/>
          <w:lang w:val="es-MX"/>
        </w:rPr>
        <w:t xml:space="preserve">Los sujetos obligados otorgaran acceso a los documentos que se encuentren en sus archivos o que estén obligados a documentar de acuerdo con sus facultades, </w:t>
      </w:r>
      <w:r w:rsidRPr="00A53243">
        <w:rPr>
          <w:rFonts w:ascii="Palatino Linotype" w:hAnsi="Palatino Linotype" w:cs="Tahoma"/>
          <w:bCs/>
          <w:szCs w:val="22"/>
          <w:lang w:val="es-MX"/>
        </w:rPr>
        <w:lastRenderedPageBreak/>
        <w:t>competencias o funciones, en el formato en que el solicitante manifieste, de entre aquellos formatos existentes.</w:t>
      </w:r>
    </w:p>
    <w:p w14:paraId="7A7102A7" w14:textId="77777777" w:rsidR="00822FDE" w:rsidRPr="00A53243" w:rsidRDefault="00822FDE" w:rsidP="00822FDE">
      <w:pPr>
        <w:spacing w:line="360" w:lineRule="auto"/>
        <w:contextualSpacing/>
        <w:jc w:val="both"/>
        <w:rPr>
          <w:rFonts w:ascii="Palatino Linotype" w:hAnsi="Palatino Linotype" w:cs="Tahoma"/>
          <w:bCs/>
          <w:iCs/>
          <w:sz w:val="22"/>
          <w:szCs w:val="22"/>
          <w:lang w:val="es-MX"/>
        </w:rPr>
      </w:pPr>
    </w:p>
    <w:p w14:paraId="5C7FBB06" w14:textId="60E37D97" w:rsidR="00822FDE" w:rsidRPr="00A53243" w:rsidRDefault="00822FDE" w:rsidP="00822FDE">
      <w:pPr>
        <w:autoSpaceDE w:val="0"/>
        <w:autoSpaceDN w:val="0"/>
        <w:adjustRightInd w:val="0"/>
        <w:spacing w:line="360" w:lineRule="auto"/>
        <w:jc w:val="both"/>
        <w:rPr>
          <w:rFonts w:ascii="Palatino Linotype" w:hAnsi="Palatino Linotype" w:cs="Tahoma"/>
          <w:bCs/>
          <w:szCs w:val="22"/>
          <w:lang w:val="es-MX"/>
        </w:rPr>
      </w:pPr>
      <w:r w:rsidRPr="00A53243">
        <w:rPr>
          <w:rFonts w:ascii="Palatino Linotype" w:hAnsi="Palatino Linotype" w:cs="Tahoma"/>
          <w:bCs/>
          <w:szCs w:val="22"/>
          <w:lang w:val="es-MX"/>
        </w:rPr>
        <w:t xml:space="preserve">Así, a efecto de determinar si el </w:t>
      </w:r>
      <w:r w:rsidRPr="00A53243">
        <w:rPr>
          <w:rFonts w:ascii="Palatino Linotype" w:hAnsi="Palatino Linotype" w:cs="Tahoma"/>
          <w:b/>
          <w:bCs/>
          <w:szCs w:val="22"/>
          <w:lang w:val="es-MX"/>
        </w:rPr>
        <w:t>Sujeto Obligado</w:t>
      </w:r>
      <w:r w:rsidRPr="00A53243">
        <w:rPr>
          <w:rFonts w:ascii="Palatino Linotype" w:hAnsi="Palatino Linotype" w:cs="Tahoma"/>
          <w:bCs/>
          <w:szCs w:val="22"/>
          <w:lang w:val="es-MX"/>
        </w:rPr>
        <w:t xml:space="preserve"> cumplió con el procedimiento de búsqueda, resulta necesario traer a estudio el </w:t>
      </w:r>
      <w:r w:rsidR="00007F43" w:rsidRPr="00A53243">
        <w:rPr>
          <w:rFonts w:ascii="Palatino Linotype" w:hAnsi="Palatino Linotype" w:cs="Tahoma"/>
          <w:b/>
          <w:bCs/>
          <w:szCs w:val="22"/>
        </w:rPr>
        <w:t>Reglamento Interno de Almoloya de Juárez</w:t>
      </w:r>
      <w:r w:rsidRPr="00A53243">
        <w:rPr>
          <w:rFonts w:ascii="Palatino Linotype" w:hAnsi="Palatino Linotype" w:cs="Tahoma"/>
          <w:b/>
          <w:bCs/>
          <w:szCs w:val="22"/>
          <w:lang w:val="es-MX"/>
        </w:rPr>
        <w:t xml:space="preserve">, </w:t>
      </w:r>
      <w:r w:rsidRPr="00A53243">
        <w:rPr>
          <w:rFonts w:ascii="Palatino Linotype" w:hAnsi="Palatino Linotype" w:cs="Tahoma"/>
          <w:bCs/>
          <w:szCs w:val="22"/>
          <w:lang w:val="es-MX"/>
        </w:rPr>
        <w:t xml:space="preserve">en el cual se establece que, el </w:t>
      </w:r>
      <w:r w:rsidRPr="00A53243">
        <w:rPr>
          <w:rFonts w:ascii="Palatino Linotype" w:hAnsi="Palatino Linotype" w:cs="Tahoma"/>
          <w:b/>
          <w:bCs/>
          <w:szCs w:val="22"/>
          <w:lang w:val="es-MX"/>
        </w:rPr>
        <w:t>Sujeto Obligado</w:t>
      </w:r>
      <w:r w:rsidRPr="00A53243">
        <w:rPr>
          <w:rFonts w:ascii="Palatino Linotype" w:hAnsi="Palatino Linotype" w:cs="Tahoma"/>
          <w:bCs/>
          <w:szCs w:val="22"/>
          <w:lang w:val="es-MX"/>
        </w:rPr>
        <w:t xml:space="preserve"> para el ejercicio de sus funciones, contará con diversas unidades administrativas, entre otras las siguientes:</w:t>
      </w:r>
    </w:p>
    <w:p w14:paraId="2AA6E5F0" w14:textId="77777777" w:rsidR="00007F43" w:rsidRPr="00A53243" w:rsidRDefault="00007F43" w:rsidP="00822FDE">
      <w:pPr>
        <w:autoSpaceDE w:val="0"/>
        <w:autoSpaceDN w:val="0"/>
        <w:adjustRightInd w:val="0"/>
        <w:spacing w:line="360" w:lineRule="auto"/>
        <w:jc w:val="both"/>
        <w:rPr>
          <w:rFonts w:ascii="Palatino Linotype" w:hAnsi="Palatino Linotype" w:cs="Tahoma"/>
          <w:bCs/>
          <w:szCs w:val="22"/>
          <w:lang w:val="es-MX"/>
        </w:rPr>
      </w:pPr>
    </w:p>
    <w:p w14:paraId="21867CA4" w14:textId="3F686603" w:rsidR="00007F43" w:rsidRPr="00A53243" w:rsidRDefault="00007F43" w:rsidP="00D036FC">
      <w:pPr>
        <w:autoSpaceDE w:val="0"/>
        <w:autoSpaceDN w:val="0"/>
        <w:adjustRightInd w:val="0"/>
        <w:spacing w:after="240"/>
        <w:ind w:left="567" w:right="616"/>
        <w:jc w:val="center"/>
        <w:rPr>
          <w:rFonts w:ascii="Palatino Linotype" w:hAnsi="Palatino Linotype" w:cs="Tahoma"/>
          <w:b/>
          <w:i/>
          <w:iCs/>
          <w:sz w:val="22"/>
          <w:szCs w:val="20"/>
          <w:u w:val="single"/>
        </w:rPr>
      </w:pPr>
      <w:r w:rsidRPr="00A53243">
        <w:rPr>
          <w:rFonts w:ascii="Palatino Linotype" w:hAnsi="Palatino Linotype" w:cs="Tahoma"/>
          <w:b/>
          <w:i/>
          <w:iCs/>
          <w:sz w:val="22"/>
          <w:szCs w:val="20"/>
          <w:u w:val="single"/>
        </w:rPr>
        <w:t>DE LA DIRECCIÓN DE ADMINISTRACIÓN</w:t>
      </w:r>
    </w:p>
    <w:p w14:paraId="084E6453" w14:textId="77777777" w:rsidR="00007F43" w:rsidRPr="00A53243" w:rsidRDefault="00007F43" w:rsidP="00D036FC">
      <w:pPr>
        <w:autoSpaceDE w:val="0"/>
        <w:autoSpaceDN w:val="0"/>
        <w:adjustRightInd w:val="0"/>
        <w:spacing w:after="240"/>
        <w:ind w:left="567" w:right="616"/>
        <w:jc w:val="both"/>
        <w:rPr>
          <w:rFonts w:ascii="Palatino Linotype" w:hAnsi="Palatino Linotype" w:cs="Tahoma"/>
          <w:bCs/>
          <w:i/>
          <w:iCs/>
          <w:sz w:val="22"/>
          <w:szCs w:val="20"/>
        </w:rPr>
      </w:pPr>
      <w:r w:rsidRPr="00A53243">
        <w:rPr>
          <w:rFonts w:ascii="Palatino Linotype" w:hAnsi="Palatino Linotype" w:cs="Tahoma"/>
          <w:b/>
          <w:i/>
          <w:iCs/>
          <w:sz w:val="22"/>
          <w:szCs w:val="20"/>
        </w:rPr>
        <w:t>Artículo 29.-</w:t>
      </w:r>
      <w:r w:rsidRPr="00A53243">
        <w:rPr>
          <w:rFonts w:ascii="Palatino Linotype" w:hAnsi="Palatino Linotype" w:cs="Tahoma"/>
          <w:bCs/>
          <w:i/>
          <w:iCs/>
          <w:sz w:val="22"/>
          <w:szCs w:val="20"/>
        </w:rPr>
        <w:t xml:space="preserve"> La Dirección de Administración es el órgano encargado de prestar el apoyo administrativo que requieran las dependencias de la administración municipal, para lo cual tendrá las siguientes atribuciones específicas: </w:t>
      </w:r>
    </w:p>
    <w:p w14:paraId="3CC9217B" w14:textId="77777777" w:rsidR="00D036FC" w:rsidRPr="00A53243" w:rsidRDefault="00D036FC" w:rsidP="00D036FC">
      <w:pPr>
        <w:autoSpaceDE w:val="0"/>
        <w:autoSpaceDN w:val="0"/>
        <w:adjustRightInd w:val="0"/>
        <w:ind w:left="567" w:right="616"/>
        <w:jc w:val="both"/>
        <w:rPr>
          <w:rFonts w:ascii="Palatino Linotype" w:hAnsi="Palatino Linotype" w:cs="Tahoma"/>
          <w:bCs/>
          <w:i/>
          <w:iCs/>
          <w:sz w:val="22"/>
          <w:szCs w:val="20"/>
        </w:rPr>
      </w:pPr>
    </w:p>
    <w:p w14:paraId="24DE664D"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rPr>
        <w:t xml:space="preserve">Vigilar el cumplimiento de las disposiciones legales que rijan las relaciones entre el gobierno municipal y los servidores públicos; </w:t>
      </w:r>
    </w:p>
    <w:p w14:paraId="0E5EA299"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rPr>
        <w:t xml:space="preserve">Seleccionar, contratar, capacitar y supervisar al personal de la administración pública municipal, de acuerdo con los lineamientos vigentes y los que establezca el Ayuntamiento; </w:t>
      </w:r>
    </w:p>
    <w:p w14:paraId="22F26EB9"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rPr>
        <w:t xml:space="preserve">Tramitar los nombramientos, remociones, renuncias, licencias y jubilaciones de los funcionarios y trabajadores de la administración pública municipal; </w:t>
      </w:r>
    </w:p>
    <w:p w14:paraId="2133FDC7"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rPr>
        <w:t xml:space="preserve">Actualizar el registro de los servidores públicos y mantener actualizado el escalafón de los trabajadores al servicio del gobierno municipal; </w:t>
      </w:r>
    </w:p>
    <w:p w14:paraId="44D45820"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u w:val="single"/>
        </w:rPr>
        <w:t>Adquirir y proveer oportunamente a las dependencias de la administración pública municipal, de los elementos y materiales de trabajo necesarios para el desarrollo de sus funciones</w:t>
      </w:r>
      <w:r w:rsidRPr="00A53243">
        <w:rPr>
          <w:rFonts w:ascii="Palatino Linotype" w:hAnsi="Palatino Linotype" w:cs="Tahoma"/>
          <w:bCs/>
          <w:i/>
          <w:iCs/>
          <w:sz w:val="22"/>
          <w:szCs w:val="20"/>
        </w:rPr>
        <w:t xml:space="preserve">; </w:t>
      </w:r>
    </w:p>
    <w:p w14:paraId="39B40BBA"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u w:val="single"/>
        </w:rPr>
        <w:t>Administrar y asegurar la conservación y mantenimiento del patrimonio del gobierno municipal</w:t>
      </w:r>
      <w:r w:rsidRPr="00A53243">
        <w:rPr>
          <w:rFonts w:ascii="Palatino Linotype" w:hAnsi="Palatino Linotype" w:cs="Tahoma"/>
          <w:bCs/>
          <w:i/>
          <w:iCs/>
          <w:sz w:val="22"/>
          <w:szCs w:val="20"/>
        </w:rPr>
        <w:t xml:space="preserve">; </w:t>
      </w:r>
    </w:p>
    <w:p w14:paraId="056BA7DA" w14:textId="77777777" w:rsidR="00D036FC" w:rsidRPr="00A53243" w:rsidRDefault="00007F43"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cs="Tahoma"/>
          <w:bCs/>
          <w:i/>
          <w:iCs/>
          <w:sz w:val="22"/>
          <w:szCs w:val="20"/>
        </w:rPr>
        <w:t>Administrar, controlar y vigilar los almacenes del gobierno municipal; Organizar, dirigir y controlar la intendencia de la administración pública municipal; IX. Coordinar el desarrollo del Servicio Civil de Carrera Municipal;</w:t>
      </w:r>
    </w:p>
    <w:p w14:paraId="124ECDA8"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lastRenderedPageBreak/>
        <w:t xml:space="preserve">Elaborar e implantar programas de mejoramiento administrativo en coordinación con las dependencias de la administración pública municipal, que responda a criterios de calidad y promueva la certificación de procesos. en su caso; </w:t>
      </w:r>
    </w:p>
    <w:p w14:paraId="40F691BA"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Proponer al Presidente la creación de unidades administrativas que requieran las dependencias de la administración pública municipal; </w:t>
      </w:r>
    </w:p>
    <w:p w14:paraId="3EF74351"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Auxiliar a las dependencias de la administración pública municipal para la formulación de los manuales administrativos y de los anteproyectos de reglamentos internos; </w:t>
      </w:r>
    </w:p>
    <w:p w14:paraId="065475E4"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Apoyar a la tesorería municipal, con la información requerida para participar en la formulación del programa anual del gasto público, y del presupuesto de egresos; </w:t>
      </w:r>
    </w:p>
    <w:p w14:paraId="42C58FA8"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Conocer, tramitar y resolver de sobre los recursos de su competencia, así como de las áreas relacionadas; </w:t>
      </w:r>
    </w:p>
    <w:p w14:paraId="68977F08"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Establecer políticas, normas, procedimientos y sistemas, para cada una de las actividades con objeto de </w:t>
      </w:r>
      <w:proofErr w:type="spellStart"/>
      <w:r w:rsidRPr="00A53243">
        <w:rPr>
          <w:rFonts w:ascii="Palatino Linotype" w:hAnsi="Palatino Linotype"/>
          <w:i/>
          <w:iCs/>
          <w:sz w:val="22"/>
          <w:szCs w:val="22"/>
        </w:rPr>
        <w:t>eficientar</w:t>
      </w:r>
      <w:proofErr w:type="spellEnd"/>
      <w:r w:rsidRPr="00A53243">
        <w:rPr>
          <w:rFonts w:ascii="Palatino Linotype" w:hAnsi="Palatino Linotype"/>
          <w:i/>
          <w:iCs/>
          <w:sz w:val="22"/>
          <w:szCs w:val="22"/>
        </w:rPr>
        <w:t xml:space="preserve"> la estructura de las áreas de la administración pública municipal; </w:t>
      </w:r>
    </w:p>
    <w:p w14:paraId="1625EC62" w14:textId="7777777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b/>
          <w:bCs/>
          <w:i/>
          <w:iCs/>
          <w:sz w:val="22"/>
          <w:szCs w:val="22"/>
          <w:u w:val="single"/>
        </w:rPr>
        <w:t xml:space="preserve">Observando las formalidades de las leyes en vigor, </w:t>
      </w:r>
      <w:bookmarkStart w:id="8" w:name="_Hlk199936795"/>
      <w:r w:rsidRPr="00A53243">
        <w:rPr>
          <w:rFonts w:ascii="Palatino Linotype" w:hAnsi="Palatino Linotype"/>
          <w:b/>
          <w:bCs/>
          <w:i/>
          <w:iCs/>
          <w:sz w:val="22"/>
          <w:szCs w:val="22"/>
          <w:u w:val="single"/>
        </w:rPr>
        <w:t>acordar los contratos de arrendamiento que tengan por objeto proporcionar locales a las oficinas gubernamentales, y dar las bases generales para dichos contratos, que celebren las entidades y organismos del sector desconcentrado</w:t>
      </w:r>
      <w:bookmarkEnd w:id="8"/>
      <w:r w:rsidRPr="00A53243">
        <w:rPr>
          <w:rFonts w:ascii="Palatino Linotype" w:hAnsi="Palatino Linotype"/>
          <w:b/>
          <w:bCs/>
          <w:i/>
          <w:iCs/>
          <w:sz w:val="22"/>
          <w:szCs w:val="22"/>
          <w:u w:val="single"/>
        </w:rPr>
        <w:t xml:space="preserve">; </w:t>
      </w:r>
    </w:p>
    <w:p w14:paraId="5B2738C9" w14:textId="2CCD6AC7"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Cumplir y hacer cumplir el reglamento interno de trabajo, a falta de medidas expresas se aplicarán las que la ley otorga; </w:t>
      </w:r>
    </w:p>
    <w:p w14:paraId="2F97F914" w14:textId="61AABE46"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 xml:space="preserve">Establecer el sistema de control presupuestal, incluyendo a todas las dependencias de la administración pública municipal; </w:t>
      </w:r>
    </w:p>
    <w:p w14:paraId="720944F0" w14:textId="62D1A54C" w:rsidR="00D036FC" w:rsidRPr="00A53243" w:rsidRDefault="00D036FC" w:rsidP="00746F50">
      <w:pPr>
        <w:pStyle w:val="Prrafodelista"/>
        <w:numPr>
          <w:ilvl w:val="0"/>
          <w:numId w:val="10"/>
        </w:numPr>
        <w:autoSpaceDE w:val="0"/>
        <w:autoSpaceDN w:val="0"/>
        <w:adjustRightInd w:val="0"/>
        <w:spacing w:after="240"/>
        <w:ind w:left="851" w:right="616" w:hanging="142"/>
        <w:jc w:val="both"/>
        <w:rPr>
          <w:rFonts w:ascii="Palatino Linotype" w:hAnsi="Palatino Linotype" w:cs="Tahoma"/>
          <w:bCs/>
          <w:i/>
          <w:iCs/>
          <w:sz w:val="22"/>
          <w:szCs w:val="20"/>
          <w:lang w:val="es-MX"/>
        </w:rPr>
      </w:pPr>
      <w:r w:rsidRPr="00A53243">
        <w:rPr>
          <w:rFonts w:ascii="Palatino Linotype" w:hAnsi="Palatino Linotype"/>
          <w:i/>
          <w:iCs/>
          <w:sz w:val="22"/>
          <w:szCs w:val="22"/>
        </w:rPr>
        <w:t>Establecer el padrón de proveedores de bienes y servicios; Administrar las relaciones laborales; y Las demás que le señalen las leyes y reglamentos vigentes.</w:t>
      </w:r>
    </w:p>
    <w:p w14:paraId="7F817AD6" w14:textId="7F9742F1" w:rsidR="00D036FC" w:rsidRPr="00A53243" w:rsidRDefault="00D036FC" w:rsidP="00D036FC">
      <w:pPr>
        <w:autoSpaceDE w:val="0"/>
        <w:autoSpaceDN w:val="0"/>
        <w:adjustRightInd w:val="0"/>
        <w:ind w:left="567" w:right="616"/>
        <w:jc w:val="both"/>
        <w:rPr>
          <w:rFonts w:ascii="Palatino Linotype" w:hAnsi="Palatino Linotype"/>
          <w:i/>
          <w:iCs/>
          <w:sz w:val="22"/>
          <w:szCs w:val="22"/>
        </w:rPr>
      </w:pPr>
      <w:r w:rsidRPr="00A53243">
        <w:rPr>
          <w:rFonts w:ascii="Palatino Linotype" w:hAnsi="Palatino Linotype"/>
          <w:i/>
          <w:iCs/>
          <w:sz w:val="22"/>
          <w:szCs w:val="22"/>
        </w:rPr>
        <w:t>(…)</w:t>
      </w:r>
    </w:p>
    <w:p w14:paraId="6E35754C" w14:textId="77777777" w:rsidR="00822FDE" w:rsidRPr="00A53243" w:rsidRDefault="00822FDE" w:rsidP="00822FDE">
      <w:pPr>
        <w:pStyle w:val="Sinespaciado"/>
      </w:pPr>
    </w:p>
    <w:p w14:paraId="02CFCDC3" w14:textId="04466537" w:rsidR="00822FDE" w:rsidRPr="00A53243" w:rsidRDefault="00822FDE" w:rsidP="00822FDE">
      <w:pPr>
        <w:spacing w:line="360" w:lineRule="auto"/>
        <w:jc w:val="both"/>
        <w:rPr>
          <w:rFonts w:ascii="Palatino Linotype" w:hAnsi="Palatino Linotype" w:cs="Tahoma"/>
          <w:bCs/>
          <w:iCs/>
          <w:szCs w:val="22"/>
          <w:u w:val="single"/>
          <w:lang w:val="es-MX"/>
        </w:rPr>
      </w:pPr>
      <w:r w:rsidRPr="00A53243">
        <w:rPr>
          <w:rFonts w:ascii="Palatino Linotype" w:hAnsi="Palatino Linotype" w:cs="Tahoma"/>
          <w:bCs/>
          <w:iCs/>
          <w:szCs w:val="22"/>
          <w:lang w:val="es-MX"/>
        </w:rPr>
        <w:t xml:space="preserve">De conformidad con lo anterior, se observa que la </w:t>
      </w:r>
      <w:r w:rsidR="00D036FC" w:rsidRPr="00A53243">
        <w:rPr>
          <w:rFonts w:ascii="Palatino Linotype" w:hAnsi="Palatino Linotype" w:cs="Tahoma"/>
          <w:b/>
          <w:bCs/>
          <w:szCs w:val="22"/>
          <w:lang w:val="es-MX"/>
        </w:rPr>
        <w:t>Dirección</w:t>
      </w:r>
      <w:r w:rsidRPr="00A53243">
        <w:rPr>
          <w:rFonts w:ascii="Palatino Linotype" w:hAnsi="Palatino Linotype" w:cs="Tahoma"/>
          <w:b/>
          <w:bCs/>
          <w:szCs w:val="22"/>
          <w:lang w:val="es-MX"/>
        </w:rPr>
        <w:t xml:space="preserve"> de Administración</w:t>
      </w:r>
      <w:r w:rsidRPr="00A53243">
        <w:rPr>
          <w:rFonts w:ascii="Palatino Linotype" w:hAnsi="Palatino Linotype" w:cs="Tahoma"/>
          <w:bCs/>
          <w:iCs/>
          <w:szCs w:val="22"/>
          <w:lang w:val="es-MX"/>
        </w:rPr>
        <w:t xml:space="preserve">, es el área encargada de </w:t>
      </w:r>
      <w:r w:rsidR="00D036FC" w:rsidRPr="00A53243">
        <w:rPr>
          <w:rFonts w:ascii="Palatino Linotype" w:hAnsi="Palatino Linotype" w:cs="Tahoma"/>
          <w:bCs/>
          <w:iCs/>
          <w:szCs w:val="22"/>
          <w:u w:val="single"/>
          <w:lang w:val="es-MX"/>
        </w:rPr>
        <w:t>acordar los contratos de arrendamiento que tengan por objeto proporcionar locales a las oficinas gubernamentales, y dar las bases generales para dichos contratos, que celebren las entidades y organismos del sector desconcentrado</w:t>
      </w:r>
      <w:r w:rsidRPr="00A53243">
        <w:rPr>
          <w:rFonts w:ascii="Palatino Linotype" w:hAnsi="Palatino Linotype" w:cs="Tahoma"/>
          <w:bCs/>
          <w:iCs/>
          <w:szCs w:val="22"/>
          <w:u w:val="single"/>
          <w:lang w:val="es-MX"/>
        </w:rPr>
        <w:t>.</w:t>
      </w:r>
    </w:p>
    <w:p w14:paraId="79157499" w14:textId="77777777" w:rsidR="00822FDE" w:rsidRPr="00A53243" w:rsidRDefault="00822FDE" w:rsidP="00822FDE">
      <w:pPr>
        <w:spacing w:line="360" w:lineRule="auto"/>
        <w:jc w:val="both"/>
        <w:rPr>
          <w:rFonts w:ascii="Palatino Linotype" w:hAnsi="Palatino Linotype" w:cs="Tahoma"/>
          <w:bCs/>
          <w:iCs/>
          <w:szCs w:val="22"/>
          <w:lang w:val="es-MX"/>
        </w:rPr>
      </w:pPr>
    </w:p>
    <w:p w14:paraId="1D496D75" w14:textId="05B397CC" w:rsidR="005C5DF7" w:rsidRDefault="00822FDE" w:rsidP="00D036FC">
      <w:pPr>
        <w:spacing w:line="360" w:lineRule="auto"/>
        <w:jc w:val="both"/>
        <w:rPr>
          <w:rFonts w:ascii="Palatino Linotype" w:eastAsia="Palatino Linotype" w:hAnsi="Palatino Linotype" w:cs="Palatino Linotype"/>
          <w:bCs/>
          <w:lang w:eastAsia="es-MX"/>
        </w:rPr>
      </w:pPr>
      <w:r w:rsidRPr="00A53243">
        <w:rPr>
          <w:rFonts w:ascii="Palatino Linotype" w:hAnsi="Palatino Linotype" w:cs="Tahoma"/>
          <w:bCs/>
          <w:iCs/>
          <w:szCs w:val="22"/>
          <w:lang w:val="es-MX"/>
        </w:rPr>
        <w:lastRenderedPageBreak/>
        <w:t xml:space="preserve">Así se logra vislumbrar que, el </w:t>
      </w:r>
      <w:r w:rsidRPr="00A53243">
        <w:rPr>
          <w:rFonts w:ascii="Palatino Linotype" w:hAnsi="Palatino Linotype" w:cs="Tahoma"/>
          <w:b/>
          <w:bCs/>
          <w:iCs/>
          <w:szCs w:val="22"/>
          <w:lang w:val="es-MX"/>
        </w:rPr>
        <w:t>Sujeto Obligado</w:t>
      </w:r>
      <w:r w:rsidRPr="00A53243">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ya que,</w:t>
      </w:r>
      <w:r w:rsidR="00D036FC" w:rsidRPr="00A53243">
        <w:rPr>
          <w:rFonts w:ascii="Palatino Linotype" w:hAnsi="Palatino Linotype" w:cs="Tahoma"/>
          <w:bCs/>
          <w:iCs/>
          <w:szCs w:val="22"/>
          <w:lang w:val="es-MX"/>
        </w:rPr>
        <w:t xml:space="preserve"> </w:t>
      </w:r>
      <w:r w:rsidRPr="00A53243">
        <w:rPr>
          <w:rFonts w:ascii="Palatino Linotype" w:hAnsi="Palatino Linotype" w:cs="Tahoma"/>
          <w:bCs/>
          <w:iCs/>
          <w:szCs w:val="22"/>
          <w:lang w:val="es-MX"/>
        </w:rPr>
        <w:t xml:space="preserve">turnó la solicitud de información al área competente; </w:t>
      </w:r>
      <w:r w:rsidR="00D036FC" w:rsidRPr="00A53243">
        <w:rPr>
          <w:rFonts w:ascii="Palatino Linotype" w:hAnsi="Palatino Linotype" w:cs="Tahoma"/>
          <w:bCs/>
          <w:iCs/>
          <w:szCs w:val="22"/>
          <w:lang w:val="es-MX"/>
        </w:rPr>
        <w:t>p</w:t>
      </w:r>
      <w:proofErr w:type="spellStart"/>
      <w:r w:rsidR="00D036FC" w:rsidRPr="00A53243">
        <w:rPr>
          <w:rFonts w:ascii="Palatino Linotype" w:eastAsia="Palatino Linotype" w:hAnsi="Palatino Linotype" w:cs="Palatino Linotype"/>
          <w:bCs/>
          <w:lang w:eastAsia="es-MX"/>
        </w:rPr>
        <w:t>or</w:t>
      </w:r>
      <w:proofErr w:type="spellEnd"/>
      <w:r w:rsidR="00D036FC" w:rsidRPr="00A53243">
        <w:rPr>
          <w:rFonts w:ascii="Palatino Linotype" w:eastAsia="Palatino Linotype" w:hAnsi="Palatino Linotype" w:cs="Palatino Linotype"/>
          <w:bCs/>
          <w:lang w:eastAsia="es-MX"/>
        </w:rPr>
        <w:t xml:space="preserve"> lo tanto, al haber señalado que después de realizar una búsqueda exhaustiva y razonable de la información, no se encontró información al respecto y que su inexistencia constituye un hecho negativo por no haberse generado la información, por tanto, dicha información no puede fácticamente obrar en los archivos del Sujeto Obligado, ya que no puede probarse por ser lógica y materialmente imposible, por lo que, dicho punto queda colmado con el pronunciamiento del Servidor Público Habilitado de la Dirección de Administración.</w:t>
      </w:r>
    </w:p>
    <w:p w14:paraId="3366ECE5" w14:textId="77777777" w:rsidR="005B2376" w:rsidRDefault="005B2376" w:rsidP="00D036FC">
      <w:pPr>
        <w:spacing w:line="360" w:lineRule="auto"/>
        <w:jc w:val="both"/>
        <w:rPr>
          <w:rFonts w:ascii="Palatino Linotype" w:eastAsia="Palatino Linotype" w:hAnsi="Palatino Linotype" w:cs="Palatino Linotype"/>
          <w:bCs/>
          <w:lang w:eastAsia="es-MX"/>
        </w:rPr>
      </w:pPr>
    </w:p>
    <w:p w14:paraId="562A652C" w14:textId="77777777" w:rsidR="00275B29" w:rsidRPr="005A008C" w:rsidRDefault="005B2376" w:rsidP="005B2376">
      <w:pPr>
        <w:spacing w:line="360" w:lineRule="auto"/>
        <w:jc w:val="both"/>
        <w:rPr>
          <w:rFonts w:ascii="Palatino Linotype" w:eastAsia="Calibri" w:hAnsi="Palatino Linotype"/>
          <w:bCs/>
          <w:iCs/>
          <w:color w:val="000000"/>
          <w:szCs w:val="22"/>
          <w:lang w:val="es-MX" w:eastAsia="en-US"/>
        </w:rPr>
      </w:pPr>
      <w:r w:rsidRPr="005A008C">
        <w:rPr>
          <w:rFonts w:ascii="Palatino Linotype" w:eastAsia="Calibri" w:hAnsi="Palatino Linotype"/>
          <w:bCs/>
          <w:iCs/>
          <w:color w:val="000000"/>
          <w:szCs w:val="22"/>
          <w:lang w:val="es-MX" w:eastAsia="en-US"/>
        </w:rPr>
        <w:t xml:space="preserve">Finalmente, </w:t>
      </w:r>
      <w:r w:rsidR="00275B29" w:rsidRPr="005A008C">
        <w:rPr>
          <w:rFonts w:ascii="Palatino Linotype" w:hAnsi="Palatino Linotype" w:cs="Arial"/>
          <w:lang w:val="es-MX"/>
        </w:rPr>
        <w:t>se aprecia en la solicitud de acceso a la información que</w:t>
      </w:r>
      <w:r w:rsidR="00275B29" w:rsidRPr="005A008C">
        <w:rPr>
          <w:rFonts w:ascii="Palatino Linotype" w:hAnsi="Palatino Linotype" w:cs="Arial"/>
          <w:b/>
          <w:bCs/>
          <w:lang w:val="es-MX"/>
        </w:rPr>
        <w:t>, </w:t>
      </w:r>
      <w:r w:rsidR="00275B29" w:rsidRPr="005A008C">
        <w:rPr>
          <w:rFonts w:ascii="Palatino Linotype" w:hAnsi="Palatino Linotype" w:cs="Arial"/>
          <w:lang w:val="es-MX"/>
        </w:rPr>
        <w:t>el particular no especificó un periodo de entrega de la información, por lo que es puntual señalar que este Órgano Colegiado toma en consideración el criterio emitido por el entonces Instituto Nacional de Acceso a la Información y Protección de Datos Personales, Criterio 009-13 Periodo de Búsqueda de la Información, que a la letra señala:</w:t>
      </w:r>
    </w:p>
    <w:p w14:paraId="34052EBD" w14:textId="2A13D6F6" w:rsidR="005B2376" w:rsidRPr="005A008C" w:rsidRDefault="005B2376" w:rsidP="005B2376">
      <w:pPr>
        <w:spacing w:line="360" w:lineRule="auto"/>
        <w:jc w:val="both"/>
        <w:rPr>
          <w:rFonts w:ascii="Palatino Linotype" w:eastAsia="Calibri" w:hAnsi="Palatino Linotype"/>
          <w:bCs/>
          <w:iCs/>
          <w:color w:val="000000"/>
          <w:szCs w:val="22"/>
          <w:lang w:val="es-MX" w:eastAsia="en-US"/>
        </w:rPr>
      </w:pPr>
      <w:r w:rsidRPr="005A008C">
        <w:rPr>
          <w:rFonts w:ascii="Palatino Linotype" w:hAnsi="Palatino Linotype" w:cs="Arial"/>
          <w:lang w:val="es-MX"/>
        </w:rPr>
        <w:t> </w:t>
      </w:r>
    </w:p>
    <w:p w14:paraId="45DEC880" w14:textId="77777777" w:rsidR="005B2376" w:rsidRPr="005A008C" w:rsidRDefault="005B2376" w:rsidP="005B2376">
      <w:pPr>
        <w:ind w:left="567" w:right="616"/>
        <w:jc w:val="both"/>
        <w:rPr>
          <w:rFonts w:ascii="Palatino Linotype" w:hAnsi="Palatino Linotype" w:cs="Arial"/>
          <w:sz w:val="22"/>
          <w:szCs w:val="22"/>
          <w:lang w:val="es-MX"/>
        </w:rPr>
      </w:pPr>
      <w:r w:rsidRPr="005A008C">
        <w:rPr>
          <w:rFonts w:ascii="Palatino Linotype" w:hAnsi="Palatino Linotype" w:cs="Arial"/>
          <w:i/>
          <w:iCs/>
          <w:sz w:val="22"/>
          <w:szCs w:val="22"/>
          <w:lang w:val="es-MX"/>
        </w:rPr>
        <w:t>“</w:t>
      </w:r>
      <w:r w:rsidRPr="005A008C">
        <w:rPr>
          <w:rFonts w:ascii="Palatino Linotype" w:hAnsi="Palatino Linotype" w:cs="Arial"/>
          <w:b/>
          <w:bCs/>
          <w:i/>
          <w:iCs/>
          <w:sz w:val="22"/>
          <w:szCs w:val="22"/>
          <w:u w:val="single"/>
          <w:lang w:val="es-MX"/>
        </w:rPr>
        <w:t>Periodo de búsqueda de la información, cuando no se precisa en la solicitud de información. </w:t>
      </w:r>
      <w:r w:rsidRPr="005A008C">
        <w:rPr>
          <w:rFonts w:ascii="Palatino Linotype" w:hAnsi="Palatino Linotype" w:cs="Arial"/>
          <w:i/>
          <w:iCs/>
          <w:sz w:val="22"/>
          <w:szCs w:val="22"/>
          <w:lang w:val="es-MX"/>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0EBEA70D" w14:textId="77777777" w:rsidR="005B2376" w:rsidRPr="005A008C" w:rsidRDefault="005B2376" w:rsidP="005B2376">
      <w:pPr>
        <w:spacing w:line="360" w:lineRule="auto"/>
        <w:jc w:val="both"/>
        <w:rPr>
          <w:rFonts w:ascii="Palatino Linotype" w:hAnsi="Palatino Linotype" w:cs="Arial"/>
          <w:lang w:val="es-MX"/>
        </w:rPr>
      </w:pPr>
    </w:p>
    <w:p w14:paraId="431B5B50" w14:textId="288FD727" w:rsidR="005B2376" w:rsidRPr="004E1F1C" w:rsidRDefault="005B2376" w:rsidP="005B2376">
      <w:pPr>
        <w:spacing w:line="360" w:lineRule="auto"/>
        <w:jc w:val="both"/>
        <w:rPr>
          <w:rFonts w:ascii="Palatino Linotype" w:hAnsi="Palatino Linotype" w:cs="Arial"/>
          <w:lang w:val="es-MX"/>
        </w:rPr>
      </w:pPr>
      <w:r w:rsidRPr="005A008C">
        <w:rPr>
          <w:rFonts w:ascii="Palatino Linotype" w:hAnsi="Palatino Linotype" w:cs="Arial"/>
          <w:lang w:val="es-MX"/>
        </w:rPr>
        <w:t>Por lo que, del análisis realizado y toda vez que el </w:t>
      </w:r>
      <w:r w:rsidRPr="005A008C">
        <w:rPr>
          <w:rFonts w:ascii="Palatino Linotype" w:hAnsi="Palatino Linotype" w:cs="Arial"/>
          <w:b/>
          <w:lang w:val="es-MX"/>
        </w:rPr>
        <w:t>Recurrente </w:t>
      </w:r>
      <w:r w:rsidRPr="005A008C">
        <w:rPr>
          <w:rFonts w:ascii="Palatino Linotype" w:hAnsi="Palatino Linotype" w:cs="Arial"/>
          <w:lang w:val="es-MX"/>
        </w:rPr>
        <w:t xml:space="preserve">no solicitó un tiempo determinado para la información requerida, este Órgano </w:t>
      </w:r>
      <w:proofErr w:type="spellStart"/>
      <w:r w:rsidRPr="005A008C">
        <w:rPr>
          <w:rFonts w:ascii="Palatino Linotype" w:hAnsi="Palatino Linotype" w:cs="Arial"/>
          <w:lang w:val="es-MX"/>
        </w:rPr>
        <w:t>Resolutor</w:t>
      </w:r>
      <w:proofErr w:type="spellEnd"/>
      <w:r w:rsidRPr="005A008C">
        <w:rPr>
          <w:rFonts w:ascii="Palatino Linotype" w:hAnsi="Palatino Linotype" w:cs="Arial"/>
          <w:lang w:val="es-MX"/>
        </w:rPr>
        <w:t xml:space="preserve"> considera que debe </w:t>
      </w:r>
      <w:r w:rsidRPr="005A008C">
        <w:rPr>
          <w:rFonts w:ascii="Palatino Linotype" w:hAnsi="Palatino Linotype" w:cs="Arial"/>
          <w:lang w:val="es-MX"/>
        </w:rPr>
        <w:lastRenderedPageBreak/>
        <w:t xml:space="preserve">localizar la información solicitada, </w:t>
      </w:r>
      <w:r w:rsidRPr="005A008C">
        <w:rPr>
          <w:rFonts w:ascii="Palatino Linotype" w:hAnsi="Palatino Linotype" w:cs="Arial"/>
          <w:b/>
          <w:u w:val="single"/>
          <w:lang w:val="es-MX"/>
        </w:rPr>
        <w:t>tomando en cuenta el periodo de la búsqueda de un año anterior a la fecha de solicitud;</w:t>
      </w:r>
      <w:r w:rsidR="00275B29" w:rsidRPr="005A008C">
        <w:rPr>
          <w:rFonts w:ascii="Palatino Linotype" w:hAnsi="Palatino Linotype" w:cs="Arial"/>
          <w:b/>
          <w:u w:val="single"/>
          <w:lang w:val="es-MX"/>
        </w:rPr>
        <w:t xml:space="preserve"> no obstante, en cuestión de recibos de nómina, la temporalidad que se toma en cuenta es del mes anterior a la fecha de ingreso de la solicitud de información</w:t>
      </w:r>
      <w:r w:rsidRPr="005A008C">
        <w:rPr>
          <w:rFonts w:ascii="Palatino Linotype" w:hAnsi="Palatino Linotype" w:cs="Arial"/>
        </w:rPr>
        <w:t>;</w:t>
      </w:r>
      <w:r w:rsidRPr="005A008C">
        <w:rPr>
          <w:rFonts w:ascii="Palatino Linotype" w:hAnsi="Palatino Linotype"/>
        </w:rPr>
        <w:t xml:space="preserve"> ya que, el pronunciamiento del Servidor Público Habilitado, indicó que a la fecha de solicitud no había generado la información, es decir, durante </w:t>
      </w:r>
      <w:r w:rsidR="00275B29" w:rsidRPr="005A008C">
        <w:rPr>
          <w:rFonts w:ascii="Palatino Linotype" w:hAnsi="Palatino Linotype"/>
        </w:rPr>
        <w:t>el mes de febrero del año en curso</w:t>
      </w:r>
      <w:r w:rsidRPr="005A008C">
        <w:rPr>
          <w:rFonts w:ascii="Palatino Linotype" w:hAnsi="Palatino Linotype"/>
        </w:rPr>
        <w:t>; asimismo, deberá observar lo siguiente:</w:t>
      </w:r>
      <w:r w:rsidR="005A008C">
        <w:rPr>
          <w:rFonts w:ascii="Palatino Linotype" w:hAnsi="Palatino Linotype"/>
        </w:rPr>
        <w:t xml:space="preserve">  </w:t>
      </w:r>
    </w:p>
    <w:p w14:paraId="4099D4D1" w14:textId="77777777" w:rsidR="006B3E46" w:rsidRPr="00A53243" w:rsidRDefault="006B3E46" w:rsidP="006B3E46">
      <w:pPr>
        <w:tabs>
          <w:tab w:val="left" w:pos="2130"/>
        </w:tabs>
        <w:spacing w:line="360" w:lineRule="auto"/>
        <w:jc w:val="both"/>
        <w:rPr>
          <w:rFonts w:ascii="Palatino Linotype" w:eastAsia="Calibri" w:hAnsi="Palatino Linotype" w:cs="Tahoma"/>
          <w:bCs/>
          <w:szCs w:val="22"/>
          <w:lang w:val="es-MX" w:eastAsia="en-US"/>
        </w:rPr>
      </w:pPr>
    </w:p>
    <w:p w14:paraId="688625DF" w14:textId="77777777" w:rsidR="006B3E46" w:rsidRPr="00A53243" w:rsidRDefault="006B3E46" w:rsidP="00746F50">
      <w:pPr>
        <w:numPr>
          <w:ilvl w:val="0"/>
          <w:numId w:val="4"/>
        </w:numPr>
        <w:spacing w:line="360" w:lineRule="auto"/>
        <w:jc w:val="both"/>
        <w:rPr>
          <w:rFonts w:ascii="Palatino Linotype" w:hAnsi="Palatino Linotype"/>
          <w:b/>
          <w:i/>
          <w:sz w:val="28"/>
          <w:szCs w:val="28"/>
          <w:u w:val="single"/>
          <w:lang w:val="es-MX"/>
        </w:rPr>
      </w:pPr>
      <w:r w:rsidRPr="00A53243">
        <w:rPr>
          <w:rFonts w:ascii="Palatino Linotype" w:hAnsi="Palatino Linotype"/>
          <w:b/>
          <w:i/>
          <w:sz w:val="28"/>
          <w:szCs w:val="28"/>
          <w:u w:val="single"/>
          <w:lang w:val="es-MX"/>
        </w:rPr>
        <w:t>De la Versión Pública.</w:t>
      </w:r>
    </w:p>
    <w:p w14:paraId="7D67D4F1" w14:textId="77777777" w:rsidR="006B3E46" w:rsidRPr="00A53243" w:rsidRDefault="006B3E46" w:rsidP="006B3E46">
      <w:pPr>
        <w:spacing w:line="360" w:lineRule="auto"/>
        <w:jc w:val="both"/>
        <w:rPr>
          <w:rFonts w:ascii="Palatino Linotype" w:eastAsia="Arial Unicode MS" w:hAnsi="Palatino Linotype"/>
        </w:rPr>
      </w:pPr>
      <w:r w:rsidRPr="00A53243">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A53243">
        <w:rPr>
          <w:rFonts w:ascii="Palatino Linotype" w:eastAsia="Arial Unicode MS" w:hAnsi="Palatino Linotype"/>
          <w:b/>
        </w:rPr>
        <w:t>Recurrente</w:t>
      </w:r>
      <w:r w:rsidRPr="00A53243">
        <w:rPr>
          <w:rFonts w:ascii="Palatino Linotype" w:eastAsia="Arial Unicode MS" w:hAnsi="Palatino Linotype"/>
        </w:rPr>
        <w:t xml:space="preserve"> se haga en </w:t>
      </w:r>
      <w:r w:rsidRPr="00A53243">
        <w:rPr>
          <w:rFonts w:ascii="Palatino Linotype" w:eastAsia="Arial Unicode MS" w:hAnsi="Palatino Linotype"/>
          <w:b/>
          <w:i/>
        </w:rPr>
        <w:t>versión pública</w:t>
      </w:r>
      <w:r w:rsidRPr="00A53243">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13612833" w14:textId="77777777" w:rsidR="006B3E46" w:rsidRPr="00A53243" w:rsidRDefault="006B3E46" w:rsidP="006B3E46">
      <w:pPr>
        <w:spacing w:line="360" w:lineRule="auto"/>
        <w:jc w:val="both"/>
        <w:rPr>
          <w:rFonts w:ascii="Palatino Linotype" w:hAnsi="Palatino Linotype"/>
          <w:bCs/>
          <w:lang w:val="es-MX"/>
        </w:rPr>
      </w:pPr>
    </w:p>
    <w:p w14:paraId="114FEFBE"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bCs/>
          <w:lang w:val="es-MX"/>
        </w:rPr>
        <w:t>A este respecto, los</w:t>
      </w:r>
      <w:r w:rsidRPr="00A53243">
        <w:rPr>
          <w:rFonts w:ascii="Palatino Linotype" w:hAnsi="Palatino Linotype"/>
          <w:lang w:val="es-MX"/>
        </w:rPr>
        <w:t xml:space="preserve"> artículos 3, fracciones IX, XX, XXI y XLV; 51 y 52, de la Ley de Transparencia y Acceso a la Información Pública del Estado de México y Municipios establecen:</w:t>
      </w:r>
    </w:p>
    <w:p w14:paraId="42ACFCE0" w14:textId="77777777" w:rsidR="006B3E46" w:rsidRPr="00A53243" w:rsidRDefault="006B3E46" w:rsidP="006B3E46">
      <w:pPr>
        <w:rPr>
          <w:noProof/>
          <w:lang w:val="es-MX"/>
        </w:rPr>
      </w:pPr>
    </w:p>
    <w:p w14:paraId="016E07B4" w14:textId="77777777" w:rsidR="006B3E46" w:rsidRPr="00A53243" w:rsidRDefault="006B3E46" w:rsidP="006B3E46">
      <w:pPr>
        <w:ind w:left="567" w:right="616"/>
        <w:jc w:val="both"/>
        <w:rPr>
          <w:rFonts w:ascii="Palatino Linotype" w:hAnsi="Palatino Linotype"/>
          <w:i/>
          <w:sz w:val="22"/>
          <w:szCs w:val="22"/>
          <w:lang w:val="es-MX"/>
        </w:rPr>
      </w:pPr>
      <w:r w:rsidRPr="00A53243">
        <w:rPr>
          <w:rFonts w:ascii="Palatino Linotype" w:hAnsi="Palatino Linotype" w:cs="Arial"/>
          <w:b/>
          <w:bCs/>
          <w:i/>
          <w:noProof/>
          <w:sz w:val="22"/>
          <w:szCs w:val="22"/>
          <w:lang w:val="es-MX"/>
        </w:rPr>
        <w:t>“</w:t>
      </w:r>
      <w:r w:rsidRPr="00A53243">
        <w:rPr>
          <w:rFonts w:ascii="Palatino Linotype" w:hAnsi="Palatino Linotype" w:cs="Arial"/>
          <w:b/>
          <w:bCs/>
          <w:i/>
          <w:sz w:val="22"/>
          <w:szCs w:val="22"/>
          <w:lang w:val="es-MX" w:eastAsia="es-MX"/>
        </w:rPr>
        <w:t>Artículo</w:t>
      </w:r>
      <w:r w:rsidRPr="00A53243">
        <w:rPr>
          <w:rFonts w:ascii="Palatino Linotype" w:hAnsi="Palatino Linotype" w:cs="Arial"/>
          <w:b/>
          <w:bCs/>
          <w:i/>
          <w:sz w:val="22"/>
          <w:szCs w:val="22"/>
          <w:lang w:val="es-MX"/>
        </w:rPr>
        <w:t xml:space="preserve"> 3. </w:t>
      </w:r>
      <w:r w:rsidRPr="00A53243">
        <w:rPr>
          <w:rFonts w:ascii="Palatino Linotype" w:hAnsi="Palatino Linotype"/>
          <w:i/>
          <w:sz w:val="22"/>
          <w:szCs w:val="22"/>
          <w:lang w:val="es-MX"/>
        </w:rPr>
        <w:t xml:space="preserve">Para los efectos de la presente Ley se entenderá por: </w:t>
      </w:r>
    </w:p>
    <w:p w14:paraId="752A2E33" w14:textId="77777777" w:rsidR="006B3E46" w:rsidRPr="00A53243" w:rsidRDefault="006B3E46" w:rsidP="006B3E46">
      <w:pPr>
        <w:rPr>
          <w:lang w:val="es-MX"/>
        </w:rPr>
      </w:pPr>
    </w:p>
    <w:p w14:paraId="6E3B4201" w14:textId="77777777" w:rsidR="006B3E46" w:rsidRPr="00A53243" w:rsidRDefault="006B3E46" w:rsidP="006B3E46">
      <w:pPr>
        <w:ind w:left="567" w:right="616"/>
        <w:jc w:val="both"/>
        <w:rPr>
          <w:rFonts w:ascii="Palatino Linotype" w:hAnsi="Palatino Linotype" w:cs="Arial"/>
          <w:i/>
          <w:sz w:val="22"/>
          <w:szCs w:val="22"/>
          <w:lang w:val="es-MX"/>
        </w:rPr>
      </w:pPr>
      <w:r w:rsidRPr="00A53243">
        <w:rPr>
          <w:rFonts w:ascii="Palatino Linotype" w:hAnsi="Palatino Linotype" w:cs="Arial"/>
          <w:b/>
          <w:i/>
          <w:sz w:val="22"/>
          <w:szCs w:val="22"/>
          <w:lang w:val="es-MX"/>
        </w:rPr>
        <w:t>IX.</w:t>
      </w:r>
      <w:r w:rsidRPr="00A53243">
        <w:rPr>
          <w:rFonts w:ascii="Palatino Linotype" w:hAnsi="Palatino Linotype" w:cs="Arial"/>
          <w:i/>
          <w:sz w:val="22"/>
          <w:szCs w:val="22"/>
          <w:lang w:val="es-MX"/>
        </w:rPr>
        <w:t xml:space="preserve"> </w:t>
      </w:r>
      <w:r w:rsidRPr="00A53243">
        <w:rPr>
          <w:rFonts w:ascii="Palatino Linotype" w:hAnsi="Palatino Linotype" w:cs="Arial"/>
          <w:b/>
          <w:i/>
          <w:sz w:val="22"/>
          <w:szCs w:val="22"/>
          <w:lang w:val="es-MX"/>
        </w:rPr>
        <w:t xml:space="preserve">Datos personales: </w:t>
      </w:r>
      <w:r w:rsidRPr="00A53243">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725FFFE5" w14:textId="77777777" w:rsidR="006B3E46" w:rsidRPr="00A53243" w:rsidRDefault="006B3E46" w:rsidP="006B3E46">
      <w:pPr>
        <w:ind w:left="567" w:right="616"/>
        <w:jc w:val="both"/>
        <w:rPr>
          <w:rFonts w:ascii="Palatino Linotype" w:hAnsi="Palatino Linotype" w:cs="Arial"/>
          <w:i/>
          <w:sz w:val="22"/>
          <w:szCs w:val="22"/>
          <w:lang w:val="es-MX"/>
        </w:rPr>
      </w:pPr>
    </w:p>
    <w:p w14:paraId="67E8E4CE" w14:textId="77777777" w:rsidR="006B3E46" w:rsidRPr="00A53243" w:rsidRDefault="006B3E46" w:rsidP="006B3E46">
      <w:pPr>
        <w:ind w:left="567" w:right="616"/>
        <w:jc w:val="both"/>
        <w:rPr>
          <w:rFonts w:ascii="Palatino Linotype" w:hAnsi="Palatino Linotype" w:cs="Arial"/>
          <w:i/>
          <w:sz w:val="22"/>
          <w:szCs w:val="22"/>
          <w:lang w:val="es-MX"/>
        </w:rPr>
      </w:pPr>
      <w:r w:rsidRPr="00A53243">
        <w:rPr>
          <w:rFonts w:ascii="Palatino Linotype" w:hAnsi="Palatino Linotype" w:cs="Arial"/>
          <w:b/>
          <w:i/>
          <w:sz w:val="22"/>
          <w:szCs w:val="22"/>
          <w:lang w:val="es-MX"/>
        </w:rPr>
        <w:t>XX.</w:t>
      </w:r>
      <w:r w:rsidRPr="00A53243">
        <w:rPr>
          <w:rFonts w:ascii="Palatino Linotype" w:hAnsi="Palatino Linotype" w:cs="Arial"/>
          <w:i/>
          <w:sz w:val="22"/>
          <w:szCs w:val="22"/>
          <w:lang w:val="es-MX"/>
        </w:rPr>
        <w:t xml:space="preserve"> </w:t>
      </w:r>
      <w:r w:rsidRPr="00A53243">
        <w:rPr>
          <w:rFonts w:ascii="Palatino Linotype" w:hAnsi="Palatino Linotype" w:cs="Arial"/>
          <w:b/>
          <w:i/>
          <w:sz w:val="22"/>
          <w:szCs w:val="22"/>
          <w:lang w:val="es-MX"/>
        </w:rPr>
        <w:t>Información clasificada:</w:t>
      </w:r>
      <w:r w:rsidRPr="00A53243">
        <w:rPr>
          <w:rFonts w:ascii="Palatino Linotype" w:hAnsi="Palatino Linotype" w:cs="Arial"/>
          <w:i/>
          <w:sz w:val="22"/>
          <w:szCs w:val="22"/>
          <w:lang w:val="es-MX"/>
        </w:rPr>
        <w:t xml:space="preserve"> Aquella considerada por la presente Ley como reservada o confidencial; </w:t>
      </w:r>
    </w:p>
    <w:p w14:paraId="6C9EB356" w14:textId="77777777" w:rsidR="006B3E46" w:rsidRPr="00A53243" w:rsidRDefault="006B3E46" w:rsidP="006B3E46">
      <w:pPr>
        <w:ind w:left="567" w:right="616"/>
        <w:jc w:val="both"/>
        <w:rPr>
          <w:rFonts w:ascii="Palatino Linotype" w:hAnsi="Palatino Linotype" w:cs="Arial"/>
          <w:i/>
          <w:sz w:val="22"/>
          <w:szCs w:val="22"/>
          <w:lang w:val="es-MX"/>
        </w:rPr>
      </w:pPr>
    </w:p>
    <w:p w14:paraId="1F52D7CA" w14:textId="77777777" w:rsidR="006B3E46" w:rsidRPr="00A53243" w:rsidRDefault="006B3E46" w:rsidP="006B3E46">
      <w:pPr>
        <w:ind w:left="567" w:right="616"/>
        <w:jc w:val="both"/>
        <w:rPr>
          <w:rFonts w:ascii="Palatino Linotype" w:hAnsi="Palatino Linotype" w:cs="Arial"/>
          <w:i/>
          <w:sz w:val="22"/>
          <w:szCs w:val="22"/>
          <w:lang w:val="es-MX"/>
        </w:rPr>
      </w:pPr>
      <w:r w:rsidRPr="00A53243">
        <w:rPr>
          <w:rFonts w:ascii="Palatino Linotype" w:hAnsi="Palatino Linotype" w:cs="Arial"/>
          <w:b/>
          <w:i/>
          <w:sz w:val="22"/>
          <w:szCs w:val="22"/>
          <w:lang w:val="es-MX"/>
        </w:rPr>
        <w:t>XXI.</w:t>
      </w:r>
      <w:r w:rsidRPr="00A53243">
        <w:rPr>
          <w:rFonts w:ascii="Palatino Linotype" w:hAnsi="Palatino Linotype" w:cs="Arial"/>
          <w:i/>
          <w:sz w:val="22"/>
          <w:szCs w:val="22"/>
          <w:lang w:val="es-MX"/>
        </w:rPr>
        <w:t xml:space="preserve"> </w:t>
      </w:r>
      <w:r w:rsidRPr="00A53243">
        <w:rPr>
          <w:rFonts w:ascii="Palatino Linotype" w:hAnsi="Palatino Linotype" w:cs="Arial"/>
          <w:b/>
          <w:i/>
          <w:sz w:val="22"/>
          <w:szCs w:val="22"/>
          <w:lang w:val="es-MX"/>
        </w:rPr>
        <w:t>Información confidencial</w:t>
      </w:r>
      <w:r w:rsidRPr="00A53243">
        <w:rPr>
          <w:rFonts w:ascii="Palatino Linotype" w:hAnsi="Palatino Linotype" w:cs="Arial"/>
          <w:i/>
          <w:sz w:val="22"/>
          <w:szCs w:val="22"/>
          <w:lang w:val="es-MX"/>
        </w:rPr>
        <w:t xml:space="preserve">: Se considera como información confidencial los secretos bancario, fiduciario, industrial, comercial, fiscal, bursátil y postal, cuya titularidad </w:t>
      </w:r>
      <w:r w:rsidRPr="00A53243">
        <w:rPr>
          <w:rFonts w:ascii="Palatino Linotype" w:hAnsi="Palatino Linotype" w:cs="Arial"/>
          <w:i/>
          <w:sz w:val="22"/>
          <w:szCs w:val="22"/>
          <w:lang w:val="es-MX"/>
        </w:rPr>
        <w:lastRenderedPageBreak/>
        <w:t xml:space="preserve">corresponda a particulares, sujetos de derecho internacional o a sujetos obligados cuando no involucren el ejercicio de recursos públicos; </w:t>
      </w:r>
    </w:p>
    <w:p w14:paraId="482D2970" w14:textId="77777777" w:rsidR="006B3E46" w:rsidRPr="00A53243" w:rsidRDefault="006B3E46" w:rsidP="006B3E46">
      <w:pPr>
        <w:ind w:left="567" w:right="616"/>
        <w:jc w:val="both"/>
        <w:rPr>
          <w:rFonts w:ascii="Palatino Linotype" w:hAnsi="Palatino Linotype" w:cs="Arial"/>
          <w:i/>
          <w:sz w:val="22"/>
          <w:szCs w:val="22"/>
          <w:lang w:val="es-MX"/>
        </w:rPr>
      </w:pPr>
    </w:p>
    <w:p w14:paraId="079B8B5A" w14:textId="77777777" w:rsidR="006B3E46" w:rsidRPr="00A53243" w:rsidRDefault="006B3E46" w:rsidP="006B3E46">
      <w:pPr>
        <w:ind w:left="567" w:right="616"/>
        <w:jc w:val="both"/>
        <w:rPr>
          <w:rFonts w:ascii="Palatino Linotype" w:hAnsi="Palatino Linotype" w:cs="Arial"/>
          <w:i/>
          <w:sz w:val="22"/>
          <w:szCs w:val="22"/>
          <w:lang w:val="es-MX"/>
        </w:rPr>
      </w:pPr>
      <w:r w:rsidRPr="00A53243">
        <w:rPr>
          <w:rFonts w:ascii="Palatino Linotype" w:hAnsi="Palatino Linotype" w:cs="Arial"/>
          <w:b/>
          <w:i/>
          <w:sz w:val="22"/>
          <w:szCs w:val="22"/>
          <w:lang w:val="es-MX"/>
        </w:rPr>
        <w:t>XLV. Versión pública:</w:t>
      </w:r>
      <w:r w:rsidRPr="00A53243">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753DB11E" w14:textId="77777777" w:rsidR="006B3E46" w:rsidRPr="00A53243" w:rsidRDefault="006B3E46" w:rsidP="006B3E46">
      <w:pPr>
        <w:ind w:left="567" w:right="616"/>
        <w:jc w:val="both"/>
        <w:rPr>
          <w:rFonts w:ascii="Palatino Linotype" w:hAnsi="Palatino Linotype" w:cs="Arial"/>
          <w:i/>
          <w:sz w:val="22"/>
          <w:szCs w:val="22"/>
          <w:lang w:val="es-MX"/>
        </w:rPr>
      </w:pPr>
    </w:p>
    <w:p w14:paraId="5AC0B94B" w14:textId="77777777" w:rsidR="006B3E46" w:rsidRPr="00A53243" w:rsidRDefault="006B3E46" w:rsidP="006B3E46">
      <w:pPr>
        <w:ind w:left="567" w:right="616"/>
        <w:jc w:val="both"/>
        <w:rPr>
          <w:rFonts w:ascii="Palatino Linotype" w:hAnsi="Palatino Linotype" w:cs="Arial"/>
          <w:i/>
          <w:sz w:val="22"/>
          <w:szCs w:val="22"/>
          <w:lang w:val="es-MX"/>
        </w:rPr>
      </w:pPr>
      <w:r w:rsidRPr="00A53243">
        <w:rPr>
          <w:rFonts w:ascii="Palatino Linotype" w:hAnsi="Palatino Linotype" w:cs="Arial"/>
          <w:b/>
          <w:i/>
          <w:sz w:val="22"/>
          <w:szCs w:val="22"/>
          <w:lang w:val="es-MX"/>
        </w:rPr>
        <w:t>Artículo 51.</w:t>
      </w:r>
      <w:r w:rsidRPr="00A53243">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53243">
        <w:rPr>
          <w:rFonts w:ascii="Palatino Linotype" w:hAnsi="Palatino Linotype" w:cs="Arial"/>
          <w:b/>
          <w:i/>
          <w:sz w:val="22"/>
          <w:szCs w:val="22"/>
          <w:lang w:val="es-MX"/>
        </w:rPr>
        <w:t xml:space="preserve">y tendrá la responsabilidad de verificar en cada caso que la misma no sea confidencial o reservada. </w:t>
      </w:r>
      <w:r w:rsidRPr="00A53243">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2E915394" w14:textId="77777777" w:rsidR="006B3E46" w:rsidRPr="00A53243" w:rsidRDefault="006B3E46" w:rsidP="006B3E46">
      <w:pPr>
        <w:ind w:left="567" w:right="616"/>
        <w:jc w:val="both"/>
        <w:rPr>
          <w:rFonts w:ascii="Palatino Linotype" w:hAnsi="Palatino Linotype" w:cs="Arial"/>
          <w:i/>
          <w:sz w:val="22"/>
          <w:szCs w:val="22"/>
          <w:lang w:val="es-MX"/>
        </w:rPr>
      </w:pPr>
    </w:p>
    <w:p w14:paraId="7100E536" w14:textId="428EAF1B" w:rsidR="006B3E46" w:rsidRPr="00A53243" w:rsidRDefault="006B3E46" w:rsidP="00350E04">
      <w:pPr>
        <w:ind w:left="567" w:right="616"/>
        <w:jc w:val="both"/>
        <w:rPr>
          <w:rFonts w:ascii="Palatino Linotype" w:hAnsi="Palatino Linotype" w:cs="Arial"/>
          <w:bCs/>
          <w:i/>
          <w:noProof/>
          <w:sz w:val="22"/>
          <w:szCs w:val="22"/>
          <w:lang w:val="es-MX"/>
        </w:rPr>
      </w:pPr>
      <w:r w:rsidRPr="00A53243">
        <w:rPr>
          <w:rFonts w:ascii="Palatino Linotype" w:hAnsi="Palatino Linotype" w:cs="Arial"/>
          <w:b/>
          <w:i/>
          <w:sz w:val="22"/>
          <w:szCs w:val="22"/>
          <w:lang w:val="es-MX"/>
        </w:rPr>
        <w:t>Artículo 52.</w:t>
      </w:r>
      <w:r w:rsidRPr="00A53243">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53243">
        <w:rPr>
          <w:rFonts w:ascii="Palatino Linotype" w:hAnsi="Palatino Linotype" w:cs="Arial"/>
          <w:bCs/>
          <w:i/>
          <w:noProof/>
          <w:sz w:val="22"/>
          <w:szCs w:val="22"/>
          <w:lang w:val="es-MX"/>
        </w:rPr>
        <w:t>”</w:t>
      </w:r>
    </w:p>
    <w:p w14:paraId="1EEE53BC" w14:textId="77777777" w:rsidR="005B2376" w:rsidRDefault="005B2376" w:rsidP="006B3E46">
      <w:pPr>
        <w:spacing w:line="360" w:lineRule="auto"/>
        <w:jc w:val="both"/>
        <w:rPr>
          <w:rFonts w:ascii="Palatino Linotype" w:hAnsi="Palatino Linotype"/>
          <w:lang w:val="es-MX"/>
        </w:rPr>
      </w:pPr>
    </w:p>
    <w:p w14:paraId="4A663C4E" w14:textId="039FA7A0"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F24678F" w14:textId="77777777" w:rsidR="006B3E46" w:rsidRPr="00A53243" w:rsidRDefault="006B3E46" w:rsidP="006B3E46">
      <w:pPr>
        <w:ind w:left="567" w:right="616"/>
        <w:jc w:val="both"/>
        <w:rPr>
          <w:rFonts w:ascii="Palatino Linotype" w:hAnsi="Palatino Linotype"/>
          <w:lang w:val="es-MX"/>
        </w:rPr>
      </w:pPr>
    </w:p>
    <w:p w14:paraId="42A5B004" w14:textId="77777777" w:rsidR="006B3E46" w:rsidRPr="00A53243" w:rsidRDefault="006B3E46" w:rsidP="006B3E46">
      <w:pPr>
        <w:ind w:left="567" w:right="616"/>
        <w:jc w:val="both"/>
        <w:rPr>
          <w:rFonts w:ascii="Palatino Linotype" w:eastAsia="Arial Unicode MS" w:hAnsi="Palatino Linotype" w:cs="Arial"/>
          <w:i/>
          <w:sz w:val="22"/>
          <w:lang w:val="es-MX"/>
        </w:rPr>
      </w:pPr>
      <w:r w:rsidRPr="00A53243">
        <w:rPr>
          <w:rFonts w:ascii="Palatino Linotype" w:eastAsia="Arial Unicode MS" w:hAnsi="Palatino Linotype" w:cs="Arial"/>
          <w:i/>
          <w:sz w:val="22"/>
          <w:lang w:val="es-MX"/>
        </w:rPr>
        <w:t>“</w:t>
      </w:r>
      <w:r w:rsidRPr="00A53243">
        <w:rPr>
          <w:rFonts w:ascii="Palatino Linotype" w:eastAsia="Arial Unicode MS" w:hAnsi="Palatino Linotype" w:cs="Arial"/>
          <w:b/>
          <w:i/>
          <w:sz w:val="22"/>
          <w:lang w:val="es-MX"/>
        </w:rPr>
        <w:t>Artículo</w:t>
      </w:r>
      <w:r w:rsidRPr="00A53243">
        <w:rPr>
          <w:rFonts w:ascii="Palatino Linotype" w:eastAsia="Arial Unicode MS" w:hAnsi="Palatino Linotype" w:cs="Arial"/>
          <w:i/>
          <w:sz w:val="22"/>
          <w:lang w:val="es-MX"/>
        </w:rPr>
        <w:t xml:space="preserve"> </w:t>
      </w:r>
      <w:r w:rsidRPr="00A53243">
        <w:rPr>
          <w:rFonts w:ascii="Palatino Linotype" w:eastAsia="Arial Unicode MS" w:hAnsi="Palatino Linotype" w:cs="Arial"/>
          <w:b/>
          <w:i/>
          <w:sz w:val="22"/>
          <w:lang w:val="es-MX"/>
        </w:rPr>
        <w:t>22</w:t>
      </w:r>
      <w:r w:rsidRPr="00A53243">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95E65D6" w14:textId="77777777" w:rsidR="006B3E46" w:rsidRPr="00A53243" w:rsidRDefault="006B3E46" w:rsidP="006B3E46">
      <w:pPr>
        <w:ind w:left="567" w:right="616"/>
        <w:jc w:val="both"/>
        <w:rPr>
          <w:rFonts w:ascii="Palatino Linotype" w:eastAsia="Arial Unicode MS" w:hAnsi="Palatino Linotype" w:cs="Arial"/>
          <w:i/>
          <w:sz w:val="22"/>
          <w:lang w:val="es-MX"/>
        </w:rPr>
      </w:pPr>
    </w:p>
    <w:p w14:paraId="6575C185" w14:textId="77777777" w:rsidR="006B3E46" w:rsidRPr="00A53243" w:rsidRDefault="006B3E46" w:rsidP="006B3E46">
      <w:pPr>
        <w:ind w:left="567" w:right="616"/>
        <w:jc w:val="both"/>
        <w:rPr>
          <w:rFonts w:ascii="Palatino Linotype" w:eastAsia="Arial Unicode MS" w:hAnsi="Palatino Linotype" w:cs="Arial"/>
          <w:i/>
          <w:sz w:val="22"/>
          <w:lang w:val="es-MX"/>
        </w:rPr>
      </w:pPr>
      <w:r w:rsidRPr="00A53243">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718DF20A" w14:textId="77777777" w:rsidR="006B3E46" w:rsidRPr="00A53243" w:rsidRDefault="006B3E46" w:rsidP="006B3E46">
      <w:pPr>
        <w:ind w:left="567" w:right="616"/>
        <w:jc w:val="both"/>
        <w:rPr>
          <w:rFonts w:ascii="Palatino Linotype" w:eastAsia="Arial Unicode MS" w:hAnsi="Palatino Linotype" w:cs="Arial"/>
          <w:i/>
          <w:sz w:val="22"/>
          <w:lang w:val="es-MX"/>
        </w:rPr>
      </w:pPr>
    </w:p>
    <w:p w14:paraId="6D8B6AF5" w14:textId="77777777" w:rsidR="006B3E46" w:rsidRPr="00A53243" w:rsidRDefault="006B3E46" w:rsidP="006B3E46">
      <w:pPr>
        <w:ind w:left="567" w:right="616"/>
        <w:jc w:val="both"/>
        <w:rPr>
          <w:rFonts w:ascii="Palatino Linotype" w:eastAsia="Arial Unicode MS" w:hAnsi="Palatino Linotype" w:cs="Arial"/>
          <w:i/>
          <w:sz w:val="22"/>
          <w:lang w:val="es-MX"/>
        </w:rPr>
      </w:pPr>
      <w:r w:rsidRPr="00A53243">
        <w:rPr>
          <w:rFonts w:ascii="Palatino Linotype" w:eastAsia="Arial Unicode MS" w:hAnsi="Palatino Linotype" w:cs="Arial"/>
          <w:i/>
          <w:sz w:val="22"/>
          <w:lang w:val="es-MX"/>
        </w:rPr>
        <w:t>I. Cuente con atribuciones conferidas en ley y medie el consentimiento del titular.</w:t>
      </w:r>
    </w:p>
    <w:p w14:paraId="189326A0" w14:textId="77777777" w:rsidR="006B3E46" w:rsidRPr="00A53243" w:rsidRDefault="006B3E46" w:rsidP="006B3E46">
      <w:pPr>
        <w:ind w:left="567" w:right="616"/>
        <w:jc w:val="both"/>
        <w:rPr>
          <w:rFonts w:ascii="Palatino Linotype" w:eastAsia="Arial Unicode MS" w:hAnsi="Palatino Linotype" w:cs="Arial"/>
          <w:i/>
          <w:sz w:val="22"/>
          <w:lang w:val="es-MX"/>
        </w:rPr>
      </w:pPr>
      <w:r w:rsidRPr="00A53243">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603D9812" w14:textId="77777777" w:rsidR="006B3E46" w:rsidRPr="00A53243" w:rsidRDefault="006B3E46" w:rsidP="006B3E46">
      <w:pPr>
        <w:ind w:left="567" w:right="616"/>
        <w:jc w:val="both"/>
        <w:rPr>
          <w:rFonts w:ascii="Palatino Linotype" w:eastAsia="Arial Unicode MS" w:hAnsi="Palatino Linotype" w:cs="Arial"/>
          <w:i/>
          <w:sz w:val="22"/>
          <w:lang w:val="es-MX"/>
        </w:rPr>
      </w:pPr>
    </w:p>
    <w:p w14:paraId="35FFE379" w14:textId="77777777" w:rsidR="006B3E46" w:rsidRPr="00A53243" w:rsidRDefault="006B3E46" w:rsidP="006B3E46">
      <w:pPr>
        <w:ind w:left="567" w:right="616"/>
        <w:jc w:val="both"/>
        <w:rPr>
          <w:rFonts w:ascii="Palatino Linotype" w:eastAsia="Arial Unicode MS" w:hAnsi="Palatino Linotype" w:cs="Arial"/>
          <w:i/>
          <w:sz w:val="22"/>
          <w:lang w:val="es-MX"/>
        </w:rPr>
      </w:pPr>
      <w:r w:rsidRPr="00A53243">
        <w:rPr>
          <w:rFonts w:ascii="Palatino Linotype" w:eastAsia="Arial Unicode MS" w:hAnsi="Palatino Linotype" w:cs="Arial"/>
          <w:b/>
          <w:i/>
          <w:sz w:val="22"/>
          <w:lang w:val="es-MX"/>
        </w:rPr>
        <w:t>Artículo</w:t>
      </w:r>
      <w:r w:rsidRPr="00A53243">
        <w:rPr>
          <w:rFonts w:ascii="Palatino Linotype" w:eastAsia="Arial Unicode MS" w:hAnsi="Palatino Linotype" w:cs="Arial"/>
          <w:i/>
          <w:sz w:val="22"/>
          <w:lang w:val="es-MX"/>
        </w:rPr>
        <w:t xml:space="preserve"> </w:t>
      </w:r>
      <w:r w:rsidRPr="00A53243">
        <w:rPr>
          <w:rFonts w:ascii="Palatino Linotype" w:eastAsia="Arial Unicode MS" w:hAnsi="Palatino Linotype" w:cs="Arial"/>
          <w:b/>
          <w:i/>
          <w:sz w:val="22"/>
          <w:lang w:val="es-MX"/>
        </w:rPr>
        <w:t>38</w:t>
      </w:r>
      <w:r w:rsidRPr="00A53243">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4C6793E" w14:textId="77777777" w:rsidR="006B3E46" w:rsidRPr="00A53243" w:rsidRDefault="006B3E46" w:rsidP="006B3E46">
      <w:pPr>
        <w:ind w:left="567" w:right="616"/>
        <w:jc w:val="both"/>
        <w:rPr>
          <w:rFonts w:ascii="Palatino Linotype" w:eastAsia="Arial Unicode MS" w:hAnsi="Palatino Linotype" w:cs="Arial"/>
          <w:i/>
          <w:sz w:val="28"/>
          <w:lang w:val="es-MX"/>
        </w:rPr>
      </w:pPr>
    </w:p>
    <w:p w14:paraId="3D2602A9"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640DDA4" w14:textId="77777777" w:rsidR="006B3E46" w:rsidRPr="00A53243" w:rsidRDefault="006B3E46" w:rsidP="006B3E46">
      <w:pPr>
        <w:spacing w:line="360" w:lineRule="auto"/>
        <w:jc w:val="both"/>
        <w:rPr>
          <w:rFonts w:ascii="Palatino Linotype" w:hAnsi="Palatino Linotype"/>
          <w:lang w:val="es-MX"/>
        </w:rPr>
      </w:pPr>
    </w:p>
    <w:p w14:paraId="3183CB06" w14:textId="77777777" w:rsidR="006B3E46" w:rsidRPr="00A53243" w:rsidRDefault="006B3E46" w:rsidP="006B3E46">
      <w:pPr>
        <w:spacing w:line="360" w:lineRule="auto"/>
        <w:jc w:val="both"/>
        <w:rPr>
          <w:rFonts w:ascii="Palatino Linotype" w:eastAsia="Arial Unicode MS" w:hAnsi="Palatino Linotype"/>
        </w:rPr>
      </w:pPr>
      <w:r w:rsidRPr="00A53243">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53243">
        <w:rPr>
          <w:rFonts w:ascii="Palatino Linotype" w:eastAsia="Arial Unicode MS" w:hAnsi="Palatino Linotype"/>
          <w:color w:val="000000"/>
          <w:lang w:val="es-MX" w:eastAsia="es-MX"/>
        </w:rPr>
        <w:t>el Sujeto Obligado</w:t>
      </w:r>
      <w:r w:rsidRPr="00A53243">
        <w:rPr>
          <w:rFonts w:ascii="Palatino Linotype" w:eastAsia="Arial Unicode MS" w:hAnsi="Palatino Linotype"/>
        </w:rPr>
        <w:t xml:space="preserve">, en ese contexto, todo dato personal susceptible de clasificación debe ser protegido. </w:t>
      </w:r>
    </w:p>
    <w:p w14:paraId="28107521" w14:textId="77777777" w:rsidR="006B3E46" w:rsidRPr="00A53243" w:rsidRDefault="006B3E46" w:rsidP="006B3E46">
      <w:pPr>
        <w:spacing w:line="360" w:lineRule="auto"/>
        <w:jc w:val="both"/>
        <w:rPr>
          <w:rFonts w:ascii="Palatino Linotype" w:eastAsia="Arial Unicode MS" w:hAnsi="Palatino Linotype"/>
        </w:rPr>
      </w:pPr>
    </w:p>
    <w:p w14:paraId="1A6A4590" w14:textId="77777777" w:rsidR="006B3E46" w:rsidRPr="00A53243" w:rsidRDefault="006B3E46" w:rsidP="006B3E46">
      <w:pPr>
        <w:spacing w:line="360" w:lineRule="auto"/>
        <w:jc w:val="both"/>
        <w:rPr>
          <w:rFonts w:ascii="Palatino Linotype" w:eastAsia="Arial Unicode MS" w:hAnsi="Palatino Linotype"/>
        </w:rPr>
      </w:pPr>
      <w:r w:rsidRPr="00A53243">
        <w:rPr>
          <w:rFonts w:ascii="Palatino Linotype" w:eastAsia="Arial Unicode MS" w:hAnsi="Palatino Linotype"/>
        </w:rPr>
        <w:t xml:space="preserve">Asimismo, de la versión pública deberá dejarse a la vista de la </w:t>
      </w:r>
      <w:r w:rsidRPr="00A53243">
        <w:rPr>
          <w:rFonts w:ascii="Palatino Linotype" w:eastAsia="Arial Unicode MS" w:hAnsi="Palatino Linotype"/>
          <w:b/>
        </w:rPr>
        <w:t xml:space="preserve">Recurrente </w:t>
      </w:r>
      <w:r w:rsidRPr="00A53243">
        <w:rPr>
          <w:rFonts w:ascii="Palatino Linotype" w:eastAsia="Arial Unicode MS" w:hAnsi="Palatino Linotype"/>
        </w:rPr>
        <w:t xml:space="preserve">los siguientes elementos de información pública: monto total del sueldo neto y bruto, compensaciones, prestaciones, aguinaldos, bonos, pagos por concepto de gasolina, de </w:t>
      </w:r>
      <w:r w:rsidRPr="00A53243">
        <w:rPr>
          <w:rFonts w:ascii="Palatino Linotype" w:eastAsia="Arial Unicode MS" w:hAnsi="Palatino Linotype"/>
        </w:rPr>
        <w:lastRenderedPageBreak/>
        <w:t xml:space="preserve">servicio de telefonía celular, </w:t>
      </w:r>
      <w:r w:rsidRPr="00A53243">
        <w:rPr>
          <w:rFonts w:ascii="Palatino Linotype" w:eastAsia="Arial Unicode MS" w:hAnsi="Palatino Linotype"/>
          <w:b/>
        </w:rPr>
        <w:t>el nombre del servidor público</w:t>
      </w:r>
      <w:r w:rsidRPr="00A53243">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9FB5F3B" w14:textId="77777777" w:rsidR="006B3E46" w:rsidRPr="00A53243" w:rsidRDefault="006B3E46" w:rsidP="006B3E46">
      <w:pPr>
        <w:spacing w:line="360" w:lineRule="auto"/>
        <w:jc w:val="both"/>
        <w:rPr>
          <w:rFonts w:asciiTheme="minorHAnsi" w:eastAsiaTheme="minorHAnsi" w:hAnsiTheme="minorHAnsi" w:cstheme="minorBidi"/>
          <w:szCs w:val="22"/>
          <w:lang w:eastAsia="en-US"/>
        </w:rPr>
      </w:pPr>
    </w:p>
    <w:p w14:paraId="3B8143EF"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917F812" w14:textId="77777777" w:rsidR="006B3E46" w:rsidRPr="00A53243" w:rsidRDefault="006B3E46" w:rsidP="006B3E46"/>
    <w:p w14:paraId="5794B8FB"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Pr="00A53243">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53243">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F896B58" w14:textId="77777777" w:rsidR="006B3E46" w:rsidRPr="00A53243" w:rsidRDefault="006B3E46" w:rsidP="006B3E46">
      <w:pPr>
        <w:spacing w:line="360" w:lineRule="auto"/>
        <w:jc w:val="both"/>
        <w:rPr>
          <w:rFonts w:ascii="Palatino Linotype" w:hAnsi="Palatino Linotype"/>
          <w:lang w:val="es-ES_tradnl"/>
        </w:rPr>
      </w:pPr>
    </w:p>
    <w:p w14:paraId="55E7F9F7"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A53243">
        <w:rPr>
          <w:rFonts w:ascii="Palatino Linotype" w:hAnsi="Palatino Linotype"/>
        </w:rPr>
        <w:t>resulta necesario que el Comité de Transparencia d</w:t>
      </w:r>
      <w:r w:rsidRPr="00A53243">
        <w:rPr>
          <w:rFonts w:ascii="Palatino Linotype" w:hAnsi="Palatino Linotype"/>
          <w:lang w:val="es-ES_tradnl"/>
        </w:rPr>
        <w:t xml:space="preserve">el Sujeto Obligado </w:t>
      </w:r>
      <w:r w:rsidRPr="00A53243">
        <w:rPr>
          <w:rFonts w:ascii="Palatino Linotype" w:hAnsi="Palatino Linotype"/>
        </w:rPr>
        <w:t>emita el Acuerdo de Clasificación correspondiente</w:t>
      </w:r>
      <w:r w:rsidRPr="00A53243">
        <w:rPr>
          <w:rFonts w:ascii="Palatino Linotype" w:hAnsi="Palatino Linotype"/>
          <w:lang w:val="es-ES_tradnl"/>
        </w:rPr>
        <w:t xml:space="preserve"> debidamente fundado y </w:t>
      </w:r>
      <w:r w:rsidRPr="00A53243">
        <w:rPr>
          <w:rFonts w:ascii="Palatino Linotype" w:hAnsi="Palatino Linotype"/>
          <w:lang w:val="es-ES_tradnl"/>
        </w:rPr>
        <w:lastRenderedPageBreak/>
        <w:t xml:space="preserve">motivado, </w:t>
      </w:r>
      <w:r w:rsidRPr="00A53243">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53243">
        <w:rPr>
          <w:rFonts w:ascii="Palatino Linotype" w:hAnsi="Palatino Linotype"/>
          <w:b/>
        </w:rPr>
        <w:t>LINEAMIENTOS GENERALES EN MATERIA DE CLASIFICACIÓN Y DESCLASIFICACIÓN DE LA INFORMACIÓN, ASÍ COMO PARA LA ELABORACIÓN DE VERSIONES PÚBLICAS</w:t>
      </w:r>
      <w:r w:rsidRPr="00A53243">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3F6D6141" w14:textId="77777777" w:rsidR="006B3E46" w:rsidRPr="00A53243" w:rsidRDefault="006B3E46" w:rsidP="006B3E46">
      <w:pPr>
        <w:spacing w:line="360" w:lineRule="auto"/>
        <w:jc w:val="both"/>
        <w:rPr>
          <w:rFonts w:ascii="Palatino Linotype" w:hAnsi="Palatino Linotype"/>
        </w:rPr>
      </w:pPr>
    </w:p>
    <w:p w14:paraId="6238E35C" w14:textId="77777777" w:rsidR="006B3E46" w:rsidRPr="00A53243" w:rsidRDefault="006B3E46" w:rsidP="006B3E46">
      <w:pPr>
        <w:spacing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B773E14" w14:textId="77777777" w:rsidR="006B3E46" w:rsidRPr="00A53243" w:rsidRDefault="006B3E46" w:rsidP="006B3E46">
      <w:pPr>
        <w:spacing w:line="360" w:lineRule="auto"/>
        <w:jc w:val="both"/>
        <w:rPr>
          <w:rFonts w:ascii="Palatino Linotype" w:eastAsiaTheme="minorHAnsi" w:hAnsi="Palatino Linotype" w:cs="Arial"/>
          <w:szCs w:val="22"/>
          <w:lang w:val="es-MX" w:eastAsia="es-MX"/>
        </w:rPr>
      </w:pPr>
    </w:p>
    <w:p w14:paraId="68955031" w14:textId="77777777" w:rsidR="006B3E46" w:rsidRPr="00A53243" w:rsidRDefault="006B3E46" w:rsidP="006B3E46">
      <w:pPr>
        <w:spacing w:line="360" w:lineRule="auto"/>
        <w:jc w:val="both"/>
        <w:rPr>
          <w:rFonts w:ascii="Palatino Linotype" w:hAnsi="Palatino Linotype"/>
        </w:rPr>
      </w:pPr>
      <w:r w:rsidRPr="00A53243">
        <w:rPr>
          <w:rFonts w:ascii="Palatino Linotype" w:eastAsiaTheme="minorHAnsi" w:hAnsi="Palatino Linotype" w:cs="Arial"/>
          <w:szCs w:val="22"/>
          <w:lang w:val="es-MX"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A53243">
        <w:rPr>
          <w:rFonts w:ascii="Palatino Linotype" w:eastAsiaTheme="minorHAnsi" w:hAnsi="Palatino Linotype" w:cs="Arial"/>
          <w:b/>
          <w:szCs w:val="22"/>
          <w:u w:val="single"/>
          <w:lang w:val="es-MX" w:eastAsia="es-MX"/>
        </w:rPr>
        <w:t>reserva de la información</w:t>
      </w:r>
      <w:r w:rsidRPr="00A53243">
        <w:rPr>
          <w:rFonts w:ascii="Palatino Linotype" w:eastAsiaTheme="minorHAnsi" w:hAnsi="Palatino Linotype" w:cs="Arial"/>
          <w:szCs w:val="22"/>
          <w:lang w:val="es-MX" w:eastAsia="es-MX"/>
        </w:rPr>
        <w:t>, para no hacer identificable al titular de tal dato personal.</w:t>
      </w:r>
    </w:p>
    <w:p w14:paraId="43325A37" w14:textId="77777777" w:rsidR="006B3E46" w:rsidRPr="00A53243" w:rsidRDefault="006B3E46" w:rsidP="006B3E46">
      <w:pPr>
        <w:spacing w:line="360" w:lineRule="auto"/>
        <w:jc w:val="both"/>
        <w:rPr>
          <w:rFonts w:ascii="Palatino Linotype" w:hAnsi="Palatino Linotype"/>
        </w:rPr>
      </w:pPr>
    </w:p>
    <w:p w14:paraId="7DBBD7D4" w14:textId="77777777" w:rsidR="006B3E46" w:rsidRPr="00A53243" w:rsidRDefault="006B3E46" w:rsidP="006B3E46">
      <w:pPr>
        <w:spacing w:line="360" w:lineRule="auto"/>
        <w:jc w:val="both"/>
        <w:rPr>
          <w:rFonts w:ascii="Palatino Linotype" w:hAnsi="Palatino Linotype"/>
        </w:rPr>
      </w:pPr>
      <w:r w:rsidRPr="00A53243">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2A53D6C7" w14:textId="77777777" w:rsidR="006B3E46" w:rsidRPr="00A53243" w:rsidRDefault="006B3E46" w:rsidP="006B3E46">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A53243">
        <w:rPr>
          <w:rFonts w:ascii="Palatino Linotype" w:eastAsiaTheme="minorHAnsi" w:hAnsi="Palatino Linotype" w:cs="Arial"/>
          <w:i/>
          <w:sz w:val="22"/>
          <w:szCs w:val="22"/>
          <w:lang w:val="es-MX" w:eastAsia="es-MX"/>
        </w:rPr>
        <w:t>“</w:t>
      </w:r>
      <w:r w:rsidRPr="00A53243">
        <w:rPr>
          <w:rFonts w:ascii="Palatino Linotype" w:eastAsiaTheme="minorHAnsi" w:hAnsi="Palatino Linotype" w:cs="Arial"/>
          <w:b/>
          <w:i/>
          <w:sz w:val="22"/>
          <w:szCs w:val="22"/>
          <w:lang w:val="es-MX" w:eastAsia="es-MX"/>
        </w:rPr>
        <w:t>XXIV. Información reservada:</w:t>
      </w:r>
      <w:r w:rsidRPr="00A53243">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6D636662" w14:textId="77777777" w:rsidR="006B3E46" w:rsidRPr="00A53243" w:rsidRDefault="006B3E46" w:rsidP="006B3E4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lastRenderedPageBreak/>
        <w:t xml:space="preserve">No obstante que si bien, por regla general dentro de la </w:t>
      </w:r>
      <w:r w:rsidRPr="00A53243">
        <w:rPr>
          <w:rFonts w:ascii="Palatino Linotype" w:eastAsiaTheme="minorHAnsi" w:hAnsi="Palatino Linotype" w:cs="Arial"/>
          <w:i/>
          <w:szCs w:val="22"/>
          <w:lang w:val="es-MX" w:eastAsia="es-MX"/>
        </w:rPr>
        <w:t xml:space="preserve">nómina </w:t>
      </w:r>
      <w:r w:rsidRPr="00A53243">
        <w:rPr>
          <w:rFonts w:ascii="Palatino Linotype" w:eastAsiaTheme="minorHAnsi"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A53243">
        <w:rPr>
          <w:rFonts w:ascii="Palatino Linotype" w:eastAsiaTheme="minorHAnsi"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A53243">
        <w:rPr>
          <w:rFonts w:ascii="Palatino Linotype" w:eastAsiaTheme="minorHAnsi" w:hAnsi="Palatino Linotype" w:cs="Arial"/>
          <w:b/>
          <w:i/>
          <w:szCs w:val="22"/>
          <w:lang w:val="es-MX" w:eastAsia="es-MX"/>
        </w:rPr>
        <w:t>.</w:t>
      </w:r>
    </w:p>
    <w:p w14:paraId="195BB27E" w14:textId="77777777" w:rsidR="006B3E46" w:rsidRPr="00A53243" w:rsidRDefault="006B3E46" w:rsidP="006B3E4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t xml:space="preserve">Esto es así, ya que el artículo 81, fracción III, de la Ley de Seguridad del Estado de México, establece lo siguiente: </w:t>
      </w:r>
    </w:p>
    <w:p w14:paraId="6DDB4D09" w14:textId="77777777" w:rsidR="006B3E46" w:rsidRPr="00A53243" w:rsidRDefault="006B3E46" w:rsidP="006B3E4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A53243">
        <w:rPr>
          <w:rFonts w:ascii="Palatino Linotype" w:eastAsiaTheme="minorHAnsi" w:hAnsi="Palatino Linotype" w:cs="Arial"/>
          <w:i/>
          <w:sz w:val="22"/>
          <w:szCs w:val="22"/>
          <w:lang w:val="es-MX" w:eastAsia="es-MX"/>
        </w:rPr>
        <w:t>“</w:t>
      </w:r>
      <w:r w:rsidRPr="00A53243">
        <w:rPr>
          <w:rFonts w:ascii="Palatino Linotype" w:eastAsiaTheme="minorHAnsi" w:hAnsi="Palatino Linotype" w:cs="Arial"/>
          <w:b/>
          <w:i/>
          <w:sz w:val="22"/>
          <w:szCs w:val="22"/>
          <w:lang w:val="es-MX" w:eastAsia="es-MX"/>
        </w:rPr>
        <w:t>Artículo 81</w:t>
      </w:r>
      <w:r w:rsidRPr="00A53243">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A53243">
        <w:rPr>
          <w:rFonts w:ascii="Palatino Linotype" w:eastAsiaTheme="minorHAnsi" w:hAnsi="Palatino Linotype" w:cs="Arial"/>
          <w:b/>
          <w:i/>
          <w:sz w:val="22"/>
          <w:szCs w:val="22"/>
          <w:u w:val="single"/>
          <w:lang w:val="es-MX" w:eastAsia="es-MX"/>
        </w:rPr>
        <w:t>esta información se considerará reservada en los casos siguientes</w:t>
      </w:r>
      <w:r w:rsidRPr="00A53243">
        <w:rPr>
          <w:rFonts w:ascii="Palatino Linotype" w:eastAsiaTheme="minorHAnsi" w:hAnsi="Palatino Linotype" w:cs="Arial"/>
          <w:i/>
          <w:sz w:val="22"/>
          <w:szCs w:val="22"/>
          <w:lang w:val="es-MX" w:eastAsia="es-MX"/>
        </w:rPr>
        <w:t>:</w:t>
      </w:r>
    </w:p>
    <w:p w14:paraId="11273421" w14:textId="77777777" w:rsidR="006B3E46" w:rsidRPr="00A53243" w:rsidRDefault="006B3E46" w:rsidP="006B3E4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A53243">
        <w:rPr>
          <w:rFonts w:ascii="Palatino Linotype" w:eastAsiaTheme="minorHAnsi" w:hAnsi="Palatino Linotype" w:cs="Arial"/>
          <w:i/>
          <w:sz w:val="22"/>
          <w:szCs w:val="22"/>
          <w:lang w:val="es-MX" w:eastAsia="es-MX"/>
        </w:rPr>
        <w:t>(…)</w:t>
      </w:r>
    </w:p>
    <w:p w14:paraId="28079228" w14:textId="77777777" w:rsidR="006B3E46" w:rsidRPr="00A53243" w:rsidRDefault="006B3E46" w:rsidP="006B3E46">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A53243">
        <w:rPr>
          <w:rFonts w:ascii="Palatino Linotype" w:eastAsiaTheme="minorHAnsi" w:hAnsi="Palatino Linotype" w:cs="Arial"/>
          <w:i/>
          <w:sz w:val="22"/>
          <w:szCs w:val="22"/>
          <w:lang w:val="es-MX" w:eastAsia="es-MX"/>
        </w:rPr>
        <w:t xml:space="preserve">III. </w:t>
      </w:r>
      <w:r w:rsidRPr="00A53243">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A53243">
        <w:rPr>
          <w:rFonts w:ascii="Palatino Linotype" w:eastAsiaTheme="minorHAnsi" w:hAnsi="Palatino Linotype" w:cs="Arial"/>
          <w:i/>
          <w:sz w:val="22"/>
          <w:szCs w:val="22"/>
          <w:lang w:val="es-MX" w:eastAsia="es-MX"/>
        </w:rPr>
        <w:t>;”</w:t>
      </w:r>
    </w:p>
    <w:p w14:paraId="457EDCE7" w14:textId="77777777" w:rsidR="006B3E46" w:rsidRPr="00A53243" w:rsidRDefault="006B3E46" w:rsidP="006B3E46">
      <w:pPr>
        <w:autoSpaceDE w:val="0"/>
        <w:autoSpaceDN w:val="0"/>
        <w:adjustRightInd w:val="0"/>
        <w:spacing w:line="360" w:lineRule="auto"/>
        <w:jc w:val="both"/>
        <w:rPr>
          <w:rFonts w:ascii="Palatino Linotype" w:eastAsiaTheme="minorHAnsi" w:hAnsi="Palatino Linotype" w:cs="Arial"/>
          <w:szCs w:val="22"/>
          <w:lang w:val="es-MX" w:eastAsia="es-MX"/>
        </w:rPr>
      </w:pPr>
    </w:p>
    <w:p w14:paraId="4F103654" w14:textId="77777777" w:rsidR="00350E04" w:rsidRPr="00A53243" w:rsidRDefault="006B3E46" w:rsidP="00350E04">
      <w:pPr>
        <w:autoSpaceDE w:val="0"/>
        <w:autoSpaceDN w:val="0"/>
        <w:adjustRightInd w:val="0"/>
        <w:spacing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t xml:space="preserve">Por tanto, el </w:t>
      </w:r>
      <w:r w:rsidRPr="00A53243">
        <w:rPr>
          <w:rFonts w:ascii="Palatino Linotype" w:eastAsiaTheme="minorHAnsi" w:hAnsi="Palatino Linotype" w:cs="Arial"/>
          <w:b/>
          <w:szCs w:val="22"/>
          <w:lang w:val="es-MX" w:eastAsia="es-MX"/>
        </w:rPr>
        <w:t>Sujeto Obligado</w:t>
      </w:r>
      <w:r w:rsidRPr="00A53243">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A53243">
        <w:rPr>
          <w:rFonts w:ascii="Palatino Linotype" w:eastAsiaTheme="minorHAnsi" w:hAnsi="Palatino Linotype" w:cs="Arial"/>
          <w:szCs w:val="22"/>
          <w:lang w:val="es-MX" w:eastAsia="es-MX"/>
        </w:rPr>
        <w:lastRenderedPageBreak/>
        <w:t>Transparencia y Acceso a la Información Pública y los Lineamientos generales en materia de clasificación y desclasificación de la información, así como para la ela</w:t>
      </w:r>
      <w:r w:rsidR="00350E04" w:rsidRPr="00A53243">
        <w:rPr>
          <w:rFonts w:ascii="Palatino Linotype" w:eastAsiaTheme="minorHAnsi" w:hAnsi="Palatino Linotype" w:cs="Arial"/>
          <w:szCs w:val="22"/>
          <w:lang w:val="es-MX" w:eastAsia="es-MX"/>
        </w:rPr>
        <w:t>boración de versiones públicas.</w:t>
      </w:r>
    </w:p>
    <w:p w14:paraId="12C6A5BF" w14:textId="77777777" w:rsidR="00350E04" w:rsidRPr="00A53243" w:rsidRDefault="00350E04" w:rsidP="00350E04">
      <w:pPr>
        <w:autoSpaceDE w:val="0"/>
        <w:autoSpaceDN w:val="0"/>
        <w:adjustRightInd w:val="0"/>
        <w:spacing w:line="360" w:lineRule="auto"/>
        <w:jc w:val="both"/>
        <w:rPr>
          <w:rFonts w:ascii="Palatino Linotype" w:eastAsiaTheme="minorHAnsi" w:hAnsi="Palatino Linotype" w:cs="Arial"/>
          <w:szCs w:val="22"/>
          <w:lang w:val="es-MX" w:eastAsia="es-MX"/>
        </w:rPr>
      </w:pPr>
    </w:p>
    <w:p w14:paraId="61613A72" w14:textId="3C0123C9" w:rsidR="006B3E46" w:rsidRPr="00A53243" w:rsidRDefault="006B3E46" w:rsidP="00350E04">
      <w:pPr>
        <w:autoSpaceDE w:val="0"/>
        <w:autoSpaceDN w:val="0"/>
        <w:adjustRightInd w:val="0"/>
        <w:spacing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9D14E0D" w14:textId="77777777" w:rsidR="00350E04" w:rsidRPr="00A53243" w:rsidRDefault="00350E04" w:rsidP="00350E04">
      <w:pPr>
        <w:autoSpaceDE w:val="0"/>
        <w:autoSpaceDN w:val="0"/>
        <w:adjustRightInd w:val="0"/>
        <w:spacing w:line="360" w:lineRule="auto"/>
        <w:jc w:val="both"/>
        <w:rPr>
          <w:rFonts w:ascii="Palatino Linotype" w:eastAsiaTheme="minorHAnsi" w:hAnsi="Palatino Linotype" w:cs="Arial"/>
          <w:szCs w:val="22"/>
          <w:lang w:val="es-MX" w:eastAsia="es-MX"/>
        </w:rPr>
      </w:pPr>
    </w:p>
    <w:p w14:paraId="6A0C00A7" w14:textId="77777777" w:rsidR="006B3E46" w:rsidRPr="00A53243" w:rsidRDefault="006B3E46" w:rsidP="006B3E46">
      <w:pPr>
        <w:spacing w:line="360" w:lineRule="auto"/>
        <w:jc w:val="both"/>
        <w:rPr>
          <w:rFonts w:ascii="Palatino Linotype" w:eastAsiaTheme="minorHAnsi" w:hAnsi="Palatino Linotype" w:cs="Arial"/>
          <w:szCs w:val="22"/>
          <w:lang w:val="es-MX" w:eastAsia="es-MX"/>
        </w:rPr>
      </w:pPr>
      <w:r w:rsidRPr="00A53243">
        <w:rPr>
          <w:rFonts w:ascii="Palatino Linotype" w:eastAsiaTheme="minorHAnsi" w:hAnsi="Palatino Linotype" w:cs="Arial"/>
          <w:szCs w:val="22"/>
          <w:lang w:val="es-MX"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981ED51" w14:textId="77777777" w:rsidR="006B3E46" w:rsidRPr="00A53243" w:rsidRDefault="006B3E46" w:rsidP="006B3E46">
      <w:pPr>
        <w:spacing w:line="360" w:lineRule="auto"/>
        <w:jc w:val="both"/>
        <w:rPr>
          <w:rFonts w:ascii="Palatino Linotype" w:eastAsiaTheme="minorHAnsi" w:hAnsi="Palatino Linotype" w:cs="Arial"/>
          <w:szCs w:val="22"/>
          <w:lang w:val="es-MX" w:eastAsia="es-MX"/>
        </w:rPr>
      </w:pPr>
    </w:p>
    <w:p w14:paraId="387A36C9" w14:textId="77777777" w:rsidR="006B3E46" w:rsidRPr="00A53243" w:rsidRDefault="006B3E46" w:rsidP="006B3E46">
      <w:pPr>
        <w:spacing w:line="360" w:lineRule="auto"/>
        <w:jc w:val="both"/>
        <w:rPr>
          <w:rFonts w:ascii="Palatino Linotype" w:eastAsiaTheme="minorHAnsi" w:hAnsi="Palatino Linotype" w:cstheme="minorBidi"/>
          <w:szCs w:val="22"/>
          <w:lang w:val="es-MX" w:eastAsia="en-US"/>
        </w:rPr>
      </w:pPr>
      <w:r w:rsidRPr="00A53243">
        <w:rPr>
          <w:rFonts w:ascii="Palatino Linotype" w:eastAsiaTheme="minorHAnsi" w:hAnsi="Palatino Linotype" w:cs="Arial"/>
          <w:szCs w:val="22"/>
          <w:lang w:val="es-MX" w:eastAsia="es-MX"/>
        </w:rPr>
        <w:t xml:space="preserve">Resulta alusivo por analogía el criterio 06-09 emitido </w:t>
      </w:r>
      <w:r w:rsidRPr="00A53243">
        <w:rPr>
          <w:rFonts w:ascii="Palatino Linotype" w:eastAsiaTheme="minorHAnsi" w:hAnsi="Palatino Linotype" w:cstheme="minorBidi"/>
          <w:szCs w:val="22"/>
          <w:lang w:val="es-MX" w:eastAsia="en-US"/>
        </w:rPr>
        <w:t>por el entonces IFAI, ahora INAI que a la letra dice:</w:t>
      </w:r>
    </w:p>
    <w:p w14:paraId="4394883F" w14:textId="77777777" w:rsidR="006B3E46" w:rsidRPr="00A53243" w:rsidRDefault="006B3E46" w:rsidP="006B3E46">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A53243">
        <w:rPr>
          <w:rFonts w:ascii="Palatino Linotype" w:eastAsiaTheme="minorHAnsi" w:hAnsi="Palatino Linotype" w:cstheme="minorBidi"/>
          <w:i/>
          <w:sz w:val="22"/>
          <w:szCs w:val="22"/>
          <w:lang w:val="es-MX" w:eastAsia="en-US"/>
        </w:rPr>
        <w:t>“</w:t>
      </w:r>
      <w:r w:rsidRPr="00A53243">
        <w:rPr>
          <w:rFonts w:ascii="Palatino Linotype" w:eastAsia="Arial" w:hAnsi="Palatino Linotype" w:cs="Arial"/>
          <w:b/>
          <w:i/>
          <w:spacing w:val="-1"/>
          <w:sz w:val="22"/>
          <w:szCs w:val="22"/>
          <w:u w:val="single"/>
          <w:lang w:val="es-MX" w:eastAsia="en-US"/>
        </w:rPr>
        <w:t>N</w:t>
      </w:r>
      <w:r w:rsidRPr="00A53243">
        <w:rPr>
          <w:rFonts w:ascii="Palatino Linotype" w:eastAsia="Arial" w:hAnsi="Palatino Linotype" w:cs="Arial"/>
          <w:b/>
          <w:i/>
          <w:sz w:val="22"/>
          <w:szCs w:val="22"/>
          <w:u w:val="single"/>
          <w:lang w:val="es-MX" w:eastAsia="en-US"/>
        </w:rPr>
        <w:t>ombres</w:t>
      </w:r>
      <w:r w:rsidRPr="00A53243">
        <w:rPr>
          <w:rFonts w:ascii="Palatino Linotype" w:eastAsia="Arial" w:hAnsi="Palatino Linotype" w:cs="Arial"/>
          <w:b/>
          <w:i/>
          <w:spacing w:val="2"/>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de</w:t>
      </w:r>
      <w:r w:rsidRPr="00A53243">
        <w:rPr>
          <w:rFonts w:ascii="Palatino Linotype" w:eastAsia="Arial" w:hAnsi="Palatino Linotype" w:cs="Arial"/>
          <w:b/>
          <w:i/>
          <w:spacing w:val="5"/>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s</w:t>
      </w:r>
      <w:r w:rsidRPr="00A53243">
        <w:rPr>
          <w:rFonts w:ascii="Palatino Linotype" w:eastAsia="Arial" w:hAnsi="Palatino Linotype" w:cs="Arial"/>
          <w:b/>
          <w:i/>
          <w:spacing w:val="-3"/>
          <w:sz w:val="22"/>
          <w:szCs w:val="22"/>
          <w:u w:val="single"/>
          <w:lang w:val="es-MX" w:eastAsia="en-US"/>
        </w:rPr>
        <w:t>e</w:t>
      </w:r>
      <w:r w:rsidRPr="00A53243">
        <w:rPr>
          <w:rFonts w:ascii="Palatino Linotype" w:eastAsia="Arial" w:hAnsi="Palatino Linotype" w:cs="Arial"/>
          <w:b/>
          <w:i/>
          <w:sz w:val="22"/>
          <w:szCs w:val="22"/>
          <w:u w:val="single"/>
          <w:lang w:val="es-MX" w:eastAsia="en-US"/>
        </w:rPr>
        <w:t>r</w:t>
      </w:r>
      <w:r w:rsidRPr="00A53243">
        <w:rPr>
          <w:rFonts w:ascii="Palatino Linotype" w:eastAsia="Arial" w:hAnsi="Palatino Linotype" w:cs="Arial"/>
          <w:b/>
          <w:i/>
          <w:spacing w:val="-2"/>
          <w:sz w:val="22"/>
          <w:szCs w:val="22"/>
          <w:u w:val="single"/>
          <w:lang w:val="es-MX" w:eastAsia="en-US"/>
        </w:rPr>
        <w:t>v</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o</w:t>
      </w:r>
      <w:r w:rsidRPr="00A53243">
        <w:rPr>
          <w:rFonts w:ascii="Palatino Linotype" w:eastAsia="Arial" w:hAnsi="Palatino Linotype" w:cs="Arial"/>
          <w:b/>
          <w:i/>
          <w:sz w:val="22"/>
          <w:szCs w:val="22"/>
          <w:u w:val="single"/>
          <w:lang w:val="es-MX" w:eastAsia="en-US"/>
        </w:rPr>
        <w:t>r</w:t>
      </w:r>
      <w:r w:rsidRPr="00A53243">
        <w:rPr>
          <w:rFonts w:ascii="Palatino Linotype" w:eastAsia="Arial" w:hAnsi="Palatino Linotype" w:cs="Arial"/>
          <w:b/>
          <w:i/>
          <w:spacing w:val="-2"/>
          <w:sz w:val="22"/>
          <w:szCs w:val="22"/>
          <w:u w:val="single"/>
          <w:lang w:val="es-MX" w:eastAsia="en-US"/>
        </w:rPr>
        <w:t>e</w:t>
      </w:r>
      <w:r w:rsidRPr="00A53243">
        <w:rPr>
          <w:rFonts w:ascii="Palatino Linotype" w:eastAsia="Arial" w:hAnsi="Palatino Linotype" w:cs="Arial"/>
          <w:b/>
          <w:i/>
          <w:sz w:val="22"/>
          <w:szCs w:val="22"/>
          <w:u w:val="single"/>
          <w:lang w:val="es-MX" w:eastAsia="en-US"/>
        </w:rPr>
        <w:t>s</w:t>
      </w:r>
      <w:r w:rsidRPr="00A53243">
        <w:rPr>
          <w:rFonts w:ascii="Palatino Linotype" w:eastAsia="Arial" w:hAnsi="Palatino Linotype" w:cs="Arial"/>
          <w:b/>
          <w:i/>
          <w:spacing w:val="5"/>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p</w:t>
      </w:r>
      <w:r w:rsidRPr="00A53243">
        <w:rPr>
          <w:rFonts w:ascii="Palatino Linotype" w:eastAsia="Arial" w:hAnsi="Palatino Linotype" w:cs="Arial"/>
          <w:b/>
          <w:i/>
          <w:spacing w:val="-1"/>
          <w:sz w:val="22"/>
          <w:szCs w:val="22"/>
          <w:u w:val="single"/>
          <w:lang w:val="es-MX" w:eastAsia="en-US"/>
        </w:rPr>
        <w:t>ú</w:t>
      </w:r>
      <w:r w:rsidRPr="00A53243">
        <w:rPr>
          <w:rFonts w:ascii="Palatino Linotype" w:eastAsia="Arial" w:hAnsi="Palatino Linotype" w:cs="Arial"/>
          <w:b/>
          <w:i/>
          <w:sz w:val="22"/>
          <w:szCs w:val="22"/>
          <w:u w:val="single"/>
          <w:lang w:val="es-MX" w:eastAsia="en-US"/>
        </w:rPr>
        <w:t>b</w:t>
      </w:r>
      <w:r w:rsidRPr="00A53243">
        <w:rPr>
          <w:rFonts w:ascii="Palatino Linotype" w:eastAsia="Arial" w:hAnsi="Palatino Linotype" w:cs="Arial"/>
          <w:b/>
          <w:i/>
          <w:spacing w:val="-2"/>
          <w:sz w:val="22"/>
          <w:szCs w:val="22"/>
          <w:u w:val="single"/>
          <w:lang w:val="es-MX" w:eastAsia="en-US"/>
        </w:rPr>
        <w:t>l</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c</w:t>
      </w:r>
      <w:r w:rsidRPr="00A53243">
        <w:rPr>
          <w:rFonts w:ascii="Palatino Linotype" w:eastAsia="Arial" w:hAnsi="Palatino Linotype" w:cs="Arial"/>
          <w:b/>
          <w:i/>
          <w:spacing w:val="-1"/>
          <w:sz w:val="22"/>
          <w:szCs w:val="22"/>
          <w:u w:val="single"/>
          <w:lang w:val="es-MX" w:eastAsia="en-US"/>
        </w:rPr>
        <w:t>o</w:t>
      </w:r>
      <w:r w:rsidRPr="00A53243">
        <w:rPr>
          <w:rFonts w:ascii="Palatino Linotype" w:eastAsia="Arial" w:hAnsi="Palatino Linotype" w:cs="Arial"/>
          <w:b/>
          <w:i/>
          <w:sz w:val="22"/>
          <w:szCs w:val="22"/>
          <w:u w:val="single"/>
          <w:lang w:val="es-MX" w:eastAsia="en-US"/>
        </w:rPr>
        <w:t>s</w:t>
      </w:r>
      <w:r w:rsidRPr="00A53243">
        <w:rPr>
          <w:rFonts w:ascii="Palatino Linotype" w:eastAsia="Arial" w:hAnsi="Palatino Linotype" w:cs="Arial"/>
          <w:b/>
          <w:i/>
          <w:spacing w:val="3"/>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e</w:t>
      </w:r>
      <w:r w:rsidRPr="00A53243">
        <w:rPr>
          <w:rFonts w:ascii="Palatino Linotype" w:eastAsia="Arial" w:hAnsi="Palatino Linotype" w:cs="Arial"/>
          <w:b/>
          <w:i/>
          <w:sz w:val="22"/>
          <w:szCs w:val="22"/>
          <w:u w:val="single"/>
          <w:lang w:val="es-MX" w:eastAsia="en-US"/>
        </w:rPr>
        <w:t>dica</w:t>
      </w:r>
      <w:r w:rsidRPr="00A53243">
        <w:rPr>
          <w:rFonts w:ascii="Palatino Linotype" w:eastAsia="Arial" w:hAnsi="Palatino Linotype" w:cs="Arial"/>
          <w:b/>
          <w:i/>
          <w:spacing w:val="-1"/>
          <w:sz w:val="22"/>
          <w:szCs w:val="22"/>
          <w:u w:val="single"/>
          <w:lang w:val="es-MX" w:eastAsia="en-US"/>
        </w:rPr>
        <w:t>d</w:t>
      </w:r>
      <w:r w:rsidRPr="00A53243">
        <w:rPr>
          <w:rFonts w:ascii="Palatino Linotype" w:eastAsia="Arial" w:hAnsi="Palatino Linotype" w:cs="Arial"/>
          <w:b/>
          <w:i/>
          <w:sz w:val="22"/>
          <w:szCs w:val="22"/>
          <w:u w:val="single"/>
          <w:lang w:val="es-MX" w:eastAsia="en-US"/>
        </w:rPr>
        <w:t>os a</w:t>
      </w:r>
      <w:r w:rsidRPr="00A53243">
        <w:rPr>
          <w:rFonts w:ascii="Palatino Linotype" w:eastAsia="Arial" w:hAnsi="Palatino Linotype" w:cs="Arial"/>
          <w:b/>
          <w:i/>
          <w:spacing w:val="5"/>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a</w:t>
      </w:r>
      <w:r w:rsidRPr="00A53243">
        <w:rPr>
          <w:rFonts w:ascii="Palatino Linotype" w:eastAsia="Arial" w:hAnsi="Palatino Linotype" w:cs="Arial"/>
          <w:b/>
          <w:i/>
          <w:spacing w:val="-1"/>
          <w:sz w:val="22"/>
          <w:szCs w:val="22"/>
          <w:u w:val="single"/>
          <w:lang w:val="es-MX" w:eastAsia="en-US"/>
        </w:rPr>
        <w:t>c</w:t>
      </w:r>
      <w:r w:rsidRPr="00A53243">
        <w:rPr>
          <w:rFonts w:ascii="Palatino Linotype" w:eastAsia="Arial" w:hAnsi="Palatino Linotype" w:cs="Arial"/>
          <w:b/>
          <w:i/>
          <w:spacing w:val="-2"/>
          <w:sz w:val="22"/>
          <w:szCs w:val="22"/>
          <w:u w:val="single"/>
          <w:lang w:val="es-MX" w:eastAsia="en-US"/>
        </w:rPr>
        <w:t>t</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pacing w:val="-3"/>
          <w:sz w:val="22"/>
          <w:szCs w:val="22"/>
          <w:u w:val="single"/>
          <w:lang w:val="es-MX" w:eastAsia="en-US"/>
        </w:rPr>
        <w:t>v</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a</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e</w:t>
      </w:r>
      <w:r w:rsidRPr="00A53243">
        <w:rPr>
          <w:rFonts w:ascii="Palatino Linotype" w:eastAsia="Arial" w:hAnsi="Palatino Linotype" w:cs="Arial"/>
          <w:b/>
          <w:i/>
          <w:sz w:val="22"/>
          <w:szCs w:val="22"/>
          <w:u w:val="single"/>
          <w:lang w:val="es-MX" w:eastAsia="en-US"/>
        </w:rPr>
        <w:t>s</w:t>
      </w:r>
      <w:r w:rsidRPr="00A53243">
        <w:rPr>
          <w:rFonts w:ascii="Palatino Linotype" w:eastAsia="Arial" w:hAnsi="Palatino Linotype" w:cs="Arial"/>
          <w:b/>
          <w:i/>
          <w:spacing w:val="5"/>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en ma</w:t>
      </w:r>
      <w:r w:rsidRPr="00A53243">
        <w:rPr>
          <w:rFonts w:ascii="Palatino Linotype" w:eastAsia="Arial" w:hAnsi="Palatino Linotype" w:cs="Arial"/>
          <w:b/>
          <w:i/>
          <w:spacing w:val="1"/>
          <w:sz w:val="22"/>
          <w:szCs w:val="22"/>
          <w:u w:val="single"/>
          <w:lang w:val="es-MX" w:eastAsia="en-US"/>
        </w:rPr>
        <w:t>t</w:t>
      </w:r>
      <w:r w:rsidRPr="00A53243">
        <w:rPr>
          <w:rFonts w:ascii="Palatino Linotype" w:eastAsia="Arial" w:hAnsi="Palatino Linotype" w:cs="Arial"/>
          <w:b/>
          <w:i/>
          <w:spacing w:val="-3"/>
          <w:sz w:val="22"/>
          <w:szCs w:val="22"/>
          <w:u w:val="single"/>
          <w:lang w:val="es-MX" w:eastAsia="en-US"/>
        </w:rPr>
        <w:t>e</w:t>
      </w:r>
      <w:r w:rsidRPr="00A53243">
        <w:rPr>
          <w:rFonts w:ascii="Palatino Linotype" w:eastAsia="Arial" w:hAnsi="Palatino Linotype" w:cs="Arial"/>
          <w:b/>
          <w:i/>
          <w:spacing w:val="-2"/>
          <w:sz w:val="22"/>
          <w:szCs w:val="22"/>
          <w:u w:val="single"/>
          <w:lang w:val="es-MX" w:eastAsia="en-US"/>
        </w:rPr>
        <w:t>r</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a</w:t>
      </w:r>
      <w:r w:rsidRPr="00A53243">
        <w:rPr>
          <w:rFonts w:ascii="Palatino Linotype" w:eastAsia="Arial" w:hAnsi="Palatino Linotype" w:cs="Arial"/>
          <w:b/>
          <w:i/>
          <w:spacing w:val="5"/>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de</w:t>
      </w:r>
      <w:r w:rsidRPr="00A53243">
        <w:rPr>
          <w:rFonts w:ascii="Palatino Linotype" w:eastAsia="Arial" w:hAnsi="Palatino Linotype" w:cs="Arial"/>
          <w:b/>
          <w:i/>
          <w:spacing w:val="2"/>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s</w:t>
      </w:r>
      <w:r w:rsidRPr="00A53243">
        <w:rPr>
          <w:rFonts w:ascii="Palatino Linotype" w:eastAsia="Arial" w:hAnsi="Palatino Linotype" w:cs="Arial"/>
          <w:b/>
          <w:i/>
          <w:spacing w:val="-1"/>
          <w:sz w:val="22"/>
          <w:szCs w:val="22"/>
          <w:u w:val="single"/>
          <w:lang w:val="es-MX" w:eastAsia="en-US"/>
        </w:rPr>
        <w:t>e</w:t>
      </w:r>
      <w:r w:rsidRPr="00A53243">
        <w:rPr>
          <w:rFonts w:ascii="Palatino Linotype" w:eastAsia="Arial" w:hAnsi="Palatino Linotype" w:cs="Arial"/>
          <w:b/>
          <w:i/>
          <w:sz w:val="22"/>
          <w:szCs w:val="22"/>
          <w:u w:val="single"/>
          <w:lang w:val="es-MX" w:eastAsia="en-US"/>
        </w:rPr>
        <w:t>g</w:t>
      </w:r>
      <w:r w:rsidRPr="00A53243">
        <w:rPr>
          <w:rFonts w:ascii="Palatino Linotype" w:eastAsia="Arial" w:hAnsi="Palatino Linotype" w:cs="Arial"/>
          <w:b/>
          <w:i/>
          <w:spacing w:val="-3"/>
          <w:sz w:val="22"/>
          <w:szCs w:val="22"/>
          <w:u w:val="single"/>
          <w:lang w:val="es-MX" w:eastAsia="en-US"/>
        </w:rPr>
        <w:t>u</w:t>
      </w:r>
      <w:r w:rsidRPr="00A53243">
        <w:rPr>
          <w:rFonts w:ascii="Palatino Linotype" w:eastAsia="Arial" w:hAnsi="Palatino Linotype" w:cs="Arial"/>
          <w:b/>
          <w:i/>
          <w:sz w:val="22"/>
          <w:szCs w:val="22"/>
          <w:u w:val="single"/>
          <w:lang w:val="es-MX" w:eastAsia="en-US"/>
        </w:rPr>
        <w:t>r</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a</w:t>
      </w:r>
      <w:r w:rsidRPr="00A53243">
        <w:rPr>
          <w:rFonts w:ascii="Palatino Linotype" w:eastAsia="Arial" w:hAnsi="Palatino Linotype" w:cs="Arial"/>
          <w:b/>
          <w:i/>
          <w:spacing w:val="-3"/>
          <w:sz w:val="22"/>
          <w:szCs w:val="22"/>
          <w:u w:val="single"/>
          <w:lang w:val="es-MX" w:eastAsia="en-US"/>
        </w:rPr>
        <w:t>d</w:t>
      </w:r>
      <w:r w:rsidRPr="00A53243">
        <w:rPr>
          <w:rFonts w:ascii="Palatino Linotype" w:eastAsia="Arial" w:hAnsi="Palatino Linotype" w:cs="Arial"/>
          <w:b/>
          <w:i/>
          <w:sz w:val="22"/>
          <w:szCs w:val="22"/>
          <w:u w:val="single"/>
          <w:lang w:val="es-MX" w:eastAsia="en-US"/>
        </w:rPr>
        <w:t>, p</w:t>
      </w:r>
      <w:r w:rsidRPr="00A53243">
        <w:rPr>
          <w:rFonts w:ascii="Palatino Linotype" w:eastAsia="Arial" w:hAnsi="Palatino Linotype" w:cs="Arial"/>
          <w:b/>
          <w:i/>
          <w:spacing w:val="-1"/>
          <w:sz w:val="22"/>
          <w:szCs w:val="22"/>
          <w:u w:val="single"/>
          <w:lang w:val="es-MX" w:eastAsia="en-US"/>
        </w:rPr>
        <w:t>o</w:t>
      </w:r>
      <w:r w:rsidRPr="00A53243">
        <w:rPr>
          <w:rFonts w:ascii="Palatino Linotype" w:eastAsia="Arial" w:hAnsi="Palatino Linotype" w:cs="Arial"/>
          <w:b/>
          <w:i/>
          <w:sz w:val="22"/>
          <w:szCs w:val="22"/>
          <w:u w:val="single"/>
          <w:lang w:val="es-MX" w:eastAsia="en-US"/>
        </w:rPr>
        <w:t>r</w:t>
      </w:r>
      <w:r w:rsidRPr="00A53243">
        <w:rPr>
          <w:rFonts w:ascii="Palatino Linotype" w:eastAsia="Arial" w:hAnsi="Palatino Linotype" w:cs="Arial"/>
          <w:b/>
          <w:i/>
          <w:spacing w:val="11"/>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e</w:t>
      </w:r>
      <w:r w:rsidRPr="00A53243">
        <w:rPr>
          <w:rFonts w:ascii="Palatino Linotype" w:eastAsia="Arial" w:hAnsi="Palatino Linotype" w:cs="Arial"/>
          <w:b/>
          <w:i/>
          <w:spacing w:val="-1"/>
          <w:sz w:val="22"/>
          <w:szCs w:val="22"/>
          <w:u w:val="single"/>
          <w:lang w:val="es-MX" w:eastAsia="en-US"/>
        </w:rPr>
        <w:t>x</w:t>
      </w:r>
      <w:r w:rsidRPr="00A53243">
        <w:rPr>
          <w:rFonts w:ascii="Palatino Linotype" w:eastAsia="Arial" w:hAnsi="Palatino Linotype" w:cs="Arial"/>
          <w:b/>
          <w:i/>
          <w:sz w:val="22"/>
          <w:szCs w:val="22"/>
          <w:u w:val="single"/>
          <w:lang w:val="es-MX" w:eastAsia="en-US"/>
        </w:rPr>
        <w:t>c</w:t>
      </w:r>
      <w:r w:rsidRPr="00A53243">
        <w:rPr>
          <w:rFonts w:ascii="Palatino Linotype" w:eastAsia="Arial" w:hAnsi="Palatino Linotype" w:cs="Arial"/>
          <w:b/>
          <w:i/>
          <w:spacing w:val="-1"/>
          <w:sz w:val="22"/>
          <w:szCs w:val="22"/>
          <w:u w:val="single"/>
          <w:lang w:val="es-MX" w:eastAsia="en-US"/>
        </w:rPr>
        <w:t>e</w:t>
      </w:r>
      <w:r w:rsidRPr="00A53243">
        <w:rPr>
          <w:rFonts w:ascii="Palatino Linotype" w:eastAsia="Arial" w:hAnsi="Palatino Linotype" w:cs="Arial"/>
          <w:b/>
          <w:i/>
          <w:sz w:val="22"/>
          <w:szCs w:val="22"/>
          <w:u w:val="single"/>
          <w:lang w:val="es-MX" w:eastAsia="en-US"/>
        </w:rPr>
        <w:t>p</w:t>
      </w:r>
      <w:r w:rsidRPr="00A53243">
        <w:rPr>
          <w:rFonts w:ascii="Palatino Linotype" w:eastAsia="Arial" w:hAnsi="Palatino Linotype" w:cs="Arial"/>
          <w:b/>
          <w:i/>
          <w:spacing w:val="-1"/>
          <w:sz w:val="22"/>
          <w:szCs w:val="22"/>
          <w:u w:val="single"/>
          <w:lang w:val="es-MX" w:eastAsia="en-US"/>
        </w:rPr>
        <w:t>c</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ón</w:t>
      </w:r>
      <w:r w:rsidRPr="00A53243">
        <w:rPr>
          <w:rFonts w:ascii="Palatino Linotype" w:eastAsia="Arial" w:hAnsi="Palatino Linotype" w:cs="Arial"/>
          <w:b/>
          <w:i/>
          <w:spacing w:val="10"/>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p</w:t>
      </w:r>
      <w:r w:rsidRPr="00A53243">
        <w:rPr>
          <w:rFonts w:ascii="Palatino Linotype" w:eastAsia="Arial" w:hAnsi="Palatino Linotype" w:cs="Arial"/>
          <w:b/>
          <w:i/>
          <w:spacing w:val="-1"/>
          <w:sz w:val="22"/>
          <w:szCs w:val="22"/>
          <w:u w:val="single"/>
          <w:lang w:val="es-MX" w:eastAsia="en-US"/>
        </w:rPr>
        <w:t>u</w:t>
      </w:r>
      <w:r w:rsidRPr="00A53243">
        <w:rPr>
          <w:rFonts w:ascii="Palatino Linotype" w:eastAsia="Arial" w:hAnsi="Palatino Linotype" w:cs="Arial"/>
          <w:b/>
          <w:i/>
          <w:sz w:val="22"/>
          <w:szCs w:val="22"/>
          <w:u w:val="single"/>
          <w:lang w:val="es-MX" w:eastAsia="en-US"/>
        </w:rPr>
        <w:t>e</w:t>
      </w:r>
      <w:r w:rsidRPr="00A53243">
        <w:rPr>
          <w:rFonts w:ascii="Palatino Linotype" w:eastAsia="Arial" w:hAnsi="Palatino Linotype" w:cs="Arial"/>
          <w:b/>
          <w:i/>
          <w:spacing w:val="-1"/>
          <w:sz w:val="22"/>
          <w:szCs w:val="22"/>
          <w:u w:val="single"/>
          <w:lang w:val="es-MX" w:eastAsia="en-US"/>
        </w:rPr>
        <w:t>d</w:t>
      </w:r>
      <w:r w:rsidRPr="00A53243">
        <w:rPr>
          <w:rFonts w:ascii="Palatino Linotype" w:eastAsia="Arial" w:hAnsi="Palatino Linotype" w:cs="Arial"/>
          <w:b/>
          <w:i/>
          <w:sz w:val="22"/>
          <w:szCs w:val="22"/>
          <w:u w:val="single"/>
          <w:lang w:val="es-MX" w:eastAsia="en-US"/>
        </w:rPr>
        <w:t>en</w:t>
      </w:r>
      <w:r w:rsidRPr="00A53243">
        <w:rPr>
          <w:rFonts w:ascii="Palatino Linotype" w:eastAsia="Arial" w:hAnsi="Palatino Linotype" w:cs="Arial"/>
          <w:b/>
          <w:i/>
          <w:spacing w:val="7"/>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c</w:t>
      </w:r>
      <w:r w:rsidRPr="00A53243">
        <w:rPr>
          <w:rFonts w:ascii="Palatino Linotype" w:eastAsia="Arial" w:hAnsi="Palatino Linotype" w:cs="Arial"/>
          <w:b/>
          <w:i/>
          <w:spacing w:val="-1"/>
          <w:sz w:val="22"/>
          <w:szCs w:val="22"/>
          <w:u w:val="single"/>
          <w:lang w:val="es-MX" w:eastAsia="en-US"/>
        </w:rPr>
        <w:t>o</w:t>
      </w:r>
      <w:r w:rsidRPr="00A53243">
        <w:rPr>
          <w:rFonts w:ascii="Palatino Linotype" w:eastAsia="Arial" w:hAnsi="Palatino Linotype" w:cs="Arial"/>
          <w:b/>
          <w:i/>
          <w:sz w:val="22"/>
          <w:szCs w:val="22"/>
          <w:u w:val="single"/>
          <w:lang w:val="es-MX" w:eastAsia="en-US"/>
        </w:rPr>
        <w:t>n</w:t>
      </w:r>
      <w:r w:rsidRPr="00A53243">
        <w:rPr>
          <w:rFonts w:ascii="Palatino Linotype" w:eastAsia="Arial" w:hAnsi="Palatino Linotype" w:cs="Arial"/>
          <w:b/>
          <w:i/>
          <w:spacing w:val="-1"/>
          <w:sz w:val="22"/>
          <w:szCs w:val="22"/>
          <w:u w:val="single"/>
          <w:lang w:val="es-MX" w:eastAsia="en-US"/>
        </w:rPr>
        <w:t>s</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z w:val="22"/>
          <w:szCs w:val="22"/>
          <w:u w:val="single"/>
          <w:lang w:val="es-MX" w:eastAsia="en-US"/>
        </w:rPr>
        <w:t>d</w:t>
      </w:r>
      <w:r w:rsidRPr="00A53243">
        <w:rPr>
          <w:rFonts w:ascii="Palatino Linotype" w:eastAsia="Arial" w:hAnsi="Palatino Linotype" w:cs="Arial"/>
          <w:b/>
          <w:i/>
          <w:spacing w:val="-1"/>
          <w:sz w:val="22"/>
          <w:szCs w:val="22"/>
          <w:u w:val="single"/>
          <w:lang w:val="es-MX" w:eastAsia="en-US"/>
        </w:rPr>
        <w:t>e</w:t>
      </w:r>
      <w:r w:rsidRPr="00A53243">
        <w:rPr>
          <w:rFonts w:ascii="Palatino Linotype" w:eastAsia="Arial" w:hAnsi="Palatino Linotype" w:cs="Arial"/>
          <w:b/>
          <w:i/>
          <w:sz w:val="22"/>
          <w:szCs w:val="22"/>
          <w:u w:val="single"/>
          <w:lang w:val="es-MX" w:eastAsia="en-US"/>
        </w:rPr>
        <w:t>rarse</w:t>
      </w:r>
      <w:r w:rsidRPr="00A53243">
        <w:rPr>
          <w:rFonts w:ascii="Palatino Linotype" w:eastAsia="Arial" w:hAnsi="Palatino Linotype" w:cs="Arial"/>
          <w:b/>
          <w:i/>
          <w:spacing w:val="8"/>
          <w:sz w:val="22"/>
          <w:szCs w:val="22"/>
          <w:u w:val="single"/>
          <w:lang w:val="es-MX" w:eastAsia="en-US"/>
        </w:rPr>
        <w:t xml:space="preserve"> </w:t>
      </w:r>
      <w:r w:rsidRPr="00A53243">
        <w:rPr>
          <w:rFonts w:ascii="Palatino Linotype" w:eastAsia="Arial" w:hAnsi="Palatino Linotype" w:cs="Arial"/>
          <w:b/>
          <w:i/>
          <w:spacing w:val="1"/>
          <w:sz w:val="22"/>
          <w:szCs w:val="22"/>
          <w:u w:val="single"/>
          <w:lang w:val="es-MX" w:eastAsia="en-US"/>
        </w:rPr>
        <w:t>i</w:t>
      </w:r>
      <w:r w:rsidRPr="00A53243">
        <w:rPr>
          <w:rFonts w:ascii="Palatino Linotype" w:eastAsia="Arial" w:hAnsi="Palatino Linotype" w:cs="Arial"/>
          <w:b/>
          <w:i/>
          <w:spacing w:val="-3"/>
          <w:sz w:val="22"/>
          <w:szCs w:val="22"/>
          <w:u w:val="single"/>
          <w:lang w:val="es-MX" w:eastAsia="en-US"/>
        </w:rPr>
        <w:t>n</w:t>
      </w:r>
      <w:r w:rsidRPr="00A53243">
        <w:rPr>
          <w:rFonts w:ascii="Palatino Linotype" w:eastAsia="Arial" w:hAnsi="Palatino Linotype" w:cs="Arial"/>
          <w:b/>
          <w:i/>
          <w:spacing w:val="1"/>
          <w:sz w:val="22"/>
          <w:szCs w:val="22"/>
          <w:u w:val="single"/>
          <w:lang w:val="es-MX" w:eastAsia="en-US"/>
        </w:rPr>
        <w:t>f</w:t>
      </w:r>
      <w:r w:rsidRPr="00A53243">
        <w:rPr>
          <w:rFonts w:ascii="Palatino Linotype" w:eastAsia="Arial" w:hAnsi="Palatino Linotype" w:cs="Arial"/>
          <w:b/>
          <w:i/>
          <w:sz w:val="22"/>
          <w:szCs w:val="22"/>
          <w:u w:val="single"/>
          <w:lang w:val="es-MX" w:eastAsia="en-US"/>
        </w:rPr>
        <w:t>orm</w:t>
      </w:r>
      <w:r w:rsidRPr="00A53243">
        <w:rPr>
          <w:rFonts w:ascii="Palatino Linotype" w:eastAsia="Arial" w:hAnsi="Palatino Linotype" w:cs="Arial"/>
          <w:b/>
          <w:i/>
          <w:spacing w:val="-2"/>
          <w:sz w:val="22"/>
          <w:szCs w:val="22"/>
          <w:u w:val="single"/>
          <w:lang w:val="es-MX" w:eastAsia="en-US"/>
        </w:rPr>
        <w:t>a</w:t>
      </w:r>
      <w:r w:rsidRPr="00A53243">
        <w:rPr>
          <w:rFonts w:ascii="Palatino Linotype" w:eastAsia="Arial" w:hAnsi="Palatino Linotype" w:cs="Arial"/>
          <w:b/>
          <w:i/>
          <w:sz w:val="22"/>
          <w:szCs w:val="22"/>
          <w:u w:val="single"/>
          <w:lang w:val="es-MX" w:eastAsia="en-US"/>
        </w:rPr>
        <w:t>ción</w:t>
      </w:r>
      <w:r w:rsidRPr="00A53243">
        <w:rPr>
          <w:rFonts w:ascii="Palatino Linotype" w:eastAsia="Arial" w:hAnsi="Palatino Linotype" w:cs="Arial"/>
          <w:b/>
          <w:i/>
          <w:spacing w:val="10"/>
          <w:sz w:val="22"/>
          <w:szCs w:val="22"/>
          <w:u w:val="single"/>
          <w:lang w:val="es-MX" w:eastAsia="en-US"/>
        </w:rPr>
        <w:t xml:space="preserve"> </w:t>
      </w:r>
      <w:r w:rsidRPr="00A53243">
        <w:rPr>
          <w:rFonts w:ascii="Palatino Linotype" w:eastAsia="Arial" w:hAnsi="Palatino Linotype" w:cs="Arial"/>
          <w:b/>
          <w:i/>
          <w:sz w:val="22"/>
          <w:szCs w:val="22"/>
          <w:u w:val="single"/>
          <w:lang w:val="es-MX" w:eastAsia="en-US"/>
        </w:rPr>
        <w:t>reser</w:t>
      </w:r>
      <w:r w:rsidRPr="00A53243">
        <w:rPr>
          <w:rFonts w:ascii="Palatino Linotype" w:eastAsia="Arial" w:hAnsi="Palatino Linotype" w:cs="Arial"/>
          <w:b/>
          <w:i/>
          <w:spacing w:val="-3"/>
          <w:sz w:val="22"/>
          <w:szCs w:val="22"/>
          <w:u w:val="single"/>
          <w:lang w:val="es-MX" w:eastAsia="en-US"/>
        </w:rPr>
        <w:t>v</w:t>
      </w:r>
      <w:r w:rsidRPr="00A53243">
        <w:rPr>
          <w:rFonts w:ascii="Palatino Linotype" w:eastAsia="Arial" w:hAnsi="Palatino Linotype" w:cs="Arial"/>
          <w:b/>
          <w:i/>
          <w:sz w:val="22"/>
          <w:szCs w:val="22"/>
          <w:u w:val="single"/>
          <w:lang w:val="es-MX" w:eastAsia="en-US"/>
        </w:rPr>
        <w:t>a</w:t>
      </w:r>
      <w:r w:rsidRPr="00A53243">
        <w:rPr>
          <w:rFonts w:ascii="Palatino Linotype" w:eastAsia="Arial" w:hAnsi="Palatino Linotype" w:cs="Arial"/>
          <w:b/>
          <w:i/>
          <w:spacing w:val="-1"/>
          <w:sz w:val="22"/>
          <w:szCs w:val="22"/>
          <w:u w:val="single"/>
          <w:lang w:val="es-MX" w:eastAsia="en-US"/>
        </w:rPr>
        <w:t>d</w:t>
      </w:r>
      <w:r w:rsidRPr="00A53243">
        <w:rPr>
          <w:rFonts w:ascii="Palatino Linotype" w:eastAsia="Arial" w:hAnsi="Palatino Linotype" w:cs="Arial"/>
          <w:b/>
          <w:i/>
          <w:sz w:val="22"/>
          <w:szCs w:val="22"/>
          <w:u w:val="single"/>
          <w:lang w:val="es-MX" w:eastAsia="en-US"/>
        </w:rPr>
        <w:t>a.</w:t>
      </w:r>
      <w:r w:rsidRPr="00A53243">
        <w:rPr>
          <w:rFonts w:ascii="Palatino Linotype" w:eastAsia="Arial" w:hAnsi="Palatino Linotype" w:cs="Arial"/>
          <w:b/>
          <w:i/>
          <w:spacing w:val="14"/>
          <w:sz w:val="22"/>
          <w:szCs w:val="22"/>
          <w:lang w:val="es-MX" w:eastAsia="en-US"/>
        </w:rPr>
        <w:t xml:space="preserve"> </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3"/>
          <w:sz w:val="22"/>
          <w:szCs w:val="22"/>
          <w:lang w:val="es-MX" w:eastAsia="en-US"/>
        </w:rPr>
        <w:t>on</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con el ar</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cu</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z w:val="22"/>
          <w:szCs w:val="22"/>
          <w:lang w:val="es-MX" w:eastAsia="en-US"/>
        </w:rPr>
        <w:t>7,</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fr</w:t>
      </w:r>
      <w:r w:rsidRPr="00A53243">
        <w:rPr>
          <w:rFonts w:ascii="Palatino Linotype" w:eastAsia="Arial" w:hAnsi="Palatino Linotype" w:cs="Arial"/>
          <w:i/>
          <w:sz w:val="22"/>
          <w:szCs w:val="22"/>
          <w:lang w:val="es-MX" w:eastAsia="en-US"/>
        </w:rPr>
        <w:t>acc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I</w:t>
      </w:r>
      <w:r w:rsidRPr="00A53243">
        <w:rPr>
          <w:rFonts w:ascii="Palatino Linotype" w:eastAsia="Arial" w:hAnsi="Palatino Linotype" w:cs="Arial"/>
          <w:i/>
          <w:spacing w:val="7"/>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1"/>
          <w:sz w:val="22"/>
          <w:szCs w:val="22"/>
          <w:lang w:val="es-MX" w:eastAsia="en-US"/>
        </w:rPr>
        <w:t xml:space="preserve"> I</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I</w:t>
      </w:r>
      <w:r w:rsidRPr="00A53243">
        <w:rPr>
          <w:rFonts w:ascii="Palatino Linotype" w:eastAsia="Arial" w:hAnsi="Palatino Linotype" w:cs="Arial"/>
          <w:i/>
          <w:spacing w:val="7"/>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L</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F</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al</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2"/>
          <w:sz w:val="22"/>
          <w:szCs w:val="22"/>
          <w:lang w:val="es-MX" w:eastAsia="en-US"/>
        </w:rPr>
        <w:t>T</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ns</w:t>
      </w:r>
      <w:r w:rsidRPr="00A53243">
        <w:rPr>
          <w:rFonts w:ascii="Palatino Linotype" w:eastAsia="Arial" w:hAnsi="Palatino Linotype" w:cs="Arial"/>
          <w:i/>
          <w:spacing w:val="-1"/>
          <w:sz w:val="22"/>
          <w:szCs w:val="22"/>
          <w:lang w:val="es-MX" w:eastAsia="en-US"/>
        </w:rPr>
        <w:t>p</w:t>
      </w:r>
      <w:r w:rsidRPr="00A53243">
        <w:rPr>
          <w:rFonts w:ascii="Palatino Linotype" w:eastAsia="Arial" w:hAnsi="Palatino Linotype" w:cs="Arial"/>
          <w:i/>
          <w:sz w:val="22"/>
          <w:szCs w:val="22"/>
          <w:lang w:val="es-MX" w:eastAsia="en-US"/>
        </w:rPr>
        <w:t>arenc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cceso a</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f</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 xml:space="preserve">ón </w:t>
      </w:r>
      <w:r w:rsidRPr="00A53243">
        <w:rPr>
          <w:rFonts w:ascii="Palatino Linotype" w:eastAsia="Arial" w:hAnsi="Palatino Linotype" w:cs="Arial"/>
          <w:i/>
          <w:spacing w:val="-1"/>
          <w:sz w:val="22"/>
          <w:szCs w:val="22"/>
          <w:lang w:val="es-MX" w:eastAsia="en-US"/>
        </w:rPr>
        <w:t>P</w:t>
      </w:r>
      <w:r w:rsidRPr="00A53243">
        <w:rPr>
          <w:rFonts w:ascii="Palatino Linotype" w:eastAsia="Arial" w:hAnsi="Palatino Linotype" w:cs="Arial"/>
          <w:i/>
          <w:sz w:val="22"/>
          <w:szCs w:val="22"/>
          <w:lang w:val="es-MX" w:eastAsia="en-US"/>
        </w:rPr>
        <w:t>ú</w:t>
      </w:r>
      <w:r w:rsidRPr="00A53243">
        <w:rPr>
          <w:rFonts w:ascii="Palatino Linotype" w:eastAsia="Arial" w:hAnsi="Palatino Linotype" w:cs="Arial"/>
          <w:i/>
          <w:spacing w:val="-1"/>
          <w:sz w:val="22"/>
          <w:szCs w:val="22"/>
          <w:lang w:val="es-MX" w:eastAsia="en-US"/>
        </w:rPr>
        <w:t>bli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G</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b</w:t>
      </w:r>
      <w:r w:rsidRPr="00A53243">
        <w:rPr>
          <w:rFonts w:ascii="Palatino Linotype" w:eastAsia="Arial" w:hAnsi="Palatino Linotype" w:cs="Arial"/>
          <w:i/>
          <w:sz w:val="22"/>
          <w:szCs w:val="22"/>
          <w:lang w:val="es-MX" w:eastAsia="en-US"/>
        </w:rPr>
        <w:t>ern</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el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bre</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cos</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f</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ac</w:t>
      </w:r>
      <w:r w:rsidRPr="00A53243">
        <w:rPr>
          <w:rFonts w:ascii="Palatino Linotype" w:eastAsia="Arial" w:hAnsi="Palatino Linotype" w:cs="Arial"/>
          <w:i/>
          <w:spacing w:val="-4"/>
          <w:sz w:val="22"/>
          <w:szCs w:val="22"/>
          <w:lang w:val="es-MX" w:eastAsia="en-US"/>
        </w:rPr>
        <w:t>i</w:t>
      </w:r>
      <w:r w:rsidRPr="00A53243">
        <w:rPr>
          <w:rFonts w:ascii="Palatino Linotype" w:eastAsia="Arial" w:hAnsi="Palatino Linotype" w:cs="Arial"/>
          <w:i/>
          <w:sz w:val="22"/>
          <w:szCs w:val="22"/>
          <w:lang w:val="es-MX" w:eastAsia="en-US"/>
        </w:rPr>
        <w:t>ón</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ura</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z</w:t>
      </w:r>
      <w:r w:rsidRPr="00A53243">
        <w:rPr>
          <w:rFonts w:ascii="Palatino Linotype" w:eastAsia="Arial" w:hAnsi="Palatino Linotype" w:cs="Arial"/>
          <w:i/>
          <w:sz w:val="22"/>
          <w:szCs w:val="22"/>
          <w:lang w:val="es-MX" w:eastAsia="en-US"/>
        </w:rPr>
        <w:t xml:space="preserve">a </w:t>
      </w:r>
      <w:r w:rsidRPr="00A53243">
        <w:rPr>
          <w:rFonts w:ascii="Palatino Linotype" w:eastAsia="Arial" w:hAnsi="Palatino Linotype" w:cs="Arial"/>
          <w:i/>
          <w:sz w:val="22"/>
          <w:szCs w:val="22"/>
          <w:lang w:val="es-MX" w:eastAsia="en-US"/>
        </w:rPr>
        <w:lastRenderedPageBreak/>
        <w:t>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7"/>
          <w:sz w:val="22"/>
          <w:szCs w:val="22"/>
          <w:lang w:val="es-MX" w:eastAsia="en-US"/>
        </w:rPr>
        <w:t xml:space="preserve"> </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b</w:t>
      </w:r>
      <w:r w:rsidRPr="00A53243">
        <w:rPr>
          <w:rFonts w:ascii="Palatino Linotype" w:eastAsia="Arial" w:hAnsi="Palatino Linotype" w:cs="Arial"/>
          <w:i/>
          <w:spacing w:val="-2"/>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nte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z w:val="22"/>
          <w:szCs w:val="22"/>
          <w:lang w:val="es-MX" w:eastAsia="en-US"/>
        </w:rPr>
        <w:t>el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prece</w:t>
      </w:r>
      <w:r w:rsidRPr="00A53243">
        <w:rPr>
          <w:rFonts w:ascii="Palatino Linotype" w:eastAsia="Arial" w:hAnsi="Palatino Linotype" w:cs="Arial"/>
          <w:i/>
          <w:spacing w:val="-3"/>
          <w:sz w:val="22"/>
          <w:szCs w:val="22"/>
          <w:lang w:val="es-MX" w:eastAsia="en-US"/>
        </w:rPr>
        <w:t>p</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6"/>
          <w:sz w:val="22"/>
          <w:szCs w:val="22"/>
          <w:lang w:val="es-MX" w:eastAsia="en-US"/>
        </w:rPr>
        <w:t xml:space="preserve"> </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bl</w:t>
      </w:r>
      <w:r w:rsidRPr="00A53243">
        <w:rPr>
          <w:rFonts w:ascii="Palatino Linotype" w:eastAsia="Arial" w:hAnsi="Palatino Linotype" w:cs="Arial"/>
          <w:i/>
          <w:sz w:val="22"/>
          <w:szCs w:val="22"/>
          <w:lang w:val="es-MX" w:eastAsia="en-US"/>
        </w:rPr>
        <w:t>ece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6"/>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ili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6"/>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x</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an e</w:t>
      </w:r>
      <w:r w:rsidRPr="00A53243">
        <w:rPr>
          <w:rFonts w:ascii="Palatino Linotype" w:eastAsia="Arial" w:hAnsi="Palatino Linotype" w:cs="Arial"/>
          <w:i/>
          <w:spacing w:val="-3"/>
          <w:sz w:val="22"/>
          <w:szCs w:val="22"/>
          <w:lang w:val="es-MX" w:eastAsia="en-US"/>
        </w:rPr>
        <w:t>x</w:t>
      </w:r>
      <w:r w:rsidRPr="00A53243">
        <w:rPr>
          <w:rFonts w:ascii="Palatino Linotype" w:eastAsia="Arial" w:hAnsi="Palatino Linotype" w:cs="Arial"/>
          <w:i/>
          <w:sz w:val="22"/>
          <w:szCs w:val="22"/>
          <w:lang w:val="es-MX" w:eastAsia="en-US"/>
        </w:rPr>
        <w:t>ce</w:t>
      </w:r>
      <w:r w:rsidRPr="00A53243">
        <w:rPr>
          <w:rFonts w:ascii="Palatino Linotype" w:eastAsia="Arial" w:hAnsi="Palatino Linotype" w:cs="Arial"/>
          <w:i/>
          <w:spacing w:val="-1"/>
          <w:sz w:val="22"/>
          <w:szCs w:val="22"/>
          <w:lang w:val="es-MX" w:eastAsia="en-US"/>
        </w:rPr>
        <w:t>p</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20"/>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20"/>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18"/>
          <w:sz w:val="22"/>
          <w:szCs w:val="22"/>
          <w:lang w:val="es-MX" w:eastAsia="en-US"/>
        </w:rPr>
        <w:t xml:space="preserve"> </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bli</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20"/>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h</w:t>
      </w:r>
      <w:r w:rsidRPr="00A53243">
        <w:rPr>
          <w:rFonts w:ascii="Palatino Linotype" w:eastAsia="Arial" w:hAnsi="Palatino Linotype" w:cs="Arial"/>
          <w:i/>
          <w:sz w:val="22"/>
          <w:szCs w:val="22"/>
          <w:lang w:val="es-MX" w:eastAsia="en-US"/>
        </w:rPr>
        <w:t>í</w:t>
      </w:r>
      <w:r w:rsidRPr="00A53243">
        <w:rPr>
          <w:rFonts w:ascii="Palatino Linotype" w:eastAsia="Arial" w:hAnsi="Palatino Linotype" w:cs="Arial"/>
          <w:i/>
          <w:spacing w:val="17"/>
          <w:sz w:val="22"/>
          <w:szCs w:val="22"/>
          <w:lang w:val="es-MX" w:eastAsia="en-US"/>
        </w:rPr>
        <w:t xml:space="preserve"> </w:t>
      </w:r>
      <w:r w:rsidRPr="00A53243">
        <w:rPr>
          <w:rFonts w:ascii="Palatino Linotype" w:eastAsia="Arial" w:hAnsi="Palatino Linotype" w:cs="Arial"/>
          <w:i/>
          <w:sz w:val="22"/>
          <w:szCs w:val="22"/>
          <w:lang w:val="es-MX" w:eastAsia="en-US"/>
        </w:rPr>
        <w:t>estab</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ec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6"/>
          <w:sz w:val="22"/>
          <w:szCs w:val="22"/>
          <w:lang w:val="es-MX" w:eastAsia="en-US"/>
        </w:rPr>
        <w:t xml:space="preserve"> </w:t>
      </w:r>
      <w:r w:rsidRPr="00A53243">
        <w:rPr>
          <w:rFonts w:ascii="Palatino Linotype" w:eastAsia="Arial" w:hAnsi="Palatino Linotype" w:cs="Arial"/>
          <w:i/>
          <w:sz w:val="22"/>
          <w:szCs w:val="22"/>
          <w:lang w:val="es-MX" w:eastAsia="en-US"/>
        </w:rPr>
        <w:t>cu</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0"/>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8"/>
          <w:sz w:val="22"/>
          <w:szCs w:val="22"/>
          <w:lang w:val="es-MX" w:eastAsia="en-US"/>
        </w:rPr>
        <w:t xml:space="preserve"> </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pacing w:val="1"/>
          <w:sz w:val="22"/>
          <w:szCs w:val="22"/>
          <w:lang w:val="es-MX" w:eastAsia="en-US"/>
        </w:rPr>
        <w:t>rm</w:t>
      </w:r>
      <w:r w:rsidRPr="00A53243">
        <w:rPr>
          <w:rFonts w:ascii="Palatino Linotype" w:eastAsia="Arial" w:hAnsi="Palatino Linotype" w:cs="Arial"/>
          <w:i/>
          <w:sz w:val="22"/>
          <w:szCs w:val="22"/>
          <w:lang w:val="es-MX" w:eastAsia="en-US"/>
        </w:rPr>
        <w:t>ac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ón</w:t>
      </w:r>
      <w:r w:rsidRPr="00A53243">
        <w:rPr>
          <w:rFonts w:ascii="Palatino Linotype" w:eastAsia="Arial" w:hAnsi="Palatino Linotype" w:cs="Arial"/>
          <w:i/>
          <w:spacing w:val="17"/>
          <w:sz w:val="22"/>
          <w:szCs w:val="22"/>
          <w:lang w:val="es-MX" w:eastAsia="en-US"/>
        </w:rPr>
        <w:t xml:space="preserve"> </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pacing w:val="4"/>
          <w:sz w:val="22"/>
          <w:szCs w:val="22"/>
          <w:lang w:val="es-MX" w:eastAsia="en-US"/>
        </w:rPr>
        <w:t>l</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ce</w:t>
      </w:r>
      <w:r w:rsidRPr="00A53243">
        <w:rPr>
          <w:rFonts w:ascii="Palatino Linotype" w:eastAsia="Arial" w:hAnsi="Palatino Linotype" w:cs="Arial"/>
          <w:i/>
          <w:spacing w:val="20"/>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4"/>
          <w:sz w:val="22"/>
          <w:szCs w:val="22"/>
          <w:lang w:val="es-MX" w:eastAsia="en-US"/>
        </w:rPr>
        <w:t>l</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z w:val="22"/>
          <w:szCs w:val="22"/>
          <w:lang w:val="es-MX" w:eastAsia="en-US"/>
        </w:rPr>
        <w:t>s 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su</w:t>
      </w:r>
      <w:r w:rsidRPr="00A53243">
        <w:rPr>
          <w:rFonts w:ascii="Palatino Linotype" w:eastAsia="Arial" w:hAnsi="Palatino Linotype" w:cs="Arial"/>
          <w:i/>
          <w:spacing w:val="-1"/>
          <w:sz w:val="22"/>
          <w:szCs w:val="22"/>
          <w:lang w:val="es-MX" w:eastAsia="en-US"/>
        </w:rPr>
        <w:t>p</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z w:val="22"/>
          <w:szCs w:val="22"/>
          <w:lang w:val="es-MX" w:eastAsia="en-US"/>
        </w:rPr>
        <w:t>er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co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nc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pre</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cu</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1</w:t>
      </w:r>
      <w:r w:rsidRPr="00A53243">
        <w:rPr>
          <w:rFonts w:ascii="Palatino Linotype" w:eastAsia="Arial" w:hAnsi="Palatino Linotype" w:cs="Arial"/>
          <w:i/>
          <w:spacing w:val="-1"/>
          <w:sz w:val="22"/>
          <w:szCs w:val="22"/>
          <w:lang w:val="es-MX" w:eastAsia="en-US"/>
        </w:rPr>
        <w:t>3</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14</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18</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 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y</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este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3"/>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se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be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se</w:t>
      </w:r>
      <w:r w:rsidRPr="00A53243">
        <w:rPr>
          <w:rFonts w:ascii="Palatino Linotype" w:eastAsia="Arial" w:hAnsi="Palatino Linotype" w:cs="Arial"/>
          <w:i/>
          <w:spacing w:val="-1"/>
          <w:sz w:val="22"/>
          <w:szCs w:val="22"/>
          <w:lang w:val="es-MX" w:eastAsia="en-US"/>
        </w:rPr>
        <w:t>ñ</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 e</w:t>
      </w:r>
      <w:r w:rsidRPr="00A53243">
        <w:rPr>
          <w:rFonts w:ascii="Palatino Linotype" w:eastAsia="Arial" w:hAnsi="Palatino Linotype" w:cs="Arial"/>
          <w:i/>
          <w:spacing w:val="-3"/>
          <w:sz w:val="22"/>
          <w:szCs w:val="22"/>
          <w:lang w:val="es-MX" w:eastAsia="en-US"/>
        </w:rPr>
        <w:t>x</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es 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cos,</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g</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era</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z w:val="22"/>
          <w:szCs w:val="22"/>
          <w:lang w:val="es-MX" w:eastAsia="en-US"/>
        </w:rPr>
        <w:t>ecta</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pacing w:val="-3"/>
          <w:sz w:val="22"/>
          <w:szCs w:val="22"/>
          <w:lang w:val="es-MX" w:eastAsia="en-US"/>
        </w:rPr>
        <w:t>u</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 xml:space="preserve">a </w:t>
      </w:r>
      <w:r w:rsidRPr="00A53243">
        <w:rPr>
          <w:rFonts w:ascii="Palatino Linotype" w:eastAsia="Arial" w:hAnsi="Palatino Linotype" w:cs="Arial"/>
          <w:i/>
          <w:spacing w:val="1"/>
          <w:sz w:val="22"/>
          <w:szCs w:val="22"/>
          <w:lang w:val="es-MX" w:eastAsia="en-US"/>
        </w:rPr>
        <w:t>tr</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v</w:t>
      </w:r>
      <w:r w:rsidRPr="00A53243">
        <w:rPr>
          <w:rFonts w:ascii="Palatino Linotype" w:eastAsia="Arial" w:hAnsi="Palatino Linotype" w:cs="Arial"/>
          <w:i/>
          <w:sz w:val="22"/>
          <w:szCs w:val="22"/>
          <w:lang w:val="es-MX" w:eastAsia="en-US"/>
        </w:rPr>
        <w:t>és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c</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pre</w:t>
      </w:r>
      <w:r w:rsidRPr="00A53243">
        <w:rPr>
          <w:rFonts w:ascii="Palatino Linotype" w:eastAsia="Arial" w:hAnsi="Palatino Linotype" w:cs="Arial"/>
          <w:i/>
          <w:spacing w:val="-5"/>
          <w:sz w:val="22"/>
          <w:szCs w:val="22"/>
          <w:lang w:val="es-MX" w:eastAsia="en-US"/>
        </w:rPr>
        <w:t>v</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cor</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ecti</w:t>
      </w:r>
      <w:r w:rsidRPr="00A53243">
        <w:rPr>
          <w:rFonts w:ascii="Palatino Linotype" w:eastAsia="Arial" w:hAnsi="Palatino Linotype" w:cs="Arial"/>
          <w:i/>
          <w:spacing w:val="-3"/>
          <w:sz w:val="22"/>
          <w:szCs w:val="22"/>
          <w:lang w:val="es-MX" w:eastAsia="en-US"/>
        </w:rPr>
        <w:t>v</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2"/>
          <w:sz w:val="22"/>
          <w:szCs w:val="22"/>
          <w:lang w:val="es-MX" w:eastAsia="en-US"/>
        </w:rPr>
        <w:t>c</w:t>
      </w:r>
      <w:r w:rsidRPr="00A53243">
        <w:rPr>
          <w:rFonts w:ascii="Palatino Linotype" w:eastAsia="Arial" w:hAnsi="Palatino Linotype" w:cs="Arial"/>
          <w:i/>
          <w:sz w:val="22"/>
          <w:szCs w:val="22"/>
          <w:lang w:val="es-MX" w:eastAsia="en-US"/>
        </w:rPr>
        <w:t>ami</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a comb</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r</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 xml:space="preserve">a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eli</w:t>
      </w:r>
      <w:r w:rsidRPr="00A53243">
        <w:rPr>
          <w:rFonts w:ascii="Palatino Linotype" w:eastAsia="Arial" w:hAnsi="Palatino Linotype" w:cs="Arial"/>
          <w:i/>
          <w:sz w:val="22"/>
          <w:szCs w:val="22"/>
          <w:lang w:val="es-MX" w:eastAsia="en-US"/>
        </w:rPr>
        <w:t>nc</w:t>
      </w:r>
      <w:r w:rsidRPr="00A53243">
        <w:rPr>
          <w:rFonts w:ascii="Palatino Linotype" w:eastAsia="Arial" w:hAnsi="Palatino Linotype" w:cs="Arial"/>
          <w:i/>
          <w:spacing w:val="-1"/>
          <w:sz w:val="22"/>
          <w:szCs w:val="22"/>
          <w:lang w:val="es-MX" w:eastAsia="en-US"/>
        </w:rPr>
        <w:t>u</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en sus</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4"/>
          <w:sz w:val="22"/>
          <w:szCs w:val="22"/>
          <w:lang w:val="es-MX" w:eastAsia="en-US"/>
        </w:rPr>
        <w:t>i</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ere</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 xml:space="preserve">es </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3"/>
          <w:sz w:val="22"/>
          <w:szCs w:val="22"/>
          <w:lang w:val="es-MX" w:eastAsia="en-US"/>
        </w:rPr>
        <w:t>i</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2"/>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se</w:t>
      </w:r>
      <w:r w:rsidRPr="00A53243">
        <w:rPr>
          <w:rFonts w:ascii="Palatino Linotype" w:eastAsia="Arial" w:hAnsi="Palatino Linotype" w:cs="Arial"/>
          <w:i/>
          <w:spacing w:val="-1"/>
          <w:sz w:val="22"/>
          <w:szCs w:val="22"/>
          <w:lang w:val="es-MX" w:eastAsia="en-US"/>
        </w:rPr>
        <w:t>ñ</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en el</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cu</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1</w:t>
      </w:r>
      <w:r w:rsidRPr="00A53243">
        <w:rPr>
          <w:rFonts w:ascii="Palatino Linotype" w:eastAsia="Arial" w:hAnsi="Palatino Linotype" w:cs="Arial"/>
          <w:i/>
          <w:spacing w:val="-1"/>
          <w:sz w:val="22"/>
          <w:szCs w:val="22"/>
          <w:lang w:val="es-MX" w:eastAsia="en-US"/>
        </w:rPr>
        <w:t>3</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1"/>
          <w:sz w:val="22"/>
          <w:szCs w:val="22"/>
          <w:lang w:val="es-MX" w:eastAsia="en-US"/>
        </w:rPr>
        <w:t xml:space="preserve"> fr</w:t>
      </w:r>
      <w:r w:rsidRPr="00A53243">
        <w:rPr>
          <w:rFonts w:ascii="Palatino Linotype" w:eastAsia="Arial" w:hAnsi="Palatino Linotype" w:cs="Arial"/>
          <w:i/>
          <w:sz w:val="22"/>
          <w:szCs w:val="22"/>
          <w:lang w:val="es-MX" w:eastAsia="en-US"/>
        </w:rPr>
        <w:t>acc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ón I 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 xml:space="preserve">ey de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f</w:t>
      </w:r>
      <w:r w:rsidRPr="00A53243">
        <w:rPr>
          <w:rFonts w:ascii="Palatino Linotype" w:eastAsia="Arial" w:hAnsi="Palatino Linotype" w:cs="Arial"/>
          <w:i/>
          <w:sz w:val="22"/>
          <w:szCs w:val="22"/>
          <w:lang w:val="es-MX" w:eastAsia="en-US"/>
        </w:rPr>
        <w:t>erenc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a se 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bl</w:t>
      </w:r>
      <w:r w:rsidRPr="00A53243">
        <w:rPr>
          <w:rFonts w:ascii="Palatino Linotype" w:eastAsia="Arial" w:hAnsi="Palatino Linotype" w:cs="Arial"/>
          <w:i/>
          <w:sz w:val="22"/>
          <w:szCs w:val="22"/>
          <w:lang w:val="es-MX" w:eastAsia="en-US"/>
        </w:rPr>
        <w:t xml:space="preserve">ece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 p</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pacing w:val="-3"/>
          <w:sz w:val="22"/>
          <w:szCs w:val="22"/>
          <w:lang w:val="es-MX" w:eastAsia="en-US"/>
        </w:rPr>
        <w:t>d</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z w:val="22"/>
          <w:szCs w:val="22"/>
          <w:lang w:val="es-MX" w:eastAsia="en-US"/>
        </w:rPr>
        <w:t>á</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pacing w:val="4"/>
          <w:sz w:val="22"/>
          <w:szCs w:val="22"/>
          <w:lang w:val="es-MX" w:eastAsia="en-US"/>
        </w:rPr>
        <w:t>a</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i</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carse</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ell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f</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cu</w:t>
      </w:r>
      <w:r w:rsidRPr="00A53243">
        <w:rPr>
          <w:rFonts w:ascii="Palatino Linotype" w:eastAsia="Arial" w:hAnsi="Palatino Linotype" w:cs="Arial"/>
          <w:i/>
          <w:spacing w:val="-3"/>
          <w:sz w:val="22"/>
          <w:szCs w:val="22"/>
          <w:lang w:val="es-MX" w:eastAsia="en-US"/>
        </w:rPr>
        <w:t>y</w:t>
      </w:r>
      <w:r w:rsidRPr="00A53243">
        <w:rPr>
          <w:rFonts w:ascii="Palatino Linotype" w:eastAsia="Arial" w:hAnsi="Palatino Linotype" w:cs="Arial"/>
          <w:i/>
          <w:sz w:val="22"/>
          <w:szCs w:val="22"/>
          <w:lang w:val="es-MX" w:eastAsia="en-US"/>
        </w:rPr>
        <w:t>a 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us</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u</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pacing w:val="-3"/>
          <w:sz w:val="22"/>
          <w:szCs w:val="22"/>
          <w:lang w:val="es-MX" w:eastAsia="en-US"/>
        </w:rPr>
        <w:t>p</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m</w:t>
      </w:r>
      <w:r w:rsidRPr="00A53243">
        <w:rPr>
          <w:rFonts w:ascii="Palatino Linotype" w:eastAsia="Arial" w:hAnsi="Palatino Linotype" w:cs="Arial"/>
          <w:i/>
          <w:sz w:val="22"/>
          <w:szCs w:val="22"/>
          <w:lang w:val="es-MX" w:eastAsia="en-US"/>
        </w:rPr>
        <w:t>eter</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pacing w:val="-3"/>
          <w:sz w:val="22"/>
          <w:szCs w:val="22"/>
          <w:lang w:val="es-MX" w:eastAsia="en-US"/>
        </w:rPr>
        <w:t>u</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al</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y 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este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or</w:t>
      </w:r>
      <w:r w:rsidRPr="00A53243">
        <w:rPr>
          <w:rFonts w:ascii="Palatino Linotype" w:eastAsia="Arial" w:hAnsi="Palatino Linotype" w:cs="Arial"/>
          <w:i/>
          <w:spacing w:val="-2"/>
          <w:sz w:val="22"/>
          <w:szCs w:val="22"/>
          <w:lang w:val="es-MX" w:eastAsia="en-US"/>
        </w:rPr>
        <w:t>d</w:t>
      </w:r>
      <w:r w:rsidRPr="00A53243">
        <w:rPr>
          <w:rFonts w:ascii="Palatino Linotype" w:eastAsia="Arial" w:hAnsi="Palatino Linotype" w:cs="Arial"/>
          <w:i/>
          <w:sz w:val="22"/>
          <w:szCs w:val="22"/>
          <w:lang w:val="es-MX" w:eastAsia="en-US"/>
        </w:rPr>
        <w:t>en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z w:val="22"/>
          <w:szCs w:val="22"/>
          <w:lang w:val="es-MX" w:eastAsia="en-US"/>
        </w:rPr>
        <w:t>a de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r</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 xml:space="preserve">en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eli</w:t>
      </w:r>
      <w:r w:rsidRPr="00A53243">
        <w:rPr>
          <w:rFonts w:ascii="Palatino Linotype" w:eastAsia="Arial" w:hAnsi="Palatino Linotype" w:cs="Arial"/>
          <w:i/>
          <w:sz w:val="22"/>
          <w:szCs w:val="22"/>
          <w:lang w:val="es-MX" w:eastAsia="en-US"/>
        </w:rPr>
        <w:t>nc</w:t>
      </w:r>
      <w:r w:rsidRPr="00A53243">
        <w:rPr>
          <w:rFonts w:ascii="Palatino Linotype" w:eastAsia="Arial" w:hAnsi="Palatino Linotype" w:cs="Arial"/>
          <w:i/>
          <w:spacing w:val="-1"/>
          <w:sz w:val="22"/>
          <w:szCs w:val="22"/>
          <w:lang w:val="es-MX" w:eastAsia="en-US"/>
        </w:rPr>
        <w:t>u</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u</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ll</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g</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r</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 xml:space="preserve">en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pacing w:val="-3"/>
          <w:sz w:val="22"/>
          <w:szCs w:val="22"/>
          <w:lang w:val="es-MX" w:eastAsia="en-US"/>
        </w:rPr>
        <w:t>u</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s es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pr</w:t>
      </w:r>
      <w:r w:rsidRPr="00A53243">
        <w:rPr>
          <w:rFonts w:ascii="Palatino Linotype" w:eastAsia="Arial" w:hAnsi="Palatino Linotype" w:cs="Arial"/>
          <w:i/>
          <w:spacing w:val="-2"/>
          <w:sz w:val="22"/>
          <w:szCs w:val="22"/>
          <w:lang w:val="es-MX" w:eastAsia="en-US"/>
        </w:rPr>
        <w:t>e</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same</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3"/>
          <w:sz w:val="22"/>
          <w:szCs w:val="22"/>
          <w:lang w:val="es-MX" w:eastAsia="en-US"/>
        </w:rPr>
        <w:t>i</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do</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u o</w:t>
      </w:r>
      <w:r w:rsidRPr="00A53243">
        <w:rPr>
          <w:rFonts w:ascii="Palatino Linotype" w:eastAsia="Arial" w:hAnsi="Palatino Linotype" w:cs="Arial"/>
          <w:i/>
          <w:spacing w:val="-1"/>
          <w:sz w:val="22"/>
          <w:szCs w:val="22"/>
          <w:lang w:val="es-MX" w:eastAsia="en-US"/>
        </w:rPr>
        <w:t>b</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t</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2"/>
          <w:sz w:val="22"/>
          <w:szCs w:val="22"/>
          <w:lang w:val="es-MX" w:eastAsia="en-US"/>
        </w:rPr>
        <w:t>c</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do</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actu</w:t>
      </w:r>
      <w:r w:rsidRPr="00A53243">
        <w:rPr>
          <w:rFonts w:ascii="Palatino Linotype" w:eastAsia="Arial" w:hAnsi="Palatino Linotype" w:cs="Arial"/>
          <w:i/>
          <w:spacing w:val="-2"/>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3"/>
          <w:sz w:val="22"/>
          <w:szCs w:val="22"/>
          <w:lang w:val="es-MX" w:eastAsia="en-US"/>
        </w:rPr>
        <w:t>d</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 ser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es 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cos</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w:t>
      </w:r>
      <w:r w:rsidRPr="00A53243">
        <w:rPr>
          <w:rFonts w:ascii="Palatino Linotype" w:eastAsia="Arial" w:hAnsi="Palatino Linotype" w:cs="Arial"/>
          <w:i/>
          <w:spacing w:val="1"/>
          <w:sz w:val="22"/>
          <w:szCs w:val="22"/>
          <w:lang w:val="es-MX" w:eastAsia="en-US"/>
        </w:rPr>
        <w:t xml:space="preserve"> r</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ali</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an</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pacing w:val="-3"/>
          <w:sz w:val="22"/>
          <w:szCs w:val="22"/>
          <w:lang w:val="es-MX" w:eastAsia="en-US"/>
        </w:rPr>
        <w:t>u</w:t>
      </w:r>
      <w:r w:rsidRPr="00A53243">
        <w:rPr>
          <w:rFonts w:ascii="Palatino Linotype" w:eastAsia="Arial" w:hAnsi="Palatino Linotype" w:cs="Arial"/>
          <w:i/>
          <w:sz w:val="22"/>
          <w:szCs w:val="22"/>
          <w:lang w:val="es-MX" w:eastAsia="en-US"/>
        </w:rPr>
        <w:t>nc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áct</w:t>
      </w:r>
      <w:r w:rsidRPr="00A53243">
        <w:rPr>
          <w:rFonts w:ascii="Palatino Linotype" w:eastAsia="Arial" w:hAnsi="Palatino Linotype" w:cs="Arial"/>
          <w:i/>
          <w:spacing w:val="-2"/>
          <w:sz w:val="22"/>
          <w:szCs w:val="22"/>
          <w:lang w:val="es-MX" w:eastAsia="en-US"/>
        </w:rPr>
        <w:t>e</w:t>
      </w:r>
      <w:r w:rsidRPr="00A53243">
        <w:rPr>
          <w:rFonts w:ascii="Palatino Linotype" w:eastAsia="Arial" w:hAnsi="Palatino Linotype" w:cs="Arial"/>
          <w:i/>
          <w:sz w:val="22"/>
          <w:szCs w:val="22"/>
          <w:lang w:val="es-MX" w:eastAsia="en-US"/>
        </w:rPr>
        <w:t>r</w:t>
      </w:r>
      <w:r w:rsidRPr="00A53243">
        <w:rPr>
          <w:rFonts w:ascii="Palatino Linotype" w:eastAsia="Arial" w:hAnsi="Palatino Linotype" w:cs="Arial"/>
          <w:i/>
          <w:spacing w:val="5"/>
          <w:sz w:val="22"/>
          <w:szCs w:val="22"/>
          <w:lang w:val="es-MX" w:eastAsia="en-US"/>
        </w:rPr>
        <w:t xml:space="preserve"> </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p</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ati</w:t>
      </w:r>
      <w:r w:rsidRPr="00A53243">
        <w:rPr>
          <w:rFonts w:ascii="Palatino Linotype" w:eastAsia="Arial" w:hAnsi="Palatino Linotype" w:cs="Arial"/>
          <w:i/>
          <w:spacing w:val="-3"/>
          <w:sz w:val="22"/>
          <w:szCs w:val="22"/>
          <w:lang w:val="es-MX" w:eastAsia="en-US"/>
        </w:rPr>
        <w:t>v</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di</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el co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cha s</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ó</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z w:val="22"/>
          <w:szCs w:val="22"/>
          <w:lang w:val="es-MX" w:eastAsia="en-US"/>
        </w:rPr>
        <w:t>r</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 xml:space="preserve">o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 xml:space="preserve">ue </w:t>
      </w:r>
      <w:r w:rsidRPr="00A53243">
        <w:rPr>
          <w:rFonts w:ascii="Palatino Linotype" w:eastAsia="Arial" w:hAnsi="Palatino Linotype" w:cs="Arial"/>
          <w:i/>
          <w:spacing w:val="-3"/>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ó</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 xml:space="preserve">de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bres</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y</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 xml:space="preserve">es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 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sempeñ</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d</w:t>
      </w:r>
      <w:r w:rsidRPr="00A53243">
        <w:rPr>
          <w:rFonts w:ascii="Palatino Linotype" w:eastAsia="Arial" w:hAnsi="Palatino Linotype" w:cs="Arial"/>
          <w:i/>
          <w:sz w:val="22"/>
          <w:szCs w:val="22"/>
          <w:lang w:val="es-MX" w:eastAsia="en-US"/>
        </w:rPr>
        <w:t>ores</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ue pr</w:t>
      </w:r>
      <w:r w:rsidRPr="00A53243">
        <w:rPr>
          <w:rFonts w:ascii="Palatino Linotype" w:eastAsia="Arial" w:hAnsi="Palatino Linotype" w:cs="Arial"/>
          <w:i/>
          <w:spacing w:val="2"/>
          <w:sz w:val="22"/>
          <w:szCs w:val="22"/>
          <w:lang w:val="es-MX" w:eastAsia="en-US"/>
        </w:rPr>
        <w:t>e</w:t>
      </w:r>
      <w:r w:rsidRPr="00A53243">
        <w:rPr>
          <w:rFonts w:ascii="Palatino Linotype" w:eastAsia="Arial" w:hAnsi="Palatino Linotype" w:cs="Arial"/>
          <w:i/>
          <w:spacing w:val="-2"/>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an</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sus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ser</w:t>
      </w:r>
      <w:r w:rsidRPr="00A53243">
        <w:rPr>
          <w:rFonts w:ascii="Palatino Linotype" w:eastAsia="Arial" w:hAnsi="Palatino Linotype" w:cs="Arial"/>
          <w:i/>
          <w:spacing w:val="-2"/>
          <w:sz w:val="22"/>
          <w:szCs w:val="22"/>
          <w:lang w:val="es-MX" w:eastAsia="en-US"/>
        </w:rPr>
        <w:t>v</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en</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ár</w:t>
      </w:r>
      <w:r w:rsidRPr="00A53243">
        <w:rPr>
          <w:rFonts w:ascii="Palatino Linotype" w:eastAsia="Arial" w:hAnsi="Palatino Linotype" w:cs="Arial"/>
          <w:i/>
          <w:spacing w:val="-2"/>
          <w:sz w:val="22"/>
          <w:szCs w:val="22"/>
          <w:lang w:val="es-MX" w:eastAsia="en-US"/>
        </w:rPr>
        <w:t>e</w:t>
      </w:r>
      <w:r w:rsidRPr="00A53243">
        <w:rPr>
          <w:rFonts w:ascii="Palatino Linotype" w:eastAsia="Arial" w:hAnsi="Palatino Linotype" w:cs="Arial"/>
          <w:i/>
          <w:sz w:val="22"/>
          <w:szCs w:val="22"/>
          <w:lang w:val="es-MX" w:eastAsia="en-US"/>
        </w:rPr>
        <w:t>as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z w:val="22"/>
          <w:szCs w:val="22"/>
          <w:lang w:val="es-MX" w:eastAsia="en-US"/>
        </w:rPr>
        <w:t>uri</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ad n</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al</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ú</w:t>
      </w:r>
      <w:r w:rsidRPr="00A53243">
        <w:rPr>
          <w:rFonts w:ascii="Palatino Linotype" w:eastAsia="Arial" w:hAnsi="Palatino Linotype" w:cs="Arial"/>
          <w:i/>
          <w:sz w:val="22"/>
          <w:szCs w:val="22"/>
          <w:lang w:val="es-MX" w:eastAsia="en-US"/>
        </w:rPr>
        <w:t>b</w:t>
      </w:r>
      <w:r w:rsidRPr="00A53243">
        <w:rPr>
          <w:rFonts w:ascii="Palatino Linotype" w:eastAsia="Arial" w:hAnsi="Palatino Linotype" w:cs="Arial"/>
          <w:i/>
          <w:spacing w:val="-1"/>
          <w:sz w:val="22"/>
          <w:szCs w:val="22"/>
          <w:lang w:val="es-MX" w:eastAsia="en-US"/>
        </w:rPr>
        <w:t>li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u</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z w:val="22"/>
          <w:szCs w:val="22"/>
          <w:lang w:val="es-MX" w:eastAsia="en-US"/>
        </w:rPr>
        <w:t>de</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pacing w:val="-1"/>
          <w:sz w:val="22"/>
          <w:szCs w:val="22"/>
          <w:lang w:val="es-MX" w:eastAsia="en-US"/>
        </w:rPr>
        <w:t>ll</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g</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co</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2"/>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se en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un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c</w:t>
      </w:r>
      <w:r w:rsidRPr="00A53243">
        <w:rPr>
          <w:rFonts w:ascii="Palatino Linotype" w:eastAsia="Arial" w:hAnsi="Palatino Linotype" w:cs="Arial"/>
          <w:i/>
          <w:spacing w:val="-3"/>
          <w:sz w:val="22"/>
          <w:szCs w:val="22"/>
          <w:lang w:val="es-MX" w:eastAsia="en-US"/>
        </w:rPr>
        <w:t>o</w:t>
      </w:r>
      <w:r w:rsidRPr="00A53243">
        <w:rPr>
          <w:rFonts w:ascii="Palatino Linotype" w:eastAsia="Arial" w:hAnsi="Palatino Linotype" w:cs="Arial"/>
          <w:i/>
          <w:spacing w:val="1"/>
          <w:sz w:val="22"/>
          <w:szCs w:val="22"/>
          <w:lang w:val="es-MX" w:eastAsia="en-US"/>
        </w:rPr>
        <w:t>m</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o</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pacing w:val="-3"/>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 xml:space="preserve">e </w:t>
      </w:r>
      <w:r w:rsidRPr="00A53243">
        <w:rPr>
          <w:rFonts w:ascii="Palatino Linotype" w:eastAsia="Arial" w:hAnsi="Palatino Linotype" w:cs="Arial"/>
          <w:i/>
          <w:spacing w:val="1"/>
          <w:sz w:val="22"/>
          <w:szCs w:val="22"/>
          <w:lang w:val="es-MX" w:eastAsia="en-US"/>
        </w:rPr>
        <w:t>f</w:t>
      </w:r>
      <w:r w:rsidRPr="00A53243">
        <w:rPr>
          <w:rFonts w:ascii="Palatino Linotype" w:eastAsia="Arial" w:hAnsi="Palatino Linotype" w:cs="Arial"/>
          <w:i/>
          <w:spacing w:val="-3"/>
          <w:sz w:val="22"/>
          <w:szCs w:val="22"/>
          <w:lang w:val="es-MX" w:eastAsia="en-US"/>
        </w:rPr>
        <w:t>u</w:t>
      </w:r>
      <w:r w:rsidRPr="00A53243">
        <w:rPr>
          <w:rFonts w:ascii="Palatino Linotype" w:eastAsia="Arial" w:hAnsi="Palatino Linotype" w:cs="Arial"/>
          <w:i/>
          <w:sz w:val="22"/>
          <w:szCs w:val="22"/>
          <w:lang w:val="es-MX" w:eastAsia="en-US"/>
        </w:rPr>
        <w:t>n</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amen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al</w:t>
      </w:r>
      <w:r w:rsidRPr="00A53243">
        <w:rPr>
          <w:rFonts w:ascii="Palatino Linotype" w:eastAsia="Arial" w:hAnsi="Palatino Linotype" w:cs="Arial"/>
          <w:i/>
          <w:spacing w:val="1"/>
          <w:sz w:val="22"/>
          <w:szCs w:val="22"/>
          <w:lang w:val="es-MX" w:eastAsia="en-US"/>
        </w:rPr>
        <w:t xml:space="preserve"> </w:t>
      </w:r>
      <w:r w:rsidRPr="00A53243">
        <w:rPr>
          <w:rFonts w:ascii="Palatino Linotype" w:eastAsia="Arial" w:hAnsi="Palatino Linotype" w:cs="Arial"/>
          <w:i/>
          <w:sz w:val="22"/>
          <w:szCs w:val="22"/>
          <w:lang w:val="es-MX" w:eastAsia="en-US"/>
        </w:rPr>
        <w:t>en el 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z w:val="22"/>
          <w:szCs w:val="22"/>
          <w:lang w:val="es-MX" w:eastAsia="en-US"/>
        </w:rPr>
        <w:t>u</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 xml:space="preserve">o </w:t>
      </w:r>
      <w:r w:rsidRPr="00A53243">
        <w:rPr>
          <w:rFonts w:ascii="Palatino Linotype" w:eastAsia="Arial" w:hAnsi="Palatino Linotype" w:cs="Arial"/>
          <w:i/>
          <w:spacing w:val="2"/>
          <w:sz w:val="22"/>
          <w:szCs w:val="22"/>
          <w:lang w:val="es-MX" w:eastAsia="en-US"/>
        </w:rPr>
        <w:t>q</w:t>
      </w:r>
      <w:r w:rsidRPr="00A53243">
        <w:rPr>
          <w:rFonts w:ascii="Palatino Linotype" w:eastAsia="Arial" w:hAnsi="Palatino Linotype" w:cs="Arial"/>
          <w:i/>
          <w:sz w:val="22"/>
          <w:szCs w:val="22"/>
          <w:lang w:val="es-MX" w:eastAsia="en-US"/>
        </w:rPr>
        <w:t xml:space="preserve">ue </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ali</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el</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pacing w:val="-4"/>
          <w:sz w:val="22"/>
          <w:szCs w:val="22"/>
          <w:lang w:val="es-MX" w:eastAsia="en-US"/>
        </w:rPr>
        <w:t>M</w:t>
      </w:r>
      <w:r w:rsidRPr="00A53243">
        <w:rPr>
          <w:rFonts w:ascii="Palatino Linotype" w:eastAsia="Arial" w:hAnsi="Palatino Linotype" w:cs="Arial"/>
          <w:i/>
          <w:sz w:val="22"/>
          <w:szCs w:val="22"/>
          <w:lang w:val="es-MX" w:eastAsia="en-US"/>
        </w:rPr>
        <w:t>ex</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ca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z w:val="22"/>
          <w:szCs w:val="22"/>
          <w:lang w:val="es-MX" w:eastAsia="en-US"/>
        </w:rPr>
        <w:t>o</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 xml:space="preserve">a </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pacing w:val="-3"/>
          <w:sz w:val="22"/>
          <w:szCs w:val="22"/>
          <w:lang w:val="es-MX" w:eastAsia="en-US"/>
        </w:rPr>
        <w:t>a</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2"/>
          <w:sz w:val="22"/>
          <w:szCs w:val="22"/>
          <w:lang w:val="es-MX" w:eastAsia="en-US"/>
        </w:rPr>
        <w:t>z</w:t>
      </w:r>
      <w:r w:rsidRPr="00A53243">
        <w:rPr>
          <w:rFonts w:ascii="Palatino Linotype" w:eastAsia="Arial" w:hAnsi="Palatino Linotype" w:cs="Arial"/>
          <w:i/>
          <w:sz w:val="22"/>
          <w:szCs w:val="22"/>
          <w:lang w:val="es-MX" w:eastAsia="en-US"/>
        </w:rPr>
        <w:t>ar</w:t>
      </w:r>
      <w:r w:rsidRPr="00A53243">
        <w:rPr>
          <w:rFonts w:ascii="Palatino Linotype" w:eastAsia="Arial" w:hAnsi="Palatino Linotype" w:cs="Arial"/>
          <w:i/>
          <w:spacing w:val="4"/>
          <w:sz w:val="22"/>
          <w:szCs w:val="22"/>
          <w:lang w:val="es-MX" w:eastAsia="en-US"/>
        </w:rPr>
        <w:t xml:space="preserve"> </w:t>
      </w:r>
      <w:r w:rsidRPr="00A53243">
        <w:rPr>
          <w:rFonts w:ascii="Palatino Linotype" w:eastAsia="Arial" w:hAnsi="Palatino Linotype" w:cs="Arial"/>
          <w:i/>
          <w:spacing w:val="-1"/>
          <w:sz w:val="22"/>
          <w:szCs w:val="22"/>
          <w:lang w:val="es-MX" w:eastAsia="en-US"/>
        </w:rPr>
        <w:t>l</w:t>
      </w:r>
      <w:r w:rsidRPr="00A53243">
        <w:rPr>
          <w:rFonts w:ascii="Palatino Linotype" w:eastAsia="Arial" w:hAnsi="Palatino Linotype" w:cs="Arial"/>
          <w:i/>
          <w:sz w:val="22"/>
          <w:szCs w:val="22"/>
          <w:lang w:val="es-MX" w:eastAsia="en-US"/>
        </w:rPr>
        <w:t>a</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2"/>
          <w:sz w:val="22"/>
          <w:szCs w:val="22"/>
          <w:lang w:val="es-MX" w:eastAsia="en-US"/>
        </w:rPr>
        <w:t>g</w:t>
      </w:r>
      <w:r w:rsidRPr="00A53243">
        <w:rPr>
          <w:rFonts w:ascii="Palatino Linotype" w:eastAsia="Arial" w:hAnsi="Palatino Linotype" w:cs="Arial"/>
          <w:i/>
          <w:sz w:val="22"/>
          <w:szCs w:val="22"/>
          <w:lang w:val="es-MX" w:eastAsia="en-US"/>
        </w:rPr>
        <w:t>uri</w:t>
      </w:r>
      <w:r w:rsidRPr="00A53243">
        <w:rPr>
          <w:rFonts w:ascii="Palatino Linotype" w:eastAsia="Arial" w:hAnsi="Palatino Linotype" w:cs="Arial"/>
          <w:i/>
          <w:spacing w:val="-1"/>
          <w:sz w:val="22"/>
          <w:szCs w:val="22"/>
          <w:lang w:val="es-MX" w:eastAsia="en-US"/>
        </w:rPr>
        <w:t>d</w:t>
      </w:r>
      <w:r w:rsidRPr="00A53243">
        <w:rPr>
          <w:rFonts w:ascii="Palatino Linotype" w:eastAsia="Arial" w:hAnsi="Palatino Linotype" w:cs="Arial"/>
          <w:i/>
          <w:sz w:val="22"/>
          <w:szCs w:val="22"/>
          <w:lang w:val="es-MX" w:eastAsia="en-US"/>
        </w:rPr>
        <w:t>ad d</w:t>
      </w:r>
      <w:r w:rsidRPr="00A53243">
        <w:rPr>
          <w:rFonts w:ascii="Palatino Linotype" w:eastAsia="Arial" w:hAnsi="Palatino Linotype" w:cs="Arial"/>
          <w:i/>
          <w:spacing w:val="-1"/>
          <w:sz w:val="22"/>
          <w:szCs w:val="22"/>
          <w:lang w:val="es-MX" w:eastAsia="en-US"/>
        </w:rPr>
        <w:t>e</w:t>
      </w:r>
      <w:r w:rsidRPr="00A53243">
        <w:rPr>
          <w:rFonts w:ascii="Palatino Linotype" w:eastAsia="Arial" w:hAnsi="Palatino Linotype" w:cs="Arial"/>
          <w:i/>
          <w:sz w:val="22"/>
          <w:szCs w:val="22"/>
          <w:lang w:val="es-MX" w:eastAsia="en-US"/>
        </w:rPr>
        <w:t>l</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p</w:t>
      </w:r>
      <w:r w:rsidRPr="00A53243">
        <w:rPr>
          <w:rFonts w:ascii="Palatino Linotype" w:eastAsia="Arial" w:hAnsi="Palatino Linotype" w:cs="Arial"/>
          <w:i/>
          <w:spacing w:val="-1"/>
          <w:sz w:val="22"/>
          <w:szCs w:val="22"/>
          <w:lang w:val="es-MX" w:eastAsia="en-US"/>
        </w:rPr>
        <w:t>a</w:t>
      </w:r>
      <w:r w:rsidRPr="00A53243">
        <w:rPr>
          <w:rFonts w:ascii="Palatino Linotype" w:eastAsia="Arial" w:hAnsi="Palatino Linotype" w:cs="Arial"/>
          <w:i/>
          <w:spacing w:val="-4"/>
          <w:sz w:val="22"/>
          <w:szCs w:val="22"/>
          <w:lang w:val="es-MX" w:eastAsia="en-US"/>
        </w:rPr>
        <w:t>í</w:t>
      </w:r>
      <w:r w:rsidRPr="00A53243">
        <w:rPr>
          <w:rFonts w:ascii="Palatino Linotype" w:eastAsia="Arial" w:hAnsi="Palatino Linotype" w:cs="Arial"/>
          <w:i/>
          <w:sz w:val="22"/>
          <w:szCs w:val="22"/>
          <w:lang w:val="es-MX" w:eastAsia="en-US"/>
        </w:rPr>
        <w:t>s</w:t>
      </w:r>
      <w:r w:rsidRPr="00A53243">
        <w:rPr>
          <w:rFonts w:ascii="Palatino Linotype" w:eastAsia="Arial" w:hAnsi="Palatino Linotype" w:cs="Arial"/>
          <w:i/>
          <w:spacing w:val="3"/>
          <w:sz w:val="22"/>
          <w:szCs w:val="22"/>
          <w:lang w:val="es-MX" w:eastAsia="en-US"/>
        </w:rPr>
        <w:t xml:space="preserve"> </w:t>
      </w:r>
      <w:r w:rsidRPr="00A53243">
        <w:rPr>
          <w:rFonts w:ascii="Palatino Linotype" w:eastAsia="Arial" w:hAnsi="Palatino Linotype" w:cs="Arial"/>
          <w:i/>
          <w:sz w:val="22"/>
          <w:szCs w:val="22"/>
          <w:lang w:val="es-MX" w:eastAsia="en-US"/>
        </w:rPr>
        <w:t>en</w:t>
      </w:r>
      <w:r w:rsidRPr="00A53243">
        <w:rPr>
          <w:rFonts w:ascii="Palatino Linotype" w:eastAsia="Arial" w:hAnsi="Palatino Linotype" w:cs="Arial"/>
          <w:i/>
          <w:spacing w:val="2"/>
          <w:sz w:val="22"/>
          <w:szCs w:val="22"/>
          <w:lang w:val="es-MX" w:eastAsia="en-US"/>
        </w:rPr>
        <w:t xml:space="preserve"> </w:t>
      </w:r>
      <w:r w:rsidRPr="00A53243">
        <w:rPr>
          <w:rFonts w:ascii="Palatino Linotype" w:eastAsia="Arial" w:hAnsi="Palatino Linotype" w:cs="Arial"/>
          <w:i/>
          <w:sz w:val="22"/>
          <w:szCs w:val="22"/>
          <w:lang w:val="es-MX" w:eastAsia="en-US"/>
        </w:rPr>
        <w:t>sus d</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pacing w:val="3"/>
          <w:sz w:val="22"/>
          <w:szCs w:val="22"/>
          <w:lang w:val="es-MX" w:eastAsia="en-US"/>
        </w:rPr>
        <w:t>f</w:t>
      </w:r>
      <w:r w:rsidRPr="00A53243">
        <w:rPr>
          <w:rFonts w:ascii="Palatino Linotype" w:eastAsia="Arial" w:hAnsi="Palatino Linotype" w:cs="Arial"/>
          <w:i/>
          <w:spacing w:val="-3"/>
          <w:sz w:val="22"/>
          <w:szCs w:val="22"/>
          <w:lang w:val="es-MX" w:eastAsia="en-US"/>
        </w:rPr>
        <w:t>e</w:t>
      </w:r>
      <w:r w:rsidRPr="00A53243">
        <w:rPr>
          <w:rFonts w:ascii="Palatino Linotype" w:eastAsia="Arial" w:hAnsi="Palatino Linotype" w:cs="Arial"/>
          <w:i/>
          <w:spacing w:val="1"/>
          <w:sz w:val="22"/>
          <w:szCs w:val="22"/>
          <w:lang w:val="es-MX" w:eastAsia="en-US"/>
        </w:rPr>
        <w:t>r</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es</w:t>
      </w:r>
      <w:r w:rsidRPr="00A53243">
        <w:rPr>
          <w:rFonts w:ascii="Palatino Linotype" w:eastAsia="Arial" w:hAnsi="Palatino Linotype" w:cs="Arial"/>
          <w:i/>
          <w:spacing w:val="-2"/>
          <w:sz w:val="22"/>
          <w:szCs w:val="22"/>
          <w:lang w:val="es-MX" w:eastAsia="en-US"/>
        </w:rPr>
        <w:t xml:space="preserve"> v</w:t>
      </w:r>
      <w:r w:rsidRPr="00A53243">
        <w:rPr>
          <w:rFonts w:ascii="Palatino Linotype" w:eastAsia="Arial" w:hAnsi="Palatino Linotype" w:cs="Arial"/>
          <w:i/>
          <w:sz w:val="22"/>
          <w:szCs w:val="22"/>
          <w:lang w:val="es-MX" w:eastAsia="en-US"/>
        </w:rPr>
        <w:t>er</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pacing w:val="-1"/>
          <w:sz w:val="22"/>
          <w:szCs w:val="22"/>
          <w:lang w:val="es-MX" w:eastAsia="en-US"/>
        </w:rPr>
        <w:t>i</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1"/>
          <w:sz w:val="22"/>
          <w:szCs w:val="22"/>
          <w:lang w:val="es-MX" w:eastAsia="en-US"/>
        </w:rPr>
        <w:t>n</w:t>
      </w:r>
      <w:r w:rsidRPr="00A53243">
        <w:rPr>
          <w:rFonts w:ascii="Palatino Linotype" w:eastAsia="Arial" w:hAnsi="Palatino Linotype" w:cs="Arial"/>
          <w:i/>
          <w:spacing w:val="1"/>
          <w:sz w:val="22"/>
          <w:szCs w:val="22"/>
          <w:lang w:val="es-MX" w:eastAsia="en-US"/>
        </w:rPr>
        <w:t>t</w:t>
      </w:r>
      <w:r w:rsidRPr="00A53243">
        <w:rPr>
          <w:rFonts w:ascii="Palatino Linotype" w:eastAsia="Arial" w:hAnsi="Palatino Linotype" w:cs="Arial"/>
          <w:i/>
          <w:sz w:val="22"/>
          <w:szCs w:val="22"/>
          <w:lang w:val="es-MX" w:eastAsia="en-US"/>
        </w:rPr>
        <w:t>e</w:t>
      </w:r>
      <w:r w:rsidRPr="00A53243">
        <w:rPr>
          <w:rFonts w:ascii="Palatino Linotype" w:eastAsia="Arial" w:hAnsi="Palatino Linotype" w:cs="Arial"/>
          <w:i/>
          <w:spacing w:val="-3"/>
          <w:sz w:val="22"/>
          <w:szCs w:val="22"/>
          <w:lang w:val="es-MX" w:eastAsia="en-US"/>
        </w:rPr>
        <w:t>s</w:t>
      </w:r>
      <w:r w:rsidRPr="00A53243">
        <w:rPr>
          <w:rFonts w:ascii="Palatino Linotype" w:eastAsia="Arial" w:hAnsi="Palatino Linotype" w:cs="Arial"/>
          <w:i/>
          <w:sz w:val="22"/>
          <w:szCs w:val="22"/>
          <w:lang w:val="es-MX" w:eastAsia="en-US"/>
        </w:rPr>
        <w:t>.”</w:t>
      </w:r>
    </w:p>
    <w:p w14:paraId="343BC0D0" w14:textId="77777777" w:rsidR="006B3E46" w:rsidRPr="00A53243" w:rsidRDefault="006B3E46" w:rsidP="006B3E46"/>
    <w:p w14:paraId="7360C2ED" w14:textId="77777777" w:rsidR="006B3E46" w:rsidRPr="00A53243" w:rsidRDefault="006B3E46" w:rsidP="006B3E46">
      <w:pPr>
        <w:spacing w:line="360" w:lineRule="auto"/>
        <w:jc w:val="both"/>
        <w:rPr>
          <w:rFonts w:ascii="Palatino Linotype" w:hAnsi="Palatino Linotype"/>
          <w:b/>
        </w:rPr>
      </w:pPr>
      <w:r w:rsidRPr="00A53243">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A53243">
        <w:rPr>
          <w:rFonts w:ascii="Palatino Linotype" w:hAnsi="Palatino Linotype"/>
          <w:b/>
        </w:rPr>
        <w:t>Registro Federal de Contribuyentes</w:t>
      </w:r>
      <w:r w:rsidRPr="00A53243">
        <w:rPr>
          <w:rFonts w:ascii="Palatino Linotype" w:hAnsi="Palatino Linotype"/>
        </w:rPr>
        <w:t xml:space="preserve"> (RFC), la </w:t>
      </w:r>
      <w:r w:rsidRPr="00A53243">
        <w:rPr>
          <w:rFonts w:ascii="Palatino Linotype" w:hAnsi="Palatino Linotype"/>
          <w:b/>
        </w:rPr>
        <w:t>Clave Única de Registro de Población</w:t>
      </w:r>
      <w:r w:rsidRPr="00A53243">
        <w:rPr>
          <w:rFonts w:ascii="Palatino Linotype" w:hAnsi="Palatino Linotype"/>
        </w:rPr>
        <w:t xml:space="preserve"> (CURP), la </w:t>
      </w:r>
      <w:r w:rsidRPr="00A53243">
        <w:rPr>
          <w:rFonts w:ascii="Palatino Linotype" w:hAnsi="Palatino Linotype"/>
          <w:b/>
        </w:rPr>
        <w:t>Clave de cualquier tipo de seguridad social</w:t>
      </w:r>
      <w:r w:rsidRPr="00A53243">
        <w:rPr>
          <w:rFonts w:ascii="Palatino Linotype" w:hAnsi="Palatino Linotype"/>
        </w:rPr>
        <w:t xml:space="preserve"> (ISSEMYM, u otros), así como, los </w:t>
      </w:r>
      <w:r w:rsidRPr="00A53243">
        <w:rPr>
          <w:rFonts w:ascii="Palatino Linotype" w:hAnsi="Palatino Linotype"/>
          <w:b/>
        </w:rPr>
        <w:t xml:space="preserve">préstamos o descuentos </w:t>
      </w:r>
      <w:r w:rsidRPr="00A53243">
        <w:rPr>
          <w:rFonts w:ascii="Palatino Linotype" w:hAnsi="Palatino Linotype"/>
        </w:rPr>
        <w:t xml:space="preserve">que se le hagan al servidor público, que no se encuentren relacionados con los impuestos o la </w:t>
      </w:r>
      <w:r w:rsidRPr="00A53243">
        <w:rPr>
          <w:rFonts w:ascii="Palatino Linotype" w:hAnsi="Palatino Linotype"/>
          <w:b/>
        </w:rPr>
        <w:t>cuotas</w:t>
      </w:r>
      <w:r w:rsidRPr="00A53243">
        <w:rPr>
          <w:rFonts w:ascii="Palatino Linotype" w:hAnsi="Palatino Linotype"/>
        </w:rPr>
        <w:t xml:space="preserve"> por </w:t>
      </w:r>
      <w:r w:rsidRPr="00A53243">
        <w:rPr>
          <w:rFonts w:ascii="Palatino Linotype" w:hAnsi="Palatino Linotype"/>
          <w:b/>
        </w:rPr>
        <w:t xml:space="preserve">seguridad social, Cadenas Originales </w:t>
      </w:r>
      <w:r w:rsidRPr="00A53243">
        <w:rPr>
          <w:rFonts w:ascii="Palatino Linotype" w:hAnsi="Palatino Linotype"/>
        </w:rPr>
        <w:t>y</w:t>
      </w:r>
      <w:r w:rsidRPr="00A53243">
        <w:rPr>
          <w:rFonts w:ascii="Palatino Linotype" w:hAnsi="Palatino Linotype"/>
          <w:b/>
        </w:rPr>
        <w:t xml:space="preserve"> Sellos Digitales</w:t>
      </w:r>
    </w:p>
    <w:p w14:paraId="6222F65B"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b/>
        </w:rPr>
        <w:t xml:space="preserve">Códigos Bidimensionales </w:t>
      </w:r>
      <w:r w:rsidRPr="00A53243">
        <w:rPr>
          <w:rFonts w:ascii="Palatino Linotype" w:hAnsi="Palatino Linotype"/>
        </w:rPr>
        <w:t>y los denominados</w:t>
      </w:r>
      <w:r w:rsidRPr="00A53243">
        <w:rPr>
          <w:rFonts w:ascii="Palatino Linotype" w:hAnsi="Palatino Linotype"/>
          <w:b/>
        </w:rPr>
        <w:t xml:space="preserve"> Códigos QR.</w:t>
      </w:r>
    </w:p>
    <w:p w14:paraId="7251EF6D" w14:textId="77777777" w:rsidR="006B3E46" w:rsidRPr="00A53243" w:rsidRDefault="006B3E46" w:rsidP="006B3E46">
      <w:pPr>
        <w:spacing w:line="360" w:lineRule="auto"/>
        <w:jc w:val="both"/>
        <w:rPr>
          <w:rFonts w:ascii="Palatino Linotype" w:hAnsi="Palatino Linotype"/>
        </w:rPr>
      </w:pPr>
    </w:p>
    <w:p w14:paraId="4C5B17CA"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lang w:eastAsia="es-MX"/>
        </w:rPr>
        <w:t xml:space="preserve">Por cuanto hace al </w:t>
      </w:r>
      <w:r w:rsidRPr="00A53243">
        <w:rPr>
          <w:rFonts w:ascii="Palatino Linotype" w:hAnsi="Palatino Linotype"/>
          <w:b/>
          <w:lang w:eastAsia="es-MX"/>
        </w:rPr>
        <w:t>Registro Federal de Contribuyentes</w:t>
      </w:r>
      <w:r w:rsidRPr="00A53243">
        <w:rPr>
          <w:rFonts w:ascii="Palatino Linotype" w:hAnsi="Palatino Linotype"/>
          <w:lang w:eastAsia="es-MX"/>
        </w:rPr>
        <w:t xml:space="preserve"> </w:t>
      </w:r>
      <w:r w:rsidRPr="00A53243">
        <w:rPr>
          <w:rFonts w:ascii="Palatino Linotype" w:hAnsi="Palatino Linotype"/>
          <w:b/>
          <w:lang w:eastAsia="es-MX"/>
        </w:rPr>
        <w:t>de las personas físicas</w:t>
      </w:r>
      <w:r w:rsidRPr="00A53243">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w:t>
      </w:r>
      <w:r w:rsidRPr="00A53243">
        <w:rPr>
          <w:rFonts w:ascii="Palatino Linotype" w:hAnsi="Palatino Linotype"/>
          <w:lang w:eastAsia="es-MX"/>
        </w:rPr>
        <w:lastRenderedPageBreak/>
        <w:t>la primera letra del nombre, posterior la fecha de nacimiento año/mes/día</w:t>
      </w:r>
      <w:r w:rsidRPr="00A53243">
        <w:rPr>
          <w:rFonts w:ascii="Palatino Linotype" w:hAnsi="Palatino Linotype"/>
        </w:rPr>
        <w:t xml:space="preserve"> y finalmente la </w:t>
      </w:r>
      <w:proofErr w:type="spellStart"/>
      <w:r w:rsidRPr="00A53243">
        <w:rPr>
          <w:rFonts w:ascii="Palatino Linotype" w:hAnsi="Palatino Linotype"/>
        </w:rPr>
        <w:t>homoclave</w:t>
      </w:r>
      <w:proofErr w:type="spellEnd"/>
      <w:r w:rsidRPr="00A53243">
        <w:rPr>
          <w:rFonts w:ascii="Palatino Linotype" w:hAnsi="Palatino Linotype"/>
        </w:rPr>
        <w:t>; la cual para su obtención es necesario acreditar personalidad, fecha de nacimiento entre otros con documentos oficiales.</w:t>
      </w:r>
    </w:p>
    <w:p w14:paraId="1DAC355F" w14:textId="77777777" w:rsidR="00350E04" w:rsidRPr="00A53243" w:rsidRDefault="00350E04" w:rsidP="006B3E46">
      <w:pPr>
        <w:spacing w:line="360" w:lineRule="auto"/>
        <w:jc w:val="both"/>
        <w:rPr>
          <w:rFonts w:ascii="Palatino Linotype" w:hAnsi="Palatino Linotype"/>
        </w:rPr>
      </w:pPr>
    </w:p>
    <w:p w14:paraId="5DAC8F80"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400A09A7" w14:textId="77777777" w:rsidR="006B3E46" w:rsidRPr="00A53243" w:rsidRDefault="006B3E46" w:rsidP="006B3E46">
      <w:pPr>
        <w:ind w:left="567" w:right="616"/>
        <w:jc w:val="both"/>
        <w:rPr>
          <w:rFonts w:ascii="Palatino Linotype" w:hAnsi="Palatino Linotype"/>
          <w:i/>
          <w:sz w:val="22"/>
          <w:szCs w:val="22"/>
        </w:rPr>
      </w:pPr>
    </w:p>
    <w:p w14:paraId="5C211193" w14:textId="77777777" w:rsidR="006B3E46" w:rsidRPr="00A53243" w:rsidRDefault="006B3E46" w:rsidP="006B3E46">
      <w:pPr>
        <w:ind w:left="567" w:right="616"/>
        <w:jc w:val="both"/>
        <w:rPr>
          <w:rFonts w:ascii="Palatino Linotype" w:hAnsi="Palatino Linotype"/>
          <w:i/>
          <w:sz w:val="22"/>
          <w:szCs w:val="22"/>
        </w:rPr>
      </w:pPr>
      <w:r w:rsidRPr="00A53243">
        <w:rPr>
          <w:rFonts w:ascii="Palatino Linotype" w:hAnsi="Palatino Linotype"/>
          <w:i/>
          <w:sz w:val="22"/>
          <w:szCs w:val="22"/>
        </w:rPr>
        <w:t>“</w:t>
      </w:r>
      <w:r w:rsidRPr="00A53243">
        <w:rPr>
          <w:rFonts w:ascii="Palatino Linotype" w:hAnsi="Palatino Linotype"/>
          <w:b/>
          <w:i/>
          <w:sz w:val="22"/>
          <w:szCs w:val="22"/>
        </w:rPr>
        <w:t>Registro Federal de Contribuyentes (RFC) de personas físicas</w:t>
      </w:r>
      <w:r w:rsidRPr="00A53243">
        <w:rPr>
          <w:rFonts w:ascii="Palatino Linotype" w:hAnsi="Palatino Linotype"/>
          <w:i/>
          <w:sz w:val="22"/>
          <w:szCs w:val="22"/>
        </w:rPr>
        <w:t xml:space="preserve">. El RFC es una clave de carácter fiscal, </w:t>
      </w:r>
      <w:proofErr w:type="gramStart"/>
      <w:r w:rsidRPr="00A53243">
        <w:rPr>
          <w:rFonts w:ascii="Palatino Linotype" w:hAnsi="Palatino Linotype"/>
          <w:i/>
          <w:sz w:val="22"/>
          <w:szCs w:val="22"/>
        </w:rPr>
        <w:t>única</w:t>
      </w:r>
      <w:proofErr w:type="gramEnd"/>
      <w:r w:rsidRPr="00A53243">
        <w:rPr>
          <w:rFonts w:ascii="Palatino Linotype" w:hAnsi="Palatino Linotype"/>
          <w:i/>
          <w:sz w:val="22"/>
          <w:szCs w:val="22"/>
        </w:rPr>
        <w:t xml:space="preserve"> e irrepetible, que permite identificar al titular, su edad y fecha de nacimiento, por lo que es un dato personal de carácter confidencial.</w:t>
      </w:r>
    </w:p>
    <w:p w14:paraId="7BAC204C" w14:textId="77777777" w:rsidR="006B3E46" w:rsidRPr="00A53243" w:rsidRDefault="006B3E46" w:rsidP="006B3E46">
      <w:pPr>
        <w:spacing w:after="160" w:line="259" w:lineRule="auto"/>
        <w:rPr>
          <w:rFonts w:asciiTheme="minorHAnsi" w:eastAsiaTheme="minorHAnsi" w:hAnsiTheme="minorHAnsi" w:cstheme="minorBidi"/>
          <w:sz w:val="22"/>
          <w:szCs w:val="22"/>
          <w:lang w:eastAsia="en-US"/>
        </w:rPr>
      </w:pPr>
    </w:p>
    <w:p w14:paraId="155FF308" w14:textId="77777777" w:rsidR="006B3E46" w:rsidRPr="00A53243" w:rsidRDefault="006B3E46" w:rsidP="006B3E46">
      <w:pPr>
        <w:spacing w:line="360" w:lineRule="auto"/>
        <w:jc w:val="both"/>
        <w:rPr>
          <w:rFonts w:ascii="Palatino Linotype" w:hAnsi="Palatino Linotype"/>
          <w:lang w:val="es-MX" w:eastAsia="es-MX"/>
        </w:rPr>
      </w:pPr>
      <w:r w:rsidRPr="00A53243">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A53243">
        <w:rPr>
          <w:rFonts w:ascii="Palatino Linotype" w:hAnsi="Palatino Linotype"/>
          <w:lang w:val="es-MX" w:eastAsia="es-MX"/>
        </w:rPr>
        <w:t>homoclave</w:t>
      </w:r>
      <w:proofErr w:type="spellEnd"/>
      <w:r w:rsidRPr="00A53243">
        <w:rPr>
          <w:rFonts w:ascii="Palatino Linotype" w:hAnsi="Palatino Linotype"/>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53243">
        <w:rPr>
          <w:rFonts w:ascii="Palatino Linotype" w:eastAsia="Arial Unicode MS" w:hAnsi="Palatino Linotype"/>
        </w:rPr>
        <w:t>4 fracción XI de la Ley de Protección de Datos Personales en Posesión de los Sujetos Obligados del Estado de México y Municipios</w:t>
      </w:r>
      <w:r w:rsidRPr="00A53243">
        <w:rPr>
          <w:rFonts w:ascii="Palatino Linotype" w:hAnsi="Palatino Linotype"/>
          <w:lang w:val="es-MX" w:eastAsia="es-MX"/>
        </w:rPr>
        <w:t>.</w:t>
      </w:r>
    </w:p>
    <w:p w14:paraId="1CFB3148" w14:textId="77777777" w:rsidR="006B3E46" w:rsidRPr="00A53243" w:rsidRDefault="006B3E46" w:rsidP="006B3E46">
      <w:pPr>
        <w:spacing w:line="360" w:lineRule="auto"/>
        <w:jc w:val="both"/>
        <w:rPr>
          <w:rFonts w:ascii="Palatino Linotype" w:hAnsi="Palatino Linotype"/>
          <w:lang w:val="es-MX" w:eastAsia="es-MX"/>
        </w:rPr>
      </w:pPr>
    </w:p>
    <w:p w14:paraId="6B9E538C" w14:textId="77777777" w:rsidR="006B3E46" w:rsidRPr="00A53243" w:rsidRDefault="006B3E46" w:rsidP="006B3E46">
      <w:pPr>
        <w:spacing w:line="360" w:lineRule="auto"/>
        <w:jc w:val="both"/>
        <w:rPr>
          <w:rFonts w:ascii="Palatino Linotype" w:hAnsi="Palatino Linotype"/>
          <w:lang w:val="es-MX" w:eastAsia="es-MX"/>
        </w:rPr>
      </w:pPr>
      <w:r w:rsidRPr="00A53243">
        <w:rPr>
          <w:rFonts w:ascii="Palatino Linotype" w:hAnsi="Palatino Linotype"/>
          <w:lang w:eastAsia="es-MX"/>
        </w:rPr>
        <w:t xml:space="preserve">Por cuanto hace a la </w:t>
      </w:r>
      <w:r w:rsidRPr="00A53243">
        <w:rPr>
          <w:rFonts w:ascii="Palatino Linotype" w:hAnsi="Palatino Linotype"/>
          <w:b/>
        </w:rPr>
        <w:t xml:space="preserve">Clave Única de Registro de Población, </w:t>
      </w:r>
      <w:r w:rsidRPr="00A53243">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3F80B22" w14:textId="77777777" w:rsidR="006B3E46" w:rsidRPr="00A53243" w:rsidRDefault="006B3E46" w:rsidP="006B3E46">
      <w:pPr>
        <w:rPr>
          <w:lang w:eastAsia="es-MX"/>
        </w:rPr>
      </w:pPr>
    </w:p>
    <w:p w14:paraId="4DCFF922" w14:textId="7777777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lang w:eastAsia="es-MX"/>
        </w:rPr>
        <w:t>Lo anterior, tiene sustento en los artículos 86 y 91, de la Ley General de Población, la cual señala lo siguiente:</w:t>
      </w:r>
    </w:p>
    <w:p w14:paraId="3E9568C4" w14:textId="77777777" w:rsidR="006B3E46" w:rsidRPr="00A53243" w:rsidRDefault="006B3E46" w:rsidP="006B3E46">
      <w:pPr>
        <w:ind w:left="709" w:right="757"/>
        <w:jc w:val="both"/>
        <w:rPr>
          <w:rFonts w:ascii="Palatino Linotype" w:hAnsi="Palatino Linotype" w:cs="Arial,Bold"/>
          <w:b/>
          <w:bCs/>
          <w:i/>
          <w:sz w:val="22"/>
          <w:lang w:eastAsia="es-MX"/>
        </w:rPr>
      </w:pPr>
    </w:p>
    <w:p w14:paraId="04E0F1C3" w14:textId="77777777" w:rsidR="006B3E46" w:rsidRPr="00A53243" w:rsidRDefault="006B3E46" w:rsidP="006B3E46">
      <w:pPr>
        <w:ind w:left="709" w:right="757"/>
        <w:jc w:val="both"/>
        <w:rPr>
          <w:rFonts w:ascii="Palatino Linotype" w:hAnsi="Palatino Linotype" w:cs="Arial"/>
          <w:i/>
          <w:sz w:val="22"/>
          <w:lang w:eastAsia="es-MX"/>
        </w:rPr>
      </w:pPr>
      <w:r w:rsidRPr="00A53243">
        <w:rPr>
          <w:rFonts w:ascii="Palatino Linotype" w:hAnsi="Palatino Linotype" w:cs="Arial,Bold"/>
          <w:b/>
          <w:bCs/>
          <w:i/>
          <w:sz w:val="22"/>
          <w:lang w:eastAsia="es-MX"/>
        </w:rPr>
        <w:lastRenderedPageBreak/>
        <w:t xml:space="preserve">“Artículo 86. </w:t>
      </w:r>
      <w:r w:rsidRPr="00A5324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44A76F0D" w14:textId="77777777" w:rsidR="006B3E46" w:rsidRPr="00A53243" w:rsidRDefault="006B3E46" w:rsidP="006B3E46">
      <w:pPr>
        <w:ind w:left="709" w:right="757"/>
        <w:jc w:val="both"/>
        <w:rPr>
          <w:rFonts w:ascii="Palatino Linotype" w:hAnsi="Palatino Linotype" w:cs="Arial"/>
          <w:i/>
          <w:sz w:val="22"/>
          <w:lang w:eastAsia="es-MX"/>
        </w:rPr>
      </w:pPr>
    </w:p>
    <w:p w14:paraId="665C1BD0" w14:textId="77777777" w:rsidR="006B3E46" w:rsidRPr="00A53243" w:rsidRDefault="006B3E46" w:rsidP="006B3E46">
      <w:pPr>
        <w:ind w:left="709" w:right="757"/>
        <w:jc w:val="both"/>
        <w:rPr>
          <w:rFonts w:ascii="Palatino Linotype" w:hAnsi="Palatino Linotype" w:cs="Arial"/>
          <w:i/>
          <w:sz w:val="22"/>
          <w:lang w:eastAsia="es-MX"/>
        </w:rPr>
      </w:pPr>
      <w:r w:rsidRPr="00A53243">
        <w:rPr>
          <w:rFonts w:ascii="Palatino Linotype" w:hAnsi="Palatino Linotype" w:cs="Arial,Bold"/>
          <w:b/>
          <w:bCs/>
          <w:i/>
          <w:sz w:val="22"/>
          <w:lang w:eastAsia="es-MX"/>
        </w:rPr>
        <w:t xml:space="preserve">Artículo 91. </w:t>
      </w:r>
      <w:r w:rsidRPr="00A5324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76A3EF73" w14:textId="77777777" w:rsidR="006B3E46" w:rsidRPr="00A53243" w:rsidRDefault="006B3E46" w:rsidP="006B3E46">
      <w:pPr>
        <w:ind w:left="709" w:right="757"/>
        <w:jc w:val="both"/>
        <w:rPr>
          <w:rFonts w:ascii="Palatino Linotype" w:hAnsi="Palatino Linotype" w:cs="Arial"/>
          <w:i/>
          <w:sz w:val="22"/>
          <w:lang w:eastAsia="es-MX"/>
        </w:rPr>
      </w:pPr>
    </w:p>
    <w:p w14:paraId="0A25F668" w14:textId="77777777" w:rsidR="006B3E46" w:rsidRPr="00A53243" w:rsidRDefault="006B3E46" w:rsidP="006B3E46"/>
    <w:p w14:paraId="6D6AAF59" w14:textId="7777777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0D5D2AF" w14:textId="77777777" w:rsidR="006B3E46" w:rsidRPr="00A53243" w:rsidRDefault="006B3E46" w:rsidP="006B3E46">
      <w:pPr>
        <w:rPr>
          <w:lang w:eastAsia="es-MX"/>
        </w:rPr>
      </w:pPr>
    </w:p>
    <w:p w14:paraId="1600460A" w14:textId="7777777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238BA588" w14:textId="77777777" w:rsidR="006B3E46" w:rsidRPr="00A53243" w:rsidRDefault="006B3E46" w:rsidP="006B3E46">
      <w:pPr>
        <w:rPr>
          <w:lang w:eastAsia="es-MX"/>
        </w:rPr>
      </w:pPr>
    </w:p>
    <w:p w14:paraId="3F5A1937" w14:textId="77777777" w:rsidR="006B3E46" w:rsidRPr="00A53243" w:rsidRDefault="006B3E46" w:rsidP="006B3E46">
      <w:pPr>
        <w:ind w:left="567" w:right="616"/>
        <w:jc w:val="both"/>
        <w:rPr>
          <w:rFonts w:ascii="Palatino Linotype" w:hAnsi="Palatino Linotype"/>
          <w:i/>
          <w:sz w:val="22"/>
          <w:szCs w:val="22"/>
          <w:lang w:eastAsia="es-MX"/>
        </w:rPr>
      </w:pPr>
      <w:r w:rsidRPr="00A53243">
        <w:rPr>
          <w:rFonts w:ascii="Palatino Linotype" w:hAnsi="Palatino Linotype"/>
          <w:b/>
          <w:i/>
          <w:sz w:val="22"/>
          <w:szCs w:val="22"/>
          <w:lang w:eastAsia="es-MX"/>
        </w:rPr>
        <w:t>Clave Única de Registro de Población (CURP)</w:t>
      </w:r>
      <w:r w:rsidRPr="00A53243">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CF2D5B1" w14:textId="77777777" w:rsidR="00A53243" w:rsidRDefault="00A53243" w:rsidP="006B3E46">
      <w:pPr>
        <w:spacing w:line="360" w:lineRule="auto"/>
        <w:jc w:val="both"/>
        <w:rPr>
          <w:rFonts w:ascii="Palatino Linotype" w:hAnsi="Palatino Linotype"/>
          <w:lang w:eastAsia="es-MX"/>
        </w:rPr>
      </w:pPr>
    </w:p>
    <w:p w14:paraId="7A6FBD1B" w14:textId="67615B2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lang w:eastAsia="es-MX"/>
        </w:rPr>
        <w:t xml:space="preserve">De lo anterior, se desprende que la Clave Única de Registro de Población, se encuentra vinculada al nombre de la persona, permitiendo identificar la edad, fecha de </w:t>
      </w:r>
      <w:r w:rsidRPr="00A53243">
        <w:rPr>
          <w:rFonts w:ascii="Palatino Linotype" w:hAnsi="Palatino Linotype"/>
          <w:lang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BB6BD68" w14:textId="77777777" w:rsidR="006B3E46" w:rsidRPr="00A53243" w:rsidRDefault="006B3E46" w:rsidP="006B3E46">
      <w:pPr>
        <w:spacing w:line="360" w:lineRule="auto"/>
        <w:jc w:val="both"/>
        <w:rPr>
          <w:rFonts w:ascii="Palatino Linotype" w:hAnsi="Palatino Linotype"/>
          <w:lang w:eastAsia="es-MX"/>
        </w:rPr>
      </w:pPr>
    </w:p>
    <w:p w14:paraId="1C8CF75B" w14:textId="7777777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lang w:eastAsia="es-MX"/>
        </w:rPr>
        <w:t xml:space="preserve">Por cuanto hace a la </w:t>
      </w:r>
      <w:r w:rsidRPr="00A53243">
        <w:rPr>
          <w:rFonts w:ascii="Palatino Linotype" w:hAnsi="Palatino Linotype"/>
          <w:b/>
        </w:rPr>
        <w:t>Clave de cualquier tipo de seguridad social</w:t>
      </w:r>
      <w:r w:rsidRPr="00A53243">
        <w:rPr>
          <w:rFonts w:ascii="Palatino Linotype" w:hAnsi="Palatino Linotype"/>
        </w:rPr>
        <w:t xml:space="preserve"> (ISSEMYM, u otros), está integrado por una </w:t>
      </w:r>
      <w:r w:rsidRPr="00A53243">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53243">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53243">
        <w:rPr>
          <w:rFonts w:ascii="Palatino Linotype" w:eastAsia="Arial Unicode MS" w:hAnsi="Palatino Linotype"/>
        </w:rPr>
        <w:t>4 fracción XI de la Ley de Protección de Datos Personales en Posesión de Sujetos Obligados del Estado de México y Municipios</w:t>
      </w:r>
      <w:r w:rsidRPr="00A53243">
        <w:rPr>
          <w:rFonts w:ascii="Palatino Linotype" w:hAnsi="Palatino Linotype"/>
          <w:lang w:eastAsia="es-MX"/>
        </w:rPr>
        <w:t>.</w:t>
      </w:r>
    </w:p>
    <w:p w14:paraId="66FA16DA" w14:textId="77777777" w:rsidR="006B3E46" w:rsidRPr="00A53243" w:rsidRDefault="006B3E46" w:rsidP="006B3E46">
      <w:pPr>
        <w:spacing w:line="360" w:lineRule="auto"/>
        <w:jc w:val="both"/>
        <w:rPr>
          <w:rFonts w:ascii="Palatino Linotype" w:hAnsi="Palatino Linotype"/>
          <w:lang w:eastAsia="es-MX"/>
        </w:rPr>
      </w:pPr>
    </w:p>
    <w:p w14:paraId="234B9D43" w14:textId="77777777" w:rsidR="006B3E46" w:rsidRPr="00A53243" w:rsidRDefault="006B3E46" w:rsidP="006B3E46">
      <w:pPr>
        <w:spacing w:line="360" w:lineRule="auto"/>
        <w:jc w:val="both"/>
        <w:rPr>
          <w:rFonts w:ascii="Palatino Linotype" w:hAnsi="Palatino Linotype"/>
          <w:lang w:eastAsia="es-MX"/>
        </w:rPr>
      </w:pPr>
      <w:r w:rsidRPr="00A53243">
        <w:rPr>
          <w:rFonts w:ascii="Palatino Linotype" w:hAnsi="Palatino Linotype"/>
        </w:rPr>
        <w:t xml:space="preserve">Respecto de los </w:t>
      </w:r>
      <w:r w:rsidRPr="00A53243">
        <w:rPr>
          <w:rFonts w:ascii="Palatino Linotype" w:hAnsi="Palatino Linotype"/>
          <w:b/>
        </w:rPr>
        <w:t>préstamos o descuentos</w:t>
      </w:r>
      <w:r w:rsidRPr="00A53243">
        <w:rPr>
          <w:rFonts w:ascii="Palatino Linotype" w:hAnsi="Palatino Linotype"/>
        </w:rPr>
        <w:t xml:space="preserve"> </w:t>
      </w:r>
      <w:r w:rsidRPr="00A53243">
        <w:rPr>
          <w:rFonts w:ascii="Palatino Linotype" w:hAnsi="Palatino Linotype"/>
          <w:b/>
        </w:rPr>
        <w:t>de carácter personal</w:t>
      </w:r>
      <w:r w:rsidRPr="00A53243">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A53243">
        <w:rPr>
          <w:rFonts w:ascii="Palatino Linotype" w:hAnsi="Palatino Linotype"/>
          <w:lang w:eastAsia="es-MX"/>
        </w:rPr>
        <w:t>favorecer  en</w:t>
      </w:r>
      <w:proofErr w:type="gramEnd"/>
      <w:r w:rsidRPr="00A53243">
        <w:rPr>
          <w:rFonts w:ascii="Palatino Linotype" w:hAnsi="Palatino Linotype"/>
          <w:lang w:eastAsia="es-MX"/>
        </w:rPr>
        <w:t xml:space="preserve"> la transparencia y rendición de cuentas, sino, por el contrario con ello se violentaría la</w:t>
      </w:r>
      <w:r w:rsidRPr="00A53243">
        <w:rPr>
          <w:rFonts w:ascii="Palatino Linotype" w:hAnsi="Palatino Linotype"/>
        </w:rPr>
        <w:t xml:space="preserve"> </w:t>
      </w:r>
      <w:r w:rsidRPr="00A53243">
        <w:rPr>
          <w:rFonts w:ascii="Palatino Linotype" w:hAnsi="Palatino Linotype"/>
          <w:lang w:eastAsia="es-MX"/>
        </w:rPr>
        <w:t>protección de información confidencial, porque incide en la intimidad de un individuo</w:t>
      </w:r>
      <w:r w:rsidRPr="00A53243">
        <w:rPr>
          <w:rFonts w:ascii="Palatino Linotype" w:hAnsi="Palatino Linotype"/>
        </w:rPr>
        <w:t xml:space="preserve"> </w:t>
      </w:r>
      <w:r w:rsidRPr="00A53243">
        <w:rPr>
          <w:rFonts w:ascii="Palatino Linotype" w:hAnsi="Palatino Linotype"/>
          <w:lang w:eastAsia="es-MX"/>
        </w:rPr>
        <w:t>identificado.</w:t>
      </w:r>
    </w:p>
    <w:p w14:paraId="26DCD4AE" w14:textId="77777777" w:rsidR="006B3E46" w:rsidRPr="00A53243" w:rsidRDefault="006B3E46" w:rsidP="006B3E46"/>
    <w:p w14:paraId="00D7D9AD"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lang w:eastAsia="es-MX"/>
        </w:rPr>
        <w:lastRenderedPageBreak/>
        <w:t xml:space="preserve">Por su parte, el </w:t>
      </w:r>
      <w:r w:rsidRPr="00A53243">
        <w:rPr>
          <w:rFonts w:ascii="Palatino Linotype" w:hAnsi="Palatino Linotype"/>
        </w:rPr>
        <w:t>artículo 84 de la Ley del Trabajo de los Servidores Públicos del Estado y Municipios, señala:</w:t>
      </w:r>
    </w:p>
    <w:p w14:paraId="72883F85" w14:textId="77777777" w:rsidR="00350E04" w:rsidRPr="00A53243" w:rsidRDefault="00350E04" w:rsidP="006B3E46">
      <w:pPr>
        <w:spacing w:line="360" w:lineRule="auto"/>
        <w:jc w:val="both"/>
        <w:rPr>
          <w:rFonts w:ascii="Palatino Linotype" w:hAnsi="Palatino Linotype"/>
        </w:rPr>
      </w:pPr>
    </w:p>
    <w:p w14:paraId="73C679BE"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b/>
          <w:i/>
          <w:noProof/>
          <w:sz w:val="22"/>
        </w:rPr>
        <w:t>ARTICULO 84.</w:t>
      </w:r>
      <w:r w:rsidRPr="00A53243">
        <w:rPr>
          <w:rFonts w:ascii="Palatino Linotype" w:hAnsi="Palatino Linotype"/>
          <w:i/>
          <w:noProof/>
          <w:sz w:val="22"/>
        </w:rPr>
        <w:t xml:space="preserve"> Sólo podrán hacerse retenciones, descuentos o deducciones al sueldo de los servidores públicos por concepto de:</w:t>
      </w:r>
    </w:p>
    <w:p w14:paraId="20395B33" w14:textId="77777777" w:rsidR="006B3E46" w:rsidRPr="00A53243" w:rsidRDefault="006B3E46" w:rsidP="006B3E46">
      <w:pPr>
        <w:ind w:left="567" w:right="616"/>
        <w:jc w:val="both"/>
        <w:rPr>
          <w:rFonts w:ascii="Palatino Linotype" w:hAnsi="Palatino Linotype"/>
          <w:i/>
          <w:noProof/>
          <w:sz w:val="22"/>
        </w:rPr>
      </w:pPr>
    </w:p>
    <w:p w14:paraId="536C6534"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I. Gravámenes fiscales relacionados con el sueldo;</w:t>
      </w:r>
    </w:p>
    <w:p w14:paraId="00736625"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66223C48"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III. Cuotas sindicales;</w:t>
      </w:r>
    </w:p>
    <w:p w14:paraId="4A6F81C1"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32D1A820"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302B9364"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VI. Obligaciones a cargo del servidor público con las que haya consentido, derivadas de la adquisición o del uso de habitaciones consideradas como de interés social;</w:t>
      </w:r>
    </w:p>
    <w:p w14:paraId="12C22CE9"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VII. Faltas de puntualidad o de asistencia injustificadas;</w:t>
      </w:r>
    </w:p>
    <w:p w14:paraId="3E41A85B"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VIII. Pensiones alimenticias ordenadas por la autoridad judicial; o</w:t>
      </w:r>
    </w:p>
    <w:p w14:paraId="77E4905C" w14:textId="77777777" w:rsidR="006B3E46" w:rsidRPr="00A53243" w:rsidRDefault="006B3E46" w:rsidP="006B3E46">
      <w:pPr>
        <w:ind w:left="567" w:right="616"/>
        <w:jc w:val="both"/>
        <w:rPr>
          <w:rFonts w:ascii="Palatino Linotype" w:hAnsi="Palatino Linotype"/>
          <w:i/>
          <w:noProof/>
          <w:sz w:val="22"/>
        </w:rPr>
      </w:pPr>
      <w:r w:rsidRPr="00A53243">
        <w:rPr>
          <w:rFonts w:ascii="Palatino Linotype" w:hAnsi="Palatino Linotype"/>
          <w:i/>
          <w:noProof/>
          <w:sz w:val="22"/>
        </w:rPr>
        <w:t>IX. Cualquier otro convenido con instituciones de servicios y aceptado por el servidor público.</w:t>
      </w:r>
    </w:p>
    <w:p w14:paraId="16830971" w14:textId="77777777" w:rsidR="006B3E46" w:rsidRPr="00A53243" w:rsidRDefault="006B3E46" w:rsidP="006B3E46">
      <w:pPr>
        <w:ind w:left="567" w:right="616"/>
        <w:jc w:val="both"/>
        <w:rPr>
          <w:rFonts w:ascii="Palatino Linotype" w:hAnsi="Palatino Linotype"/>
          <w:i/>
          <w:noProof/>
          <w:sz w:val="22"/>
        </w:rPr>
      </w:pPr>
    </w:p>
    <w:p w14:paraId="3C0DFCCF" w14:textId="77777777" w:rsidR="006B3E46" w:rsidRPr="00A53243" w:rsidRDefault="006B3E46" w:rsidP="006B3E46">
      <w:pPr>
        <w:ind w:left="567" w:right="616"/>
        <w:jc w:val="both"/>
        <w:rPr>
          <w:sz w:val="22"/>
        </w:rPr>
      </w:pPr>
      <w:r w:rsidRPr="00A53243">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FA852FC" w14:textId="77777777" w:rsidR="006B3E46" w:rsidRPr="00A53243" w:rsidRDefault="006B3E46" w:rsidP="006B3E46">
      <w:pPr>
        <w:spacing w:line="360" w:lineRule="auto"/>
        <w:jc w:val="both"/>
        <w:rPr>
          <w:rFonts w:ascii="Palatino Linotype" w:hAnsi="Palatino Linotype"/>
          <w:sz w:val="22"/>
        </w:rPr>
      </w:pPr>
    </w:p>
    <w:p w14:paraId="778479D1"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6A771A6"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eastAsia="Arial Unicode MS" w:hAnsi="Palatino Linotype"/>
          <w:lang w:val="es-MX"/>
        </w:rPr>
        <w:lastRenderedPageBreak/>
        <w:t xml:space="preserve">En ese sentido, </w:t>
      </w:r>
      <w:r w:rsidRPr="00A53243">
        <w:rPr>
          <w:rFonts w:ascii="Palatino Linotype" w:hAnsi="Palatino Linotype"/>
          <w:lang w:val="es-MX"/>
        </w:rPr>
        <w:t xml:space="preserve">las </w:t>
      </w:r>
      <w:r w:rsidRPr="00A53243">
        <w:rPr>
          <w:rFonts w:ascii="Palatino Linotype" w:hAnsi="Palatino Linotype"/>
          <w:b/>
          <w:lang w:val="es-MX"/>
        </w:rPr>
        <w:t xml:space="preserve">Cadenas Originales </w:t>
      </w:r>
      <w:r w:rsidRPr="00A53243">
        <w:rPr>
          <w:rFonts w:ascii="Palatino Linotype" w:hAnsi="Palatino Linotype"/>
          <w:lang w:val="es-MX"/>
        </w:rPr>
        <w:t xml:space="preserve">y </w:t>
      </w:r>
      <w:r w:rsidRPr="00A53243">
        <w:rPr>
          <w:rFonts w:ascii="Palatino Linotype" w:hAnsi="Palatino Linotype"/>
          <w:b/>
          <w:lang w:val="es-MX"/>
        </w:rPr>
        <w:t>Sellos</w:t>
      </w:r>
      <w:r w:rsidRPr="00A53243">
        <w:rPr>
          <w:rFonts w:ascii="Palatino Linotype" w:hAnsi="Palatino Linotype"/>
          <w:lang w:val="es-MX"/>
        </w:rPr>
        <w:t xml:space="preserve"> </w:t>
      </w:r>
      <w:r w:rsidRPr="00A53243">
        <w:rPr>
          <w:rFonts w:ascii="Palatino Linotype" w:hAnsi="Palatino Linotype"/>
          <w:b/>
          <w:lang w:val="es-MX"/>
        </w:rPr>
        <w:t>Digitales</w:t>
      </w:r>
      <w:r w:rsidRPr="00A53243">
        <w:rPr>
          <w:rFonts w:ascii="Palatino Linotype" w:hAnsi="Palatino Linotype"/>
          <w:lang w:val="es-MX"/>
        </w:rPr>
        <w:t xml:space="preserve">, forman parte del </w:t>
      </w:r>
      <w:r w:rsidRPr="00A53243">
        <w:rPr>
          <w:rFonts w:ascii="Palatino Linotype" w:hAnsi="Palatino Linotype"/>
          <w:lang w:val="es-ES_tradnl"/>
        </w:rPr>
        <w:t xml:space="preserve">certificado de sello digital, los cuales </w:t>
      </w:r>
      <w:r w:rsidRPr="00A53243">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A53243">
        <w:rPr>
          <w:rFonts w:ascii="Palatino Linotype" w:hAnsi="Palatino Linotype"/>
          <w:b/>
          <w:lang w:val="es-MX"/>
        </w:rPr>
        <w:t xml:space="preserve">vinculación </w:t>
      </w:r>
      <w:r w:rsidRPr="00A53243">
        <w:rPr>
          <w:rFonts w:ascii="Palatino Linotype" w:hAnsi="Palatino Linotype"/>
          <w:lang w:val="es-MX"/>
        </w:rPr>
        <w:t xml:space="preserve">entre la </w:t>
      </w:r>
      <w:r w:rsidRPr="00A53243">
        <w:rPr>
          <w:rFonts w:ascii="Palatino Linotype" w:hAnsi="Palatino Linotype"/>
          <w:b/>
          <w:lang w:val="es-MX"/>
        </w:rPr>
        <w:t>identidad de un sujeto o entidad</w:t>
      </w:r>
      <w:r w:rsidRPr="00A53243">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A53243">
        <w:rPr>
          <w:rFonts w:ascii="Palatino Linotype" w:hAnsi="Palatino Linotype"/>
          <w:b/>
          <w:lang w:val="es-MX"/>
        </w:rPr>
        <w:t>para acreditar la autoría de los comprobantes fiscales digitales</w:t>
      </w:r>
      <w:r w:rsidRPr="00A53243">
        <w:rPr>
          <w:rFonts w:ascii="Palatino Linotype" w:hAnsi="Palatino Linotype"/>
          <w:lang w:val="es-MX"/>
        </w:rPr>
        <w:t>. En ese tenor se transcriben los artículos señalados con antelación para mejor ilustración:</w:t>
      </w:r>
    </w:p>
    <w:p w14:paraId="10BFF42E" w14:textId="77777777" w:rsidR="006B3E46" w:rsidRPr="00A53243" w:rsidRDefault="006B3E46" w:rsidP="006B3E46">
      <w:pPr>
        <w:spacing w:line="360" w:lineRule="auto"/>
        <w:jc w:val="both"/>
        <w:rPr>
          <w:rFonts w:ascii="Palatino Linotype" w:hAnsi="Palatino Linotype"/>
          <w:lang w:val="es-MX"/>
        </w:rPr>
      </w:pPr>
    </w:p>
    <w:p w14:paraId="2F073A64" w14:textId="77777777" w:rsidR="006B3E46" w:rsidRPr="00A53243" w:rsidRDefault="006B3E46" w:rsidP="006B3E46">
      <w:pPr>
        <w:ind w:left="567" w:right="616"/>
        <w:jc w:val="both"/>
        <w:rPr>
          <w:rFonts w:ascii="Palatino Linotype" w:hAnsi="Palatino Linotype"/>
          <w:i/>
          <w:noProof/>
          <w:sz w:val="22"/>
          <w:szCs w:val="22"/>
          <w:lang w:val="es-MX"/>
        </w:rPr>
      </w:pPr>
      <w:r w:rsidRPr="00A53243">
        <w:rPr>
          <w:rFonts w:ascii="Palatino Linotype" w:hAnsi="Palatino Linotype"/>
          <w:i/>
          <w:noProof/>
          <w:sz w:val="22"/>
          <w:szCs w:val="22"/>
          <w:lang w:val="es-MX"/>
        </w:rPr>
        <w:t>“</w:t>
      </w:r>
      <w:r w:rsidRPr="00A53243">
        <w:rPr>
          <w:rFonts w:ascii="Palatino Linotype" w:hAnsi="Palatino Linotype"/>
          <w:b/>
          <w:i/>
          <w:noProof/>
          <w:sz w:val="22"/>
          <w:szCs w:val="22"/>
          <w:lang w:val="es-MX"/>
        </w:rPr>
        <w:t xml:space="preserve">Artículo 17-G.- </w:t>
      </w:r>
      <w:r w:rsidRPr="00A53243">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4357D237" w14:textId="77777777" w:rsidR="006B3E46" w:rsidRPr="00A53243" w:rsidRDefault="006B3E46" w:rsidP="006B3E46">
      <w:pPr>
        <w:ind w:left="567" w:right="616"/>
        <w:jc w:val="both"/>
        <w:rPr>
          <w:rFonts w:ascii="Palatino Linotype" w:hAnsi="Palatino Linotype"/>
          <w:i/>
          <w:noProof/>
          <w:sz w:val="22"/>
          <w:szCs w:val="22"/>
          <w:lang w:val="es-MX"/>
        </w:rPr>
      </w:pPr>
    </w:p>
    <w:p w14:paraId="1B285130" w14:textId="77777777" w:rsidR="006B3E46" w:rsidRPr="00A53243" w:rsidRDefault="006B3E46" w:rsidP="00746F50">
      <w:pPr>
        <w:numPr>
          <w:ilvl w:val="0"/>
          <w:numId w:val="9"/>
        </w:numPr>
        <w:spacing w:after="160" w:line="259" w:lineRule="auto"/>
        <w:ind w:right="616"/>
        <w:jc w:val="both"/>
        <w:rPr>
          <w:rFonts w:ascii="Palatino Linotype" w:hAnsi="Palatino Linotype"/>
          <w:i/>
          <w:noProof/>
          <w:sz w:val="22"/>
          <w:szCs w:val="22"/>
          <w:lang w:val="es-MX"/>
        </w:rPr>
      </w:pPr>
      <w:r w:rsidRPr="00A53243">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74BF63AB" w14:textId="77777777" w:rsidR="006B3E46" w:rsidRPr="00A53243" w:rsidRDefault="006B3E46" w:rsidP="006B3E46">
      <w:pPr>
        <w:ind w:left="1422" w:right="616"/>
        <w:jc w:val="both"/>
        <w:rPr>
          <w:rFonts w:ascii="Palatino Linotype" w:hAnsi="Palatino Linotype"/>
          <w:i/>
          <w:noProof/>
          <w:sz w:val="22"/>
          <w:szCs w:val="22"/>
          <w:lang w:val="es-MX"/>
        </w:rPr>
      </w:pPr>
    </w:p>
    <w:p w14:paraId="6D5F9107" w14:textId="77777777" w:rsidR="006B3E46" w:rsidRPr="00A53243" w:rsidRDefault="006B3E46" w:rsidP="006B3E46">
      <w:pPr>
        <w:ind w:left="567" w:right="616"/>
        <w:jc w:val="both"/>
        <w:rPr>
          <w:rFonts w:ascii="Palatino Linotype" w:hAnsi="Palatino Linotype"/>
          <w:i/>
          <w:noProof/>
          <w:sz w:val="22"/>
          <w:szCs w:val="22"/>
          <w:lang w:val="es-MX"/>
        </w:rPr>
      </w:pPr>
      <w:r w:rsidRPr="00A53243">
        <w:rPr>
          <w:rFonts w:ascii="Palatino Linotype" w:hAnsi="Palatino Linotype"/>
          <w:b/>
          <w:i/>
          <w:noProof/>
          <w:sz w:val="22"/>
          <w:szCs w:val="22"/>
          <w:lang w:val="es-MX"/>
        </w:rPr>
        <w:t>Artículo 29.</w:t>
      </w:r>
      <w:r w:rsidRPr="00A53243">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64BA7C4" w14:textId="77777777" w:rsidR="006B3E46" w:rsidRPr="00A53243" w:rsidRDefault="006B3E46" w:rsidP="006B3E46">
      <w:pPr>
        <w:ind w:left="567" w:right="616"/>
        <w:jc w:val="both"/>
        <w:rPr>
          <w:rFonts w:ascii="Palatino Linotype" w:hAnsi="Palatino Linotype"/>
          <w:i/>
          <w:noProof/>
          <w:sz w:val="22"/>
          <w:szCs w:val="22"/>
          <w:lang w:val="es-MX"/>
        </w:rPr>
      </w:pPr>
    </w:p>
    <w:p w14:paraId="1F6FC52D" w14:textId="77777777" w:rsidR="006B3E46" w:rsidRPr="00A53243" w:rsidRDefault="006B3E46" w:rsidP="006B3E46">
      <w:pPr>
        <w:ind w:left="567" w:right="616"/>
        <w:jc w:val="both"/>
        <w:rPr>
          <w:rFonts w:ascii="Palatino Linotype" w:hAnsi="Palatino Linotype"/>
          <w:i/>
          <w:noProof/>
          <w:sz w:val="22"/>
          <w:szCs w:val="22"/>
          <w:lang w:val="es-MX"/>
        </w:rPr>
      </w:pPr>
      <w:r w:rsidRPr="00A53243">
        <w:rPr>
          <w:rFonts w:ascii="Palatino Linotype" w:hAnsi="Palatino Linotype"/>
          <w:i/>
          <w:noProof/>
          <w:sz w:val="22"/>
          <w:szCs w:val="22"/>
          <w:lang w:val="es-MX"/>
        </w:rPr>
        <w:t>Los contribuyentes a que se refiere el párrafo anterior deberán cumplir con las obligaciones siguientes:</w:t>
      </w:r>
    </w:p>
    <w:p w14:paraId="1DEC00F4" w14:textId="77777777" w:rsidR="006B3E46" w:rsidRPr="00A53243" w:rsidRDefault="006B3E46" w:rsidP="006B3E46">
      <w:pPr>
        <w:ind w:left="567" w:right="616"/>
        <w:jc w:val="both"/>
        <w:rPr>
          <w:rFonts w:ascii="Palatino Linotype" w:hAnsi="Palatino Linotype"/>
          <w:i/>
          <w:noProof/>
          <w:sz w:val="22"/>
          <w:szCs w:val="22"/>
          <w:lang w:val="es-MX"/>
        </w:rPr>
      </w:pPr>
    </w:p>
    <w:p w14:paraId="01ED4D90" w14:textId="77777777" w:rsidR="006B3E46" w:rsidRPr="00A53243" w:rsidRDefault="006B3E46" w:rsidP="006B3E46">
      <w:pPr>
        <w:ind w:left="567" w:right="616"/>
        <w:jc w:val="both"/>
        <w:rPr>
          <w:rFonts w:ascii="Palatino Linotype" w:hAnsi="Palatino Linotype"/>
          <w:i/>
          <w:noProof/>
          <w:sz w:val="22"/>
          <w:szCs w:val="22"/>
          <w:lang w:val="es-MX"/>
        </w:rPr>
      </w:pPr>
      <w:r w:rsidRPr="00A53243">
        <w:rPr>
          <w:rFonts w:ascii="Palatino Linotype" w:hAnsi="Palatino Linotype"/>
          <w:i/>
          <w:noProof/>
          <w:sz w:val="22"/>
          <w:szCs w:val="22"/>
          <w:lang w:val="es-MX"/>
        </w:rPr>
        <w:t>I.  (…)</w:t>
      </w:r>
    </w:p>
    <w:p w14:paraId="07C53447" w14:textId="77777777" w:rsidR="006B3E46" w:rsidRPr="00A53243" w:rsidRDefault="006B3E46" w:rsidP="006B3E46">
      <w:pPr>
        <w:ind w:left="567" w:right="616"/>
        <w:jc w:val="both"/>
        <w:rPr>
          <w:rFonts w:ascii="Palatino Linotype" w:hAnsi="Palatino Linotype"/>
          <w:i/>
          <w:noProof/>
          <w:sz w:val="22"/>
          <w:szCs w:val="22"/>
          <w:lang w:val="es-MX"/>
        </w:rPr>
      </w:pPr>
      <w:r w:rsidRPr="00A53243">
        <w:rPr>
          <w:rFonts w:ascii="Palatino Linotype" w:hAnsi="Palatino Linotype"/>
          <w:i/>
          <w:noProof/>
          <w:sz w:val="22"/>
          <w:szCs w:val="22"/>
          <w:lang w:val="es-MX"/>
        </w:rPr>
        <w:t>II. Tramitar ante el Servicio de Administración Tributaria el certificado para el uso de los sellos digitales.</w:t>
      </w:r>
    </w:p>
    <w:p w14:paraId="33734CA8" w14:textId="77777777" w:rsidR="006B3E46" w:rsidRPr="00A53243" w:rsidRDefault="006B3E46" w:rsidP="006B3E46">
      <w:pPr>
        <w:ind w:left="567" w:right="616"/>
        <w:jc w:val="both"/>
        <w:rPr>
          <w:rFonts w:ascii="Palatino Linotype" w:hAnsi="Palatino Linotype"/>
          <w:i/>
          <w:noProof/>
          <w:sz w:val="22"/>
          <w:szCs w:val="22"/>
          <w:lang w:val="es-MX"/>
        </w:rPr>
      </w:pPr>
    </w:p>
    <w:p w14:paraId="695090BA" w14:textId="77777777" w:rsidR="006B3E46" w:rsidRPr="00A53243" w:rsidRDefault="006B3E46" w:rsidP="006B3E46">
      <w:pPr>
        <w:ind w:left="567" w:right="616"/>
        <w:jc w:val="both"/>
        <w:rPr>
          <w:noProof/>
          <w:lang w:val="es-MX"/>
        </w:rPr>
      </w:pPr>
      <w:r w:rsidRPr="00A53243">
        <w:rPr>
          <w:rFonts w:ascii="Palatino Linotype" w:hAnsi="Palatino Linotype"/>
          <w:i/>
          <w:noProof/>
          <w:sz w:val="22"/>
          <w:szCs w:val="22"/>
          <w:lang w:val="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A53243">
        <w:rPr>
          <w:rFonts w:ascii="Palatino Linotype" w:hAnsi="Palatino Linotype"/>
          <w:i/>
          <w:noProof/>
          <w:sz w:val="22"/>
          <w:szCs w:val="22"/>
          <w:lang w:val="es-MX"/>
        </w:rPr>
        <w:lastRenderedPageBreak/>
        <w:t>fiscales digitales por Internet que expidan las personas físicas y morales, el cual queda sujeto a la regulación aplicable al uso de la firma electrónica avanzada.”</w:t>
      </w:r>
    </w:p>
    <w:p w14:paraId="52CD1A01" w14:textId="77777777" w:rsidR="006B3E46" w:rsidRPr="00A53243" w:rsidRDefault="006B3E46" w:rsidP="006B3E46">
      <w:pPr>
        <w:spacing w:line="360" w:lineRule="auto"/>
        <w:jc w:val="both"/>
        <w:rPr>
          <w:rFonts w:ascii="Palatino Linotype" w:hAnsi="Palatino Linotype"/>
          <w:lang w:val="es-MX"/>
        </w:rPr>
      </w:pPr>
    </w:p>
    <w:p w14:paraId="35088409" w14:textId="6FF9D27D" w:rsidR="006B3E46" w:rsidRDefault="006B3E46" w:rsidP="006B3E46">
      <w:pPr>
        <w:spacing w:line="360" w:lineRule="auto"/>
        <w:jc w:val="both"/>
        <w:rPr>
          <w:rFonts w:ascii="Palatino Linotype" w:hAnsi="Palatino Linotype"/>
          <w:lang w:val="es-MX"/>
        </w:rPr>
      </w:pPr>
      <w:r w:rsidRPr="00A53243">
        <w:rPr>
          <w:rFonts w:ascii="Palatino Linotype" w:hAnsi="Palatino Linotype"/>
          <w:lang w:val="es-MX"/>
        </w:rPr>
        <w:t xml:space="preserve">Por lo que hace a los </w:t>
      </w:r>
      <w:r w:rsidRPr="00A53243">
        <w:rPr>
          <w:rFonts w:ascii="Palatino Linotype" w:hAnsi="Palatino Linotype"/>
          <w:b/>
          <w:lang w:val="es-MX"/>
        </w:rPr>
        <w:t>Códigos Bidimensionales</w:t>
      </w:r>
      <w:r w:rsidRPr="00A53243">
        <w:rPr>
          <w:rFonts w:ascii="Palatino Linotype" w:hAnsi="Palatino Linotype"/>
          <w:lang w:val="es-MX"/>
        </w:rPr>
        <w:t xml:space="preserve"> y los denominados </w:t>
      </w:r>
      <w:r w:rsidRPr="00A53243">
        <w:rPr>
          <w:rFonts w:ascii="Palatino Linotype" w:hAnsi="Palatino Linotype"/>
          <w:b/>
          <w:lang w:val="es-MX"/>
        </w:rPr>
        <w:t>Códigos QR</w:t>
      </w:r>
      <w:r w:rsidRPr="00A53243">
        <w:rPr>
          <w:rFonts w:ascii="Palatino Linotype" w:hAnsi="Palatino Linotype"/>
          <w:lang w:val="es-MX"/>
        </w:rPr>
        <w:t xml:space="preserve">, se trata </w:t>
      </w:r>
      <w:r w:rsidRPr="00A53243">
        <w:rPr>
          <w:rFonts w:ascii="Palatino Linotype" w:hAnsi="Palatino Linotype"/>
          <w:lang w:val="es-ES_tradnl"/>
        </w:rPr>
        <w:t>de</w:t>
      </w:r>
      <w:r w:rsidRPr="00A53243">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A53243">
        <w:rPr>
          <w:rFonts w:ascii="Palatino Linotype" w:hAnsi="Palatino Linotype"/>
          <w:lang w:val="es-MX" w:eastAsia="es-MX"/>
        </w:rPr>
        <w:t>datos</w:t>
      </w:r>
      <w:r w:rsidRPr="00A53243">
        <w:rPr>
          <w:rFonts w:ascii="Palatino Linotype" w:hAnsi="Palatino Linotype"/>
          <w:lang w:val="es-MX"/>
        </w:rPr>
        <w:t xml:space="preserve"> personales como lo son el </w:t>
      </w:r>
      <w:r w:rsidRPr="00A53243">
        <w:rPr>
          <w:rFonts w:ascii="Palatino Linotype" w:hAnsi="Palatino Linotype"/>
          <w:b/>
          <w:lang w:val="es-MX"/>
        </w:rPr>
        <w:t>Registro Federal de Contribuyentes</w:t>
      </w:r>
      <w:r w:rsidRPr="00A53243">
        <w:rPr>
          <w:rFonts w:ascii="Palatino Linotype" w:hAnsi="Palatino Linotype"/>
          <w:lang w:val="es-MX"/>
        </w:rPr>
        <w:t xml:space="preserve"> (RFC) y la </w:t>
      </w:r>
      <w:r w:rsidRPr="00A53243">
        <w:rPr>
          <w:rFonts w:ascii="Palatino Linotype" w:hAnsi="Palatino Linotype"/>
          <w:b/>
          <w:lang w:val="es-MX"/>
        </w:rPr>
        <w:t>Clave Única de Registro de Población</w:t>
      </w:r>
      <w:r w:rsidRPr="00A53243">
        <w:rPr>
          <w:rFonts w:ascii="Palatino Linotype" w:hAnsi="Palatino Linotype"/>
          <w:lang w:val="es-MX"/>
        </w:rPr>
        <w:t xml:space="preserve"> (CURP), por lo cual, deberán ser protegidos.</w:t>
      </w:r>
    </w:p>
    <w:p w14:paraId="1022017C" w14:textId="77777777" w:rsidR="005B2376" w:rsidRPr="00A53243" w:rsidRDefault="005B2376" w:rsidP="006B3E46">
      <w:pPr>
        <w:spacing w:line="360" w:lineRule="auto"/>
        <w:jc w:val="both"/>
        <w:rPr>
          <w:rFonts w:ascii="Palatino Linotype" w:hAnsi="Palatino Linotype"/>
          <w:lang w:val="es-MX"/>
        </w:rPr>
      </w:pPr>
    </w:p>
    <w:p w14:paraId="22BE0C83" w14:textId="77777777" w:rsidR="006B3E46" w:rsidRPr="00A53243" w:rsidRDefault="006B3E46" w:rsidP="006B3E46">
      <w:pPr>
        <w:spacing w:line="360" w:lineRule="auto"/>
        <w:jc w:val="both"/>
        <w:rPr>
          <w:rFonts w:ascii="Palatino Linotype" w:hAnsi="Palatino Linotype"/>
          <w:lang w:val="es-MX" w:eastAsia="es-MX"/>
        </w:rPr>
      </w:pPr>
      <w:r w:rsidRPr="00A53243">
        <w:rPr>
          <w:rFonts w:ascii="Palatino Linotype" w:hAnsi="Palatino Linotype"/>
          <w:lang w:val="es-ES_tradnl"/>
        </w:rPr>
        <w:t xml:space="preserve">Por ende, en el presente caso el Sujeto Obligado debe </w:t>
      </w:r>
      <w:r w:rsidRPr="00A53243">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53243">
        <w:rPr>
          <w:rFonts w:ascii="Palatino Linotype" w:hAnsi="Palatino Linotype"/>
          <w:lang w:val="es-ES_tradnl"/>
        </w:rPr>
        <w:t xml:space="preserve">el Sujeto Obligado </w:t>
      </w:r>
      <w:r w:rsidRPr="00A53243">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53243">
        <w:rPr>
          <w:rFonts w:ascii="Palatino Linotype" w:hAnsi="Palatino Linotype"/>
          <w:lang w:val="es-ES_tradnl"/>
        </w:rPr>
        <w:t>el Sujeto Obligado</w:t>
      </w:r>
      <w:r w:rsidRPr="00A53243">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E0D0B4E" w14:textId="77777777" w:rsidR="00350E04" w:rsidRPr="00A53243" w:rsidRDefault="00350E04" w:rsidP="006B3E46">
      <w:pPr>
        <w:spacing w:line="360" w:lineRule="auto"/>
        <w:jc w:val="both"/>
        <w:rPr>
          <w:rFonts w:ascii="Palatino Linotype" w:hAnsi="Palatino Linotype"/>
          <w:lang w:val="es-MX" w:eastAsia="es-MX"/>
        </w:rPr>
      </w:pPr>
    </w:p>
    <w:p w14:paraId="6FF2BCC0" w14:textId="77777777" w:rsidR="006B3E46" w:rsidRPr="00A53243" w:rsidRDefault="006B3E46" w:rsidP="006B3E46">
      <w:pPr>
        <w:spacing w:line="360" w:lineRule="auto"/>
        <w:jc w:val="both"/>
        <w:rPr>
          <w:rFonts w:ascii="Palatino Linotype" w:eastAsia="Calibri" w:hAnsi="Palatino Linotype"/>
          <w:lang w:val="es-MX"/>
        </w:rPr>
      </w:pPr>
      <w:r w:rsidRPr="00A53243">
        <w:rPr>
          <w:rFonts w:ascii="Palatino Linotype" w:eastAsia="Calibri" w:hAnsi="Palatino Linotype"/>
          <w:lang w:val="es-MX"/>
        </w:rPr>
        <w:lastRenderedPageBreak/>
        <w:t xml:space="preserve">Así, es que </w:t>
      </w:r>
      <w:r w:rsidRPr="00A53243">
        <w:rPr>
          <w:rFonts w:ascii="Palatino Linotype" w:hAnsi="Palatino Linotype"/>
          <w:lang w:val="es-ES_tradnl"/>
        </w:rPr>
        <w:t xml:space="preserve">el </w:t>
      </w:r>
      <w:r w:rsidRPr="00A53243">
        <w:rPr>
          <w:rFonts w:ascii="Palatino Linotype" w:hAnsi="Palatino Linotype"/>
          <w:b/>
          <w:lang w:val="es-ES_tradnl"/>
        </w:rPr>
        <w:t>Sujeto Obligado</w:t>
      </w:r>
      <w:r w:rsidRPr="00A53243">
        <w:rPr>
          <w:rFonts w:ascii="Palatino Linotype" w:hAnsi="Palatino Linotype"/>
          <w:lang w:val="es-ES_tradnl"/>
        </w:rPr>
        <w:t xml:space="preserve"> </w:t>
      </w:r>
      <w:r w:rsidRPr="00A53243">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4016AC" w14:textId="77777777" w:rsidR="006B3E46" w:rsidRPr="00A53243" w:rsidRDefault="006B3E46" w:rsidP="006B3E46">
      <w:pPr>
        <w:spacing w:line="360" w:lineRule="auto"/>
        <w:jc w:val="both"/>
        <w:rPr>
          <w:rFonts w:ascii="Palatino Linotype" w:eastAsia="Calibri" w:hAnsi="Palatino Linotype"/>
          <w:lang w:val="es-MX"/>
        </w:rPr>
      </w:pPr>
    </w:p>
    <w:p w14:paraId="0BB2A751"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C9984E" w14:textId="77777777" w:rsidR="006B3E46" w:rsidRPr="00A53243" w:rsidRDefault="006B3E46" w:rsidP="006B3E46">
      <w:pPr>
        <w:rPr>
          <w:lang w:val="es-MX"/>
        </w:rPr>
      </w:pPr>
    </w:p>
    <w:p w14:paraId="53E4C5EC"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 xml:space="preserve">“Artículo 49. </w:t>
      </w:r>
      <w:r w:rsidRPr="00A53243">
        <w:rPr>
          <w:rFonts w:ascii="Palatino Linotype" w:hAnsi="Palatino Linotype"/>
          <w:i/>
          <w:sz w:val="22"/>
          <w:szCs w:val="22"/>
          <w:lang w:val="es-MX" w:eastAsia="es-MX"/>
        </w:rPr>
        <w:t>Los Comités de Transparencia tendrán las siguientes atribuciones:</w:t>
      </w:r>
    </w:p>
    <w:p w14:paraId="0A89C38F"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VIII.</w:t>
      </w:r>
      <w:r w:rsidRPr="00A53243">
        <w:rPr>
          <w:rFonts w:ascii="Palatino Linotype" w:hAnsi="Palatino Linotype"/>
          <w:i/>
          <w:sz w:val="22"/>
          <w:szCs w:val="22"/>
          <w:lang w:val="es-MX" w:eastAsia="es-MX"/>
        </w:rPr>
        <w:t xml:space="preserve"> Aprobar, modificar o revocar la clasificación de la información;</w:t>
      </w:r>
    </w:p>
    <w:p w14:paraId="621FE9BD" w14:textId="77777777" w:rsidR="006B3E46" w:rsidRPr="00A53243" w:rsidRDefault="006B3E46" w:rsidP="006B3E46">
      <w:pPr>
        <w:ind w:left="567" w:right="616"/>
        <w:jc w:val="both"/>
        <w:rPr>
          <w:rFonts w:ascii="Palatino Linotype" w:hAnsi="Palatino Linotype"/>
          <w:i/>
          <w:sz w:val="22"/>
          <w:szCs w:val="22"/>
          <w:lang w:val="es-MX" w:eastAsia="es-MX"/>
        </w:rPr>
      </w:pPr>
    </w:p>
    <w:p w14:paraId="7D56D89D"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Artículo 132.</w:t>
      </w:r>
      <w:r w:rsidRPr="00A53243">
        <w:rPr>
          <w:rFonts w:ascii="Palatino Linotype" w:hAnsi="Palatino Linotype"/>
          <w:i/>
          <w:sz w:val="22"/>
          <w:szCs w:val="22"/>
          <w:lang w:val="es-MX" w:eastAsia="es-MX"/>
        </w:rPr>
        <w:t xml:space="preserve"> La clasificación de la información se llevará a cabo en el momento en que:</w:t>
      </w:r>
    </w:p>
    <w:p w14:paraId="07C100E4" w14:textId="77777777" w:rsidR="006B3E46" w:rsidRPr="00A53243" w:rsidRDefault="006B3E46" w:rsidP="006B3E46">
      <w:pPr>
        <w:ind w:left="567" w:right="616"/>
        <w:jc w:val="both"/>
        <w:rPr>
          <w:rFonts w:ascii="Palatino Linotype" w:hAnsi="Palatino Linotype"/>
          <w:b/>
          <w:i/>
          <w:sz w:val="22"/>
          <w:szCs w:val="22"/>
          <w:lang w:val="es-MX" w:eastAsia="es-MX"/>
        </w:rPr>
      </w:pPr>
    </w:p>
    <w:p w14:paraId="124BD611"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I.</w:t>
      </w:r>
      <w:r w:rsidRPr="00A53243">
        <w:rPr>
          <w:rFonts w:ascii="Palatino Linotype" w:hAnsi="Palatino Linotype"/>
          <w:i/>
          <w:sz w:val="22"/>
          <w:szCs w:val="22"/>
          <w:lang w:val="es-MX" w:eastAsia="es-MX"/>
        </w:rPr>
        <w:t xml:space="preserve"> Se reciba una solicitud de acceso a la información;</w:t>
      </w:r>
    </w:p>
    <w:p w14:paraId="025FF63D"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II.</w:t>
      </w:r>
      <w:r w:rsidRPr="00A53243">
        <w:rPr>
          <w:rFonts w:ascii="Palatino Linotype" w:hAnsi="Palatino Linotype"/>
          <w:i/>
          <w:sz w:val="22"/>
          <w:szCs w:val="22"/>
          <w:lang w:val="es-MX" w:eastAsia="es-MX"/>
        </w:rPr>
        <w:t xml:space="preserve"> Se determine mediante resolución de autoridad competente; o</w:t>
      </w:r>
    </w:p>
    <w:p w14:paraId="36762E25" w14:textId="77777777" w:rsidR="006B3E46" w:rsidRPr="00A53243" w:rsidRDefault="006B3E46" w:rsidP="006B3E46">
      <w:pPr>
        <w:ind w:left="567" w:right="616"/>
        <w:jc w:val="both"/>
        <w:rPr>
          <w:rFonts w:ascii="Palatino Linotype" w:hAnsi="Palatino Linotype"/>
          <w:b/>
          <w:i/>
          <w:sz w:val="22"/>
          <w:szCs w:val="22"/>
          <w:lang w:val="es-MX" w:eastAsia="es-MX"/>
        </w:rPr>
      </w:pPr>
      <w:r w:rsidRPr="00A53243">
        <w:rPr>
          <w:rFonts w:ascii="Palatino Linotype" w:hAnsi="Palatino Linotype"/>
          <w:i/>
          <w:sz w:val="22"/>
          <w:szCs w:val="22"/>
          <w:lang w:val="es-MX" w:eastAsia="es-MX"/>
        </w:rPr>
        <w:t>III. Se generen versiones públicas para dar cumplimiento a las obligaciones de transparencia previstas en esta Ley.</w:t>
      </w:r>
      <w:r w:rsidRPr="00A53243">
        <w:rPr>
          <w:rFonts w:ascii="Palatino Linotype" w:hAnsi="Palatino Linotype"/>
          <w:b/>
          <w:i/>
          <w:sz w:val="22"/>
          <w:szCs w:val="22"/>
          <w:lang w:val="es-MX" w:eastAsia="es-MX"/>
        </w:rPr>
        <w:t>”</w:t>
      </w:r>
    </w:p>
    <w:p w14:paraId="6ED50CD2" w14:textId="77777777" w:rsidR="006B3E46" w:rsidRPr="00A53243" w:rsidRDefault="006B3E46" w:rsidP="006B3E46">
      <w:pPr>
        <w:ind w:left="567" w:right="616"/>
        <w:jc w:val="both"/>
        <w:rPr>
          <w:rFonts w:ascii="Palatino Linotype" w:hAnsi="Palatino Linotype"/>
          <w:b/>
          <w:i/>
          <w:sz w:val="22"/>
          <w:szCs w:val="22"/>
          <w:lang w:val="es-MX" w:eastAsia="es-MX"/>
        </w:rPr>
      </w:pPr>
    </w:p>
    <w:p w14:paraId="7E59BACA"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“Segundo.-</w:t>
      </w:r>
      <w:r w:rsidRPr="00A53243">
        <w:rPr>
          <w:rFonts w:ascii="Palatino Linotype" w:hAnsi="Palatino Linotype"/>
          <w:i/>
          <w:sz w:val="22"/>
          <w:szCs w:val="22"/>
          <w:lang w:val="es-MX" w:eastAsia="es-MX"/>
        </w:rPr>
        <w:t xml:space="preserve"> Para efectos de los presentes Lineamientos Generales, se entenderá por:</w:t>
      </w:r>
    </w:p>
    <w:p w14:paraId="535FC3CE" w14:textId="77777777" w:rsidR="006B3E46" w:rsidRPr="00A53243" w:rsidRDefault="006B3E46" w:rsidP="006B3E46">
      <w:pPr>
        <w:ind w:left="567" w:right="616"/>
        <w:jc w:val="both"/>
        <w:rPr>
          <w:rFonts w:ascii="Palatino Linotype" w:hAnsi="Palatino Linotype"/>
          <w:i/>
          <w:sz w:val="22"/>
          <w:szCs w:val="22"/>
          <w:lang w:val="es-MX" w:eastAsia="es-MX"/>
        </w:rPr>
      </w:pPr>
    </w:p>
    <w:p w14:paraId="1BE78962"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XVIII.</w:t>
      </w:r>
      <w:r w:rsidRPr="00A53243">
        <w:rPr>
          <w:rFonts w:ascii="Palatino Linotype" w:hAnsi="Palatino Linotype"/>
          <w:i/>
          <w:sz w:val="22"/>
          <w:szCs w:val="22"/>
          <w:lang w:val="es-MX" w:eastAsia="es-MX"/>
        </w:rPr>
        <w:t xml:space="preserve"> </w:t>
      </w:r>
      <w:r w:rsidRPr="00A53243">
        <w:rPr>
          <w:rFonts w:ascii="Palatino Linotype" w:hAnsi="Palatino Linotype"/>
          <w:b/>
          <w:i/>
          <w:sz w:val="22"/>
          <w:szCs w:val="22"/>
          <w:lang w:val="es-MX" w:eastAsia="es-MX"/>
        </w:rPr>
        <w:t>Versión pública:</w:t>
      </w:r>
      <w:r w:rsidRPr="00A53243">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C8E3C63" w14:textId="77777777" w:rsidR="006B3E46" w:rsidRPr="00A53243" w:rsidRDefault="006B3E46" w:rsidP="006B3E46">
      <w:pPr>
        <w:ind w:left="567" w:right="616"/>
        <w:jc w:val="both"/>
        <w:rPr>
          <w:rFonts w:ascii="Palatino Linotype" w:hAnsi="Palatino Linotype"/>
          <w:b/>
          <w:i/>
          <w:sz w:val="22"/>
          <w:szCs w:val="22"/>
          <w:lang w:val="es-MX" w:eastAsia="es-MX"/>
        </w:rPr>
      </w:pPr>
    </w:p>
    <w:p w14:paraId="17AF55E5"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Cuarto.</w:t>
      </w:r>
      <w:r w:rsidRPr="00A53243">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7EE0F2" w14:textId="77777777" w:rsidR="006B3E46" w:rsidRPr="00A53243" w:rsidRDefault="006B3E46" w:rsidP="006B3E46">
      <w:pPr>
        <w:ind w:left="567" w:right="616"/>
        <w:jc w:val="both"/>
        <w:rPr>
          <w:rFonts w:ascii="Palatino Linotype" w:hAnsi="Palatino Linotype"/>
          <w:i/>
          <w:sz w:val="22"/>
          <w:szCs w:val="22"/>
          <w:lang w:val="es-MX" w:eastAsia="es-MX"/>
        </w:rPr>
      </w:pPr>
    </w:p>
    <w:p w14:paraId="6A888AF0"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13471007" w14:textId="77777777" w:rsidR="006B3E46" w:rsidRPr="00A53243" w:rsidRDefault="006B3E46" w:rsidP="006B3E46">
      <w:pPr>
        <w:ind w:left="567" w:right="616"/>
        <w:jc w:val="both"/>
        <w:rPr>
          <w:rFonts w:ascii="Palatino Linotype" w:hAnsi="Palatino Linotype"/>
          <w:b/>
          <w:i/>
          <w:sz w:val="22"/>
          <w:szCs w:val="22"/>
          <w:lang w:val="es-MX" w:eastAsia="es-MX"/>
        </w:rPr>
      </w:pPr>
    </w:p>
    <w:p w14:paraId="283E932B"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Quinto.</w:t>
      </w:r>
      <w:r w:rsidRPr="00A53243">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A09C10" w14:textId="77777777" w:rsidR="006B3E46" w:rsidRPr="00A53243" w:rsidRDefault="006B3E46" w:rsidP="006B3E46">
      <w:pPr>
        <w:ind w:left="567" w:right="616"/>
        <w:jc w:val="both"/>
        <w:rPr>
          <w:rFonts w:ascii="Palatino Linotype" w:hAnsi="Palatino Linotype"/>
          <w:b/>
          <w:i/>
          <w:sz w:val="22"/>
          <w:szCs w:val="22"/>
          <w:lang w:val="es-MX" w:eastAsia="es-MX"/>
        </w:rPr>
      </w:pPr>
    </w:p>
    <w:p w14:paraId="438FB135"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Sexto.</w:t>
      </w:r>
      <w:r w:rsidRPr="00A53243">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A8E1C36" w14:textId="77777777" w:rsidR="006B3E46" w:rsidRPr="00A53243" w:rsidRDefault="006B3E46" w:rsidP="006B3E46">
      <w:pPr>
        <w:ind w:left="567" w:right="616"/>
        <w:jc w:val="both"/>
        <w:rPr>
          <w:rFonts w:ascii="Palatino Linotype" w:hAnsi="Palatino Linotype"/>
          <w:i/>
          <w:sz w:val="22"/>
          <w:szCs w:val="22"/>
          <w:lang w:val="es-MX" w:eastAsia="es-MX"/>
        </w:rPr>
      </w:pPr>
    </w:p>
    <w:p w14:paraId="38DD3B47"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1A37EFC8" w14:textId="77777777" w:rsidR="006B3E46" w:rsidRPr="00A53243" w:rsidRDefault="006B3E46" w:rsidP="006B3E46">
      <w:pPr>
        <w:ind w:left="567" w:right="616"/>
        <w:jc w:val="both"/>
        <w:rPr>
          <w:rFonts w:ascii="Palatino Linotype" w:hAnsi="Palatino Linotype"/>
          <w:b/>
          <w:i/>
          <w:sz w:val="22"/>
          <w:szCs w:val="22"/>
          <w:lang w:val="es-MX" w:eastAsia="es-MX"/>
        </w:rPr>
      </w:pPr>
    </w:p>
    <w:p w14:paraId="6EF68F17"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Séptimo.</w:t>
      </w:r>
      <w:r w:rsidRPr="00A53243">
        <w:rPr>
          <w:rFonts w:ascii="Palatino Linotype" w:hAnsi="Palatino Linotype"/>
          <w:i/>
          <w:sz w:val="22"/>
          <w:szCs w:val="22"/>
          <w:lang w:val="es-MX" w:eastAsia="es-MX"/>
        </w:rPr>
        <w:t xml:space="preserve"> La clasificación de la información se llevará a cabo en el momento en que:</w:t>
      </w:r>
    </w:p>
    <w:p w14:paraId="03DC517B"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I.</w:t>
      </w:r>
      <w:r w:rsidRPr="00A53243">
        <w:rPr>
          <w:rFonts w:ascii="Palatino Linotype" w:hAnsi="Palatino Linotype"/>
          <w:i/>
          <w:sz w:val="22"/>
          <w:szCs w:val="22"/>
          <w:lang w:val="es-MX" w:eastAsia="es-MX"/>
        </w:rPr>
        <w:t xml:space="preserve"> Se reciba una solicitud de acceso a la información;</w:t>
      </w:r>
    </w:p>
    <w:p w14:paraId="362E935B" w14:textId="77777777" w:rsidR="006B3E46" w:rsidRPr="00A53243" w:rsidRDefault="006B3E46" w:rsidP="006B3E46">
      <w:pPr>
        <w:ind w:left="567" w:right="616"/>
        <w:jc w:val="both"/>
        <w:rPr>
          <w:rFonts w:ascii="Palatino Linotype" w:hAnsi="Palatino Linotype"/>
          <w:b/>
          <w:i/>
          <w:sz w:val="22"/>
          <w:szCs w:val="22"/>
          <w:lang w:val="es-MX" w:eastAsia="es-MX"/>
        </w:rPr>
      </w:pPr>
    </w:p>
    <w:p w14:paraId="33D7E253"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II.</w:t>
      </w:r>
      <w:r w:rsidRPr="00A53243">
        <w:rPr>
          <w:rFonts w:ascii="Palatino Linotype" w:hAnsi="Palatino Linotype"/>
          <w:i/>
          <w:sz w:val="22"/>
          <w:szCs w:val="22"/>
          <w:lang w:val="es-MX" w:eastAsia="es-MX"/>
        </w:rPr>
        <w:t xml:space="preserve"> Se determine mediante resolución de autoridad competente, o</w:t>
      </w:r>
    </w:p>
    <w:p w14:paraId="7C1262F0"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III.</w:t>
      </w:r>
      <w:r w:rsidRPr="00A53243">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686A9AC1" w14:textId="77777777" w:rsidR="006B3E46" w:rsidRPr="00A53243" w:rsidRDefault="006B3E46" w:rsidP="006B3E46">
      <w:pPr>
        <w:ind w:left="567" w:right="616"/>
        <w:jc w:val="both"/>
        <w:rPr>
          <w:rFonts w:ascii="Palatino Linotype" w:hAnsi="Palatino Linotype"/>
          <w:i/>
          <w:sz w:val="22"/>
          <w:szCs w:val="22"/>
          <w:lang w:val="es-MX" w:eastAsia="es-MX"/>
        </w:rPr>
      </w:pPr>
    </w:p>
    <w:p w14:paraId="5CBFCAD5"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14:paraId="44D53CB9" w14:textId="77777777" w:rsidR="006B3E46" w:rsidRPr="00A53243" w:rsidRDefault="006B3E46" w:rsidP="006B3E46">
      <w:pPr>
        <w:ind w:left="567" w:right="616"/>
        <w:jc w:val="both"/>
        <w:rPr>
          <w:rFonts w:ascii="Palatino Linotype" w:hAnsi="Palatino Linotype"/>
          <w:b/>
          <w:i/>
          <w:sz w:val="22"/>
          <w:szCs w:val="22"/>
          <w:lang w:val="es-MX" w:eastAsia="es-MX"/>
        </w:rPr>
      </w:pPr>
    </w:p>
    <w:p w14:paraId="43875BE6"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Octavo.</w:t>
      </w:r>
      <w:r w:rsidRPr="00A53243">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D6677" w14:textId="77777777" w:rsidR="006B3E46" w:rsidRPr="00A53243" w:rsidRDefault="006B3E46" w:rsidP="006B3E46">
      <w:pPr>
        <w:ind w:left="567" w:right="616"/>
        <w:jc w:val="both"/>
        <w:rPr>
          <w:rFonts w:ascii="Palatino Linotype" w:hAnsi="Palatino Linotype"/>
          <w:i/>
          <w:sz w:val="22"/>
          <w:szCs w:val="22"/>
          <w:lang w:val="es-MX" w:eastAsia="es-MX"/>
        </w:rPr>
      </w:pPr>
    </w:p>
    <w:p w14:paraId="5AB0A9E3"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46724E51"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2A336600" w14:textId="77777777" w:rsidR="006B3E46" w:rsidRPr="00A53243" w:rsidRDefault="006B3E46" w:rsidP="006B3E46">
      <w:pPr>
        <w:ind w:left="567" w:right="616"/>
        <w:jc w:val="both"/>
        <w:rPr>
          <w:rFonts w:ascii="Palatino Linotype" w:hAnsi="Palatino Linotype"/>
          <w:i/>
          <w:sz w:val="22"/>
          <w:szCs w:val="22"/>
          <w:lang w:val="es-MX" w:eastAsia="es-MX"/>
        </w:rPr>
      </w:pPr>
    </w:p>
    <w:p w14:paraId="10DCC90C"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11989EF" w14:textId="77777777" w:rsidR="006B3E46" w:rsidRPr="00A53243" w:rsidRDefault="006B3E46" w:rsidP="006B3E46">
      <w:pPr>
        <w:ind w:left="567" w:right="616"/>
        <w:jc w:val="both"/>
        <w:rPr>
          <w:rFonts w:ascii="Palatino Linotype" w:hAnsi="Palatino Linotype"/>
          <w:i/>
          <w:sz w:val="22"/>
          <w:szCs w:val="22"/>
          <w:lang w:val="es-MX" w:eastAsia="es-MX"/>
        </w:rPr>
      </w:pPr>
    </w:p>
    <w:p w14:paraId="4BCD4E9F"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1E4DF777" w14:textId="77777777" w:rsidR="006B3E46" w:rsidRPr="00A53243" w:rsidRDefault="006B3E46" w:rsidP="006B3E46">
      <w:pPr>
        <w:ind w:left="567" w:right="616"/>
        <w:jc w:val="both"/>
        <w:rPr>
          <w:rFonts w:ascii="Palatino Linotype" w:hAnsi="Palatino Linotype"/>
          <w:b/>
          <w:i/>
          <w:sz w:val="22"/>
          <w:szCs w:val="22"/>
          <w:lang w:val="es-MX" w:eastAsia="es-MX"/>
        </w:rPr>
      </w:pPr>
    </w:p>
    <w:p w14:paraId="301B5D09"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Noveno.</w:t>
      </w:r>
      <w:r w:rsidRPr="00A53243">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CCDCB7" w14:textId="77777777" w:rsidR="006B3E46" w:rsidRPr="00A53243" w:rsidRDefault="006B3E46" w:rsidP="006B3E46">
      <w:pPr>
        <w:ind w:left="567" w:right="616"/>
        <w:jc w:val="both"/>
        <w:rPr>
          <w:rFonts w:ascii="Palatino Linotype" w:hAnsi="Palatino Linotype"/>
          <w:b/>
          <w:i/>
          <w:sz w:val="22"/>
          <w:szCs w:val="22"/>
          <w:lang w:val="es-MX" w:eastAsia="es-MX"/>
        </w:rPr>
      </w:pPr>
    </w:p>
    <w:p w14:paraId="623C2608"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b/>
          <w:i/>
          <w:sz w:val="22"/>
          <w:szCs w:val="22"/>
          <w:lang w:val="es-MX" w:eastAsia="es-MX"/>
        </w:rPr>
        <w:t>Décimo.</w:t>
      </w:r>
      <w:r w:rsidRPr="00A53243">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8BDAAC" w14:textId="77777777" w:rsidR="006B3E46" w:rsidRPr="00A53243" w:rsidRDefault="006B3E46" w:rsidP="006B3E46">
      <w:pPr>
        <w:ind w:left="567" w:right="616"/>
        <w:jc w:val="both"/>
        <w:rPr>
          <w:rFonts w:ascii="Palatino Linotype" w:hAnsi="Palatino Linotype"/>
          <w:i/>
          <w:sz w:val="22"/>
          <w:szCs w:val="22"/>
          <w:lang w:val="es-MX" w:eastAsia="es-MX"/>
        </w:rPr>
      </w:pPr>
    </w:p>
    <w:p w14:paraId="6850C330" w14:textId="77777777" w:rsidR="006B3E46" w:rsidRPr="00A53243" w:rsidRDefault="006B3E46" w:rsidP="006B3E46">
      <w:pPr>
        <w:ind w:left="567" w:right="616"/>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7D5CE5F2" w14:textId="77777777" w:rsidR="006B3E46" w:rsidRPr="00A53243" w:rsidRDefault="006B3E46" w:rsidP="006B3E46">
      <w:pPr>
        <w:ind w:left="567" w:right="616"/>
        <w:jc w:val="both"/>
        <w:rPr>
          <w:rFonts w:ascii="Palatino Linotype" w:hAnsi="Palatino Linotype"/>
          <w:b/>
          <w:i/>
          <w:sz w:val="22"/>
          <w:szCs w:val="22"/>
          <w:lang w:val="es-MX" w:eastAsia="es-MX"/>
        </w:rPr>
      </w:pPr>
    </w:p>
    <w:p w14:paraId="6FEE6920" w14:textId="77777777" w:rsidR="006B3E46" w:rsidRPr="00A53243" w:rsidRDefault="006B3E46" w:rsidP="006B3E46">
      <w:pPr>
        <w:ind w:left="567" w:right="616"/>
        <w:jc w:val="both"/>
        <w:rPr>
          <w:rFonts w:ascii="Palatino Linotype" w:hAnsi="Palatino Linotype"/>
          <w:b/>
          <w:lang w:val="es-MX" w:eastAsia="es-MX"/>
        </w:rPr>
      </w:pPr>
      <w:r w:rsidRPr="00A53243">
        <w:rPr>
          <w:rFonts w:ascii="Palatino Linotype" w:hAnsi="Palatino Linotype"/>
          <w:b/>
          <w:i/>
          <w:sz w:val="22"/>
          <w:szCs w:val="22"/>
          <w:lang w:val="es-MX" w:eastAsia="es-MX"/>
        </w:rPr>
        <w:t>Décimo primero.</w:t>
      </w:r>
      <w:r w:rsidRPr="00A53243">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w:t>
      </w:r>
      <w:r w:rsidRPr="00A53243">
        <w:rPr>
          <w:rFonts w:ascii="Palatino Linotype" w:hAnsi="Palatino Linotype"/>
          <w:i/>
          <w:sz w:val="22"/>
          <w:szCs w:val="22"/>
          <w:lang w:val="es-MX" w:eastAsia="es-MX"/>
        </w:rPr>
        <w:lastRenderedPageBreak/>
        <w:t>la leyenda correspondiente de conformidad con lo dispuesto en el Capítulo VIII de los presentes lineamientos.</w:t>
      </w:r>
      <w:r w:rsidRPr="00A53243">
        <w:rPr>
          <w:rFonts w:ascii="Palatino Linotype" w:hAnsi="Palatino Linotype"/>
          <w:b/>
          <w:i/>
          <w:sz w:val="22"/>
          <w:szCs w:val="22"/>
          <w:lang w:val="es-MX" w:eastAsia="es-MX"/>
        </w:rPr>
        <w:t>”</w:t>
      </w:r>
    </w:p>
    <w:p w14:paraId="2843E657" w14:textId="77777777" w:rsidR="006B3E46" w:rsidRPr="00A53243" w:rsidRDefault="006B3E46" w:rsidP="006B3E46">
      <w:pPr>
        <w:spacing w:line="360" w:lineRule="auto"/>
        <w:jc w:val="both"/>
        <w:rPr>
          <w:rFonts w:ascii="Palatino Linotype" w:hAnsi="Palatino Linotype" w:cs="Arial"/>
          <w:i/>
          <w:lang w:val="es-MX" w:eastAsia="es-MX"/>
        </w:rPr>
      </w:pPr>
    </w:p>
    <w:p w14:paraId="4FE858DE"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53243">
        <w:rPr>
          <w:rFonts w:ascii="Palatino Linotype" w:hAnsi="Palatino Linotype"/>
          <w:lang w:val="es-ES_tradnl"/>
        </w:rPr>
        <w:t>el Sujeto Obligado</w:t>
      </w:r>
      <w:r w:rsidRPr="00A53243">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FA61E82" w14:textId="77777777" w:rsidR="006B3E46" w:rsidRPr="00A53243" w:rsidRDefault="006B3E46" w:rsidP="006B3E46">
      <w:pPr>
        <w:spacing w:after="160" w:line="259" w:lineRule="auto"/>
        <w:rPr>
          <w:rFonts w:asciiTheme="minorHAnsi" w:eastAsiaTheme="minorHAnsi" w:hAnsiTheme="minorHAnsi" w:cstheme="minorBidi"/>
          <w:sz w:val="22"/>
          <w:szCs w:val="22"/>
          <w:lang w:val="es-MX" w:eastAsia="en-US"/>
        </w:rPr>
      </w:pPr>
    </w:p>
    <w:p w14:paraId="42ED1D3F"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1D87C052" w14:textId="77777777" w:rsidR="006B3E46" w:rsidRPr="00A53243" w:rsidRDefault="006B3E46" w:rsidP="006B3E46">
      <w:pPr>
        <w:rPr>
          <w:lang w:val="es-MX"/>
        </w:rPr>
      </w:pPr>
    </w:p>
    <w:p w14:paraId="7BE9D9BC"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Al respecto, el máximo tribunal del país ha establecido jurisprudencia respecto a qué debe entenderse por fundamentación y motivación, en los siguientes términos:</w:t>
      </w:r>
    </w:p>
    <w:p w14:paraId="5552FA3B" w14:textId="77777777" w:rsidR="006B3E46" w:rsidRPr="00A53243" w:rsidRDefault="006B3E46" w:rsidP="006B3E46">
      <w:pPr>
        <w:spacing w:after="160" w:line="259" w:lineRule="auto"/>
        <w:rPr>
          <w:rFonts w:asciiTheme="minorHAnsi" w:eastAsiaTheme="minorHAnsi" w:hAnsiTheme="minorHAnsi" w:cstheme="minorBidi"/>
          <w:sz w:val="22"/>
          <w:szCs w:val="22"/>
          <w:lang w:val="es-MX" w:eastAsia="en-US"/>
        </w:rPr>
      </w:pPr>
    </w:p>
    <w:p w14:paraId="6B5689DD" w14:textId="77777777" w:rsidR="006B3E46" w:rsidRPr="00A53243" w:rsidRDefault="006B3E46" w:rsidP="006B3E46">
      <w:pPr>
        <w:ind w:left="567" w:right="616"/>
        <w:jc w:val="both"/>
        <w:rPr>
          <w:rFonts w:ascii="Palatino Linotype" w:hAnsi="Palatino Linotype"/>
          <w:i/>
          <w:sz w:val="22"/>
          <w:szCs w:val="22"/>
          <w:lang w:val="es-MX"/>
        </w:rPr>
      </w:pPr>
      <w:r w:rsidRPr="00A53243">
        <w:rPr>
          <w:rFonts w:ascii="Palatino Linotype" w:hAnsi="Palatino Linotype"/>
          <w:b/>
          <w:i/>
          <w:sz w:val="22"/>
          <w:szCs w:val="22"/>
          <w:lang w:val="es-MX"/>
        </w:rPr>
        <w:t xml:space="preserve">FUNDAMENTACIÓN Y MOTIVACIÓN. </w:t>
      </w:r>
      <w:r w:rsidRPr="00A53243">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F3DAB8" w14:textId="77777777" w:rsidR="006B3E46" w:rsidRPr="00A53243" w:rsidRDefault="006B3E46" w:rsidP="006B3E46">
      <w:pPr>
        <w:ind w:left="567" w:right="616"/>
        <w:jc w:val="both"/>
        <w:rPr>
          <w:rFonts w:ascii="Palatino Linotype" w:hAnsi="Palatino Linotype"/>
          <w:i/>
          <w:sz w:val="22"/>
          <w:szCs w:val="22"/>
          <w:lang w:val="es-MX"/>
        </w:rPr>
      </w:pPr>
    </w:p>
    <w:p w14:paraId="331AB35D" w14:textId="77777777" w:rsidR="006B3E46" w:rsidRPr="00A53243" w:rsidRDefault="006B3E46" w:rsidP="006B3E46">
      <w:pPr>
        <w:rPr>
          <w:lang w:val="es-MX"/>
        </w:rPr>
      </w:pPr>
    </w:p>
    <w:p w14:paraId="225FCDA1"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06060F8" w14:textId="77777777" w:rsidR="006B3E46" w:rsidRPr="00A53243" w:rsidRDefault="006B3E46" w:rsidP="006B3E46">
      <w:pPr>
        <w:spacing w:line="360" w:lineRule="auto"/>
        <w:jc w:val="both"/>
        <w:rPr>
          <w:rFonts w:ascii="Palatino Linotype" w:hAnsi="Palatino Linotype"/>
          <w:lang w:val="es-MX"/>
        </w:rPr>
      </w:pPr>
    </w:p>
    <w:p w14:paraId="1C74EEE0"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CFCC69D" w14:textId="77777777" w:rsidR="006B3E46" w:rsidRPr="00A53243" w:rsidRDefault="006B3E46" w:rsidP="006B3E46">
      <w:pPr>
        <w:rPr>
          <w:lang w:val="es-MX"/>
        </w:rPr>
      </w:pPr>
    </w:p>
    <w:p w14:paraId="185C5A91" w14:textId="77777777" w:rsidR="006B3E46" w:rsidRPr="00A53243" w:rsidRDefault="006B3E46" w:rsidP="006B3E46">
      <w:pPr>
        <w:ind w:left="567" w:right="616"/>
        <w:jc w:val="both"/>
        <w:rPr>
          <w:rFonts w:ascii="Palatino Linotype" w:hAnsi="Palatino Linotype"/>
          <w:i/>
          <w:sz w:val="22"/>
          <w:szCs w:val="22"/>
          <w:lang w:val="es-MX"/>
        </w:rPr>
      </w:pPr>
      <w:r w:rsidRPr="00A53243">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A53243">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A0B24E0" w14:textId="77777777" w:rsidR="006B3E46" w:rsidRPr="00A53243" w:rsidRDefault="006B3E46" w:rsidP="006B3E46">
      <w:pPr>
        <w:spacing w:line="360" w:lineRule="auto"/>
        <w:jc w:val="both"/>
        <w:rPr>
          <w:rFonts w:ascii="Palatino Linotype" w:hAnsi="Palatino Linotype"/>
          <w:lang w:val="es-MX"/>
        </w:rPr>
      </w:pPr>
    </w:p>
    <w:p w14:paraId="089261B2" w14:textId="77777777" w:rsidR="006B3E46" w:rsidRPr="00A53243" w:rsidRDefault="006B3E46" w:rsidP="006B3E46">
      <w:pPr>
        <w:spacing w:line="360" w:lineRule="auto"/>
        <w:jc w:val="both"/>
        <w:rPr>
          <w:rFonts w:ascii="Palatino Linotype" w:hAnsi="Palatino Linotype"/>
          <w:lang w:val="es-MX"/>
        </w:rPr>
      </w:pPr>
      <w:r w:rsidRPr="00A53243">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2BAA59B" w14:textId="77777777" w:rsidR="006B3E46" w:rsidRPr="00A53243" w:rsidRDefault="006B3E46" w:rsidP="006B3E46">
      <w:pPr>
        <w:spacing w:line="360" w:lineRule="auto"/>
        <w:jc w:val="both"/>
        <w:rPr>
          <w:rFonts w:ascii="Palatino Linotype" w:hAnsi="Palatino Linotype"/>
          <w:lang w:val="es-MX"/>
        </w:rPr>
      </w:pPr>
    </w:p>
    <w:p w14:paraId="7D701122" w14:textId="77777777" w:rsidR="006B3E46" w:rsidRPr="00A53243" w:rsidRDefault="006B3E46" w:rsidP="006B3E46">
      <w:pPr>
        <w:spacing w:line="360" w:lineRule="auto"/>
        <w:jc w:val="both"/>
        <w:rPr>
          <w:rFonts w:ascii="Palatino Linotype" w:hAnsi="Palatino Linotype"/>
        </w:rPr>
      </w:pPr>
      <w:r w:rsidRPr="00A53243">
        <w:rPr>
          <w:rFonts w:ascii="Palatino Linotype" w:hAnsi="Palatino Linotype"/>
        </w:rPr>
        <w:t>Por lo tanto, la entrega de documentos en su versión pública debe acompañarse necesariamente del Acuerdo del Comité de Transparencia del Sujeto Obligado</w:t>
      </w:r>
      <w:r w:rsidRPr="00A53243">
        <w:rPr>
          <w:rFonts w:ascii="Palatino Linotype" w:hAnsi="Palatino Linotype"/>
          <w:b/>
        </w:rPr>
        <w:t xml:space="preserve"> </w:t>
      </w:r>
      <w:r w:rsidRPr="00A53243">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46A49C" w14:textId="77777777" w:rsidR="00975A5E" w:rsidRPr="00A53243" w:rsidRDefault="00975A5E" w:rsidP="00975A5E">
      <w:pPr>
        <w:spacing w:line="360" w:lineRule="auto"/>
        <w:jc w:val="both"/>
        <w:rPr>
          <w:rFonts w:ascii="Palatino Linotype" w:eastAsiaTheme="minorHAnsi" w:hAnsi="Palatino Linotype" w:cs="Arial"/>
          <w:szCs w:val="22"/>
          <w:lang w:val="es-MX" w:eastAsia="en-US"/>
        </w:rPr>
      </w:pPr>
    </w:p>
    <w:p w14:paraId="5625D39B" w14:textId="3C7B98D3" w:rsidR="00975A5E" w:rsidRPr="00A53243" w:rsidRDefault="00975A5E" w:rsidP="00975A5E">
      <w:pPr>
        <w:spacing w:line="360" w:lineRule="auto"/>
        <w:jc w:val="both"/>
        <w:rPr>
          <w:rFonts w:ascii="Palatino Linotype" w:hAnsi="Palatino Linotype"/>
        </w:rPr>
      </w:pPr>
      <w:r w:rsidRPr="00A53243">
        <w:rPr>
          <w:rFonts w:ascii="Palatino Linotype" w:hAnsi="Palatino Linotype" w:cs="Arial"/>
          <w:lang w:eastAsia="es-MX"/>
        </w:rPr>
        <w:t>Final</w:t>
      </w:r>
      <w:r w:rsidRPr="00A53243">
        <w:rPr>
          <w:rFonts w:ascii="Palatino Linotype" w:hAnsi="Palatino Linotype"/>
        </w:rPr>
        <w:t xml:space="preserve">mente, y en mérito de lo expuesto en líneas anteriores, resultan </w:t>
      </w:r>
      <w:r w:rsidR="001D25C1">
        <w:rPr>
          <w:rFonts w:ascii="Palatino Linotype" w:hAnsi="Palatino Linotype"/>
        </w:rPr>
        <w:t xml:space="preserve">parcialmente </w:t>
      </w:r>
      <w:r w:rsidRPr="00A53243">
        <w:rPr>
          <w:rFonts w:ascii="Palatino Linotype" w:hAnsi="Palatino Linotype"/>
        </w:rPr>
        <w:t xml:space="preserve">fundados los motivos de inconformidad vertidos por la parte </w:t>
      </w:r>
      <w:r w:rsidRPr="00A53243">
        <w:rPr>
          <w:rFonts w:ascii="Palatino Linotype" w:hAnsi="Palatino Linotype"/>
          <w:b/>
        </w:rPr>
        <w:t>Recurrente</w:t>
      </w:r>
      <w:r w:rsidRPr="00A53243">
        <w:rPr>
          <w:rFonts w:ascii="Palatino Linotype" w:hAnsi="Palatino Linotype"/>
        </w:rPr>
        <w:t xml:space="preserve">, por ello con fundamento en la </w:t>
      </w:r>
      <w:r w:rsidR="00E91BFA" w:rsidRPr="00A53243">
        <w:rPr>
          <w:rFonts w:ascii="Palatino Linotype" w:hAnsi="Palatino Linotype"/>
          <w:i/>
        </w:rPr>
        <w:t>segund</w:t>
      </w:r>
      <w:r w:rsidRPr="00A53243">
        <w:rPr>
          <w:rFonts w:ascii="Palatino Linotype" w:hAnsi="Palatino Linotype"/>
          <w:i/>
        </w:rPr>
        <w:t>a hipótesis</w:t>
      </w:r>
      <w:r w:rsidRPr="00A53243">
        <w:rPr>
          <w:rFonts w:ascii="Palatino Linotype" w:hAnsi="Palatino Linotype"/>
        </w:rPr>
        <w:t xml:space="preserve"> del artículo 186, fracción III, de la Ley de Transparencia y Acceso a la Información Pública del Estado de México y Municipios, se </w:t>
      </w:r>
      <w:r w:rsidR="00E91BFA" w:rsidRPr="00A53243">
        <w:rPr>
          <w:rFonts w:ascii="Palatino Linotype" w:hAnsi="Palatino Linotype"/>
          <w:b/>
        </w:rPr>
        <w:t>MODIFI</w:t>
      </w:r>
      <w:r w:rsidRPr="00A53243">
        <w:rPr>
          <w:rFonts w:ascii="Palatino Linotype" w:hAnsi="Palatino Linotype"/>
          <w:b/>
        </w:rPr>
        <w:t xml:space="preserve">CA </w:t>
      </w:r>
      <w:r w:rsidRPr="00A53243">
        <w:rPr>
          <w:rFonts w:ascii="Palatino Linotype" w:hAnsi="Palatino Linotype"/>
        </w:rPr>
        <w:t xml:space="preserve">la respuesta a la solicitud de información </w:t>
      </w:r>
      <w:r w:rsidR="001D25C1" w:rsidRPr="001D25C1">
        <w:rPr>
          <w:rFonts w:ascii="Palatino Linotype" w:hAnsi="Palatino Linotype" w:cs="Arial"/>
          <w:b/>
        </w:rPr>
        <w:t>00060/ALMOJU/IP/2025</w:t>
      </w:r>
      <w:r w:rsidRPr="00A53243">
        <w:rPr>
          <w:rFonts w:ascii="Palatino Linotype" w:hAnsi="Palatino Linotype" w:cs="Arial"/>
        </w:rPr>
        <w:t xml:space="preserve">, </w:t>
      </w:r>
      <w:r w:rsidRPr="00A53243">
        <w:rPr>
          <w:rFonts w:ascii="Palatino Linotype" w:hAnsi="Palatino Linotype"/>
        </w:rPr>
        <w:t>que ha sido materia del presente fallo.</w:t>
      </w:r>
    </w:p>
    <w:p w14:paraId="0433C079" w14:textId="77777777" w:rsidR="00975A5E" w:rsidRPr="00A53243" w:rsidRDefault="00975A5E" w:rsidP="00975A5E">
      <w:pPr>
        <w:spacing w:line="360" w:lineRule="auto"/>
        <w:jc w:val="both"/>
        <w:rPr>
          <w:rFonts w:ascii="Palatino Linotype" w:hAnsi="Palatino Linotype"/>
        </w:rPr>
      </w:pPr>
    </w:p>
    <w:p w14:paraId="506B894B" w14:textId="77777777" w:rsidR="00975A5E" w:rsidRPr="00A53243" w:rsidRDefault="00975A5E" w:rsidP="00975A5E">
      <w:pPr>
        <w:spacing w:line="360" w:lineRule="auto"/>
        <w:jc w:val="both"/>
        <w:rPr>
          <w:rFonts w:ascii="Palatino Linotype" w:hAnsi="Palatino Linotype"/>
        </w:rPr>
      </w:pPr>
      <w:r w:rsidRPr="00A53243">
        <w:rPr>
          <w:rFonts w:ascii="Palatino Linotype" w:hAnsi="Palatino Linotype"/>
        </w:rPr>
        <w:t xml:space="preserve">Por lo antes expuesto y fundado. </w:t>
      </w:r>
    </w:p>
    <w:p w14:paraId="7612E05A" w14:textId="77777777" w:rsidR="00D036FC" w:rsidRPr="00A53243" w:rsidRDefault="00D036FC" w:rsidP="00975A5E">
      <w:pPr>
        <w:spacing w:line="360" w:lineRule="auto"/>
        <w:jc w:val="both"/>
        <w:rPr>
          <w:rFonts w:ascii="Palatino Linotype" w:hAnsi="Palatino Linotype"/>
        </w:rPr>
      </w:pPr>
    </w:p>
    <w:p w14:paraId="426E79EC" w14:textId="6C786B20" w:rsidR="00975A5E" w:rsidRPr="00275B29" w:rsidRDefault="00975A5E" w:rsidP="00275B29">
      <w:pPr>
        <w:spacing w:line="360" w:lineRule="auto"/>
        <w:jc w:val="center"/>
        <w:rPr>
          <w:rFonts w:ascii="Palatino Linotype" w:hAnsi="Palatino Linotype"/>
          <w:b/>
          <w:bCs/>
          <w:spacing w:val="60"/>
          <w:sz w:val="28"/>
          <w:lang w:val="es-ES_tradnl"/>
        </w:rPr>
      </w:pPr>
      <w:r w:rsidRPr="00A53243">
        <w:rPr>
          <w:rFonts w:ascii="Palatino Linotype" w:hAnsi="Palatino Linotype"/>
          <w:b/>
          <w:bCs/>
          <w:spacing w:val="60"/>
          <w:sz w:val="28"/>
          <w:lang w:val="es-ES_tradnl"/>
        </w:rPr>
        <w:t>SE    RESUELVE</w:t>
      </w:r>
    </w:p>
    <w:p w14:paraId="23483711" w14:textId="523FF275" w:rsidR="00975A5E" w:rsidRPr="00A53243" w:rsidRDefault="00975A5E" w:rsidP="00975A5E">
      <w:pPr>
        <w:autoSpaceDE w:val="0"/>
        <w:autoSpaceDN w:val="0"/>
        <w:adjustRightInd w:val="0"/>
        <w:spacing w:line="360" w:lineRule="auto"/>
        <w:ind w:right="49"/>
        <w:jc w:val="both"/>
        <w:rPr>
          <w:rFonts w:ascii="Palatino Linotype" w:hAnsi="Palatino Linotype" w:cs="Arial"/>
        </w:rPr>
      </w:pPr>
      <w:r w:rsidRPr="00A53243">
        <w:rPr>
          <w:rFonts w:ascii="Palatino Linotype" w:hAnsi="Palatino Linotype" w:cs="Arial"/>
          <w:b/>
          <w:sz w:val="28"/>
          <w:szCs w:val="28"/>
          <w:lang w:val="es-ES_tradnl"/>
        </w:rPr>
        <w:t>PRIMERO.</w:t>
      </w:r>
      <w:r w:rsidRPr="00A53243">
        <w:rPr>
          <w:rFonts w:ascii="Palatino Linotype" w:hAnsi="Palatino Linotype" w:cs="Arial"/>
          <w:lang w:val="es-ES_tradnl"/>
        </w:rPr>
        <w:t xml:space="preserve"> </w:t>
      </w:r>
      <w:r w:rsidRPr="00A53243">
        <w:rPr>
          <w:rFonts w:ascii="Palatino Linotype" w:hAnsi="Palatino Linotype" w:cs="Arial"/>
        </w:rPr>
        <w:t>Se</w:t>
      </w:r>
      <w:r w:rsidRPr="00A53243">
        <w:rPr>
          <w:rFonts w:ascii="Palatino Linotype" w:hAnsi="Palatino Linotype" w:cs="Arial"/>
          <w:b/>
        </w:rPr>
        <w:t xml:space="preserve"> </w:t>
      </w:r>
      <w:r w:rsidR="00E91BFA" w:rsidRPr="00A53243">
        <w:rPr>
          <w:rFonts w:ascii="Palatino Linotype" w:hAnsi="Palatino Linotype" w:cs="Arial"/>
          <w:b/>
        </w:rPr>
        <w:t>MODIFI</w:t>
      </w:r>
      <w:r w:rsidRPr="00A53243">
        <w:rPr>
          <w:rFonts w:ascii="Palatino Linotype" w:hAnsi="Palatino Linotype" w:cs="Arial"/>
          <w:b/>
        </w:rPr>
        <w:t xml:space="preserve">CA </w:t>
      </w:r>
      <w:r w:rsidRPr="00A53243">
        <w:rPr>
          <w:rFonts w:ascii="Palatino Linotype" w:eastAsia="Arial Unicode MS" w:hAnsi="Palatino Linotype" w:cs="Arial"/>
        </w:rPr>
        <w:t xml:space="preserve">la respuesta entregada por el </w:t>
      </w:r>
      <w:r w:rsidRPr="00A53243">
        <w:rPr>
          <w:rFonts w:ascii="Palatino Linotype" w:eastAsia="Arial Unicode MS" w:hAnsi="Palatino Linotype" w:cs="Arial"/>
          <w:b/>
        </w:rPr>
        <w:t xml:space="preserve">Sujeto Obligado </w:t>
      </w:r>
      <w:r w:rsidRPr="00A53243">
        <w:rPr>
          <w:rFonts w:ascii="Palatino Linotype" w:eastAsia="Arial Unicode MS" w:hAnsi="Palatino Linotype" w:cs="Arial"/>
        </w:rPr>
        <w:t xml:space="preserve">a la solicitud de información número </w:t>
      </w:r>
      <w:r w:rsidR="001D25C1" w:rsidRPr="001D25C1">
        <w:rPr>
          <w:rFonts w:ascii="Palatino Linotype" w:hAnsi="Palatino Linotype" w:cs="Arial"/>
          <w:b/>
        </w:rPr>
        <w:t>00060/ALMOJU/IP/2025</w:t>
      </w:r>
      <w:r w:rsidRPr="00A53243">
        <w:rPr>
          <w:rFonts w:ascii="Palatino Linotype" w:hAnsi="Palatino Linotype" w:cs="Arial"/>
        </w:rPr>
        <w:t>, por resultar</w:t>
      </w:r>
      <w:r w:rsidR="001D25C1">
        <w:rPr>
          <w:rFonts w:ascii="Palatino Linotype" w:hAnsi="Palatino Linotype" w:cs="Arial"/>
        </w:rPr>
        <w:t xml:space="preserve"> parcialmente</w:t>
      </w:r>
      <w:r w:rsidRPr="00A53243">
        <w:rPr>
          <w:rFonts w:ascii="Palatino Linotype" w:hAnsi="Palatino Linotype" w:cs="Arial"/>
        </w:rPr>
        <w:t xml:space="preserve"> </w:t>
      </w:r>
      <w:r w:rsidRPr="00A53243">
        <w:rPr>
          <w:rFonts w:ascii="Palatino Linotype" w:hAnsi="Palatino Linotype" w:cs="Arial"/>
        </w:rPr>
        <w:lastRenderedPageBreak/>
        <w:t>fundados los motivos de inconformidad vertidos por la parte</w:t>
      </w:r>
      <w:r w:rsidRPr="00A53243">
        <w:rPr>
          <w:rFonts w:ascii="Palatino Linotype" w:hAnsi="Palatino Linotype" w:cs="Arial"/>
          <w:b/>
        </w:rPr>
        <w:t xml:space="preserve"> Recurrente</w:t>
      </w:r>
      <w:r w:rsidRPr="00A53243">
        <w:rPr>
          <w:rFonts w:ascii="Palatino Linotype" w:hAnsi="Palatino Linotype" w:cs="Arial"/>
        </w:rPr>
        <w:t xml:space="preserve">, en términos del Considerando </w:t>
      </w:r>
      <w:r w:rsidRPr="00A53243">
        <w:rPr>
          <w:rFonts w:ascii="Palatino Linotype" w:hAnsi="Palatino Linotype" w:cs="Arial"/>
          <w:b/>
        </w:rPr>
        <w:t>QUINTO</w:t>
      </w:r>
      <w:r w:rsidRPr="00A53243">
        <w:rPr>
          <w:rFonts w:ascii="Palatino Linotype" w:hAnsi="Palatino Linotype" w:cs="Arial"/>
        </w:rPr>
        <w:t xml:space="preserve"> de esta resolución.</w:t>
      </w:r>
    </w:p>
    <w:p w14:paraId="247542F8" w14:textId="77777777" w:rsidR="00975A5E" w:rsidRPr="00A53243" w:rsidRDefault="00975A5E" w:rsidP="00975A5E">
      <w:pPr>
        <w:autoSpaceDE w:val="0"/>
        <w:autoSpaceDN w:val="0"/>
        <w:adjustRightInd w:val="0"/>
        <w:spacing w:line="360" w:lineRule="auto"/>
        <w:ind w:right="49"/>
        <w:jc w:val="both"/>
        <w:rPr>
          <w:rFonts w:ascii="Palatino Linotype" w:hAnsi="Palatino Linotype" w:cs="Arial"/>
        </w:rPr>
      </w:pPr>
    </w:p>
    <w:p w14:paraId="0BD6A491" w14:textId="72C82197" w:rsidR="0051539C" w:rsidRPr="00A53243" w:rsidRDefault="00975A5E" w:rsidP="00AB6C97">
      <w:pPr>
        <w:spacing w:line="360" w:lineRule="auto"/>
        <w:jc w:val="both"/>
        <w:rPr>
          <w:rFonts w:ascii="Palatino Linotype" w:hAnsi="Palatino Linotype" w:cs="Arial"/>
        </w:rPr>
      </w:pPr>
      <w:r w:rsidRPr="00A53243">
        <w:rPr>
          <w:rFonts w:ascii="Palatino Linotype" w:hAnsi="Palatino Linotype" w:cs="Arial"/>
          <w:b/>
          <w:sz w:val="28"/>
          <w:szCs w:val="28"/>
        </w:rPr>
        <w:t>SEGUNDO.</w:t>
      </w:r>
      <w:r w:rsidRPr="00A53243">
        <w:rPr>
          <w:rFonts w:ascii="Palatino Linotype" w:hAnsi="Palatino Linotype" w:cs="Arial"/>
        </w:rPr>
        <w:t xml:space="preserve"> Se </w:t>
      </w:r>
      <w:r w:rsidRPr="00A53243">
        <w:rPr>
          <w:rFonts w:ascii="Palatino Linotype" w:hAnsi="Palatino Linotype" w:cs="Arial"/>
          <w:b/>
        </w:rPr>
        <w:t>ORDENA</w:t>
      </w:r>
      <w:r w:rsidRPr="00A53243">
        <w:rPr>
          <w:rFonts w:ascii="Palatino Linotype" w:hAnsi="Palatino Linotype" w:cs="Arial"/>
        </w:rPr>
        <w:t xml:space="preserve"> al </w:t>
      </w:r>
      <w:r w:rsidRPr="00A53243">
        <w:rPr>
          <w:rFonts w:ascii="Palatino Linotype" w:hAnsi="Palatino Linotype" w:cs="Arial"/>
          <w:b/>
        </w:rPr>
        <w:t>Sujeto Obligado</w:t>
      </w:r>
      <w:r w:rsidRPr="00A53243">
        <w:rPr>
          <w:rFonts w:ascii="Palatino Linotype" w:hAnsi="Palatino Linotype" w:cs="Arial"/>
        </w:rPr>
        <w:t xml:space="preserve"> haga entrega a la parte </w:t>
      </w:r>
      <w:r w:rsidRPr="00A53243">
        <w:rPr>
          <w:rFonts w:ascii="Palatino Linotype" w:hAnsi="Palatino Linotype" w:cs="Arial"/>
          <w:b/>
        </w:rPr>
        <w:t xml:space="preserve">Recurrente </w:t>
      </w:r>
      <w:r w:rsidRPr="00A53243">
        <w:rPr>
          <w:rFonts w:ascii="Palatino Linotype" w:hAnsi="Palatino Linotype" w:cs="Arial"/>
        </w:rPr>
        <w:t xml:space="preserve">en términos del Considerando </w:t>
      </w:r>
      <w:r w:rsidRPr="00A53243">
        <w:rPr>
          <w:rFonts w:ascii="Palatino Linotype" w:hAnsi="Palatino Linotype" w:cs="Arial"/>
          <w:b/>
        </w:rPr>
        <w:t xml:space="preserve">QUINTO </w:t>
      </w:r>
      <w:r w:rsidRPr="00A53243">
        <w:rPr>
          <w:rFonts w:ascii="Palatino Linotype" w:hAnsi="Palatino Linotype" w:cs="Arial"/>
        </w:rPr>
        <w:t>de esta resolución, a través del</w:t>
      </w:r>
      <w:r w:rsidRPr="00A53243">
        <w:rPr>
          <w:rFonts w:ascii="Palatino Linotype" w:hAnsi="Palatino Linotype" w:cs="Arial"/>
          <w:b/>
        </w:rPr>
        <w:t xml:space="preserve"> </w:t>
      </w:r>
      <w:r w:rsidRPr="00A53243">
        <w:rPr>
          <w:rFonts w:ascii="Palatino Linotype" w:hAnsi="Palatino Linotype" w:cs="Arial"/>
        </w:rPr>
        <w:t xml:space="preserve">Sistema de Acceso a la Información Mexiquense </w:t>
      </w:r>
      <w:r w:rsidRPr="00A53243">
        <w:rPr>
          <w:rFonts w:ascii="Palatino Linotype" w:hAnsi="Palatino Linotype" w:cs="Arial"/>
          <w:b/>
        </w:rPr>
        <w:t>(SAIMEX)</w:t>
      </w:r>
      <w:r w:rsidRPr="00A53243">
        <w:rPr>
          <w:rFonts w:ascii="Palatino Linotype" w:hAnsi="Palatino Linotype" w:cs="Arial"/>
        </w:rPr>
        <w:t xml:space="preserve">, </w:t>
      </w:r>
      <w:r w:rsidR="00350E04" w:rsidRPr="00A53243">
        <w:rPr>
          <w:rFonts w:ascii="Palatino Linotype" w:hAnsi="Palatino Linotype" w:cs="Arial"/>
        </w:rPr>
        <w:t>correspondiente a la primera</w:t>
      </w:r>
      <w:r w:rsidR="001D25C1">
        <w:rPr>
          <w:rFonts w:ascii="Palatino Linotype" w:hAnsi="Palatino Linotype" w:cs="Arial"/>
        </w:rPr>
        <w:t xml:space="preserve"> y segunda</w:t>
      </w:r>
      <w:r w:rsidR="00350E04" w:rsidRPr="00A53243">
        <w:rPr>
          <w:rFonts w:ascii="Palatino Linotype" w:hAnsi="Palatino Linotype" w:cs="Arial"/>
        </w:rPr>
        <w:t xml:space="preserve"> quincena del mes de </w:t>
      </w:r>
      <w:r w:rsidR="001D25C1">
        <w:rPr>
          <w:rFonts w:ascii="Palatino Linotype" w:hAnsi="Palatino Linotype" w:cs="Arial"/>
        </w:rPr>
        <w:t>febrero</w:t>
      </w:r>
      <w:r w:rsidR="00350E04" w:rsidRPr="00A53243">
        <w:rPr>
          <w:rFonts w:ascii="Palatino Linotype" w:hAnsi="Palatino Linotype" w:cs="Arial"/>
        </w:rPr>
        <w:t xml:space="preserve"> de dos mil veinticinco</w:t>
      </w:r>
      <w:r w:rsidR="0051539C" w:rsidRPr="00A53243">
        <w:rPr>
          <w:rFonts w:ascii="Palatino Linotype" w:hAnsi="Palatino Linotype" w:cs="Arial"/>
        </w:rPr>
        <w:t xml:space="preserve">, </w:t>
      </w:r>
      <w:r w:rsidR="00350E04" w:rsidRPr="00A53243">
        <w:rPr>
          <w:rFonts w:ascii="Palatino Linotype" w:hAnsi="Palatino Linotype" w:cs="Arial"/>
        </w:rPr>
        <w:t xml:space="preserve">la versión pública de </w:t>
      </w:r>
      <w:r w:rsidR="0051539C" w:rsidRPr="00A53243">
        <w:rPr>
          <w:rFonts w:ascii="Palatino Linotype" w:hAnsi="Palatino Linotype" w:cs="Arial"/>
        </w:rPr>
        <w:t>la siguiente información:</w:t>
      </w:r>
    </w:p>
    <w:p w14:paraId="3121A83D" w14:textId="77777777" w:rsidR="0051539C" w:rsidRPr="00A53243" w:rsidRDefault="0051539C" w:rsidP="00AB6C97">
      <w:pPr>
        <w:spacing w:line="360" w:lineRule="auto"/>
        <w:jc w:val="both"/>
        <w:rPr>
          <w:rFonts w:ascii="Palatino Linotype" w:hAnsi="Palatino Linotype" w:cs="Arial"/>
        </w:rPr>
      </w:pPr>
    </w:p>
    <w:p w14:paraId="0BAEE1C3" w14:textId="6896EE7F" w:rsidR="0051539C" w:rsidRDefault="007543C8" w:rsidP="00746F50">
      <w:pPr>
        <w:pStyle w:val="Prrafodelista"/>
        <w:numPr>
          <w:ilvl w:val="0"/>
          <w:numId w:val="8"/>
        </w:numPr>
        <w:spacing w:line="276" w:lineRule="auto"/>
        <w:jc w:val="both"/>
        <w:rPr>
          <w:rFonts w:ascii="Palatino Linotype" w:hAnsi="Palatino Linotype" w:cs="Arial"/>
        </w:rPr>
      </w:pPr>
      <w:r w:rsidRPr="00A53243">
        <w:rPr>
          <w:rFonts w:ascii="Palatino Linotype" w:hAnsi="Palatino Linotype" w:cs="Arial"/>
        </w:rPr>
        <w:t xml:space="preserve">Los recibos de nómina de todo el personal adscrito al </w:t>
      </w:r>
      <w:r w:rsidRPr="00A53243">
        <w:rPr>
          <w:rFonts w:ascii="Palatino Linotype" w:hAnsi="Palatino Linotype" w:cs="Arial"/>
          <w:b/>
        </w:rPr>
        <w:t>Sujeto Obligado</w:t>
      </w:r>
      <w:r w:rsidR="001D25C1">
        <w:rPr>
          <w:rFonts w:ascii="Palatino Linotype" w:hAnsi="Palatino Linotype" w:cs="Arial"/>
          <w:b/>
        </w:rPr>
        <w:t xml:space="preserve"> </w:t>
      </w:r>
      <w:r w:rsidR="001D25C1" w:rsidRPr="00FD7912">
        <w:rPr>
          <w:rFonts w:ascii="Palatino Linotype" w:hAnsi="Palatino Linotype"/>
          <w:i/>
          <w:iCs/>
        </w:rPr>
        <w:t>(considerando l</w:t>
      </w:r>
      <w:r w:rsidR="001D25C1">
        <w:rPr>
          <w:rFonts w:ascii="Palatino Linotype" w:hAnsi="Palatino Linotype"/>
          <w:i/>
          <w:iCs/>
        </w:rPr>
        <w:t>os</w:t>
      </w:r>
      <w:r w:rsidR="001D25C1" w:rsidRPr="00FD7912">
        <w:rPr>
          <w:rFonts w:ascii="Palatino Linotype" w:hAnsi="Palatino Linotype"/>
          <w:i/>
          <w:iCs/>
        </w:rPr>
        <w:t xml:space="preserve"> honorarios asimilados</w:t>
      </w:r>
      <w:r w:rsidR="001D25C1">
        <w:rPr>
          <w:rFonts w:ascii="Palatino Linotype" w:hAnsi="Palatino Linotype"/>
          <w:i/>
          <w:iCs/>
        </w:rPr>
        <w:t xml:space="preserve">, </w:t>
      </w:r>
      <w:r w:rsidR="001D25C1" w:rsidRPr="001D25C1">
        <w:rPr>
          <w:rFonts w:ascii="Palatino Linotype" w:hAnsi="Palatino Linotype"/>
          <w:i/>
          <w:iCs/>
        </w:rPr>
        <w:t>derivado por cualquier actividad interna o externa al Ayuntamiento de Almoloya de Juárez México</w:t>
      </w:r>
      <w:r w:rsidR="001D25C1" w:rsidRPr="00FD7912">
        <w:rPr>
          <w:rFonts w:ascii="Palatino Linotype" w:hAnsi="Palatino Linotype"/>
          <w:i/>
          <w:iCs/>
        </w:rPr>
        <w:t>)</w:t>
      </w:r>
      <w:r w:rsidR="00AB6C97" w:rsidRPr="00A53243">
        <w:rPr>
          <w:rFonts w:ascii="Palatino Linotype" w:hAnsi="Palatino Linotype" w:cs="Arial"/>
        </w:rPr>
        <w:t>.</w:t>
      </w:r>
    </w:p>
    <w:p w14:paraId="5240E283" w14:textId="77777777" w:rsidR="001D25C1" w:rsidRDefault="001D25C1" w:rsidP="001D25C1">
      <w:pPr>
        <w:pStyle w:val="Prrafodelista"/>
        <w:spacing w:line="276" w:lineRule="auto"/>
        <w:ind w:left="720"/>
        <w:jc w:val="both"/>
        <w:rPr>
          <w:rFonts w:ascii="Palatino Linotype" w:hAnsi="Palatino Linotype" w:cs="Arial"/>
        </w:rPr>
      </w:pPr>
    </w:p>
    <w:p w14:paraId="57D2F582" w14:textId="77777777" w:rsidR="001D25C1" w:rsidRPr="001D25C1" w:rsidRDefault="001D25C1" w:rsidP="00746F50">
      <w:pPr>
        <w:pStyle w:val="Prrafodelista"/>
        <w:numPr>
          <w:ilvl w:val="0"/>
          <w:numId w:val="8"/>
        </w:numPr>
        <w:spacing w:line="276" w:lineRule="auto"/>
        <w:rPr>
          <w:rFonts w:ascii="Palatino Linotype" w:hAnsi="Palatino Linotype" w:cs="Arial"/>
        </w:rPr>
      </w:pPr>
      <w:r w:rsidRPr="001D25C1">
        <w:rPr>
          <w:rFonts w:ascii="Palatino Linotype" w:hAnsi="Palatino Linotype" w:cs="Arial"/>
        </w:rPr>
        <w:t xml:space="preserve">Las Listas de Raya. </w:t>
      </w:r>
    </w:p>
    <w:p w14:paraId="584DCEDB" w14:textId="77777777" w:rsidR="00975A5E" w:rsidRPr="00A53243" w:rsidRDefault="00975A5E" w:rsidP="0051539C">
      <w:pPr>
        <w:pStyle w:val="Sinespaciado"/>
      </w:pPr>
    </w:p>
    <w:p w14:paraId="05F7CE1A"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5D64B0">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5D64B0">
        <w:rPr>
          <w:rFonts w:ascii="Palatino Linotype" w:hAnsi="Palatino Linotype" w:cs="Tahoma"/>
          <w:b/>
          <w:i/>
          <w:sz w:val="22"/>
          <w:szCs w:val="22"/>
        </w:rPr>
        <w:t>Recurrente</w:t>
      </w:r>
      <w:r w:rsidRPr="005D64B0">
        <w:rPr>
          <w:rFonts w:ascii="Palatino Linotype" w:hAnsi="Palatino Linotype" w:cs="Tahoma"/>
          <w:i/>
          <w:sz w:val="22"/>
          <w:szCs w:val="22"/>
        </w:rPr>
        <w:t>.</w:t>
      </w:r>
    </w:p>
    <w:p w14:paraId="0EAA81F5"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3E48448F"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FD7912">
        <w:rPr>
          <w:rFonts w:ascii="Palatino Linotype" w:hAnsi="Palatino Linotype" w:cs="Tahoma"/>
          <w:i/>
          <w:sz w:val="22"/>
          <w:szCs w:val="22"/>
        </w:rPr>
        <w:t xml:space="preserve">En el supuesto de que no cuenten con Personal de </w:t>
      </w:r>
      <w:r>
        <w:rPr>
          <w:rFonts w:ascii="Palatino Linotype" w:hAnsi="Palatino Linotype" w:cs="Tahoma"/>
          <w:i/>
          <w:sz w:val="22"/>
          <w:szCs w:val="22"/>
        </w:rPr>
        <w:t>L</w:t>
      </w:r>
      <w:r w:rsidRPr="00FD7912">
        <w:rPr>
          <w:rFonts w:ascii="Palatino Linotype" w:hAnsi="Palatino Linotype" w:cs="Tahoma"/>
          <w:i/>
          <w:sz w:val="22"/>
          <w:szCs w:val="22"/>
        </w:rPr>
        <w:t xml:space="preserve">ista de </w:t>
      </w:r>
      <w:r>
        <w:rPr>
          <w:rFonts w:ascii="Palatino Linotype" w:hAnsi="Palatino Linotype" w:cs="Tahoma"/>
          <w:i/>
          <w:sz w:val="22"/>
          <w:szCs w:val="22"/>
        </w:rPr>
        <w:t>R</w:t>
      </w:r>
      <w:r w:rsidRPr="00FD7912">
        <w:rPr>
          <w:rFonts w:ascii="Palatino Linotype" w:hAnsi="Palatino Linotype" w:cs="Tahoma"/>
          <w:i/>
          <w:sz w:val="22"/>
          <w:szCs w:val="22"/>
        </w:rPr>
        <w:t>aya, bastará con hacerlo del conocimiento de la</w:t>
      </w:r>
      <w:r>
        <w:rPr>
          <w:rFonts w:ascii="Palatino Linotype" w:hAnsi="Palatino Linotype" w:cs="Tahoma"/>
          <w:i/>
          <w:sz w:val="22"/>
          <w:szCs w:val="22"/>
        </w:rPr>
        <w:t xml:space="preserve"> parte</w:t>
      </w:r>
      <w:r w:rsidRPr="00FD7912">
        <w:rPr>
          <w:rFonts w:ascii="Palatino Linotype" w:hAnsi="Palatino Linotype" w:cs="Tahoma"/>
          <w:i/>
          <w:sz w:val="22"/>
          <w:szCs w:val="22"/>
        </w:rPr>
        <w:t xml:space="preserve"> </w:t>
      </w:r>
      <w:r w:rsidRPr="00FD7912">
        <w:rPr>
          <w:rFonts w:ascii="Palatino Linotype" w:hAnsi="Palatino Linotype" w:cs="Tahoma"/>
          <w:b/>
          <w:bCs/>
          <w:i/>
          <w:sz w:val="22"/>
          <w:szCs w:val="22"/>
        </w:rPr>
        <w:t>Recurrente</w:t>
      </w:r>
      <w:r w:rsidRPr="00FD7912">
        <w:rPr>
          <w:rFonts w:ascii="Palatino Linotype" w:hAnsi="Palatino Linotype" w:cs="Tahoma"/>
          <w:i/>
          <w:sz w:val="22"/>
          <w:szCs w:val="22"/>
        </w:rPr>
        <w:t>.</w:t>
      </w:r>
    </w:p>
    <w:p w14:paraId="757AF065"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086559B7" w14:textId="77777777" w:rsidR="001D25C1" w:rsidRPr="00CB4C03"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lang w:val="es-MX"/>
        </w:rPr>
      </w:pPr>
      <w:r w:rsidRPr="001D25C1">
        <w:rPr>
          <w:rFonts w:ascii="Palatino Linotype" w:hAnsi="Palatino Linotype" w:cs="Tahoma"/>
          <w:i/>
          <w:sz w:val="22"/>
          <w:szCs w:val="22"/>
          <w:lang w:val="es-MX"/>
        </w:rPr>
        <w:t xml:space="preserve">Para el caso de que el </w:t>
      </w:r>
      <w:r w:rsidRPr="001D25C1">
        <w:rPr>
          <w:rFonts w:ascii="Palatino Linotype" w:hAnsi="Palatino Linotype" w:cs="Tahoma"/>
          <w:b/>
          <w:bCs/>
          <w:i/>
          <w:sz w:val="22"/>
          <w:szCs w:val="22"/>
          <w:lang w:val="es-MX"/>
        </w:rPr>
        <w:t>Sujeto Obligado</w:t>
      </w:r>
      <w:r w:rsidRPr="001D25C1">
        <w:rPr>
          <w:rFonts w:ascii="Palatino Linotype" w:hAnsi="Palatino Linotype" w:cs="Tahoma"/>
          <w:i/>
          <w:sz w:val="22"/>
          <w:szCs w:val="22"/>
          <w:lang w:val="es-MX"/>
        </w:rPr>
        <w:t xml:space="preserve"> no cuente con la información relativa al pago de honorarios para los miembros del Comité de Participación Ciudadana Municipal, deberá proporcionar el Acuerdo del Comité de Transparencia donde confirme la inexistencia de la información, esto de acuerdo con lo establecido en el artículo 19, párrafo tercero, 169 y 170 de la Ley de Transparencia y Acceso a la Información Pública del Estado de México y Municipios.</w:t>
      </w:r>
    </w:p>
    <w:p w14:paraId="36D09255" w14:textId="77777777" w:rsidR="00975A5E" w:rsidRPr="00A53243" w:rsidRDefault="00975A5E" w:rsidP="00975A5E">
      <w:pPr>
        <w:pStyle w:val="Sinespaciado"/>
      </w:pPr>
    </w:p>
    <w:p w14:paraId="3310C6D8" w14:textId="01CDDE9D" w:rsidR="00975A5E" w:rsidRDefault="00975A5E" w:rsidP="00975A5E">
      <w:pPr>
        <w:autoSpaceDE w:val="0"/>
        <w:autoSpaceDN w:val="0"/>
        <w:adjustRightInd w:val="0"/>
        <w:spacing w:line="360" w:lineRule="auto"/>
        <w:ind w:right="49"/>
        <w:jc w:val="both"/>
        <w:rPr>
          <w:rFonts w:ascii="Palatino Linotype" w:hAnsi="Palatino Linotype" w:cs="Arial"/>
          <w:szCs w:val="28"/>
          <w:lang w:val="es-ES_tradnl"/>
        </w:rPr>
      </w:pPr>
      <w:r w:rsidRPr="00A53243">
        <w:rPr>
          <w:rFonts w:ascii="Palatino Linotype" w:hAnsi="Palatino Linotype" w:cs="Arial"/>
          <w:b/>
          <w:sz w:val="28"/>
          <w:szCs w:val="28"/>
          <w:lang w:val="es-ES_tradnl"/>
        </w:rPr>
        <w:t xml:space="preserve">TERCERO. </w:t>
      </w:r>
      <w:r w:rsidRPr="00A53243">
        <w:rPr>
          <w:rFonts w:ascii="Palatino Linotype" w:hAnsi="Palatino Linotype" w:cs="Arial"/>
          <w:b/>
          <w:szCs w:val="28"/>
          <w:lang w:val="es-ES_tradnl"/>
        </w:rPr>
        <w:t xml:space="preserve">NOTIFÍQUESE </w:t>
      </w:r>
      <w:r w:rsidRPr="00A53243">
        <w:rPr>
          <w:rFonts w:ascii="Palatino Linotype" w:hAnsi="Palatino Linotype" w:cs="Arial"/>
          <w:szCs w:val="28"/>
          <w:lang w:val="es-ES_tradnl"/>
        </w:rPr>
        <w:t xml:space="preserve">la presente resolución </w:t>
      </w:r>
      <w:r w:rsidRPr="00A53243">
        <w:rPr>
          <w:rFonts w:ascii="Palatino Linotype" w:hAnsi="Palatino Linotype" w:cs="Arial"/>
        </w:rPr>
        <w:t xml:space="preserve">a través del Sistema de Acceso a la Información Mexiquense </w:t>
      </w:r>
      <w:r w:rsidRPr="00A53243">
        <w:rPr>
          <w:rFonts w:ascii="Palatino Linotype" w:hAnsi="Palatino Linotype" w:cs="Arial"/>
          <w:b/>
        </w:rPr>
        <w:t>(SAIMEX)</w:t>
      </w:r>
      <w:r w:rsidRPr="00A53243">
        <w:rPr>
          <w:rFonts w:ascii="Palatino Linotype" w:hAnsi="Palatino Linotype" w:cs="Arial"/>
          <w:szCs w:val="28"/>
          <w:lang w:val="es-ES_tradnl"/>
        </w:rPr>
        <w:t xml:space="preserve"> al Titular de la Unidad de Transparencia del </w:t>
      </w:r>
      <w:r w:rsidRPr="00A53243">
        <w:rPr>
          <w:rFonts w:ascii="Palatino Linotype" w:hAnsi="Palatino Linotype" w:cs="Arial"/>
          <w:b/>
          <w:szCs w:val="28"/>
          <w:lang w:val="es-ES_tradnl"/>
        </w:rPr>
        <w:lastRenderedPageBreak/>
        <w:t>Sujeto Obligado</w:t>
      </w:r>
      <w:r w:rsidRPr="00A53243">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w:t>
      </w:r>
      <w:r w:rsidR="0051539C" w:rsidRPr="00A53243">
        <w:rPr>
          <w:rFonts w:ascii="Palatino Linotype" w:hAnsi="Palatino Linotype" w:cs="Arial"/>
          <w:szCs w:val="28"/>
          <w:lang w:val="es-ES_tradnl"/>
        </w:rPr>
        <w:t xml:space="preserve"> Estado de México y Municipios.</w:t>
      </w:r>
    </w:p>
    <w:p w14:paraId="78A9F748" w14:textId="77777777" w:rsidR="00275B29" w:rsidRPr="00A53243" w:rsidRDefault="00275B29" w:rsidP="00975A5E">
      <w:pPr>
        <w:autoSpaceDE w:val="0"/>
        <w:autoSpaceDN w:val="0"/>
        <w:adjustRightInd w:val="0"/>
        <w:spacing w:line="360" w:lineRule="auto"/>
        <w:ind w:right="49"/>
        <w:jc w:val="both"/>
        <w:rPr>
          <w:rFonts w:ascii="Palatino Linotype" w:hAnsi="Palatino Linotype" w:cs="Arial"/>
          <w:szCs w:val="28"/>
          <w:lang w:val="es-ES_tradnl"/>
        </w:rPr>
      </w:pPr>
    </w:p>
    <w:p w14:paraId="25A92350" w14:textId="77777777" w:rsidR="00975A5E" w:rsidRPr="00A53243" w:rsidRDefault="00975A5E" w:rsidP="00975A5E">
      <w:pPr>
        <w:spacing w:line="360" w:lineRule="auto"/>
        <w:jc w:val="both"/>
        <w:rPr>
          <w:rFonts w:ascii="Palatino Linotype" w:hAnsi="Palatino Linotype" w:cs="Arial"/>
          <w:bCs/>
          <w:szCs w:val="28"/>
        </w:rPr>
      </w:pPr>
      <w:r w:rsidRPr="00A53243">
        <w:rPr>
          <w:rFonts w:ascii="Palatino Linotype" w:hAnsi="Palatino Linotype" w:cs="Arial"/>
          <w:b/>
          <w:bCs/>
          <w:sz w:val="28"/>
          <w:szCs w:val="28"/>
        </w:rPr>
        <w:t>CUARTO.</w:t>
      </w:r>
      <w:r w:rsidRPr="00A53243">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A53243">
        <w:rPr>
          <w:rFonts w:ascii="Palatino Linotype" w:hAnsi="Palatino Linotype" w:cs="Arial"/>
          <w:b/>
          <w:bCs/>
          <w:szCs w:val="28"/>
        </w:rPr>
        <w:t>Sujeto Obligado</w:t>
      </w:r>
      <w:r w:rsidRPr="00A53243">
        <w:rPr>
          <w:rFonts w:ascii="Palatino Linotype" w:hAnsi="Palatino Linotype" w:cs="Arial"/>
          <w:bCs/>
          <w:szCs w:val="28"/>
        </w:rPr>
        <w:t xml:space="preserve"> de manera fundada y motivada, podrá solicitar una ampliación de plazo para el cumplimiento de la presente resolución.</w:t>
      </w:r>
    </w:p>
    <w:p w14:paraId="64BC7B8B" w14:textId="77777777" w:rsidR="00975A5E" w:rsidRPr="00A53243" w:rsidRDefault="00975A5E" w:rsidP="00975A5E">
      <w:pPr>
        <w:autoSpaceDE w:val="0"/>
        <w:autoSpaceDN w:val="0"/>
        <w:adjustRightInd w:val="0"/>
        <w:spacing w:line="360" w:lineRule="auto"/>
        <w:ind w:right="49"/>
        <w:jc w:val="both"/>
        <w:rPr>
          <w:rFonts w:ascii="Palatino Linotype" w:hAnsi="Palatino Linotype" w:cs="Arial"/>
          <w:b/>
          <w:szCs w:val="28"/>
        </w:rPr>
      </w:pPr>
    </w:p>
    <w:p w14:paraId="7A051192" w14:textId="0D8311FC" w:rsidR="00975A5E" w:rsidRPr="00A53243" w:rsidRDefault="00975A5E" w:rsidP="008502B0">
      <w:pPr>
        <w:autoSpaceDE w:val="0"/>
        <w:autoSpaceDN w:val="0"/>
        <w:adjustRightInd w:val="0"/>
        <w:spacing w:line="360" w:lineRule="auto"/>
        <w:ind w:right="49"/>
        <w:jc w:val="both"/>
        <w:rPr>
          <w:rFonts w:ascii="Palatino Linotype" w:hAnsi="Palatino Linotype" w:cs="Arial"/>
        </w:rPr>
      </w:pPr>
      <w:r w:rsidRPr="00A53243">
        <w:rPr>
          <w:rFonts w:ascii="Palatino Linotype" w:hAnsi="Palatino Linotype" w:cs="Arial"/>
          <w:b/>
          <w:sz w:val="28"/>
          <w:szCs w:val="28"/>
        </w:rPr>
        <w:t>QUINTO.</w:t>
      </w:r>
      <w:r w:rsidRPr="00A53243">
        <w:rPr>
          <w:rFonts w:ascii="Palatino Linotype" w:hAnsi="Palatino Linotype" w:cs="Arial"/>
          <w:b/>
        </w:rPr>
        <w:t xml:space="preserve"> NOTIFÍQUESE</w:t>
      </w:r>
      <w:r w:rsidRPr="00A53243">
        <w:rPr>
          <w:rFonts w:ascii="Palatino Linotype" w:hAnsi="Palatino Linotype" w:cs="Arial"/>
        </w:rPr>
        <w:t xml:space="preserve"> a la parte </w:t>
      </w:r>
      <w:r w:rsidRPr="00A53243">
        <w:rPr>
          <w:rFonts w:ascii="Palatino Linotype" w:hAnsi="Palatino Linotype" w:cs="Arial"/>
          <w:b/>
        </w:rPr>
        <w:t>Recurrente</w:t>
      </w:r>
      <w:r w:rsidRPr="00A53243">
        <w:rPr>
          <w:rFonts w:ascii="Palatino Linotype" w:hAnsi="Palatino Linotype" w:cs="Arial"/>
        </w:rPr>
        <w:t xml:space="preserve"> la presente resolución a través del Sistema de Acceso a la Información Mexiquense </w:t>
      </w:r>
      <w:r w:rsidRPr="00A53243">
        <w:rPr>
          <w:rFonts w:ascii="Palatino Linotype" w:hAnsi="Palatino Linotype" w:cs="Arial"/>
          <w:b/>
        </w:rPr>
        <w:t>(SAIMEX)</w:t>
      </w:r>
      <w:r w:rsidRPr="00A53243">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52F7D2C" w14:textId="77777777" w:rsidR="006B3E46" w:rsidRPr="00A53243" w:rsidRDefault="006B3E46" w:rsidP="008502B0">
      <w:pPr>
        <w:autoSpaceDE w:val="0"/>
        <w:autoSpaceDN w:val="0"/>
        <w:adjustRightInd w:val="0"/>
        <w:spacing w:line="360" w:lineRule="auto"/>
        <w:ind w:right="49"/>
        <w:jc w:val="both"/>
        <w:rPr>
          <w:rFonts w:ascii="Palatino Linotype" w:hAnsi="Palatino Linotype" w:cs="Arial"/>
        </w:rPr>
      </w:pPr>
    </w:p>
    <w:p w14:paraId="225EA452" w14:textId="5BCC5FD9" w:rsidR="0029071C" w:rsidRPr="00A53243" w:rsidRDefault="008D2478" w:rsidP="00D01A63">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ASÍ LO RESUELVE, POR UNANIMIDAD DE VOTOS, EL PLENO DEL</w:t>
      </w:r>
      <w:r w:rsidRPr="00A5324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lastRenderedPageBreak/>
        <w:t>CONFORMADO POR LOS COMISIONADOS JOSÉ MARTÍNEZ VILCHIS; MARÍA DEL ROSARIO MEJÍA AYALA; SHARON CRISTINA MORALES MARTÍNEZ; LUIS GUSTAVO PARRA NORIEGA</w:t>
      </w:r>
      <w:r w:rsidR="0012649E">
        <w:rPr>
          <w:rFonts w:ascii="Palatino Linotype" w:eastAsiaTheme="minorHAnsi" w:hAnsi="Palatino Linotype" w:cs="Arial"/>
          <w:lang w:val="es-MX" w:eastAsia="en-US"/>
        </w:rPr>
        <w:t xml:space="preserve"> (EMITIENDO VOTO PARTICULAR)</w:t>
      </w:r>
      <w:r w:rsidR="00B43221"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Y GUADALUPE RAMÍREZ PEÑA</w:t>
      </w:r>
      <w:r w:rsidR="0012649E">
        <w:rPr>
          <w:rFonts w:ascii="Palatino Linotype" w:eastAsiaTheme="minorHAnsi" w:hAnsi="Palatino Linotype" w:cs="Arial"/>
          <w:lang w:val="es-MX" w:eastAsia="en-US"/>
        </w:rPr>
        <w:t xml:space="preserve"> (EMITIENDO VOTO PARTICULAR)</w:t>
      </w:r>
      <w:r w:rsidRPr="00A53243">
        <w:rPr>
          <w:rFonts w:ascii="Palatino Linotype" w:eastAsiaTheme="minorHAnsi" w:hAnsi="Palatino Linotype" w:cs="Arial"/>
          <w:lang w:val="es-MX" w:eastAsia="en-US"/>
        </w:rPr>
        <w:t xml:space="preserve">; EN LA </w:t>
      </w:r>
      <w:r w:rsidR="00C61D10" w:rsidRPr="00A53243">
        <w:rPr>
          <w:rFonts w:ascii="Palatino Linotype" w:eastAsiaTheme="minorHAnsi" w:hAnsi="Palatino Linotype" w:cs="Arial"/>
          <w:lang w:val="es-MX" w:eastAsia="en-US"/>
        </w:rPr>
        <w:t xml:space="preserve">VIGÉSIMA SEGUNDA </w:t>
      </w:r>
      <w:r w:rsidRPr="00A53243">
        <w:rPr>
          <w:rFonts w:ascii="Palatino Linotype" w:eastAsiaTheme="minorHAnsi" w:hAnsi="Palatino Linotype" w:cs="Arial"/>
          <w:lang w:val="es-MX" w:eastAsia="en-US"/>
        </w:rPr>
        <w:t xml:space="preserve">SESIÓN ORDINARIA CELEBRADA EL </w:t>
      </w:r>
      <w:r w:rsidR="00C61D10" w:rsidRPr="00A53243">
        <w:rPr>
          <w:rFonts w:ascii="Palatino Linotype" w:hAnsi="Palatino Linotype" w:cs="Arial"/>
          <w:color w:val="000000"/>
          <w:lang w:val="es-MX" w:eastAsia="es-MX"/>
        </w:rPr>
        <w:t>DIECIOCHO DE JUNIO</w:t>
      </w:r>
      <w:r w:rsidR="00555301" w:rsidRPr="00A53243">
        <w:rPr>
          <w:rFonts w:ascii="Palatino Linotype" w:hAnsi="Palatino Linotype" w:cs="Arial"/>
          <w:color w:val="000000"/>
          <w:lang w:val="es-MX" w:eastAsia="es-MX"/>
        </w:rPr>
        <w:t xml:space="preserve"> DOS MIL VEINTICINCO</w:t>
      </w:r>
      <w:r w:rsidR="00555301" w:rsidRPr="00A53243">
        <w:rPr>
          <w:rFonts w:ascii="Palatino Linotype" w:eastAsiaTheme="minorHAnsi" w:hAnsi="Palatino Linotype" w:cs="Arial"/>
          <w:lang w:val="es-MX" w:eastAsia="en-US"/>
        </w:rPr>
        <w:t>, ANTE EL SECRETARIO TÉCNICO</w:t>
      </w:r>
      <w:r w:rsidR="00746F50">
        <w:rPr>
          <w:rFonts w:ascii="Palatino Linotype" w:eastAsiaTheme="minorHAnsi" w:hAnsi="Palatino Linotype" w:cs="Arial"/>
          <w:lang w:val="es-MX" w:eastAsia="en-US"/>
        </w:rPr>
        <w:t xml:space="preserve"> DEL PLENO</w:t>
      </w:r>
      <w:r w:rsidR="00555301" w:rsidRPr="00A53243">
        <w:rPr>
          <w:rFonts w:ascii="Palatino Linotype" w:eastAsiaTheme="minorHAnsi" w:hAnsi="Palatino Linotype" w:cs="Arial"/>
          <w:lang w:val="es-MX" w:eastAsia="en-US"/>
        </w:rPr>
        <w:t>, ALEXIS TAPIA</w:t>
      </w:r>
      <w:r w:rsidRPr="00A53243">
        <w:rPr>
          <w:rFonts w:ascii="Palatino Linotype" w:eastAsiaTheme="minorHAnsi" w:hAnsi="Palatino Linotype" w:cs="Arial"/>
          <w:lang w:val="es-MX" w:eastAsia="en-US"/>
        </w:rPr>
        <w:t xml:space="preserve"> RAMÍREZ.----</w:t>
      </w:r>
      <w:r w:rsidR="0020726A" w:rsidRPr="00A53243">
        <w:rPr>
          <w:rFonts w:ascii="Palatino Linotype" w:eastAsiaTheme="minorHAnsi" w:hAnsi="Palatino Linotype" w:cs="Arial"/>
          <w:lang w:val="es-MX" w:eastAsia="en-US"/>
        </w:rPr>
        <w:t>-------------------------------------------------------------------------------------</w:t>
      </w:r>
      <w:r w:rsidR="00746F50">
        <w:rPr>
          <w:rFonts w:ascii="Palatino Linotype" w:eastAsiaTheme="minorHAnsi" w:hAnsi="Palatino Linotype" w:cs="Arial"/>
          <w:lang w:val="es-MX" w:eastAsia="en-US"/>
        </w:rPr>
        <w:t>---------------------</w:t>
      </w:r>
      <w:r w:rsidR="00275B29" w:rsidRPr="00A53243">
        <w:rPr>
          <w:rFonts w:ascii="Palatino Linotype" w:eastAsiaTheme="minorHAnsi" w:hAnsi="Palatino Linotype" w:cs="Arial"/>
          <w:lang w:val="es-MX" w:eastAsia="en-US"/>
        </w:rPr>
        <w:t>------------------------------------------------------------------------------------------------------------------------------------------------------------------------------------------------------------------------------------------------------------------------------------------------------------------------------------------------------------------------------------------------------------------------------------------------------------------------------------------------------------------------------------------------------------------------------------------------------------------------------------------------------------------------------------------------------------------------------------------------------------------------------------------------------------------------------------------------------------------------------------------------------------------------------------------------------------------------------------------------------------------------------------------------------------------------------------------------------------------------------------------------------------------------------------------------------------------------------------------------------------------------------------------------------------------------------------------------------------------------------------------------------------------------------------------------------------------------------------------------------------------------------------------------------------------------------------------------------------------------------------------------------------------------------------------------------------------------------------------------------------------------------------------------------------------------------------------------------------------------------------------------------------------------------------------------------------------------------------------------------------------</w:t>
      </w:r>
      <w:r w:rsidR="0012649E">
        <w:rPr>
          <w:rFonts w:ascii="Palatino Linotype" w:eastAsiaTheme="minorHAnsi" w:hAnsi="Palatino Linotype" w:cs="Arial"/>
          <w:lang w:val="es-MX" w:eastAsia="en-US"/>
        </w:rPr>
        <w:t>------------------------------------------------------------------------------</w:t>
      </w:r>
      <w:r w:rsidR="00746F50">
        <w:rPr>
          <w:rFonts w:ascii="Palatino Linotype" w:eastAsiaTheme="minorHAnsi" w:hAnsi="Palatino Linotype" w:cs="Arial"/>
          <w:lang w:val="es-MX" w:eastAsia="en-US"/>
        </w:rPr>
        <w:t>-------------------------</w:t>
      </w:r>
    </w:p>
    <w:p w14:paraId="23D28F78" w14:textId="77777777" w:rsidR="00054E04" w:rsidRPr="0051539C" w:rsidRDefault="00054E04" w:rsidP="00054E04">
      <w:pPr>
        <w:spacing w:line="360" w:lineRule="auto"/>
        <w:jc w:val="both"/>
        <w:rPr>
          <w:rFonts w:ascii="Palatino Linotype" w:eastAsiaTheme="minorHAnsi" w:hAnsi="Palatino Linotype" w:cs="Arial"/>
          <w:sz w:val="12"/>
          <w:lang w:val="es-MX" w:eastAsia="en-US"/>
        </w:rPr>
      </w:pPr>
      <w:r w:rsidRPr="00A53243">
        <w:rPr>
          <w:rFonts w:ascii="Palatino Linotype" w:eastAsiaTheme="minorHAnsi" w:hAnsi="Palatino Linotype" w:cs="Arial"/>
          <w:sz w:val="18"/>
          <w:lang w:val="es-MX" w:eastAsia="en-US"/>
        </w:rPr>
        <w:t>JMV/CCR/</w:t>
      </w:r>
      <w:proofErr w:type="spellStart"/>
      <w:r w:rsidRPr="00A53243">
        <w:rPr>
          <w:rFonts w:ascii="Palatino Linotype" w:eastAsiaTheme="minorHAnsi" w:hAnsi="Palatino Linotype" w:cs="Arial"/>
          <w:sz w:val="18"/>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75AD752D" w:rsidR="0029071C" w:rsidRPr="003E56C9" w:rsidRDefault="0029071C" w:rsidP="003E56C9"/>
    <w:sectPr w:rsidR="0029071C" w:rsidRPr="003E56C9" w:rsidSect="00C53377">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9A239" w14:textId="77777777" w:rsidR="00D36B53" w:rsidRDefault="00D36B53" w:rsidP="000B5E25">
      <w:r>
        <w:separator/>
      </w:r>
    </w:p>
  </w:endnote>
  <w:endnote w:type="continuationSeparator" w:id="0">
    <w:p w14:paraId="39C40AEB" w14:textId="77777777" w:rsidR="00D36B53" w:rsidRDefault="00D36B5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11A170B4" w:rsidR="005A008C" w:rsidRPr="000D3AD4" w:rsidRDefault="005A008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43470">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43470">
      <w:rPr>
        <w:rFonts w:ascii="Palatino Linotype" w:hAnsi="Palatino Linotype" w:cs="Arial"/>
        <w:bCs/>
        <w:noProof/>
        <w:sz w:val="20"/>
        <w:szCs w:val="20"/>
      </w:rPr>
      <w:t>60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125EBBC" w:rsidR="005A008C" w:rsidRPr="000D3AD4" w:rsidRDefault="005A008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4347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43470">
      <w:rPr>
        <w:rFonts w:ascii="Palatino Linotype" w:hAnsi="Palatino Linotype" w:cs="Arial"/>
        <w:bCs/>
        <w:noProof/>
        <w:sz w:val="20"/>
        <w:szCs w:val="20"/>
      </w:rPr>
      <w:t>60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54259" w14:textId="77777777" w:rsidR="00D36B53" w:rsidRDefault="00D36B53" w:rsidP="000B5E25">
      <w:r>
        <w:separator/>
      </w:r>
    </w:p>
  </w:footnote>
  <w:footnote w:type="continuationSeparator" w:id="0">
    <w:p w14:paraId="6948DC48" w14:textId="77777777" w:rsidR="00D36B53" w:rsidRDefault="00D36B53" w:rsidP="000B5E25">
      <w:r>
        <w:continuationSeparator/>
      </w:r>
    </w:p>
  </w:footnote>
  <w:footnote w:id="1">
    <w:p w14:paraId="58BCF662" w14:textId="77777777" w:rsidR="005A008C" w:rsidRPr="008A64CB" w:rsidRDefault="005A008C"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5A008C" w:rsidRDefault="005A008C" w:rsidP="006C7783">
      <w:pPr>
        <w:autoSpaceDE w:val="0"/>
        <w:autoSpaceDN w:val="0"/>
        <w:adjustRightInd w:val="0"/>
        <w:ind w:right="49"/>
        <w:jc w:val="both"/>
        <w:rPr>
          <w:rFonts w:ascii="Palatino Linotype" w:hAnsi="Palatino Linotype"/>
          <w:i/>
          <w:sz w:val="18"/>
          <w:szCs w:val="22"/>
        </w:rPr>
      </w:pPr>
    </w:p>
    <w:p w14:paraId="45AB867A" w14:textId="77777777" w:rsidR="005A008C" w:rsidRPr="008A64CB" w:rsidRDefault="005A008C"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5A008C" w:rsidRPr="008A64CB" w:rsidRDefault="005A008C" w:rsidP="006C7783">
      <w:pPr>
        <w:pStyle w:val="Textonotapie"/>
        <w:rPr>
          <w:lang w:val="es-MX"/>
        </w:rPr>
      </w:pPr>
    </w:p>
  </w:footnote>
  <w:footnote w:id="2">
    <w:p w14:paraId="0BFE6A49" w14:textId="77777777" w:rsidR="005A008C" w:rsidRDefault="005A008C" w:rsidP="006B3E46">
      <w:pPr>
        <w:pStyle w:val="Textonotapie"/>
      </w:pPr>
      <w:r>
        <w:rPr>
          <w:rStyle w:val="Refdenotaalpie"/>
        </w:rPr>
        <w:footnoteRef/>
      </w:r>
      <w:r>
        <w:t xml:space="preserve"> Consultado en </w:t>
      </w:r>
      <w:hyperlink r:id="rId3" w:history="1">
        <w:r>
          <w:rPr>
            <w:rStyle w:val="Hipervnculo"/>
          </w:rPr>
          <w:t>https://www.osfem.gob.mx/04_Iconografia/Ent_Fisc/Doc_Apoy/Doc_Apoy.html</w:t>
        </w:r>
      </w:hyperlink>
      <w:r>
        <w:t>.</w:t>
      </w:r>
    </w:p>
  </w:footnote>
  <w:footnote w:id="3">
    <w:p w14:paraId="3B284D43" w14:textId="77777777" w:rsidR="005A008C" w:rsidRPr="002D4D3C" w:rsidRDefault="005A008C" w:rsidP="00A53243">
      <w:pPr>
        <w:pStyle w:val="Prrafodelista"/>
        <w:spacing w:before="240" w:after="240" w:line="360" w:lineRule="auto"/>
        <w:ind w:left="0"/>
        <w:jc w:val="both"/>
        <w:rPr>
          <w:rFonts w:ascii="Palatino Linotype" w:hAnsi="Palatino Linotype"/>
          <w:i/>
          <w:iCs/>
          <w:sz w:val="16"/>
          <w:szCs w:val="16"/>
        </w:rPr>
      </w:pPr>
      <w:r w:rsidRPr="002D4D3C">
        <w:rPr>
          <w:rStyle w:val="Refdenotaalpie"/>
          <w:rFonts w:ascii="Palatino Linotype" w:hAnsi="Palatino Linotype"/>
          <w:i/>
          <w:iCs/>
          <w:sz w:val="16"/>
          <w:szCs w:val="16"/>
        </w:rPr>
        <w:footnoteRef/>
      </w:r>
      <w:r w:rsidRPr="002D4D3C">
        <w:rPr>
          <w:rFonts w:ascii="Palatino Linotype" w:hAnsi="Palatino Linotype"/>
          <w:i/>
          <w:iCs/>
          <w:sz w:val="16"/>
          <w:szCs w:val="16"/>
        </w:rPr>
        <w:t>GLOSARIO DE TÉRMINOS ADMINISTRATIVOS, Coordinación General De Estudios Administrativos, Presidencia de la República 1982.</w:t>
      </w:r>
    </w:p>
    <w:p w14:paraId="1428DAA2" w14:textId="77777777" w:rsidR="005A008C" w:rsidRPr="008D2908" w:rsidRDefault="005A008C" w:rsidP="00A53243">
      <w:pPr>
        <w:pStyle w:val="Textonotapie"/>
      </w:pPr>
    </w:p>
  </w:footnote>
  <w:footnote w:id="4">
    <w:p w14:paraId="7E5843C7" w14:textId="77777777" w:rsidR="005A008C" w:rsidRPr="00165107" w:rsidRDefault="005A008C" w:rsidP="00A53243">
      <w:pPr>
        <w:pStyle w:val="Textonotapie"/>
        <w:jc w:val="both"/>
        <w:rPr>
          <w:rFonts w:ascii="Palatino Linotype" w:hAnsi="Palatino Linotype"/>
        </w:rPr>
      </w:pPr>
      <w:r w:rsidRPr="00165107">
        <w:rPr>
          <w:rStyle w:val="Refdenotaalpie"/>
          <w:rFonts w:ascii="Palatino Linotype" w:hAnsi="Palatino Linotype"/>
        </w:rPr>
        <w:footnoteRef/>
      </w:r>
      <w:r w:rsidRPr="00165107">
        <w:rPr>
          <w:rFonts w:ascii="Palatino Linotype" w:hAnsi="Palatino Linotype"/>
        </w:rPr>
        <w:t xml:space="preserve"> </w:t>
      </w:r>
      <w:r w:rsidRPr="00165107">
        <w:rPr>
          <w:rFonts w:ascii="Palatino Linotype" w:hAnsi="Palatino Linotype"/>
          <w:sz w:val="18"/>
        </w:rPr>
        <w:t xml:space="preserve">Se hablará de </w:t>
      </w:r>
      <w:r w:rsidRPr="00165107">
        <w:rPr>
          <w:rFonts w:ascii="Palatino Linotype" w:hAnsi="Palatino Linotype"/>
          <w:b/>
          <w:sz w:val="18"/>
        </w:rPr>
        <w:t>carácter potestativo</w:t>
      </w:r>
      <w:r w:rsidRPr="00165107">
        <w:rPr>
          <w:rFonts w:ascii="Palatino Linotype" w:hAnsi="Palatino Linotype"/>
          <w:sz w:val="18"/>
        </w:rPr>
        <w:t xml:space="preserve"> cuando un hecho, cualquiera sea su origen, se encuentre sujeto a la libre facultad o potestad de un individuo.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5A008C" w:rsidRDefault="00743470">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A008C" w:rsidRPr="008F2CCC" w14:paraId="28CE974E" w14:textId="77777777" w:rsidTr="00BA27FC">
      <w:tc>
        <w:tcPr>
          <w:tcW w:w="2551" w:type="dxa"/>
          <w:shd w:val="clear" w:color="auto" w:fill="auto"/>
          <w:vAlign w:val="center"/>
        </w:tcPr>
        <w:p w14:paraId="3F864768"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3C23E308" w:rsidR="005A008C" w:rsidRPr="0029071C" w:rsidRDefault="005A008C"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03715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A008C" w:rsidRPr="008F2CCC" w14:paraId="12E8FAE1" w14:textId="77777777" w:rsidTr="00BA27FC">
      <w:trPr>
        <w:trHeight w:val="228"/>
      </w:trPr>
      <w:tc>
        <w:tcPr>
          <w:tcW w:w="2551" w:type="dxa"/>
          <w:shd w:val="clear" w:color="auto" w:fill="auto"/>
          <w:vAlign w:val="center"/>
        </w:tcPr>
        <w:p w14:paraId="188F609B"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6FF5B1CC" w:rsidR="005A008C" w:rsidRPr="0029071C" w:rsidRDefault="005A008C" w:rsidP="00B6659F">
          <w:pPr>
            <w:spacing w:line="276" w:lineRule="auto"/>
            <w:jc w:val="right"/>
            <w:rPr>
              <w:rFonts w:ascii="Palatino Linotype" w:hAnsi="Palatino Linotype"/>
              <w:sz w:val="22"/>
              <w:szCs w:val="22"/>
            </w:rPr>
          </w:pPr>
          <w:r w:rsidRPr="003615E3">
            <w:rPr>
              <w:rFonts w:ascii="Palatino Linotype" w:hAnsi="Palatino Linotype"/>
              <w:sz w:val="22"/>
              <w:szCs w:val="22"/>
            </w:rPr>
            <w:t>Ayuntamiento de Almoloya de Juárez</w:t>
          </w:r>
        </w:p>
      </w:tc>
    </w:tr>
    <w:tr w:rsidR="005A008C" w:rsidRPr="008F2CCC" w14:paraId="59A1BA5F" w14:textId="77777777" w:rsidTr="00BA27FC">
      <w:tc>
        <w:tcPr>
          <w:tcW w:w="2551" w:type="dxa"/>
          <w:shd w:val="clear" w:color="auto" w:fill="auto"/>
          <w:vAlign w:val="center"/>
        </w:tcPr>
        <w:p w14:paraId="0EED411D"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5A008C" w:rsidRPr="0029071C" w:rsidRDefault="005A008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5A008C" w:rsidRPr="001779E0" w:rsidRDefault="0074347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A008C" w:rsidRPr="008F2CCC" w14:paraId="66906953" w14:textId="77777777" w:rsidTr="00BA27FC">
      <w:tc>
        <w:tcPr>
          <w:tcW w:w="2551" w:type="dxa"/>
          <w:shd w:val="clear" w:color="auto" w:fill="auto"/>
          <w:vAlign w:val="center"/>
        </w:tcPr>
        <w:p w14:paraId="72F94BEB"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196B4114" w:rsidR="005A008C" w:rsidRPr="0029071C" w:rsidRDefault="005A008C"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03715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A008C" w:rsidRPr="008F2CCC" w14:paraId="325226BE" w14:textId="77777777" w:rsidTr="00BA27FC">
      <w:tc>
        <w:tcPr>
          <w:tcW w:w="2551" w:type="dxa"/>
          <w:shd w:val="clear" w:color="auto" w:fill="auto"/>
          <w:vAlign w:val="center"/>
        </w:tcPr>
        <w:p w14:paraId="4D258F96"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3BB2D131" w:rsidR="005A008C" w:rsidRPr="006D30E6" w:rsidRDefault="00743470"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A008C" w:rsidRPr="008F2CCC" w14:paraId="3AEDEE75" w14:textId="77777777" w:rsidTr="00BA27FC">
      <w:trPr>
        <w:trHeight w:val="228"/>
      </w:trPr>
      <w:tc>
        <w:tcPr>
          <w:tcW w:w="2551" w:type="dxa"/>
          <w:shd w:val="clear" w:color="auto" w:fill="auto"/>
          <w:vAlign w:val="center"/>
        </w:tcPr>
        <w:p w14:paraId="14A51EC4"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69B514A8" w:rsidR="005A008C" w:rsidRPr="0029071C" w:rsidRDefault="005A008C" w:rsidP="00E57BDB">
          <w:pPr>
            <w:spacing w:line="276" w:lineRule="auto"/>
            <w:jc w:val="right"/>
            <w:rPr>
              <w:rFonts w:ascii="Palatino Linotype" w:hAnsi="Palatino Linotype"/>
              <w:sz w:val="22"/>
              <w:szCs w:val="22"/>
            </w:rPr>
          </w:pPr>
          <w:r w:rsidRPr="003615E3">
            <w:rPr>
              <w:rFonts w:ascii="Palatino Linotype" w:hAnsi="Palatino Linotype"/>
              <w:sz w:val="22"/>
              <w:szCs w:val="22"/>
            </w:rPr>
            <w:t>Ayuntamiento de Almoloya de Juárez</w:t>
          </w:r>
        </w:p>
      </w:tc>
    </w:tr>
    <w:tr w:rsidR="005A008C" w:rsidRPr="008F2CCC" w14:paraId="46645C39" w14:textId="77777777" w:rsidTr="00BA27FC">
      <w:tc>
        <w:tcPr>
          <w:tcW w:w="2551" w:type="dxa"/>
          <w:shd w:val="clear" w:color="auto" w:fill="auto"/>
          <w:vAlign w:val="center"/>
        </w:tcPr>
        <w:p w14:paraId="54E1C23D" w14:textId="77777777" w:rsidR="005A008C" w:rsidRPr="008F5DAE" w:rsidRDefault="005A008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5A008C" w:rsidRPr="0029071C" w:rsidRDefault="005A008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A008C" w:rsidRPr="008F2CCC" w14:paraId="1FD798DB" w14:textId="77777777" w:rsidTr="00BA27FC">
      <w:tc>
        <w:tcPr>
          <w:tcW w:w="2551" w:type="dxa"/>
          <w:shd w:val="clear" w:color="auto" w:fill="auto"/>
          <w:vAlign w:val="center"/>
        </w:tcPr>
        <w:p w14:paraId="1332C9A8" w14:textId="77777777" w:rsidR="005A008C" w:rsidRPr="008F5DAE" w:rsidRDefault="005A008C"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5A008C" w:rsidRPr="00BA27FC" w:rsidRDefault="005A008C" w:rsidP="00BA27FC">
          <w:pPr>
            <w:spacing w:line="276" w:lineRule="auto"/>
            <w:rPr>
              <w:rFonts w:ascii="Palatino Linotype" w:hAnsi="Palatino Linotype"/>
              <w:sz w:val="14"/>
              <w:szCs w:val="22"/>
              <w:lang w:val="es-ES_tradnl"/>
            </w:rPr>
          </w:pPr>
        </w:p>
      </w:tc>
    </w:tr>
  </w:tbl>
  <w:p w14:paraId="2D0FDBAE" w14:textId="77777777" w:rsidR="005A008C" w:rsidRPr="009F1AB6" w:rsidRDefault="00743470">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visibility:visible;mso-wrap-style:square" o:bullet="t">
        <v:imagedata r:id="rId1" o:title=""/>
      </v:shape>
    </w:pict>
  </w:numPicBullet>
  <w:abstractNum w:abstractNumId="0" w15:restartNumberingAfterBreak="0">
    <w:nsid w:val="052A4678"/>
    <w:multiLevelType w:val="hybridMultilevel"/>
    <w:tmpl w:val="FAF67B96"/>
    <w:lvl w:ilvl="0" w:tplc="C16E28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3527B"/>
    <w:multiLevelType w:val="hybridMultilevel"/>
    <w:tmpl w:val="2F180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2C123D"/>
    <w:multiLevelType w:val="hybridMultilevel"/>
    <w:tmpl w:val="CEA2A4BA"/>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E627C2"/>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F55EEA"/>
    <w:multiLevelType w:val="hybridMultilevel"/>
    <w:tmpl w:val="5708242A"/>
    <w:lvl w:ilvl="0" w:tplc="E7F07CAA">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2"/>
  </w:num>
  <w:num w:numId="4">
    <w:abstractNumId w:val="5"/>
  </w:num>
  <w:num w:numId="5">
    <w:abstractNumId w:val="8"/>
  </w:num>
  <w:num w:numId="6">
    <w:abstractNumId w:val="7"/>
  </w:num>
  <w:num w:numId="7">
    <w:abstractNumId w:val="11"/>
  </w:num>
  <w:num w:numId="8">
    <w:abstractNumId w:val="0"/>
  </w:num>
  <w:num w:numId="9">
    <w:abstractNumId w:val="4"/>
  </w:num>
  <w:num w:numId="10">
    <w:abstractNumId w:val="12"/>
  </w:num>
  <w:num w:numId="11">
    <w:abstractNumId w:val="1"/>
  </w:num>
  <w:num w:numId="12">
    <w:abstractNumId w:val="9"/>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07F43"/>
    <w:rsid w:val="000120BC"/>
    <w:rsid w:val="0002323F"/>
    <w:rsid w:val="000264B1"/>
    <w:rsid w:val="00030D61"/>
    <w:rsid w:val="00031EFF"/>
    <w:rsid w:val="00032D08"/>
    <w:rsid w:val="000331A4"/>
    <w:rsid w:val="0003609F"/>
    <w:rsid w:val="00036F8B"/>
    <w:rsid w:val="00037D70"/>
    <w:rsid w:val="00042962"/>
    <w:rsid w:val="00044C36"/>
    <w:rsid w:val="000460FC"/>
    <w:rsid w:val="000526B8"/>
    <w:rsid w:val="00054E04"/>
    <w:rsid w:val="00056362"/>
    <w:rsid w:val="000565DA"/>
    <w:rsid w:val="000572E9"/>
    <w:rsid w:val="00070547"/>
    <w:rsid w:val="00071173"/>
    <w:rsid w:val="0007501E"/>
    <w:rsid w:val="000775FC"/>
    <w:rsid w:val="00077614"/>
    <w:rsid w:val="00087797"/>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F16BA"/>
    <w:rsid w:val="00100C2B"/>
    <w:rsid w:val="00101AD8"/>
    <w:rsid w:val="00103760"/>
    <w:rsid w:val="00103A9C"/>
    <w:rsid w:val="0010712B"/>
    <w:rsid w:val="00113DEF"/>
    <w:rsid w:val="00115B15"/>
    <w:rsid w:val="00115D8E"/>
    <w:rsid w:val="001173FA"/>
    <w:rsid w:val="00123996"/>
    <w:rsid w:val="00124934"/>
    <w:rsid w:val="0012510D"/>
    <w:rsid w:val="0012649E"/>
    <w:rsid w:val="001360B2"/>
    <w:rsid w:val="0014397A"/>
    <w:rsid w:val="00143F6E"/>
    <w:rsid w:val="00146EE7"/>
    <w:rsid w:val="00151D4C"/>
    <w:rsid w:val="001558F3"/>
    <w:rsid w:val="001650F6"/>
    <w:rsid w:val="00170AA7"/>
    <w:rsid w:val="00173357"/>
    <w:rsid w:val="00181337"/>
    <w:rsid w:val="00184176"/>
    <w:rsid w:val="00186CCB"/>
    <w:rsid w:val="00191418"/>
    <w:rsid w:val="0019170F"/>
    <w:rsid w:val="001956E4"/>
    <w:rsid w:val="001A46ED"/>
    <w:rsid w:val="001A6109"/>
    <w:rsid w:val="001B1B9A"/>
    <w:rsid w:val="001C054C"/>
    <w:rsid w:val="001C14AC"/>
    <w:rsid w:val="001C18C0"/>
    <w:rsid w:val="001C3138"/>
    <w:rsid w:val="001C3352"/>
    <w:rsid w:val="001D0923"/>
    <w:rsid w:val="001D25C1"/>
    <w:rsid w:val="001D2DE0"/>
    <w:rsid w:val="001D4046"/>
    <w:rsid w:val="001D5495"/>
    <w:rsid w:val="001E2DA3"/>
    <w:rsid w:val="001E2F3D"/>
    <w:rsid w:val="001E45B5"/>
    <w:rsid w:val="001F1FCC"/>
    <w:rsid w:val="001F2305"/>
    <w:rsid w:val="001F2B66"/>
    <w:rsid w:val="001F384A"/>
    <w:rsid w:val="0020249A"/>
    <w:rsid w:val="00202C04"/>
    <w:rsid w:val="0020726A"/>
    <w:rsid w:val="00212884"/>
    <w:rsid w:val="002167BB"/>
    <w:rsid w:val="00217E6C"/>
    <w:rsid w:val="002206C3"/>
    <w:rsid w:val="00220901"/>
    <w:rsid w:val="002210EC"/>
    <w:rsid w:val="00225163"/>
    <w:rsid w:val="00235936"/>
    <w:rsid w:val="00236CBA"/>
    <w:rsid w:val="0024323F"/>
    <w:rsid w:val="00247138"/>
    <w:rsid w:val="00255F1A"/>
    <w:rsid w:val="00261BC7"/>
    <w:rsid w:val="00267458"/>
    <w:rsid w:val="00267BB5"/>
    <w:rsid w:val="00267E7F"/>
    <w:rsid w:val="00270257"/>
    <w:rsid w:val="00270D62"/>
    <w:rsid w:val="0027553E"/>
    <w:rsid w:val="00275B29"/>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073A7"/>
    <w:rsid w:val="00314E62"/>
    <w:rsid w:val="00320F38"/>
    <w:rsid w:val="00326B44"/>
    <w:rsid w:val="00330FC3"/>
    <w:rsid w:val="00331E82"/>
    <w:rsid w:val="00340A06"/>
    <w:rsid w:val="00343F0B"/>
    <w:rsid w:val="00350E04"/>
    <w:rsid w:val="003520C5"/>
    <w:rsid w:val="00352879"/>
    <w:rsid w:val="0035559A"/>
    <w:rsid w:val="00355BF5"/>
    <w:rsid w:val="003615E3"/>
    <w:rsid w:val="00371835"/>
    <w:rsid w:val="00373330"/>
    <w:rsid w:val="003746DE"/>
    <w:rsid w:val="003767C6"/>
    <w:rsid w:val="00377D02"/>
    <w:rsid w:val="003804E8"/>
    <w:rsid w:val="00380D3E"/>
    <w:rsid w:val="00386D38"/>
    <w:rsid w:val="00396DB6"/>
    <w:rsid w:val="003970A1"/>
    <w:rsid w:val="003B1C85"/>
    <w:rsid w:val="003B70B0"/>
    <w:rsid w:val="003C37A0"/>
    <w:rsid w:val="003C6E1C"/>
    <w:rsid w:val="003C7CF2"/>
    <w:rsid w:val="003D1214"/>
    <w:rsid w:val="003D2159"/>
    <w:rsid w:val="003D6710"/>
    <w:rsid w:val="003E21A7"/>
    <w:rsid w:val="003E56C9"/>
    <w:rsid w:val="004018F9"/>
    <w:rsid w:val="00402FF8"/>
    <w:rsid w:val="00407199"/>
    <w:rsid w:val="0040758D"/>
    <w:rsid w:val="0041331C"/>
    <w:rsid w:val="00425E0F"/>
    <w:rsid w:val="004309A2"/>
    <w:rsid w:val="004344EA"/>
    <w:rsid w:val="00434AF2"/>
    <w:rsid w:val="0043515A"/>
    <w:rsid w:val="004403F7"/>
    <w:rsid w:val="00442FD8"/>
    <w:rsid w:val="00443892"/>
    <w:rsid w:val="00443920"/>
    <w:rsid w:val="004445A1"/>
    <w:rsid w:val="00445CAA"/>
    <w:rsid w:val="00451E2B"/>
    <w:rsid w:val="004672ED"/>
    <w:rsid w:val="00471919"/>
    <w:rsid w:val="00473524"/>
    <w:rsid w:val="00473564"/>
    <w:rsid w:val="00477CFF"/>
    <w:rsid w:val="004A0B63"/>
    <w:rsid w:val="004A7CD4"/>
    <w:rsid w:val="004B2314"/>
    <w:rsid w:val="004D18B6"/>
    <w:rsid w:val="004D59E1"/>
    <w:rsid w:val="004D5D2F"/>
    <w:rsid w:val="004D6F71"/>
    <w:rsid w:val="004D76D6"/>
    <w:rsid w:val="004E46DA"/>
    <w:rsid w:val="004E48A3"/>
    <w:rsid w:val="004E5628"/>
    <w:rsid w:val="004E5F5F"/>
    <w:rsid w:val="00500B82"/>
    <w:rsid w:val="0050130E"/>
    <w:rsid w:val="0050243E"/>
    <w:rsid w:val="005131F2"/>
    <w:rsid w:val="0051539C"/>
    <w:rsid w:val="00524A8D"/>
    <w:rsid w:val="00527A31"/>
    <w:rsid w:val="0054391A"/>
    <w:rsid w:val="00555301"/>
    <w:rsid w:val="00555C87"/>
    <w:rsid w:val="00563B39"/>
    <w:rsid w:val="00563FCD"/>
    <w:rsid w:val="0057289F"/>
    <w:rsid w:val="00574FDC"/>
    <w:rsid w:val="00581DC8"/>
    <w:rsid w:val="005852FA"/>
    <w:rsid w:val="0059032F"/>
    <w:rsid w:val="00595195"/>
    <w:rsid w:val="0059614C"/>
    <w:rsid w:val="00597D71"/>
    <w:rsid w:val="005A008C"/>
    <w:rsid w:val="005A6216"/>
    <w:rsid w:val="005B0692"/>
    <w:rsid w:val="005B234D"/>
    <w:rsid w:val="005B2376"/>
    <w:rsid w:val="005B26AD"/>
    <w:rsid w:val="005B36A8"/>
    <w:rsid w:val="005B5693"/>
    <w:rsid w:val="005C3715"/>
    <w:rsid w:val="005C4743"/>
    <w:rsid w:val="005C5DF7"/>
    <w:rsid w:val="005C6646"/>
    <w:rsid w:val="005C7393"/>
    <w:rsid w:val="005D77CC"/>
    <w:rsid w:val="005E09AB"/>
    <w:rsid w:val="005E5716"/>
    <w:rsid w:val="005E6DB8"/>
    <w:rsid w:val="005F1F89"/>
    <w:rsid w:val="005F4BFB"/>
    <w:rsid w:val="006000C5"/>
    <w:rsid w:val="006002E0"/>
    <w:rsid w:val="006107BE"/>
    <w:rsid w:val="00620280"/>
    <w:rsid w:val="0062349E"/>
    <w:rsid w:val="006258FD"/>
    <w:rsid w:val="00632655"/>
    <w:rsid w:val="00632E48"/>
    <w:rsid w:val="0063782D"/>
    <w:rsid w:val="00643B58"/>
    <w:rsid w:val="00653BA5"/>
    <w:rsid w:val="006810FF"/>
    <w:rsid w:val="006924E3"/>
    <w:rsid w:val="00694976"/>
    <w:rsid w:val="006B321A"/>
    <w:rsid w:val="006B3E46"/>
    <w:rsid w:val="006B418F"/>
    <w:rsid w:val="006C18A8"/>
    <w:rsid w:val="006C26E6"/>
    <w:rsid w:val="006C3931"/>
    <w:rsid w:val="006C3E32"/>
    <w:rsid w:val="006C7783"/>
    <w:rsid w:val="006D1713"/>
    <w:rsid w:val="006D30E6"/>
    <w:rsid w:val="006D3A03"/>
    <w:rsid w:val="006D68BB"/>
    <w:rsid w:val="006E08FA"/>
    <w:rsid w:val="006E44A4"/>
    <w:rsid w:val="006E653C"/>
    <w:rsid w:val="006F5F93"/>
    <w:rsid w:val="00701936"/>
    <w:rsid w:val="00702FA5"/>
    <w:rsid w:val="00703AE6"/>
    <w:rsid w:val="00710FED"/>
    <w:rsid w:val="007143C5"/>
    <w:rsid w:val="00716632"/>
    <w:rsid w:val="00717A0C"/>
    <w:rsid w:val="00720B9C"/>
    <w:rsid w:val="007237B8"/>
    <w:rsid w:val="0072658E"/>
    <w:rsid w:val="00730DB7"/>
    <w:rsid w:val="00732345"/>
    <w:rsid w:val="00736A91"/>
    <w:rsid w:val="007425B3"/>
    <w:rsid w:val="00743470"/>
    <w:rsid w:val="00745ED4"/>
    <w:rsid w:val="00746F50"/>
    <w:rsid w:val="007532C7"/>
    <w:rsid w:val="007543C8"/>
    <w:rsid w:val="00756303"/>
    <w:rsid w:val="00756F04"/>
    <w:rsid w:val="00757D60"/>
    <w:rsid w:val="00763D8A"/>
    <w:rsid w:val="00765D2E"/>
    <w:rsid w:val="00765F51"/>
    <w:rsid w:val="00766B48"/>
    <w:rsid w:val="00770F18"/>
    <w:rsid w:val="007764BB"/>
    <w:rsid w:val="00781106"/>
    <w:rsid w:val="007828DC"/>
    <w:rsid w:val="00790677"/>
    <w:rsid w:val="00794628"/>
    <w:rsid w:val="007A118C"/>
    <w:rsid w:val="007A2BBC"/>
    <w:rsid w:val="007A377A"/>
    <w:rsid w:val="007A37FE"/>
    <w:rsid w:val="007A3CC6"/>
    <w:rsid w:val="007B13C9"/>
    <w:rsid w:val="007B3F6D"/>
    <w:rsid w:val="007C1D5B"/>
    <w:rsid w:val="007C3435"/>
    <w:rsid w:val="007C35A4"/>
    <w:rsid w:val="007C3E46"/>
    <w:rsid w:val="007D2A81"/>
    <w:rsid w:val="007E0B67"/>
    <w:rsid w:val="007E52D5"/>
    <w:rsid w:val="007E534B"/>
    <w:rsid w:val="007E7C02"/>
    <w:rsid w:val="007F55E7"/>
    <w:rsid w:val="007F666B"/>
    <w:rsid w:val="007F7462"/>
    <w:rsid w:val="00800A80"/>
    <w:rsid w:val="0081709C"/>
    <w:rsid w:val="00817BCD"/>
    <w:rsid w:val="0082025C"/>
    <w:rsid w:val="00822FDE"/>
    <w:rsid w:val="00835035"/>
    <w:rsid w:val="00837BF7"/>
    <w:rsid w:val="00840B80"/>
    <w:rsid w:val="00841E05"/>
    <w:rsid w:val="008436CF"/>
    <w:rsid w:val="00843D8D"/>
    <w:rsid w:val="00843F80"/>
    <w:rsid w:val="008500D3"/>
    <w:rsid w:val="008502B0"/>
    <w:rsid w:val="008514B2"/>
    <w:rsid w:val="00852668"/>
    <w:rsid w:val="008558C0"/>
    <w:rsid w:val="008578BF"/>
    <w:rsid w:val="008660D6"/>
    <w:rsid w:val="008803EF"/>
    <w:rsid w:val="00896D29"/>
    <w:rsid w:val="008A12CF"/>
    <w:rsid w:val="008A1A90"/>
    <w:rsid w:val="008A64CB"/>
    <w:rsid w:val="008B082B"/>
    <w:rsid w:val="008B1216"/>
    <w:rsid w:val="008B6546"/>
    <w:rsid w:val="008C3B24"/>
    <w:rsid w:val="008C4890"/>
    <w:rsid w:val="008D0A00"/>
    <w:rsid w:val="008D2478"/>
    <w:rsid w:val="008E01E4"/>
    <w:rsid w:val="008E7F32"/>
    <w:rsid w:val="008F0627"/>
    <w:rsid w:val="008F148C"/>
    <w:rsid w:val="008F5DAE"/>
    <w:rsid w:val="00900380"/>
    <w:rsid w:val="00900C9B"/>
    <w:rsid w:val="00901487"/>
    <w:rsid w:val="00913034"/>
    <w:rsid w:val="00921551"/>
    <w:rsid w:val="009217E8"/>
    <w:rsid w:val="00925B0B"/>
    <w:rsid w:val="0092622F"/>
    <w:rsid w:val="00926C44"/>
    <w:rsid w:val="00931269"/>
    <w:rsid w:val="00932B91"/>
    <w:rsid w:val="00934C63"/>
    <w:rsid w:val="0093645B"/>
    <w:rsid w:val="0094381A"/>
    <w:rsid w:val="00961002"/>
    <w:rsid w:val="009643CF"/>
    <w:rsid w:val="00966A7C"/>
    <w:rsid w:val="009758CB"/>
    <w:rsid w:val="00975A5E"/>
    <w:rsid w:val="00980909"/>
    <w:rsid w:val="00980D8C"/>
    <w:rsid w:val="00980E66"/>
    <w:rsid w:val="00982F59"/>
    <w:rsid w:val="00993406"/>
    <w:rsid w:val="00994DBB"/>
    <w:rsid w:val="00995162"/>
    <w:rsid w:val="009A0F77"/>
    <w:rsid w:val="009A5223"/>
    <w:rsid w:val="009A6AEF"/>
    <w:rsid w:val="009A6B97"/>
    <w:rsid w:val="009A6D6A"/>
    <w:rsid w:val="009B0627"/>
    <w:rsid w:val="009B23B7"/>
    <w:rsid w:val="009B2B6B"/>
    <w:rsid w:val="009C106D"/>
    <w:rsid w:val="009C41B8"/>
    <w:rsid w:val="009C6694"/>
    <w:rsid w:val="009D0958"/>
    <w:rsid w:val="009D2E87"/>
    <w:rsid w:val="009D39B3"/>
    <w:rsid w:val="009D7E06"/>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638"/>
    <w:rsid w:val="00A16F28"/>
    <w:rsid w:val="00A2069A"/>
    <w:rsid w:val="00A25041"/>
    <w:rsid w:val="00A26BD8"/>
    <w:rsid w:val="00A44CD6"/>
    <w:rsid w:val="00A5260D"/>
    <w:rsid w:val="00A53243"/>
    <w:rsid w:val="00A54C18"/>
    <w:rsid w:val="00A563B8"/>
    <w:rsid w:val="00A65A41"/>
    <w:rsid w:val="00A6692F"/>
    <w:rsid w:val="00A6775F"/>
    <w:rsid w:val="00A72262"/>
    <w:rsid w:val="00A7773A"/>
    <w:rsid w:val="00A8093F"/>
    <w:rsid w:val="00A825BC"/>
    <w:rsid w:val="00A83B4F"/>
    <w:rsid w:val="00A9048A"/>
    <w:rsid w:val="00A9389D"/>
    <w:rsid w:val="00A97381"/>
    <w:rsid w:val="00AA26B4"/>
    <w:rsid w:val="00AA5B96"/>
    <w:rsid w:val="00AB15E3"/>
    <w:rsid w:val="00AB4982"/>
    <w:rsid w:val="00AB6C97"/>
    <w:rsid w:val="00AB75C2"/>
    <w:rsid w:val="00AC3DB9"/>
    <w:rsid w:val="00AC687D"/>
    <w:rsid w:val="00AD0894"/>
    <w:rsid w:val="00AD33BE"/>
    <w:rsid w:val="00AE138E"/>
    <w:rsid w:val="00AE1A47"/>
    <w:rsid w:val="00AE4E04"/>
    <w:rsid w:val="00AE5995"/>
    <w:rsid w:val="00AE6704"/>
    <w:rsid w:val="00AE78CA"/>
    <w:rsid w:val="00AF2A51"/>
    <w:rsid w:val="00AF47FC"/>
    <w:rsid w:val="00B00AEA"/>
    <w:rsid w:val="00B01BD5"/>
    <w:rsid w:val="00B04476"/>
    <w:rsid w:val="00B05B83"/>
    <w:rsid w:val="00B07EBD"/>
    <w:rsid w:val="00B17992"/>
    <w:rsid w:val="00B20C2B"/>
    <w:rsid w:val="00B23344"/>
    <w:rsid w:val="00B2345B"/>
    <w:rsid w:val="00B2360F"/>
    <w:rsid w:val="00B24B11"/>
    <w:rsid w:val="00B250D7"/>
    <w:rsid w:val="00B26A85"/>
    <w:rsid w:val="00B309E3"/>
    <w:rsid w:val="00B31853"/>
    <w:rsid w:val="00B354AF"/>
    <w:rsid w:val="00B36260"/>
    <w:rsid w:val="00B37F52"/>
    <w:rsid w:val="00B43221"/>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6A17"/>
    <w:rsid w:val="00BA0F27"/>
    <w:rsid w:val="00BA27FC"/>
    <w:rsid w:val="00BA34DB"/>
    <w:rsid w:val="00BA43DC"/>
    <w:rsid w:val="00BA56D8"/>
    <w:rsid w:val="00BA6FF1"/>
    <w:rsid w:val="00BB026A"/>
    <w:rsid w:val="00BB06D2"/>
    <w:rsid w:val="00BB134B"/>
    <w:rsid w:val="00BB1C67"/>
    <w:rsid w:val="00BB23F0"/>
    <w:rsid w:val="00BB38A8"/>
    <w:rsid w:val="00BC0CFA"/>
    <w:rsid w:val="00BC1346"/>
    <w:rsid w:val="00BC462B"/>
    <w:rsid w:val="00BD14B3"/>
    <w:rsid w:val="00BD2261"/>
    <w:rsid w:val="00BD5CE8"/>
    <w:rsid w:val="00BD677A"/>
    <w:rsid w:val="00BD6BF7"/>
    <w:rsid w:val="00BD74AF"/>
    <w:rsid w:val="00BE233B"/>
    <w:rsid w:val="00BE6105"/>
    <w:rsid w:val="00BE7A6E"/>
    <w:rsid w:val="00BF0FC3"/>
    <w:rsid w:val="00BF2C80"/>
    <w:rsid w:val="00BF6E0F"/>
    <w:rsid w:val="00C0414E"/>
    <w:rsid w:val="00C058C8"/>
    <w:rsid w:val="00C20F80"/>
    <w:rsid w:val="00C249A6"/>
    <w:rsid w:val="00C4326C"/>
    <w:rsid w:val="00C4376B"/>
    <w:rsid w:val="00C53377"/>
    <w:rsid w:val="00C56DD5"/>
    <w:rsid w:val="00C61D10"/>
    <w:rsid w:val="00C63F7B"/>
    <w:rsid w:val="00C6588E"/>
    <w:rsid w:val="00C70447"/>
    <w:rsid w:val="00C753C2"/>
    <w:rsid w:val="00C802FB"/>
    <w:rsid w:val="00C814ED"/>
    <w:rsid w:val="00C85653"/>
    <w:rsid w:val="00C9660B"/>
    <w:rsid w:val="00CA216C"/>
    <w:rsid w:val="00CA4BF9"/>
    <w:rsid w:val="00CA4D49"/>
    <w:rsid w:val="00CB0393"/>
    <w:rsid w:val="00CC0700"/>
    <w:rsid w:val="00CC0B81"/>
    <w:rsid w:val="00CC2630"/>
    <w:rsid w:val="00CD024D"/>
    <w:rsid w:val="00CD1A7A"/>
    <w:rsid w:val="00CD3A41"/>
    <w:rsid w:val="00CD431E"/>
    <w:rsid w:val="00CE1C82"/>
    <w:rsid w:val="00CE51D0"/>
    <w:rsid w:val="00CF07B5"/>
    <w:rsid w:val="00CF1DF5"/>
    <w:rsid w:val="00CF6512"/>
    <w:rsid w:val="00CF7FBE"/>
    <w:rsid w:val="00D018E1"/>
    <w:rsid w:val="00D01A63"/>
    <w:rsid w:val="00D036FC"/>
    <w:rsid w:val="00D0476B"/>
    <w:rsid w:val="00D05B7F"/>
    <w:rsid w:val="00D1017E"/>
    <w:rsid w:val="00D12C36"/>
    <w:rsid w:val="00D21ECE"/>
    <w:rsid w:val="00D253AB"/>
    <w:rsid w:val="00D27727"/>
    <w:rsid w:val="00D36B53"/>
    <w:rsid w:val="00D41B9B"/>
    <w:rsid w:val="00D4431A"/>
    <w:rsid w:val="00D448B5"/>
    <w:rsid w:val="00D54E7E"/>
    <w:rsid w:val="00D553D4"/>
    <w:rsid w:val="00D57210"/>
    <w:rsid w:val="00D57AED"/>
    <w:rsid w:val="00D57F74"/>
    <w:rsid w:val="00D6112B"/>
    <w:rsid w:val="00D73C8C"/>
    <w:rsid w:val="00D901D7"/>
    <w:rsid w:val="00D92BFE"/>
    <w:rsid w:val="00DA5F98"/>
    <w:rsid w:val="00DB5F02"/>
    <w:rsid w:val="00DC1583"/>
    <w:rsid w:val="00DC2B31"/>
    <w:rsid w:val="00DC72A6"/>
    <w:rsid w:val="00DD1866"/>
    <w:rsid w:val="00DD5A69"/>
    <w:rsid w:val="00DE0A8D"/>
    <w:rsid w:val="00DE4BB6"/>
    <w:rsid w:val="00DE4BB8"/>
    <w:rsid w:val="00DE562A"/>
    <w:rsid w:val="00DE7148"/>
    <w:rsid w:val="00DE7FE9"/>
    <w:rsid w:val="00DF22DF"/>
    <w:rsid w:val="00DF233A"/>
    <w:rsid w:val="00DF2957"/>
    <w:rsid w:val="00DF62A4"/>
    <w:rsid w:val="00E00D15"/>
    <w:rsid w:val="00E11B18"/>
    <w:rsid w:val="00E142CA"/>
    <w:rsid w:val="00E20C3D"/>
    <w:rsid w:val="00E24B9B"/>
    <w:rsid w:val="00E250C8"/>
    <w:rsid w:val="00E341AD"/>
    <w:rsid w:val="00E40828"/>
    <w:rsid w:val="00E42B2B"/>
    <w:rsid w:val="00E5647F"/>
    <w:rsid w:val="00E57BDB"/>
    <w:rsid w:val="00E625D3"/>
    <w:rsid w:val="00E65F37"/>
    <w:rsid w:val="00E707BE"/>
    <w:rsid w:val="00E70B77"/>
    <w:rsid w:val="00E711DE"/>
    <w:rsid w:val="00E74701"/>
    <w:rsid w:val="00E75E5F"/>
    <w:rsid w:val="00E823B8"/>
    <w:rsid w:val="00E83ECD"/>
    <w:rsid w:val="00E85E17"/>
    <w:rsid w:val="00E9091C"/>
    <w:rsid w:val="00E91BE3"/>
    <w:rsid w:val="00E91BFA"/>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61E7"/>
    <w:rsid w:val="00ED6373"/>
    <w:rsid w:val="00EE2FB1"/>
    <w:rsid w:val="00EE4D9C"/>
    <w:rsid w:val="00EE515E"/>
    <w:rsid w:val="00EE571A"/>
    <w:rsid w:val="00EE6265"/>
    <w:rsid w:val="00EE7518"/>
    <w:rsid w:val="00EF193B"/>
    <w:rsid w:val="00EF3C9E"/>
    <w:rsid w:val="00EF6E85"/>
    <w:rsid w:val="00F07FD2"/>
    <w:rsid w:val="00F241AD"/>
    <w:rsid w:val="00F269A2"/>
    <w:rsid w:val="00F30C1D"/>
    <w:rsid w:val="00F30C33"/>
    <w:rsid w:val="00F32EBF"/>
    <w:rsid w:val="00F34A32"/>
    <w:rsid w:val="00F43F97"/>
    <w:rsid w:val="00F455F1"/>
    <w:rsid w:val="00F45966"/>
    <w:rsid w:val="00F5688F"/>
    <w:rsid w:val="00F570D3"/>
    <w:rsid w:val="00F618EB"/>
    <w:rsid w:val="00F62221"/>
    <w:rsid w:val="00F628E1"/>
    <w:rsid w:val="00F66575"/>
    <w:rsid w:val="00F712EE"/>
    <w:rsid w:val="00F719CB"/>
    <w:rsid w:val="00F73BB1"/>
    <w:rsid w:val="00F74123"/>
    <w:rsid w:val="00F76866"/>
    <w:rsid w:val="00F8513C"/>
    <w:rsid w:val="00F94208"/>
    <w:rsid w:val="00F97C38"/>
    <w:rsid w:val="00FA0ED7"/>
    <w:rsid w:val="00FA7ED5"/>
    <w:rsid w:val="00FC0DAE"/>
    <w:rsid w:val="00FC1FC5"/>
    <w:rsid w:val="00FC6F08"/>
    <w:rsid w:val="00FC7CC7"/>
    <w:rsid w:val="00FE047E"/>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diputados.gob.mx/LeyesBiblio/proceso/docleg/62/223_DOF_27may15.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B6AFE-8807-4D91-A47A-43F26B196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60</Pages>
  <Words>15847</Words>
  <Characters>87161</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cp:lastPrinted>2025-06-20T19:08:00Z</cp:lastPrinted>
  <dcterms:created xsi:type="dcterms:W3CDTF">2025-06-04T17:27:00Z</dcterms:created>
  <dcterms:modified xsi:type="dcterms:W3CDTF">2025-07-01T19:19:00Z</dcterms:modified>
</cp:coreProperties>
</file>