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D62" w:rsidRPr="00B9349F" w:rsidRDefault="00E046F0">
      <w:pPr>
        <w:spacing w:line="360" w:lineRule="auto"/>
        <w:ind w:right="-457"/>
        <w:jc w:val="both"/>
        <w:rPr>
          <w:rFonts w:ascii="Palatino Linotype" w:eastAsia="Palatino Linotype" w:hAnsi="Palatino Linotype" w:cs="Palatino Linotype"/>
          <w:color w:val="000000"/>
        </w:rPr>
      </w:pPr>
      <w:bookmarkStart w:id="0" w:name="_GoBack"/>
      <w:bookmarkEnd w:id="0"/>
      <w:r w:rsidRPr="00B9349F">
        <w:rPr>
          <w:rFonts w:ascii="Palatino Linotype" w:eastAsia="Palatino Linotype" w:hAnsi="Palatino Linotype" w:cs="Palatino Linotype"/>
          <w:color w:val="000000"/>
        </w:rPr>
        <w:t>Resolución del Pleno del Instituto de Transparencia, Acceso a la Información Pública y Protección de Datos Personales del Estado de México y Municipios, con domicilio en Metepec, Estado de México; de fecha diecinueve (19) de febrero de dos mil veinticinco.</w:t>
      </w:r>
    </w:p>
    <w:p w:rsidR="00712D62" w:rsidRPr="00B9349F" w:rsidRDefault="00712D62">
      <w:pPr>
        <w:spacing w:line="360" w:lineRule="auto"/>
        <w:ind w:right="-457"/>
        <w:jc w:val="both"/>
        <w:rPr>
          <w:rFonts w:ascii="Palatino Linotype" w:eastAsia="Palatino Linotype" w:hAnsi="Palatino Linotype" w:cs="Palatino Linotype"/>
          <w:color w:val="000000"/>
        </w:rPr>
      </w:pPr>
    </w:p>
    <w:p w:rsidR="00712D62" w:rsidRPr="00B9349F" w:rsidRDefault="00E046F0">
      <w:pPr>
        <w:spacing w:line="360" w:lineRule="auto"/>
        <w:ind w:right="-457"/>
        <w:jc w:val="both"/>
        <w:rPr>
          <w:rFonts w:ascii="Palatino Linotype" w:eastAsia="Palatino Linotype" w:hAnsi="Palatino Linotype" w:cs="Palatino Linotype"/>
          <w:color w:val="000000"/>
        </w:rPr>
      </w:pPr>
      <w:r w:rsidRPr="00B9349F">
        <w:rPr>
          <w:rFonts w:ascii="Palatino Linotype" w:eastAsia="Palatino Linotype" w:hAnsi="Palatino Linotype" w:cs="Palatino Linotype"/>
          <w:b/>
          <w:color w:val="000000"/>
        </w:rPr>
        <w:t>VISTO</w:t>
      </w:r>
      <w:r w:rsidRPr="00B9349F">
        <w:rPr>
          <w:rFonts w:ascii="Palatino Linotype" w:eastAsia="Palatino Linotype" w:hAnsi="Palatino Linotype" w:cs="Palatino Linotype"/>
          <w:color w:val="000000"/>
        </w:rPr>
        <w:t xml:space="preserve"> el expediente electrónico formado con motivo del recurso de revisión </w:t>
      </w:r>
      <w:r w:rsidRPr="00B9349F">
        <w:rPr>
          <w:rFonts w:ascii="Palatino Linotype" w:eastAsia="Palatino Linotype" w:hAnsi="Palatino Linotype" w:cs="Palatino Linotype"/>
          <w:b/>
          <w:color w:val="000000"/>
        </w:rPr>
        <w:t xml:space="preserve">03328/INFOEM/IP/RR/2024, </w:t>
      </w:r>
      <w:r w:rsidRPr="00B9349F">
        <w:rPr>
          <w:rFonts w:ascii="Palatino Linotype" w:eastAsia="Palatino Linotype" w:hAnsi="Palatino Linotype" w:cs="Palatino Linotype"/>
          <w:color w:val="000000"/>
        </w:rPr>
        <w:t xml:space="preserve">promovido por </w:t>
      </w:r>
      <w:r w:rsidR="00BB3922">
        <w:rPr>
          <w:rFonts w:ascii="Palatino Linotype" w:eastAsia="Palatino Linotype" w:hAnsi="Palatino Linotype" w:cs="Palatino Linotype"/>
          <w:b/>
          <w:color w:val="000000"/>
        </w:rPr>
        <w:t>XXX XXXXX XXXX</w:t>
      </w:r>
      <w:r w:rsidRPr="00B9349F">
        <w:rPr>
          <w:rFonts w:ascii="Palatino Linotype" w:eastAsia="Palatino Linotype" w:hAnsi="Palatino Linotype" w:cs="Palatino Linotype"/>
          <w:b/>
          <w:color w:val="000000"/>
        </w:rPr>
        <w:t>,</w:t>
      </w:r>
      <w:r w:rsidRPr="00B9349F">
        <w:rPr>
          <w:rFonts w:ascii="Palatino Linotype" w:eastAsia="Palatino Linotype" w:hAnsi="Palatino Linotype" w:cs="Palatino Linotype"/>
          <w:color w:val="000000"/>
        </w:rPr>
        <w:t xml:space="preserve"> a través del</w:t>
      </w:r>
      <w:r w:rsidRPr="00B9349F">
        <w:rPr>
          <w:rFonts w:ascii="Palatino Linotype" w:eastAsia="Palatino Linotype" w:hAnsi="Palatino Linotype" w:cs="Palatino Linotype"/>
          <w:b/>
          <w:color w:val="000000"/>
        </w:rPr>
        <w:t xml:space="preserve"> Sistema de Acceso a la Información Mexiquense (SAIMEX),</w:t>
      </w:r>
      <w:r w:rsidRPr="00B9349F">
        <w:rPr>
          <w:rFonts w:ascii="Palatino Linotype" w:eastAsia="Palatino Linotype" w:hAnsi="Palatino Linotype" w:cs="Palatino Linotype"/>
          <w:color w:val="000000"/>
        </w:rPr>
        <w:t xml:space="preserve"> a quien en lo sucesivo se identificará como</w:t>
      </w:r>
      <w:r w:rsidRPr="00B9349F">
        <w:rPr>
          <w:rFonts w:ascii="Palatino Linotype" w:eastAsia="Palatino Linotype" w:hAnsi="Palatino Linotype" w:cs="Palatino Linotype"/>
          <w:b/>
          <w:color w:val="000000"/>
        </w:rPr>
        <w:t xml:space="preserve"> RECURRENTE</w:t>
      </w:r>
      <w:r w:rsidRPr="00B9349F">
        <w:rPr>
          <w:rFonts w:ascii="Palatino Linotype" w:eastAsia="Palatino Linotype" w:hAnsi="Palatino Linotype" w:cs="Palatino Linotype"/>
          <w:color w:val="000000"/>
        </w:rPr>
        <w:t>, en contra de la respuesta de</w:t>
      </w:r>
      <w:r w:rsidRPr="00B9349F">
        <w:rPr>
          <w:rFonts w:ascii="Palatino Linotype" w:eastAsia="Palatino Linotype" w:hAnsi="Palatino Linotype" w:cs="Palatino Linotype"/>
        </w:rPr>
        <w:t xml:space="preserve"> la</w:t>
      </w:r>
      <w:r w:rsidRPr="00B9349F">
        <w:rPr>
          <w:rFonts w:ascii="Palatino Linotype" w:eastAsia="Palatino Linotype" w:hAnsi="Palatino Linotype" w:cs="Palatino Linotype"/>
          <w:color w:val="000000"/>
        </w:rPr>
        <w:t xml:space="preserve"> </w:t>
      </w:r>
      <w:r w:rsidRPr="00B9349F">
        <w:rPr>
          <w:rFonts w:ascii="Palatino Linotype" w:eastAsia="Palatino Linotype" w:hAnsi="Palatino Linotype" w:cs="Palatino Linotype"/>
          <w:b/>
          <w:color w:val="000000"/>
        </w:rPr>
        <w:t xml:space="preserve">Secretaría de Seguridad, </w:t>
      </w:r>
      <w:r w:rsidRPr="00B9349F">
        <w:rPr>
          <w:rFonts w:ascii="Palatino Linotype" w:eastAsia="Palatino Linotype" w:hAnsi="Palatino Linotype" w:cs="Palatino Linotype"/>
          <w:color w:val="000000"/>
        </w:rPr>
        <w:t>en adelante el</w:t>
      </w:r>
      <w:r w:rsidRPr="00B9349F">
        <w:rPr>
          <w:rFonts w:ascii="Palatino Linotype" w:eastAsia="Palatino Linotype" w:hAnsi="Palatino Linotype" w:cs="Palatino Linotype"/>
          <w:b/>
          <w:color w:val="000000"/>
        </w:rPr>
        <w:t xml:space="preserve"> SUJETO OBLIGADO</w:t>
      </w:r>
      <w:r w:rsidRPr="00B9349F">
        <w:rPr>
          <w:rFonts w:ascii="Palatino Linotype" w:eastAsia="Palatino Linotype" w:hAnsi="Palatino Linotype" w:cs="Palatino Linotype"/>
          <w:color w:val="000000"/>
        </w:rPr>
        <w:t>, por lo que se procede a dictar la presente resolución, con base en los siguientes:</w:t>
      </w:r>
    </w:p>
    <w:p w:rsidR="00712D62" w:rsidRPr="00B9349F" w:rsidRDefault="00712D62">
      <w:pPr>
        <w:spacing w:line="360" w:lineRule="auto"/>
        <w:ind w:right="-457"/>
        <w:jc w:val="both"/>
        <w:rPr>
          <w:rFonts w:ascii="Palatino Linotype" w:eastAsia="Palatino Linotype" w:hAnsi="Palatino Linotype" w:cs="Palatino Linotype"/>
          <w:color w:val="000000"/>
        </w:rPr>
      </w:pPr>
    </w:p>
    <w:p w:rsidR="00712D62" w:rsidRPr="00B9349F" w:rsidRDefault="00E046F0">
      <w:pPr>
        <w:keepNext/>
        <w:keepLines/>
        <w:spacing w:line="360" w:lineRule="auto"/>
        <w:ind w:right="-457"/>
        <w:jc w:val="center"/>
        <w:rPr>
          <w:rFonts w:ascii="Palatino Linotype" w:eastAsia="Palatino Linotype" w:hAnsi="Palatino Linotype" w:cs="Palatino Linotype"/>
          <w:b/>
          <w:color w:val="000000"/>
        </w:rPr>
      </w:pPr>
      <w:bookmarkStart w:id="1" w:name="_heading=h.gjdgxs" w:colFirst="0" w:colLast="0"/>
      <w:bookmarkEnd w:id="1"/>
      <w:r w:rsidRPr="00B9349F">
        <w:rPr>
          <w:rFonts w:ascii="Palatino Linotype" w:eastAsia="Palatino Linotype" w:hAnsi="Palatino Linotype" w:cs="Palatino Linotype"/>
          <w:b/>
          <w:color w:val="000000"/>
        </w:rPr>
        <w:t>A N T E C E D E N T E S</w:t>
      </w:r>
    </w:p>
    <w:p w:rsidR="00712D62" w:rsidRPr="00B9349F" w:rsidRDefault="00712D62">
      <w:pPr>
        <w:spacing w:line="360" w:lineRule="auto"/>
        <w:ind w:right="-457"/>
        <w:rPr>
          <w:rFonts w:ascii="Palatino Linotype" w:eastAsia="Palatino Linotype" w:hAnsi="Palatino Linotype" w:cs="Palatino Linotype"/>
          <w:color w:val="000000"/>
        </w:rPr>
      </w:pPr>
    </w:p>
    <w:p w:rsidR="00712D62" w:rsidRPr="00B9349F" w:rsidRDefault="00E046F0">
      <w:pPr>
        <w:numPr>
          <w:ilvl w:val="0"/>
          <w:numId w:val="5"/>
        </w:numPr>
        <w:spacing w:line="360" w:lineRule="auto"/>
        <w:ind w:left="0" w:right="-457" w:firstLine="0"/>
        <w:jc w:val="both"/>
        <w:rPr>
          <w:color w:val="000000"/>
        </w:rPr>
      </w:pPr>
      <w:r w:rsidRPr="00B9349F">
        <w:rPr>
          <w:rFonts w:ascii="Palatino Linotype" w:eastAsia="Palatino Linotype" w:hAnsi="Palatino Linotype" w:cs="Palatino Linotype"/>
          <w:color w:val="000000"/>
        </w:rPr>
        <w:t xml:space="preserve">El </w:t>
      </w:r>
      <w:r w:rsidRPr="00B9349F">
        <w:rPr>
          <w:rFonts w:ascii="Palatino Linotype" w:eastAsia="Palatino Linotype" w:hAnsi="Palatino Linotype" w:cs="Palatino Linotype"/>
          <w:b/>
          <w:color w:val="000000"/>
        </w:rPr>
        <w:t>veinticuatro de abril de dos mil veinticuatro</w:t>
      </w:r>
      <w:r w:rsidRPr="00B9349F">
        <w:rPr>
          <w:rFonts w:ascii="Palatino Linotype" w:eastAsia="Palatino Linotype" w:hAnsi="Palatino Linotype" w:cs="Palatino Linotype"/>
          <w:color w:val="000000"/>
        </w:rPr>
        <w:t xml:space="preserve">, </w:t>
      </w:r>
      <w:r w:rsidRPr="00B9349F">
        <w:rPr>
          <w:rFonts w:ascii="Palatino Linotype" w:eastAsia="Palatino Linotype" w:hAnsi="Palatino Linotype" w:cs="Palatino Linotype"/>
          <w:b/>
          <w:color w:val="000000"/>
        </w:rPr>
        <w:t>EL RECURRENTE,</w:t>
      </w:r>
      <w:r w:rsidRPr="00B9349F">
        <w:rPr>
          <w:rFonts w:ascii="Palatino Linotype" w:eastAsia="Palatino Linotype" w:hAnsi="Palatino Linotype" w:cs="Palatino Linotype"/>
          <w:color w:val="000000"/>
        </w:rPr>
        <w:t xml:space="preserve"> ante el </w:t>
      </w:r>
      <w:r w:rsidRPr="00B9349F">
        <w:rPr>
          <w:rFonts w:ascii="Palatino Linotype" w:eastAsia="Palatino Linotype" w:hAnsi="Palatino Linotype" w:cs="Palatino Linotype"/>
          <w:b/>
          <w:color w:val="000000"/>
        </w:rPr>
        <w:t>SUJETO OBLIGADO</w:t>
      </w:r>
      <w:r w:rsidRPr="00B9349F">
        <w:rPr>
          <w:rFonts w:ascii="Palatino Linotype" w:eastAsia="Palatino Linotype" w:hAnsi="Palatino Linotype" w:cs="Palatino Linotype"/>
          <w:color w:val="000000"/>
        </w:rPr>
        <w:t xml:space="preserve"> vía Sistema de Acceso a la Información Mexiquense (</w:t>
      </w:r>
      <w:r w:rsidRPr="00B9349F">
        <w:rPr>
          <w:rFonts w:ascii="Palatino Linotype" w:eastAsia="Palatino Linotype" w:hAnsi="Palatino Linotype" w:cs="Palatino Linotype"/>
          <w:b/>
          <w:color w:val="000000"/>
        </w:rPr>
        <w:t>SAIMEX)</w:t>
      </w:r>
      <w:r w:rsidRPr="00B9349F">
        <w:rPr>
          <w:rFonts w:ascii="Palatino Linotype" w:eastAsia="Palatino Linotype" w:hAnsi="Palatino Linotype" w:cs="Palatino Linotype"/>
          <w:color w:val="000000"/>
        </w:rPr>
        <w:t xml:space="preserve">, presentó la solicitud de información registrada con el número </w:t>
      </w:r>
      <w:r w:rsidRPr="00B9349F">
        <w:rPr>
          <w:rFonts w:ascii="Palatino Linotype" w:eastAsia="Palatino Linotype" w:hAnsi="Palatino Linotype" w:cs="Palatino Linotype"/>
          <w:b/>
          <w:color w:val="000000"/>
        </w:rPr>
        <w:t>00253/SSEM/IP/2024</w:t>
      </w:r>
      <w:r w:rsidRPr="00B9349F">
        <w:rPr>
          <w:rFonts w:ascii="Palatino Linotype" w:eastAsia="Palatino Linotype" w:hAnsi="Palatino Linotype" w:cs="Palatino Linotype"/>
          <w:color w:val="000000"/>
        </w:rPr>
        <w:t>,</w:t>
      </w:r>
      <w:r w:rsidRPr="00B9349F">
        <w:rPr>
          <w:rFonts w:ascii="Palatino Linotype" w:eastAsia="Palatino Linotype" w:hAnsi="Palatino Linotype" w:cs="Palatino Linotype"/>
          <w:b/>
          <w:color w:val="000000"/>
        </w:rPr>
        <w:t xml:space="preserve"> </w:t>
      </w:r>
      <w:r w:rsidRPr="00B9349F">
        <w:rPr>
          <w:rFonts w:ascii="Palatino Linotype" w:eastAsia="Palatino Linotype" w:hAnsi="Palatino Linotype" w:cs="Palatino Linotype"/>
          <w:color w:val="000000"/>
        </w:rPr>
        <w:t>en la que se solicitó lo siguiente:</w:t>
      </w:r>
    </w:p>
    <w:p w:rsidR="00712D62" w:rsidRPr="00B9349F" w:rsidRDefault="00712D62">
      <w:pPr>
        <w:spacing w:line="360" w:lineRule="auto"/>
        <w:ind w:right="-457"/>
        <w:jc w:val="both"/>
        <w:rPr>
          <w:rFonts w:ascii="Palatino Linotype" w:eastAsia="Palatino Linotype" w:hAnsi="Palatino Linotype" w:cs="Palatino Linotype"/>
          <w:color w:val="000000"/>
        </w:rPr>
      </w:pPr>
    </w:p>
    <w:p w:rsidR="00712D62" w:rsidRPr="00B9349F" w:rsidRDefault="00E046F0">
      <w:pPr>
        <w:tabs>
          <w:tab w:val="left" w:pos="8505"/>
        </w:tabs>
        <w:spacing w:line="276" w:lineRule="auto"/>
        <w:ind w:left="567" w:right="-457"/>
        <w:jc w:val="both"/>
        <w:rPr>
          <w:rFonts w:ascii="Palatino Linotype" w:eastAsia="Palatino Linotype" w:hAnsi="Palatino Linotype" w:cs="Palatino Linotype"/>
          <w:b/>
          <w:i/>
        </w:rPr>
      </w:pPr>
      <w:r w:rsidRPr="00B9349F">
        <w:rPr>
          <w:rFonts w:ascii="Palatino Linotype" w:eastAsia="Palatino Linotype" w:hAnsi="Palatino Linotype" w:cs="Palatino Linotype"/>
          <w:i/>
          <w:color w:val="000000"/>
        </w:rPr>
        <w:t xml:space="preserve">“Solicito la siguiente información: • Nombre completo de la Secretaria Particular de la Subdirección de Atención y Prestaciones de la Dirección de Recursos Humanos de la Secretaría de Seguridad del Estado de México, ya que por teléfono dice que se llama Lic. Elena Martínez Pérez. • Antigüedad con la que cuenta María Elena Martínez Pérez en la Secretaría de Seguridad desde su ingreso, así como la antigüedad como Secretaria Particular de la Subdirección de Atención y Prestaciones. • Copia del nombramiento y/o Formato Único de Movimiento de Personal actual de María Elena Martínez Pérez desde su ingreso a la fecha, así como del oficio y/o nombramiento que faculta como Secretaria Particular. • Indique las </w:t>
      </w:r>
      <w:r w:rsidRPr="00B9349F">
        <w:rPr>
          <w:rFonts w:ascii="Palatino Linotype" w:eastAsia="Palatino Linotype" w:hAnsi="Palatino Linotype" w:cs="Palatino Linotype"/>
          <w:i/>
          <w:color w:val="000000"/>
        </w:rPr>
        <w:lastRenderedPageBreak/>
        <w:t xml:space="preserve">funciones que tiene María Elena Martínez Pérez, en la Subdirección de Atención y Prestaciones, como secretaria particular y/o secretaria. • Señale el </w:t>
      </w:r>
      <w:proofErr w:type="gramStart"/>
      <w:r w:rsidRPr="00B9349F">
        <w:rPr>
          <w:rFonts w:ascii="Palatino Linotype" w:eastAsia="Palatino Linotype" w:hAnsi="Palatino Linotype" w:cs="Palatino Linotype"/>
          <w:i/>
          <w:color w:val="000000"/>
        </w:rPr>
        <w:t>ultimo</w:t>
      </w:r>
      <w:proofErr w:type="gramEnd"/>
      <w:r w:rsidRPr="00B9349F">
        <w:rPr>
          <w:rFonts w:ascii="Palatino Linotype" w:eastAsia="Palatino Linotype" w:hAnsi="Palatino Linotype" w:cs="Palatino Linotype"/>
          <w:i/>
          <w:color w:val="000000"/>
        </w:rPr>
        <w:t xml:space="preserve"> grado de estudios de María Elena Martínez Pérez, anexando copia simple del documento. • Perfil académico con el que cuenta María Elena Martínez Pérez, y señale los motivos por los que es apta para tener el cargo de Secretaria Particular y/o funciones de Secretaria. • Categoría de María Elena Martínez Pérez, nivel y rango actuales. • Describa puntualmente todas las áreas en las que se ha encontrado adscrita María Elena Martínez Pérez, desde su ingreso hasta la fecha en esta institución, así como las funciones que realizaba. • Copia simple de las actas administrativas, sanciones administrativas y/o legales, así como los procesos de cualquier índole a nombre de María Elena Martínez Pérez. • Señale todas las puestas a disposición de la Dirección de Recursos Humanos de María Elena Martínez Pérez, ya sea de forma interna o externa en la misma y adjuntando copias simples de los documentos. • Fecha de (los) ascenso(s) de María Elena Martínez Pérez, desde su ingreso a esta institución, describiendo a precisión el (los) motivo(s) por el que lo(s) obtuvo y anexe los documentos en copia simple que lo(s) acrediten. • Indique si el (los) ascenso(s) fue(ron) llevado(s) a cabo por promoción o por ayuda personal de su superior jerárquico y acredite con los documentos de María Elena Martínez Pérez • Señale que acciones legales y/o administrativos se le implementaron a María Elena Martínez Pérez cuando cobraba el 10% de la cantidad total por los tramites que realizaba cuando se encontraba en el Departamento de Nómina y Pagos específicamente en el Área de Trámites de quinquenios y años de servicio efectuado por los servidores públicos. • Señale que acciones legales y/o </w:t>
      </w:r>
      <w:proofErr w:type="gramStart"/>
      <w:r w:rsidRPr="00B9349F">
        <w:rPr>
          <w:rFonts w:ascii="Palatino Linotype" w:eastAsia="Palatino Linotype" w:hAnsi="Palatino Linotype" w:cs="Palatino Linotype"/>
          <w:i/>
          <w:color w:val="000000"/>
        </w:rPr>
        <w:t>administrativos</w:t>
      </w:r>
      <w:proofErr w:type="gramEnd"/>
      <w:r w:rsidRPr="00B9349F">
        <w:rPr>
          <w:rFonts w:ascii="Palatino Linotype" w:eastAsia="Palatino Linotype" w:hAnsi="Palatino Linotype" w:cs="Palatino Linotype"/>
          <w:i/>
          <w:color w:val="000000"/>
        </w:rPr>
        <w:t xml:space="preserve"> se le implementaron a María Elena Martínez Pérez cuando cobraba la cantidad de 100 pesos por la obtención del RELINO, cuando se encontraba en el Departamento de Nómina y Pagos específicamente en el Área de RELINO. • Mencione si actualmente dentro de las funciones de la licenciada María Elena Martínez Pérez, se le autoriza cobrar la cantidad de 120 pesos por la obtención de la misma y que esta sea depositada a su cuenta Santander</w:t>
      </w:r>
      <w:r w:rsidRPr="00B9349F">
        <w:rPr>
          <w:rFonts w:ascii="Palatino Linotype" w:eastAsia="Palatino Linotype" w:hAnsi="Palatino Linotype" w:cs="Palatino Linotype"/>
          <w:i/>
        </w:rPr>
        <w:t>” (Sic)</w:t>
      </w:r>
    </w:p>
    <w:p w:rsidR="00712D62" w:rsidRPr="00B9349F" w:rsidRDefault="00712D62">
      <w:pPr>
        <w:spacing w:line="360" w:lineRule="auto"/>
        <w:ind w:right="-457"/>
        <w:jc w:val="both"/>
        <w:rPr>
          <w:rFonts w:ascii="Palatino Linotype" w:eastAsia="Palatino Linotype" w:hAnsi="Palatino Linotype" w:cs="Palatino Linotype"/>
          <w:i/>
        </w:rPr>
      </w:pPr>
    </w:p>
    <w:p w:rsidR="00712D62" w:rsidRPr="00B9349F" w:rsidRDefault="00E046F0">
      <w:pPr>
        <w:numPr>
          <w:ilvl w:val="0"/>
          <w:numId w:val="9"/>
        </w:numPr>
        <w:pBdr>
          <w:top w:val="nil"/>
          <w:left w:val="nil"/>
          <w:bottom w:val="nil"/>
          <w:right w:val="nil"/>
          <w:between w:val="nil"/>
        </w:pBdr>
        <w:spacing w:line="360" w:lineRule="auto"/>
        <w:ind w:left="0" w:right="-457" w:firstLine="0"/>
        <w:jc w:val="both"/>
        <w:rPr>
          <w:rFonts w:ascii="Palatino Linotype" w:eastAsia="Palatino Linotype" w:hAnsi="Palatino Linotype" w:cs="Palatino Linotype"/>
          <w:color w:val="000000"/>
        </w:rPr>
      </w:pPr>
      <w:r w:rsidRPr="00B9349F">
        <w:rPr>
          <w:rFonts w:ascii="Palatino Linotype" w:eastAsia="Palatino Linotype" w:hAnsi="Palatino Linotype" w:cs="Palatino Linotype"/>
          <w:color w:val="000000"/>
        </w:rPr>
        <w:t>Se eligió como modalidad de entrega a través de la plataforma digital Sistema de Acceso a la Información Mexiquense (SAIMEX).</w:t>
      </w:r>
    </w:p>
    <w:p w:rsidR="00712D62" w:rsidRPr="00B9349F" w:rsidRDefault="00712D62">
      <w:pPr>
        <w:spacing w:line="360" w:lineRule="auto"/>
        <w:ind w:right="-457"/>
        <w:jc w:val="both"/>
        <w:rPr>
          <w:rFonts w:ascii="Palatino Linotype" w:eastAsia="Palatino Linotype" w:hAnsi="Palatino Linotype" w:cs="Palatino Linotype"/>
          <w:b/>
          <w:color w:val="000000"/>
        </w:rPr>
      </w:pPr>
    </w:p>
    <w:p w:rsidR="00712D62" w:rsidRPr="00B9349F" w:rsidRDefault="00E046F0">
      <w:pPr>
        <w:numPr>
          <w:ilvl w:val="0"/>
          <w:numId w:val="5"/>
        </w:numPr>
        <w:spacing w:line="360" w:lineRule="auto"/>
        <w:ind w:left="0" w:right="-457" w:firstLine="0"/>
        <w:jc w:val="both"/>
      </w:pPr>
      <w:r w:rsidRPr="00B9349F">
        <w:rPr>
          <w:rFonts w:ascii="Palatino Linotype" w:eastAsia="Palatino Linotype" w:hAnsi="Palatino Linotype" w:cs="Palatino Linotype"/>
        </w:rPr>
        <w:lastRenderedPageBreak/>
        <w:t xml:space="preserve">En fecha </w:t>
      </w:r>
      <w:r w:rsidRPr="00B9349F">
        <w:rPr>
          <w:rFonts w:ascii="Palatino Linotype" w:eastAsia="Palatino Linotype" w:hAnsi="Palatino Linotype" w:cs="Palatino Linotype"/>
          <w:b/>
        </w:rPr>
        <w:t>diecisiete de mayo de dos mil veinticuatro</w:t>
      </w:r>
      <w:r w:rsidRPr="00B9349F">
        <w:rPr>
          <w:rFonts w:ascii="Palatino Linotype" w:eastAsia="Palatino Linotype" w:hAnsi="Palatino Linotype" w:cs="Palatino Linotype"/>
        </w:rPr>
        <w:t xml:space="preserve">, el </w:t>
      </w:r>
      <w:r w:rsidRPr="00B9349F">
        <w:rPr>
          <w:rFonts w:ascii="Palatino Linotype" w:eastAsia="Palatino Linotype" w:hAnsi="Palatino Linotype" w:cs="Palatino Linotype"/>
          <w:b/>
        </w:rPr>
        <w:t>SUJETO OBLIGADO</w:t>
      </w:r>
      <w:r w:rsidRPr="00B9349F">
        <w:rPr>
          <w:rFonts w:ascii="Palatino Linotype" w:eastAsia="Palatino Linotype" w:hAnsi="Palatino Linotype" w:cs="Palatino Linotype"/>
          <w:b/>
          <w:i/>
        </w:rPr>
        <w:t xml:space="preserve"> </w:t>
      </w:r>
      <w:r w:rsidRPr="00B9349F">
        <w:rPr>
          <w:rFonts w:ascii="Palatino Linotype" w:eastAsia="Palatino Linotype" w:hAnsi="Palatino Linotype" w:cs="Palatino Linotype"/>
        </w:rPr>
        <w:t xml:space="preserve">dio </w:t>
      </w:r>
      <w:r w:rsidRPr="00B9349F">
        <w:rPr>
          <w:rFonts w:ascii="Palatino Linotype" w:eastAsia="Palatino Linotype" w:hAnsi="Palatino Linotype" w:cs="Palatino Linotype"/>
          <w:b/>
        </w:rPr>
        <w:t>respuesta</w:t>
      </w:r>
      <w:r w:rsidRPr="00B9349F">
        <w:rPr>
          <w:rFonts w:ascii="Palatino Linotype" w:eastAsia="Palatino Linotype" w:hAnsi="Palatino Linotype" w:cs="Palatino Linotype"/>
        </w:rPr>
        <w:t xml:space="preserve"> a la solicitud de información adjuntando un archivo electrónico en formato PDF, </w:t>
      </w:r>
      <w:r w:rsidRPr="00B9349F">
        <w:rPr>
          <w:rFonts w:ascii="Palatino Linotype" w:eastAsia="Palatino Linotype" w:hAnsi="Palatino Linotype" w:cs="Palatino Linotype"/>
          <w:b/>
        </w:rPr>
        <w:t xml:space="preserve">Respuesta 253.pdf, </w:t>
      </w:r>
      <w:r w:rsidRPr="00B9349F">
        <w:rPr>
          <w:rFonts w:ascii="Palatino Linotype" w:eastAsia="Palatino Linotype" w:hAnsi="Palatino Linotype" w:cs="Palatino Linotype"/>
        </w:rPr>
        <w:t>el cual contiene un oficio número 00253/SSEM/IP/2024, de fecha quince de mayo de dos mil veinticuatro, suscrito por la Jefa de la Unidad de Información, Planeación, Programación y Evaluación y Titular de la Unidad de Transparencia, del cual entre otras cosas contiene:</w:t>
      </w:r>
    </w:p>
    <w:p w:rsidR="00712D62" w:rsidRPr="00B9349F" w:rsidRDefault="00E046F0">
      <w:pPr>
        <w:pBdr>
          <w:top w:val="nil"/>
          <w:left w:val="nil"/>
          <w:bottom w:val="nil"/>
          <w:right w:val="nil"/>
          <w:between w:val="nil"/>
        </w:pBdr>
        <w:spacing w:line="360" w:lineRule="auto"/>
        <w:ind w:left="720" w:right="109"/>
        <w:jc w:val="both"/>
        <w:rPr>
          <w:rFonts w:ascii="Palatino Linotype" w:eastAsia="Palatino Linotype" w:hAnsi="Palatino Linotype" w:cs="Palatino Linotype"/>
          <w:i/>
          <w:sz w:val="22"/>
          <w:szCs w:val="22"/>
        </w:rPr>
      </w:pPr>
      <w:r w:rsidRPr="00B9349F">
        <w:rPr>
          <w:rFonts w:ascii="Palatino Linotype" w:eastAsia="Palatino Linotype" w:hAnsi="Palatino Linotype" w:cs="Palatino Linotype"/>
          <w:i/>
          <w:sz w:val="22"/>
          <w:szCs w:val="22"/>
        </w:rPr>
        <w:t xml:space="preserve"> “…Mediante oficio número 20600007000000S/DT/008/2024 se requirió la información al Servidor Público Habilitado de la Oficialía Mayor de este Sujeto Obligado, quien a su vez mediante similar 20603000000100S/US/253/2024, informó:</w:t>
      </w:r>
    </w:p>
    <w:p w:rsidR="00712D62" w:rsidRPr="00B9349F" w:rsidRDefault="00E046F0">
      <w:pPr>
        <w:pBdr>
          <w:top w:val="nil"/>
          <w:left w:val="nil"/>
          <w:bottom w:val="nil"/>
          <w:right w:val="nil"/>
          <w:between w:val="nil"/>
        </w:pBdr>
        <w:spacing w:line="360" w:lineRule="auto"/>
        <w:ind w:left="720" w:right="109"/>
        <w:jc w:val="both"/>
        <w:rPr>
          <w:rFonts w:ascii="Palatino Linotype" w:eastAsia="Palatino Linotype" w:hAnsi="Palatino Linotype" w:cs="Palatino Linotype"/>
          <w:i/>
          <w:sz w:val="22"/>
          <w:szCs w:val="22"/>
        </w:rPr>
      </w:pPr>
      <w:r w:rsidRPr="00B9349F">
        <w:rPr>
          <w:rFonts w:ascii="Palatino Linotype" w:eastAsia="Palatino Linotype" w:hAnsi="Palatino Linotype" w:cs="Palatino Linotype"/>
          <w:i/>
          <w:sz w:val="22"/>
          <w:szCs w:val="22"/>
        </w:rPr>
        <w:t>…</w:t>
      </w:r>
    </w:p>
    <w:p w:rsidR="00712D62" w:rsidRPr="00B9349F" w:rsidRDefault="00E046F0">
      <w:pPr>
        <w:pBdr>
          <w:top w:val="nil"/>
          <w:left w:val="nil"/>
          <w:bottom w:val="nil"/>
          <w:right w:val="nil"/>
          <w:between w:val="nil"/>
        </w:pBdr>
        <w:spacing w:line="360" w:lineRule="auto"/>
        <w:ind w:left="720" w:right="109"/>
        <w:jc w:val="both"/>
        <w:rPr>
          <w:rFonts w:ascii="Palatino Linotype" w:eastAsia="Palatino Linotype" w:hAnsi="Palatino Linotype" w:cs="Palatino Linotype"/>
          <w:i/>
          <w:sz w:val="22"/>
          <w:szCs w:val="22"/>
        </w:rPr>
      </w:pPr>
      <w:r w:rsidRPr="00B9349F">
        <w:rPr>
          <w:rFonts w:ascii="Palatino Linotype" w:eastAsia="Palatino Linotype" w:hAnsi="Palatino Linotype" w:cs="Palatino Linotype"/>
          <w:i/>
          <w:sz w:val="22"/>
          <w:szCs w:val="22"/>
        </w:rPr>
        <w:t xml:space="preserve">Hecha la precisión anterior, se hace de su conocimiento que </w:t>
      </w:r>
      <w:r w:rsidRPr="00B9349F">
        <w:rPr>
          <w:rFonts w:ascii="Palatino Linotype" w:eastAsia="Palatino Linotype" w:hAnsi="Palatino Linotype" w:cs="Palatino Linotype"/>
          <w:b/>
          <w:i/>
          <w:sz w:val="22"/>
          <w:szCs w:val="22"/>
        </w:rPr>
        <w:t>dentro de la Dirección de Recursos Humanos y/o de la Subdirección de Atención y Prestaciones de la Secretaría de Seguridad no se cuenta con el cargo de Secretaria Particular</w:t>
      </w:r>
      <w:r w:rsidRPr="00B9349F">
        <w:rPr>
          <w:rFonts w:ascii="Palatino Linotype" w:eastAsia="Palatino Linotype" w:hAnsi="Palatino Linotype" w:cs="Palatino Linotype"/>
          <w:i/>
          <w:sz w:val="22"/>
          <w:szCs w:val="22"/>
        </w:rPr>
        <w:t>, sin embargo, atendiendo al Principio de Máxima Publicidad se le proporcionará la información relativa a la servidora pública que refiere en su solicitud, a saber:</w:t>
      </w:r>
    </w:p>
    <w:p w:rsidR="00712D62" w:rsidRPr="00B9349F" w:rsidRDefault="00E046F0">
      <w:pPr>
        <w:pBdr>
          <w:top w:val="nil"/>
          <w:left w:val="nil"/>
          <w:bottom w:val="nil"/>
          <w:right w:val="nil"/>
          <w:between w:val="nil"/>
        </w:pBdr>
        <w:spacing w:line="360" w:lineRule="auto"/>
        <w:ind w:left="720" w:right="109"/>
        <w:jc w:val="both"/>
        <w:rPr>
          <w:rFonts w:ascii="Palatino Linotype" w:eastAsia="Palatino Linotype" w:hAnsi="Palatino Linotype" w:cs="Palatino Linotype"/>
          <w:i/>
          <w:sz w:val="22"/>
          <w:szCs w:val="22"/>
        </w:rPr>
      </w:pPr>
      <w:r w:rsidRPr="00B9349F">
        <w:rPr>
          <w:rFonts w:ascii="Palatino Linotype" w:eastAsia="Palatino Linotype" w:hAnsi="Palatino Linotype" w:cs="Palatino Linotype"/>
          <w:i/>
          <w:sz w:val="22"/>
          <w:szCs w:val="22"/>
        </w:rPr>
        <w:t xml:space="preserve">La antigüedad con la que cuenta la servidora pública en cuestión dentro de la Secretaria de Seguridad es de 17 años con plaza actual de Suboficial Administrativo con nivel 16 </w:t>
      </w:r>
      <w:proofErr w:type="gramStart"/>
      <w:r w:rsidRPr="00B9349F">
        <w:rPr>
          <w:rFonts w:ascii="Palatino Linotype" w:eastAsia="Palatino Linotype" w:hAnsi="Palatino Linotype" w:cs="Palatino Linotype"/>
          <w:i/>
          <w:sz w:val="22"/>
          <w:szCs w:val="22"/>
        </w:rPr>
        <w:t>rango</w:t>
      </w:r>
      <w:proofErr w:type="gramEnd"/>
      <w:r w:rsidRPr="00B9349F">
        <w:rPr>
          <w:rFonts w:ascii="Palatino Linotype" w:eastAsia="Palatino Linotype" w:hAnsi="Palatino Linotype" w:cs="Palatino Linotype"/>
          <w:i/>
          <w:sz w:val="22"/>
          <w:szCs w:val="22"/>
        </w:rPr>
        <w:t xml:space="preserve"> 4, teniendo las funciones siguientes:</w:t>
      </w:r>
    </w:p>
    <w:p w:rsidR="00712D62" w:rsidRPr="00B9349F" w:rsidRDefault="00E046F0">
      <w:pPr>
        <w:pBdr>
          <w:top w:val="nil"/>
          <w:left w:val="nil"/>
          <w:bottom w:val="nil"/>
          <w:right w:val="nil"/>
          <w:between w:val="nil"/>
        </w:pBdr>
        <w:spacing w:line="360" w:lineRule="auto"/>
        <w:ind w:left="720" w:right="109"/>
        <w:jc w:val="both"/>
        <w:rPr>
          <w:rFonts w:ascii="Palatino Linotype" w:eastAsia="Palatino Linotype" w:hAnsi="Palatino Linotype" w:cs="Palatino Linotype"/>
          <w:i/>
          <w:sz w:val="22"/>
          <w:szCs w:val="22"/>
        </w:rPr>
      </w:pPr>
      <w:r w:rsidRPr="00B9349F">
        <w:rPr>
          <w:rFonts w:ascii="Palatino Linotype" w:eastAsia="Palatino Linotype" w:hAnsi="Palatino Linotype" w:cs="Palatino Linotype"/>
          <w:i/>
          <w:sz w:val="22"/>
          <w:szCs w:val="22"/>
        </w:rPr>
        <w:t>…</w:t>
      </w:r>
    </w:p>
    <w:p w:rsidR="00712D62" w:rsidRPr="00B9349F" w:rsidRDefault="00E046F0">
      <w:pPr>
        <w:pBdr>
          <w:top w:val="nil"/>
          <w:left w:val="nil"/>
          <w:bottom w:val="nil"/>
          <w:right w:val="nil"/>
          <w:between w:val="nil"/>
        </w:pBdr>
        <w:spacing w:line="360" w:lineRule="auto"/>
        <w:ind w:left="720" w:right="109"/>
        <w:jc w:val="both"/>
        <w:rPr>
          <w:rFonts w:ascii="Palatino Linotype" w:eastAsia="Palatino Linotype" w:hAnsi="Palatino Linotype" w:cs="Palatino Linotype"/>
          <w:i/>
          <w:sz w:val="22"/>
          <w:szCs w:val="22"/>
        </w:rPr>
      </w:pPr>
      <w:r w:rsidRPr="00B9349F">
        <w:rPr>
          <w:rFonts w:ascii="Palatino Linotype" w:eastAsia="Palatino Linotype" w:hAnsi="Palatino Linotype" w:cs="Palatino Linotype"/>
          <w:i/>
          <w:sz w:val="22"/>
          <w:szCs w:val="22"/>
        </w:rPr>
        <w:t>Ahora bien, respecto del último grado de estudios, se informa que después de una búsqueda minuciosa en los archivos correspondientes, se localizó un certificado de secundaria.</w:t>
      </w:r>
    </w:p>
    <w:p w:rsidR="00712D62" w:rsidRPr="00B9349F" w:rsidRDefault="00E046F0">
      <w:pPr>
        <w:pBdr>
          <w:top w:val="nil"/>
          <w:left w:val="nil"/>
          <w:bottom w:val="nil"/>
          <w:right w:val="nil"/>
          <w:between w:val="nil"/>
        </w:pBdr>
        <w:spacing w:line="360" w:lineRule="auto"/>
        <w:ind w:left="720" w:right="109"/>
        <w:jc w:val="both"/>
        <w:rPr>
          <w:rFonts w:ascii="Palatino Linotype" w:eastAsia="Palatino Linotype" w:hAnsi="Palatino Linotype" w:cs="Palatino Linotype"/>
          <w:i/>
          <w:sz w:val="22"/>
          <w:szCs w:val="22"/>
        </w:rPr>
      </w:pPr>
      <w:r w:rsidRPr="00B9349F">
        <w:rPr>
          <w:rFonts w:ascii="Palatino Linotype" w:eastAsia="Palatino Linotype" w:hAnsi="Palatino Linotype" w:cs="Palatino Linotype"/>
          <w:i/>
          <w:sz w:val="22"/>
          <w:szCs w:val="22"/>
        </w:rPr>
        <w:t>Por otra parte, se hace de su conocimiento las áreas y temporalidad en las que se ha encontrado adscrita la servidora pública de referencia, así como los ascensos dentro de esta Secretaría de Seguridad, a saber:</w:t>
      </w:r>
    </w:p>
    <w:p w:rsidR="00712D62" w:rsidRPr="00B9349F" w:rsidRDefault="00E046F0">
      <w:pPr>
        <w:pBdr>
          <w:top w:val="nil"/>
          <w:left w:val="nil"/>
          <w:bottom w:val="nil"/>
          <w:right w:val="nil"/>
          <w:between w:val="nil"/>
        </w:pBdr>
        <w:spacing w:line="360" w:lineRule="auto"/>
        <w:ind w:left="720" w:right="109"/>
        <w:jc w:val="center"/>
        <w:rPr>
          <w:rFonts w:ascii="Palatino Linotype" w:eastAsia="Palatino Linotype" w:hAnsi="Palatino Linotype" w:cs="Palatino Linotype"/>
          <w:i/>
          <w:sz w:val="22"/>
          <w:szCs w:val="22"/>
        </w:rPr>
      </w:pPr>
      <w:r w:rsidRPr="00B9349F">
        <w:rPr>
          <w:rFonts w:ascii="Palatino Linotype" w:eastAsia="Palatino Linotype" w:hAnsi="Palatino Linotype" w:cs="Palatino Linotype"/>
          <w:i/>
          <w:noProof/>
          <w:sz w:val="22"/>
          <w:szCs w:val="22"/>
        </w:rPr>
        <w:lastRenderedPageBreak/>
        <w:drawing>
          <wp:inline distT="0" distB="0" distL="0" distR="0">
            <wp:extent cx="2449418" cy="1552584"/>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449418" cy="1552584"/>
                    </a:xfrm>
                    <a:prstGeom prst="rect">
                      <a:avLst/>
                    </a:prstGeom>
                    <a:ln/>
                  </pic:spPr>
                </pic:pic>
              </a:graphicData>
            </a:graphic>
          </wp:inline>
        </w:drawing>
      </w:r>
    </w:p>
    <w:p w:rsidR="00712D62" w:rsidRPr="00B9349F" w:rsidRDefault="00E046F0">
      <w:pPr>
        <w:pBdr>
          <w:top w:val="nil"/>
          <w:left w:val="nil"/>
          <w:bottom w:val="nil"/>
          <w:right w:val="nil"/>
          <w:between w:val="nil"/>
        </w:pBdr>
        <w:spacing w:line="360" w:lineRule="auto"/>
        <w:ind w:left="720" w:right="109"/>
        <w:jc w:val="both"/>
        <w:rPr>
          <w:rFonts w:ascii="Palatino Linotype" w:eastAsia="Palatino Linotype" w:hAnsi="Palatino Linotype" w:cs="Palatino Linotype"/>
          <w:i/>
          <w:sz w:val="22"/>
          <w:szCs w:val="22"/>
        </w:rPr>
      </w:pPr>
      <w:r w:rsidRPr="00B9349F">
        <w:rPr>
          <w:rFonts w:ascii="Palatino Linotype" w:eastAsia="Palatino Linotype" w:hAnsi="Palatino Linotype" w:cs="Palatino Linotype"/>
          <w:i/>
          <w:sz w:val="22"/>
          <w:szCs w:val="22"/>
        </w:rPr>
        <w:t>Ahora bien, después de una búsqueda exhaustiva en los archivos correspondientes no se encontró información respecto de que la Servidora Pública M.E.M.P. haya tenido algún acta administrativa, sanciones administrativas y/o legales, puestas a disposición, así como algún proceso de cualquier otra índole dentro de esta Secretaría de Seguridad…</w:t>
      </w:r>
    </w:p>
    <w:p w:rsidR="00712D62" w:rsidRPr="00B9349F" w:rsidRDefault="00E046F0">
      <w:pPr>
        <w:pBdr>
          <w:top w:val="nil"/>
          <w:left w:val="nil"/>
          <w:bottom w:val="nil"/>
          <w:right w:val="nil"/>
          <w:between w:val="nil"/>
        </w:pBdr>
        <w:spacing w:line="360" w:lineRule="auto"/>
        <w:ind w:left="720" w:right="109"/>
        <w:jc w:val="both"/>
        <w:rPr>
          <w:rFonts w:ascii="Palatino Linotype" w:eastAsia="Palatino Linotype" w:hAnsi="Palatino Linotype" w:cs="Palatino Linotype"/>
          <w:i/>
          <w:sz w:val="22"/>
          <w:szCs w:val="22"/>
        </w:rPr>
      </w:pPr>
      <w:r w:rsidRPr="00B9349F">
        <w:rPr>
          <w:rFonts w:ascii="Palatino Linotype" w:eastAsia="Palatino Linotype" w:hAnsi="Palatino Linotype" w:cs="Palatino Linotype"/>
          <w:i/>
          <w:sz w:val="22"/>
          <w:szCs w:val="22"/>
        </w:rPr>
        <w:t>Es importante mencionar que el objetivo de la transparencia no versa respecto de opiniones, sino de información que genera, obtiene, adquiere o posee este Sujeto Obligado como parte de sus funciones.</w:t>
      </w:r>
    </w:p>
    <w:p w:rsidR="00712D62" w:rsidRPr="00B9349F" w:rsidRDefault="00E046F0">
      <w:pPr>
        <w:pBdr>
          <w:top w:val="nil"/>
          <w:left w:val="nil"/>
          <w:bottom w:val="nil"/>
          <w:right w:val="nil"/>
          <w:between w:val="nil"/>
        </w:pBdr>
        <w:spacing w:line="360" w:lineRule="auto"/>
        <w:ind w:left="720" w:right="109"/>
        <w:jc w:val="both"/>
        <w:rPr>
          <w:rFonts w:ascii="Palatino Linotype" w:eastAsia="Palatino Linotype" w:hAnsi="Palatino Linotype" w:cs="Palatino Linotype"/>
          <w:i/>
          <w:sz w:val="22"/>
          <w:szCs w:val="22"/>
        </w:rPr>
      </w:pPr>
      <w:r w:rsidRPr="00B9349F">
        <w:rPr>
          <w:rFonts w:ascii="Palatino Linotype" w:eastAsia="Palatino Linotype" w:hAnsi="Palatino Linotype" w:cs="Palatino Linotype"/>
          <w:i/>
          <w:sz w:val="22"/>
          <w:szCs w:val="22"/>
        </w:rPr>
        <w:t>Finalmente, se hace de su conocimiento que atendiendo al Principio de Eficacia, se informa a Usted que la Secretaría de la Contraloría con fundamento en los artículos 10 fracción I y 21 fracciones I, X, XI, XVII, XX, XXVI, XXXII del Reglamento Interior de la Secretaría de la Contraloría del Estado de México; la Unidad de Asuntos Internos de la Secretaría de Seguridad del Estado de México con fundamento en los artículos 204 y 205 fracciones I, II, III y XIX de la Ley de Seguridad del Estado de México; y la Fiscalía General de Justicia del Estado de México, con fundamento en los artículos 1, 29, 29 Bis fracciones I, II, III, VII, X, XI, XIII, XIV, XVI, XVII, 32 apartado D fracción VI y 34 apartado A fracciones IV y XIII de la Ley de la Fiscalía General de Justicia del Estado de México, cuentan con atribuciones para la recepción de denuncias, a través de:</w:t>
      </w:r>
    </w:p>
    <w:p w:rsidR="00712D62" w:rsidRPr="00B9349F" w:rsidRDefault="00E046F0">
      <w:pPr>
        <w:numPr>
          <w:ilvl w:val="0"/>
          <w:numId w:val="6"/>
        </w:numPr>
        <w:pBdr>
          <w:top w:val="nil"/>
          <w:left w:val="nil"/>
          <w:bottom w:val="nil"/>
          <w:right w:val="nil"/>
          <w:between w:val="nil"/>
        </w:pBdr>
        <w:spacing w:line="360" w:lineRule="auto"/>
        <w:ind w:right="109"/>
        <w:jc w:val="both"/>
        <w:rPr>
          <w:rFonts w:ascii="Palatino Linotype" w:eastAsia="Palatino Linotype" w:hAnsi="Palatino Linotype" w:cs="Palatino Linotype"/>
          <w:i/>
          <w:color w:val="000000"/>
          <w:sz w:val="22"/>
          <w:szCs w:val="22"/>
        </w:rPr>
      </w:pPr>
      <w:r w:rsidRPr="00B9349F">
        <w:rPr>
          <w:rFonts w:ascii="Palatino Linotype" w:eastAsia="Palatino Linotype" w:hAnsi="Palatino Linotype" w:cs="Palatino Linotype"/>
          <w:i/>
          <w:color w:val="000000"/>
          <w:sz w:val="22"/>
          <w:szCs w:val="22"/>
        </w:rPr>
        <w:t xml:space="preserve">Sistema Atención Mexiquense (SAM), sistema de la Secretaría de la Contraloría a través del cual puede presentar una denuncia relacionada con el actuar de los servidores públicos del Gobierno del Estado de México, en línea en la siguiente dirección electrónica: </w:t>
      </w:r>
      <w:hyperlink r:id="rId9">
        <w:r w:rsidRPr="00B9349F">
          <w:rPr>
            <w:rFonts w:ascii="Palatino Linotype" w:eastAsia="Palatino Linotype" w:hAnsi="Palatino Linotype" w:cs="Palatino Linotype"/>
            <w:i/>
            <w:color w:val="0563C1"/>
            <w:sz w:val="22"/>
            <w:szCs w:val="22"/>
            <w:u w:val="single"/>
          </w:rPr>
          <w:t>https://www.secogem.gob.mx/SAM/sít_atn_mex,asp</w:t>
        </w:r>
      </w:hyperlink>
      <w:r w:rsidRPr="00B9349F">
        <w:rPr>
          <w:rFonts w:ascii="Palatino Linotype" w:eastAsia="Palatino Linotype" w:hAnsi="Palatino Linotype" w:cs="Palatino Linotype"/>
          <w:i/>
          <w:color w:val="000000"/>
          <w:sz w:val="22"/>
          <w:szCs w:val="22"/>
        </w:rPr>
        <w:t xml:space="preserve">, vía telefónica el 800 466 37 86 o </w:t>
      </w:r>
      <w:r w:rsidRPr="00B9349F">
        <w:rPr>
          <w:rFonts w:ascii="Palatino Linotype" w:eastAsia="Palatino Linotype" w:hAnsi="Palatino Linotype" w:cs="Palatino Linotype"/>
          <w:i/>
          <w:color w:val="000000"/>
          <w:sz w:val="22"/>
          <w:szCs w:val="22"/>
        </w:rPr>
        <w:lastRenderedPageBreak/>
        <w:t>presencial en la Dirección General de Investigación de la Secretaría de la Contraloría ubicada en Primero de Mayo esquina Robert Bosch, numero exterior 1731, piso 2, Colonia Zona Industrial, Código Postal 50071, Toluca de Lerdo, Estado de México.</w:t>
      </w:r>
    </w:p>
    <w:p w:rsidR="00712D62" w:rsidRPr="00B9349F" w:rsidRDefault="00E046F0">
      <w:pPr>
        <w:numPr>
          <w:ilvl w:val="0"/>
          <w:numId w:val="6"/>
        </w:numPr>
        <w:pBdr>
          <w:top w:val="nil"/>
          <w:left w:val="nil"/>
          <w:bottom w:val="nil"/>
          <w:right w:val="nil"/>
          <w:between w:val="nil"/>
        </w:pBdr>
        <w:spacing w:line="360" w:lineRule="auto"/>
        <w:ind w:right="109"/>
        <w:jc w:val="both"/>
        <w:rPr>
          <w:rFonts w:ascii="Palatino Linotype" w:eastAsia="Palatino Linotype" w:hAnsi="Palatino Linotype" w:cs="Palatino Linotype"/>
          <w:i/>
          <w:color w:val="000000"/>
          <w:sz w:val="22"/>
          <w:szCs w:val="22"/>
        </w:rPr>
      </w:pPr>
      <w:r w:rsidRPr="00B9349F">
        <w:rPr>
          <w:rFonts w:ascii="Palatino Linotype" w:eastAsia="Palatino Linotype" w:hAnsi="Palatino Linotype" w:cs="Palatino Linotype"/>
          <w:i/>
          <w:color w:val="000000"/>
          <w:sz w:val="22"/>
          <w:szCs w:val="22"/>
        </w:rPr>
        <w:t>Unidad de Asuntos Internos de la Secretaría de Seguridad, vía telefónica al 72 22 35 22 81 extensión 105, al 800 890 1950 o a través del 089 (Denuncia anónima) o presencial en las oficinas de dicha Unidad, ubicadas en Paseo San Isidro No. 803, Barrio Santiaguito, Código Postal 52140, Metepec, Estado de México.</w:t>
      </w:r>
    </w:p>
    <w:p w:rsidR="00712D62" w:rsidRPr="00B9349F" w:rsidRDefault="00E046F0">
      <w:pPr>
        <w:numPr>
          <w:ilvl w:val="0"/>
          <w:numId w:val="6"/>
        </w:numPr>
        <w:pBdr>
          <w:top w:val="nil"/>
          <w:left w:val="nil"/>
          <w:bottom w:val="nil"/>
          <w:right w:val="nil"/>
          <w:between w:val="nil"/>
        </w:pBdr>
        <w:spacing w:line="360" w:lineRule="auto"/>
        <w:ind w:right="109"/>
        <w:jc w:val="both"/>
        <w:rPr>
          <w:rFonts w:ascii="Palatino Linotype" w:eastAsia="Palatino Linotype" w:hAnsi="Palatino Linotype" w:cs="Palatino Linotype"/>
          <w:i/>
          <w:color w:val="000000"/>
          <w:sz w:val="22"/>
          <w:szCs w:val="22"/>
        </w:rPr>
      </w:pPr>
      <w:r w:rsidRPr="00B9349F">
        <w:rPr>
          <w:rFonts w:ascii="Palatino Linotype" w:eastAsia="Palatino Linotype" w:hAnsi="Palatino Linotype" w:cs="Palatino Linotype"/>
          <w:i/>
          <w:color w:val="000000"/>
          <w:sz w:val="22"/>
          <w:szCs w:val="22"/>
        </w:rPr>
        <w:t>Fiscalía General de Justicia del Estado de México a través de la Pre Denuncia en Línea, en la siguiente dirección: https://fgjem.edomex.gob.mx/pre-denuncia-en -</w:t>
      </w:r>
      <w:proofErr w:type="spellStart"/>
      <w:r w:rsidRPr="00B9349F">
        <w:rPr>
          <w:rFonts w:ascii="Palatino Linotype" w:eastAsia="Palatino Linotype" w:hAnsi="Palatino Linotype" w:cs="Palatino Linotype"/>
          <w:i/>
          <w:color w:val="000000"/>
          <w:sz w:val="22"/>
          <w:szCs w:val="22"/>
        </w:rPr>
        <w:t>linea</w:t>
      </w:r>
      <w:proofErr w:type="spellEnd"/>
      <w:r w:rsidRPr="00B9349F">
        <w:rPr>
          <w:rFonts w:ascii="Palatino Linotype" w:eastAsia="Palatino Linotype" w:hAnsi="Palatino Linotype" w:cs="Palatino Linotype"/>
          <w:i/>
          <w:color w:val="000000"/>
          <w:sz w:val="22"/>
          <w:szCs w:val="22"/>
        </w:rPr>
        <w:t xml:space="preserve"> o de ser el caso acudir a cualquier Agencia o Unidad Móvil del Ministerio Público  </w:t>
      </w:r>
    </w:p>
    <w:p w:rsidR="00712D62" w:rsidRPr="00B9349F" w:rsidRDefault="00E046F0">
      <w:pPr>
        <w:pBdr>
          <w:top w:val="nil"/>
          <w:left w:val="nil"/>
          <w:bottom w:val="nil"/>
          <w:right w:val="nil"/>
          <w:between w:val="nil"/>
        </w:pBdr>
        <w:spacing w:line="360" w:lineRule="auto"/>
        <w:ind w:left="720" w:right="109"/>
        <w:jc w:val="both"/>
        <w:rPr>
          <w:rFonts w:ascii="Palatino Linotype" w:eastAsia="Palatino Linotype" w:hAnsi="Palatino Linotype" w:cs="Palatino Linotype"/>
          <w:i/>
          <w:sz w:val="22"/>
          <w:szCs w:val="22"/>
        </w:rPr>
      </w:pPr>
      <w:r w:rsidRPr="00B9349F">
        <w:rPr>
          <w:rFonts w:ascii="Palatino Linotype" w:eastAsia="Palatino Linotype" w:hAnsi="Palatino Linotype" w:cs="Palatino Linotype"/>
          <w:i/>
          <w:sz w:val="22"/>
          <w:szCs w:val="22"/>
        </w:rPr>
        <w:t xml:space="preserve">” </w:t>
      </w:r>
      <w:r w:rsidRPr="00B9349F">
        <w:rPr>
          <w:rFonts w:ascii="Palatino Linotype" w:eastAsia="Palatino Linotype" w:hAnsi="Palatino Linotype" w:cs="Palatino Linotype"/>
          <w:sz w:val="22"/>
          <w:szCs w:val="22"/>
        </w:rPr>
        <w:t>(Sic)</w:t>
      </w:r>
      <w:r w:rsidRPr="00B9349F">
        <w:rPr>
          <w:rFonts w:ascii="Palatino Linotype" w:eastAsia="Palatino Linotype" w:hAnsi="Palatino Linotype" w:cs="Palatino Linotype"/>
          <w:i/>
          <w:sz w:val="22"/>
          <w:szCs w:val="22"/>
        </w:rPr>
        <w:t xml:space="preserve"> </w:t>
      </w:r>
    </w:p>
    <w:p w:rsidR="00712D62" w:rsidRPr="00B9349F" w:rsidRDefault="00712D62">
      <w:pPr>
        <w:pBdr>
          <w:top w:val="nil"/>
          <w:left w:val="nil"/>
          <w:bottom w:val="nil"/>
          <w:right w:val="nil"/>
          <w:between w:val="nil"/>
        </w:pBdr>
        <w:spacing w:line="360" w:lineRule="auto"/>
        <w:ind w:left="720" w:right="-457"/>
        <w:jc w:val="both"/>
        <w:rPr>
          <w:rFonts w:ascii="Palatino Linotype" w:eastAsia="Palatino Linotype" w:hAnsi="Palatino Linotype" w:cs="Palatino Linotype"/>
          <w:i/>
        </w:rPr>
      </w:pPr>
    </w:p>
    <w:p w:rsidR="00712D62" w:rsidRPr="00B9349F" w:rsidRDefault="00E046F0">
      <w:pPr>
        <w:numPr>
          <w:ilvl w:val="0"/>
          <w:numId w:val="5"/>
        </w:numPr>
        <w:pBdr>
          <w:top w:val="nil"/>
          <w:left w:val="nil"/>
          <w:bottom w:val="nil"/>
          <w:right w:val="nil"/>
          <w:between w:val="nil"/>
        </w:pBdr>
        <w:spacing w:line="360" w:lineRule="auto"/>
        <w:ind w:left="0" w:right="-457" w:firstLine="0"/>
        <w:jc w:val="both"/>
        <w:rPr>
          <w:color w:val="7030A0"/>
        </w:rPr>
      </w:pPr>
      <w:r w:rsidRPr="00B9349F">
        <w:rPr>
          <w:rFonts w:ascii="Palatino Linotype" w:eastAsia="Palatino Linotype" w:hAnsi="Palatino Linotype" w:cs="Palatino Linotype"/>
          <w:color w:val="000000"/>
        </w:rPr>
        <w:t xml:space="preserve">En fecha </w:t>
      </w:r>
      <w:r w:rsidRPr="00B9349F">
        <w:rPr>
          <w:rFonts w:ascii="Palatino Linotype" w:eastAsia="Palatino Linotype" w:hAnsi="Palatino Linotype" w:cs="Palatino Linotype"/>
          <w:b/>
          <w:color w:val="000000"/>
        </w:rPr>
        <w:t>veintiocho de mayo de dos mil veinticuatro</w:t>
      </w:r>
      <w:r w:rsidRPr="00B9349F">
        <w:rPr>
          <w:rFonts w:ascii="Palatino Linotype" w:eastAsia="Palatino Linotype" w:hAnsi="Palatino Linotype" w:cs="Palatino Linotype"/>
          <w:b/>
          <w:color w:val="7030A0"/>
        </w:rPr>
        <w:t>,</w:t>
      </w:r>
      <w:r w:rsidRPr="00B9349F">
        <w:rPr>
          <w:rFonts w:ascii="Palatino Linotype" w:eastAsia="Palatino Linotype" w:hAnsi="Palatino Linotype" w:cs="Palatino Linotype"/>
          <w:color w:val="7030A0"/>
        </w:rPr>
        <w:t xml:space="preserve"> </w:t>
      </w:r>
      <w:r w:rsidRPr="00B9349F">
        <w:rPr>
          <w:rFonts w:ascii="Palatino Linotype" w:eastAsia="Palatino Linotype" w:hAnsi="Palatino Linotype" w:cs="Palatino Linotype"/>
        </w:rPr>
        <w:t>el particular interpuso el recurso de revisión en contra de la respuesta, manifestando las siguientes razones o motivos de inconformidad:</w:t>
      </w:r>
    </w:p>
    <w:p w:rsidR="00712D62" w:rsidRPr="00B9349F" w:rsidRDefault="00E046F0">
      <w:pPr>
        <w:numPr>
          <w:ilvl w:val="0"/>
          <w:numId w:val="2"/>
        </w:numPr>
        <w:spacing w:line="360" w:lineRule="auto"/>
        <w:ind w:right="109"/>
        <w:jc w:val="both"/>
        <w:rPr>
          <w:rFonts w:ascii="Palatino Linotype" w:eastAsia="Palatino Linotype" w:hAnsi="Palatino Linotype" w:cs="Palatino Linotype"/>
          <w:color w:val="000000"/>
          <w:sz w:val="22"/>
          <w:szCs w:val="22"/>
        </w:rPr>
      </w:pPr>
      <w:bookmarkStart w:id="2" w:name="_heading=h.tyjcwt" w:colFirst="0" w:colLast="0"/>
      <w:bookmarkEnd w:id="2"/>
      <w:r w:rsidRPr="00B9349F">
        <w:rPr>
          <w:rFonts w:ascii="Palatino Linotype" w:eastAsia="Palatino Linotype" w:hAnsi="Palatino Linotype" w:cs="Palatino Linotype"/>
          <w:b/>
          <w:color w:val="000000"/>
          <w:sz w:val="22"/>
          <w:szCs w:val="22"/>
        </w:rPr>
        <w:t xml:space="preserve">Acto impugnado: </w:t>
      </w:r>
      <w:r w:rsidRPr="00B9349F">
        <w:rPr>
          <w:rFonts w:ascii="Palatino Linotype" w:eastAsia="Palatino Linotype" w:hAnsi="Palatino Linotype" w:cs="Palatino Linotype"/>
          <w:i/>
          <w:color w:val="000000"/>
          <w:sz w:val="22"/>
          <w:szCs w:val="22"/>
        </w:rPr>
        <w:t xml:space="preserve">“De conformidad con los artículos 176, 177, 178, 179 I, III, V, VI y IX, 180 de la Ley de Transparencia y Acceso a la Información Pública del Estado de México y Municipios, interpongo RECURSO DE REVISIÓN, en contra de la repuesta efectuada con fecha 15 de mayo del año 2024, encontrándome en tiempo y forma, me permito señalar: I. EL NOMBRE DEL SOLICITANTE QUE RECURRE O DE SU REPRESENTANTE: Ya quedaron precisados en el proemio II. ACTO QUE SE IMPUGNA Y/O SE RECURRE 1 La Solicitud de fecha 15 de mayo del 2024, firmada por la Jefa de la Unidad de Información, Planeación, Programación y Evaluación y Titular de Transparencia de la Secretaría de Seguridad del Estado de México. 2 El incumplimiento por parte de los sujetos obligados MAESTRO ANTONIO RODRÍGUEZ HERNÁNDEZ, DIRECTOR DE RECURSOS HUMANOS Y MAESTRA MARÍA ELENA JUÁREZ DE JESÚS, SUBDIRECTORA DE </w:t>
      </w:r>
      <w:r w:rsidRPr="00B9349F">
        <w:rPr>
          <w:rFonts w:ascii="Palatino Linotype" w:eastAsia="Palatino Linotype" w:hAnsi="Palatino Linotype" w:cs="Palatino Linotype"/>
          <w:i/>
          <w:color w:val="000000"/>
          <w:sz w:val="22"/>
          <w:szCs w:val="22"/>
        </w:rPr>
        <w:lastRenderedPageBreak/>
        <w:t xml:space="preserve">ATENCIÓN Y PRESTACIONES de la Secretaría de Seguridad del Estado de México, por actuar con negligencia, dolo y mala fe, por la falta de respuesta debidamente fundada y motivada al recurrente, así como la omisión de entregar la documentación requerida en la solicitud 00253/SSEM/IP/2024. III. AUTORIDADES Y/0 SUJETOS OBLIGADOS: MAESTRO ANTONIO RODRÍGUEZ HERNÁNDEZ, DIRECTOR DE RECURSOS HUMANOS Y MAESTRA MARÍA ELENA JUÁREZ DE JESÚS, SUBDIRECTORA DE ATENCIÓN Y PRESTACIONES de la Secretaría de Seguridad del Estado de México. IV. TERCERO INTERESADO: Jefa de la Unidad de Información, Planeación, Programación y evaluación y Titular de Transparencia de la Secretaría de Seguridad del Estado de México. V. LA FECHA EN QUE FUE NOTIFICADA LA RESPUESTA AL SOLICITANTE O TUVO CONOCIMIENTO DEL ACTO RECLAMADO: El día 17 de mayo de 2024” </w:t>
      </w:r>
      <w:r w:rsidRPr="00B9349F">
        <w:rPr>
          <w:rFonts w:ascii="Palatino Linotype" w:eastAsia="Palatino Linotype" w:hAnsi="Palatino Linotype" w:cs="Palatino Linotype"/>
          <w:color w:val="000000"/>
          <w:sz w:val="22"/>
          <w:szCs w:val="22"/>
        </w:rPr>
        <w:t>(Sic)</w:t>
      </w:r>
    </w:p>
    <w:p w:rsidR="00712D62" w:rsidRPr="00B9349F" w:rsidRDefault="00712D62">
      <w:pPr>
        <w:pBdr>
          <w:top w:val="nil"/>
          <w:left w:val="nil"/>
          <w:bottom w:val="nil"/>
          <w:right w:val="nil"/>
          <w:between w:val="nil"/>
        </w:pBdr>
        <w:spacing w:line="360" w:lineRule="auto"/>
        <w:ind w:right="109"/>
        <w:jc w:val="both"/>
        <w:rPr>
          <w:rFonts w:ascii="Palatino Linotype" w:eastAsia="Palatino Linotype" w:hAnsi="Palatino Linotype" w:cs="Palatino Linotype"/>
          <w:b/>
          <w:color w:val="000000"/>
          <w:sz w:val="22"/>
          <w:szCs w:val="22"/>
        </w:rPr>
      </w:pPr>
      <w:bookmarkStart w:id="3" w:name="_heading=h.1t3h5sf" w:colFirst="0" w:colLast="0"/>
      <w:bookmarkEnd w:id="3"/>
    </w:p>
    <w:p w:rsidR="00712D62" w:rsidRPr="00B9349F" w:rsidRDefault="00E046F0">
      <w:pPr>
        <w:numPr>
          <w:ilvl w:val="0"/>
          <w:numId w:val="1"/>
        </w:numPr>
        <w:pBdr>
          <w:top w:val="nil"/>
          <w:left w:val="nil"/>
          <w:bottom w:val="nil"/>
          <w:right w:val="nil"/>
          <w:between w:val="nil"/>
        </w:pBdr>
        <w:spacing w:line="360" w:lineRule="auto"/>
        <w:ind w:right="109"/>
        <w:jc w:val="both"/>
        <w:rPr>
          <w:rFonts w:ascii="Palatino Linotype" w:eastAsia="Palatino Linotype" w:hAnsi="Palatino Linotype" w:cs="Palatino Linotype"/>
          <w:sz w:val="22"/>
          <w:szCs w:val="22"/>
        </w:rPr>
      </w:pPr>
      <w:r w:rsidRPr="00B9349F">
        <w:rPr>
          <w:rFonts w:ascii="Palatino Linotype" w:eastAsia="Palatino Linotype" w:hAnsi="Palatino Linotype" w:cs="Palatino Linotype"/>
          <w:b/>
          <w:color w:val="000000"/>
          <w:sz w:val="22"/>
          <w:szCs w:val="22"/>
        </w:rPr>
        <w:t xml:space="preserve">Razones o Motivos de inconformidad: </w:t>
      </w:r>
      <w:r w:rsidRPr="00B9349F">
        <w:rPr>
          <w:rFonts w:ascii="Palatino Linotype" w:eastAsia="Palatino Linotype" w:hAnsi="Palatino Linotype" w:cs="Palatino Linotype"/>
          <w:i/>
          <w:color w:val="7030A0"/>
          <w:sz w:val="22"/>
          <w:szCs w:val="22"/>
        </w:rPr>
        <w:t>“</w:t>
      </w:r>
      <w:r w:rsidRPr="00B9349F">
        <w:rPr>
          <w:rFonts w:ascii="Palatino Linotype" w:eastAsia="Palatino Linotype" w:hAnsi="Palatino Linotype" w:cs="Palatino Linotype"/>
          <w:i/>
          <w:color w:val="000000"/>
          <w:sz w:val="22"/>
          <w:szCs w:val="22"/>
        </w:rPr>
        <w:t>PRIMERO: Las autoridades sujetas obligadas violan al recurrente los artículos 14 y 16 Constitucionales, así como lo establecido en los artículos 4, 8, 10, 11, 12, 14, 15, 16, 18, 19, 20, 21 y 22 de Ley de Transparencia y Acceso a la Información Pública del Estado de México y Municipios, al prohibir al recurrente el derecho humano de acceso a la información pública de la C. María Elena Pérez Martínez y de no proporcionar los documentales requeridos en la solicitud 00253/SSEM/IP/2024. SEGUNDO: La respuesta emitida</w:t>
      </w:r>
      <w:proofErr w:type="gramStart"/>
      <w:r w:rsidRPr="00B9349F">
        <w:rPr>
          <w:rFonts w:ascii="Palatino Linotype" w:eastAsia="Palatino Linotype" w:hAnsi="Palatino Linotype" w:cs="Palatino Linotype"/>
          <w:i/>
          <w:color w:val="000000"/>
          <w:sz w:val="22"/>
          <w:szCs w:val="22"/>
        </w:rPr>
        <w:t>; …</w:t>
      </w:r>
      <w:proofErr w:type="gramEnd"/>
      <w:r w:rsidRPr="00B9349F">
        <w:rPr>
          <w:rFonts w:ascii="Palatino Linotype" w:eastAsia="Palatino Linotype" w:hAnsi="Palatino Linotype" w:cs="Palatino Linotype"/>
          <w:i/>
          <w:color w:val="000000"/>
          <w:sz w:val="22"/>
          <w:szCs w:val="22"/>
        </w:rPr>
        <w:t xml:space="preserve"> TERCERO: La respuesta pronunciada con fecha 15 de mayo del año 2024, carece de validez al no cumplir con lo señalado en el artículo 8 de la Ley de Transparencia y Acceso a la Información Pública del Estado de México y Municipios, … CUARTO: Ante el incumplimiento de las obligaciones por los sujetos obligados en fecha 15 de mayo del 2024, se presume el delito de ENCUBRIMIENTO por parte del entonces Director de Recursos Humanos, C.P. Ranulfo Badillo Sánchez y actual Director de Recursos Humanos Mtro. Antonio Rodríguez Hernández y la actual Subdirectora de Atención y Prestaciones, Mtra. María Elena Juárez de Jesús, ambos de la Dirección de Recursos Humanos de la Secretaría de Seguridad del Estado de México, ya que ocultan información, lo cual deberá ser sancionado… </w:t>
      </w:r>
      <w:r w:rsidRPr="00B9349F">
        <w:rPr>
          <w:rFonts w:ascii="Palatino Linotype" w:eastAsia="Palatino Linotype" w:hAnsi="Palatino Linotype" w:cs="Palatino Linotype"/>
          <w:i/>
          <w:color w:val="000000"/>
          <w:sz w:val="22"/>
          <w:szCs w:val="22"/>
        </w:rPr>
        <w:lastRenderedPageBreak/>
        <w:t>QUINTO: Los sujetos obligados causan perjuicio al recurrente, al omitir sustentar su actuar y omitir dar respuestas a las preguntas requeridas</w:t>
      </w:r>
      <w:proofErr w:type="gramStart"/>
      <w:r w:rsidRPr="00B9349F">
        <w:rPr>
          <w:rFonts w:ascii="Palatino Linotype" w:eastAsia="Palatino Linotype" w:hAnsi="Palatino Linotype" w:cs="Palatino Linotype"/>
          <w:i/>
          <w:color w:val="000000"/>
          <w:sz w:val="22"/>
          <w:szCs w:val="22"/>
        </w:rPr>
        <w:t>, …</w:t>
      </w:r>
      <w:proofErr w:type="gramEnd"/>
      <w:r w:rsidRPr="00B9349F">
        <w:rPr>
          <w:rFonts w:ascii="Palatino Linotype" w:eastAsia="Palatino Linotype" w:hAnsi="Palatino Linotype" w:cs="Palatino Linotype"/>
          <w:i/>
          <w:color w:val="000000"/>
          <w:sz w:val="22"/>
          <w:szCs w:val="22"/>
        </w:rPr>
        <w:t xml:space="preserve"> SEXTO: La resolución de fecha 15 de mayo 2024, que se recurre es ilegal y carece de pleno valor probatorio, al no contar con las formalidades, exigencias e impropia para los fines perseguidos, ello con independencia de contener sendas incongruencias ajenas a toda la realidad</w:t>
      </w:r>
      <w:proofErr w:type="gramStart"/>
      <w:r w:rsidRPr="00B9349F">
        <w:rPr>
          <w:rFonts w:ascii="Palatino Linotype" w:eastAsia="Palatino Linotype" w:hAnsi="Palatino Linotype" w:cs="Palatino Linotype"/>
          <w:i/>
          <w:color w:val="000000"/>
          <w:sz w:val="22"/>
          <w:szCs w:val="22"/>
        </w:rPr>
        <w:t>, …</w:t>
      </w:r>
      <w:proofErr w:type="gramEnd"/>
      <w:r w:rsidRPr="00B9349F">
        <w:rPr>
          <w:rFonts w:ascii="Palatino Linotype" w:eastAsia="Palatino Linotype" w:hAnsi="Palatino Linotype" w:cs="Palatino Linotype"/>
          <w:i/>
          <w:color w:val="000000"/>
          <w:sz w:val="22"/>
          <w:szCs w:val="22"/>
        </w:rPr>
        <w:t xml:space="preserve"> SÉPTIMO: Los sujetos obligados, emiten una respuesta incongruente… OCTAVO: Los sujetos obligados actúan con negligencia, dolo o mala fe, al no otorgar al recurrente la información relativa a las obligaciones de transparencia</w:t>
      </w:r>
      <w:proofErr w:type="gramStart"/>
      <w:r w:rsidRPr="00B9349F">
        <w:rPr>
          <w:rFonts w:ascii="Palatino Linotype" w:eastAsia="Palatino Linotype" w:hAnsi="Palatino Linotype" w:cs="Palatino Linotype"/>
          <w:i/>
          <w:color w:val="000000"/>
          <w:sz w:val="22"/>
          <w:szCs w:val="22"/>
        </w:rPr>
        <w:t>, …</w:t>
      </w:r>
      <w:proofErr w:type="gramEnd"/>
      <w:r w:rsidRPr="00B9349F">
        <w:rPr>
          <w:rFonts w:ascii="Palatino Linotype" w:eastAsia="Palatino Linotype" w:hAnsi="Palatino Linotype" w:cs="Palatino Linotype"/>
          <w:i/>
          <w:color w:val="000000"/>
          <w:sz w:val="22"/>
          <w:szCs w:val="22"/>
        </w:rPr>
        <w:t xml:space="preserve"> NOVENO: Ante las respuestas incongruentes, imprecisas y obscuras emitidas…”</w:t>
      </w:r>
      <w:r w:rsidRPr="00B9349F">
        <w:rPr>
          <w:rFonts w:ascii="Palatino Linotype" w:eastAsia="Palatino Linotype" w:hAnsi="Palatino Linotype" w:cs="Palatino Linotype"/>
          <w:color w:val="000000"/>
          <w:sz w:val="22"/>
          <w:szCs w:val="22"/>
        </w:rPr>
        <w:t xml:space="preserve"> (Sic)</w:t>
      </w:r>
    </w:p>
    <w:p w:rsidR="00712D62" w:rsidRPr="00B9349F" w:rsidRDefault="00712D62">
      <w:pPr>
        <w:pBdr>
          <w:top w:val="nil"/>
          <w:left w:val="nil"/>
          <w:bottom w:val="nil"/>
          <w:right w:val="nil"/>
          <w:between w:val="nil"/>
        </w:pBdr>
        <w:spacing w:line="360" w:lineRule="auto"/>
        <w:ind w:left="709" w:right="-457"/>
        <w:jc w:val="both"/>
        <w:rPr>
          <w:rFonts w:ascii="Palatino Linotype" w:eastAsia="Palatino Linotype" w:hAnsi="Palatino Linotype" w:cs="Palatino Linotype"/>
        </w:rPr>
      </w:pPr>
    </w:p>
    <w:p w:rsidR="00712D62" w:rsidRPr="00B9349F" w:rsidRDefault="00E046F0">
      <w:pPr>
        <w:numPr>
          <w:ilvl w:val="0"/>
          <w:numId w:val="5"/>
        </w:numPr>
        <w:pBdr>
          <w:top w:val="nil"/>
          <w:left w:val="nil"/>
          <w:bottom w:val="nil"/>
          <w:right w:val="nil"/>
          <w:between w:val="nil"/>
        </w:pBdr>
        <w:spacing w:line="360" w:lineRule="auto"/>
        <w:ind w:left="0" w:right="-457" w:firstLine="0"/>
        <w:jc w:val="both"/>
        <w:rPr>
          <w:color w:val="000000"/>
        </w:rPr>
      </w:pPr>
      <w:r w:rsidRPr="00B9349F">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w:t>
      </w:r>
      <w:r w:rsidRPr="00B9349F">
        <w:rPr>
          <w:rFonts w:ascii="Palatino Linotype" w:eastAsia="Palatino Linotype" w:hAnsi="Palatino Linotype" w:cs="Palatino Linotype"/>
          <w:b/>
          <w:color w:val="000000"/>
        </w:rPr>
        <w:t xml:space="preserve">Ley de Transparencia y Acceso a la Información Pública del Estado de México y Municipios </w:t>
      </w:r>
      <w:r w:rsidRPr="00B9349F">
        <w:rPr>
          <w:rFonts w:ascii="Palatino Linotype" w:eastAsia="Palatino Linotype" w:hAnsi="Palatino Linotype" w:cs="Palatino Linotype"/>
          <w:color w:val="000000"/>
        </w:rPr>
        <w:t xml:space="preserve">se </w:t>
      </w:r>
      <w:r w:rsidRPr="00B9349F">
        <w:rPr>
          <w:rFonts w:ascii="Palatino Linotype" w:eastAsia="Palatino Linotype" w:hAnsi="Palatino Linotype" w:cs="Palatino Linotype"/>
        </w:rPr>
        <w:t>turna</w:t>
      </w:r>
      <w:r w:rsidRPr="00B9349F">
        <w:rPr>
          <w:rFonts w:ascii="Palatino Linotype" w:eastAsia="Palatino Linotype" w:hAnsi="Palatino Linotype" w:cs="Palatino Linotype"/>
          <w:color w:val="000000"/>
        </w:rPr>
        <w:t xml:space="preserve"> a la </w:t>
      </w:r>
      <w:r w:rsidRPr="00B9349F">
        <w:rPr>
          <w:rFonts w:ascii="Palatino Linotype" w:eastAsia="Palatino Linotype" w:hAnsi="Palatino Linotype" w:cs="Palatino Linotype"/>
          <w:b/>
          <w:color w:val="000000"/>
        </w:rPr>
        <w:t xml:space="preserve">Comisionada María del Rosario Mejía Ayala, </w:t>
      </w:r>
      <w:r w:rsidRPr="00B9349F">
        <w:rPr>
          <w:rFonts w:ascii="Palatino Linotype" w:eastAsia="Palatino Linotype" w:hAnsi="Palatino Linotype" w:cs="Palatino Linotype"/>
          <w:color w:val="000000"/>
        </w:rPr>
        <w:t xml:space="preserve">para su análisis. </w:t>
      </w:r>
    </w:p>
    <w:p w:rsidR="00712D62" w:rsidRPr="00B9349F" w:rsidRDefault="00712D62">
      <w:pPr>
        <w:spacing w:line="360" w:lineRule="auto"/>
        <w:ind w:right="-457"/>
        <w:jc w:val="both"/>
        <w:rPr>
          <w:rFonts w:ascii="Palatino Linotype" w:eastAsia="Palatino Linotype" w:hAnsi="Palatino Linotype" w:cs="Palatino Linotype"/>
          <w:color w:val="7030A0"/>
        </w:rPr>
      </w:pPr>
    </w:p>
    <w:p w:rsidR="00712D62" w:rsidRPr="00B9349F" w:rsidRDefault="00E046F0">
      <w:pPr>
        <w:numPr>
          <w:ilvl w:val="0"/>
          <w:numId w:val="5"/>
        </w:numPr>
        <w:spacing w:line="360" w:lineRule="auto"/>
        <w:ind w:left="0" w:right="-457" w:hanging="76"/>
        <w:jc w:val="both"/>
      </w:pPr>
      <w:r w:rsidRPr="00B9349F">
        <w:rPr>
          <w:rFonts w:ascii="Palatino Linotype" w:eastAsia="Palatino Linotype" w:hAnsi="Palatino Linotype" w:cs="Palatino Linotype"/>
          <w:color w:val="000000"/>
        </w:rPr>
        <w:t xml:space="preserve">La Comisionada Ponente con fundamento en lo dispuesto por el artículo 185 fracción II de la ley de la materia, a través del </w:t>
      </w:r>
      <w:r w:rsidRPr="00B9349F">
        <w:rPr>
          <w:rFonts w:ascii="Palatino Linotype" w:eastAsia="Palatino Linotype" w:hAnsi="Palatino Linotype" w:cs="Palatino Linotype"/>
        </w:rPr>
        <w:t xml:space="preserve">acuerdo de admisión de fecha </w:t>
      </w:r>
      <w:r w:rsidRPr="00B9349F">
        <w:rPr>
          <w:rFonts w:ascii="Palatino Linotype" w:eastAsia="Palatino Linotype" w:hAnsi="Palatino Linotype" w:cs="Palatino Linotype"/>
          <w:b/>
        </w:rPr>
        <w:t xml:space="preserve">seis de junio de dos mil veinticuatro, </w:t>
      </w:r>
      <w:r w:rsidRPr="00B9349F">
        <w:rPr>
          <w:rFonts w:ascii="Palatino Linotype" w:eastAsia="Palatino Linotype" w:hAnsi="Palatino Linotype" w:cs="Palatino Linotype"/>
        </w:rPr>
        <w:t xml:space="preserve">puso a disposición de las partes el expediente electrónico vía </w:t>
      </w:r>
      <w:r w:rsidRPr="00B9349F">
        <w:rPr>
          <w:rFonts w:ascii="Palatino Linotype" w:eastAsia="Palatino Linotype" w:hAnsi="Palatino Linotype" w:cs="Palatino Linotype"/>
          <w:b/>
        </w:rPr>
        <w:t xml:space="preserve">SAIMEX </w:t>
      </w:r>
      <w:r w:rsidRPr="00B9349F">
        <w:rPr>
          <w:rFonts w:ascii="Palatino Linotype" w:eastAsia="Palatino Linotype" w:hAnsi="Palatino Linotype" w:cs="Palatino Linotype"/>
        </w:rPr>
        <w:t xml:space="preserve">a efecto de que en un plazo máximo de siete días manifestara lo que a derecho conviniera, ofreciera pruebas y alegatos según corresponda al caso concreto, de esta forma para que el </w:t>
      </w:r>
      <w:r w:rsidRPr="00B9349F">
        <w:rPr>
          <w:rFonts w:ascii="Palatino Linotype" w:eastAsia="Palatino Linotype" w:hAnsi="Palatino Linotype" w:cs="Palatino Linotype"/>
          <w:b/>
        </w:rPr>
        <w:t>SUJETO OBLIGADO</w:t>
      </w:r>
      <w:r w:rsidRPr="00B9349F">
        <w:rPr>
          <w:rFonts w:ascii="Palatino Linotype" w:eastAsia="Palatino Linotype" w:hAnsi="Palatino Linotype" w:cs="Palatino Linotype"/>
        </w:rPr>
        <w:t xml:space="preserve"> presentará el informe justificado procedente. </w:t>
      </w:r>
    </w:p>
    <w:p w:rsidR="00712D62" w:rsidRPr="00B9349F" w:rsidRDefault="00712D62">
      <w:pPr>
        <w:pBdr>
          <w:top w:val="nil"/>
          <w:left w:val="nil"/>
          <w:bottom w:val="nil"/>
          <w:right w:val="nil"/>
          <w:between w:val="nil"/>
        </w:pBdr>
        <w:ind w:left="720" w:right="-457"/>
        <w:rPr>
          <w:rFonts w:ascii="Palatino Linotype" w:eastAsia="Palatino Linotype" w:hAnsi="Palatino Linotype" w:cs="Palatino Linotype"/>
          <w:color w:val="000000"/>
        </w:rPr>
      </w:pPr>
    </w:p>
    <w:p w:rsidR="00712D62" w:rsidRPr="00B9349F" w:rsidRDefault="00E046F0">
      <w:pPr>
        <w:numPr>
          <w:ilvl w:val="0"/>
          <w:numId w:val="5"/>
        </w:numPr>
        <w:spacing w:line="360" w:lineRule="auto"/>
        <w:ind w:left="0" w:right="-457" w:firstLine="0"/>
        <w:jc w:val="both"/>
      </w:pPr>
      <w:r w:rsidRPr="00B9349F">
        <w:rPr>
          <w:rFonts w:ascii="Palatino Linotype" w:eastAsia="Palatino Linotype" w:hAnsi="Palatino Linotype" w:cs="Palatino Linotype"/>
        </w:rPr>
        <w:t>De las constancias en los expedientes electrónicos SAIMEX, se advierte que el particular no realizó manifestaciones que a su derecho conviniera.</w:t>
      </w:r>
    </w:p>
    <w:p w:rsidR="00712D62" w:rsidRPr="00B9349F" w:rsidRDefault="00712D62">
      <w:pPr>
        <w:pBdr>
          <w:top w:val="nil"/>
          <w:left w:val="nil"/>
          <w:bottom w:val="nil"/>
          <w:right w:val="nil"/>
          <w:between w:val="nil"/>
        </w:pBdr>
        <w:spacing w:line="360" w:lineRule="auto"/>
        <w:ind w:left="720" w:right="-457"/>
        <w:rPr>
          <w:rFonts w:ascii="Palatino Linotype" w:eastAsia="Palatino Linotype" w:hAnsi="Palatino Linotype" w:cs="Palatino Linotype"/>
          <w:color w:val="000000"/>
        </w:rPr>
      </w:pPr>
    </w:p>
    <w:p w:rsidR="00712D62" w:rsidRPr="00B9349F" w:rsidRDefault="00E046F0">
      <w:pPr>
        <w:numPr>
          <w:ilvl w:val="0"/>
          <w:numId w:val="5"/>
        </w:numPr>
        <w:spacing w:line="360" w:lineRule="auto"/>
        <w:ind w:left="0" w:right="-457" w:firstLine="0"/>
        <w:jc w:val="both"/>
      </w:pPr>
      <w:r w:rsidRPr="00B9349F">
        <w:rPr>
          <w:rFonts w:ascii="Palatino Linotype" w:eastAsia="Palatino Linotype" w:hAnsi="Palatino Linotype" w:cs="Palatino Linotype"/>
        </w:rPr>
        <w:lastRenderedPageBreak/>
        <w:t xml:space="preserve">Por su parte, el </w:t>
      </w:r>
      <w:r w:rsidRPr="00B9349F">
        <w:rPr>
          <w:rFonts w:ascii="Palatino Linotype" w:eastAsia="Palatino Linotype" w:hAnsi="Palatino Linotype" w:cs="Palatino Linotype"/>
          <w:b/>
        </w:rPr>
        <w:t>Sujeto Obligado</w:t>
      </w:r>
      <w:r w:rsidRPr="00B9349F">
        <w:rPr>
          <w:rFonts w:ascii="Palatino Linotype" w:eastAsia="Palatino Linotype" w:hAnsi="Palatino Linotype" w:cs="Palatino Linotype"/>
        </w:rPr>
        <w:t xml:space="preserve"> en fecha </w:t>
      </w:r>
      <w:r w:rsidRPr="00B9349F">
        <w:rPr>
          <w:rFonts w:ascii="Palatino Linotype" w:eastAsia="Palatino Linotype" w:hAnsi="Palatino Linotype" w:cs="Palatino Linotype"/>
          <w:b/>
        </w:rPr>
        <w:t xml:space="preserve">diecisiete de junio de dos mil veinticuatro </w:t>
      </w:r>
      <w:r w:rsidRPr="00B9349F">
        <w:rPr>
          <w:rFonts w:ascii="Palatino Linotype" w:eastAsia="Palatino Linotype" w:hAnsi="Palatino Linotype" w:cs="Palatino Linotype"/>
        </w:rPr>
        <w:t>realizó manifestaciones mediante archivos adjuntos en formato PDF, los cuales fueron puestos a la vista del particular, archivos cuyo contenido es el mismo, de lo que interesa se advierte:</w:t>
      </w:r>
    </w:p>
    <w:p w:rsidR="00712D62" w:rsidRPr="00B9349F" w:rsidRDefault="00E046F0">
      <w:pPr>
        <w:numPr>
          <w:ilvl w:val="0"/>
          <w:numId w:val="9"/>
        </w:numPr>
        <w:pBdr>
          <w:top w:val="nil"/>
          <w:left w:val="nil"/>
          <w:bottom w:val="nil"/>
          <w:right w:val="nil"/>
          <w:between w:val="nil"/>
        </w:pBdr>
        <w:spacing w:line="360" w:lineRule="auto"/>
        <w:ind w:right="109"/>
        <w:jc w:val="both"/>
        <w:rPr>
          <w:rFonts w:ascii="Palatino Linotype" w:eastAsia="Palatino Linotype" w:hAnsi="Palatino Linotype" w:cs="Palatino Linotype"/>
          <w:color w:val="000000"/>
          <w:sz w:val="22"/>
          <w:szCs w:val="22"/>
        </w:rPr>
      </w:pPr>
      <w:r w:rsidRPr="00B9349F">
        <w:rPr>
          <w:rFonts w:ascii="Palatino Linotype" w:eastAsia="Palatino Linotype" w:hAnsi="Palatino Linotype" w:cs="Palatino Linotype"/>
          <w:b/>
          <w:color w:val="000000"/>
          <w:sz w:val="22"/>
          <w:szCs w:val="22"/>
        </w:rPr>
        <w:t xml:space="preserve">CERTIFICADO VERSIÓN PÚBLICA.pdf: </w:t>
      </w:r>
      <w:r w:rsidRPr="00B9349F">
        <w:rPr>
          <w:rFonts w:ascii="Palatino Linotype" w:eastAsia="Palatino Linotype" w:hAnsi="Palatino Linotype" w:cs="Palatino Linotype"/>
          <w:color w:val="000000"/>
          <w:sz w:val="22"/>
          <w:szCs w:val="22"/>
        </w:rPr>
        <w:t>Contiene certificado de estudios de Secundaria de la C. María Elena Martínez Pérez.</w:t>
      </w:r>
    </w:p>
    <w:p w:rsidR="00712D62" w:rsidRPr="00B9349F" w:rsidRDefault="00E046F0">
      <w:pPr>
        <w:numPr>
          <w:ilvl w:val="0"/>
          <w:numId w:val="9"/>
        </w:numPr>
        <w:pBdr>
          <w:top w:val="nil"/>
          <w:left w:val="nil"/>
          <w:bottom w:val="nil"/>
          <w:right w:val="nil"/>
          <w:between w:val="nil"/>
        </w:pBdr>
        <w:spacing w:line="360" w:lineRule="auto"/>
        <w:ind w:right="109"/>
        <w:jc w:val="both"/>
        <w:rPr>
          <w:rFonts w:ascii="Palatino Linotype" w:eastAsia="Palatino Linotype" w:hAnsi="Palatino Linotype" w:cs="Palatino Linotype"/>
          <w:color w:val="000000"/>
          <w:sz w:val="22"/>
          <w:szCs w:val="22"/>
        </w:rPr>
      </w:pPr>
      <w:r w:rsidRPr="00B9349F">
        <w:rPr>
          <w:rFonts w:ascii="Palatino Linotype" w:eastAsia="Palatino Linotype" w:hAnsi="Palatino Linotype" w:cs="Palatino Linotype"/>
          <w:b/>
          <w:color w:val="000000"/>
          <w:sz w:val="22"/>
          <w:szCs w:val="22"/>
        </w:rPr>
        <w:t xml:space="preserve">3328 RECURSO REVISION.pdf: </w:t>
      </w:r>
      <w:r w:rsidRPr="00B9349F">
        <w:rPr>
          <w:rFonts w:ascii="Palatino Linotype" w:eastAsia="Palatino Linotype" w:hAnsi="Palatino Linotype" w:cs="Palatino Linotype"/>
          <w:color w:val="000000"/>
          <w:sz w:val="22"/>
          <w:szCs w:val="22"/>
        </w:rPr>
        <w:t xml:space="preserve">Contiene el oficio número   20600007000000S/UIPPE/0961/2024, de fecha diecisiete de junio de dos mil veinticuatro, suscrito por la Jefa de la Unidad de Información, Planeación, Programación y Evaluación y Titular de la Unidad de Transparencia, por medio del cual amplió su respuesta.  </w:t>
      </w:r>
    </w:p>
    <w:p w:rsidR="00712D62" w:rsidRPr="00B9349F" w:rsidRDefault="00E046F0">
      <w:pPr>
        <w:numPr>
          <w:ilvl w:val="0"/>
          <w:numId w:val="9"/>
        </w:numPr>
        <w:pBdr>
          <w:top w:val="nil"/>
          <w:left w:val="nil"/>
          <w:bottom w:val="nil"/>
          <w:right w:val="nil"/>
          <w:between w:val="nil"/>
        </w:pBdr>
        <w:spacing w:line="360" w:lineRule="auto"/>
        <w:ind w:right="109"/>
        <w:jc w:val="both"/>
        <w:rPr>
          <w:rFonts w:ascii="Palatino Linotype" w:eastAsia="Palatino Linotype" w:hAnsi="Palatino Linotype" w:cs="Palatino Linotype"/>
          <w:color w:val="000000"/>
          <w:sz w:val="22"/>
          <w:szCs w:val="22"/>
        </w:rPr>
      </w:pPr>
      <w:r w:rsidRPr="00B9349F">
        <w:rPr>
          <w:rFonts w:ascii="Palatino Linotype" w:eastAsia="Palatino Linotype" w:hAnsi="Palatino Linotype" w:cs="Palatino Linotype"/>
          <w:b/>
          <w:color w:val="000000"/>
          <w:sz w:val="22"/>
          <w:szCs w:val="22"/>
        </w:rPr>
        <w:t xml:space="preserve">ACTA.pdf: </w:t>
      </w:r>
      <w:r w:rsidRPr="00B9349F">
        <w:rPr>
          <w:rFonts w:ascii="Palatino Linotype" w:eastAsia="Palatino Linotype" w:hAnsi="Palatino Linotype" w:cs="Palatino Linotype"/>
          <w:color w:val="000000"/>
          <w:sz w:val="22"/>
          <w:szCs w:val="22"/>
        </w:rPr>
        <w:t>Contiene el Acta de la Vigésima Segunda Sesión Extraordinaria 2024 del Comité de Transparencia de la Secretaría de Seguridad, de fecha catorce de junio de dos mil veinticuatro, por medio de la cual se analizó y aprobó la versión pública del documento comprobante del último grado de estudios del servidor público referido en la solicitud de información.</w:t>
      </w:r>
    </w:p>
    <w:p w:rsidR="000A1722" w:rsidRPr="00B9349F" w:rsidRDefault="000A1722" w:rsidP="000A1722">
      <w:pPr>
        <w:pBdr>
          <w:top w:val="nil"/>
          <w:left w:val="nil"/>
          <w:bottom w:val="nil"/>
          <w:right w:val="nil"/>
          <w:between w:val="nil"/>
        </w:pBdr>
        <w:spacing w:line="360" w:lineRule="auto"/>
        <w:ind w:left="720" w:right="109"/>
        <w:jc w:val="both"/>
        <w:rPr>
          <w:rFonts w:ascii="Palatino Linotype" w:eastAsia="Palatino Linotype" w:hAnsi="Palatino Linotype" w:cs="Palatino Linotype"/>
          <w:color w:val="000000"/>
          <w:sz w:val="22"/>
          <w:szCs w:val="22"/>
        </w:rPr>
      </w:pPr>
    </w:p>
    <w:p w:rsidR="00712D62" w:rsidRPr="00B9349F" w:rsidRDefault="00E046F0">
      <w:pPr>
        <w:numPr>
          <w:ilvl w:val="0"/>
          <w:numId w:val="5"/>
        </w:numPr>
        <w:pBdr>
          <w:top w:val="nil"/>
          <w:left w:val="nil"/>
          <w:bottom w:val="nil"/>
          <w:right w:val="nil"/>
          <w:between w:val="nil"/>
        </w:pBdr>
        <w:spacing w:line="360" w:lineRule="auto"/>
        <w:ind w:left="0" w:right="-457" w:firstLine="0"/>
        <w:jc w:val="both"/>
        <w:rPr>
          <w:rFonts w:ascii="Palatino Linotype" w:eastAsia="Palatino Linotype" w:hAnsi="Palatino Linotype" w:cs="Palatino Linotype"/>
          <w:b/>
          <w:color w:val="000000"/>
        </w:rPr>
      </w:pPr>
      <w:r w:rsidRPr="00B9349F">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712D62" w:rsidRPr="00B9349F" w:rsidRDefault="00712D62">
      <w:pPr>
        <w:pBdr>
          <w:top w:val="nil"/>
          <w:left w:val="nil"/>
          <w:bottom w:val="nil"/>
          <w:right w:val="nil"/>
          <w:between w:val="nil"/>
        </w:pBdr>
        <w:spacing w:line="360" w:lineRule="auto"/>
        <w:ind w:right="-457"/>
        <w:jc w:val="both"/>
        <w:rPr>
          <w:rFonts w:ascii="Palatino Linotype" w:eastAsia="Palatino Linotype" w:hAnsi="Palatino Linotype" w:cs="Palatino Linotype"/>
          <w:color w:val="000000"/>
        </w:rPr>
      </w:pPr>
    </w:p>
    <w:p w:rsidR="00712D62" w:rsidRPr="00B9349F" w:rsidRDefault="00E046F0">
      <w:pPr>
        <w:numPr>
          <w:ilvl w:val="0"/>
          <w:numId w:val="5"/>
        </w:numPr>
        <w:pBdr>
          <w:top w:val="nil"/>
          <w:left w:val="nil"/>
          <w:bottom w:val="nil"/>
          <w:right w:val="nil"/>
          <w:between w:val="nil"/>
        </w:pBdr>
        <w:spacing w:line="360" w:lineRule="auto"/>
        <w:ind w:left="0" w:right="-457" w:firstLine="0"/>
        <w:jc w:val="both"/>
        <w:rPr>
          <w:rFonts w:ascii="Palatino Linotype" w:eastAsia="Palatino Linotype" w:hAnsi="Palatino Linotype" w:cs="Palatino Linotype"/>
          <w:b/>
          <w:color w:val="000000"/>
        </w:rPr>
      </w:pPr>
      <w:r w:rsidRPr="00B9349F">
        <w:rPr>
          <w:rFonts w:ascii="Palatino Linotype" w:eastAsia="Palatino Linotype" w:hAnsi="Palatino Linotype" w:cs="Palatino Linotype"/>
          <w:color w:val="000000"/>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w:t>
      </w:r>
      <w:r w:rsidRPr="00B9349F">
        <w:rPr>
          <w:rFonts w:ascii="Palatino Linotype" w:eastAsia="Palatino Linotype" w:hAnsi="Palatino Linotype" w:cs="Palatino Linotype"/>
          <w:color w:val="000000"/>
        </w:rPr>
        <w:lastRenderedPageBreak/>
        <w:t>por diversos órganos jurisdiccionales federales, aplicables también en procedimientos análogos, como el que nos ocupa.</w:t>
      </w:r>
    </w:p>
    <w:p w:rsidR="00712D62" w:rsidRPr="00B9349F" w:rsidRDefault="00712D62">
      <w:pPr>
        <w:pBdr>
          <w:top w:val="nil"/>
          <w:left w:val="nil"/>
          <w:bottom w:val="nil"/>
          <w:right w:val="nil"/>
          <w:between w:val="nil"/>
        </w:pBdr>
        <w:ind w:left="720" w:right="-457"/>
        <w:rPr>
          <w:rFonts w:ascii="Palatino Linotype" w:eastAsia="Palatino Linotype" w:hAnsi="Palatino Linotype" w:cs="Palatino Linotype"/>
          <w:b/>
          <w:color w:val="000000"/>
        </w:rPr>
      </w:pPr>
    </w:p>
    <w:p w:rsidR="00712D62" w:rsidRPr="00B9349F" w:rsidRDefault="00E046F0">
      <w:pPr>
        <w:numPr>
          <w:ilvl w:val="0"/>
          <w:numId w:val="5"/>
        </w:numPr>
        <w:pBdr>
          <w:top w:val="nil"/>
          <w:left w:val="nil"/>
          <w:bottom w:val="nil"/>
          <w:right w:val="nil"/>
          <w:between w:val="nil"/>
        </w:pBdr>
        <w:spacing w:line="360" w:lineRule="auto"/>
        <w:ind w:left="0" w:right="-457" w:firstLine="0"/>
        <w:jc w:val="both"/>
        <w:rPr>
          <w:rFonts w:ascii="Palatino Linotype" w:eastAsia="Palatino Linotype" w:hAnsi="Palatino Linotype" w:cs="Palatino Linotype"/>
          <w:b/>
          <w:color w:val="000000"/>
        </w:rPr>
      </w:pPr>
      <w:r w:rsidRPr="00B9349F">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712D62" w:rsidRPr="00B9349F" w:rsidRDefault="00712D62">
      <w:pPr>
        <w:pBdr>
          <w:top w:val="nil"/>
          <w:left w:val="nil"/>
          <w:bottom w:val="nil"/>
          <w:right w:val="nil"/>
          <w:between w:val="nil"/>
        </w:pBdr>
        <w:spacing w:line="360" w:lineRule="auto"/>
        <w:ind w:right="-457"/>
        <w:jc w:val="both"/>
        <w:rPr>
          <w:rFonts w:ascii="Palatino Linotype" w:eastAsia="Palatino Linotype" w:hAnsi="Palatino Linotype" w:cs="Palatino Linotype"/>
          <w:color w:val="000000"/>
        </w:rPr>
      </w:pPr>
    </w:p>
    <w:p w:rsidR="00712D62" w:rsidRPr="00B9349F" w:rsidRDefault="00E046F0">
      <w:pPr>
        <w:numPr>
          <w:ilvl w:val="0"/>
          <w:numId w:val="5"/>
        </w:numPr>
        <w:pBdr>
          <w:top w:val="nil"/>
          <w:left w:val="nil"/>
          <w:bottom w:val="nil"/>
          <w:right w:val="nil"/>
          <w:between w:val="nil"/>
        </w:pBdr>
        <w:spacing w:line="360" w:lineRule="auto"/>
        <w:ind w:left="0" w:right="-457" w:firstLine="0"/>
        <w:jc w:val="both"/>
        <w:rPr>
          <w:rFonts w:ascii="Palatino Linotype" w:eastAsia="Palatino Linotype" w:hAnsi="Palatino Linotype" w:cs="Palatino Linotype"/>
          <w:b/>
          <w:color w:val="000000"/>
        </w:rPr>
      </w:pPr>
      <w:r w:rsidRPr="00B9349F">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0A1722" w:rsidRPr="00B9349F" w:rsidRDefault="000A1722" w:rsidP="000A1722">
      <w:pPr>
        <w:pBdr>
          <w:top w:val="nil"/>
          <w:left w:val="nil"/>
          <w:bottom w:val="nil"/>
          <w:right w:val="nil"/>
          <w:between w:val="nil"/>
        </w:pBdr>
        <w:spacing w:line="360" w:lineRule="auto"/>
        <w:ind w:right="-457"/>
        <w:jc w:val="both"/>
        <w:rPr>
          <w:rFonts w:ascii="Palatino Linotype" w:eastAsia="Palatino Linotype" w:hAnsi="Palatino Linotype" w:cs="Palatino Linotype"/>
          <w:b/>
          <w:color w:val="000000"/>
        </w:rPr>
      </w:pPr>
    </w:p>
    <w:p w:rsidR="00712D62" w:rsidRPr="00B9349F" w:rsidRDefault="00E046F0">
      <w:pPr>
        <w:numPr>
          <w:ilvl w:val="0"/>
          <w:numId w:val="5"/>
        </w:numPr>
        <w:pBdr>
          <w:top w:val="nil"/>
          <w:left w:val="nil"/>
          <w:bottom w:val="nil"/>
          <w:right w:val="nil"/>
          <w:between w:val="nil"/>
        </w:pBdr>
        <w:spacing w:line="360" w:lineRule="auto"/>
        <w:ind w:left="0" w:right="-457" w:firstLine="0"/>
        <w:jc w:val="both"/>
        <w:rPr>
          <w:rFonts w:ascii="Palatino Linotype" w:eastAsia="Palatino Linotype" w:hAnsi="Palatino Linotype" w:cs="Palatino Linotype"/>
          <w:b/>
          <w:color w:val="000000"/>
        </w:rPr>
      </w:pPr>
      <w:r w:rsidRPr="00B9349F">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712D62" w:rsidRPr="00B9349F" w:rsidRDefault="00E046F0">
      <w:pPr>
        <w:numPr>
          <w:ilvl w:val="0"/>
          <w:numId w:val="3"/>
        </w:numPr>
        <w:pBdr>
          <w:top w:val="nil"/>
          <w:left w:val="nil"/>
          <w:bottom w:val="nil"/>
          <w:right w:val="nil"/>
          <w:between w:val="nil"/>
        </w:pBdr>
        <w:spacing w:line="360" w:lineRule="auto"/>
        <w:ind w:left="992" w:right="109"/>
        <w:jc w:val="both"/>
        <w:rPr>
          <w:rFonts w:ascii="Palatino Linotype" w:eastAsia="Palatino Linotype" w:hAnsi="Palatino Linotype" w:cs="Palatino Linotype"/>
          <w:color w:val="000000"/>
          <w:sz w:val="22"/>
          <w:szCs w:val="22"/>
        </w:rPr>
      </w:pPr>
      <w:r w:rsidRPr="00B9349F">
        <w:rPr>
          <w:rFonts w:ascii="Palatino Linotype" w:eastAsia="Palatino Linotype" w:hAnsi="Palatino Linotype" w:cs="Palatino Linotype"/>
          <w:color w:val="000000"/>
          <w:sz w:val="22"/>
          <w:szCs w:val="22"/>
        </w:rPr>
        <w:t xml:space="preserve">Complejidad del asunto: La complejidad de la prueba, la pluralidad de sujetos procesales, el tiempo transcurrido, las características y contexto del recurso. </w:t>
      </w:r>
    </w:p>
    <w:p w:rsidR="00712D62" w:rsidRPr="00B9349F" w:rsidRDefault="00E046F0">
      <w:pPr>
        <w:numPr>
          <w:ilvl w:val="0"/>
          <w:numId w:val="3"/>
        </w:numPr>
        <w:pBdr>
          <w:top w:val="nil"/>
          <w:left w:val="nil"/>
          <w:bottom w:val="nil"/>
          <w:right w:val="nil"/>
          <w:between w:val="nil"/>
        </w:pBdr>
        <w:spacing w:line="360" w:lineRule="auto"/>
        <w:ind w:left="992" w:right="109"/>
        <w:jc w:val="both"/>
        <w:rPr>
          <w:rFonts w:ascii="Palatino Linotype" w:eastAsia="Palatino Linotype" w:hAnsi="Palatino Linotype" w:cs="Palatino Linotype"/>
          <w:color w:val="000000"/>
          <w:sz w:val="22"/>
          <w:szCs w:val="22"/>
        </w:rPr>
      </w:pPr>
      <w:r w:rsidRPr="00B9349F">
        <w:rPr>
          <w:rFonts w:ascii="Palatino Linotype" w:eastAsia="Palatino Linotype" w:hAnsi="Palatino Linotype" w:cs="Palatino Linotype"/>
          <w:color w:val="000000"/>
          <w:sz w:val="22"/>
          <w:szCs w:val="22"/>
        </w:rPr>
        <w:t>Actividad Procesal del interesado. Acciones u omisiones del interesado.</w:t>
      </w:r>
    </w:p>
    <w:p w:rsidR="00712D62" w:rsidRPr="00B9349F" w:rsidRDefault="00E046F0">
      <w:pPr>
        <w:numPr>
          <w:ilvl w:val="0"/>
          <w:numId w:val="3"/>
        </w:numPr>
        <w:pBdr>
          <w:top w:val="nil"/>
          <w:left w:val="nil"/>
          <w:bottom w:val="nil"/>
          <w:right w:val="nil"/>
          <w:between w:val="nil"/>
        </w:pBdr>
        <w:spacing w:line="360" w:lineRule="auto"/>
        <w:ind w:left="992" w:right="109"/>
        <w:jc w:val="both"/>
        <w:rPr>
          <w:rFonts w:ascii="Palatino Linotype" w:eastAsia="Palatino Linotype" w:hAnsi="Palatino Linotype" w:cs="Palatino Linotype"/>
          <w:color w:val="000000"/>
          <w:sz w:val="22"/>
          <w:szCs w:val="22"/>
        </w:rPr>
      </w:pPr>
      <w:r w:rsidRPr="00B9349F">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rsidR="00712D62" w:rsidRPr="00B9349F" w:rsidRDefault="00E046F0">
      <w:pPr>
        <w:numPr>
          <w:ilvl w:val="0"/>
          <w:numId w:val="3"/>
        </w:numPr>
        <w:pBdr>
          <w:top w:val="nil"/>
          <w:left w:val="nil"/>
          <w:bottom w:val="nil"/>
          <w:right w:val="nil"/>
          <w:between w:val="nil"/>
        </w:pBdr>
        <w:spacing w:line="360" w:lineRule="auto"/>
        <w:ind w:left="992" w:right="109"/>
        <w:jc w:val="both"/>
        <w:rPr>
          <w:rFonts w:ascii="Palatino Linotype" w:eastAsia="Palatino Linotype" w:hAnsi="Palatino Linotype" w:cs="Palatino Linotype"/>
          <w:color w:val="000000"/>
          <w:sz w:val="22"/>
          <w:szCs w:val="22"/>
        </w:rPr>
      </w:pPr>
      <w:r w:rsidRPr="00B9349F">
        <w:rPr>
          <w:rFonts w:ascii="Palatino Linotype" w:eastAsia="Palatino Linotype" w:hAnsi="Palatino Linotype" w:cs="Palatino Linotype"/>
          <w:color w:val="000000"/>
          <w:sz w:val="22"/>
          <w:szCs w:val="22"/>
        </w:rPr>
        <w:t>La afectación generada en la situación jurídica de la persona involucrada en el proceso: Violación a sus derechos humanos.</w:t>
      </w:r>
    </w:p>
    <w:p w:rsidR="00712D62" w:rsidRPr="00B9349F" w:rsidRDefault="00712D62">
      <w:pPr>
        <w:pBdr>
          <w:top w:val="nil"/>
          <w:left w:val="nil"/>
          <w:bottom w:val="nil"/>
          <w:right w:val="nil"/>
          <w:between w:val="nil"/>
        </w:pBdr>
        <w:spacing w:line="360" w:lineRule="auto"/>
        <w:ind w:left="992" w:right="-457"/>
        <w:jc w:val="both"/>
        <w:rPr>
          <w:rFonts w:ascii="Palatino Linotype" w:eastAsia="Palatino Linotype" w:hAnsi="Palatino Linotype" w:cs="Palatino Linotype"/>
          <w:color w:val="000000"/>
        </w:rPr>
      </w:pPr>
    </w:p>
    <w:p w:rsidR="00712D62" w:rsidRPr="00B9349F" w:rsidRDefault="00E046F0">
      <w:pPr>
        <w:numPr>
          <w:ilvl w:val="0"/>
          <w:numId w:val="5"/>
        </w:numPr>
        <w:pBdr>
          <w:top w:val="nil"/>
          <w:left w:val="nil"/>
          <w:bottom w:val="nil"/>
          <w:right w:val="nil"/>
          <w:between w:val="nil"/>
        </w:pBdr>
        <w:spacing w:line="360" w:lineRule="auto"/>
        <w:ind w:left="0" w:right="-457" w:firstLine="0"/>
        <w:jc w:val="both"/>
        <w:rPr>
          <w:rFonts w:ascii="Palatino Linotype" w:eastAsia="Palatino Linotype" w:hAnsi="Palatino Linotype" w:cs="Palatino Linotype"/>
          <w:b/>
          <w:color w:val="000000"/>
        </w:rPr>
      </w:pPr>
      <w:r w:rsidRPr="00B9349F">
        <w:rPr>
          <w:rFonts w:ascii="Palatino Linotype" w:eastAsia="Palatino Linotype" w:hAnsi="Palatino Linotype" w:cs="Palatino Linotype"/>
          <w:color w:val="000000"/>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712D62" w:rsidRPr="00B9349F" w:rsidRDefault="00712D62">
      <w:pPr>
        <w:pBdr>
          <w:top w:val="nil"/>
          <w:left w:val="nil"/>
          <w:bottom w:val="nil"/>
          <w:right w:val="nil"/>
          <w:between w:val="nil"/>
        </w:pBdr>
        <w:spacing w:line="360" w:lineRule="auto"/>
        <w:ind w:right="-457"/>
        <w:jc w:val="both"/>
        <w:rPr>
          <w:rFonts w:ascii="Palatino Linotype" w:eastAsia="Palatino Linotype" w:hAnsi="Palatino Linotype" w:cs="Palatino Linotype"/>
          <w:b/>
          <w:color w:val="000000"/>
        </w:rPr>
      </w:pPr>
    </w:p>
    <w:p w:rsidR="00712D62" w:rsidRPr="00B9349F" w:rsidRDefault="00E046F0">
      <w:pPr>
        <w:numPr>
          <w:ilvl w:val="0"/>
          <w:numId w:val="5"/>
        </w:numPr>
        <w:pBdr>
          <w:top w:val="nil"/>
          <w:left w:val="nil"/>
          <w:bottom w:val="nil"/>
          <w:right w:val="nil"/>
          <w:between w:val="nil"/>
        </w:pBdr>
        <w:spacing w:line="360" w:lineRule="auto"/>
        <w:ind w:left="0" w:right="-457" w:firstLine="0"/>
        <w:jc w:val="both"/>
        <w:rPr>
          <w:rFonts w:ascii="Palatino Linotype" w:eastAsia="Palatino Linotype" w:hAnsi="Palatino Linotype" w:cs="Palatino Linotype"/>
          <w:b/>
          <w:color w:val="000000"/>
        </w:rPr>
      </w:pPr>
      <w:r w:rsidRPr="00B9349F">
        <w:rPr>
          <w:rFonts w:ascii="Palatino Linotype" w:eastAsia="Palatino Linotype" w:hAnsi="Palatino Linotype" w:cs="Palatino Linotype"/>
          <w:color w:val="000000"/>
        </w:rPr>
        <w:t>Argumento que encuentra sustento en la jurisprudencia P</w:t>
      </w:r>
      <w:proofErr w:type="gramStart"/>
      <w:r w:rsidRPr="00B9349F">
        <w:rPr>
          <w:rFonts w:ascii="Palatino Linotype" w:eastAsia="Palatino Linotype" w:hAnsi="Palatino Linotype" w:cs="Palatino Linotype"/>
          <w:color w:val="000000"/>
        </w:rPr>
        <w:t>./</w:t>
      </w:r>
      <w:proofErr w:type="gramEnd"/>
      <w:r w:rsidRPr="00B9349F">
        <w:rPr>
          <w:rFonts w:ascii="Palatino Linotype" w:eastAsia="Palatino Linotype" w:hAnsi="Palatino Linotype" w:cs="Palatino Linotype"/>
          <w:color w:val="000000"/>
        </w:rPr>
        <w:t xml:space="preserve">J. 32/92 emitida por el Pleno de la Suprema Corte de Justicia de la Nación del rubro </w:t>
      </w:r>
      <w:r w:rsidRPr="00B9349F">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sidRPr="00B9349F">
        <w:rPr>
          <w:rFonts w:ascii="Palatino Linotype" w:eastAsia="Palatino Linotype" w:hAnsi="Palatino Linotype" w:cs="Palatino Linotype"/>
          <w:color w:val="000000"/>
        </w:rPr>
        <w:t>, visible en la Gaceta del Semanario Judicial de la Federación con el registro digital 205635.</w:t>
      </w:r>
    </w:p>
    <w:p w:rsidR="00712D62" w:rsidRPr="00B9349F" w:rsidRDefault="00712D62">
      <w:pPr>
        <w:pBdr>
          <w:top w:val="nil"/>
          <w:left w:val="nil"/>
          <w:bottom w:val="nil"/>
          <w:right w:val="nil"/>
          <w:between w:val="nil"/>
        </w:pBdr>
        <w:spacing w:line="360" w:lineRule="auto"/>
        <w:ind w:right="-457"/>
        <w:jc w:val="both"/>
        <w:rPr>
          <w:rFonts w:ascii="Palatino Linotype" w:eastAsia="Palatino Linotype" w:hAnsi="Palatino Linotype" w:cs="Palatino Linotype"/>
          <w:color w:val="000000"/>
        </w:rPr>
      </w:pPr>
    </w:p>
    <w:p w:rsidR="00712D62" w:rsidRPr="00B9349F" w:rsidRDefault="00E046F0">
      <w:pPr>
        <w:numPr>
          <w:ilvl w:val="0"/>
          <w:numId w:val="5"/>
        </w:numPr>
        <w:pBdr>
          <w:top w:val="nil"/>
          <w:left w:val="nil"/>
          <w:bottom w:val="nil"/>
          <w:right w:val="nil"/>
          <w:between w:val="nil"/>
        </w:pBdr>
        <w:spacing w:line="360" w:lineRule="auto"/>
        <w:ind w:left="0" w:right="-457" w:firstLine="0"/>
        <w:jc w:val="both"/>
        <w:rPr>
          <w:rFonts w:ascii="Palatino Linotype" w:eastAsia="Palatino Linotype" w:hAnsi="Palatino Linotype" w:cs="Palatino Linotype"/>
          <w:b/>
          <w:color w:val="000000"/>
        </w:rPr>
      </w:pPr>
      <w:r w:rsidRPr="00B9349F">
        <w:rPr>
          <w:rFonts w:ascii="Palatino Linotype" w:eastAsia="Palatino Linotype" w:hAnsi="Palatino Linotype" w:cs="Palatino Linotype"/>
          <w:color w:val="000000"/>
        </w:rPr>
        <w:t>Razones por las cuales cabe concluir que, la resolución a los recursos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712D62" w:rsidRPr="00B9349F" w:rsidRDefault="00712D62">
      <w:pPr>
        <w:pBdr>
          <w:top w:val="nil"/>
          <w:left w:val="nil"/>
          <w:bottom w:val="nil"/>
          <w:right w:val="nil"/>
          <w:between w:val="nil"/>
        </w:pBdr>
        <w:spacing w:line="360" w:lineRule="auto"/>
        <w:ind w:right="-457"/>
        <w:jc w:val="both"/>
        <w:rPr>
          <w:rFonts w:ascii="Palatino Linotype" w:eastAsia="Palatino Linotype" w:hAnsi="Palatino Linotype" w:cs="Palatino Linotype"/>
          <w:color w:val="000000"/>
        </w:rPr>
      </w:pPr>
    </w:p>
    <w:p w:rsidR="00712D62" w:rsidRPr="00B9349F" w:rsidRDefault="00E046F0">
      <w:pPr>
        <w:numPr>
          <w:ilvl w:val="0"/>
          <w:numId w:val="5"/>
        </w:numPr>
        <w:pBdr>
          <w:top w:val="nil"/>
          <w:left w:val="nil"/>
          <w:bottom w:val="nil"/>
          <w:right w:val="nil"/>
          <w:between w:val="nil"/>
        </w:pBdr>
        <w:spacing w:line="360" w:lineRule="auto"/>
        <w:ind w:left="0" w:right="-457" w:firstLine="0"/>
        <w:jc w:val="both"/>
        <w:rPr>
          <w:rFonts w:ascii="Palatino Linotype" w:eastAsia="Palatino Linotype" w:hAnsi="Palatino Linotype" w:cs="Palatino Linotype"/>
          <w:b/>
          <w:color w:val="000000"/>
        </w:rPr>
      </w:pPr>
      <w:r w:rsidRPr="00B9349F">
        <w:rPr>
          <w:rFonts w:ascii="Palatino Linotype" w:eastAsia="Palatino Linotype" w:hAnsi="Palatino Linotype" w:cs="Palatino Linotype"/>
          <w:color w:val="000000"/>
        </w:rPr>
        <w:lastRenderedPageBreak/>
        <w:t>Por ello, este organismo garante comprometido con la tutela de los derechos humanos confiados, señala que este exceso del plazo legal para resolver el presente asunto, resulta de carácter excepcional.</w:t>
      </w:r>
    </w:p>
    <w:p w:rsidR="00712D62" w:rsidRPr="00B9349F" w:rsidRDefault="00712D62">
      <w:pPr>
        <w:pBdr>
          <w:top w:val="nil"/>
          <w:left w:val="nil"/>
          <w:bottom w:val="nil"/>
          <w:right w:val="nil"/>
          <w:between w:val="nil"/>
        </w:pBdr>
        <w:spacing w:line="360" w:lineRule="auto"/>
        <w:ind w:right="-457"/>
        <w:jc w:val="both"/>
        <w:rPr>
          <w:rFonts w:ascii="Palatino Linotype" w:eastAsia="Palatino Linotype" w:hAnsi="Palatino Linotype" w:cs="Palatino Linotype"/>
          <w:b/>
          <w:color w:val="000000"/>
        </w:rPr>
      </w:pPr>
    </w:p>
    <w:p w:rsidR="00712D62" w:rsidRPr="00B9349F" w:rsidRDefault="00E046F0">
      <w:pPr>
        <w:numPr>
          <w:ilvl w:val="0"/>
          <w:numId w:val="5"/>
        </w:numPr>
        <w:pBdr>
          <w:top w:val="nil"/>
          <w:left w:val="nil"/>
          <w:bottom w:val="nil"/>
          <w:right w:val="nil"/>
          <w:between w:val="nil"/>
        </w:pBdr>
        <w:spacing w:line="360" w:lineRule="auto"/>
        <w:ind w:left="0" w:right="-457" w:firstLine="0"/>
        <w:jc w:val="both"/>
        <w:rPr>
          <w:rFonts w:ascii="Palatino Linotype" w:eastAsia="Palatino Linotype" w:hAnsi="Palatino Linotype" w:cs="Palatino Linotype"/>
          <w:b/>
          <w:color w:val="000000"/>
        </w:rPr>
      </w:pPr>
      <w:r w:rsidRPr="00B9349F">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rsidR="00712D62" w:rsidRPr="00B9349F" w:rsidRDefault="00E046F0">
      <w:pPr>
        <w:pBdr>
          <w:top w:val="nil"/>
          <w:left w:val="nil"/>
          <w:bottom w:val="nil"/>
          <w:right w:val="nil"/>
          <w:between w:val="nil"/>
        </w:pBdr>
        <w:spacing w:line="360" w:lineRule="auto"/>
        <w:ind w:left="851" w:right="109"/>
        <w:jc w:val="both"/>
        <w:rPr>
          <w:rFonts w:ascii="Palatino Linotype" w:eastAsia="Palatino Linotype" w:hAnsi="Palatino Linotype" w:cs="Palatino Linotype"/>
          <w:color w:val="000000"/>
          <w:sz w:val="22"/>
          <w:szCs w:val="22"/>
        </w:rPr>
      </w:pPr>
      <w:r w:rsidRPr="00B9349F">
        <w:rPr>
          <w:rFonts w:ascii="Palatino Linotype" w:eastAsia="Palatino Linotype" w:hAnsi="Palatino Linotype" w:cs="Palatino Linotype"/>
          <w:i/>
          <w:color w:val="000000"/>
          <w:sz w:val="22"/>
          <w:szCs w:val="22"/>
        </w:rPr>
        <w:t>“PLAZO RAZONABLE PARA RESOLVER. DIMENSIÓN Y EFECTOS DE ESTE CONCEPTO CUANDO SE ADUCE EXCESIVA CARGA DE TRABAJO.”</w:t>
      </w:r>
      <w:r w:rsidRPr="00B9349F">
        <w:rPr>
          <w:rFonts w:ascii="Palatino Linotype" w:eastAsia="Palatino Linotype" w:hAnsi="Palatino Linotype" w:cs="Palatino Linotype"/>
          <w:color w:val="000000"/>
          <w:sz w:val="22"/>
          <w:szCs w:val="22"/>
        </w:rPr>
        <w:t xml:space="preserve"> consultable en el Semanario Judicial de la Federación y su gaceta, con el registro digital 2002351.</w:t>
      </w:r>
    </w:p>
    <w:p w:rsidR="00712D62" w:rsidRPr="00B9349F" w:rsidRDefault="00712D62">
      <w:pPr>
        <w:pBdr>
          <w:top w:val="nil"/>
          <w:left w:val="nil"/>
          <w:bottom w:val="nil"/>
          <w:right w:val="nil"/>
          <w:between w:val="nil"/>
        </w:pBdr>
        <w:spacing w:line="360" w:lineRule="auto"/>
        <w:ind w:left="851" w:right="109"/>
        <w:jc w:val="both"/>
        <w:rPr>
          <w:rFonts w:ascii="Palatino Linotype" w:eastAsia="Palatino Linotype" w:hAnsi="Palatino Linotype" w:cs="Palatino Linotype"/>
          <w:b/>
          <w:color w:val="000000"/>
          <w:sz w:val="22"/>
          <w:szCs w:val="22"/>
        </w:rPr>
      </w:pPr>
    </w:p>
    <w:p w:rsidR="00712D62" w:rsidRPr="00B9349F" w:rsidRDefault="00E046F0">
      <w:pPr>
        <w:pBdr>
          <w:top w:val="nil"/>
          <w:left w:val="nil"/>
          <w:bottom w:val="nil"/>
          <w:right w:val="nil"/>
          <w:between w:val="nil"/>
        </w:pBdr>
        <w:spacing w:line="360" w:lineRule="auto"/>
        <w:ind w:left="851" w:right="109"/>
        <w:jc w:val="both"/>
        <w:rPr>
          <w:rFonts w:ascii="Palatino Linotype" w:eastAsia="Palatino Linotype" w:hAnsi="Palatino Linotype" w:cs="Palatino Linotype"/>
          <w:color w:val="000000"/>
          <w:sz w:val="22"/>
          <w:szCs w:val="22"/>
        </w:rPr>
      </w:pPr>
      <w:r w:rsidRPr="00B9349F">
        <w:rPr>
          <w:rFonts w:ascii="Palatino Linotype" w:eastAsia="Palatino Linotype" w:hAnsi="Palatino Linotype" w:cs="Palatino Linotype"/>
          <w:i/>
          <w:color w:val="000000"/>
          <w:sz w:val="22"/>
          <w:szCs w:val="22"/>
        </w:rPr>
        <w:t>“PLAZO RAZONABLE PARA RESOLVER. CONCEPTO Y ELEMENTOS QUE LO INTEGRAN A LA LUZ DEL DERECHO INTERNACIONAL DE LOS DERECHOS HUMANOS.”</w:t>
      </w:r>
      <w:r w:rsidRPr="00B9349F">
        <w:rPr>
          <w:rFonts w:ascii="Palatino Linotype" w:eastAsia="Palatino Linotype" w:hAnsi="Palatino Linotype" w:cs="Palatino Linotype"/>
          <w:color w:val="000000"/>
          <w:sz w:val="22"/>
          <w:szCs w:val="22"/>
        </w:rPr>
        <w:t>, visible en el Semanario Judicial de la Federación y su gaceta, con el registro digital 2002350.</w:t>
      </w:r>
    </w:p>
    <w:p w:rsidR="00712D62" w:rsidRPr="00B9349F" w:rsidRDefault="00712D62">
      <w:pPr>
        <w:pBdr>
          <w:top w:val="nil"/>
          <w:left w:val="nil"/>
          <w:bottom w:val="nil"/>
          <w:right w:val="nil"/>
          <w:between w:val="nil"/>
        </w:pBdr>
        <w:spacing w:line="360" w:lineRule="auto"/>
        <w:ind w:right="-457"/>
        <w:jc w:val="both"/>
        <w:rPr>
          <w:rFonts w:ascii="Palatino Linotype" w:eastAsia="Palatino Linotype" w:hAnsi="Palatino Linotype" w:cs="Palatino Linotype"/>
          <w:i/>
          <w:color w:val="000000"/>
        </w:rPr>
      </w:pPr>
    </w:p>
    <w:p w:rsidR="00712D62" w:rsidRPr="00B9349F" w:rsidRDefault="00E046F0">
      <w:pPr>
        <w:numPr>
          <w:ilvl w:val="0"/>
          <w:numId w:val="5"/>
        </w:numPr>
        <w:pBdr>
          <w:top w:val="nil"/>
          <w:left w:val="nil"/>
          <w:bottom w:val="nil"/>
          <w:right w:val="nil"/>
          <w:between w:val="nil"/>
        </w:pBdr>
        <w:spacing w:line="360" w:lineRule="auto"/>
        <w:ind w:left="0" w:right="-457" w:firstLine="0"/>
        <w:jc w:val="both"/>
        <w:rPr>
          <w:color w:val="000000"/>
        </w:rPr>
      </w:pPr>
      <w:r w:rsidRPr="00B9349F">
        <w:rPr>
          <w:rFonts w:ascii="Palatino Linotype" w:eastAsia="Palatino Linotype" w:hAnsi="Palatino Linotype" w:cs="Palatino Linotype"/>
          <w:color w:val="000000"/>
        </w:rPr>
        <w:t>Por ello, este Organismo Garante comprometido con la tutela de los derechos humanos confiados, señala que este exceso de plazo legal para resolver el presente asunto, resulta de carácter excepcional.</w:t>
      </w:r>
    </w:p>
    <w:p w:rsidR="00712D62" w:rsidRPr="00B9349F" w:rsidRDefault="00712D62">
      <w:pPr>
        <w:pBdr>
          <w:top w:val="nil"/>
          <w:left w:val="nil"/>
          <w:bottom w:val="nil"/>
          <w:right w:val="nil"/>
          <w:between w:val="nil"/>
        </w:pBdr>
        <w:spacing w:line="360" w:lineRule="auto"/>
        <w:ind w:right="-457"/>
        <w:jc w:val="both"/>
        <w:rPr>
          <w:rFonts w:ascii="Palatino Linotype" w:eastAsia="Palatino Linotype" w:hAnsi="Palatino Linotype" w:cs="Palatino Linotype"/>
          <w:color w:val="000000"/>
        </w:rPr>
      </w:pPr>
    </w:p>
    <w:p w:rsidR="00712D62" w:rsidRPr="00B9349F" w:rsidRDefault="00E046F0">
      <w:pPr>
        <w:numPr>
          <w:ilvl w:val="0"/>
          <w:numId w:val="5"/>
        </w:numPr>
        <w:spacing w:line="360" w:lineRule="auto"/>
        <w:ind w:left="0" w:right="-457" w:firstLine="0"/>
        <w:jc w:val="both"/>
        <w:rPr>
          <w:color w:val="000000"/>
        </w:rPr>
      </w:pPr>
      <w:r w:rsidRPr="00B9349F">
        <w:rPr>
          <w:rFonts w:ascii="Palatino Linotype" w:eastAsia="Palatino Linotype" w:hAnsi="Palatino Linotype" w:cs="Palatino Linotype"/>
          <w:color w:val="000000"/>
        </w:rPr>
        <w:t xml:space="preserve">Así el </w:t>
      </w:r>
      <w:r w:rsidRPr="00B9349F">
        <w:rPr>
          <w:rFonts w:ascii="Palatino Linotype" w:eastAsia="Palatino Linotype" w:hAnsi="Palatino Linotype" w:cs="Palatino Linotype"/>
          <w:b/>
          <w:color w:val="000000"/>
        </w:rPr>
        <w:t>veintiuno de agosto de dos mil veinticuatro</w:t>
      </w:r>
      <w:r w:rsidRPr="00B9349F">
        <w:rPr>
          <w:rFonts w:ascii="Palatino Linotype" w:eastAsia="Palatino Linotype" w:hAnsi="Palatino Linotype" w:cs="Palatino Linotype"/>
          <w:color w:val="000000"/>
        </w:rPr>
        <w:t>, se notificó el acuerdo mediante el cual se informó de la ampliación de plazo para resolver, de conformidad con el artículo decretó la acumulación de los recursos de revisión.</w:t>
      </w:r>
    </w:p>
    <w:p w:rsidR="00712D62" w:rsidRPr="00B9349F" w:rsidRDefault="00712D62">
      <w:pPr>
        <w:pBdr>
          <w:top w:val="nil"/>
          <w:left w:val="nil"/>
          <w:bottom w:val="nil"/>
          <w:right w:val="nil"/>
          <w:between w:val="nil"/>
        </w:pBdr>
        <w:spacing w:line="360" w:lineRule="auto"/>
        <w:ind w:right="-457"/>
        <w:jc w:val="both"/>
        <w:rPr>
          <w:rFonts w:ascii="Palatino Linotype" w:eastAsia="Palatino Linotype" w:hAnsi="Palatino Linotype" w:cs="Palatino Linotype"/>
          <w:color w:val="000000"/>
        </w:rPr>
      </w:pPr>
    </w:p>
    <w:p w:rsidR="00712D62" w:rsidRPr="00B9349F" w:rsidRDefault="00E046F0">
      <w:pPr>
        <w:numPr>
          <w:ilvl w:val="0"/>
          <w:numId w:val="5"/>
        </w:numPr>
        <w:spacing w:line="360" w:lineRule="auto"/>
        <w:ind w:left="0" w:right="-457" w:firstLine="0"/>
        <w:jc w:val="both"/>
        <w:rPr>
          <w:color w:val="000000"/>
        </w:rPr>
      </w:pPr>
      <w:r w:rsidRPr="00B9349F">
        <w:rPr>
          <w:rFonts w:ascii="Palatino Linotype" w:eastAsia="Palatino Linotype" w:hAnsi="Palatino Linotype" w:cs="Palatino Linotype"/>
          <w:color w:val="000000"/>
        </w:rPr>
        <w:lastRenderedPageBreak/>
        <w:t xml:space="preserve">El </w:t>
      </w:r>
      <w:r w:rsidRPr="00B9349F">
        <w:rPr>
          <w:rFonts w:ascii="Palatino Linotype" w:eastAsia="Palatino Linotype" w:hAnsi="Palatino Linotype" w:cs="Palatino Linotype"/>
          <w:b/>
          <w:color w:val="000000"/>
        </w:rPr>
        <w:t>dieciocho de febrero de dos mil veinticinco</w:t>
      </w:r>
      <w:r w:rsidRPr="00B9349F">
        <w:rPr>
          <w:rFonts w:ascii="Palatino Linotype" w:eastAsia="Palatino Linotype" w:hAnsi="Palatino Linotype" w:cs="Palatino Linotype"/>
          <w:color w:val="000000"/>
        </w:rPr>
        <w:t xml:space="preserve">, se notificaron los acuerdos a través de los cuales se decretó el cierre de instrucción. </w:t>
      </w:r>
    </w:p>
    <w:p w:rsidR="00712D62" w:rsidRPr="00B9349F" w:rsidRDefault="00712D62">
      <w:pPr>
        <w:spacing w:line="360" w:lineRule="auto"/>
        <w:ind w:right="-457"/>
        <w:jc w:val="both"/>
        <w:rPr>
          <w:rFonts w:ascii="Palatino Linotype" w:eastAsia="Palatino Linotype" w:hAnsi="Palatino Linotype" w:cs="Palatino Linotype"/>
        </w:rPr>
      </w:pPr>
    </w:p>
    <w:p w:rsidR="00712D62" w:rsidRPr="00B9349F" w:rsidRDefault="00712D62">
      <w:pPr>
        <w:spacing w:line="360" w:lineRule="auto"/>
        <w:ind w:right="-457"/>
        <w:jc w:val="both"/>
        <w:rPr>
          <w:rFonts w:ascii="Palatino Linotype" w:eastAsia="Palatino Linotype" w:hAnsi="Palatino Linotype" w:cs="Palatino Linotype"/>
          <w:color w:val="000000"/>
        </w:rPr>
      </w:pPr>
    </w:p>
    <w:p w:rsidR="00712D62" w:rsidRPr="00B9349F" w:rsidRDefault="00E046F0">
      <w:pPr>
        <w:keepNext/>
        <w:keepLines/>
        <w:spacing w:line="360" w:lineRule="auto"/>
        <w:ind w:right="-457"/>
        <w:jc w:val="center"/>
        <w:rPr>
          <w:rFonts w:ascii="Palatino Linotype" w:eastAsia="Palatino Linotype" w:hAnsi="Palatino Linotype" w:cs="Palatino Linotype"/>
          <w:color w:val="000000"/>
        </w:rPr>
      </w:pPr>
      <w:bookmarkStart w:id="4" w:name="_heading=h.1fob9te" w:colFirst="0" w:colLast="0"/>
      <w:bookmarkEnd w:id="4"/>
      <w:r w:rsidRPr="00B9349F">
        <w:rPr>
          <w:rFonts w:ascii="Palatino Linotype" w:eastAsia="Palatino Linotype" w:hAnsi="Palatino Linotype" w:cs="Palatino Linotype"/>
          <w:b/>
          <w:color w:val="000000"/>
        </w:rPr>
        <w:t xml:space="preserve">C O N S I D E R A N D O </w:t>
      </w:r>
    </w:p>
    <w:p w:rsidR="00712D62" w:rsidRPr="00B9349F" w:rsidRDefault="00712D62">
      <w:pPr>
        <w:spacing w:line="360" w:lineRule="auto"/>
        <w:ind w:right="-457"/>
        <w:rPr>
          <w:rFonts w:ascii="Palatino Linotype" w:eastAsia="Palatino Linotype" w:hAnsi="Palatino Linotype" w:cs="Palatino Linotype"/>
          <w:color w:val="000000"/>
        </w:rPr>
      </w:pPr>
    </w:p>
    <w:p w:rsidR="00712D62" w:rsidRPr="00B9349F" w:rsidRDefault="00E046F0">
      <w:pPr>
        <w:pStyle w:val="Ttulo2"/>
        <w:spacing w:before="0" w:line="360" w:lineRule="auto"/>
        <w:ind w:right="-457"/>
        <w:rPr>
          <w:rFonts w:ascii="Palatino Linotype" w:eastAsia="Palatino Linotype" w:hAnsi="Palatino Linotype" w:cs="Palatino Linotype"/>
          <w:b/>
          <w:color w:val="000000"/>
          <w:sz w:val="24"/>
          <w:szCs w:val="24"/>
        </w:rPr>
      </w:pPr>
      <w:bookmarkStart w:id="5" w:name="_heading=h.3znysh7" w:colFirst="0" w:colLast="0"/>
      <w:bookmarkEnd w:id="5"/>
      <w:r w:rsidRPr="00B9349F">
        <w:rPr>
          <w:rFonts w:ascii="Palatino Linotype" w:eastAsia="Palatino Linotype" w:hAnsi="Palatino Linotype" w:cs="Palatino Linotype"/>
          <w:b/>
          <w:color w:val="000000"/>
          <w:sz w:val="24"/>
          <w:szCs w:val="24"/>
        </w:rPr>
        <w:t>PRIMERA. Competencia</w:t>
      </w:r>
    </w:p>
    <w:p w:rsidR="00712D62" w:rsidRPr="00B9349F" w:rsidRDefault="00E046F0">
      <w:pPr>
        <w:numPr>
          <w:ilvl w:val="0"/>
          <w:numId w:val="5"/>
        </w:numPr>
        <w:pBdr>
          <w:top w:val="nil"/>
          <w:left w:val="nil"/>
          <w:bottom w:val="nil"/>
          <w:right w:val="nil"/>
          <w:between w:val="nil"/>
        </w:pBdr>
        <w:spacing w:line="360" w:lineRule="auto"/>
        <w:ind w:left="0" w:right="-457" w:firstLine="0"/>
        <w:jc w:val="both"/>
        <w:rPr>
          <w:color w:val="000000"/>
        </w:rPr>
      </w:pPr>
      <w:r w:rsidRPr="00B9349F">
        <w:rPr>
          <w:rFonts w:ascii="Palatino Linotype" w:eastAsia="Palatino Linotype" w:hAnsi="Palatino Linotype" w:cs="Palatino Linotype"/>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712D62" w:rsidRPr="00B9349F" w:rsidRDefault="00712D62">
      <w:pPr>
        <w:spacing w:line="360" w:lineRule="auto"/>
        <w:ind w:right="-457"/>
        <w:jc w:val="both"/>
        <w:rPr>
          <w:rFonts w:ascii="Palatino Linotype" w:eastAsia="Palatino Linotype" w:hAnsi="Palatino Linotype" w:cs="Palatino Linotype"/>
          <w:color w:val="000000"/>
        </w:rPr>
      </w:pPr>
    </w:p>
    <w:p w:rsidR="00712D62" w:rsidRPr="00B9349F" w:rsidRDefault="00E046F0">
      <w:pPr>
        <w:pStyle w:val="Ttulo2"/>
        <w:spacing w:before="0" w:line="360" w:lineRule="auto"/>
        <w:ind w:right="-457"/>
        <w:rPr>
          <w:rFonts w:ascii="Palatino Linotype" w:eastAsia="Palatino Linotype" w:hAnsi="Palatino Linotype" w:cs="Palatino Linotype"/>
          <w:b/>
          <w:color w:val="000000"/>
          <w:sz w:val="24"/>
          <w:szCs w:val="24"/>
        </w:rPr>
      </w:pPr>
      <w:r w:rsidRPr="00B9349F">
        <w:rPr>
          <w:rFonts w:ascii="Palatino Linotype" w:eastAsia="Palatino Linotype" w:hAnsi="Palatino Linotype" w:cs="Palatino Linotype"/>
          <w:b/>
          <w:color w:val="000000"/>
          <w:sz w:val="24"/>
          <w:szCs w:val="24"/>
        </w:rPr>
        <w:t>SEGUNDA. Procedencia.</w:t>
      </w:r>
    </w:p>
    <w:p w:rsidR="00712D62" w:rsidRPr="00B9349F" w:rsidRDefault="00E046F0">
      <w:pPr>
        <w:numPr>
          <w:ilvl w:val="0"/>
          <w:numId w:val="5"/>
        </w:numPr>
        <w:pBdr>
          <w:top w:val="nil"/>
          <w:left w:val="nil"/>
          <w:bottom w:val="nil"/>
          <w:right w:val="nil"/>
          <w:between w:val="nil"/>
        </w:pBdr>
        <w:spacing w:line="360" w:lineRule="auto"/>
        <w:ind w:left="0" w:right="-457" w:firstLine="0"/>
        <w:jc w:val="both"/>
        <w:rPr>
          <w:color w:val="000000"/>
        </w:rPr>
      </w:pPr>
      <w:r w:rsidRPr="00B9349F">
        <w:rPr>
          <w:rFonts w:ascii="Palatino Linotype" w:eastAsia="Palatino Linotype" w:hAnsi="Palatino Linotype" w:cs="Palatino Linotype"/>
          <w:color w:val="000000"/>
        </w:rPr>
        <w:t xml:space="preserve">Este Órgano Garante considera que el medio de impugnación reúne los requisitos de procedencia toda vez que: el recurso fue presentado dentro del plazo establecido en el artículo 178 de la Ley de Transparencia y Acceso a la Información Pública del Estado de </w:t>
      </w:r>
      <w:r w:rsidRPr="00B9349F">
        <w:rPr>
          <w:rFonts w:ascii="Palatino Linotype" w:eastAsia="Palatino Linotype" w:hAnsi="Palatino Linotype" w:cs="Palatino Linotype"/>
          <w:color w:val="000000"/>
        </w:rPr>
        <w:lastRenderedPageBreak/>
        <w:t>México y Municipios; asimismo no se tiene conocimiento de que se encuentre en trámite algún medio de defensa presentado por el Recurrente ante otra instancia.</w:t>
      </w:r>
    </w:p>
    <w:p w:rsidR="00712D62" w:rsidRPr="00B9349F" w:rsidRDefault="00712D62">
      <w:pPr>
        <w:pBdr>
          <w:top w:val="nil"/>
          <w:left w:val="nil"/>
          <w:bottom w:val="nil"/>
          <w:right w:val="nil"/>
          <w:between w:val="nil"/>
        </w:pBdr>
        <w:spacing w:line="360" w:lineRule="auto"/>
        <w:ind w:left="720" w:right="-457"/>
        <w:rPr>
          <w:rFonts w:ascii="Palatino Linotype" w:eastAsia="Palatino Linotype" w:hAnsi="Palatino Linotype" w:cs="Palatino Linotype"/>
          <w:color w:val="000000"/>
        </w:rPr>
      </w:pPr>
    </w:p>
    <w:p w:rsidR="00712D62" w:rsidRPr="00B9349F" w:rsidRDefault="00E046F0">
      <w:pPr>
        <w:numPr>
          <w:ilvl w:val="0"/>
          <w:numId w:val="5"/>
        </w:numPr>
        <w:spacing w:line="360" w:lineRule="auto"/>
        <w:ind w:left="0" w:right="-457" w:firstLine="0"/>
        <w:jc w:val="both"/>
        <w:rPr>
          <w:color w:val="000000"/>
        </w:rPr>
      </w:pPr>
      <w:r w:rsidRPr="00B9349F">
        <w:rPr>
          <w:rFonts w:ascii="Palatino Linotype" w:eastAsia="Palatino Linotype" w:hAnsi="Palatino Linotype" w:cs="Palatino Linotype"/>
          <w:color w:val="000000"/>
        </w:rPr>
        <w:t xml:space="preserve">Consecuencia de lo anterior, este Órgano Garante advierte que el escrito contiene las </w:t>
      </w:r>
      <w:r w:rsidRPr="00B9349F">
        <w:rPr>
          <w:rFonts w:ascii="Palatino Linotype" w:eastAsia="Palatino Linotype" w:hAnsi="Palatino Linotype" w:cs="Palatino Linotype"/>
        </w:rPr>
        <w:t>formalidades</w:t>
      </w:r>
      <w:r w:rsidRPr="00B9349F">
        <w:rPr>
          <w:rFonts w:ascii="Palatino Linotype" w:eastAsia="Palatino Linotype" w:hAnsi="Palatino Linotype" w:cs="Palatino Linotype"/>
          <w:color w:val="000000"/>
        </w:rPr>
        <w:t xml:space="preserve"> previstas por el artículo 180 último párrafo de la Ley de Transparencia y Acceso a la </w:t>
      </w:r>
      <w:r w:rsidRPr="00B9349F">
        <w:rPr>
          <w:rFonts w:ascii="Palatino Linotype" w:eastAsia="Palatino Linotype" w:hAnsi="Palatino Linotype" w:cs="Palatino Linotype"/>
        </w:rPr>
        <w:t>Información</w:t>
      </w:r>
      <w:r w:rsidRPr="00B9349F">
        <w:rPr>
          <w:rFonts w:ascii="Palatino Linotype" w:eastAsia="Palatino Linotype" w:hAnsi="Palatino Linotype" w:cs="Palatino Linotype"/>
          <w:color w:val="000000"/>
        </w:rPr>
        <w:t xml:space="preserve"> Pública del Estado de México y Municipios, por lo que es procedente que este Instituto de Transparencia, Acceso a la Información Pública y Protección de Datos Personales del Estado de México y Municipios, conozca y resuelva el presente recurso.</w:t>
      </w:r>
    </w:p>
    <w:p w:rsidR="00712D62" w:rsidRPr="00B9349F" w:rsidRDefault="00712D62">
      <w:pPr>
        <w:spacing w:line="360" w:lineRule="auto"/>
        <w:ind w:right="-457"/>
        <w:rPr>
          <w:rFonts w:ascii="Palatino Linotype" w:eastAsia="Palatino Linotype" w:hAnsi="Palatino Linotype" w:cs="Palatino Linotype"/>
        </w:rPr>
      </w:pPr>
    </w:p>
    <w:p w:rsidR="00712D62" w:rsidRPr="00B9349F" w:rsidRDefault="00E046F0">
      <w:pPr>
        <w:numPr>
          <w:ilvl w:val="0"/>
          <w:numId w:val="5"/>
        </w:numPr>
        <w:spacing w:line="360" w:lineRule="auto"/>
        <w:ind w:left="0" w:right="-457" w:firstLine="0"/>
        <w:jc w:val="both"/>
      </w:pPr>
      <w:r w:rsidRPr="00B9349F">
        <w:rPr>
          <w:rFonts w:ascii="Palatino Linotype" w:eastAsia="Palatino Linotype" w:hAnsi="Palatino Linotype" w:cs="Palatino Linotype"/>
        </w:rPr>
        <w:t>Finalmente, el escrito contiene las formalidades previstas por el artículo 180 último párrafo de la citada Ley de la materia, por lo que es procedente que este Instituto conozca y resuelva el presente Recurso.</w:t>
      </w:r>
    </w:p>
    <w:p w:rsidR="00712D62" w:rsidRPr="00B9349F" w:rsidRDefault="00712D62">
      <w:pPr>
        <w:pBdr>
          <w:top w:val="nil"/>
          <w:left w:val="nil"/>
          <w:bottom w:val="nil"/>
          <w:right w:val="nil"/>
          <w:between w:val="nil"/>
        </w:pBdr>
        <w:spacing w:line="360" w:lineRule="auto"/>
        <w:ind w:right="-457"/>
        <w:rPr>
          <w:rFonts w:ascii="Palatino Linotype" w:eastAsia="Palatino Linotype" w:hAnsi="Palatino Linotype" w:cs="Palatino Linotype"/>
          <w:color w:val="000000"/>
        </w:rPr>
      </w:pPr>
    </w:p>
    <w:p w:rsidR="00712D62" w:rsidRPr="00B9349F" w:rsidRDefault="00E046F0">
      <w:pPr>
        <w:pStyle w:val="Ttulo1"/>
        <w:spacing w:before="0" w:after="0" w:line="360" w:lineRule="auto"/>
        <w:ind w:right="-457"/>
        <w:rPr>
          <w:rFonts w:ascii="Palatino Linotype" w:eastAsia="Palatino Linotype" w:hAnsi="Palatino Linotype" w:cs="Palatino Linotype"/>
          <w:i/>
          <w:color w:val="000000"/>
          <w:sz w:val="24"/>
          <w:szCs w:val="24"/>
        </w:rPr>
      </w:pPr>
      <w:r w:rsidRPr="00B9349F">
        <w:rPr>
          <w:rFonts w:ascii="Palatino Linotype" w:eastAsia="Palatino Linotype" w:hAnsi="Palatino Linotype" w:cs="Palatino Linotype"/>
          <w:color w:val="000000"/>
          <w:sz w:val="24"/>
          <w:szCs w:val="24"/>
        </w:rPr>
        <w:t xml:space="preserve">TERCERA. Del planteamiento de la </w:t>
      </w:r>
      <w:r w:rsidRPr="00B9349F">
        <w:rPr>
          <w:rFonts w:ascii="Palatino Linotype" w:eastAsia="Palatino Linotype" w:hAnsi="Palatino Linotype" w:cs="Palatino Linotype"/>
          <w:i/>
          <w:color w:val="000000"/>
          <w:sz w:val="24"/>
          <w:szCs w:val="24"/>
        </w:rPr>
        <w:t>Litis</w:t>
      </w:r>
    </w:p>
    <w:p w:rsidR="00712D62" w:rsidRPr="00B9349F" w:rsidRDefault="00E046F0">
      <w:pPr>
        <w:numPr>
          <w:ilvl w:val="0"/>
          <w:numId w:val="5"/>
        </w:numPr>
        <w:pBdr>
          <w:top w:val="nil"/>
          <w:left w:val="nil"/>
          <w:bottom w:val="nil"/>
          <w:right w:val="nil"/>
          <w:between w:val="nil"/>
        </w:pBdr>
        <w:spacing w:line="360" w:lineRule="auto"/>
        <w:ind w:left="0" w:right="-457" w:firstLine="0"/>
        <w:jc w:val="both"/>
        <w:rPr>
          <w:color w:val="000000"/>
        </w:rPr>
      </w:pPr>
      <w:r w:rsidRPr="00B9349F">
        <w:rPr>
          <w:rFonts w:ascii="Palatino Linotype" w:eastAsia="Palatino Linotype" w:hAnsi="Palatino Linotype" w:cs="Palatino Linotype"/>
          <w:color w:val="000000"/>
        </w:rPr>
        <w:t>En la solicitud, el Particular solicitó saber lo siguiente:</w:t>
      </w:r>
    </w:p>
    <w:p w:rsidR="00712D62" w:rsidRPr="00B9349F" w:rsidRDefault="00E046F0">
      <w:pPr>
        <w:pBdr>
          <w:top w:val="nil"/>
          <w:left w:val="nil"/>
          <w:bottom w:val="nil"/>
          <w:right w:val="nil"/>
          <w:between w:val="nil"/>
        </w:pBdr>
        <w:spacing w:line="360" w:lineRule="auto"/>
        <w:ind w:right="109"/>
        <w:jc w:val="both"/>
        <w:rPr>
          <w:rFonts w:ascii="Palatino Linotype" w:eastAsia="Palatino Linotype" w:hAnsi="Palatino Linotype" w:cs="Palatino Linotype"/>
          <w:i/>
          <w:color w:val="000000"/>
          <w:sz w:val="22"/>
          <w:szCs w:val="22"/>
        </w:rPr>
      </w:pPr>
      <w:r w:rsidRPr="00B9349F">
        <w:rPr>
          <w:rFonts w:ascii="Palatino Linotype" w:eastAsia="Palatino Linotype" w:hAnsi="Palatino Linotype" w:cs="Palatino Linotype"/>
          <w:i/>
          <w:color w:val="000000"/>
        </w:rPr>
        <w:t xml:space="preserve">• </w:t>
      </w:r>
      <w:r w:rsidRPr="00B9349F">
        <w:rPr>
          <w:rFonts w:ascii="Palatino Linotype" w:eastAsia="Palatino Linotype" w:hAnsi="Palatino Linotype" w:cs="Palatino Linotype"/>
          <w:i/>
          <w:color w:val="000000"/>
          <w:sz w:val="22"/>
          <w:szCs w:val="22"/>
        </w:rPr>
        <w:t xml:space="preserve">Nombre completo de la Secretaria Particular de la Subdirección de Atención y Prestaciones de la Dirección de Recursos Humanos de la Secretaría de Seguridad del Estado de México, ya que por teléfono dice que se llama Lic. Elena Martínez Pérez. </w:t>
      </w:r>
    </w:p>
    <w:p w:rsidR="00712D62" w:rsidRPr="00B9349F" w:rsidRDefault="00E046F0">
      <w:pPr>
        <w:pBdr>
          <w:top w:val="nil"/>
          <w:left w:val="nil"/>
          <w:bottom w:val="nil"/>
          <w:right w:val="nil"/>
          <w:between w:val="nil"/>
        </w:pBdr>
        <w:spacing w:line="360" w:lineRule="auto"/>
        <w:ind w:right="109"/>
        <w:jc w:val="both"/>
        <w:rPr>
          <w:rFonts w:ascii="Palatino Linotype" w:eastAsia="Palatino Linotype" w:hAnsi="Palatino Linotype" w:cs="Palatino Linotype"/>
          <w:i/>
          <w:color w:val="000000"/>
          <w:sz w:val="22"/>
          <w:szCs w:val="22"/>
        </w:rPr>
      </w:pPr>
      <w:r w:rsidRPr="00B9349F">
        <w:rPr>
          <w:rFonts w:ascii="Palatino Linotype" w:eastAsia="Palatino Linotype" w:hAnsi="Palatino Linotype" w:cs="Palatino Linotype"/>
          <w:i/>
          <w:color w:val="000000"/>
        </w:rPr>
        <w:t>• A</w:t>
      </w:r>
      <w:r w:rsidRPr="00B9349F">
        <w:rPr>
          <w:rFonts w:ascii="Palatino Linotype" w:eastAsia="Palatino Linotype" w:hAnsi="Palatino Linotype" w:cs="Palatino Linotype"/>
          <w:i/>
          <w:color w:val="000000"/>
          <w:sz w:val="22"/>
          <w:szCs w:val="22"/>
        </w:rPr>
        <w:t xml:space="preserve">ntigüedad con la que cuenta María Elena Martínez Pérez en la Secretaría de Seguridad desde su ingreso, así como la antigüedad como Secretaria Particular de la Subdirección de Atención y Prestaciones. </w:t>
      </w:r>
    </w:p>
    <w:p w:rsidR="00712D62" w:rsidRPr="00B9349F" w:rsidRDefault="00E046F0">
      <w:pPr>
        <w:pBdr>
          <w:top w:val="nil"/>
          <w:left w:val="nil"/>
          <w:bottom w:val="nil"/>
          <w:right w:val="nil"/>
          <w:between w:val="nil"/>
        </w:pBdr>
        <w:spacing w:line="360" w:lineRule="auto"/>
        <w:ind w:right="109"/>
        <w:jc w:val="both"/>
        <w:rPr>
          <w:rFonts w:ascii="Palatino Linotype" w:eastAsia="Palatino Linotype" w:hAnsi="Palatino Linotype" w:cs="Palatino Linotype"/>
          <w:i/>
          <w:color w:val="000000"/>
          <w:sz w:val="22"/>
          <w:szCs w:val="22"/>
        </w:rPr>
      </w:pPr>
      <w:r w:rsidRPr="00B9349F">
        <w:rPr>
          <w:rFonts w:ascii="Palatino Linotype" w:eastAsia="Palatino Linotype" w:hAnsi="Palatino Linotype" w:cs="Palatino Linotype"/>
          <w:i/>
          <w:color w:val="000000"/>
          <w:sz w:val="22"/>
          <w:szCs w:val="22"/>
        </w:rPr>
        <w:t xml:space="preserve">• Copia del nombramiento y/o Formato Único de Movimiento de Personal actual de María Elena Martínez Pérez desde su ingreso a la fecha, así como del oficio y/o nombramiento que faculta como Secretaria Particular. </w:t>
      </w:r>
    </w:p>
    <w:p w:rsidR="00712D62" w:rsidRPr="00B9349F" w:rsidRDefault="00E046F0">
      <w:pPr>
        <w:pBdr>
          <w:top w:val="nil"/>
          <w:left w:val="nil"/>
          <w:bottom w:val="nil"/>
          <w:right w:val="nil"/>
          <w:between w:val="nil"/>
        </w:pBdr>
        <w:spacing w:line="360" w:lineRule="auto"/>
        <w:ind w:right="109"/>
        <w:jc w:val="both"/>
        <w:rPr>
          <w:rFonts w:ascii="Palatino Linotype" w:eastAsia="Palatino Linotype" w:hAnsi="Palatino Linotype" w:cs="Palatino Linotype"/>
          <w:i/>
          <w:color w:val="000000"/>
          <w:sz w:val="22"/>
          <w:szCs w:val="22"/>
        </w:rPr>
      </w:pPr>
      <w:r w:rsidRPr="00B9349F">
        <w:rPr>
          <w:rFonts w:ascii="Palatino Linotype" w:eastAsia="Palatino Linotype" w:hAnsi="Palatino Linotype" w:cs="Palatino Linotype"/>
          <w:i/>
          <w:color w:val="000000"/>
          <w:sz w:val="22"/>
          <w:szCs w:val="22"/>
        </w:rPr>
        <w:lastRenderedPageBreak/>
        <w:t xml:space="preserve">• Indique las funciones que tiene María Elena Martínez Pérez, en la Subdirección de Atención y Prestaciones, como secretaria particular y/o secretaria. </w:t>
      </w:r>
    </w:p>
    <w:p w:rsidR="00712D62" w:rsidRPr="00B9349F" w:rsidRDefault="00E046F0">
      <w:pPr>
        <w:pBdr>
          <w:top w:val="nil"/>
          <w:left w:val="nil"/>
          <w:bottom w:val="nil"/>
          <w:right w:val="nil"/>
          <w:between w:val="nil"/>
        </w:pBdr>
        <w:spacing w:line="360" w:lineRule="auto"/>
        <w:ind w:right="109"/>
        <w:jc w:val="both"/>
        <w:rPr>
          <w:rFonts w:ascii="Palatino Linotype" w:eastAsia="Palatino Linotype" w:hAnsi="Palatino Linotype" w:cs="Palatino Linotype"/>
          <w:i/>
          <w:color w:val="000000"/>
          <w:sz w:val="22"/>
          <w:szCs w:val="22"/>
        </w:rPr>
      </w:pPr>
      <w:r w:rsidRPr="00B9349F">
        <w:rPr>
          <w:rFonts w:ascii="Palatino Linotype" w:eastAsia="Palatino Linotype" w:hAnsi="Palatino Linotype" w:cs="Palatino Linotype"/>
          <w:i/>
          <w:color w:val="000000"/>
          <w:sz w:val="22"/>
          <w:szCs w:val="22"/>
        </w:rPr>
        <w:t xml:space="preserve">• Señale el </w:t>
      </w:r>
      <w:proofErr w:type="gramStart"/>
      <w:r w:rsidRPr="00B9349F">
        <w:rPr>
          <w:rFonts w:ascii="Palatino Linotype" w:eastAsia="Palatino Linotype" w:hAnsi="Palatino Linotype" w:cs="Palatino Linotype"/>
          <w:i/>
          <w:color w:val="000000"/>
          <w:sz w:val="22"/>
          <w:szCs w:val="22"/>
        </w:rPr>
        <w:t>ultimo</w:t>
      </w:r>
      <w:proofErr w:type="gramEnd"/>
      <w:r w:rsidRPr="00B9349F">
        <w:rPr>
          <w:rFonts w:ascii="Palatino Linotype" w:eastAsia="Palatino Linotype" w:hAnsi="Palatino Linotype" w:cs="Palatino Linotype"/>
          <w:i/>
          <w:color w:val="000000"/>
          <w:sz w:val="22"/>
          <w:szCs w:val="22"/>
        </w:rPr>
        <w:t xml:space="preserve"> grado de estudios de María Elena Martínez Pérez, anexando copia simple del documento. </w:t>
      </w:r>
    </w:p>
    <w:p w:rsidR="00712D62" w:rsidRPr="00B9349F" w:rsidRDefault="00E046F0">
      <w:pPr>
        <w:pBdr>
          <w:top w:val="nil"/>
          <w:left w:val="nil"/>
          <w:bottom w:val="nil"/>
          <w:right w:val="nil"/>
          <w:between w:val="nil"/>
        </w:pBdr>
        <w:spacing w:line="360" w:lineRule="auto"/>
        <w:ind w:right="109"/>
        <w:jc w:val="both"/>
        <w:rPr>
          <w:rFonts w:ascii="Palatino Linotype" w:eastAsia="Palatino Linotype" w:hAnsi="Palatino Linotype" w:cs="Palatino Linotype"/>
          <w:i/>
          <w:color w:val="000000"/>
          <w:sz w:val="22"/>
          <w:szCs w:val="22"/>
        </w:rPr>
      </w:pPr>
      <w:r w:rsidRPr="00B9349F">
        <w:rPr>
          <w:rFonts w:ascii="Palatino Linotype" w:eastAsia="Palatino Linotype" w:hAnsi="Palatino Linotype" w:cs="Palatino Linotype"/>
          <w:i/>
          <w:color w:val="000000"/>
          <w:sz w:val="22"/>
          <w:szCs w:val="22"/>
        </w:rPr>
        <w:t xml:space="preserve">• Perfil académico con el que cuenta María Elena Martínez Pérez, y señale los motivos por los que es apta para tener el cargo de Secretaria Particular y/o funciones de Secretaria. </w:t>
      </w:r>
    </w:p>
    <w:p w:rsidR="00712D62" w:rsidRPr="00B9349F" w:rsidRDefault="00E046F0">
      <w:pPr>
        <w:pBdr>
          <w:top w:val="nil"/>
          <w:left w:val="nil"/>
          <w:bottom w:val="nil"/>
          <w:right w:val="nil"/>
          <w:between w:val="nil"/>
        </w:pBdr>
        <w:spacing w:line="360" w:lineRule="auto"/>
        <w:ind w:right="109"/>
        <w:jc w:val="both"/>
        <w:rPr>
          <w:rFonts w:ascii="Palatino Linotype" w:eastAsia="Palatino Linotype" w:hAnsi="Palatino Linotype" w:cs="Palatino Linotype"/>
          <w:i/>
          <w:color w:val="000000"/>
          <w:sz w:val="22"/>
          <w:szCs w:val="22"/>
        </w:rPr>
      </w:pPr>
      <w:r w:rsidRPr="00B9349F">
        <w:rPr>
          <w:rFonts w:ascii="Palatino Linotype" w:eastAsia="Palatino Linotype" w:hAnsi="Palatino Linotype" w:cs="Palatino Linotype"/>
          <w:i/>
          <w:color w:val="000000"/>
          <w:sz w:val="22"/>
          <w:szCs w:val="22"/>
        </w:rPr>
        <w:t xml:space="preserve">• Categoría de María Elena Martínez Pérez, nivel y rango actuales. </w:t>
      </w:r>
    </w:p>
    <w:p w:rsidR="00712D62" w:rsidRPr="00B9349F" w:rsidRDefault="00E046F0">
      <w:pPr>
        <w:pBdr>
          <w:top w:val="nil"/>
          <w:left w:val="nil"/>
          <w:bottom w:val="nil"/>
          <w:right w:val="nil"/>
          <w:between w:val="nil"/>
        </w:pBdr>
        <w:spacing w:line="360" w:lineRule="auto"/>
        <w:ind w:right="109"/>
        <w:jc w:val="both"/>
        <w:rPr>
          <w:rFonts w:ascii="Palatino Linotype" w:eastAsia="Palatino Linotype" w:hAnsi="Palatino Linotype" w:cs="Palatino Linotype"/>
          <w:i/>
          <w:color w:val="000000"/>
          <w:sz w:val="22"/>
          <w:szCs w:val="22"/>
        </w:rPr>
      </w:pPr>
      <w:r w:rsidRPr="00B9349F">
        <w:rPr>
          <w:rFonts w:ascii="Palatino Linotype" w:eastAsia="Palatino Linotype" w:hAnsi="Palatino Linotype" w:cs="Palatino Linotype"/>
          <w:i/>
          <w:color w:val="000000"/>
          <w:sz w:val="22"/>
          <w:szCs w:val="22"/>
        </w:rPr>
        <w:t xml:space="preserve">• Describa puntualmente todas las áreas en las que se ha encontrado adscrita María Elena Martínez Pérez, desde su ingreso hasta la fecha en esta institución, así como las funciones que realizaba. </w:t>
      </w:r>
    </w:p>
    <w:p w:rsidR="00712D62" w:rsidRPr="00B9349F" w:rsidRDefault="00E046F0">
      <w:pPr>
        <w:pBdr>
          <w:top w:val="nil"/>
          <w:left w:val="nil"/>
          <w:bottom w:val="nil"/>
          <w:right w:val="nil"/>
          <w:between w:val="nil"/>
        </w:pBdr>
        <w:spacing w:line="360" w:lineRule="auto"/>
        <w:ind w:right="109"/>
        <w:jc w:val="both"/>
        <w:rPr>
          <w:rFonts w:ascii="Palatino Linotype" w:eastAsia="Palatino Linotype" w:hAnsi="Palatino Linotype" w:cs="Palatino Linotype"/>
          <w:i/>
          <w:color w:val="000000"/>
          <w:sz w:val="22"/>
          <w:szCs w:val="22"/>
        </w:rPr>
      </w:pPr>
      <w:r w:rsidRPr="00B9349F">
        <w:rPr>
          <w:rFonts w:ascii="Palatino Linotype" w:eastAsia="Palatino Linotype" w:hAnsi="Palatino Linotype" w:cs="Palatino Linotype"/>
          <w:i/>
          <w:color w:val="000000"/>
          <w:sz w:val="22"/>
          <w:szCs w:val="22"/>
        </w:rPr>
        <w:t xml:space="preserve">• Copia simple de las actas administrativas, sanciones administrativas y/o legales, así como los procesos de cualquier índole a nombre de María Elena Martínez Pérez. </w:t>
      </w:r>
    </w:p>
    <w:p w:rsidR="00712D62" w:rsidRPr="00B9349F" w:rsidRDefault="00E046F0">
      <w:pPr>
        <w:pBdr>
          <w:top w:val="nil"/>
          <w:left w:val="nil"/>
          <w:bottom w:val="nil"/>
          <w:right w:val="nil"/>
          <w:between w:val="nil"/>
        </w:pBdr>
        <w:spacing w:line="360" w:lineRule="auto"/>
        <w:ind w:right="109"/>
        <w:jc w:val="both"/>
        <w:rPr>
          <w:rFonts w:ascii="Palatino Linotype" w:eastAsia="Palatino Linotype" w:hAnsi="Palatino Linotype" w:cs="Palatino Linotype"/>
          <w:i/>
          <w:color w:val="000000"/>
          <w:sz w:val="22"/>
          <w:szCs w:val="22"/>
        </w:rPr>
      </w:pPr>
      <w:r w:rsidRPr="00B9349F">
        <w:rPr>
          <w:rFonts w:ascii="Palatino Linotype" w:eastAsia="Palatino Linotype" w:hAnsi="Palatino Linotype" w:cs="Palatino Linotype"/>
          <w:i/>
          <w:color w:val="000000"/>
          <w:sz w:val="22"/>
          <w:szCs w:val="22"/>
        </w:rPr>
        <w:t xml:space="preserve">• Señale todas las puestas a disposición de la Dirección de Recursos Humanos de María Elena Martínez Pérez, ya sea de forma interna o externa en la misma y adjuntando copias simples de los documentos. </w:t>
      </w:r>
    </w:p>
    <w:p w:rsidR="00712D62" w:rsidRPr="00B9349F" w:rsidRDefault="00E046F0">
      <w:pPr>
        <w:pBdr>
          <w:top w:val="nil"/>
          <w:left w:val="nil"/>
          <w:bottom w:val="nil"/>
          <w:right w:val="nil"/>
          <w:between w:val="nil"/>
        </w:pBdr>
        <w:spacing w:line="360" w:lineRule="auto"/>
        <w:ind w:right="109"/>
        <w:jc w:val="both"/>
        <w:rPr>
          <w:rFonts w:ascii="Palatino Linotype" w:eastAsia="Palatino Linotype" w:hAnsi="Palatino Linotype" w:cs="Palatino Linotype"/>
          <w:i/>
          <w:color w:val="000000"/>
          <w:sz w:val="22"/>
          <w:szCs w:val="22"/>
        </w:rPr>
      </w:pPr>
      <w:r w:rsidRPr="00B9349F">
        <w:rPr>
          <w:rFonts w:ascii="Palatino Linotype" w:eastAsia="Palatino Linotype" w:hAnsi="Palatino Linotype" w:cs="Palatino Linotype"/>
          <w:i/>
          <w:color w:val="000000"/>
          <w:sz w:val="22"/>
          <w:szCs w:val="22"/>
        </w:rPr>
        <w:t xml:space="preserve">• Fecha de (los) ascenso(s) de María Elena Martínez Pérez, desde su ingreso a esta institución, describiendo a precisión el (los) motivo(s) por el que lo(s) obtuvo y anexe los documentos en copia simple que lo(s) acrediten. </w:t>
      </w:r>
    </w:p>
    <w:p w:rsidR="00712D62" w:rsidRPr="00B9349F" w:rsidRDefault="00E046F0">
      <w:pPr>
        <w:pBdr>
          <w:top w:val="nil"/>
          <w:left w:val="nil"/>
          <w:bottom w:val="nil"/>
          <w:right w:val="nil"/>
          <w:between w:val="nil"/>
        </w:pBdr>
        <w:spacing w:line="360" w:lineRule="auto"/>
        <w:ind w:right="109"/>
        <w:jc w:val="both"/>
        <w:rPr>
          <w:rFonts w:ascii="Palatino Linotype" w:eastAsia="Palatino Linotype" w:hAnsi="Palatino Linotype" w:cs="Palatino Linotype"/>
          <w:i/>
          <w:color w:val="000000"/>
          <w:sz w:val="22"/>
          <w:szCs w:val="22"/>
        </w:rPr>
      </w:pPr>
      <w:r w:rsidRPr="00B9349F">
        <w:rPr>
          <w:rFonts w:ascii="Palatino Linotype" w:eastAsia="Palatino Linotype" w:hAnsi="Palatino Linotype" w:cs="Palatino Linotype"/>
          <w:i/>
          <w:color w:val="000000"/>
          <w:sz w:val="22"/>
          <w:szCs w:val="22"/>
        </w:rPr>
        <w:t xml:space="preserve">• Indique si el (los) ascenso(s) </w:t>
      </w:r>
      <w:proofErr w:type="gramStart"/>
      <w:r w:rsidRPr="00B9349F">
        <w:rPr>
          <w:rFonts w:ascii="Palatino Linotype" w:eastAsia="Palatino Linotype" w:hAnsi="Palatino Linotype" w:cs="Palatino Linotype"/>
          <w:i/>
          <w:color w:val="000000"/>
          <w:sz w:val="22"/>
          <w:szCs w:val="22"/>
        </w:rPr>
        <w:t>fue(</w:t>
      </w:r>
      <w:proofErr w:type="gramEnd"/>
      <w:r w:rsidRPr="00B9349F">
        <w:rPr>
          <w:rFonts w:ascii="Palatino Linotype" w:eastAsia="Palatino Linotype" w:hAnsi="Palatino Linotype" w:cs="Palatino Linotype"/>
          <w:i/>
          <w:color w:val="000000"/>
          <w:sz w:val="22"/>
          <w:szCs w:val="22"/>
        </w:rPr>
        <w:t xml:space="preserve">ron) llevado(s) a cabo por promoción o por ayuda personal de su superior jerárquico y acredite con los documentos de María Elena Martínez Pérez </w:t>
      </w:r>
    </w:p>
    <w:p w:rsidR="00712D62" w:rsidRPr="00B9349F" w:rsidRDefault="00E046F0">
      <w:pPr>
        <w:pBdr>
          <w:top w:val="nil"/>
          <w:left w:val="nil"/>
          <w:bottom w:val="nil"/>
          <w:right w:val="nil"/>
          <w:between w:val="nil"/>
        </w:pBdr>
        <w:spacing w:line="360" w:lineRule="auto"/>
        <w:ind w:right="109"/>
        <w:jc w:val="both"/>
        <w:rPr>
          <w:rFonts w:ascii="Palatino Linotype" w:eastAsia="Palatino Linotype" w:hAnsi="Palatino Linotype" w:cs="Palatino Linotype"/>
          <w:i/>
          <w:color w:val="000000"/>
          <w:sz w:val="22"/>
          <w:szCs w:val="22"/>
        </w:rPr>
      </w:pPr>
      <w:r w:rsidRPr="00B9349F">
        <w:rPr>
          <w:rFonts w:ascii="Palatino Linotype" w:eastAsia="Palatino Linotype" w:hAnsi="Palatino Linotype" w:cs="Palatino Linotype"/>
          <w:i/>
          <w:color w:val="000000"/>
          <w:sz w:val="22"/>
          <w:szCs w:val="22"/>
        </w:rPr>
        <w:t xml:space="preserve">• Señale que acciones legales y/o administrativos se le implementaron a María Elena Martínez Pérez cuando cobraba el 10% de la cantidad total por los </w:t>
      </w:r>
      <w:proofErr w:type="gramStart"/>
      <w:r w:rsidRPr="00B9349F">
        <w:rPr>
          <w:rFonts w:ascii="Palatino Linotype" w:eastAsia="Palatino Linotype" w:hAnsi="Palatino Linotype" w:cs="Palatino Linotype"/>
          <w:i/>
          <w:color w:val="000000"/>
          <w:sz w:val="22"/>
          <w:szCs w:val="22"/>
        </w:rPr>
        <w:t>tramites</w:t>
      </w:r>
      <w:proofErr w:type="gramEnd"/>
      <w:r w:rsidRPr="00B9349F">
        <w:rPr>
          <w:rFonts w:ascii="Palatino Linotype" w:eastAsia="Palatino Linotype" w:hAnsi="Palatino Linotype" w:cs="Palatino Linotype"/>
          <w:i/>
          <w:color w:val="000000"/>
          <w:sz w:val="22"/>
          <w:szCs w:val="22"/>
        </w:rPr>
        <w:t xml:space="preserve"> que realizaba cuando se encontraba en el Departamento de Nómina y Pagos específicamente en el Área de Trámites de quinquenios y años de servicio efectuado por los servidores públicos. </w:t>
      </w:r>
    </w:p>
    <w:p w:rsidR="00712D62" w:rsidRPr="00B9349F" w:rsidRDefault="00E046F0">
      <w:pPr>
        <w:pBdr>
          <w:top w:val="nil"/>
          <w:left w:val="nil"/>
          <w:bottom w:val="nil"/>
          <w:right w:val="nil"/>
          <w:between w:val="nil"/>
        </w:pBdr>
        <w:spacing w:line="360" w:lineRule="auto"/>
        <w:ind w:right="109"/>
        <w:jc w:val="both"/>
        <w:rPr>
          <w:rFonts w:ascii="Palatino Linotype" w:eastAsia="Palatino Linotype" w:hAnsi="Palatino Linotype" w:cs="Palatino Linotype"/>
          <w:i/>
          <w:color w:val="000000"/>
          <w:sz w:val="22"/>
          <w:szCs w:val="22"/>
        </w:rPr>
      </w:pPr>
      <w:r w:rsidRPr="00B9349F">
        <w:rPr>
          <w:rFonts w:ascii="Palatino Linotype" w:eastAsia="Palatino Linotype" w:hAnsi="Palatino Linotype" w:cs="Palatino Linotype"/>
          <w:i/>
          <w:color w:val="000000"/>
          <w:sz w:val="22"/>
          <w:szCs w:val="22"/>
        </w:rPr>
        <w:t xml:space="preserve">• Señale que acciones legales y/o </w:t>
      </w:r>
      <w:proofErr w:type="gramStart"/>
      <w:r w:rsidRPr="00B9349F">
        <w:rPr>
          <w:rFonts w:ascii="Palatino Linotype" w:eastAsia="Palatino Linotype" w:hAnsi="Palatino Linotype" w:cs="Palatino Linotype"/>
          <w:i/>
          <w:color w:val="000000"/>
          <w:sz w:val="22"/>
          <w:szCs w:val="22"/>
        </w:rPr>
        <w:t>administrativos</w:t>
      </w:r>
      <w:proofErr w:type="gramEnd"/>
      <w:r w:rsidRPr="00B9349F">
        <w:rPr>
          <w:rFonts w:ascii="Palatino Linotype" w:eastAsia="Palatino Linotype" w:hAnsi="Palatino Linotype" w:cs="Palatino Linotype"/>
          <w:i/>
          <w:color w:val="000000"/>
          <w:sz w:val="22"/>
          <w:szCs w:val="22"/>
        </w:rPr>
        <w:t xml:space="preserve"> se le implementaron a María Elena Martínez Pérez cuando cobraba la cantidad de 100 pesos por la obtención del RELINO, cuando se encontraba en el Departamento de Nómina y Pagos específicamente en el Área de RELINO. </w:t>
      </w:r>
    </w:p>
    <w:p w:rsidR="00712D62" w:rsidRPr="00B9349F" w:rsidRDefault="00E046F0">
      <w:pPr>
        <w:pBdr>
          <w:top w:val="nil"/>
          <w:left w:val="nil"/>
          <w:bottom w:val="nil"/>
          <w:right w:val="nil"/>
          <w:between w:val="nil"/>
        </w:pBdr>
        <w:spacing w:line="360" w:lineRule="auto"/>
        <w:ind w:right="109"/>
        <w:jc w:val="both"/>
        <w:rPr>
          <w:rFonts w:ascii="Palatino Linotype" w:eastAsia="Palatino Linotype" w:hAnsi="Palatino Linotype" w:cs="Palatino Linotype"/>
          <w:i/>
          <w:color w:val="000000"/>
          <w:sz w:val="22"/>
          <w:szCs w:val="22"/>
        </w:rPr>
      </w:pPr>
      <w:r w:rsidRPr="00B9349F">
        <w:rPr>
          <w:rFonts w:ascii="Palatino Linotype" w:eastAsia="Palatino Linotype" w:hAnsi="Palatino Linotype" w:cs="Palatino Linotype"/>
          <w:i/>
          <w:color w:val="000000"/>
          <w:sz w:val="22"/>
          <w:szCs w:val="22"/>
        </w:rPr>
        <w:lastRenderedPageBreak/>
        <w:t>• Mencione si actualmente dentro de las funciones de la licenciada María Elena Martínez Pérez, se le autoriza cobrar la cantidad de 120 pesos por la obtención de la misma y que esta sea depositada a su cuenta Santander</w:t>
      </w:r>
    </w:p>
    <w:p w:rsidR="00712D62" w:rsidRPr="00B9349F" w:rsidRDefault="00712D62">
      <w:pPr>
        <w:pBdr>
          <w:top w:val="nil"/>
          <w:left w:val="nil"/>
          <w:bottom w:val="nil"/>
          <w:right w:val="nil"/>
          <w:between w:val="nil"/>
        </w:pBdr>
        <w:spacing w:line="360" w:lineRule="auto"/>
        <w:ind w:right="-457"/>
        <w:jc w:val="both"/>
        <w:rPr>
          <w:rFonts w:ascii="Palatino Linotype" w:eastAsia="Palatino Linotype" w:hAnsi="Palatino Linotype" w:cs="Palatino Linotype"/>
          <w:color w:val="000000"/>
        </w:rPr>
      </w:pPr>
    </w:p>
    <w:p w:rsidR="00712D62" w:rsidRPr="00B9349F" w:rsidRDefault="00E046F0">
      <w:pPr>
        <w:numPr>
          <w:ilvl w:val="0"/>
          <w:numId w:val="5"/>
        </w:numPr>
        <w:pBdr>
          <w:top w:val="nil"/>
          <w:left w:val="nil"/>
          <w:bottom w:val="nil"/>
          <w:right w:val="nil"/>
          <w:between w:val="nil"/>
        </w:pBdr>
        <w:tabs>
          <w:tab w:val="left" w:pos="284"/>
        </w:tabs>
        <w:spacing w:line="360" w:lineRule="auto"/>
        <w:ind w:left="0" w:right="-457" w:firstLine="0"/>
        <w:jc w:val="both"/>
      </w:pPr>
      <w:r w:rsidRPr="00B9349F">
        <w:rPr>
          <w:rFonts w:ascii="Palatino Linotype" w:eastAsia="Palatino Linotype" w:hAnsi="Palatino Linotype" w:cs="Palatino Linotype"/>
          <w:color w:val="000000"/>
        </w:rPr>
        <w:t>En respuesta el Sujeto Obligado, remitió los archivos ya descritos en el numeral 2, ampliando la misma dentro de su Informe Justificado. Inconforme con la respuesta, se interpuso el recurso de revisión argumentando sustancialmente la entrega incompleta de la información, así como la falta de fundamentación y motivación de la información entregada</w:t>
      </w:r>
      <w:r w:rsidRPr="00B9349F">
        <w:rPr>
          <w:rFonts w:ascii="Palatino Linotype" w:eastAsia="Palatino Linotype" w:hAnsi="Palatino Linotype" w:cs="Palatino Linotype"/>
        </w:rPr>
        <w:t>.</w:t>
      </w:r>
    </w:p>
    <w:p w:rsidR="00712D62" w:rsidRPr="00B9349F" w:rsidRDefault="00712D62">
      <w:pPr>
        <w:pBdr>
          <w:top w:val="nil"/>
          <w:left w:val="nil"/>
          <w:bottom w:val="nil"/>
          <w:right w:val="nil"/>
          <w:between w:val="nil"/>
        </w:pBdr>
        <w:tabs>
          <w:tab w:val="left" w:pos="284"/>
        </w:tabs>
        <w:spacing w:line="360" w:lineRule="auto"/>
        <w:ind w:right="-457"/>
        <w:jc w:val="both"/>
        <w:rPr>
          <w:rFonts w:ascii="Palatino Linotype" w:eastAsia="Palatino Linotype" w:hAnsi="Palatino Linotype" w:cs="Palatino Linotype"/>
        </w:rPr>
      </w:pPr>
    </w:p>
    <w:p w:rsidR="00712D62" w:rsidRPr="00B9349F" w:rsidRDefault="00E046F0">
      <w:pPr>
        <w:numPr>
          <w:ilvl w:val="0"/>
          <w:numId w:val="5"/>
        </w:numPr>
        <w:pBdr>
          <w:top w:val="nil"/>
          <w:left w:val="nil"/>
          <w:bottom w:val="nil"/>
          <w:right w:val="nil"/>
          <w:between w:val="nil"/>
        </w:pBdr>
        <w:tabs>
          <w:tab w:val="left" w:pos="284"/>
        </w:tabs>
        <w:spacing w:line="360" w:lineRule="auto"/>
        <w:ind w:left="0" w:right="-457" w:firstLine="0"/>
        <w:jc w:val="both"/>
      </w:pPr>
      <w:r w:rsidRPr="00B9349F">
        <w:rPr>
          <w:rFonts w:ascii="Palatino Linotype" w:eastAsia="Palatino Linotype" w:hAnsi="Palatino Linotype" w:cs="Palatino Linotype"/>
        </w:rPr>
        <w:t>En dichas condiciones, la controversia a resolver en el presente proveído, corresponde a determinar si se actualiza la causal de procedencia prevista en el artículo 179, fracciones V y XIII</w:t>
      </w:r>
      <w:r w:rsidRPr="00B9349F">
        <w:rPr>
          <w:rFonts w:ascii="Palatino Linotype" w:eastAsia="Palatino Linotype" w:hAnsi="Palatino Linotype" w:cs="Palatino Linotype"/>
          <w:b/>
        </w:rPr>
        <w:t xml:space="preserve"> </w:t>
      </w:r>
      <w:r w:rsidRPr="00B9349F">
        <w:rPr>
          <w:rFonts w:ascii="Palatino Linotype" w:eastAsia="Palatino Linotype" w:hAnsi="Palatino Linotype" w:cs="Palatino Linotype"/>
        </w:rPr>
        <w:t>de la Ley de Transparencia y Acceso a la Información Pública del Estado de</w:t>
      </w:r>
      <w:r w:rsidRPr="00B9349F">
        <w:rPr>
          <w:rFonts w:ascii="Palatino Linotype" w:eastAsia="Palatino Linotype" w:hAnsi="Palatino Linotype" w:cs="Palatino Linotype"/>
          <w:b/>
        </w:rPr>
        <w:t xml:space="preserve"> </w:t>
      </w:r>
      <w:r w:rsidRPr="00B9349F">
        <w:rPr>
          <w:rFonts w:ascii="Palatino Linotype" w:eastAsia="Palatino Linotype" w:hAnsi="Palatino Linotype" w:cs="Palatino Linotype"/>
        </w:rPr>
        <w:t>México</w:t>
      </w:r>
      <w:r w:rsidRPr="00B9349F">
        <w:rPr>
          <w:rFonts w:ascii="Palatino Linotype" w:eastAsia="Palatino Linotype" w:hAnsi="Palatino Linotype" w:cs="Palatino Linotype"/>
          <w:b/>
        </w:rPr>
        <w:t xml:space="preserve"> </w:t>
      </w:r>
      <w:r w:rsidRPr="00B9349F">
        <w:rPr>
          <w:rFonts w:ascii="Palatino Linotype" w:eastAsia="Palatino Linotype" w:hAnsi="Palatino Linotype" w:cs="Palatino Linotype"/>
        </w:rPr>
        <w:t>y</w:t>
      </w:r>
      <w:r w:rsidRPr="00B9349F">
        <w:rPr>
          <w:rFonts w:ascii="Palatino Linotype" w:eastAsia="Palatino Linotype" w:hAnsi="Palatino Linotype" w:cs="Palatino Linotype"/>
          <w:b/>
        </w:rPr>
        <w:t xml:space="preserve"> </w:t>
      </w:r>
      <w:r w:rsidRPr="00B9349F">
        <w:rPr>
          <w:rFonts w:ascii="Palatino Linotype" w:eastAsia="Palatino Linotype" w:hAnsi="Palatino Linotype" w:cs="Palatino Linotype"/>
        </w:rPr>
        <w:t xml:space="preserve">Municipios; </w:t>
      </w:r>
      <w:r w:rsidRPr="00B9349F">
        <w:rPr>
          <w:rFonts w:ascii="Palatino Linotype" w:eastAsia="Palatino Linotype" w:hAnsi="Palatino Linotype" w:cs="Palatino Linotype"/>
          <w:color w:val="000000"/>
        </w:rPr>
        <w:t>fracción que determina la hipótesis relativa a la entrega incompleta de la información, así como a la falta, deficiencia o insuficiencia de la fundamentación y/o motivación en la respuesta</w:t>
      </w:r>
      <w:r w:rsidRPr="00B9349F">
        <w:rPr>
          <w:rFonts w:ascii="Palatino Linotype" w:eastAsia="Palatino Linotype" w:hAnsi="Palatino Linotype" w:cs="Palatino Linotype"/>
        </w:rPr>
        <w:t>.</w:t>
      </w:r>
      <w:r w:rsidRPr="00B9349F">
        <w:rPr>
          <w:rFonts w:ascii="Palatino Linotype" w:eastAsia="Palatino Linotype" w:hAnsi="Palatino Linotype" w:cs="Palatino Linotype"/>
          <w:color w:val="000000"/>
        </w:rPr>
        <w:t xml:space="preserve"> De modo tal que el presente recurso de revisión se </w:t>
      </w:r>
      <w:r w:rsidRPr="00B9349F">
        <w:rPr>
          <w:rFonts w:ascii="Palatino Linotype" w:eastAsia="Palatino Linotype" w:hAnsi="Palatino Linotype" w:cs="Palatino Linotype"/>
        </w:rPr>
        <w:t>abocará</w:t>
      </w:r>
      <w:r w:rsidRPr="00B9349F">
        <w:rPr>
          <w:rFonts w:ascii="Palatino Linotype" w:eastAsia="Palatino Linotype" w:hAnsi="Palatino Linotype" w:cs="Palatino Linotype"/>
          <w:color w:val="000000"/>
        </w:rPr>
        <w:t xml:space="preserve"> en determinar si el Sujeto Obligado con su respuesta ciertamente actualiza la causal de procedencia</w:t>
      </w:r>
      <w:r w:rsidRPr="00B9349F">
        <w:rPr>
          <w:rFonts w:ascii="Palatino Linotype" w:eastAsia="Palatino Linotype" w:hAnsi="Palatino Linotype" w:cs="Palatino Linotype"/>
          <w:b/>
          <w:color w:val="000000"/>
        </w:rPr>
        <w:t xml:space="preserve"> </w:t>
      </w:r>
      <w:r w:rsidRPr="00B9349F">
        <w:rPr>
          <w:rFonts w:ascii="Palatino Linotype" w:eastAsia="Palatino Linotype" w:hAnsi="Palatino Linotype" w:cs="Palatino Linotype"/>
          <w:color w:val="000000"/>
        </w:rPr>
        <w:t xml:space="preserve">señalada. </w:t>
      </w:r>
    </w:p>
    <w:p w:rsidR="00712D62" w:rsidRPr="00B9349F" w:rsidRDefault="00712D62">
      <w:pPr>
        <w:pStyle w:val="Ttulo1"/>
        <w:spacing w:before="0" w:after="0" w:line="360" w:lineRule="auto"/>
        <w:ind w:right="-457"/>
        <w:rPr>
          <w:rFonts w:ascii="Palatino Linotype" w:eastAsia="Palatino Linotype" w:hAnsi="Palatino Linotype" w:cs="Palatino Linotype"/>
          <w:color w:val="000000"/>
          <w:sz w:val="24"/>
          <w:szCs w:val="24"/>
        </w:rPr>
      </w:pPr>
    </w:p>
    <w:p w:rsidR="00712D62" w:rsidRPr="00B9349F" w:rsidRDefault="00E046F0">
      <w:pPr>
        <w:pStyle w:val="Ttulo1"/>
        <w:spacing w:before="0" w:after="0" w:line="360" w:lineRule="auto"/>
        <w:ind w:right="-457"/>
        <w:rPr>
          <w:rFonts w:ascii="Palatino Linotype" w:eastAsia="Palatino Linotype" w:hAnsi="Palatino Linotype" w:cs="Palatino Linotype"/>
          <w:color w:val="000000"/>
          <w:sz w:val="24"/>
          <w:szCs w:val="24"/>
        </w:rPr>
      </w:pPr>
      <w:r w:rsidRPr="00B9349F">
        <w:rPr>
          <w:rFonts w:ascii="Palatino Linotype" w:eastAsia="Palatino Linotype" w:hAnsi="Palatino Linotype" w:cs="Palatino Linotype"/>
          <w:color w:val="000000"/>
          <w:sz w:val="24"/>
          <w:szCs w:val="24"/>
        </w:rPr>
        <w:t>CUARTA. Estudio de la controversia.</w:t>
      </w:r>
    </w:p>
    <w:p w:rsidR="00712D62" w:rsidRPr="00B9349F" w:rsidRDefault="00E046F0">
      <w:pPr>
        <w:numPr>
          <w:ilvl w:val="0"/>
          <w:numId w:val="5"/>
        </w:numPr>
        <w:pBdr>
          <w:top w:val="nil"/>
          <w:left w:val="nil"/>
          <w:bottom w:val="nil"/>
          <w:right w:val="nil"/>
          <w:between w:val="nil"/>
        </w:pBdr>
        <w:spacing w:line="360" w:lineRule="auto"/>
        <w:ind w:left="0" w:right="-457" w:firstLine="0"/>
        <w:jc w:val="both"/>
        <w:rPr>
          <w:color w:val="000000"/>
        </w:rPr>
      </w:pPr>
      <w:r w:rsidRPr="00B9349F">
        <w:rPr>
          <w:rFonts w:ascii="Palatino Linotype" w:eastAsia="Palatino Linotype" w:hAnsi="Palatino Linotype" w:cs="Palatino Linotype"/>
          <w:color w:val="000000"/>
        </w:rPr>
        <w:t xml:space="preserve">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w:t>
      </w:r>
      <w:r w:rsidRPr="00B9349F">
        <w:rPr>
          <w:rFonts w:ascii="Palatino Linotype" w:eastAsia="Palatino Linotype" w:hAnsi="Palatino Linotype" w:cs="Palatino Linotype"/>
          <w:color w:val="000000"/>
        </w:rPr>
        <w:lastRenderedPageBreak/>
        <w:t>Obligados deberán documentar todo acto que derive del ejercicio de sus facultades, competencias o funciones desde su origen la eventual publicidad y reutilización de la información que generen.</w:t>
      </w:r>
    </w:p>
    <w:p w:rsidR="00712D62" w:rsidRPr="00B9349F" w:rsidRDefault="00712D62">
      <w:pPr>
        <w:spacing w:line="360" w:lineRule="auto"/>
        <w:ind w:right="-457"/>
        <w:jc w:val="both"/>
        <w:rPr>
          <w:rFonts w:ascii="Palatino Linotype" w:eastAsia="Palatino Linotype" w:hAnsi="Palatino Linotype" w:cs="Palatino Linotype"/>
        </w:rPr>
      </w:pPr>
    </w:p>
    <w:p w:rsidR="00712D62" w:rsidRPr="00B9349F" w:rsidRDefault="00E046F0">
      <w:pPr>
        <w:numPr>
          <w:ilvl w:val="0"/>
          <w:numId w:val="5"/>
        </w:numPr>
        <w:spacing w:line="360" w:lineRule="auto"/>
        <w:ind w:left="0" w:right="-457" w:firstLine="0"/>
        <w:jc w:val="both"/>
      </w:pPr>
      <w:r w:rsidRPr="00B9349F">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712D62" w:rsidRPr="00B9349F" w:rsidRDefault="00712D62">
      <w:pPr>
        <w:pBdr>
          <w:top w:val="nil"/>
          <w:left w:val="nil"/>
          <w:bottom w:val="nil"/>
          <w:right w:val="nil"/>
          <w:between w:val="nil"/>
        </w:pBdr>
        <w:spacing w:line="360" w:lineRule="auto"/>
        <w:ind w:left="720" w:right="-457"/>
        <w:rPr>
          <w:rFonts w:ascii="Palatino Linotype" w:eastAsia="Palatino Linotype" w:hAnsi="Palatino Linotype" w:cs="Palatino Linotype"/>
          <w:color w:val="000000"/>
        </w:rPr>
      </w:pPr>
    </w:p>
    <w:p w:rsidR="00712D62" w:rsidRPr="00B9349F" w:rsidRDefault="00E046F0">
      <w:pPr>
        <w:numPr>
          <w:ilvl w:val="0"/>
          <w:numId w:val="5"/>
        </w:numPr>
        <w:spacing w:line="360" w:lineRule="auto"/>
        <w:ind w:left="0" w:right="-457" w:firstLine="0"/>
        <w:jc w:val="both"/>
      </w:pPr>
      <w:r w:rsidRPr="00B9349F">
        <w:rPr>
          <w:rFonts w:ascii="Palatino Linotype" w:eastAsia="Palatino Linotype" w:hAnsi="Palatino Linotype" w:cs="Palatino Linotype"/>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712D62" w:rsidRPr="00B9349F" w:rsidRDefault="00712D62">
      <w:pPr>
        <w:spacing w:line="360" w:lineRule="auto"/>
        <w:ind w:right="-457"/>
        <w:rPr>
          <w:rFonts w:ascii="Palatino Linotype" w:eastAsia="Palatino Linotype" w:hAnsi="Palatino Linotype" w:cs="Palatino Linotype"/>
        </w:rPr>
      </w:pPr>
    </w:p>
    <w:p w:rsidR="00712D62" w:rsidRPr="00B9349F" w:rsidRDefault="00E046F0">
      <w:pPr>
        <w:numPr>
          <w:ilvl w:val="0"/>
          <w:numId w:val="5"/>
        </w:numPr>
        <w:spacing w:line="360" w:lineRule="auto"/>
        <w:ind w:left="0" w:right="-457" w:firstLine="0"/>
        <w:jc w:val="both"/>
      </w:pPr>
      <w:r w:rsidRPr="00B9349F">
        <w:rPr>
          <w:rFonts w:ascii="Palatino Linotype" w:eastAsia="Palatino Linotype" w:hAnsi="Palatino Linotype" w:cs="Palatino Linotype"/>
        </w:rPr>
        <w:t xml:space="preserve">Acotado lo anterior, es dable primeramente recordar que las razones o motivos de inconformidad, son tendientes a impugnar además de la entrega incompleta de lo solicitado, el pronunciamiento del </w:t>
      </w:r>
      <w:r w:rsidRPr="00B9349F">
        <w:rPr>
          <w:rFonts w:ascii="Palatino Linotype" w:eastAsia="Palatino Linotype" w:hAnsi="Palatino Linotype" w:cs="Palatino Linotype"/>
          <w:b/>
        </w:rPr>
        <w:t>SUJETO OBLIGADO</w:t>
      </w:r>
      <w:r w:rsidRPr="00B9349F">
        <w:rPr>
          <w:rFonts w:ascii="Palatino Linotype" w:eastAsia="Palatino Linotype" w:hAnsi="Palatino Linotype" w:cs="Palatino Linotype"/>
        </w:rPr>
        <w:t xml:space="preserve"> relativo a la falta de obligatoriedad de elaborar documentos </w:t>
      </w:r>
      <w:r w:rsidRPr="00B9349F">
        <w:rPr>
          <w:rFonts w:ascii="Palatino Linotype" w:eastAsia="Palatino Linotype" w:hAnsi="Palatino Linotype" w:cs="Palatino Linotype"/>
          <w:i/>
        </w:rPr>
        <w:t>ad hoc</w:t>
      </w:r>
      <w:r w:rsidRPr="00B9349F">
        <w:rPr>
          <w:rFonts w:ascii="Palatino Linotype" w:eastAsia="Palatino Linotype" w:hAnsi="Palatino Linotype" w:cs="Palatino Linotype"/>
        </w:rPr>
        <w:t>.</w:t>
      </w:r>
    </w:p>
    <w:p w:rsidR="00712D62" w:rsidRPr="00B9349F" w:rsidRDefault="00E046F0">
      <w:pPr>
        <w:numPr>
          <w:ilvl w:val="0"/>
          <w:numId w:val="5"/>
        </w:numPr>
        <w:spacing w:line="360" w:lineRule="auto"/>
        <w:ind w:left="0" w:right="-457" w:firstLine="0"/>
        <w:jc w:val="both"/>
      </w:pPr>
      <w:r w:rsidRPr="00B9349F">
        <w:rPr>
          <w:rFonts w:ascii="Palatino Linotype" w:eastAsia="Palatino Linotype" w:hAnsi="Palatino Linotype" w:cs="Palatino Linotype"/>
        </w:rPr>
        <w:lastRenderedPageBreak/>
        <w:t xml:space="preserve">Motivo de inconformidad que se considera improcedente, en virtud que es de explorado derecho, que el acceso a la información pública se colma con la entrega del soporte documental donde conste o se advierta lo solicitado como obre en sus archivos y en el estado en que se encuentre sin la necesidad de elaborar documentos </w:t>
      </w:r>
      <w:r w:rsidRPr="00B9349F">
        <w:rPr>
          <w:rFonts w:ascii="Palatino Linotype" w:eastAsia="Palatino Linotype" w:hAnsi="Palatino Linotype" w:cs="Palatino Linotype"/>
          <w:i/>
        </w:rPr>
        <w:t>ad hoc</w:t>
      </w:r>
      <w:r w:rsidRPr="00B9349F">
        <w:rPr>
          <w:rFonts w:ascii="Palatino Linotype" w:eastAsia="Palatino Linotype" w:hAnsi="Palatino Linotype" w:cs="Palatino Linotype"/>
        </w:rPr>
        <w:t xml:space="preserve"> a efecto de satisfacer las pretensiones específicas de los particulares como ciertamente se advierte en el caso concreto, cuando el solicitante refiere que los cálculos deberán estar debidamente formulados.</w:t>
      </w:r>
    </w:p>
    <w:p w:rsidR="00712D62" w:rsidRPr="00B9349F" w:rsidRDefault="00712D62">
      <w:pPr>
        <w:pBdr>
          <w:top w:val="nil"/>
          <w:left w:val="nil"/>
          <w:bottom w:val="nil"/>
          <w:right w:val="nil"/>
          <w:between w:val="nil"/>
        </w:pBdr>
        <w:spacing w:line="360" w:lineRule="auto"/>
        <w:ind w:left="720" w:right="-457"/>
        <w:rPr>
          <w:rFonts w:ascii="Palatino Linotype" w:eastAsia="Palatino Linotype" w:hAnsi="Palatino Linotype" w:cs="Palatino Linotype"/>
          <w:color w:val="000000"/>
        </w:rPr>
      </w:pPr>
    </w:p>
    <w:p w:rsidR="00712D62" w:rsidRPr="00B9349F" w:rsidRDefault="00E046F0">
      <w:pPr>
        <w:numPr>
          <w:ilvl w:val="0"/>
          <w:numId w:val="5"/>
        </w:numPr>
        <w:spacing w:line="360" w:lineRule="auto"/>
        <w:ind w:left="0" w:right="-457" w:firstLine="0"/>
        <w:jc w:val="both"/>
        <w:rPr>
          <w:color w:val="000000"/>
        </w:rPr>
      </w:pPr>
      <w:r w:rsidRPr="00B9349F">
        <w:rPr>
          <w:rFonts w:ascii="Palatino Linotype" w:eastAsia="Palatino Linotype" w:hAnsi="Palatino Linotype" w:cs="Palatino Linotype"/>
        </w:rPr>
        <w:t xml:space="preserve">Como apoyo a lo anterior, es aplicable por analogía el </w:t>
      </w:r>
      <w:r w:rsidRPr="00B9349F">
        <w:rPr>
          <w:rFonts w:ascii="Palatino Linotype" w:eastAsia="Palatino Linotype" w:hAnsi="Palatino Linotype" w:cs="Palatino Linotype"/>
          <w:b/>
        </w:rPr>
        <w:t>Criterio 03/17</w:t>
      </w:r>
      <w:r w:rsidRPr="00B9349F">
        <w:rPr>
          <w:rFonts w:ascii="Palatino Linotype" w:eastAsia="Palatino Linotype" w:hAnsi="Palatino Linotype" w:cs="Palatino Linotype"/>
        </w:rPr>
        <w:t>, emitido por el Pleno del Instituto Nacional de Transparencia, Acceso a la Información y Protección de Datos Personales (INAI), que a la letra dice:</w:t>
      </w:r>
    </w:p>
    <w:p w:rsidR="00712D62" w:rsidRPr="00B9349F" w:rsidRDefault="00E046F0">
      <w:pPr>
        <w:pBdr>
          <w:top w:val="nil"/>
          <w:left w:val="nil"/>
          <w:bottom w:val="nil"/>
          <w:right w:val="nil"/>
          <w:between w:val="nil"/>
        </w:pBdr>
        <w:spacing w:line="276" w:lineRule="auto"/>
        <w:ind w:left="567" w:right="109"/>
        <w:jc w:val="both"/>
        <w:rPr>
          <w:rFonts w:ascii="Palatino Linotype" w:eastAsia="Palatino Linotype" w:hAnsi="Palatino Linotype" w:cs="Palatino Linotype"/>
          <w:i/>
          <w:color w:val="000000"/>
          <w:sz w:val="22"/>
          <w:szCs w:val="22"/>
        </w:rPr>
      </w:pPr>
      <w:r w:rsidRPr="00B9349F">
        <w:rPr>
          <w:rFonts w:ascii="Palatino Linotype" w:eastAsia="Palatino Linotype" w:hAnsi="Palatino Linotype" w:cs="Palatino Linotype"/>
          <w:b/>
          <w:i/>
          <w:color w:val="000000"/>
          <w:sz w:val="22"/>
          <w:szCs w:val="22"/>
        </w:rPr>
        <w:t xml:space="preserve">“No existe obligación de elaborar documentos ad hoc para atender las solicitudes de acceso a la información. </w:t>
      </w:r>
      <w:r w:rsidRPr="00B9349F">
        <w:rPr>
          <w:rFonts w:ascii="Palatino Linotype" w:eastAsia="Palatino Linotype" w:hAnsi="Palatino Linotype" w:cs="Palatino Linotype"/>
          <w:i/>
          <w:color w:val="000000"/>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rsidR="00712D62" w:rsidRPr="00B9349F" w:rsidRDefault="00712D62">
      <w:pPr>
        <w:pBdr>
          <w:top w:val="nil"/>
          <w:left w:val="nil"/>
          <w:bottom w:val="nil"/>
          <w:right w:val="nil"/>
          <w:between w:val="nil"/>
        </w:pBdr>
        <w:spacing w:line="360" w:lineRule="auto"/>
        <w:ind w:left="567" w:right="-457"/>
        <w:jc w:val="both"/>
        <w:rPr>
          <w:rFonts w:ascii="Palatino Linotype" w:eastAsia="Palatino Linotype" w:hAnsi="Palatino Linotype" w:cs="Palatino Linotype"/>
          <w:i/>
          <w:color w:val="000000"/>
        </w:rPr>
      </w:pPr>
    </w:p>
    <w:p w:rsidR="00712D62" w:rsidRPr="00B9349F" w:rsidRDefault="00E046F0">
      <w:pPr>
        <w:numPr>
          <w:ilvl w:val="0"/>
          <w:numId w:val="5"/>
        </w:numPr>
        <w:pBdr>
          <w:top w:val="nil"/>
          <w:left w:val="nil"/>
          <w:bottom w:val="nil"/>
          <w:right w:val="nil"/>
          <w:between w:val="nil"/>
        </w:pBdr>
        <w:spacing w:line="360" w:lineRule="auto"/>
        <w:ind w:left="0" w:right="-457" w:firstLine="0"/>
        <w:jc w:val="both"/>
        <w:rPr>
          <w:color w:val="000000"/>
        </w:rPr>
      </w:pPr>
      <w:r w:rsidRPr="00B9349F">
        <w:rPr>
          <w:rFonts w:ascii="Palatino Linotype" w:eastAsia="Palatino Linotype" w:hAnsi="Palatino Linotype" w:cs="Palatino Linotype"/>
          <w:color w:val="000000"/>
        </w:rPr>
        <w:t>Luego entonces el Recurrente interpuso su recurso de revisión, argumentando la entrega incompleta de la información, así como la falta de fundamentación y motivación en la respuesta emitida por el Sujeto Obligado, no obstante que se resalta que el Sujeto Obligado mediante su informe justificado amplía su respuesta, así como también realiza precisiones de la misma.</w:t>
      </w:r>
    </w:p>
    <w:p w:rsidR="00712D62" w:rsidRPr="00B9349F" w:rsidRDefault="00E046F0">
      <w:pPr>
        <w:numPr>
          <w:ilvl w:val="0"/>
          <w:numId w:val="5"/>
        </w:numPr>
        <w:pBdr>
          <w:top w:val="nil"/>
          <w:left w:val="nil"/>
          <w:bottom w:val="nil"/>
          <w:right w:val="nil"/>
          <w:between w:val="nil"/>
        </w:pBdr>
        <w:spacing w:line="360" w:lineRule="auto"/>
        <w:ind w:left="0" w:right="-457" w:firstLine="0"/>
        <w:jc w:val="both"/>
        <w:rPr>
          <w:color w:val="000000"/>
        </w:rPr>
      </w:pPr>
      <w:r w:rsidRPr="00B9349F">
        <w:rPr>
          <w:rFonts w:ascii="Palatino Linotype" w:eastAsia="Palatino Linotype" w:hAnsi="Palatino Linotype" w:cs="Palatino Linotype"/>
          <w:color w:val="000000"/>
        </w:rPr>
        <w:lastRenderedPageBreak/>
        <w:t xml:space="preserve">Ahora bien, continuando con el estudio de la presente, es importante mencionar que el RECURRENTE desde su solicitud de información y en la interposición del presente recurso, realizó diversas manifestaciones, entre las que se encuentran: </w:t>
      </w:r>
    </w:p>
    <w:p w:rsidR="00712D62" w:rsidRPr="00B9349F" w:rsidRDefault="00E046F0">
      <w:pPr>
        <w:ind w:right="109"/>
        <w:rPr>
          <w:rFonts w:ascii="Palatino Linotype" w:eastAsia="Palatino Linotype" w:hAnsi="Palatino Linotype" w:cs="Palatino Linotype"/>
          <w:color w:val="000000"/>
          <w:sz w:val="22"/>
          <w:szCs w:val="22"/>
        </w:rPr>
      </w:pPr>
      <w:r w:rsidRPr="00B9349F">
        <w:rPr>
          <w:rFonts w:ascii="Palatino Linotype" w:eastAsia="Palatino Linotype" w:hAnsi="Palatino Linotype" w:cs="Palatino Linotype"/>
          <w:color w:val="000000"/>
          <w:sz w:val="22"/>
          <w:szCs w:val="22"/>
        </w:rPr>
        <w:t>En la solicitud:</w:t>
      </w:r>
    </w:p>
    <w:p w:rsidR="00712D62" w:rsidRPr="00B9349F" w:rsidRDefault="00E046F0">
      <w:pPr>
        <w:pBdr>
          <w:top w:val="nil"/>
          <w:left w:val="nil"/>
          <w:bottom w:val="nil"/>
          <w:right w:val="nil"/>
          <w:between w:val="nil"/>
        </w:pBdr>
        <w:spacing w:line="360" w:lineRule="auto"/>
        <w:ind w:left="567" w:right="109"/>
        <w:jc w:val="both"/>
        <w:rPr>
          <w:rFonts w:ascii="Palatino Linotype" w:eastAsia="Palatino Linotype" w:hAnsi="Palatino Linotype" w:cs="Palatino Linotype"/>
          <w:color w:val="000000"/>
          <w:sz w:val="22"/>
          <w:szCs w:val="22"/>
        </w:rPr>
      </w:pPr>
      <w:r w:rsidRPr="00B9349F">
        <w:rPr>
          <w:rFonts w:ascii="Palatino Linotype" w:eastAsia="Palatino Linotype" w:hAnsi="Palatino Linotype" w:cs="Palatino Linotype"/>
          <w:i/>
          <w:color w:val="000000"/>
          <w:sz w:val="22"/>
          <w:szCs w:val="22"/>
        </w:rPr>
        <w:t xml:space="preserve">“…Señale que acciones legales y/o administrativos se le implementaron a María Elena Martínez Pérez cuando cobraba el 10% de la cantidad total por los tramites que realizaba cuando se encontraba en el Departamento de Nómina y Pagos específicamente en el Área de Trámites de quinquenios y años de servicio efectuado por los servidores públicos. • Señale que acciones legales y/o </w:t>
      </w:r>
      <w:proofErr w:type="gramStart"/>
      <w:r w:rsidRPr="00B9349F">
        <w:rPr>
          <w:rFonts w:ascii="Palatino Linotype" w:eastAsia="Palatino Linotype" w:hAnsi="Palatino Linotype" w:cs="Palatino Linotype"/>
          <w:i/>
          <w:color w:val="000000"/>
          <w:sz w:val="22"/>
          <w:szCs w:val="22"/>
        </w:rPr>
        <w:t>administrativos</w:t>
      </w:r>
      <w:proofErr w:type="gramEnd"/>
      <w:r w:rsidRPr="00B9349F">
        <w:rPr>
          <w:rFonts w:ascii="Palatino Linotype" w:eastAsia="Palatino Linotype" w:hAnsi="Palatino Linotype" w:cs="Palatino Linotype"/>
          <w:i/>
          <w:color w:val="000000"/>
          <w:sz w:val="22"/>
          <w:szCs w:val="22"/>
        </w:rPr>
        <w:t xml:space="preserve"> se le implementaron a María Elena Martínez Pérez cuando cobraba la cantidad de 100 pesos por la obtención del RELINO, cuando se encontraba en el Departamento de Nómina y Pagos específicamente en el Área de RELINO. • Mencione si actualmente dentro de las funciones de la licenciada María Elena Martínez Pérez, se le autoriza cobrar la cantidad de 120 pesos por la obtención de la misma y que esta sea depositada a su cuenta Santander.” </w:t>
      </w:r>
      <w:r w:rsidRPr="00B9349F">
        <w:rPr>
          <w:rFonts w:ascii="Palatino Linotype" w:eastAsia="Palatino Linotype" w:hAnsi="Palatino Linotype" w:cs="Palatino Linotype"/>
          <w:color w:val="000000"/>
          <w:sz w:val="22"/>
          <w:szCs w:val="22"/>
        </w:rPr>
        <w:t>(Sic)</w:t>
      </w:r>
    </w:p>
    <w:p w:rsidR="00712D62" w:rsidRPr="00B9349F" w:rsidRDefault="00712D62">
      <w:pPr>
        <w:pBdr>
          <w:top w:val="nil"/>
          <w:left w:val="nil"/>
          <w:bottom w:val="nil"/>
          <w:right w:val="nil"/>
          <w:between w:val="nil"/>
        </w:pBdr>
        <w:spacing w:line="360" w:lineRule="auto"/>
        <w:ind w:right="109"/>
        <w:jc w:val="both"/>
        <w:rPr>
          <w:rFonts w:ascii="Palatino Linotype" w:eastAsia="Palatino Linotype" w:hAnsi="Palatino Linotype" w:cs="Palatino Linotype"/>
          <w:color w:val="000000"/>
          <w:sz w:val="22"/>
          <w:szCs w:val="22"/>
        </w:rPr>
      </w:pPr>
    </w:p>
    <w:p w:rsidR="00712D62" w:rsidRPr="00B9349F" w:rsidRDefault="00E046F0">
      <w:pPr>
        <w:pBdr>
          <w:top w:val="nil"/>
          <w:left w:val="nil"/>
          <w:bottom w:val="nil"/>
          <w:right w:val="nil"/>
          <w:between w:val="nil"/>
        </w:pBdr>
        <w:spacing w:line="360" w:lineRule="auto"/>
        <w:ind w:right="109"/>
        <w:jc w:val="both"/>
        <w:rPr>
          <w:rFonts w:ascii="Palatino Linotype" w:eastAsia="Palatino Linotype" w:hAnsi="Palatino Linotype" w:cs="Palatino Linotype"/>
          <w:color w:val="000000"/>
          <w:sz w:val="22"/>
          <w:szCs w:val="22"/>
        </w:rPr>
      </w:pPr>
      <w:r w:rsidRPr="00B9349F">
        <w:rPr>
          <w:rFonts w:ascii="Palatino Linotype" w:eastAsia="Palatino Linotype" w:hAnsi="Palatino Linotype" w:cs="Palatino Linotype"/>
          <w:color w:val="000000"/>
          <w:sz w:val="22"/>
          <w:szCs w:val="22"/>
        </w:rPr>
        <w:t xml:space="preserve">En la interposición del recurso manifestó: </w:t>
      </w:r>
    </w:p>
    <w:p w:rsidR="00712D62" w:rsidRPr="00B9349F" w:rsidRDefault="00E046F0">
      <w:pPr>
        <w:ind w:left="567" w:right="109"/>
        <w:jc w:val="both"/>
        <w:rPr>
          <w:rFonts w:ascii="Palatino Linotype" w:eastAsia="Palatino Linotype" w:hAnsi="Palatino Linotype" w:cs="Palatino Linotype"/>
          <w:color w:val="000000"/>
          <w:sz w:val="22"/>
          <w:szCs w:val="22"/>
        </w:rPr>
      </w:pPr>
      <w:r w:rsidRPr="00B9349F">
        <w:rPr>
          <w:rFonts w:ascii="Palatino Linotype" w:eastAsia="Palatino Linotype" w:hAnsi="Palatino Linotype" w:cs="Palatino Linotype"/>
          <w:i/>
          <w:color w:val="000000"/>
          <w:sz w:val="22"/>
          <w:szCs w:val="22"/>
        </w:rPr>
        <w:t xml:space="preserve">“…La solicitud 00253/SSEM/IP/2024, fue clara y congruente; ya que en la misma se establecieron preguntas concretas relacionadas con la C. María Elena Pérez Martínez, por los actos de corrupción, así como la usurpación de profesión cometida por la servidora pública, al presentarse vía telefónica como Secretaria Particular de la Subdirección de Atención y Prestaciones,… se presume el delito de ENCUBRIMIENTO por parte del entonces Director de Recursos Humanos…ya que ocultan información, lo cual deberá ser sancionado con forme a lo establecido en la Ley de Responsabilidades Administrativas del Estado de México y Municipios, principalmente en su artículo 65. Aun sabiendo el entonces Director de Recursos Humanos C.P. Ranulfo Badillo Sánchez y la Subdirectora de Atención y Prestaciones Mtra. María Elena Juárez de Jesús sobre las conductas ilícitas cometidas por María Elena Pérez Martínez…otorgaron la categoría arriba señalada a la C. María Elena Pérez Martínez, la cual nos es congruente con la instrucción académica mínima requerida, ello al contar actualmente con nivel escolar de secundaria; misma que también se puede observar en la respuesta otorgada el 15 de mayo del 2024. Por ende, se presume que los sujetos obligados tenían y tienen un compromiso, acuerdo o interés personal con María Elena Pérez Martínez, que los llevo a otorgarle una categoría sin sustento legal, promoción y/o convocatoria… acción que los sujetos obligados omitieron al momento de otorgar la respuesta, derivado del compromiso personal con la servidora pública… omitir dar </w:t>
      </w:r>
      <w:r w:rsidRPr="00B9349F">
        <w:rPr>
          <w:rFonts w:ascii="Palatino Linotype" w:eastAsia="Palatino Linotype" w:hAnsi="Palatino Linotype" w:cs="Palatino Linotype"/>
          <w:i/>
          <w:color w:val="000000"/>
          <w:sz w:val="22"/>
          <w:szCs w:val="22"/>
        </w:rPr>
        <w:lastRenderedPageBreak/>
        <w:t>respuestas a las preguntas requeridas, como señalar las acciones legales y/o administrativas que se le implementaron a la C. María Elena Pérez Martínez cuando cobraba el 10% de la cantidad total por los tramites que realizaba cuando se encontraba en el Departamento de Nómina y Pagos específicamente en el área de quinquenios y años de servicio, efectuado a los servidores públicos. Asociado a ello, se presume que los actuales mandos siguen encubriendo (sujetos obligados) a la C. María Elena Pérez Martínez, al no señalar las acciones legales o administrativas efectuadas en contra de dicha persona relacionadas con el cobro que realizaba de $100 pesos, por la obtención de RELINO cuando se encontraba en el Departamento de Nómina y Pagos y al omitir adjuntar las documentales que acrediten la autorización de la C. María Elena Pérez Martínez, para actualmente efectuar el cobro de $120 pesos por concepto de entrega del gafete institucional, depósito que actualmente se realiza a una cuenta de Banco Santander a nombre de la C. María Elena Martínez Pérez. Aún más, el actual Director de Recursos Humanos, Mtro. Antonio Rodríguez Hernández, no toma cartas en el asunto sobre los hechos aquí vertidos, lo que denota encubrimiento hacia la C. María Elene Martínez Pérez… por lo que seguimos ante la presencia de encubrimiento por las autoridades obligadas… NO ACREDITAN SUS HECHOS NI LAS ACCIONES LEGALES QUE SE HAN LLEVADO A CABO RESPECTO A LAS INFRACCIONES COMETIDAS POR LA C. MARÍA ELENA PÉREZ MARTÍNEZ ANTERIOR Y ACTUALMENTE. Es una pena que el actual Director de Recursos Humanos</w:t>
      </w:r>
      <w:proofErr w:type="gramStart"/>
      <w:r w:rsidRPr="00B9349F">
        <w:rPr>
          <w:rFonts w:ascii="Palatino Linotype" w:eastAsia="Palatino Linotype" w:hAnsi="Palatino Linotype" w:cs="Palatino Linotype"/>
          <w:i/>
          <w:color w:val="000000"/>
          <w:sz w:val="22"/>
          <w:szCs w:val="22"/>
        </w:rPr>
        <w:t>, …</w:t>
      </w:r>
      <w:proofErr w:type="gramEnd"/>
      <w:r w:rsidRPr="00B9349F">
        <w:rPr>
          <w:rFonts w:ascii="Palatino Linotype" w:eastAsia="Palatino Linotype" w:hAnsi="Palatino Linotype" w:cs="Palatino Linotype"/>
          <w:i/>
          <w:color w:val="000000"/>
          <w:sz w:val="22"/>
          <w:szCs w:val="22"/>
        </w:rPr>
        <w:t xml:space="preserve"> protegen a la C. María Elena Pérez Martínez, ello por acuerdos que tienen con la servidora pública, lo que se demuestra al defender los actos de corrupción, desconociéndose los intereses que tienen con dicha persona para que los sujetos obligados incumplieran con lo solicitado en la numero 00253/SSEM/IP/2024…Los sujetos obligados actúan con negligencia, dolo o ma</w:t>
      </w:r>
      <w:r w:rsidRPr="00B9349F">
        <w:rPr>
          <w:rFonts w:ascii="Palatino Linotype" w:eastAsia="Palatino Linotype" w:hAnsi="Palatino Linotype" w:cs="Palatino Linotype"/>
          <w:color w:val="000000"/>
          <w:sz w:val="22"/>
          <w:szCs w:val="22"/>
        </w:rPr>
        <w:t>la fe, …” (Sic)</w:t>
      </w:r>
    </w:p>
    <w:p w:rsidR="00712D62" w:rsidRPr="00B9349F" w:rsidRDefault="00712D62">
      <w:pPr>
        <w:spacing w:line="360" w:lineRule="auto"/>
        <w:ind w:left="567" w:right="109"/>
        <w:jc w:val="both"/>
        <w:rPr>
          <w:rFonts w:ascii="Palatino Linotype" w:eastAsia="Palatino Linotype" w:hAnsi="Palatino Linotype" w:cs="Palatino Linotype"/>
          <w:color w:val="000000"/>
          <w:sz w:val="22"/>
          <w:szCs w:val="22"/>
        </w:rPr>
      </w:pPr>
    </w:p>
    <w:p w:rsidR="00712D62" w:rsidRPr="00B9349F" w:rsidRDefault="00E046F0">
      <w:pPr>
        <w:numPr>
          <w:ilvl w:val="0"/>
          <w:numId w:val="5"/>
        </w:numPr>
        <w:pBdr>
          <w:top w:val="nil"/>
          <w:left w:val="nil"/>
          <w:bottom w:val="nil"/>
          <w:right w:val="nil"/>
          <w:between w:val="nil"/>
        </w:pBdr>
        <w:spacing w:line="360" w:lineRule="auto"/>
        <w:ind w:left="0" w:right="-457" w:firstLine="0"/>
        <w:jc w:val="both"/>
        <w:rPr>
          <w:color w:val="000000"/>
        </w:rPr>
      </w:pPr>
      <w:r w:rsidRPr="00B9349F">
        <w:rPr>
          <w:rFonts w:ascii="Palatino Linotype" w:eastAsia="Palatino Linotype" w:hAnsi="Palatino Linotype" w:cs="Palatino Linotype"/>
          <w:color w:val="000000"/>
        </w:rPr>
        <w:t xml:space="preserve">De lo anterior este Órgano </w:t>
      </w:r>
      <w:proofErr w:type="spellStart"/>
      <w:r w:rsidRPr="00B9349F">
        <w:rPr>
          <w:rFonts w:ascii="Palatino Linotype" w:eastAsia="Palatino Linotype" w:hAnsi="Palatino Linotype" w:cs="Palatino Linotype"/>
          <w:color w:val="000000"/>
        </w:rPr>
        <w:t>Resolutor</w:t>
      </w:r>
      <w:proofErr w:type="spellEnd"/>
      <w:r w:rsidRPr="00B9349F">
        <w:rPr>
          <w:rFonts w:ascii="Palatino Linotype" w:eastAsia="Palatino Linotype" w:hAnsi="Palatino Linotype" w:cs="Palatino Linotype"/>
          <w:color w:val="000000"/>
        </w:rPr>
        <w:t xml:space="preserve"> advierte que se tratan de manifestaciones subjetivas; sin embargo, por lo que se dejan a salvo los derechos del recurrente a fin de que los haga valer ante las instancias competentes o ante las que considere pertinente.</w:t>
      </w:r>
    </w:p>
    <w:p w:rsidR="00712D62" w:rsidRPr="00B9349F" w:rsidRDefault="00712D62">
      <w:pPr>
        <w:pBdr>
          <w:top w:val="nil"/>
          <w:left w:val="nil"/>
          <w:bottom w:val="nil"/>
          <w:right w:val="nil"/>
          <w:between w:val="nil"/>
        </w:pBdr>
        <w:spacing w:line="360" w:lineRule="auto"/>
        <w:ind w:left="720" w:right="-457"/>
        <w:rPr>
          <w:rFonts w:ascii="Palatino Linotype" w:eastAsia="Palatino Linotype" w:hAnsi="Palatino Linotype" w:cs="Palatino Linotype"/>
          <w:color w:val="000000"/>
        </w:rPr>
      </w:pPr>
    </w:p>
    <w:p w:rsidR="00712D62" w:rsidRPr="00B9349F" w:rsidRDefault="00E046F0">
      <w:pPr>
        <w:numPr>
          <w:ilvl w:val="0"/>
          <w:numId w:val="5"/>
        </w:numPr>
        <w:pBdr>
          <w:top w:val="nil"/>
          <w:left w:val="nil"/>
          <w:bottom w:val="nil"/>
          <w:right w:val="nil"/>
          <w:between w:val="nil"/>
        </w:pBdr>
        <w:spacing w:line="360" w:lineRule="auto"/>
        <w:ind w:left="0" w:right="-457" w:firstLine="0"/>
        <w:jc w:val="both"/>
        <w:rPr>
          <w:color w:val="000000"/>
        </w:rPr>
      </w:pPr>
      <w:r w:rsidRPr="00B9349F">
        <w:rPr>
          <w:rFonts w:ascii="Palatino Linotype" w:eastAsia="Palatino Linotype" w:hAnsi="Palatino Linotype" w:cs="Palatino Linotype"/>
          <w:color w:val="000000"/>
        </w:rPr>
        <w:t xml:space="preserve">Sirve de apoyo a lo anterior la definición de derecho a la información de Ernesto Villanueva </w:t>
      </w:r>
      <w:proofErr w:type="spellStart"/>
      <w:r w:rsidRPr="00B9349F">
        <w:rPr>
          <w:rFonts w:ascii="Palatino Linotype" w:eastAsia="Palatino Linotype" w:hAnsi="Palatino Linotype" w:cs="Palatino Linotype"/>
          <w:color w:val="000000"/>
        </w:rPr>
        <w:t>Villanueva</w:t>
      </w:r>
      <w:proofErr w:type="spellEnd"/>
      <w:r w:rsidRPr="00B9349F">
        <w:rPr>
          <w:rFonts w:ascii="Palatino Linotype" w:eastAsia="Palatino Linotype" w:hAnsi="Palatino Linotype" w:cs="Palatino Linotype"/>
          <w:color w:val="000000"/>
        </w:rPr>
        <w:t xml:space="preserve"> que dice: “</w:t>
      </w:r>
      <w:r w:rsidRPr="00B9349F">
        <w:rPr>
          <w:rFonts w:ascii="Palatino Linotype" w:eastAsia="Palatino Linotype" w:hAnsi="Palatino Linotype" w:cs="Palatino Linotype"/>
          <w:i/>
          <w:color w:val="000000"/>
        </w:rPr>
        <w:t xml:space="preserve">la prerrogativa de la persona para acceder a datos, registros y todo tipo de informaciones en poder de entidades públicas y empresas privadas que ejercen gasto </w:t>
      </w:r>
      <w:r w:rsidRPr="00B9349F">
        <w:rPr>
          <w:rFonts w:ascii="Palatino Linotype" w:eastAsia="Palatino Linotype" w:hAnsi="Palatino Linotype" w:cs="Palatino Linotype"/>
          <w:i/>
          <w:color w:val="000000"/>
        </w:rPr>
        <w:lastRenderedPageBreak/>
        <w:t>público o cumplen funciones de autoridad, con las excepciones taxativas que establezca la ley en una sociedad democrática.”</w:t>
      </w:r>
      <w:r w:rsidRPr="00B9349F">
        <w:rPr>
          <w:rFonts w:ascii="Palatino Linotype" w:eastAsia="Palatino Linotype" w:hAnsi="Palatino Linotype" w:cs="Palatino Linotype"/>
          <w:i/>
          <w:color w:val="000000"/>
          <w:vertAlign w:val="superscript"/>
        </w:rPr>
        <w:footnoteReference w:id="1"/>
      </w:r>
      <w:r w:rsidRPr="00B9349F">
        <w:rPr>
          <w:rFonts w:ascii="Palatino Linotype" w:eastAsia="Palatino Linotype" w:hAnsi="Palatino Linotype" w:cs="Palatino Linotype"/>
          <w:i/>
          <w:color w:val="000000"/>
        </w:rPr>
        <w:t xml:space="preserve"> </w:t>
      </w:r>
      <w:r w:rsidRPr="00B9349F">
        <w:rPr>
          <w:rFonts w:ascii="Palatino Linotype" w:eastAsia="Palatino Linotype" w:hAnsi="Palatino Linotype" w:cs="Palatino Linotype"/>
          <w:color w:val="000000"/>
        </w:rPr>
        <w:t xml:space="preserve">  </w:t>
      </w:r>
    </w:p>
    <w:p w:rsidR="00712D62" w:rsidRPr="00B9349F" w:rsidRDefault="00712D62">
      <w:pPr>
        <w:pBdr>
          <w:top w:val="nil"/>
          <w:left w:val="nil"/>
          <w:bottom w:val="nil"/>
          <w:right w:val="nil"/>
          <w:between w:val="nil"/>
        </w:pBdr>
        <w:spacing w:line="360" w:lineRule="auto"/>
        <w:ind w:left="720" w:right="-457"/>
        <w:rPr>
          <w:rFonts w:ascii="Palatino Linotype" w:eastAsia="Palatino Linotype" w:hAnsi="Palatino Linotype" w:cs="Palatino Linotype"/>
          <w:color w:val="000000"/>
        </w:rPr>
      </w:pPr>
    </w:p>
    <w:p w:rsidR="00712D62" w:rsidRPr="00B9349F" w:rsidRDefault="00E046F0">
      <w:pPr>
        <w:numPr>
          <w:ilvl w:val="0"/>
          <w:numId w:val="5"/>
        </w:numPr>
        <w:spacing w:line="360" w:lineRule="auto"/>
        <w:ind w:left="0" w:right="-457" w:firstLine="0"/>
        <w:jc w:val="both"/>
      </w:pPr>
      <w:r w:rsidRPr="00B9349F">
        <w:rPr>
          <w:rFonts w:ascii="Palatino Linotype" w:eastAsia="Palatino Linotype" w:hAnsi="Palatino Linotype" w:cs="Palatino Linotype"/>
        </w:rPr>
        <w:t xml:space="preserve">Por lo que, </w:t>
      </w:r>
      <w:r w:rsidRPr="00B9349F">
        <w:rPr>
          <w:rFonts w:ascii="Palatino Linotype" w:eastAsia="Palatino Linotype" w:hAnsi="Palatino Linotype" w:cs="Palatino Linotype"/>
          <w:b/>
        </w:rPr>
        <w:t>la entrega de una razón o un razonamiento por parte del Sujeto Obligado no es algo que la ley establezca como atribución, derecho, o facultad; pues ello implicaría un juicio de valor referente a un cuestionamiento realizado</w:t>
      </w:r>
      <w:r w:rsidRPr="00B9349F">
        <w:rPr>
          <w:rFonts w:ascii="Palatino Linotype" w:eastAsia="Palatino Linotype" w:hAnsi="Palatino Linotype" w:cs="Palatino Linotype"/>
        </w:rPr>
        <w:t>, los cuales, al constituir interrogantes, inquietudes y manifestaciones se satisfacen vía derecho de petición.</w:t>
      </w:r>
    </w:p>
    <w:p w:rsidR="00712D62" w:rsidRPr="00B9349F" w:rsidRDefault="00712D62">
      <w:pPr>
        <w:spacing w:line="360" w:lineRule="auto"/>
        <w:ind w:right="-457"/>
        <w:jc w:val="both"/>
        <w:rPr>
          <w:rFonts w:ascii="Palatino Linotype" w:eastAsia="Palatino Linotype" w:hAnsi="Palatino Linotype" w:cs="Palatino Linotype"/>
        </w:rPr>
      </w:pPr>
    </w:p>
    <w:p w:rsidR="00712D62" w:rsidRPr="00B9349F" w:rsidRDefault="00E046F0">
      <w:pPr>
        <w:numPr>
          <w:ilvl w:val="0"/>
          <w:numId w:val="5"/>
        </w:numPr>
        <w:pBdr>
          <w:top w:val="nil"/>
          <w:left w:val="nil"/>
          <w:bottom w:val="nil"/>
          <w:right w:val="nil"/>
          <w:between w:val="nil"/>
        </w:pBdr>
        <w:spacing w:line="360" w:lineRule="auto"/>
        <w:ind w:left="0" w:right="-457" w:firstLine="0"/>
        <w:jc w:val="both"/>
        <w:rPr>
          <w:rFonts w:ascii="Palatino Linotype" w:eastAsia="Palatino Linotype" w:hAnsi="Palatino Linotype" w:cs="Palatino Linotype"/>
          <w:b/>
          <w:color w:val="000000"/>
        </w:rPr>
      </w:pPr>
      <w:r w:rsidRPr="00B9349F">
        <w:rPr>
          <w:rFonts w:ascii="Palatino Linotype" w:eastAsia="Palatino Linotype" w:hAnsi="Palatino Linotype" w:cs="Palatino Linotype"/>
          <w:color w:val="000000"/>
        </w:rPr>
        <w:t>Ahora bien, es importante aclarar que el Recurrente solicitó diversa información, la cual ha quedado precisada en el numeral 1 de la presente, en relación a la servidor público de nombre María Elena Pérez Martínez, por lo que el SUJETO OBLIGADO, remitió la información requerida, no obstante lo anterior, el RECURRENTE, en sus razones o motivos de inconformidad, refirió la entrega incompleta de la información, así también refirió que la respuesta carecía de fundamentación y motivación.</w:t>
      </w:r>
    </w:p>
    <w:p w:rsidR="00712D62" w:rsidRPr="00B9349F" w:rsidRDefault="00712D62">
      <w:pPr>
        <w:pBdr>
          <w:top w:val="nil"/>
          <w:left w:val="nil"/>
          <w:bottom w:val="nil"/>
          <w:right w:val="nil"/>
          <w:between w:val="nil"/>
        </w:pBdr>
        <w:spacing w:line="360" w:lineRule="auto"/>
        <w:ind w:right="-457"/>
        <w:jc w:val="both"/>
        <w:rPr>
          <w:rFonts w:ascii="Palatino Linotype" w:eastAsia="Palatino Linotype" w:hAnsi="Palatino Linotype" w:cs="Palatino Linotype"/>
          <w:b/>
          <w:color w:val="000000"/>
        </w:rPr>
      </w:pPr>
    </w:p>
    <w:p w:rsidR="00712D62" w:rsidRPr="00B9349F" w:rsidRDefault="00E046F0">
      <w:pPr>
        <w:numPr>
          <w:ilvl w:val="0"/>
          <w:numId w:val="5"/>
        </w:numPr>
        <w:pBdr>
          <w:top w:val="nil"/>
          <w:left w:val="nil"/>
          <w:bottom w:val="nil"/>
          <w:right w:val="nil"/>
          <w:between w:val="nil"/>
        </w:pBdr>
        <w:spacing w:line="360" w:lineRule="auto"/>
        <w:ind w:left="0" w:right="-457" w:firstLine="0"/>
        <w:jc w:val="both"/>
        <w:rPr>
          <w:rFonts w:ascii="Palatino Linotype" w:eastAsia="Palatino Linotype" w:hAnsi="Palatino Linotype" w:cs="Palatino Linotype"/>
          <w:b/>
          <w:color w:val="000000"/>
        </w:rPr>
      </w:pPr>
      <w:r w:rsidRPr="00B9349F">
        <w:rPr>
          <w:rFonts w:ascii="Palatino Linotype" w:eastAsia="Palatino Linotype" w:hAnsi="Palatino Linotype" w:cs="Palatino Linotype"/>
          <w:color w:val="000000"/>
        </w:rPr>
        <w:t xml:space="preserve">No obstante lo anterior, el </w:t>
      </w:r>
      <w:r w:rsidRPr="00B9349F">
        <w:rPr>
          <w:rFonts w:ascii="Palatino Linotype" w:eastAsia="Palatino Linotype" w:hAnsi="Palatino Linotype" w:cs="Palatino Linotype"/>
          <w:b/>
          <w:color w:val="000000"/>
        </w:rPr>
        <w:t>SUJETO OLIGADO</w:t>
      </w:r>
      <w:r w:rsidRPr="00B9349F">
        <w:rPr>
          <w:rFonts w:ascii="Palatino Linotype" w:eastAsia="Palatino Linotype" w:hAnsi="Palatino Linotype" w:cs="Palatino Linotype"/>
          <w:color w:val="000000"/>
        </w:rPr>
        <w:t xml:space="preserve">, en las razones o motivos de inconformidad hace alusión a múltiples manifestaciones subjetivas, que no se relacionan con el derecho de acceso a la información, siendo inatendibles a través del recurso de revisión. </w:t>
      </w:r>
    </w:p>
    <w:p w:rsidR="00712D62" w:rsidRPr="00B9349F" w:rsidRDefault="00712D62">
      <w:pPr>
        <w:spacing w:line="360" w:lineRule="auto"/>
        <w:ind w:right="-457"/>
        <w:jc w:val="both"/>
        <w:rPr>
          <w:rFonts w:ascii="Palatino Linotype" w:eastAsia="Palatino Linotype" w:hAnsi="Palatino Linotype" w:cs="Palatino Linotype"/>
        </w:rPr>
      </w:pPr>
    </w:p>
    <w:p w:rsidR="00712D62" w:rsidRPr="00B9349F" w:rsidRDefault="00E046F0">
      <w:pPr>
        <w:numPr>
          <w:ilvl w:val="0"/>
          <w:numId w:val="5"/>
        </w:numPr>
        <w:pBdr>
          <w:top w:val="nil"/>
          <w:left w:val="nil"/>
          <w:bottom w:val="nil"/>
          <w:right w:val="nil"/>
          <w:between w:val="nil"/>
        </w:pBdr>
        <w:spacing w:line="360" w:lineRule="auto"/>
        <w:ind w:left="0" w:right="-457" w:firstLine="0"/>
        <w:jc w:val="both"/>
      </w:pPr>
      <w:r w:rsidRPr="00B9349F">
        <w:rPr>
          <w:rFonts w:ascii="Palatino Linotype" w:eastAsia="Palatino Linotype" w:hAnsi="Palatino Linotype" w:cs="Palatino Linotype"/>
          <w:color w:val="000000"/>
        </w:rPr>
        <w:t xml:space="preserve">En este tenor, es posible determinar que para el caso que nos ocupa, la totalidad de los argumentos formulados como acto impugnado concatenados con los motivos o razones de inconformidad son manifestaciones subjetivas; no obstante lo anterior también duda de </w:t>
      </w:r>
      <w:r w:rsidRPr="00B9349F">
        <w:rPr>
          <w:rFonts w:ascii="Palatino Linotype" w:eastAsia="Palatino Linotype" w:hAnsi="Palatino Linotype" w:cs="Palatino Linotype"/>
          <w:color w:val="000000"/>
        </w:rPr>
        <w:lastRenderedPageBreak/>
        <w:t>la respuesta emitida; siendo importante señalar que una vez formulada una solicitud, los particulares no pueden modificarla o ampliarla a través de posteriores promociones o en el momento de ingresar su recurso de revisión; por tanto, la materia de las solicitudes de información se circunscribe a que se permita el acceso a los documentos inicialmente solicitados y en su caso a los aclarados o corregidos.</w:t>
      </w:r>
    </w:p>
    <w:p w:rsidR="00712D62" w:rsidRPr="00B9349F" w:rsidRDefault="00712D62">
      <w:pPr>
        <w:spacing w:line="360" w:lineRule="auto"/>
        <w:ind w:right="-457"/>
        <w:jc w:val="both"/>
        <w:rPr>
          <w:rFonts w:ascii="Palatino Linotype" w:eastAsia="Palatino Linotype" w:hAnsi="Palatino Linotype" w:cs="Palatino Linotype"/>
        </w:rPr>
      </w:pPr>
    </w:p>
    <w:p w:rsidR="00712D62" w:rsidRPr="00B9349F" w:rsidRDefault="00E046F0">
      <w:pPr>
        <w:numPr>
          <w:ilvl w:val="0"/>
          <w:numId w:val="5"/>
        </w:numPr>
        <w:pBdr>
          <w:top w:val="nil"/>
          <w:left w:val="nil"/>
          <w:bottom w:val="nil"/>
          <w:right w:val="nil"/>
          <w:between w:val="nil"/>
        </w:pBdr>
        <w:spacing w:line="360" w:lineRule="auto"/>
        <w:ind w:left="0" w:right="-457" w:firstLine="0"/>
        <w:jc w:val="both"/>
        <w:rPr>
          <w:rFonts w:ascii="Century Gothic" w:eastAsia="Century Gothic" w:hAnsi="Century Gothic" w:cs="Century Gothic"/>
          <w:color w:val="000000"/>
        </w:rPr>
      </w:pPr>
      <w:r w:rsidRPr="00B9349F">
        <w:rPr>
          <w:rFonts w:ascii="Palatino Linotype" w:eastAsia="Palatino Linotype" w:hAnsi="Palatino Linotype" w:cs="Palatino Linotype"/>
          <w:color w:val="000000"/>
        </w:rPr>
        <w:t>Ahora bien, quedando establecido lo anterior, este Órgano Garante considera viable realizar el estudio en aras de establecer si la respuesta e informe justificado del Sujeto Obligado colman la pretensión del Recurrente, así como calificar los motivos de inconformidad del particular:</w:t>
      </w:r>
    </w:p>
    <w:tbl>
      <w:tblPr>
        <w:tblStyle w:val="a9"/>
        <w:tblW w:w="1005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0"/>
        <w:gridCol w:w="2745"/>
        <w:gridCol w:w="2925"/>
        <w:gridCol w:w="1200"/>
      </w:tblGrid>
      <w:tr w:rsidR="00712D62" w:rsidRPr="00B9349F">
        <w:tc>
          <w:tcPr>
            <w:tcW w:w="3180" w:type="dxa"/>
            <w:vAlign w:val="center"/>
          </w:tcPr>
          <w:p w:rsidR="00712D62" w:rsidRPr="00B9349F" w:rsidRDefault="00E046F0">
            <w:pPr>
              <w:ind w:right="7"/>
              <w:jc w:val="center"/>
              <w:rPr>
                <w:rFonts w:ascii="Palatino Linotype" w:eastAsia="Palatino Linotype" w:hAnsi="Palatino Linotype" w:cs="Palatino Linotype"/>
                <w:b/>
                <w:sz w:val="22"/>
                <w:szCs w:val="22"/>
              </w:rPr>
            </w:pPr>
            <w:r w:rsidRPr="00B9349F">
              <w:rPr>
                <w:rFonts w:ascii="Palatino Linotype" w:eastAsia="Palatino Linotype" w:hAnsi="Palatino Linotype" w:cs="Palatino Linotype"/>
                <w:b/>
                <w:sz w:val="22"/>
                <w:szCs w:val="22"/>
              </w:rPr>
              <w:t>SOLICITUD</w:t>
            </w:r>
          </w:p>
        </w:tc>
        <w:tc>
          <w:tcPr>
            <w:tcW w:w="2745" w:type="dxa"/>
            <w:vAlign w:val="center"/>
          </w:tcPr>
          <w:p w:rsidR="00712D62" w:rsidRPr="00B9349F" w:rsidRDefault="00E046F0">
            <w:pPr>
              <w:ind w:right="7"/>
              <w:jc w:val="center"/>
              <w:rPr>
                <w:rFonts w:ascii="Palatino Linotype" w:eastAsia="Palatino Linotype" w:hAnsi="Palatino Linotype" w:cs="Palatino Linotype"/>
                <w:b/>
                <w:sz w:val="22"/>
                <w:szCs w:val="22"/>
              </w:rPr>
            </w:pPr>
            <w:r w:rsidRPr="00B9349F">
              <w:rPr>
                <w:rFonts w:ascii="Palatino Linotype" w:eastAsia="Palatino Linotype" w:hAnsi="Palatino Linotype" w:cs="Palatino Linotype"/>
                <w:b/>
                <w:sz w:val="22"/>
                <w:szCs w:val="22"/>
              </w:rPr>
              <w:t>RESPUESTA</w:t>
            </w:r>
          </w:p>
        </w:tc>
        <w:tc>
          <w:tcPr>
            <w:tcW w:w="2925" w:type="dxa"/>
            <w:vAlign w:val="center"/>
          </w:tcPr>
          <w:p w:rsidR="00712D62" w:rsidRPr="00B9349F" w:rsidRDefault="00E046F0">
            <w:pPr>
              <w:ind w:right="7"/>
              <w:jc w:val="center"/>
              <w:rPr>
                <w:rFonts w:ascii="Palatino Linotype" w:eastAsia="Palatino Linotype" w:hAnsi="Palatino Linotype" w:cs="Palatino Linotype"/>
                <w:b/>
                <w:sz w:val="22"/>
                <w:szCs w:val="22"/>
              </w:rPr>
            </w:pPr>
            <w:r w:rsidRPr="00B9349F">
              <w:rPr>
                <w:rFonts w:ascii="Palatino Linotype" w:eastAsia="Palatino Linotype" w:hAnsi="Palatino Linotype" w:cs="Palatino Linotype"/>
                <w:b/>
                <w:sz w:val="22"/>
                <w:szCs w:val="22"/>
              </w:rPr>
              <w:t>INFORME JUSTIFICADO</w:t>
            </w:r>
          </w:p>
        </w:tc>
        <w:tc>
          <w:tcPr>
            <w:tcW w:w="1200" w:type="dxa"/>
            <w:vAlign w:val="center"/>
          </w:tcPr>
          <w:p w:rsidR="00712D62" w:rsidRPr="00B9349F" w:rsidRDefault="00E046F0">
            <w:pPr>
              <w:ind w:left="-108" w:right="7"/>
              <w:jc w:val="center"/>
              <w:rPr>
                <w:rFonts w:ascii="Palatino Linotype" w:eastAsia="Palatino Linotype" w:hAnsi="Palatino Linotype" w:cs="Palatino Linotype"/>
                <w:b/>
                <w:sz w:val="22"/>
                <w:szCs w:val="22"/>
              </w:rPr>
            </w:pPr>
            <w:r w:rsidRPr="00B9349F">
              <w:rPr>
                <w:rFonts w:ascii="Palatino Linotype" w:eastAsia="Palatino Linotype" w:hAnsi="Palatino Linotype" w:cs="Palatino Linotype"/>
                <w:b/>
                <w:sz w:val="22"/>
                <w:szCs w:val="22"/>
              </w:rPr>
              <w:t>COLMA</w:t>
            </w:r>
          </w:p>
        </w:tc>
      </w:tr>
      <w:tr w:rsidR="00712D62" w:rsidRPr="00B9349F">
        <w:tc>
          <w:tcPr>
            <w:tcW w:w="3180" w:type="dxa"/>
          </w:tcPr>
          <w:p w:rsidR="00712D62" w:rsidRPr="00B9349F" w:rsidRDefault="00E046F0">
            <w:pPr>
              <w:ind w:right="7"/>
              <w:jc w:val="both"/>
              <w:rPr>
                <w:rFonts w:ascii="Palatino Linotype" w:eastAsia="Palatino Linotype" w:hAnsi="Palatino Linotype" w:cs="Palatino Linotype"/>
                <w:i/>
                <w:sz w:val="22"/>
                <w:szCs w:val="22"/>
              </w:rPr>
            </w:pPr>
            <w:r w:rsidRPr="00B9349F">
              <w:rPr>
                <w:rFonts w:ascii="Palatino Linotype" w:eastAsia="Palatino Linotype" w:hAnsi="Palatino Linotype" w:cs="Palatino Linotype"/>
                <w:i/>
                <w:color w:val="000000"/>
                <w:sz w:val="22"/>
                <w:szCs w:val="22"/>
              </w:rPr>
              <w:t>Nombre completo de la Secretaria Particular de la Subdirección de Atención y Prestaciones de la Dirección de Recursos Humanos de la Secretaría de Seguridad del Estado de México, ya que por teléfono dice que se llama Lic. Elena Martínez Pérez.</w:t>
            </w:r>
          </w:p>
        </w:tc>
        <w:tc>
          <w:tcPr>
            <w:tcW w:w="2745" w:type="dxa"/>
          </w:tcPr>
          <w:p w:rsidR="00712D62" w:rsidRPr="00B9349F" w:rsidRDefault="00E046F0">
            <w:pPr>
              <w:ind w:left="-108" w:right="7"/>
              <w:jc w:val="both"/>
              <w:rPr>
                <w:rFonts w:ascii="Palatino Linotype" w:eastAsia="Palatino Linotype" w:hAnsi="Palatino Linotype" w:cs="Palatino Linotype"/>
                <w:i/>
                <w:sz w:val="22"/>
                <w:szCs w:val="22"/>
              </w:rPr>
            </w:pPr>
            <w:r w:rsidRPr="00B9349F">
              <w:rPr>
                <w:rFonts w:ascii="Palatino Linotype" w:eastAsia="Palatino Linotype" w:hAnsi="Palatino Linotype" w:cs="Palatino Linotype"/>
                <w:i/>
                <w:color w:val="000000"/>
                <w:sz w:val="22"/>
                <w:szCs w:val="22"/>
              </w:rPr>
              <w:t xml:space="preserve">“…se hace de su conocimiento que </w:t>
            </w:r>
            <w:r w:rsidRPr="00B9349F">
              <w:rPr>
                <w:rFonts w:ascii="Palatino Linotype" w:eastAsia="Palatino Linotype" w:hAnsi="Palatino Linotype" w:cs="Palatino Linotype"/>
                <w:b/>
                <w:i/>
                <w:color w:val="000000"/>
                <w:sz w:val="22"/>
                <w:szCs w:val="22"/>
              </w:rPr>
              <w:t xml:space="preserve">dentro de la Dirección de Recursos Humanos y/o de la Subdirección de Atención y Prestaciones de la Secretaría de Seguridad no se cuenta con el cargo de Secretaria Particular…” </w:t>
            </w:r>
            <w:r w:rsidRPr="00B9349F">
              <w:rPr>
                <w:rFonts w:ascii="Palatino Linotype" w:eastAsia="Palatino Linotype" w:hAnsi="Palatino Linotype" w:cs="Palatino Linotype"/>
                <w:color w:val="000000"/>
                <w:sz w:val="22"/>
                <w:szCs w:val="22"/>
              </w:rPr>
              <w:t>(Sic)</w:t>
            </w:r>
          </w:p>
        </w:tc>
        <w:tc>
          <w:tcPr>
            <w:tcW w:w="2925" w:type="dxa"/>
          </w:tcPr>
          <w:p w:rsidR="00712D62" w:rsidRPr="00B9349F" w:rsidRDefault="00E046F0">
            <w:pPr>
              <w:spacing w:after="240"/>
              <w:ind w:right="7"/>
              <w:jc w:val="both"/>
              <w:rPr>
                <w:rFonts w:ascii="Palatino Linotype" w:eastAsia="Palatino Linotype" w:hAnsi="Palatino Linotype" w:cs="Palatino Linotype"/>
                <w:sz w:val="22"/>
                <w:szCs w:val="22"/>
              </w:rPr>
            </w:pPr>
            <w:r w:rsidRPr="00B9349F">
              <w:rPr>
                <w:rFonts w:ascii="Palatino Linotype" w:eastAsia="Palatino Linotype" w:hAnsi="Palatino Linotype" w:cs="Palatino Linotype"/>
                <w:i/>
                <w:sz w:val="22"/>
                <w:szCs w:val="22"/>
              </w:rPr>
              <w:t xml:space="preserve">“Se le informó que dentro de la Dirección de Recursos Humanos y/o Subdirección de Atención y Prestaciones de la Secretaría de Seguridad no se cuenta con el cargo de Secretaría Particular…” </w:t>
            </w:r>
            <w:r w:rsidRPr="00B9349F">
              <w:rPr>
                <w:rFonts w:ascii="Palatino Linotype" w:eastAsia="Palatino Linotype" w:hAnsi="Palatino Linotype" w:cs="Palatino Linotype"/>
                <w:sz w:val="22"/>
                <w:szCs w:val="22"/>
              </w:rPr>
              <w:t>(Sic)</w:t>
            </w:r>
          </w:p>
        </w:tc>
        <w:tc>
          <w:tcPr>
            <w:tcW w:w="1200" w:type="dxa"/>
          </w:tcPr>
          <w:p w:rsidR="00712D62" w:rsidRPr="00B9349F" w:rsidRDefault="00E046F0">
            <w:pPr>
              <w:ind w:right="7"/>
              <w:jc w:val="center"/>
              <w:rPr>
                <w:rFonts w:ascii="Palatino Linotype" w:eastAsia="Palatino Linotype" w:hAnsi="Palatino Linotype" w:cs="Palatino Linotype"/>
                <w:b/>
                <w:sz w:val="22"/>
                <w:szCs w:val="22"/>
              </w:rPr>
            </w:pPr>
            <w:r w:rsidRPr="00B9349F">
              <w:rPr>
                <w:rFonts w:ascii="Palatino Linotype" w:eastAsia="Palatino Linotype" w:hAnsi="Palatino Linotype" w:cs="Palatino Linotype"/>
                <w:b/>
                <w:sz w:val="22"/>
                <w:szCs w:val="22"/>
              </w:rPr>
              <w:t>SI</w:t>
            </w:r>
          </w:p>
        </w:tc>
      </w:tr>
      <w:tr w:rsidR="00712D62" w:rsidRPr="00B9349F">
        <w:tc>
          <w:tcPr>
            <w:tcW w:w="3180" w:type="dxa"/>
          </w:tcPr>
          <w:p w:rsidR="00712D62" w:rsidRPr="00B9349F" w:rsidRDefault="00E046F0">
            <w:pPr>
              <w:ind w:right="7"/>
              <w:jc w:val="both"/>
              <w:rPr>
                <w:rFonts w:ascii="Palatino Linotype" w:eastAsia="Palatino Linotype" w:hAnsi="Palatino Linotype" w:cs="Palatino Linotype"/>
                <w:i/>
                <w:sz w:val="22"/>
                <w:szCs w:val="22"/>
              </w:rPr>
            </w:pPr>
            <w:r w:rsidRPr="00B9349F">
              <w:rPr>
                <w:rFonts w:ascii="Palatino Linotype" w:eastAsia="Palatino Linotype" w:hAnsi="Palatino Linotype" w:cs="Palatino Linotype"/>
                <w:i/>
                <w:color w:val="000000"/>
                <w:sz w:val="22"/>
                <w:szCs w:val="22"/>
              </w:rPr>
              <w:t xml:space="preserve">Antigüedad con la que cuenta María Elena Martínez Pérez en la Secretaría de Seguridad desde su ingreso, así como la antigüedad como Secretaria Particular de la Subdirección de Atención y Prestaciones. </w:t>
            </w:r>
          </w:p>
        </w:tc>
        <w:tc>
          <w:tcPr>
            <w:tcW w:w="2745" w:type="dxa"/>
          </w:tcPr>
          <w:p w:rsidR="00712D62" w:rsidRPr="00B9349F" w:rsidRDefault="00E046F0">
            <w:pPr>
              <w:ind w:left="-108" w:right="7"/>
              <w:jc w:val="both"/>
              <w:rPr>
                <w:rFonts w:ascii="Palatino Linotype" w:eastAsia="Palatino Linotype" w:hAnsi="Palatino Linotype" w:cs="Palatino Linotype"/>
                <w:sz w:val="22"/>
                <w:szCs w:val="22"/>
              </w:rPr>
            </w:pPr>
            <w:r w:rsidRPr="00B9349F">
              <w:rPr>
                <w:rFonts w:ascii="Palatino Linotype" w:eastAsia="Palatino Linotype" w:hAnsi="Palatino Linotype" w:cs="Palatino Linotype"/>
                <w:i/>
                <w:color w:val="000000"/>
                <w:sz w:val="22"/>
                <w:szCs w:val="22"/>
              </w:rPr>
              <w:t>“…antigüedad con la que cuenta la servidora pública en cuestión dentro de la Secretaría de Seguridad es de 17 años con plaza actual de Suboficial Administrativo con nivel 16 rango 4…”</w:t>
            </w:r>
            <w:r w:rsidRPr="00B9349F">
              <w:rPr>
                <w:rFonts w:ascii="Palatino Linotype" w:eastAsia="Palatino Linotype" w:hAnsi="Palatino Linotype" w:cs="Palatino Linotype"/>
                <w:color w:val="000000"/>
                <w:sz w:val="22"/>
                <w:szCs w:val="22"/>
              </w:rPr>
              <w:t xml:space="preserve"> (Sic)</w:t>
            </w:r>
          </w:p>
        </w:tc>
        <w:tc>
          <w:tcPr>
            <w:tcW w:w="2925" w:type="dxa"/>
          </w:tcPr>
          <w:p w:rsidR="00712D62" w:rsidRPr="00B9349F" w:rsidRDefault="00712D62">
            <w:pPr>
              <w:ind w:right="7"/>
              <w:jc w:val="both"/>
              <w:rPr>
                <w:rFonts w:ascii="Palatino Linotype" w:eastAsia="Palatino Linotype" w:hAnsi="Palatino Linotype" w:cs="Palatino Linotype"/>
                <w:sz w:val="22"/>
                <w:szCs w:val="22"/>
              </w:rPr>
            </w:pPr>
          </w:p>
        </w:tc>
        <w:tc>
          <w:tcPr>
            <w:tcW w:w="1200" w:type="dxa"/>
          </w:tcPr>
          <w:p w:rsidR="00712D62" w:rsidRPr="00B9349F" w:rsidRDefault="00E046F0">
            <w:pPr>
              <w:ind w:right="7"/>
              <w:jc w:val="center"/>
              <w:rPr>
                <w:rFonts w:ascii="Palatino Linotype" w:eastAsia="Palatino Linotype" w:hAnsi="Palatino Linotype" w:cs="Palatino Linotype"/>
                <w:sz w:val="22"/>
                <w:szCs w:val="22"/>
              </w:rPr>
            </w:pPr>
            <w:r w:rsidRPr="00B9349F">
              <w:rPr>
                <w:rFonts w:ascii="Palatino Linotype" w:eastAsia="Palatino Linotype" w:hAnsi="Palatino Linotype" w:cs="Palatino Linotype"/>
                <w:b/>
                <w:sz w:val="22"/>
                <w:szCs w:val="22"/>
              </w:rPr>
              <w:t>SI</w:t>
            </w:r>
          </w:p>
        </w:tc>
      </w:tr>
      <w:tr w:rsidR="00712D62" w:rsidRPr="00B9349F">
        <w:tc>
          <w:tcPr>
            <w:tcW w:w="3180" w:type="dxa"/>
          </w:tcPr>
          <w:p w:rsidR="00712D62" w:rsidRPr="00B9349F" w:rsidRDefault="00E046F0">
            <w:pPr>
              <w:ind w:right="7"/>
              <w:jc w:val="both"/>
              <w:rPr>
                <w:rFonts w:ascii="Palatino Linotype" w:eastAsia="Palatino Linotype" w:hAnsi="Palatino Linotype" w:cs="Palatino Linotype"/>
                <w:i/>
                <w:color w:val="000000"/>
                <w:sz w:val="22"/>
                <w:szCs w:val="22"/>
              </w:rPr>
            </w:pPr>
            <w:r w:rsidRPr="00B9349F">
              <w:rPr>
                <w:rFonts w:ascii="Palatino Linotype" w:eastAsia="Palatino Linotype" w:hAnsi="Palatino Linotype" w:cs="Palatino Linotype"/>
                <w:i/>
                <w:color w:val="000000"/>
                <w:sz w:val="22"/>
                <w:szCs w:val="22"/>
              </w:rPr>
              <w:t xml:space="preserve">Copia del nombramiento y/o Formato Único de Movimiento de Personal actual de María Elena Martínez Pérez desde su ingreso a la fecha, así como del oficio y/o </w:t>
            </w:r>
            <w:r w:rsidRPr="00B9349F">
              <w:rPr>
                <w:rFonts w:ascii="Palatino Linotype" w:eastAsia="Palatino Linotype" w:hAnsi="Palatino Linotype" w:cs="Palatino Linotype"/>
                <w:i/>
                <w:color w:val="000000"/>
                <w:sz w:val="22"/>
                <w:szCs w:val="22"/>
              </w:rPr>
              <w:lastRenderedPageBreak/>
              <w:t>nombramiento que faculta como Secretaria Particular.</w:t>
            </w:r>
          </w:p>
        </w:tc>
        <w:tc>
          <w:tcPr>
            <w:tcW w:w="2745" w:type="dxa"/>
          </w:tcPr>
          <w:p w:rsidR="00712D62" w:rsidRPr="00B9349F" w:rsidRDefault="00712D62">
            <w:pPr>
              <w:ind w:left="-108" w:right="7"/>
              <w:jc w:val="both"/>
              <w:rPr>
                <w:rFonts w:ascii="Palatino Linotype" w:eastAsia="Palatino Linotype" w:hAnsi="Palatino Linotype" w:cs="Palatino Linotype"/>
                <w:i/>
                <w:color w:val="000000"/>
                <w:sz w:val="22"/>
                <w:szCs w:val="22"/>
              </w:rPr>
            </w:pPr>
          </w:p>
        </w:tc>
        <w:tc>
          <w:tcPr>
            <w:tcW w:w="2925" w:type="dxa"/>
          </w:tcPr>
          <w:p w:rsidR="00712D62" w:rsidRPr="00B9349F" w:rsidRDefault="00E046F0">
            <w:pPr>
              <w:ind w:right="7"/>
              <w:jc w:val="both"/>
              <w:rPr>
                <w:rFonts w:ascii="Palatino Linotype" w:eastAsia="Palatino Linotype" w:hAnsi="Palatino Linotype" w:cs="Palatino Linotype"/>
                <w:sz w:val="22"/>
                <w:szCs w:val="22"/>
              </w:rPr>
            </w:pPr>
            <w:r w:rsidRPr="00B9349F">
              <w:rPr>
                <w:rFonts w:ascii="Palatino Linotype" w:eastAsia="Palatino Linotype" w:hAnsi="Palatino Linotype" w:cs="Palatino Linotype"/>
                <w:i/>
                <w:sz w:val="22"/>
                <w:szCs w:val="22"/>
              </w:rPr>
              <w:t xml:space="preserve">“Se informó que dentro de la Dirección de Recursos Humanos y/o Subdirección de Atención y Prestaciones de la Secretaría de Seguridad no </w:t>
            </w:r>
            <w:r w:rsidRPr="00B9349F">
              <w:rPr>
                <w:rFonts w:ascii="Palatino Linotype" w:eastAsia="Palatino Linotype" w:hAnsi="Palatino Linotype" w:cs="Palatino Linotype"/>
                <w:i/>
                <w:sz w:val="22"/>
                <w:szCs w:val="22"/>
              </w:rPr>
              <w:lastRenderedPageBreak/>
              <w:t>cuenta con el cargo de Secretaria particular”</w:t>
            </w:r>
            <w:r w:rsidRPr="00B9349F">
              <w:rPr>
                <w:rFonts w:ascii="Palatino Linotype" w:eastAsia="Palatino Linotype" w:hAnsi="Palatino Linotype" w:cs="Palatino Linotype"/>
                <w:sz w:val="22"/>
                <w:szCs w:val="22"/>
              </w:rPr>
              <w:t xml:space="preserve"> (Sic)</w:t>
            </w:r>
          </w:p>
        </w:tc>
        <w:tc>
          <w:tcPr>
            <w:tcW w:w="1200" w:type="dxa"/>
          </w:tcPr>
          <w:p w:rsidR="00712D62" w:rsidRPr="00B9349F" w:rsidRDefault="00E046F0">
            <w:pPr>
              <w:ind w:right="7"/>
              <w:jc w:val="center"/>
              <w:rPr>
                <w:rFonts w:ascii="Palatino Linotype" w:eastAsia="Palatino Linotype" w:hAnsi="Palatino Linotype" w:cs="Palatino Linotype"/>
                <w:sz w:val="22"/>
                <w:szCs w:val="22"/>
              </w:rPr>
            </w:pPr>
            <w:r w:rsidRPr="00B9349F">
              <w:rPr>
                <w:rFonts w:ascii="Palatino Linotype" w:eastAsia="Palatino Linotype" w:hAnsi="Palatino Linotype" w:cs="Palatino Linotype"/>
                <w:b/>
                <w:sz w:val="22"/>
                <w:szCs w:val="22"/>
              </w:rPr>
              <w:lastRenderedPageBreak/>
              <w:t>SI</w:t>
            </w:r>
          </w:p>
        </w:tc>
      </w:tr>
      <w:tr w:rsidR="00712D62" w:rsidRPr="00B9349F">
        <w:tc>
          <w:tcPr>
            <w:tcW w:w="3180" w:type="dxa"/>
          </w:tcPr>
          <w:p w:rsidR="00712D62" w:rsidRPr="00B9349F" w:rsidRDefault="00E046F0">
            <w:pPr>
              <w:ind w:right="7"/>
              <w:jc w:val="both"/>
              <w:rPr>
                <w:rFonts w:ascii="Palatino Linotype" w:eastAsia="Palatino Linotype" w:hAnsi="Palatino Linotype" w:cs="Palatino Linotype"/>
                <w:i/>
                <w:color w:val="000000"/>
                <w:sz w:val="22"/>
                <w:szCs w:val="22"/>
              </w:rPr>
            </w:pPr>
            <w:r w:rsidRPr="00B9349F">
              <w:rPr>
                <w:rFonts w:ascii="Palatino Linotype" w:eastAsia="Palatino Linotype" w:hAnsi="Palatino Linotype" w:cs="Palatino Linotype"/>
                <w:i/>
                <w:color w:val="000000"/>
                <w:sz w:val="22"/>
                <w:szCs w:val="22"/>
              </w:rPr>
              <w:t xml:space="preserve">Indique las funciones que tiene María Elena Martínez Pérez, en la Subdirección de Atención y Prestaciones, como secretaria particular y/o secretaria. </w:t>
            </w:r>
          </w:p>
          <w:p w:rsidR="00712D62" w:rsidRPr="00B9349F" w:rsidRDefault="00712D62">
            <w:pPr>
              <w:ind w:right="7"/>
              <w:jc w:val="both"/>
              <w:rPr>
                <w:rFonts w:ascii="Palatino Linotype" w:eastAsia="Palatino Linotype" w:hAnsi="Palatino Linotype" w:cs="Palatino Linotype"/>
                <w:i/>
                <w:sz w:val="22"/>
                <w:szCs w:val="22"/>
              </w:rPr>
            </w:pPr>
          </w:p>
        </w:tc>
        <w:tc>
          <w:tcPr>
            <w:tcW w:w="2745" w:type="dxa"/>
          </w:tcPr>
          <w:p w:rsidR="00712D62" w:rsidRPr="00B9349F" w:rsidRDefault="00E046F0">
            <w:pPr>
              <w:ind w:right="7"/>
              <w:jc w:val="both"/>
              <w:rPr>
                <w:rFonts w:ascii="Palatino Linotype" w:eastAsia="Palatino Linotype" w:hAnsi="Palatino Linotype" w:cs="Palatino Linotype"/>
                <w:i/>
                <w:sz w:val="22"/>
                <w:szCs w:val="22"/>
              </w:rPr>
            </w:pPr>
            <w:r w:rsidRPr="00B9349F">
              <w:rPr>
                <w:rFonts w:ascii="Palatino Linotype" w:eastAsia="Palatino Linotype" w:hAnsi="Palatino Linotype" w:cs="Palatino Linotype"/>
                <w:i/>
                <w:sz w:val="22"/>
                <w:szCs w:val="22"/>
              </w:rPr>
              <w:t>“…teniendo las funciones siguientes:</w:t>
            </w:r>
          </w:p>
          <w:p w:rsidR="00712D62" w:rsidRPr="00B9349F" w:rsidRDefault="00E046F0">
            <w:pPr>
              <w:ind w:right="7"/>
              <w:rPr>
                <w:rFonts w:ascii="Palatino Linotype" w:eastAsia="Palatino Linotype" w:hAnsi="Palatino Linotype" w:cs="Palatino Linotype"/>
                <w:i/>
                <w:sz w:val="22"/>
                <w:szCs w:val="22"/>
              </w:rPr>
            </w:pPr>
            <w:r w:rsidRPr="00B9349F">
              <w:rPr>
                <w:rFonts w:ascii="Palatino Linotype" w:eastAsia="Palatino Linotype" w:hAnsi="Palatino Linotype" w:cs="Palatino Linotype"/>
                <w:i/>
                <w:noProof/>
                <w:sz w:val="22"/>
                <w:szCs w:val="22"/>
              </w:rPr>
              <w:drawing>
                <wp:inline distT="0" distB="0" distL="0" distR="0">
                  <wp:extent cx="1373602" cy="815772"/>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1373602" cy="815772"/>
                          </a:xfrm>
                          <a:prstGeom prst="rect">
                            <a:avLst/>
                          </a:prstGeom>
                          <a:ln/>
                        </pic:spPr>
                      </pic:pic>
                    </a:graphicData>
                  </a:graphic>
                </wp:inline>
              </w:drawing>
            </w:r>
          </w:p>
        </w:tc>
        <w:tc>
          <w:tcPr>
            <w:tcW w:w="2925" w:type="dxa"/>
          </w:tcPr>
          <w:p w:rsidR="00712D62" w:rsidRPr="00B9349F" w:rsidRDefault="00E046F0">
            <w:pPr>
              <w:ind w:right="7"/>
              <w:jc w:val="both"/>
              <w:rPr>
                <w:rFonts w:ascii="Palatino Linotype" w:eastAsia="Palatino Linotype" w:hAnsi="Palatino Linotype" w:cs="Palatino Linotype"/>
                <w:sz w:val="22"/>
                <w:szCs w:val="22"/>
              </w:rPr>
            </w:pPr>
            <w:r w:rsidRPr="00B9349F">
              <w:rPr>
                <w:rFonts w:ascii="Palatino Linotype" w:eastAsia="Palatino Linotype" w:hAnsi="Palatino Linotype" w:cs="Palatino Linotype"/>
                <w:i/>
                <w:sz w:val="22"/>
                <w:szCs w:val="22"/>
              </w:rPr>
              <w:t>“…Se hicieron del conocimiento las funciones con que cuenta la servidora pública en cuestión, de acuerdo con la plaza actual de Suboficial Administrativo, ya que como se refirió anteriormente no se cuenta con el cargo de Secretaria Particular…”</w:t>
            </w:r>
            <w:r w:rsidRPr="00B9349F">
              <w:rPr>
                <w:rFonts w:ascii="Palatino Linotype" w:eastAsia="Palatino Linotype" w:hAnsi="Palatino Linotype" w:cs="Palatino Linotype"/>
                <w:sz w:val="22"/>
                <w:szCs w:val="22"/>
              </w:rPr>
              <w:t xml:space="preserve"> (Sic)</w:t>
            </w:r>
          </w:p>
        </w:tc>
        <w:tc>
          <w:tcPr>
            <w:tcW w:w="1200" w:type="dxa"/>
          </w:tcPr>
          <w:p w:rsidR="00712D62" w:rsidRPr="00B9349F" w:rsidRDefault="00E046F0">
            <w:pPr>
              <w:ind w:right="7"/>
              <w:jc w:val="center"/>
              <w:rPr>
                <w:rFonts w:ascii="Palatino Linotype" w:eastAsia="Palatino Linotype" w:hAnsi="Palatino Linotype" w:cs="Palatino Linotype"/>
                <w:sz w:val="22"/>
                <w:szCs w:val="22"/>
              </w:rPr>
            </w:pPr>
            <w:r w:rsidRPr="00B9349F">
              <w:rPr>
                <w:rFonts w:ascii="Palatino Linotype" w:eastAsia="Palatino Linotype" w:hAnsi="Palatino Linotype" w:cs="Palatino Linotype"/>
                <w:b/>
                <w:sz w:val="22"/>
                <w:szCs w:val="22"/>
              </w:rPr>
              <w:t>SI</w:t>
            </w:r>
          </w:p>
        </w:tc>
      </w:tr>
      <w:tr w:rsidR="00712D62" w:rsidRPr="00B9349F">
        <w:tc>
          <w:tcPr>
            <w:tcW w:w="3180" w:type="dxa"/>
          </w:tcPr>
          <w:p w:rsidR="00712D62" w:rsidRPr="00B9349F" w:rsidRDefault="00E046F0">
            <w:pPr>
              <w:ind w:right="7"/>
              <w:jc w:val="both"/>
              <w:rPr>
                <w:rFonts w:ascii="Palatino Linotype" w:eastAsia="Palatino Linotype" w:hAnsi="Palatino Linotype" w:cs="Palatino Linotype"/>
                <w:i/>
                <w:sz w:val="22"/>
                <w:szCs w:val="22"/>
              </w:rPr>
            </w:pPr>
            <w:r w:rsidRPr="00B9349F">
              <w:rPr>
                <w:rFonts w:ascii="Palatino Linotype" w:eastAsia="Palatino Linotype" w:hAnsi="Palatino Linotype" w:cs="Palatino Linotype"/>
                <w:i/>
                <w:color w:val="000000"/>
                <w:sz w:val="22"/>
                <w:szCs w:val="22"/>
              </w:rPr>
              <w:t xml:space="preserve">Señale el </w:t>
            </w:r>
            <w:proofErr w:type="gramStart"/>
            <w:r w:rsidRPr="00B9349F">
              <w:rPr>
                <w:rFonts w:ascii="Palatino Linotype" w:eastAsia="Palatino Linotype" w:hAnsi="Palatino Linotype" w:cs="Palatino Linotype"/>
                <w:i/>
                <w:color w:val="000000"/>
                <w:sz w:val="22"/>
                <w:szCs w:val="22"/>
              </w:rPr>
              <w:t>ultimo</w:t>
            </w:r>
            <w:proofErr w:type="gramEnd"/>
            <w:r w:rsidRPr="00B9349F">
              <w:rPr>
                <w:rFonts w:ascii="Palatino Linotype" w:eastAsia="Palatino Linotype" w:hAnsi="Palatino Linotype" w:cs="Palatino Linotype"/>
                <w:i/>
                <w:color w:val="000000"/>
                <w:sz w:val="22"/>
                <w:szCs w:val="22"/>
              </w:rPr>
              <w:t xml:space="preserve"> grado de estudios de María Elena Martínez Pérez, anexando copia simple del documento.</w:t>
            </w:r>
          </w:p>
        </w:tc>
        <w:tc>
          <w:tcPr>
            <w:tcW w:w="2745" w:type="dxa"/>
          </w:tcPr>
          <w:p w:rsidR="00712D62" w:rsidRPr="00B9349F" w:rsidRDefault="00E046F0">
            <w:pPr>
              <w:pBdr>
                <w:top w:val="nil"/>
                <w:left w:val="nil"/>
                <w:bottom w:val="nil"/>
                <w:right w:val="nil"/>
                <w:between w:val="nil"/>
              </w:pBdr>
              <w:tabs>
                <w:tab w:val="left" w:pos="567"/>
                <w:tab w:val="left" w:pos="8364"/>
              </w:tabs>
              <w:ind w:left="-108" w:right="7"/>
              <w:jc w:val="both"/>
              <w:rPr>
                <w:rFonts w:ascii="Palatino Linotype" w:eastAsia="Palatino Linotype" w:hAnsi="Palatino Linotype" w:cs="Palatino Linotype"/>
                <w:color w:val="000000"/>
                <w:sz w:val="22"/>
                <w:szCs w:val="22"/>
              </w:rPr>
            </w:pPr>
            <w:r w:rsidRPr="00B9349F">
              <w:rPr>
                <w:rFonts w:ascii="Palatino Linotype" w:eastAsia="Palatino Linotype" w:hAnsi="Palatino Linotype" w:cs="Palatino Linotype"/>
                <w:i/>
                <w:color w:val="000000"/>
                <w:sz w:val="22"/>
                <w:szCs w:val="22"/>
              </w:rPr>
              <w:t xml:space="preserve">“…Ahora bien, respecto del último grado de estudios, se informa que después de una búsqueda minuciosa en los archivos correspondientes, se localizó un certificado de secundaria…” </w:t>
            </w:r>
            <w:r w:rsidRPr="00B9349F">
              <w:rPr>
                <w:rFonts w:ascii="Palatino Linotype" w:eastAsia="Palatino Linotype" w:hAnsi="Palatino Linotype" w:cs="Palatino Linotype"/>
                <w:color w:val="000000"/>
                <w:sz w:val="22"/>
                <w:szCs w:val="22"/>
              </w:rPr>
              <w:t>(Sic)</w:t>
            </w:r>
          </w:p>
          <w:p w:rsidR="00712D62" w:rsidRPr="00B9349F" w:rsidRDefault="00712D62">
            <w:pPr>
              <w:ind w:right="7"/>
              <w:jc w:val="both"/>
              <w:rPr>
                <w:rFonts w:ascii="Palatino Linotype" w:eastAsia="Palatino Linotype" w:hAnsi="Palatino Linotype" w:cs="Palatino Linotype"/>
                <w:sz w:val="22"/>
                <w:szCs w:val="22"/>
              </w:rPr>
            </w:pPr>
          </w:p>
        </w:tc>
        <w:tc>
          <w:tcPr>
            <w:tcW w:w="2925" w:type="dxa"/>
          </w:tcPr>
          <w:p w:rsidR="00712D62" w:rsidRPr="00B9349F" w:rsidRDefault="00E046F0">
            <w:pPr>
              <w:ind w:right="7"/>
              <w:jc w:val="both"/>
              <w:rPr>
                <w:rFonts w:ascii="Palatino Linotype" w:eastAsia="Palatino Linotype" w:hAnsi="Palatino Linotype" w:cs="Palatino Linotype"/>
                <w:i/>
                <w:sz w:val="22"/>
                <w:szCs w:val="22"/>
              </w:rPr>
            </w:pPr>
            <w:r w:rsidRPr="00B9349F">
              <w:rPr>
                <w:rFonts w:ascii="Palatino Linotype" w:eastAsia="Palatino Linotype" w:hAnsi="Palatino Linotype" w:cs="Palatino Linotype"/>
                <w:i/>
                <w:sz w:val="22"/>
                <w:szCs w:val="22"/>
              </w:rPr>
              <w:t>“…Sobre el particular se informa que mediante Acuerdo SS/CT/EXT/XXII/005/2024 celebrado en la Vigésima Segunda Sesión Extraordinaria 2024 del Comité de Transparencia de la Secretaría de Seguridad se clasificó como Información Confidencial con carácter de permanente, los datos personales relacionados con la Solicitud de Información 00253/SSEM/IP/2024, derivado del recurso de revisión 03328/INFOEM/UP/RR/2024, de manera específica CURP y Promedio, en términos de los artículos…así como para la elaboración de versiones públicas aprobados por el Consejo Nacional del Sistema nacional de Transparencia, Acceso a la Información Pública y Protección de Datos Personales.</w:t>
            </w:r>
          </w:p>
          <w:p w:rsidR="00712D62" w:rsidRPr="00B9349F" w:rsidRDefault="00E046F0">
            <w:pPr>
              <w:ind w:right="7"/>
              <w:jc w:val="both"/>
              <w:rPr>
                <w:rFonts w:ascii="Palatino Linotype" w:eastAsia="Palatino Linotype" w:hAnsi="Palatino Linotype" w:cs="Palatino Linotype"/>
                <w:sz w:val="22"/>
                <w:szCs w:val="22"/>
              </w:rPr>
            </w:pPr>
            <w:r w:rsidRPr="00B9349F">
              <w:rPr>
                <w:rFonts w:ascii="Palatino Linotype" w:eastAsia="Palatino Linotype" w:hAnsi="Palatino Linotype" w:cs="Palatino Linotype"/>
                <w:i/>
                <w:sz w:val="22"/>
                <w:szCs w:val="22"/>
              </w:rPr>
              <w:lastRenderedPageBreak/>
              <w:t xml:space="preserve">Por lo anterior, se hace entrega en formato </w:t>
            </w:r>
            <w:proofErr w:type="spellStart"/>
            <w:r w:rsidRPr="00B9349F">
              <w:rPr>
                <w:rFonts w:ascii="Palatino Linotype" w:eastAsia="Palatino Linotype" w:hAnsi="Palatino Linotype" w:cs="Palatino Linotype"/>
                <w:i/>
                <w:sz w:val="22"/>
                <w:szCs w:val="22"/>
              </w:rPr>
              <w:t>pdf</w:t>
            </w:r>
            <w:proofErr w:type="spellEnd"/>
            <w:r w:rsidRPr="00B9349F">
              <w:rPr>
                <w:rFonts w:ascii="Palatino Linotype" w:eastAsia="Palatino Linotype" w:hAnsi="Palatino Linotype" w:cs="Palatino Linotype"/>
                <w:i/>
                <w:sz w:val="22"/>
                <w:szCs w:val="22"/>
              </w:rPr>
              <w:t xml:space="preserve"> de la versión pública del comprobante del último grado de estudios de la servidora pública en comento, así como el Acta de la Vigésima Segunda Sesión Extraordinaria 2024 del Comité de Transparencia que contiene el acuerdo de referencia.” </w:t>
            </w:r>
            <w:r w:rsidRPr="00B9349F">
              <w:rPr>
                <w:rFonts w:ascii="Palatino Linotype" w:eastAsia="Palatino Linotype" w:hAnsi="Palatino Linotype" w:cs="Palatino Linotype"/>
                <w:sz w:val="22"/>
                <w:szCs w:val="22"/>
              </w:rPr>
              <w:t>(Sic)</w:t>
            </w:r>
            <w:r w:rsidRPr="00B9349F">
              <w:rPr>
                <w:rFonts w:ascii="Palatino Linotype" w:eastAsia="Palatino Linotype" w:hAnsi="Palatino Linotype" w:cs="Palatino Linotype"/>
                <w:i/>
                <w:sz w:val="22"/>
                <w:szCs w:val="22"/>
              </w:rPr>
              <w:t xml:space="preserve"> </w:t>
            </w:r>
          </w:p>
        </w:tc>
        <w:tc>
          <w:tcPr>
            <w:tcW w:w="1200" w:type="dxa"/>
          </w:tcPr>
          <w:p w:rsidR="00712D62" w:rsidRPr="00B9349F" w:rsidRDefault="00E046F0">
            <w:pPr>
              <w:ind w:right="7"/>
              <w:jc w:val="center"/>
              <w:rPr>
                <w:rFonts w:ascii="Palatino Linotype" w:eastAsia="Palatino Linotype" w:hAnsi="Palatino Linotype" w:cs="Palatino Linotype"/>
                <w:sz w:val="22"/>
                <w:szCs w:val="22"/>
              </w:rPr>
            </w:pPr>
            <w:r w:rsidRPr="00B9349F">
              <w:rPr>
                <w:rFonts w:ascii="Palatino Linotype" w:eastAsia="Palatino Linotype" w:hAnsi="Palatino Linotype" w:cs="Palatino Linotype"/>
                <w:b/>
                <w:sz w:val="22"/>
                <w:szCs w:val="22"/>
              </w:rPr>
              <w:lastRenderedPageBreak/>
              <w:t>SI</w:t>
            </w:r>
          </w:p>
        </w:tc>
      </w:tr>
      <w:tr w:rsidR="00712D62" w:rsidRPr="00B9349F">
        <w:tc>
          <w:tcPr>
            <w:tcW w:w="3180" w:type="dxa"/>
          </w:tcPr>
          <w:p w:rsidR="00712D62" w:rsidRPr="00B9349F" w:rsidRDefault="00E046F0">
            <w:pPr>
              <w:ind w:right="7"/>
              <w:jc w:val="both"/>
              <w:rPr>
                <w:rFonts w:ascii="Palatino Linotype" w:eastAsia="Palatino Linotype" w:hAnsi="Palatino Linotype" w:cs="Palatino Linotype"/>
                <w:i/>
                <w:sz w:val="22"/>
                <w:szCs w:val="22"/>
              </w:rPr>
            </w:pPr>
            <w:r w:rsidRPr="00B9349F">
              <w:rPr>
                <w:rFonts w:ascii="Palatino Linotype" w:eastAsia="Palatino Linotype" w:hAnsi="Palatino Linotype" w:cs="Palatino Linotype"/>
                <w:i/>
                <w:color w:val="000000"/>
                <w:sz w:val="22"/>
                <w:szCs w:val="22"/>
              </w:rPr>
              <w:t>Perfil académico con el que cuenta María Elena Martínez Pérez, y señale los motivos por los que es apta para tener el cargo de Secretaria Particular y/o funciones de Secretaria</w:t>
            </w:r>
          </w:p>
        </w:tc>
        <w:tc>
          <w:tcPr>
            <w:tcW w:w="2745" w:type="dxa"/>
          </w:tcPr>
          <w:p w:rsidR="00712D62" w:rsidRPr="00B9349F" w:rsidRDefault="00712D62">
            <w:pPr>
              <w:ind w:right="7"/>
              <w:jc w:val="both"/>
              <w:rPr>
                <w:rFonts w:ascii="Palatino Linotype" w:eastAsia="Palatino Linotype" w:hAnsi="Palatino Linotype" w:cs="Palatino Linotype"/>
                <w:sz w:val="22"/>
                <w:szCs w:val="22"/>
              </w:rPr>
            </w:pPr>
          </w:p>
        </w:tc>
        <w:tc>
          <w:tcPr>
            <w:tcW w:w="2925" w:type="dxa"/>
          </w:tcPr>
          <w:p w:rsidR="00712D62" w:rsidRPr="00B9349F" w:rsidRDefault="00E046F0">
            <w:pPr>
              <w:ind w:right="7"/>
              <w:jc w:val="both"/>
              <w:rPr>
                <w:rFonts w:ascii="Palatino Linotype" w:eastAsia="Palatino Linotype" w:hAnsi="Palatino Linotype" w:cs="Palatino Linotype"/>
                <w:i/>
                <w:sz w:val="22"/>
                <w:szCs w:val="22"/>
              </w:rPr>
            </w:pPr>
            <w:r w:rsidRPr="00B9349F">
              <w:rPr>
                <w:rFonts w:ascii="Palatino Linotype" w:eastAsia="Palatino Linotype" w:hAnsi="Palatino Linotype" w:cs="Palatino Linotype"/>
                <w:i/>
                <w:sz w:val="22"/>
                <w:szCs w:val="22"/>
              </w:rPr>
              <w:t>“…Al respecto, y como se mencionó en el numeral 5, se adjunta la versión pública del documento probatorio del último grado de estudios de la servidora pública en cuestión.</w:t>
            </w:r>
          </w:p>
          <w:p w:rsidR="00712D62" w:rsidRPr="00B9349F" w:rsidRDefault="00E046F0">
            <w:pPr>
              <w:ind w:right="7"/>
              <w:jc w:val="both"/>
              <w:rPr>
                <w:rFonts w:ascii="Palatino Linotype" w:eastAsia="Palatino Linotype" w:hAnsi="Palatino Linotype" w:cs="Palatino Linotype"/>
                <w:i/>
                <w:sz w:val="22"/>
                <w:szCs w:val="22"/>
              </w:rPr>
            </w:pPr>
            <w:r w:rsidRPr="00B9349F">
              <w:rPr>
                <w:rFonts w:ascii="Palatino Linotype" w:eastAsia="Palatino Linotype" w:hAnsi="Palatino Linotype" w:cs="Palatino Linotype"/>
                <w:i/>
                <w:sz w:val="22"/>
                <w:szCs w:val="22"/>
              </w:rPr>
              <w:t>Aunado a ello, es importante mencionar que se entiende por perfil académico o de formación al conjunto de conocimientos, habilidades y actitudes que toda persona desarrolla a lo largo de su vida laboral con el objetivo de garantizar el adecuado desempeño de las funciones o tareas que le sean asignadas, por lo que respecto a los motivos por los cuales es apta para tener el cargo de Secretaría Particular, se insiste en que dentro de la Dirección de Recursos Humanos y/o de la Subdirección de Atención y Prestaciones no se cuenta con el cargo de Secretaria Particular.”</w:t>
            </w:r>
            <w:r w:rsidRPr="00B9349F">
              <w:rPr>
                <w:rFonts w:ascii="Palatino Linotype" w:eastAsia="Palatino Linotype" w:hAnsi="Palatino Linotype" w:cs="Palatino Linotype"/>
                <w:sz w:val="22"/>
                <w:szCs w:val="22"/>
              </w:rPr>
              <w:t xml:space="preserve"> (Sic)</w:t>
            </w:r>
            <w:r w:rsidRPr="00B9349F">
              <w:rPr>
                <w:rFonts w:ascii="Palatino Linotype" w:eastAsia="Palatino Linotype" w:hAnsi="Palatino Linotype" w:cs="Palatino Linotype"/>
                <w:i/>
                <w:sz w:val="22"/>
                <w:szCs w:val="22"/>
              </w:rPr>
              <w:t xml:space="preserve"> </w:t>
            </w:r>
          </w:p>
        </w:tc>
        <w:tc>
          <w:tcPr>
            <w:tcW w:w="1200" w:type="dxa"/>
          </w:tcPr>
          <w:p w:rsidR="00712D62" w:rsidRPr="00B9349F" w:rsidRDefault="00E046F0">
            <w:pPr>
              <w:ind w:right="7"/>
              <w:jc w:val="center"/>
              <w:rPr>
                <w:rFonts w:ascii="Palatino Linotype" w:eastAsia="Palatino Linotype" w:hAnsi="Palatino Linotype" w:cs="Palatino Linotype"/>
                <w:sz w:val="22"/>
                <w:szCs w:val="22"/>
              </w:rPr>
            </w:pPr>
            <w:r w:rsidRPr="00B9349F">
              <w:rPr>
                <w:rFonts w:ascii="Palatino Linotype" w:eastAsia="Palatino Linotype" w:hAnsi="Palatino Linotype" w:cs="Palatino Linotype"/>
                <w:b/>
                <w:sz w:val="22"/>
                <w:szCs w:val="22"/>
              </w:rPr>
              <w:t>SI</w:t>
            </w:r>
          </w:p>
        </w:tc>
      </w:tr>
      <w:tr w:rsidR="00712D62" w:rsidRPr="00B9349F">
        <w:tc>
          <w:tcPr>
            <w:tcW w:w="3180" w:type="dxa"/>
          </w:tcPr>
          <w:p w:rsidR="00712D62" w:rsidRPr="00B9349F" w:rsidRDefault="00E046F0">
            <w:pPr>
              <w:ind w:right="7"/>
              <w:jc w:val="both"/>
              <w:rPr>
                <w:rFonts w:ascii="Palatino Linotype" w:eastAsia="Palatino Linotype" w:hAnsi="Palatino Linotype" w:cs="Palatino Linotype"/>
                <w:i/>
                <w:sz w:val="22"/>
                <w:szCs w:val="22"/>
              </w:rPr>
            </w:pPr>
            <w:r w:rsidRPr="00B9349F">
              <w:rPr>
                <w:rFonts w:ascii="Palatino Linotype" w:eastAsia="Palatino Linotype" w:hAnsi="Palatino Linotype" w:cs="Palatino Linotype"/>
                <w:i/>
                <w:color w:val="000000"/>
                <w:sz w:val="22"/>
                <w:szCs w:val="22"/>
              </w:rPr>
              <w:lastRenderedPageBreak/>
              <w:t>Categoría de María Elena Martínez Pérez, nivel y rango actuales.</w:t>
            </w:r>
          </w:p>
        </w:tc>
        <w:tc>
          <w:tcPr>
            <w:tcW w:w="2745" w:type="dxa"/>
          </w:tcPr>
          <w:p w:rsidR="00712D62" w:rsidRPr="00B9349F" w:rsidRDefault="00E046F0">
            <w:pPr>
              <w:ind w:right="7"/>
              <w:jc w:val="both"/>
              <w:rPr>
                <w:rFonts w:ascii="Palatino Linotype" w:eastAsia="Palatino Linotype" w:hAnsi="Palatino Linotype" w:cs="Palatino Linotype"/>
                <w:sz w:val="22"/>
                <w:szCs w:val="22"/>
              </w:rPr>
            </w:pPr>
            <w:r w:rsidRPr="00B9349F">
              <w:rPr>
                <w:rFonts w:ascii="Palatino Linotype" w:eastAsia="Palatino Linotype" w:hAnsi="Palatino Linotype" w:cs="Palatino Linotype"/>
                <w:i/>
                <w:color w:val="000000"/>
                <w:sz w:val="22"/>
                <w:szCs w:val="22"/>
              </w:rPr>
              <w:t>“…con plaza actual de Suboficial Administrativo con nivel 16 rango 4…”</w:t>
            </w:r>
            <w:r w:rsidRPr="00B9349F">
              <w:rPr>
                <w:rFonts w:ascii="Palatino Linotype" w:eastAsia="Palatino Linotype" w:hAnsi="Palatino Linotype" w:cs="Palatino Linotype"/>
                <w:color w:val="000000"/>
                <w:sz w:val="22"/>
                <w:szCs w:val="22"/>
              </w:rPr>
              <w:t xml:space="preserve"> (Sic)</w:t>
            </w:r>
          </w:p>
        </w:tc>
        <w:tc>
          <w:tcPr>
            <w:tcW w:w="2925" w:type="dxa"/>
          </w:tcPr>
          <w:p w:rsidR="00712D62" w:rsidRPr="00B9349F" w:rsidRDefault="00712D62">
            <w:pPr>
              <w:ind w:right="7"/>
              <w:jc w:val="both"/>
              <w:rPr>
                <w:rFonts w:ascii="Palatino Linotype" w:eastAsia="Palatino Linotype" w:hAnsi="Palatino Linotype" w:cs="Palatino Linotype"/>
                <w:sz w:val="22"/>
                <w:szCs w:val="22"/>
              </w:rPr>
            </w:pPr>
          </w:p>
        </w:tc>
        <w:tc>
          <w:tcPr>
            <w:tcW w:w="1200" w:type="dxa"/>
          </w:tcPr>
          <w:p w:rsidR="00712D62" w:rsidRPr="00B9349F" w:rsidRDefault="00E046F0">
            <w:pPr>
              <w:ind w:right="7"/>
              <w:jc w:val="center"/>
              <w:rPr>
                <w:rFonts w:ascii="Palatino Linotype" w:eastAsia="Palatino Linotype" w:hAnsi="Palatino Linotype" w:cs="Palatino Linotype"/>
                <w:sz w:val="22"/>
                <w:szCs w:val="22"/>
              </w:rPr>
            </w:pPr>
            <w:r w:rsidRPr="00B9349F">
              <w:rPr>
                <w:rFonts w:ascii="Palatino Linotype" w:eastAsia="Palatino Linotype" w:hAnsi="Palatino Linotype" w:cs="Palatino Linotype"/>
                <w:b/>
                <w:sz w:val="22"/>
                <w:szCs w:val="22"/>
              </w:rPr>
              <w:t>SI</w:t>
            </w:r>
          </w:p>
        </w:tc>
      </w:tr>
      <w:tr w:rsidR="00712D62" w:rsidRPr="00B9349F">
        <w:tc>
          <w:tcPr>
            <w:tcW w:w="3180" w:type="dxa"/>
          </w:tcPr>
          <w:p w:rsidR="00712D62" w:rsidRPr="00B9349F" w:rsidRDefault="00E046F0">
            <w:pPr>
              <w:ind w:right="7"/>
              <w:jc w:val="both"/>
              <w:rPr>
                <w:rFonts w:ascii="Palatino Linotype" w:eastAsia="Palatino Linotype" w:hAnsi="Palatino Linotype" w:cs="Palatino Linotype"/>
                <w:i/>
                <w:sz w:val="22"/>
                <w:szCs w:val="22"/>
              </w:rPr>
            </w:pPr>
            <w:r w:rsidRPr="00B9349F">
              <w:rPr>
                <w:rFonts w:ascii="Palatino Linotype" w:eastAsia="Palatino Linotype" w:hAnsi="Palatino Linotype" w:cs="Palatino Linotype"/>
                <w:i/>
                <w:color w:val="000000"/>
                <w:sz w:val="22"/>
                <w:szCs w:val="22"/>
              </w:rPr>
              <w:t>Describa puntualmente todas las áreas en las que se ha encontrado adscrita María Elena Martínez Pérez, desde su ingreso hasta la fecha en esta institución, así como las funciones que realizaba.</w:t>
            </w:r>
          </w:p>
        </w:tc>
        <w:tc>
          <w:tcPr>
            <w:tcW w:w="2745" w:type="dxa"/>
          </w:tcPr>
          <w:p w:rsidR="00712D62" w:rsidRPr="00B9349F" w:rsidRDefault="00712D62">
            <w:pPr>
              <w:ind w:left="-108" w:right="7"/>
              <w:jc w:val="both"/>
              <w:rPr>
                <w:rFonts w:ascii="Palatino Linotype" w:eastAsia="Palatino Linotype" w:hAnsi="Palatino Linotype" w:cs="Palatino Linotype"/>
                <w:b/>
                <w:i/>
                <w:sz w:val="22"/>
                <w:szCs w:val="22"/>
              </w:rPr>
            </w:pPr>
          </w:p>
        </w:tc>
        <w:tc>
          <w:tcPr>
            <w:tcW w:w="2925" w:type="dxa"/>
          </w:tcPr>
          <w:p w:rsidR="00712D62" w:rsidRPr="00B9349F" w:rsidRDefault="00E046F0">
            <w:pPr>
              <w:ind w:left="-108" w:right="7"/>
              <w:jc w:val="both"/>
              <w:rPr>
                <w:rFonts w:ascii="Palatino Linotype" w:eastAsia="Palatino Linotype" w:hAnsi="Palatino Linotype" w:cs="Palatino Linotype"/>
                <w:i/>
                <w:color w:val="000000"/>
                <w:sz w:val="22"/>
                <w:szCs w:val="22"/>
              </w:rPr>
            </w:pPr>
            <w:r w:rsidRPr="00B9349F">
              <w:rPr>
                <w:rFonts w:ascii="Palatino Linotype" w:eastAsia="Palatino Linotype" w:hAnsi="Palatino Linotype" w:cs="Palatino Linotype"/>
                <w:i/>
                <w:color w:val="000000"/>
                <w:sz w:val="22"/>
                <w:szCs w:val="22"/>
              </w:rPr>
              <w:t>“…Por otra parte, se hace de su conocimiento las áreas y temporalidad en las que se ha encontrado adscrita la servidora pública de referencia, así como los ascensos dentro de la Secretaría de Seguridad, a saber:</w:t>
            </w:r>
          </w:p>
          <w:p w:rsidR="00712D62" w:rsidRPr="00B9349F" w:rsidRDefault="00E046F0">
            <w:pPr>
              <w:ind w:left="-108" w:right="7"/>
              <w:jc w:val="center"/>
              <w:rPr>
                <w:rFonts w:ascii="Palatino Linotype" w:eastAsia="Palatino Linotype" w:hAnsi="Palatino Linotype" w:cs="Palatino Linotype"/>
                <w:sz w:val="22"/>
                <w:szCs w:val="22"/>
              </w:rPr>
            </w:pPr>
            <w:r w:rsidRPr="00B9349F">
              <w:rPr>
                <w:rFonts w:ascii="Palatino Linotype" w:eastAsia="Palatino Linotype" w:hAnsi="Palatino Linotype" w:cs="Palatino Linotype"/>
                <w:b/>
                <w:i/>
                <w:noProof/>
                <w:color w:val="000000"/>
                <w:sz w:val="22"/>
                <w:szCs w:val="22"/>
              </w:rPr>
              <w:drawing>
                <wp:inline distT="0" distB="0" distL="0" distR="0">
                  <wp:extent cx="1621257" cy="1011493"/>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621257" cy="1011493"/>
                          </a:xfrm>
                          <a:prstGeom prst="rect">
                            <a:avLst/>
                          </a:prstGeom>
                          <a:ln/>
                        </pic:spPr>
                      </pic:pic>
                    </a:graphicData>
                  </a:graphic>
                </wp:inline>
              </w:drawing>
            </w:r>
          </w:p>
          <w:p w:rsidR="00712D62" w:rsidRPr="00B9349F" w:rsidRDefault="00E046F0">
            <w:pPr>
              <w:ind w:left="-108" w:right="7"/>
              <w:jc w:val="both"/>
              <w:rPr>
                <w:rFonts w:ascii="Palatino Linotype" w:eastAsia="Palatino Linotype" w:hAnsi="Palatino Linotype" w:cs="Palatino Linotype"/>
                <w:b/>
                <w:i/>
                <w:sz w:val="22"/>
                <w:szCs w:val="22"/>
              </w:rPr>
            </w:pPr>
            <w:r w:rsidRPr="00B9349F">
              <w:rPr>
                <w:rFonts w:ascii="Palatino Linotype" w:eastAsia="Palatino Linotype" w:hAnsi="Palatino Linotype" w:cs="Palatino Linotype"/>
                <w:b/>
                <w:i/>
                <w:sz w:val="22"/>
                <w:szCs w:val="22"/>
              </w:rPr>
              <w:t>En la Subdirección de Atención y Prestaciones, de septiembre 2020 a la fecha:</w:t>
            </w:r>
          </w:p>
          <w:p w:rsidR="00712D62" w:rsidRPr="00B9349F" w:rsidRDefault="00E046F0">
            <w:pPr>
              <w:ind w:left="-108" w:right="7"/>
              <w:jc w:val="both"/>
              <w:rPr>
                <w:rFonts w:ascii="Palatino Linotype" w:eastAsia="Palatino Linotype" w:hAnsi="Palatino Linotype" w:cs="Palatino Linotype"/>
                <w:b/>
                <w:i/>
                <w:sz w:val="22"/>
                <w:szCs w:val="22"/>
              </w:rPr>
            </w:pPr>
            <w:r w:rsidRPr="00B9349F">
              <w:rPr>
                <w:rFonts w:ascii="Palatino Linotype" w:eastAsia="Palatino Linotype" w:hAnsi="Palatino Linotype" w:cs="Palatino Linotype"/>
                <w:b/>
                <w:i/>
                <w:noProof/>
                <w:sz w:val="22"/>
                <w:szCs w:val="22"/>
              </w:rPr>
              <w:drawing>
                <wp:inline distT="0" distB="0" distL="0" distR="0">
                  <wp:extent cx="1663065" cy="2186940"/>
                  <wp:effectExtent l="0" t="0" r="0" b="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1663065" cy="2186940"/>
                          </a:xfrm>
                          <a:prstGeom prst="rect">
                            <a:avLst/>
                          </a:prstGeom>
                          <a:ln/>
                        </pic:spPr>
                      </pic:pic>
                    </a:graphicData>
                  </a:graphic>
                </wp:inline>
              </w:drawing>
            </w:r>
          </w:p>
          <w:p w:rsidR="00712D62" w:rsidRPr="00B9349F" w:rsidRDefault="00E046F0">
            <w:pPr>
              <w:ind w:left="-108" w:right="7"/>
              <w:jc w:val="both"/>
              <w:rPr>
                <w:rFonts w:ascii="Palatino Linotype" w:eastAsia="Palatino Linotype" w:hAnsi="Palatino Linotype" w:cs="Palatino Linotype"/>
                <w:b/>
                <w:i/>
                <w:sz w:val="22"/>
                <w:szCs w:val="22"/>
              </w:rPr>
            </w:pPr>
            <w:r w:rsidRPr="00B9349F">
              <w:rPr>
                <w:rFonts w:ascii="Palatino Linotype" w:eastAsia="Palatino Linotype" w:hAnsi="Palatino Linotype" w:cs="Palatino Linotype"/>
                <w:b/>
                <w:i/>
                <w:sz w:val="22"/>
                <w:szCs w:val="22"/>
              </w:rPr>
              <w:t>Departamento de Prestaciones, de junio 2019 a septiembre 2020:</w:t>
            </w:r>
          </w:p>
          <w:p w:rsidR="00712D62" w:rsidRPr="00B9349F" w:rsidRDefault="00E046F0">
            <w:pPr>
              <w:numPr>
                <w:ilvl w:val="0"/>
                <w:numId w:val="4"/>
              </w:numPr>
              <w:pBdr>
                <w:top w:val="nil"/>
                <w:left w:val="nil"/>
                <w:bottom w:val="nil"/>
                <w:right w:val="nil"/>
                <w:between w:val="nil"/>
              </w:pBdr>
              <w:ind w:right="7"/>
              <w:jc w:val="both"/>
              <w:rPr>
                <w:rFonts w:ascii="Palatino Linotype" w:eastAsia="Palatino Linotype" w:hAnsi="Palatino Linotype" w:cs="Palatino Linotype"/>
                <w:i/>
                <w:color w:val="000000"/>
                <w:sz w:val="22"/>
                <w:szCs w:val="22"/>
              </w:rPr>
            </w:pPr>
            <w:r w:rsidRPr="00B9349F">
              <w:rPr>
                <w:rFonts w:ascii="Palatino Linotype" w:eastAsia="Palatino Linotype" w:hAnsi="Palatino Linotype" w:cs="Palatino Linotype"/>
                <w:i/>
                <w:color w:val="000000"/>
                <w:sz w:val="22"/>
                <w:szCs w:val="22"/>
              </w:rPr>
              <w:t>Área secretarial y contestación a circulares con relación a personal capacitado en servicios específicos</w:t>
            </w:r>
          </w:p>
          <w:p w:rsidR="00712D62" w:rsidRPr="00B9349F" w:rsidRDefault="00E046F0">
            <w:pPr>
              <w:ind w:left="-108" w:right="7"/>
              <w:jc w:val="both"/>
              <w:rPr>
                <w:rFonts w:ascii="Palatino Linotype" w:eastAsia="Palatino Linotype" w:hAnsi="Palatino Linotype" w:cs="Palatino Linotype"/>
                <w:b/>
                <w:i/>
                <w:sz w:val="22"/>
                <w:szCs w:val="22"/>
              </w:rPr>
            </w:pPr>
            <w:r w:rsidRPr="00B9349F">
              <w:rPr>
                <w:rFonts w:ascii="Palatino Linotype" w:eastAsia="Palatino Linotype" w:hAnsi="Palatino Linotype" w:cs="Palatino Linotype"/>
                <w:b/>
                <w:i/>
                <w:sz w:val="22"/>
                <w:szCs w:val="22"/>
              </w:rPr>
              <w:lastRenderedPageBreak/>
              <w:t>Departamento de Relaciones Laborales, de enero a junio de 2019:</w:t>
            </w:r>
          </w:p>
          <w:p w:rsidR="00712D62" w:rsidRPr="00B9349F" w:rsidRDefault="00E046F0">
            <w:pPr>
              <w:numPr>
                <w:ilvl w:val="0"/>
                <w:numId w:val="4"/>
              </w:numPr>
              <w:pBdr>
                <w:top w:val="nil"/>
                <w:left w:val="nil"/>
                <w:bottom w:val="nil"/>
                <w:right w:val="nil"/>
                <w:between w:val="nil"/>
              </w:pBdr>
              <w:ind w:right="7"/>
              <w:jc w:val="both"/>
              <w:rPr>
                <w:rFonts w:ascii="Palatino Linotype" w:eastAsia="Palatino Linotype" w:hAnsi="Palatino Linotype" w:cs="Palatino Linotype"/>
                <w:i/>
                <w:color w:val="000000"/>
                <w:sz w:val="22"/>
                <w:szCs w:val="22"/>
              </w:rPr>
            </w:pPr>
            <w:r w:rsidRPr="00B9349F">
              <w:rPr>
                <w:rFonts w:ascii="Palatino Linotype" w:eastAsia="Palatino Linotype" w:hAnsi="Palatino Linotype" w:cs="Palatino Linotype"/>
                <w:i/>
                <w:color w:val="000000"/>
                <w:sz w:val="22"/>
                <w:szCs w:val="22"/>
              </w:rPr>
              <w:t>Asistir a visitas de verificación a las empresas de seguridad privada programadas por el Comité de Verificación Empresarial</w:t>
            </w:r>
          </w:p>
          <w:p w:rsidR="00712D62" w:rsidRPr="00B9349F" w:rsidRDefault="00E046F0">
            <w:pPr>
              <w:ind w:left="-108" w:right="7"/>
              <w:jc w:val="both"/>
              <w:rPr>
                <w:rFonts w:ascii="Palatino Linotype" w:eastAsia="Palatino Linotype" w:hAnsi="Palatino Linotype" w:cs="Palatino Linotype"/>
                <w:b/>
                <w:i/>
                <w:sz w:val="22"/>
                <w:szCs w:val="22"/>
              </w:rPr>
            </w:pPr>
            <w:r w:rsidRPr="00B9349F">
              <w:rPr>
                <w:rFonts w:ascii="Palatino Linotype" w:eastAsia="Palatino Linotype" w:hAnsi="Palatino Linotype" w:cs="Palatino Linotype"/>
                <w:b/>
                <w:i/>
                <w:sz w:val="22"/>
                <w:szCs w:val="22"/>
              </w:rPr>
              <w:t>Dirección de Recursos Humanos, de noviembre a diciembre de 2018:</w:t>
            </w:r>
          </w:p>
          <w:p w:rsidR="00712D62" w:rsidRPr="00B9349F" w:rsidRDefault="00E046F0">
            <w:pPr>
              <w:numPr>
                <w:ilvl w:val="0"/>
                <w:numId w:val="4"/>
              </w:numPr>
              <w:pBdr>
                <w:top w:val="nil"/>
                <w:left w:val="nil"/>
                <w:bottom w:val="nil"/>
                <w:right w:val="nil"/>
                <w:between w:val="nil"/>
              </w:pBdr>
              <w:ind w:right="7"/>
              <w:jc w:val="both"/>
              <w:rPr>
                <w:rFonts w:ascii="Palatino Linotype" w:eastAsia="Palatino Linotype" w:hAnsi="Palatino Linotype" w:cs="Palatino Linotype"/>
                <w:i/>
                <w:color w:val="000000"/>
                <w:sz w:val="22"/>
                <w:szCs w:val="22"/>
              </w:rPr>
            </w:pPr>
            <w:r w:rsidRPr="00B9349F">
              <w:rPr>
                <w:rFonts w:ascii="Palatino Linotype" w:eastAsia="Palatino Linotype" w:hAnsi="Palatino Linotype" w:cs="Palatino Linotype"/>
                <w:i/>
                <w:color w:val="000000"/>
                <w:sz w:val="22"/>
                <w:szCs w:val="22"/>
              </w:rPr>
              <w:t>Funciones secretariales</w:t>
            </w:r>
          </w:p>
          <w:p w:rsidR="00712D62" w:rsidRPr="00B9349F" w:rsidRDefault="00E046F0">
            <w:pPr>
              <w:numPr>
                <w:ilvl w:val="0"/>
                <w:numId w:val="4"/>
              </w:numPr>
              <w:pBdr>
                <w:top w:val="nil"/>
                <w:left w:val="nil"/>
                <w:bottom w:val="nil"/>
                <w:right w:val="nil"/>
                <w:between w:val="nil"/>
              </w:pBdr>
              <w:ind w:right="7"/>
              <w:jc w:val="both"/>
              <w:rPr>
                <w:rFonts w:ascii="Palatino Linotype" w:eastAsia="Palatino Linotype" w:hAnsi="Palatino Linotype" w:cs="Palatino Linotype"/>
                <w:i/>
                <w:color w:val="000000"/>
                <w:sz w:val="22"/>
                <w:szCs w:val="22"/>
              </w:rPr>
            </w:pPr>
            <w:r w:rsidRPr="00B9349F">
              <w:rPr>
                <w:rFonts w:ascii="Palatino Linotype" w:eastAsia="Palatino Linotype" w:hAnsi="Palatino Linotype" w:cs="Palatino Linotype"/>
                <w:i/>
                <w:color w:val="000000"/>
                <w:sz w:val="22"/>
                <w:szCs w:val="22"/>
              </w:rPr>
              <w:t>Asesorar en trámites de finiquitos, indemnización por riesgos de trabajo, sentencias y laudos, así como pagos diversos que se efectúan en el Departamento de Control de Nómina y Pagos.</w:t>
            </w:r>
          </w:p>
          <w:p w:rsidR="00712D62" w:rsidRPr="00B9349F" w:rsidRDefault="00E046F0">
            <w:pPr>
              <w:ind w:left="-108" w:right="7"/>
              <w:jc w:val="both"/>
              <w:rPr>
                <w:rFonts w:ascii="Palatino Linotype" w:eastAsia="Palatino Linotype" w:hAnsi="Palatino Linotype" w:cs="Palatino Linotype"/>
                <w:b/>
                <w:i/>
                <w:sz w:val="22"/>
                <w:szCs w:val="22"/>
              </w:rPr>
            </w:pPr>
            <w:r w:rsidRPr="00B9349F">
              <w:rPr>
                <w:rFonts w:ascii="Palatino Linotype" w:eastAsia="Palatino Linotype" w:hAnsi="Palatino Linotype" w:cs="Palatino Linotype"/>
                <w:b/>
                <w:i/>
                <w:sz w:val="22"/>
                <w:szCs w:val="22"/>
              </w:rPr>
              <w:t>Departamento de Nómina y Pagos, de octubre de 2007 a noviembre de 2018:</w:t>
            </w:r>
          </w:p>
          <w:p w:rsidR="00712D62" w:rsidRPr="00B9349F" w:rsidRDefault="00E046F0">
            <w:pPr>
              <w:ind w:right="7"/>
              <w:jc w:val="both"/>
              <w:rPr>
                <w:rFonts w:ascii="Palatino Linotype" w:eastAsia="Palatino Linotype" w:hAnsi="Palatino Linotype" w:cs="Palatino Linotype"/>
                <w:sz w:val="22"/>
                <w:szCs w:val="22"/>
              </w:rPr>
            </w:pPr>
            <w:r w:rsidRPr="00B9349F">
              <w:rPr>
                <w:rFonts w:ascii="Palatino Linotype" w:eastAsia="Palatino Linotype" w:hAnsi="Palatino Linotype" w:cs="Palatino Linotype"/>
                <w:i/>
                <w:noProof/>
                <w:sz w:val="22"/>
                <w:szCs w:val="22"/>
              </w:rPr>
              <w:drawing>
                <wp:inline distT="0" distB="0" distL="0" distR="0">
                  <wp:extent cx="1663065" cy="920115"/>
                  <wp:effectExtent l="0" t="0" r="0" b="0"/>
                  <wp:docPr id="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1663065" cy="920115"/>
                          </a:xfrm>
                          <a:prstGeom prst="rect">
                            <a:avLst/>
                          </a:prstGeom>
                          <a:ln/>
                        </pic:spPr>
                      </pic:pic>
                    </a:graphicData>
                  </a:graphic>
                </wp:inline>
              </w:drawing>
            </w:r>
          </w:p>
        </w:tc>
        <w:tc>
          <w:tcPr>
            <w:tcW w:w="1200" w:type="dxa"/>
          </w:tcPr>
          <w:p w:rsidR="00712D62" w:rsidRPr="00B9349F" w:rsidRDefault="00E046F0">
            <w:pPr>
              <w:ind w:right="7"/>
              <w:jc w:val="center"/>
              <w:rPr>
                <w:rFonts w:ascii="Palatino Linotype" w:eastAsia="Palatino Linotype" w:hAnsi="Palatino Linotype" w:cs="Palatino Linotype"/>
                <w:sz w:val="22"/>
                <w:szCs w:val="22"/>
              </w:rPr>
            </w:pPr>
            <w:r w:rsidRPr="00B9349F">
              <w:rPr>
                <w:rFonts w:ascii="Palatino Linotype" w:eastAsia="Palatino Linotype" w:hAnsi="Palatino Linotype" w:cs="Palatino Linotype"/>
                <w:b/>
                <w:sz w:val="22"/>
                <w:szCs w:val="22"/>
              </w:rPr>
              <w:lastRenderedPageBreak/>
              <w:t>SI</w:t>
            </w:r>
          </w:p>
        </w:tc>
      </w:tr>
      <w:tr w:rsidR="00712D62" w:rsidRPr="00B9349F">
        <w:tc>
          <w:tcPr>
            <w:tcW w:w="3180" w:type="dxa"/>
          </w:tcPr>
          <w:p w:rsidR="00712D62" w:rsidRPr="00B9349F" w:rsidRDefault="00E046F0">
            <w:pPr>
              <w:ind w:right="7"/>
              <w:jc w:val="both"/>
              <w:rPr>
                <w:rFonts w:ascii="Palatino Linotype" w:eastAsia="Palatino Linotype" w:hAnsi="Palatino Linotype" w:cs="Palatino Linotype"/>
                <w:i/>
                <w:color w:val="000000"/>
                <w:sz w:val="22"/>
                <w:szCs w:val="22"/>
              </w:rPr>
            </w:pPr>
            <w:r w:rsidRPr="00B9349F">
              <w:rPr>
                <w:rFonts w:ascii="Palatino Linotype" w:eastAsia="Palatino Linotype" w:hAnsi="Palatino Linotype" w:cs="Palatino Linotype"/>
                <w:i/>
                <w:color w:val="000000"/>
                <w:sz w:val="22"/>
                <w:szCs w:val="22"/>
              </w:rPr>
              <w:t>Copia simple de las actas administrativas, sanciones administrativas y/o legales, así como los procesos de cualquier índole a nombre de María Elena Martínez Pérez.</w:t>
            </w:r>
          </w:p>
          <w:p w:rsidR="00712D62" w:rsidRPr="00B9349F" w:rsidRDefault="00712D62">
            <w:pPr>
              <w:ind w:right="7"/>
              <w:jc w:val="both"/>
              <w:rPr>
                <w:rFonts w:ascii="Palatino Linotype" w:eastAsia="Palatino Linotype" w:hAnsi="Palatino Linotype" w:cs="Palatino Linotype"/>
                <w:i/>
                <w:color w:val="000000"/>
                <w:sz w:val="22"/>
                <w:szCs w:val="22"/>
              </w:rPr>
            </w:pPr>
          </w:p>
          <w:p w:rsidR="00712D62" w:rsidRPr="00B9349F" w:rsidRDefault="00E046F0">
            <w:pPr>
              <w:ind w:right="7"/>
              <w:jc w:val="both"/>
              <w:rPr>
                <w:rFonts w:ascii="Palatino Linotype" w:eastAsia="Palatino Linotype" w:hAnsi="Palatino Linotype" w:cs="Palatino Linotype"/>
                <w:i/>
                <w:sz w:val="22"/>
                <w:szCs w:val="22"/>
              </w:rPr>
            </w:pPr>
            <w:r w:rsidRPr="00B9349F">
              <w:rPr>
                <w:rFonts w:ascii="Palatino Linotype" w:eastAsia="Palatino Linotype" w:hAnsi="Palatino Linotype" w:cs="Palatino Linotype"/>
                <w:i/>
                <w:color w:val="000000"/>
                <w:sz w:val="22"/>
                <w:szCs w:val="22"/>
              </w:rPr>
              <w:t xml:space="preserve">Señale todas las puestas a disposición de la Dirección de Recursos Humanos de María Elena Martínez Pérez, ya sea de forma interna o externa en la </w:t>
            </w:r>
            <w:r w:rsidRPr="00B9349F">
              <w:rPr>
                <w:rFonts w:ascii="Palatino Linotype" w:eastAsia="Palatino Linotype" w:hAnsi="Palatino Linotype" w:cs="Palatino Linotype"/>
                <w:i/>
                <w:color w:val="000000"/>
                <w:sz w:val="22"/>
                <w:szCs w:val="22"/>
              </w:rPr>
              <w:lastRenderedPageBreak/>
              <w:t>misma y adjuntando copias simples de los documentos.</w:t>
            </w:r>
          </w:p>
        </w:tc>
        <w:tc>
          <w:tcPr>
            <w:tcW w:w="2745" w:type="dxa"/>
          </w:tcPr>
          <w:p w:rsidR="00712D62" w:rsidRPr="00B9349F" w:rsidRDefault="00E046F0">
            <w:pPr>
              <w:pBdr>
                <w:top w:val="nil"/>
                <w:left w:val="nil"/>
                <w:bottom w:val="nil"/>
                <w:right w:val="nil"/>
                <w:between w:val="nil"/>
              </w:pBdr>
              <w:tabs>
                <w:tab w:val="left" w:pos="567"/>
                <w:tab w:val="left" w:pos="8364"/>
              </w:tabs>
              <w:ind w:left="-108" w:right="7"/>
              <w:jc w:val="both"/>
              <w:rPr>
                <w:rFonts w:ascii="Palatino Linotype" w:eastAsia="Palatino Linotype" w:hAnsi="Palatino Linotype" w:cs="Palatino Linotype"/>
                <w:sz w:val="22"/>
                <w:szCs w:val="22"/>
              </w:rPr>
            </w:pPr>
            <w:r w:rsidRPr="00B9349F">
              <w:rPr>
                <w:rFonts w:ascii="Palatino Linotype" w:eastAsia="Palatino Linotype" w:hAnsi="Palatino Linotype" w:cs="Palatino Linotype"/>
                <w:i/>
                <w:color w:val="000000"/>
                <w:sz w:val="22"/>
                <w:szCs w:val="22"/>
              </w:rPr>
              <w:lastRenderedPageBreak/>
              <w:t xml:space="preserve">“…Ahora bien, después de una búsqueda exhaustiva en los archivos correspondientes no se encontró información respecto de que la Servidora Pública M.E.M.P. haya tenido algún acta administrativa, sanciones administrativas y/o legales, puestas a disposición, así como algún proceso de cualquier otra índole de esta </w:t>
            </w:r>
            <w:r w:rsidRPr="00B9349F">
              <w:rPr>
                <w:rFonts w:ascii="Palatino Linotype" w:eastAsia="Palatino Linotype" w:hAnsi="Palatino Linotype" w:cs="Palatino Linotype"/>
                <w:i/>
                <w:color w:val="000000"/>
                <w:sz w:val="22"/>
                <w:szCs w:val="22"/>
              </w:rPr>
              <w:lastRenderedPageBreak/>
              <w:t>Secretaría de Seguridad…”</w:t>
            </w:r>
            <w:r w:rsidRPr="00B9349F">
              <w:rPr>
                <w:rFonts w:ascii="Palatino Linotype" w:eastAsia="Palatino Linotype" w:hAnsi="Palatino Linotype" w:cs="Palatino Linotype"/>
                <w:color w:val="000000"/>
                <w:sz w:val="22"/>
                <w:szCs w:val="22"/>
              </w:rPr>
              <w:t xml:space="preserve"> (Sic)</w:t>
            </w:r>
          </w:p>
        </w:tc>
        <w:tc>
          <w:tcPr>
            <w:tcW w:w="2925" w:type="dxa"/>
          </w:tcPr>
          <w:p w:rsidR="00712D62" w:rsidRPr="00B9349F" w:rsidRDefault="00712D62">
            <w:pPr>
              <w:ind w:right="7"/>
              <w:jc w:val="both"/>
              <w:rPr>
                <w:rFonts w:ascii="Palatino Linotype" w:eastAsia="Palatino Linotype" w:hAnsi="Palatino Linotype" w:cs="Palatino Linotype"/>
                <w:sz w:val="22"/>
                <w:szCs w:val="22"/>
              </w:rPr>
            </w:pPr>
          </w:p>
        </w:tc>
        <w:tc>
          <w:tcPr>
            <w:tcW w:w="1200" w:type="dxa"/>
          </w:tcPr>
          <w:p w:rsidR="00712D62" w:rsidRPr="00B9349F" w:rsidRDefault="00E046F0">
            <w:pPr>
              <w:ind w:right="7"/>
              <w:jc w:val="center"/>
              <w:rPr>
                <w:rFonts w:ascii="Palatino Linotype" w:eastAsia="Palatino Linotype" w:hAnsi="Palatino Linotype" w:cs="Palatino Linotype"/>
                <w:sz w:val="22"/>
                <w:szCs w:val="22"/>
              </w:rPr>
            </w:pPr>
            <w:r w:rsidRPr="00B9349F">
              <w:rPr>
                <w:rFonts w:ascii="Palatino Linotype" w:eastAsia="Palatino Linotype" w:hAnsi="Palatino Linotype" w:cs="Palatino Linotype"/>
                <w:b/>
                <w:sz w:val="22"/>
                <w:szCs w:val="22"/>
              </w:rPr>
              <w:t>SI</w:t>
            </w:r>
          </w:p>
        </w:tc>
      </w:tr>
      <w:tr w:rsidR="00712D62" w:rsidRPr="00B9349F">
        <w:tc>
          <w:tcPr>
            <w:tcW w:w="3180" w:type="dxa"/>
          </w:tcPr>
          <w:p w:rsidR="00712D62" w:rsidRPr="00B9349F" w:rsidRDefault="00E046F0">
            <w:pPr>
              <w:ind w:right="7"/>
              <w:jc w:val="both"/>
              <w:rPr>
                <w:rFonts w:ascii="Palatino Linotype" w:eastAsia="Palatino Linotype" w:hAnsi="Palatino Linotype" w:cs="Palatino Linotype"/>
                <w:i/>
                <w:color w:val="000000"/>
                <w:sz w:val="22"/>
                <w:szCs w:val="22"/>
              </w:rPr>
            </w:pPr>
            <w:r w:rsidRPr="00B9349F">
              <w:rPr>
                <w:rFonts w:ascii="Palatino Linotype" w:eastAsia="Palatino Linotype" w:hAnsi="Palatino Linotype" w:cs="Palatino Linotype"/>
                <w:i/>
                <w:color w:val="000000"/>
                <w:sz w:val="22"/>
                <w:szCs w:val="22"/>
              </w:rPr>
              <w:t xml:space="preserve">Fecha </w:t>
            </w:r>
            <w:r w:rsidRPr="00B9349F">
              <w:rPr>
                <w:rFonts w:ascii="Palatino Linotype" w:eastAsia="Palatino Linotype" w:hAnsi="Palatino Linotype" w:cs="Palatino Linotype"/>
                <w:i/>
                <w:sz w:val="22"/>
                <w:szCs w:val="22"/>
              </w:rPr>
              <w:t>de ascenso</w:t>
            </w:r>
            <w:r w:rsidRPr="00B9349F">
              <w:rPr>
                <w:rFonts w:ascii="Palatino Linotype" w:eastAsia="Palatino Linotype" w:hAnsi="Palatino Linotype" w:cs="Palatino Linotype"/>
                <w:i/>
                <w:color w:val="000000"/>
                <w:sz w:val="22"/>
                <w:szCs w:val="22"/>
              </w:rPr>
              <w:t xml:space="preserve">(s) de María Elena Martínez Pérez, desde su ingreso a esta institución, describiendo a precisión el (los) motivo(s) por el que </w:t>
            </w:r>
            <w:r w:rsidRPr="00B9349F">
              <w:rPr>
                <w:rFonts w:ascii="Palatino Linotype" w:eastAsia="Palatino Linotype" w:hAnsi="Palatino Linotype" w:cs="Palatino Linotype"/>
                <w:i/>
                <w:sz w:val="22"/>
                <w:szCs w:val="22"/>
              </w:rPr>
              <w:t>las obtuvo</w:t>
            </w:r>
            <w:r w:rsidRPr="00B9349F">
              <w:rPr>
                <w:rFonts w:ascii="Palatino Linotype" w:eastAsia="Palatino Linotype" w:hAnsi="Palatino Linotype" w:cs="Palatino Linotype"/>
                <w:i/>
                <w:color w:val="000000"/>
                <w:sz w:val="22"/>
                <w:szCs w:val="22"/>
              </w:rPr>
              <w:t xml:space="preserve"> y anexe los documentos en copia simple que lo(s) acrediten.</w:t>
            </w:r>
          </w:p>
          <w:p w:rsidR="00712D62" w:rsidRPr="00B9349F" w:rsidRDefault="00712D62">
            <w:pPr>
              <w:ind w:right="7"/>
              <w:jc w:val="both"/>
              <w:rPr>
                <w:rFonts w:ascii="Palatino Linotype" w:eastAsia="Palatino Linotype" w:hAnsi="Palatino Linotype" w:cs="Palatino Linotype"/>
                <w:i/>
                <w:color w:val="000000"/>
                <w:sz w:val="22"/>
                <w:szCs w:val="22"/>
              </w:rPr>
            </w:pPr>
          </w:p>
          <w:p w:rsidR="00712D62" w:rsidRPr="00B9349F" w:rsidRDefault="00E046F0">
            <w:pPr>
              <w:ind w:right="7"/>
              <w:jc w:val="both"/>
              <w:rPr>
                <w:rFonts w:ascii="Palatino Linotype" w:eastAsia="Palatino Linotype" w:hAnsi="Palatino Linotype" w:cs="Palatino Linotype"/>
                <w:i/>
                <w:sz w:val="22"/>
                <w:szCs w:val="22"/>
              </w:rPr>
            </w:pPr>
            <w:r w:rsidRPr="00B9349F">
              <w:rPr>
                <w:rFonts w:ascii="Palatino Linotype" w:eastAsia="Palatino Linotype" w:hAnsi="Palatino Linotype" w:cs="Palatino Linotype"/>
                <w:i/>
                <w:color w:val="000000"/>
                <w:sz w:val="22"/>
                <w:szCs w:val="22"/>
              </w:rPr>
              <w:t>Indique si el (los) ascenso(s) fue(ron) llevado(s) a cabo por promoción o por ayuda personal de su superior jerárquico y acredite con los documentos de María Elena Martínez Pérez</w:t>
            </w:r>
          </w:p>
        </w:tc>
        <w:tc>
          <w:tcPr>
            <w:tcW w:w="2745" w:type="dxa"/>
          </w:tcPr>
          <w:p w:rsidR="00712D62" w:rsidRPr="00B9349F" w:rsidRDefault="00E046F0">
            <w:pPr>
              <w:ind w:left="-108" w:right="7"/>
              <w:jc w:val="both"/>
              <w:rPr>
                <w:rFonts w:ascii="Palatino Linotype" w:eastAsia="Palatino Linotype" w:hAnsi="Palatino Linotype" w:cs="Palatino Linotype"/>
                <w:i/>
                <w:color w:val="000000"/>
                <w:sz w:val="22"/>
                <w:szCs w:val="22"/>
              </w:rPr>
            </w:pPr>
            <w:r w:rsidRPr="00B9349F">
              <w:rPr>
                <w:rFonts w:ascii="Palatino Linotype" w:eastAsia="Palatino Linotype" w:hAnsi="Palatino Linotype" w:cs="Palatino Linotype"/>
                <w:i/>
                <w:color w:val="000000"/>
                <w:sz w:val="22"/>
                <w:szCs w:val="22"/>
              </w:rPr>
              <w:t>“…Por otra parte, se hace de su conocimiento las áreas y temporalidad en las que se ha encontrado adscrita la servidora pública de referencia, así como los ascensos dentro de la Secretaría de Seguridad, a saber:</w:t>
            </w:r>
          </w:p>
          <w:p w:rsidR="00712D62" w:rsidRPr="00B9349F" w:rsidRDefault="00E046F0">
            <w:pPr>
              <w:ind w:right="7"/>
              <w:jc w:val="center"/>
              <w:rPr>
                <w:rFonts w:ascii="Palatino Linotype" w:eastAsia="Palatino Linotype" w:hAnsi="Palatino Linotype" w:cs="Palatino Linotype"/>
                <w:sz w:val="22"/>
                <w:szCs w:val="22"/>
              </w:rPr>
            </w:pPr>
            <w:r w:rsidRPr="00B9349F">
              <w:rPr>
                <w:rFonts w:ascii="Palatino Linotype" w:eastAsia="Palatino Linotype" w:hAnsi="Palatino Linotype" w:cs="Palatino Linotype"/>
                <w:b/>
                <w:i/>
                <w:noProof/>
                <w:color w:val="000000"/>
                <w:sz w:val="22"/>
                <w:szCs w:val="22"/>
              </w:rPr>
              <w:drawing>
                <wp:inline distT="0" distB="0" distL="0" distR="0">
                  <wp:extent cx="1621257" cy="1011493"/>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621257" cy="1011493"/>
                          </a:xfrm>
                          <a:prstGeom prst="rect">
                            <a:avLst/>
                          </a:prstGeom>
                          <a:ln/>
                        </pic:spPr>
                      </pic:pic>
                    </a:graphicData>
                  </a:graphic>
                </wp:inline>
              </w:drawing>
            </w:r>
          </w:p>
        </w:tc>
        <w:tc>
          <w:tcPr>
            <w:tcW w:w="2925" w:type="dxa"/>
          </w:tcPr>
          <w:p w:rsidR="00712D62" w:rsidRPr="00B9349F" w:rsidRDefault="00E046F0">
            <w:pPr>
              <w:ind w:right="7"/>
              <w:jc w:val="both"/>
              <w:rPr>
                <w:rFonts w:ascii="Palatino Linotype" w:eastAsia="Palatino Linotype" w:hAnsi="Palatino Linotype" w:cs="Palatino Linotype"/>
                <w:sz w:val="22"/>
                <w:szCs w:val="22"/>
              </w:rPr>
            </w:pPr>
            <w:r w:rsidRPr="00B9349F">
              <w:rPr>
                <w:rFonts w:ascii="Palatino Linotype" w:eastAsia="Palatino Linotype" w:hAnsi="Palatino Linotype" w:cs="Palatino Linotype"/>
                <w:i/>
                <w:sz w:val="22"/>
                <w:szCs w:val="22"/>
              </w:rPr>
              <w:t>“…Se dio puntual atención, refiriendo las fechas en las que obtuvo los ascensos desde su ingreso al día de la fecha…”</w:t>
            </w:r>
            <w:r w:rsidRPr="00B9349F">
              <w:rPr>
                <w:rFonts w:ascii="Palatino Linotype" w:eastAsia="Palatino Linotype" w:hAnsi="Palatino Linotype" w:cs="Palatino Linotype"/>
                <w:sz w:val="22"/>
                <w:szCs w:val="22"/>
              </w:rPr>
              <w:t xml:space="preserve"> (Sic)</w:t>
            </w:r>
          </w:p>
        </w:tc>
        <w:tc>
          <w:tcPr>
            <w:tcW w:w="1200" w:type="dxa"/>
          </w:tcPr>
          <w:p w:rsidR="00712D62" w:rsidRPr="00B9349F" w:rsidRDefault="00E046F0">
            <w:pPr>
              <w:ind w:right="7"/>
              <w:jc w:val="center"/>
              <w:rPr>
                <w:rFonts w:ascii="Palatino Linotype" w:eastAsia="Palatino Linotype" w:hAnsi="Palatino Linotype" w:cs="Palatino Linotype"/>
                <w:sz w:val="22"/>
                <w:szCs w:val="22"/>
              </w:rPr>
            </w:pPr>
            <w:r w:rsidRPr="00B9349F">
              <w:rPr>
                <w:rFonts w:ascii="Palatino Linotype" w:eastAsia="Palatino Linotype" w:hAnsi="Palatino Linotype" w:cs="Palatino Linotype"/>
                <w:b/>
                <w:sz w:val="22"/>
                <w:szCs w:val="22"/>
              </w:rPr>
              <w:t>SI</w:t>
            </w:r>
          </w:p>
        </w:tc>
      </w:tr>
      <w:tr w:rsidR="00712D62" w:rsidRPr="00B9349F">
        <w:tc>
          <w:tcPr>
            <w:tcW w:w="3180" w:type="dxa"/>
          </w:tcPr>
          <w:p w:rsidR="00712D62" w:rsidRPr="00B9349F" w:rsidRDefault="00E046F0">
            <w:pPr>
              <w:ind w:right="7"/>
              <w:jc w:val="both"/>
              <w:rPr>
                <w:rFonts w:ascii="Palatino Linotype" w:eastAsia="Palatino Linotype" w:hAnsi="Palatino Linotype" w:cs="Palatino Linotype"/>
                <w:i/>
                <w:color w:val="000000"/>
                <w:sz w:val="22"/>
                <w:szCs w:val="22"/>
              </w:rPr>
            </w:pPr>
            <w:r w:rsidRPr="00B9349F">
              <w:rPr>
                <w:rFonts w:ascii="Palatino Linotype" w:eastAsia="Palatino Linotype" w:hAnsi="Palatino Linotype" w:cs="Palatino Linotype"/>
                <w:i/>
                <w:sz w:val="22"/>
                <w:szCs w:val="22"/>
              </w:rPr>
              <w:t>Señala</w:t>
            </w:r>
            <w:r w:rsidRPr="00B9349F">
              <w:rPr>
                <w:rFonts w:ascii="Palatino Linotype" w:eastAsia="Palatino Linotype" w:hAnsi="Palatino Linotype" w:cs="Palatino Linotype"/>
                <w:i/>
                <w:color w:val="000000"/>
                <w:sz w:val="22"/>
                <w:szCs w:val="22"/>
              </w:rPr>
              <w:t xml:space="preserve"> que acciones legales y/o administrativos se le implementaron a María Elena Martínez Pérez cuando cobraba el 10% de la cantidad total por los </w:t>
            </w:r>
            <w:proofErr w:type="gramStart"/>
            <w:r w:rsidRPr="00B9349F">
              <w:rPr>
                <w:rFonts w:ascii="Palatino Linotype" w:eastAsia="Palatino Linotype" w:hAnsi="Palatino Linotype" w:cs="Palatino Linotype"/>
                <w:i/>
                <w:color w:val="000000"/>
                <w:sz w:val="22"/>
                <w:szCs w:val="22"/>
              </w:rPr>
              <w:t>tramites</w:t>
            </w:r>
            <w:proofErr w:type="gramEnd"/>
            <w:r w:rsidRPr="00B9349F">
              <w:rPr>
                <w:rFonts w:ascii="Palatino Linotype" w:eastAsia="Palatino Linotype" w:hAnsi="Palatino Linotype" w:cs="Palatino Linotype"/>
                <w:i/>
                <w:color w:val="000000"/>
                <w:sz w:val="22"/>
                <w:szCs w:val="22"/>
              </w:rPr>
              <w:t xml:space="preserve"> que realizaba cuando se encontraba en el Departamento de Nómina y Pagos específicamente en el Área de Trámites de quinquenios y años de servicio efectuado por los servidores públicos.</w:t>
            </w:r>
          </w:p>
          <w:p w:rsidR="00712D62" w:rsidRPr="00B9349F" w:rsidRDefault="00712D62">
            <w:pPr>
              <w:ind w:right="7"/>
              <w:jc w:val="both"/>
              <w:rPr>
                <w:rFonts w:ascii="Palatino Linotype" w:eastAsia="Palatino Linotype" w:hAnsi="Palatino Linotype" w:cs="Palatino Linotype"/>
                <w:i/>
                <w:color w:val="000000"/>
                <w:sz w:val="22"/>
                <w:szCs w:val="22"/>
              </w:rPr>
            </w:pPr>
          </w:p>
          <w:p w:rsidR="00712D62" w:rsidRPr="00B9349F" w:rsidRDefault="00E046F0">
            <w:pPr>
              <w:ind w:right="7"/>
              <w:jc w:val="both"/>
              <w:rPr>
                <w:rFonts w:ascii="Palatino Linotype" w:eastAsia="Palatino Linotype" w:hAnsi="Palatino Linotype" w:cs="Palatino Linotype"/>
                <w:i/>
                <w:color w:val="000000"/>
                <w:sz w:val="22"/>
                <w:szCs w:val="22"/>
              </w:rPr>
            </w:pPr>
            <w:r w:rsidRPr="00B9349F">
              <w:rPr>
                <w:rFonts w:ascii="Palatino Linotype" w:eastAsia="Palatino Linotype" w:hAnsi="Palatino Linotype" w:cs="Palatino Linotype"/>
                <w:i/>
                <w:color w:val="000000"/>
                <w:sz w:val="22"/>
                <w:szCs w:val="22"/>
              </w:rPr>
              <w:t xml:space="preserve">Señale que acciones legales y/o </w:t>
            </w:r>
            <w:proofErr w:type="gramStart"/>
            <w:r w:rsidRPr="00B9349F">
              <w:rPr>
                <w:rFonts w:ascii="Palatino Linotype" w:eastAsia="Palatino Linotype" w:hAnsi="Palatino Linotype" w:cs="Palatino Linotype"/>
                <w:i/>
                <w:color w:val="000000"/>
                <w:sz w:val="22"/>
                <w:szCs w:val="22"/>
              </w:rPr>
              <w:t>administrativos</w:t>
            </w:r>
            <w:proofErr w:type="gramEnd"/>
            <w:r w:rsidRPr="00B9349F">
              <w:rPr>
                <w:rFonts w:ascii="Palatino Linotype" w:eastAsia="Palatino Linotype" w:hAnsi="Palatino Linotype" w:cs="Palatino Linotype"/>
                <w:i/>
                <w:color w:val="000000"/>
                <w:sz w:val="22"/>
                <w:szCs w:val="22"/>
              </w:rPr>
              <w:t xml:space="preserve"> se le implementaron a María Elena Martínez Pérez cuando cobraba la cantidad de 100 pesos por la obtención del RELINO, cuando se encontraba en el Departamento de Nómina y Pagos específicamente en el Área de RELINO.</w:t>
            </w:r>
          </w:p>
          <w:p w:rsidR="00712D62" w:rsidRPr="00B9349F" w:rsidRDefault="00712D62">
            <w:pPr>
              <w:ind w:right="7"/>
              <w:jc w:val="both"/>
              <w:rPr>
                <w:rFonts w:ascii="Palatino Linotype" w:eastAsia="Palatino Linotype" w:hAnsi="Palatino Linotype" w:cs="Palatino Linotype"/>
                <w:i/>
                <w:color w:val="000000"/>
                <w:sz w:val="22"/>
                <w:szCs w:val="22"/>
              </w:rPr>
            </w:pPr>
          </w:p>
          <w:p w:rsidR="00712D62" w:rsidRPr="00B9349F" w:rsidRDefault="00E046F0">
            <w:pPr>
              <w:ind w:right="7"/>
              <w:jc w:val="both"/>
              <w:rPr>
                <w:rFonts w:ascii="Palatino Linotype" w:eastAsia="Palatino Linotype" w:hAnsi="Palatino Linotype" w:cs="Palatino Linotype"/>
                <w:i/>
                <w:sz w:val="22"/>
                <w:szCs w:val="22"/>
              </w:rPr>
            </w:pPr>
            <w:r w:rsidRPr="00B9349F">
              <w:rPr>
                <w:rFonts w:ascii="Palatino Linotype" w:eastAsia="Palatino Linotype" w:hAnsi="Palatino Linotype" w:cs="Palatino Linotype"/>
                <w:i/>
                <w:color w:val="000000"/>
                <w:sz w:val="22"/>
                <w:szCs w:val="22"/>
              </w:rPr>
              <w:t>Mencione si actualmente dentro de las funciones de la licenciada María Elena Martínez Pérez, se le autoriza cobrar la cantidad de 120 pesos por la obtención de la misma y que esta sea depositada a su cuenta Santander</w:t>
            </w:r>
          </w:p>
        </w:tc>
        <w:tc>
          <w:tcPr>
            <w:tcW w:w="2745" w:type="dxa"/>
          </w:tcPr>
          <w:p w:rsidR="00712D62" w:rsidRPr="00B9349F" w:rsidRDefault="00712D62">
            <w:pPr>
              <w:ind w:right="7"/>
              <w:jc w:val="both"/>
              <w:rPr>
                <w:rFonts w:ascii="Palatino Linotype" w:eastAsia="Palatino Linotype" w:hAnsi="Palatino Linotype" w:cs="Palatino Linotype"/>
                <w:sz w:val="22"/>
                <w:szCs w:val="22"/>
              </w:rPr>
            </w:pPr>
          </w:p>
        </w:tc>
        <w:tc>
          <w:tcPr>
            <w:tcW w:w="2925" w:type="dxa"/>
          </w:tcPr>
          <w:p w:rsidR="00712D62" w:rsidRPr="00B9349F" w:rsidRDefault="00E046F0">
            <w:pPr>
              <w:ind w:left="-108" w:right="7"/>
              <w:jc w:val="both"/>
              <w:rPr>
                <w:rFonts w:ascii="Palatino Linotype" w:eastAsia="Palatino Linotype" w:hAnsi="Palatino Linotype" w:cs="Palatino Linotype"/>
                <w:i/>
                <w:sz w:val="22"/>
                <w:szCs w:val="22"/>
              </w:rPr>
            </w:pPr>
            <w:r w:rsidRPr="00B9349F">
              <w:rPr>
                <w:rFonts w:ascii="Palatino Linotype" w:eastAsia="Palatino Linotype" w:hAnsi="Palatino Linotype" w:cs="Palatino Linotype"/>
                <w:i/>
                <w:sz w:val="22"/>
                <w:szCs w:val="22"/>
              </w:rPr>
              <w:t>“Se informó que el objetivo de la transparencia no versa respecto de opiniones, sino información que genera, obtiene, adquiere o posee este Sujeto Obligado como parte de sus funciones.</w:t>
            </w:r>
          </w:p>
          <w:p w:rsidR="00712D62" w:rsidRPr="00B9349F" w:rsidRDefault="00E046F0">
            <w:pPr>
              <w:ind w:left="-108" w:right="7"/>
              <w:jc w:val="both"/>
              <w:rPr>
                <w:rFonts w:ascii="Palatino Linotype" w:eastAsia="Palatino Linotype" w:hAnsi="Palatino Linotype" w:cs="Palatino Linotype"/>
                <w:i/>
                <w:sz w:val="22"/>
                <w:szCs w:val="22"/>
              </w:rPr>
            </w:pPr>
            <w:r w:rsidRPr="00B9349F">
              <w:rPr>
                <w:rFonts w:ascii="Palatino Linotype" w:eastAsia="Palatino Linotype" w:hAnsi="Palatino Linotype" w:cs="Palatino Linotype"/>
                <w:i/>
                <w:sz w:val="22"/>
                <w:szCs w:val="22"/>
              </w:rPr>
              <w:t>Sin embargo, atendiendo al Principio de Eficacia, se mencionó que la Secretaría de la Contraloría con fundamento en los artículos…del Reglamento Interior de la Secretaría de la Contraloría del Estado de México; la Unidad de Asuntos Internos de la Secretaría de Seguridad del Estado de México…de la Ley de Seguridad del Estado de México y Fiscalía General de Justicia del Estado de México… cuentan con atribuciones para la recepción de denuncias, a través de:</w:t>
            </w:r>
          </w:p>
          <w:p w:rsidR="00712D62" w:rsidRPr="00B9349F" w:rsidRDefault="00E046F0">
            <w:pPr>
              <w:numPr>
                <w:ilvl w:val="0"/>
                <w:numId w:val="4"/>
              </w:numPr>
              <w:pBdr>
                <w:top w:val="nil"/>
                <w:left w:val="nil"/>
                <w:bottom w:val="nil"/>
                <w:right w:val="nil"/>
                <w:between w:val="nil"/>
              </w:pBdr>
              <w:ind w:right="7"/>
              <w:jc w:val="both"/>
              <w:rPr>
                <w:rFonts w:ascii="Palatino Linotype" w:eastAsia="Palatino Linotype" w:hAnsi="Palatino Linotype" w:cs="Palatino Linotype"/>
                <w:i/>
                <w:color w:val="000000"/>
                <w:sz w:val="22"/>
                <w:szCs w:val="22"/>
              </w:rPr>
            </w:pPr>
            <w:r w:rsidRPr="00B9349F">
              <w:rPr>
                <w:rFonts w:ascii="Palatino Linotype" w:eastAsia="Palatino Linotype" w:hAnsi="Palatino Linotype" w:cs="Palatino Linotype"/>
                <w:i/>
                <w:color w:val="000000"/>
                <w:sz w:val="22"/>
                <w:szCs w:val="22"/>
              </w:rPr>
              <w:lastRenderedPageBreak/>
              <w:t>Sistema de Atención Mexiquense (SAM)… por medio del cual puede presentar una denuncia relacionada con el actuar de los servidores públicos del Gobierno del Estado de México, en línea…vía telefónica…o presencial…</w:t>
            </w:r>
          </w:p>
          <w:p w:rsidR="00712D62" w:rsidRPr="00B9349F" w:rsidRDefault="00E046F0">
            <w:pPr>
              <w:numPr>
                <w:ilvl w:val="0"/>
                <w:numId w:val="4"/>
              </w:numPr>
              <w:pBdr>
                <w:top w:val="nil"/>
                <w:left w:val="nil"/>
                <w:bottom w:val="nil"/>
                <w:right w:val="nil"/>
                <w:between w:val="nil"/>
              </w:pBdr>
              <w:ind w:right="7"/>
              <w:jc w:val="both"/>
              <w:rPr>
                <w:rFonts w:ascii="Palatino Linotype" w:eastAsia="Palatino Linotype" w:hAnsi="Palatino Linotype" w:cs="Palatino Linotype"/>
                <w:i/>
                <w:color w:val="000000"/>
                <w:sz w:val="22"/>
                <w:szCs w:val="22"/>
              </w:rPr>
            </w:pPr>
            <w:r w:rsidRPr="00B9349F">
              <w:rPr>
                <w:rFonts w:ascii="Palatino Linotype" w:eastAsia="Palatino Linotype" w:hAnsi="Palatino Linotype" w:cs="Palatino Linotype"/>
                <w:i/>
                <w:color w:val="000000"/>
                <w:sz w:val="22"/>
                <w:szCs w:val="22"/>
              </w:rPr>
              <w:t>Unidad de Asuntos Internos de la Secretaría de Seguridad vía telefónica…o a través del 089 (Denuncia Anónima) o presencial en las oficinas…</w:t>
            </w:r>
          </w:p>
          <w:p w:rsidR="00712D62" w:rsidRPr="00B9349F" w:rsidRDefault="00E046F0">
            <w:pPr>
              <w:numPr>
                <w:ilvl w:val="0"/>
                <w:numId w:val="4"/>
              </w:numPr>
              <w:pBdr>
                <w:top w:val="nil"/>
                <w:left w:val="nil"/>
                <w:bottom w:val="nil"/>
                <w:right w:val="nil"/>
                <w:between w:val="nil"/>
              </w:pBdr>
              <w:ind w:right="7"/>
              <w:jc w:val="both"/>
              <w:rPr>
                <w:rFonts w:ascii="Palatino Linotype" w:eastAsia="Palatino Linotype" w:hAnsi="Palatino Linotype" w:cs="Palatino Linotype"/>
                <w:i/>
                <w:color w:val="000000"/>
                <w:sz w:val="22"/>
                <w:szCs w:val="22"/>
              </w:rPr>
            </w:pPr>
            <w:r w:rsidRPr="00B9349F">
              <w:rPr>
                <w:rFonts w:ascii="Palatino Linotype" w:eastAsia="Palatino Linotype" w:hAnsi="Palatino Linotype" w:cs="Palatino Linotype"/>
                <w:i/>
                <w:color w:val="000000"/>
                <w:sz w:val="22"/>
                <w:szCs w:val="22"/>
              </w:rPr>
              <w:t xml:space="preserve">Fiscalía General de Justicia del Estado de México a través de Pre Denuncia en Línea… </w:t>
            </w:r>
            <w:r w:rsidRPr="00B9349F">
              <w:rPr>
                <w:rFonts w:ascii="Palatino Linotype" w:eastAsia="Palatino Linotype" w:hAnsi="Palatino Linotype" w:cs="Palatino Linotype"/>
                <w:color w:val="000000"/>
                <w:sz w:val="22"/>
                <w:szCs w:val="22"/>
              </w:rPr>
              <w:t>(Sic)</w:t>
            </w:r>
          </w:p>
        </w:tc>
        <w:tc>
          <w:tcPr>
            <w:tcW w:w="1200" w:type="dxa"/>
          </w:tcPr>
          <w:p w:rsidR="00712D62" w:rsidRPr="00B9349F" w:rsidRDefault="00E046F0">
            <w:pPr>
              <w:ind w:right="7"/>
              <w:jc w:val="center"/>
              <w:rPr>
                <w:rFonts w:ascii="Palatino Linotype" w:eastAsia="Palatino Linotype" w:hAnsi="Palatino Linotype" w:cs="Palatino Linotype"/>
                <w:sz w:val="22"/>
                <w:szCs w:val="22"/>
              </w:rPr>
            </w:pPr>
            <w:r w:rsidRPr="00B9349F">
              <w:rPr>
                <w:rFonts w:ascii="Palatino Linotype" w:eastAsia="Palatino Linotype" w:hAnsi="Palatino Linotype" w:cs="Palatino Linotype"/>
                <w:b/>
                <w:sz w:val="22"/>
                <w:szCs w:val="22"/>
              </w:rPr>
              <w:lastRenderedPageBreak/>
              <w:t>SI</w:t>
            </w:r>
          </w:p>
        </w:tc>
      </w:tr>
    </w:tbl>
    <w:p w:rsidR="00712D62" w:rsidRPr="00B9349F" w:rsidRDefault="00712D62">
      <w:pPr>
        <w:pBdr>
          <w:top w:val="nil"/>
          <w:left w:val="nil"/>
          <w:bottom w:val="nil"/>
          <w:right w:val="nil"/>
          <w:between w:val="nil"/>
        </w:pBdr>
        <w:spacing w:line="360" w:lineRule="auto"/>
        <w:ind w:right="-457"/>
        <w:jc w:val="both"/>
        <w:rPr>
          <w:rFonts w:ascii="Palatino Linotype" w:eastAsia="Palatino Linotype" w:hAnsi="Palatino Linotype" w:cs="Palatino Linotype"/>
        </w:rPr>
      </w:pPr>
    </w:p>
    <w:p w:rsidR="00712D62" w:rsidRPr="00B9349F" w:rsidRDefault="00E046F0">
      <w:pPr>
        <w:numPr>
          <w:ilvl w:val="0"/>
          <w:numId w:val="5"/>
        </w:numPr>
        <w:pBdr>
          <w:top w:val="nil"/>
          <w:left w:val="nil"/>
          <w:bottom w:val="nil"/>
          <w:right w:val="nil"/>
          <w:between w:val="nil"/>
        </w:pBdr>
        <w:spacing w:line="360" w:lineRule="auto"/>
        <w:ind w:left="0" w:right="-457" w:firstLine="0"/>
        <w:jc w:val="both"/>
        <w:rPr>
          <w:rFonts w:ascii="Century Gothic" w:eastAsia="Century Gothic" w:hAnsi="Century Gothic" w:cs="Century Gothic"/>
          <w:color w:val="000000"/>
        </w:rPr>
      </w:pPr>
      <w:r w:rsidRPr="00B9349F">
        <w:rPr>
          <w:rFonts w:ascii="Palatino Linotype" w:eastAsia="Palatino Linotype" w:hAnsi="Palatino Linotype" w:cs="Palatino Linotype"/>
          <w:color w:val="000000"/>
        </w:rPr>
        <w:t>Ahora bien,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rsidR="00712D62" w:rsidRPr="00B9349F" w:rsidRDefault="00E046F0">
      <w:pPr>
        <w:ind w:left="567" w:right="109"/>
        <w:jc w:val="both"/>
        <w:rPr>
          <w:rFonts w:ascii="Palatino Linotype" w:eastAsia="Palatino Linotype" w:hAnsi="Palatino Linotype" w:cs="Palatino Linotype"/>
          <w:b/>
          <w:i/>
          <w:sz w:val="22"/>
          <w:szCs w:val="22"/>
        </w:rPr>
      </w:pPr>
      <w:r w:rsidRPr="00B9349F">
        <w:rPr>
          <w:rFonts w:ascii="Palatino Linotype" w:eastAsia="Palatino Linotype" w:hAnsi="Palatino Linotype" w:cs="Palatino Linotype"/>
          <w:b/>
          <w:i/>
          <w:sz w:val="22"/>
          <w:szCs w:val="22"/>
        </w:rPr>
        <w:t>Artículo 6</w:t>
      </w:r>
    </w:p>
    <w:p w:rsidR="00712D62" w:rsidRPr="00B9349F" w:rsidRDefault="00E046F0">
      <w:pPr>
        <w:ind w:left="567" w:right="109"/>
        <w:jc w:val="both"/>
        <w:rPr>
          <w:rFonts w:ascii="Palatino Linotype" w:eastAsia="Palatino Linotype" w:hAnsi="Palatino Linotype" w:cs="Palatino Linotype"/>
          <w:i/>
          <w:sz w:val="22"/>
          <w:szCs w:val="22"/>
        </w:rPr>
      </w:pPr>
      <w:r w:rsidRPr="00B9349F">
        <w:rPr>
          <w:rFonts w:ascii="Palatino Linotype" w:eastAsia="Palatino Linotype" w:hAnsi="Palatino Linotype" w:cs="Palatino Linotype"/>
          <w:i/>
          <w:sz w:val="22"/>
          <w:szCs w:val="22"/>
        </w:rPr>
        <w:t>…</w:t>
      </w:r>
    </w:p>
    <w:p w:rsidR="00712D62" w:rsidRPr="00B9349F" w:rsidRDefault="00E046F0">
      <w:pPr>
        <w:ind w:left="567" w:right="109"/>
        <w:jc w:val="both"/>
        <w:rPr>
          <w:rFonts w:ascii="Palatino Linotype" w:eastAsia="Palatino Linotype" w:hAnsi="Palatino Linotype" w:cs="Palatino Linotype"/>
          <w:i/>
          <w:sz w:val="22"/>
          <w:szCs w:val="22"/>
        </w:rPr>
      </w:pPr>
      <w:r w:rsidRPr="00B9349F">
        <w:rPr>
          <w:rFonts w:ascii="Palatino Linotype" w:eastAsia="Palatino Linotype" w:hAnsi="Palatino Linotype" w:cs="Palatino Linotype"/>
          <w:i/>
          <w:sz w:val="22"/>
          <w:szCs w:val="22"/>
        </w:rPr>
        <w:t>Para el ejercicio del derecho de acceso a la información, la Federación, los Estados y el Distrito Federal, en el ámbito de sus respectivas competencias, se regirán por los siguientes principios y bases:</w:t>
      </w:r>
    </w:p>
    <w:p w:rsidR="00712D62" w:rsidRPr="00B9349F" w:rsidRDefault="00712D62">
      <w:pPr>
        <w:ind w:left="567" w:right="109"/>
        <w:jc w:val="both"/>
        <w:rPr>
          <w:rFonts w:ascii="Palatino Linotype" w:eastAsia="Palatino Linotype" w:hAnsi="Palatino Linotype" w:cs="Palatino Linotype"/>
          <w:i/>
          <w:sz w:val="22"/>
          <w:szCs w:val="22"/>
        </w:rPr>
      </w:pPr>
    </w:p>
    <w:p w:rsidR="00712D62" w:rsidRPr="00B9349F" w:rsidRDefault="00E046F0">
      <w:pPr>
        <w:numPr>
          <w:ilvl w:val="0"/>
          <w:numId w:val="7"/>
        </w:numPr>
        <w:ind w:left="993" w:right="109"/>
        <w:jc w:val="both"/>
        <w:rPr>
          <w:rFonts w:ascii="Palatino Linotype" w:eastAsia="Palatino Linotype" w:hAnsi="Palatino Linotype" w:cs="Palatino Linotype"/>
          <w:i/>
          <w:sz w:val="22"/>
          <w:szCs w:val="22"/>
        </w:rPr>
      </w:pPr>
      <w:r w:rsidRPr="00B9349F">
        <w:rPr>
          <w:rFonts w:ascii="Palatino Linotype" w:eastAsia="Palatino Linotype" w:hAnsi="Palatino Linotype" w:cs="Palatino Linotype"/>
          <w:i/>
          <w:sz w:val="22"/>
          <w:szCs w:val="22"/>
        </w:rPr>
        <w:lastRenderedPageBreak/>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712D62" w:rsidRPr="00B9349F" w:rsidRDefault="00712D62">
      <w:pPr>
        <w:spacing w:line="360" w:lineRule="auto"/>
        <w:ind w:right="-457"/>
        <w:jc w:val="both"/>
        <w:rPr>
          <w:rFonts w:ascii="Palatino Linotype" w:eastAsia="Palatino Linotype" w:hAnsi="Palatino Linotype" w:cs="Palatino Linotype"/>
        </w:rPr>
      </w:pPr>
    </w:p>
    <w:p w:rsidR="00712D62" w:rsidRPr="00B9349F" w:rsidRDefault="00E046F0">
      <w:pPr>
        <w:numPr>
          <w:ilvl w:val="0"/>
          <w:numId w:val="5"/>
        </w:numPr>
        <w:pBdr>
          <w:top w:val="nil"/>
          <w:left w:val="nil"/>
          <w:bottom w:val="nil"/>
          <w:right w:val="nil"/>
          <w:between w:val="nil"/>
        </w:pBdr>
        <w:spacing w:line="360" w:lineRule="auto"/>
        <w:ind w:left="0" w:right="-457" w:firstLine="0"/>
        <w:jc w:val="both"/>
        <w:rPr>
          <w:rFonts w:ascii="Century Gothic" w:eastAsia="Century Gothic" w:hAnsi="Century Gothic" w:cs="Century Gothic"/>
          <w:color w:val="000000"/>
        </w:rPr>
      </w:pPr>
      <w:r w:rsidRPr="00B9349F">
        <w:rPr>
          <w:rFonts w:ascii="Palatino Linotype" w:eastAsia="Palatino Linotype" w:hAnsi="Palatino Linotype" w:cs="Palatino Linotype"/>
          <w:color w:val="000000"/>
        </w:rPr>
        <w:t>Por otro lado, en atención a lo dispuesto por los artículos 3, fracción XI y 12 de la Ley de Transparencia y Acceso a la Información Pública del Estado de México y Municipios, los cuales son del tenor literal siguiente:</w:t>
      </w:r>
    </w:p>
    <w:p w:rsidR="00712D62" w:rsidRPr="00B9349F" w:rsidRDefault="00E046F0">
      <w:pPr>
        <w:ind w:left="851" w:right="109"/>
        <w:jc w:val="both"/>
        <w:rPr>
          <w:rFonts w:ascii="Palatino Linotype" w:eastAsia="Palatino Linotype" w:hAnsi="Palatino Linotype" w:cs="Palatino Linotype"/>
          <w:i/>
          <w:sz w:val="22"/>
          <w:szCs w:val="22"/>
        </w:rPr>
      </w:pPr>
      <w:r w:rsidRPr="00B9349F">
        <w:rPr>
          <w:rFonts w:ascii="Palatino Linotype" w:eastAsia="Palatino Linotype" w:hAnsi="Palatino Linotype" w:cs="Palatino Linotype"/>
          <w:b/>
          <w:i/>
          <w:sz w:val="22"/>
          <w:szCs w:val="22"/>
        </w:rPr>
        <w:t xml:space="preserve">Artículo 3.- </w:t>
      </w:r>
      <w:r w:rsidRPr="00B9349F">
        <w:rPr>
          <w:rFonts w:ascii="Palatino Linotype" w:eastAsia="Palatino Linotype" w:hAnsi="Palatino Linotype" w:cs="Palatino Linotype"/>
          <w:i/>
          <w:sz w:val="22"/>
          <w:szCs w:val="22"/>
        </w:rPr>
        <w:t>Para los efectos de la presente Ley se entenderá por:</w:t>
      </w:r>
    </w:p>
    <w:p w:rsidR="00712D62" w:rsidRPr="00B9349F" w:rsidRDefault="00E046F0">
      <w:pPr>
        <w:ind w:left="851" w:right="109"/>
        <w:jc w:val="both"/>
        <w:rPr>
          <w:rFonts w:ascii="Palatino Linotype" w:eastAsia="Palatino Linotype" w:hAnsi="Palatino Linotype" w:cs="Palatino Linotype"/>
          <w:i/>
          <w:sz w:val="22"/>
          <w:szCs w:val="22"/>
        </w:rPr>
      </w:pPr>
      <w:r w:rsidRPr="00B9349F">
        <w:rPr>
          <w:rFonts w:ascii="Palatino Linotype" w:eastAsia="Palatino Linotype" w:hAnsi="Palatino Linotype" w:cs="Palatino Linotype"/>
          <w:i/>
          <w:sz w:val="22"/>
          <w:szCs w:val="22"/>
        </w:rPr>
        <w:t>…</w:t>
      </w:r>
    </w:p>
    <w:p w:rsidR="00712D62" w:rsidRPr="00B9349F" w:rsidRDefault="00E046F0">
      <w:pPr>
        <w:ind w:left="851" w:right="109"/>
        <w:jc w:val="both"/>
        <w:rPr>
          <w:rFonts w:ascii="Palatino Linotype" w:eastAsia="Palatino Linotype" w:hAnsi="Palatino Linotype" w:cs="Palatino Linotype"/>
          <w:i/>
          <w:sz w:val="22"/>
          <w:szCs w:val="22"/>
        </w:rPr>
      </w:pPr>
      <w:r w:rsidRPr="00B9349F">
        <w:rPr>
          <w:rFonts w:ascii="Palatino Linotype" w:eastAsia="Palatino Linotype" w:hAnsi="Palatino Linotype" w:cs="Palatino Linotype"/>
          <w:b/>
          <w:i/>
          <w:sz w:val="22"/>
          <w:szCs w:val="22"/>
        </w:rPr>
        <w:t>XI.</w:t>
      </w:r>
      <w:r w:rsidRPr="00B9349F">
        <w:rPr>
          <w:rFonts w:ascii="Palatino Linotype" w:eastAsia="Palatino Linotype" w:hAnsi="Palatino Linotype" w:cs="Palatino Linotype"/>
          <w:i/>
          <w:sz w:val="22"/>
          <w:szCs w:val="22"/>
        </w:rPr>
        <w:t xml:space="preserve"> </w:t>
      </w:r>
      <w:r w:rsidRPr="00B9349F">
        <w:rPr>
          <w:rFonts w:ascii="Palatino Linotype" w:eastAsia="Palatino Linotype" w:hAnsi="Palatino Linotype" w:cs="Palatino Linotype"/>
          <w:b/>
          <w:i/>
          <w:sz w:val="22"/>
          <w:szCs w:val="22"/>
        </w:rPr>
        <w:t>Documento:</w:t>
      </w:r>
      <w:r w:rsidRPr="00B9349F">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w:t>
      </w:r>
      <w:r w:rsidRPr="00B9349F">
        <w:rPr>
          <w:rFonts w:ascii="Palatino Linotype" w:eastAsia="Palatino Linotype" w:hAnsi="Palatino Linotype" w:cs="Palatino Linotype"/>
          <w:b/>
          <w:i/>
          <w:sz w:val="22"/>
          <w:szCs w:val="22"/>
          <w:u w:val="single"/>
        </w:rPr>
        <w:t>cualquier otro registro que documente el ejercicio de las facultades, funciones y competencias de los sujetos obligados, sus servidores públicos e integrantes, sin importar su fuente o fecha de elaboración.</w:t>
      </w:r>
      <w:r w:rsidRPr="00B9349F">
        <w:rPr>
          <w:rFonts w:ascii="Palatino Linotype" w:eastAsia="Palatino Linotype" w:hAnsi="Palatino Linotype" w:cs="Palatino Linotype"/>
          <w:i/>
          <w:sz w:val="22"/>
          <w:szCs w:val="22"/>
        </w:rPr>
        <w:t xml:space="preserve"> Los documentos podrán estar en cualquier medio, sea escrito, impreso, sonoro, visual, electrónico, informático u holográfico;</w:t>
      </w:r>
    </w:p>
    <w:p w:rsidR="00712D62" w:rsidRPr="00B9349F" w:rsidRDefault="00712D62">
      <w:pPr>
        <w:ind w:left="851" w:right="109"/>
        <w:jc w:val="both"/>
        <w:rPr>
          <w:rFonts w:ascii="Palatino Linotype" w:eastAsia="Palatino Linotype" w:hAnsi="Palatino Linotype" w:cs="Palatino Linotype"/>
          <w:i/>
          <w:sz w:val="22"/>
          <w:szCs w:val="22"/>
        </w:rPr>
      </w:pPr>
    </w:p>
    <w:p w:rsidR="00712D62" w:rsidRPr="00B9349F" w:rsidRDefault="00E046F0">
      <w:pPr>
        <w:ind w:left="851" w:right="109"/>
        <w:jc w:val="both"/>
        <w:rPr>
          <w:rFonts w:ascii="Palatino Linotype" w:eastAsia="Palatino Linotype" w:hAnsi="Palatino Linotype" w:cs="Palatino Linotype"/>
          <w:i/>
          <w:sz w:val="22"/>
          <w:szCs w:val="22"/>
        </w:rPr>
      </w:pPr>
      <w:r w:rsidRPr="00B9349F">
        <w:rPr>
          <w:rFonts w:ascii="Palatino Linotype" w:eastAsia="Palatino Linotype" w:hAnsi="Palatino Linotype" w:cs="Palatino Linotype"/>
          <w:b/>
          <w:i/>
          <w:sz w:val="22"/>
          <w:szCs w:val="22"/>
        </w:rPr>
        <w:t>Artículo 4.</w:t>
      </w:r>
      <w:r w:rsidRPr="00B9349F">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w:t>
      </w:r>
    </w:p>
    <w:p w:rsidR="00712D62" w:rsidRPr="00B9349F" w:rsidRDefault="00712D62">
      <w:pPr>
        <w:ind w:left="851" w:right="109"/>
        <w:jc w:val="both"/>
        <w:rPr>
          <w:rFonts w:ascii="Palatino Linotype" w:eastAsia="Palatino Linotype" w:hAnsi="Palatino Linotype" w:cs="Palatino Linotype"/>
          <w:i/>
          <w:sz w:val="22"/>
          <w:szCs w:val="22"/>
        </w:rPr>
      </w:pPr>
    </w:p>
    <w:p w:rsidR="00712D62" w:rsidRPr="00B9349F" w:rsidRDefault="00E046F0">
      <w:pPr>
        <w:ind w:left="851" w:right="109"/>
        <w:jc w:val="both"/>
        <w:rPr>
          <w:rFonts w:ascii="Palatino Linotype" w:eastAsia="Palatino Linotype" w:hAnsi="Palatino Linotype" w:cs="Palatino Linotype"/>
          <w:i/>
          <w:sz w:val="22"/>
          <w:szCs w:val="22"/>
        </w:rPr>
      </w:pPr>
      <w:r w:rsidRPr="00B9349F">
        <w:rPr>
          <w:rFonts w:ascii="Palatino Linotype" w:eastAsia="Palatino Linotype" w:hAnsi="Palatino Linotype" w:cs="Palatino Linotype"/>
          <w:b/>
          <w:i/>
          <w:sz w:val="22"/>
          <w:szCs w:val="22"/>
          <w:u w:val="single"/>
        </w:rPr>
        <w:t>Toda la información generada, obtenida, adquirida, transformada, administrada o en posesión de los sujetos obligados es pública y accesible de manera permanente a cualquier persona,</w:t>
      </w:r>
      <w:r w:rsidRPr="00B9349F">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712D62" w:rsidRPr="00B9349F" w:rsidRDefault="00712D62">
      <w:pPr>
        <w:ind w:left="851" w:right="109"/>
        <w:jc w:val="both"/>
        <w:rPr>
          <w:rFonts w:ascii="Palatino Linotype" w:eastAsia="Palatino Linotype" w:hAnsi="Palatino Linotype" w:cs="Palatino Linotype"/>
          <w:i/>
          <w:sz w:val="22"/>
          <w:szCs w:val="22"/>
        </w:rPr>
      </w:pPr>
    </w:p>
    <w:p w:rsidR="00712D62" w:rsidRPr="00B9349F" w:rsidRDefault="00E046F0">
      <w:pPr>
        <w:ind w:left="851" w:right="109"/>
        <w:jc w:val="both"/>
        <w:rPr>
          <w:rFonts w:ascii="Palatino Linotype" w:eastAsia="Palatino Linotype" w:hAnsi="Palatino Linotype" w:cs="Palatino Linotype"/>
          <w:i/>
          <w:sz w:val="22"/>
          <w:szCs w:val="22"/>
        </w:rPr>
      </w:pPr>
      <w:r w:rsidRPr="00B9349F">
        <w:rPr>
          <w:rFonts w:ascii="Palatino Linotype" w:eastAsia="Palatino Linotype" w:hAnsi="Palatino Linotype" w:cs="Palatino Linotype"/>
          <w:i/>
          <w:sz w:val="22"/>
          <w:szCs w:val="22"/>
        </w:rPr>
        <w:lastRenderedPageBreak/>
        <w:t>Los sujetos obligados deben poner en práctica, políticas y programas de acceso a la información que se apeguen a criterios de publicidad, veracidad, oportunidad, precisión y suficiencia en beneficio de los solicitantes.</w:t>
      </w:r>
    </w:p>
    <w:p w:rsidR="00712D62" w:rsidRPr="00B9349F" w:rsidRDefault="00712D62">
      <w:pPr>
        <w:ind w:left="851" w:right="109"/>
        <w:jc w:val="both"/>
        <w:rPr>
          <w:rFonts w:ascii="Palatino Linotype" w:eastAsia="Palatino Linotype" w:hAnsi="Palatino Linotype" w:cs="Palatino Linotype"/>
          <w:i/>
          <w:sz w:val="22"/>
          <w:szCs w:val="22"/>
        </w:rPr>
      </w:pPr>
    </w:p>
    <w:p w:rsidR="00712D62" w:rsidRPr="00B9349F" w:rsidRDefault="00E046F0">
      <w:pPr>
        <w:ind w:left="851" w:right="109"/>
        <w:jc w:val="both"/>
        <w:rPr>
          <w:rFonts w:ascii="Palatino Linotype" w:eastAsia="Palatino Linotype" w:hAnsi="Palatino Linotype" w:cs="Palatino Linotype"/>
          <w:i/>
          <w:sz w:val="22"/>
          <w:szCs w:val="22"/>
        </w:rPr>
      </w:pPr>
      <w:r w:rsidRPr="00B9349F">
        <w:rPr>
          <w:rFonts w:ascii="Palatino Linotype" w:eastAsia="Palatino Linotype" w:hAnsi="Palatino Linotype" w:cs="Palatino Linotype"/>
          <w:b/>
          <w:i/>
          <w:sz w:val="22"/>
          <w:szCs w:val="22"/>
        </w:rPr>
        <w:t>Artículo 12.</w:t>
      </w:r>
      <w:r w:rsidRPr="00B9349F">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w:t>
      </w:r>
    </w:p>
    <w:p w:rsidR="00712D62" w:rsidRPr="00B9349F" w:rsidRDefault="00712D62">
      <w:pPr>
        <w:ind w:left="851" w:right="109"/>
        <w:jc w:val="both"/>
        <w:rPr>
          <w:rFonts w:ascii="Palatino Linotype" w:eastAsia="Palatino Linotype" w:hAnsi="Palatino Linotype" w:cs="Palatino Linotype"/>
          <w:i/>
          <w:sz w:val="22"/>
          <w:szCs w:val="22"/>
        </w:rPr>
      </w:pPr>
    </w:p>
    <w:p w:rsidR="00712D62" w:rsidRPr="00B9349F" w:rsidRDefault="00E046F0">
      <w:pPr>
        <w:ind w:left="851" w:right="109"/>
        <w:jc w:val="both"/>
        <w:rPr>
          <w:rFonts w:ascii="Palatino Linotype" w:eastAsia="Palatino Linotype" w:hAnsi="Palatino Linotype" w:cs="Palatino Linotype"/>
          <w:i/>
          <w:sz w:val="22"/>
          <w:szCs w:val="22"/>
          <w:u w:val="single"/>
        </w:rPr>
      </w:pPr>
      <w:r w:rsidRPr="00B9349F">
        <w:rPr>
          <w:rFonts w:ascii="Palatino Linotype" w:eastAsia="Palatino Linotype" w:hAnsi="Palatino Linotype" w:cs="Palatino Linotype"/>
          <w:b/>
          <w:i/>
          <w:sz w:val="22"/>
          <w:szCs w:val="22"/>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B9349F">
        <w:rPr>
          <w:rFonts w:ascii="Palatino Linotype" w:eastAsia="Palatino Linotype" w:hAnsi="Palatino Linotype" w:cs="Palatino Linotype"/>
          <w:i/>
          <w:sz w:val="22"/>
          <w:szCs w:val="22"/>
        </w:rPr>
        <w:t>.</w:t>
      </w:r>
    </w:p>
    <w:p w:rsidR="00712D62" w:rsidRPr="00B9349F" w:rsidRDefault="00712D62">
      <w:pPr>
        <w:spacing w:line="360" w:lineRule="auto"/>
        <w:ind w:right="-457"/>
        <w:jc w:val="both"/>
        <w:rPr>
          <w:rFonts w:ascii="Palatino Linotype" w:eastAsia="Palatino Linotype" w:hAnsi="Palatino Linotype" w:cs="Palatino Linotype"/>
        </w:rPr>
      </w:pPr>
    </w:p>
    <w:p w:rsidR="00712D62" w:rsidRPr="00B9349F" w:rsidRDefault="00E046F0">
      <w:pPr>
        <w:numPr>
          <w:ilvl w:val="0"/>
          <w:numId w:val="5"/>
        </w:numPr>
        <w:pBdr>
          <w:top w:val="nil"/>
          <w:left w:val="nil"/>
          <w:bottom w:val="nil"/>
          <w:right w:val="nil"/>
          <w:between w:val="nil"/>
        </w:pBdr>
        <w:spacing w:line="360" w:lineRule="auto"/>
        <w:ind w:left="0" w:right="-457" w:firstLine="0"/>
        <w:jc w:val="both"/>
        <w:rPr>
          <w:color w:val="000000"/>
        </w:rPr>
      </w:pPr>
      <w:r w:rsidRPr="00B9349F">
        <w:rPr>
          <w:rFonts w:ascii="Palatino Linotype" w:eastAsia="Palatino Linotype" w:hAnsi="Palatino Linotype" w:cs="Palatino Linotype"/>
          <w:color w:val="000000"/>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rsidR="00712D62" w:rsidRPr="00B9349F" w:rsidRDefault="00E046F0">
      <w:pPr>
        <w:spacing w:line="360" w:lineRule="auto"/>
        <w:ind w:right="-457"/>
        <w:jc w:val="both"/>
        <w:rPr>
          <w:rFonts w:ascii="Palatino Linotype" w:eastAsia="Palatino Linotype" w:hAnsi="Palatino Linotype" w:cs="Palatino Linotype"/>
          <w:color w:val="000000"/>
        </w:rPr>
      </w:pPr>
      <w:r w:rsidRPr="00B9349F">
        <w:rPr>
          <w:rFonts w:ascii="Palatino Linotype" w:eastAsia="Palatino Linotype" w:hAnsi="Palatino Linotype" w:cs="Palatino Linotype"/>
          <w:color w:val="000000"/>
        </w:rPr>
        <w:t xml:space="preserve">  </w:t>
      </w:r>
    </w:p>
    <w:p w:rsidR="00712D62" w:rsidRPr="00B9349F" w:rsidRDefault="00E046F0">
      <w:pPr>
        <w:numPr>
          <w:ilvl w:val="0"/>
          <w:numId w:val="5"/>
        </w:numPr>
        <w:pBdr>
          <w:top w:val="nil"/>
          <w:left w:val="nil"/>
          <w:bottom w:val="nil"/>
          <w:right w:val="nil"/>
          <w:between w:val="nil"/>
        </w:pBdr>
        <w:spacing w:line="360" w:lineRule="auto"/>
        <w:ind w:left="0" w:right="-457" w:firstLine="0"/>
        <w:jc w:val="both"/>
        <w:rPr>
          <w:color w:val="000000"/>
        </w:rPr>
      </w:pPr>
      <w:r w:rsidRPr="00B9349F">
        <w:rPr>
          <w:rFonts w:ascii="Palatino Linotype" w:eastAsia="Palatino Linotype" w:hAnsi="Palatino Linotype" w:cs="Palatino Linotype"/>
          <w:color w:val="000000"/>
        </w:rPr>
        <w:t>En síntesis, el derecho de acceso a la información pública se satisface en aquellos casos en que se entregue el soporte documental en que conste la información pública, toda vez que, los Sujetos Obligados</w:t>
      </w:r>
      <w:r w:rsidRPr="00B9349F">
        <w:rPr>
          <w:rFonts w:ascii="Palatino Linotype" w:eastAsia="Palatino Linotype" w:hAnsi="Palatino Linotype" w:cs="Palatino Linotype"/>
          <w:b/>
          <w:color w:val="000000"/>
        </w:rPr>
        <w:t xml:space="preserve"> </w:t>
      </w:r>
      <w:r w:rsidRPr="00B9349F">
        <w:rPr>
          <w:rFonts w:ascii="Palatino Linotype" w:eastAsia="Palatino Linotype" w:hAnsi="Palatino Linotype" w:cs="Palatino Linotype"/>
          <w:color w:val="000000"/>
        </w:rPr>
        <w:t xml:space="preserve">no tienen el deber de generar, poseer o administrar la información pública con el grado de detalle solicitado; esto es, que no tienen el deber de generar </w:t>
      </w:r>
      <w:r w:rsidRPr="00B9349F">
        <w:rPr>
          <w:rFonts w:ascii="Palatino Linotype" w:eastAsia="Palatino Linotype" w:hAnsi="Palatino Linotype" w:cs="Palatino Linotype"/>
          <w:b/>
          <w:color w:val="000000"/>
        </w:rPr>
        <w:t xml:space="preserve">un documento </w:t>
      </w:r>
      <w:r w:rsidRPr="00B9349F">
        <w:rPr>
          <w:rFonts w:ascii="Palatino Linotype" w:eastAsia="Palatino Linotype" w:hAnsi="Palatino Linotype" w:cs="Palatino Linotype"/>
          <w:b/>
          <w:i/>
          <w:color w:val="000000"/>
        </w:rPr>
        <w:t>ad hoc</w:t>
      </w:r>
      <w:r w:rsidRPr="00B9349F">
        <w:rPr>
          <w:rFonts w:ascii="Palatino Linotype" w:eastAsia="Palatino Linotype" w:hAnsi="Palatino Linotype" w:cs="Palatino Linotype"/>
          <w:color w:val="000000"/>
        </w:rPr>
        <w:t>, para satisfacer el derecho de acceso a la información pública.</w:t>
      </w:r>
    </w:p>
    <w:p w:rsidR="00712D62" w:rsidRPr="00B9349F" w:rsidRDefault="00712D62">
      <w:pPr>
        <w:spacing w:line="360" w:lineRule="auto"/>
        <w:ind w:right="-457"/>
        <w:jc w:val="both"/>
        <w:rPr>
          <w:rFonts w:ascii="Palatino Linotype" w:eastAsia="Palatino Linotype" w:hAnsi="Palatino Linotype" w:cs="Palatino Linotype"/>
          <w:color w:val="000000"/>
        </w:rPr>
      </w:pPr>
    </w:p>
    <w:p w:rsidR="00712D62" w:rsidRPr="00B9349F" w:rsidRDefault="00E046F0">
      <w:pPr>
        <w:numPr>
          <w:ilvl w:val="0"/>
          <w:numId w:val="5"/>
        </w:numPr>
        <w:pBdr>
          <w:top w:val="nil"/>
          <w:left w:val="nil"/>
          <w:bottom w:val="nil"/>
          <w:right w:val="nil"/>
          <w:between w:val="nil"/>
        </w:pBdr>
        <w:spacing w:line="360" w:lineRule="auto"/>
        <w:ind w:left="0" w:right="-457" w:firstLine="0"/>
        <w:jc w:val="both"/>
        <w:rPr>
          <w:rFonts w:ascii="Palatino Linotype" w:eastAsia="Palatino Linotype" w:hAnsi="Palatino Linotype" w:cs="Palatino Linotype"/>
          <w:b/>
          <w:color w:val="000000"/>
        </w:rPr>
      </w:pPr>
      <w:r w:rsidRPr="00B9349F">
        <w:rPr>
          <w:rFonts w:ascii="Palatino Linotype" w:eastAsia="Palatino Linotype" w:hAnsi="Palatino Linotype" w:cs="Palatino Linotype"/>
          <w:color w:val="000000"/>
        </w:rPr>
        <w:t>Como apoyo a lo anterior, es aplicable el Criterio 03-17, emitido por el Instituto Nacional de Transparencia, Acceso a la Información y Protección de Datos Personales, que dice:</w:t>
      </w:r>
      <w:r w:rsidRPr="00B9349F">
        <w:rPr>
          <w:rFonts w:ascii="Palatino Linotype" w:eastAsia="Palatino Linotype" w:hAnsi="Palatino Linotype" w:cs="Palatino Linotype"/>
          <w:b/>
          <w:color w:val="000000"/>
        </w:rPr>
        <w:t xml:space="preserve"> </w:t>
      </w:r>
    </w:p>
    <w:p w:rsidR="00712D62" w:rsidRPr="00B9349F" w:rsidRDefault="00E046F0">
      <w:pPr>
        <w:spacing w:line="276" w:lineRule="auto"/>
        <w:ind w:left="567" w:right="109"/>
        <w:jc w:val="both"/>
        <w:rPr>
          <w:rFonts w:ascii="Palatino Linotype" w:eastAsia="Palatino Linotype" w:hAnsi="Palatino Linotype" w:cs="Palatino Linotype"/>
          <w:i/>
          <w:color w:val="000000"/>
          <w:sz w:val="22"/>
          <w:szCs w:val="22"/>
        </w:rPr>
      </w:pPr>
      <w:r w:rsidRPr="00B9349F">
        <w:rPr>
          <w:rFonts w:ascii="Palatino Linotype" w:eastAsia="Palatino Linotype" w:hAnsi="Palatino Linotype" w:cs="Palatino Linotype"/>
          <w:b/>
          <w:i/>
          <w:color w:val="000000"/>
          <w:sz w:val="22"/>
          <w:szCs w:val="22"/>
        </w:rPr>
        <w:lastRenderedPageBreak/>
        <w:t>No existe obligación de elaborar documentos ad hoc para atender las solicitudes de acceso a la información.</w:t>
      </w:r>
      <w:r w:rsidRPr="00B9349F">
        <w:rPr>
          <w:rFonts w:ascii="Palatino Linotype" w:eastAsia="Palatino Linotype" w:hAnsi="Palatino Linotype" w:cs="Palatino Linotype"/>
          <w:i/>
          <w:color w:val="000000"/>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rsidR="000A1722" w:rsidRPr="00B9349F" w:rsidRDefault="000A1722">
      <w:pPr>
        <w:spacing w:line="276" w:lineRule="auto"/>
        <w:ind w:left="567" w:right="109"/>
        <w:jc w:val="both"/>
        <w:rPr>
          <w:rFonts w:ascii="Palatino Linotype" w:eastAsia="Palatino Linotype" w:hAnsi="Palatino Linotype" w:cs="Palatino Linotype"/>
          <w:i/>
          <w:color w:val="000000"/>
          <w:sz w:val="22"/>
          <w:szCs w:val="22"/>
        </w:rPr>
      </w:pPr>
    </w:p>
    <w:p w:rsidR="00712D62" w:rsidRPr="00B9349F" w:rsidRDefault="00E046F0">
      <w:pPr>
        <w:numPr>
          <w:ilvl w:val="0"/>
          <w:numId w:val="5"/>
        </w:numPr>
        <w:pBdr>
          <w:top w:val="nil"/>
          <w:left w:val="nil"/>
          <w:bottom w:val="nil"/>
          <w:right w:val="nil"/>
          <w:between w:val="nil"/>
        </w:pBdr>
        <w:spacing w:line="360" w:lineRule="auto"/>
        <w:ind w:left="0" w:right="-457" w:firstLine="0"/>
        <w:jc w:val="both"/>
        <w:rPr>
          <w:color w:val="000000"/>
        </w:rPr>
      </w:pPr>
      <w:r w:rsidRPr="00B9349F">
        <w:rPr>
          <w:rFonts w:ascii="Palatino Linotype" w:eastAsia="Palatino Linotype" w:hAnsi="Palatino Linotype" w:cs="Palatino Linotype"/>
          <w:color w:val="000000"/>
        </w:rPr>
        <w:t xml:space="preserve">Aunado a lo antes expuesto, la respuesta emitida por </w:t>
      </w:r>
      <w:r w:rsidRPr="00B9349F">
        <w:rPr>
          <w:rFonts w:ascii="Palatino Linotype" w:eastAsia="Palatino Linotype" w:hAnsi="Palatino Linotype" w:cs="Palatino Linotype"/>
          <w:b/>
          <w:color w:val="000000"/>
        </w:rPr>
        <w:t>El Sujeto Obligado</w:t>
      </w:r>
      <w:r w:rsidRPr="00B9349F">
        <w:rPr>
          <w:rFonts w:ascii="Palatino Linotype" w:eastAsia="Palatino Linotype" w:hAnsi="Palatino Linotype" w:cs="Palatino Linotype"/>
          <w:color w:val="000000"/>
        </w:rPr>
        <w:t xml:space="preserve"> tiene la presunción legal de ser verídica, </w:t>
      </w:r>
      <w:r w:rsidRPr="00B9349F">
        <w:rPr>
          <w:rFonts w:ascii="Palatino Linotype" w:eastAsia="Palatino Linotype" w:hAnsi="Palatino Linotype" w:cs="Palatino Linotype"/>
        </w:rPr>
        <w:t>considerando</w:t>
      </w:r>
      <w:r w:rsidRPr="00B9349F">
        <w:rPr>
          <w:rFonts w:ascii="Palatino Linotype" w:eastAsia="Palatino Linotype" w:hAnsi="Palatino Linotype" w:cs="Palatino Linotype"/>
          <w:color w:val="000000"/>
        </w:rPr>
        <w:t xml:space="preserve"> que fue emitida por un servidor público en ejercicio de sus funciones, lo que conlleva la presunción de veracidad de todo acto administrativo.</w:t>
      </w:r>
    </w:p>
    <w:p w:rsidR="00712D62" w:rsidRPr="00B9349F" w:rsidRDefault="00712D62">
      <w:pPr>
        <w:spacing w:line="360" w:lineRule="auto"/>
        <w:ind w:right="-457"/>
        <w:rPr>
          <w:rFonts w:ascii="Palatino Linotype" w:eastAsia="Palatino Linotype" w:hAnsi="Palatino Linotype" w:cs="Palatino Linotype"/>
        </w:rPr>
      </w:pPr>
    </w:p>
    <w:p w:rsidR="00712D62" w:rsidRPr="00B9349F" w:rsidRDefault="00E046F0">
      <w:pPr>
        <w:numPr>
          <w:ilvl w:val="0"/>
          <w:numId w:val="5"/>
        </w:numPr>
        <w:pBdr>
          <w:top w:val="nil"/>
          <w:left w:val="nil"/>
          <w:bottom w:val="nil"/>
          <w:right w:val="nil"/>
          <w:between w:val="nil"/>
        </w:pBdr>
        <w:spacing w:line="360" w:lineRule="auto"/>
        <w:ind w:left="0" w:right="-457" w:firstLine="0"/>
        <w:jc w:val="both"/>
        <w:rPr>
          <w:color w:val="000000"/>
        </w:rPr>
      </w:pPr>
      <w:r w:rsidRPr="00B9349F">
        <w:rPr>
          <w:rFonts w:ascii="Palatino Linotype" w:eastAsia="Palatino Linotype" w:hAnsi="Palatino Linotype" w:cs="Palatino Linotype"/>
          <w:color w:val="000000"/>
        </w:rPr>
        <w:t xml:space="preserve">Adicionalmente, es de destacar que este Órgano Garante no está facultado para manifestarse sobre la veracidad de lo afirmado por parte del </w:t>
      </w:r>
      <w:r w:rsidRPr="00B9349F">
        <w:rPr>
          <w:rFonts w:ascii="Palatino Linotype" w:eastAsia="Palatino Linotype" w:hAnsi="Palatino Linotype" w:cs="Palatino Linotype"/>
          <w:b/>
          <w:color w:val="000000"/>
        </w:rPr>
        <w:t>Sujeto Obligado</w:t>
      </w:r>
      <w:r w:rsidRPr="00B9349F">
        <w:rPr>
          <w:rFonts w:ascii="Palatino Linotype" w:eastAsia="Palatino Linotype" w:hAnsi="Palatino Linotype" w:cs="Palatino Linotype"/>
          <w:color w:val="000000"/>
        </w:rPr>
        <w:t xml:space="preserve"> pues no existe precepto legal alguno en la Ley de la materia que lo faculte para ello. </w:t>
      </w:r>
    </w:p>
    <w:p w:rsidR="00712D62" w:rsidRPr="00B9349F" w:rsidRDefault="00712D62">
      <w:pPr>
        <w:spacing w:line="360" w:lineRule="auto"/>
        <w:ind w:right="-457"/>
        <w:jc w:val="both"/>
        <w:rPr>
          <w:rFonts w:ascii="Palatino Linotype" w:eastAsia="Palatino Linotype" w:hAnsi="Palatino Linotype" w:cs="Palatino Linotype"/>
          <w:color w:val="000000"/>
        </w:rPr>
      </w:pPr>
    </w:p>
    <w:p w:rsidR="00712D62" w:rsidRPr="00B9349F" w:rsidRDefault="00E046F0">
      <w:pPr>
        <w:numPr>
          <w:ilvl w:val="0"/>
          <w:numId w:val="5"/>
        </w:numPr>
        <w:pBdr>
          <w:top w:val="nil"/>
          <w:left w:val="nil"/>
          <w:bottom w:val="nil"/>
          <w:right w:val="nil"/>
          <w:between w:val="nil"/>
        </w:pBdr>
        <w:spacing w:line="360" w:lineRule="auto"/>
        <w:ind w:left="0" w:right="-457" w:firstLine="0"/>
        <w:jc w:val="both"/>
        <w:rPr>
          <w:color w:val="000000"/>
        </w:rPr>
      </w:pPr>
      <w:r w:rsidRPr="00B9349F">
        <w:rPr>
          <w:rFonts w:ascii="Palatino Linotype" w:eastAsia="Palatino Linotype" w:hAnsi="Palatino Linotype" w:cs="Palatino Linotype"/>
          <w:color w:val="000000"/>
        </w:rPr>
        <w:t xml:space="preserve">Hasta lo aquí expuesto, se concluye que </w:t>
      </w:r>
      <w:r w:rsidRPr="00B9349F">
        <w:rPr>
          <w:rFonts w:ascii="Palatino Linotype" w:eastAsia="Palatino Linotype" w:hAnsi="Palatino Linotype" w:cs="Palatino Linotype"/>
          <w:b/>
          <w:color w:val="000000"/>
        </w:rPr>
        <w:t>El Sujeto Obligado</w:t>
      </w:r>
      <w:r w:rsidRPr="00B9349F">
        <w:rPr>
          <w:rFonts w:ascii="Palatino Linotype" w:eastAsia="Palatino Linotype" w:hAnsi="Palatino Linotype" w:cs="Palatino Linotype"/>
          <w:color w:val="000000"/>
        </w:rPr>
        <w:t xml:space="preserve"> satisfizo el derecho de acceso a la información mediante la respuesta primigenia y la modificación de la misma en su informe justificado.</w:t>
      </w:r>
    </w:p>
    <w:p w:rsidR="00712D62" w:rsidRPr="00B9349F" w:rsidRDefault="00712D62">
      <w:pPr>
        <w:spacing w:line="360" w:lineRule="auto"/>
        <w:ind w:right="-457"/>
        <w:jc w:val="both"/>
        <w:rPr>
          <w:rFonts w:ascii="Palatino Linotype" w:eastAsia="Palatino Linotype" w:hAnsi="Palatino Linotype" w:cs="Palatino Linotype"/>
        </w:rPr>
      </w:pPr>
    </w:p>
    <w:p w:rsidR="00712D62" w:rsidRPr="00B9349F" w:rsidRDefault="00E046F0">
      <w:pPr>
        <w:numPr>
          <w:ilvl w:val="0"/>
          <w:numId w:val="5"/>
        </w:numPr>
        <w:pBdr>
          <w:top w:val="nil"/>
          <w:left w:val="nil"/>
          <w:bottom w:val="nil"/>
          <w:right w:val="nil"/>
          <w:between w:val="nil"/>
        </w:pBdr>
        <w:spacing w:line="360" w:lineRule="auto"/>
        <w:ind w:left="0" w:right="-457" w:firstLine="0"/>
        <w:jc w:val="both"/>
        <w:rPr>
          <w:rFonts w:ascii="Century Gothic" w:eastAsia="Century Gothic" w:hAnsi="Century Gothic" w:cs="Century Gothic"/>
          <w:color w:val="000000"/>
        </w:rPr>
      </w:pPr>
      <w:r w:rsidRPr="00B9349F">
        <w:rPr>
          <w:rFonts w:ascii="Palatino Linotype" w:eastAsia="Palatino Linotype" w:hAnsi="Palatino Linotype" w:cs="Palatino Linotype"/>
          <w:color w:val="000000"/>
        </w:rPr>
        <w:t>Es imprescindible traer a colación el contenido los artículos 186 y 192 de la Ley en cita, disponen lo siguiente:</w:t>
      </w:r>
    </w:p>
    <w:p w:rsidR="00712D62" w:rsidRPr="00B9349F" w:rsidRDefault="00E046F0">
      <w:pPr>
        <w:spacing w:line="276" w:lineRule="auto"/>
        <w:ind w:left="851" w:right="109"/>
        <w:jc w:val="both"/>
        <w:rPr>
          <w:rFonts w:ascii="Palatino Linotype" w:eastAsia="Palatino Linotype" w:hAnsi="Palatino Linotype" w:cs="Palatino Linotype"/>
          <w:i/>
          <w:sz w:val="22"/>
          <w:szCs w:val="22"/>
        </w:rPr>
      </w:pPr>
      <w:r w:rsidRPr="00B9349F">
        <w:rPr>
          <w:rFonts w:ascii="Palatino Linotype" w:eastAsia="Palatino Linotype" w:hAnsi="Palatino Linotype" w:cs="Palatino Linotype"/>
          <w:b/>
          <w:i/>
          <w:sz w:val="22"/>
          <w:szCs w:val="22"/>
        </w:rPr>
        <w:t xml:space="preserve">“Artículo 186. </w:t>
      </w:r>
      <w:r w:rsidRPr="00B9349F">
        <w:rPr>
          <w:rFonts w:ascii="Palatino Linotype" w:eastAsia="Palatino Linotype" w:hAnsi="Palatino Linotype" w:cs="Palatino Linotype"/>
          <w:i/>
          <w:sz w:val="22"/>
          <w:szCs w:val="22"/>
        </w:rPr>
        <w:t>Las resoluciones del Instituto podrán:</w:t>
      </w:r>
    </w:p>
    <w:p w:rsidR="00712D62" w:rsidRPr="00B9349F" w:rsidRDefault="00E046F0">
      <w:pPr>
        <w:spacing w:before="120" w:after="120" w:line="276" w:lineRule="auto"/>
        <w:ind w:left="851" w:right="109"/>
        <w:jc w:val="both"/>
        <w:rPr>
          <w:rFonts w:ascii="Palatino Linotype" w:eastAsia="Palatino Linotype" w:hAnsi="Palatino Linotype" w:cs="Palatino Linotype"/>
          <w:i/>
          <w:sz w:val="22"/>
          <w:szCs w:val="22"/>
        </w:rPr>
      </w:pPr>
      <w:r w:rsidRPr="00B9349F">
        <w:rPr>
          <w:rFonts w:ascii="Palatino Linotype" w:eastAsia="Palatino Linotype" w:hAnsi="Palatino Linotype" w:cs="Palatino Linotype"/>
          <w:b/>
          <w:i/>
          <w:sz w:val="22"/>
          <w:szCs w:val="22"/>
        </w:rPr>
        <w:t>I. Desechar o sobreseer el recurso;</w:t>
      </w:r>
    </w:p>
    <w:p w:rsidR="00712D62" w:rsidRPr="00B9349F" w:rsidRDefault="00E046F0">
      <w:pPr>
        <w:spacing w:before="120" w:after="120" w:line="276" w:lineRule="auto"/>
        <w:ind w:left="851" w:right="109"/>
        <w:jc w:val="both"/>
        <w:rPr>
          <w:rFonts w:ascii="Palatino Linotype" w:eastAsia="Palatino Linotype" w:hAnsi="Palatino Linotype" w:cs="Palatino Linotype"/>
          <w:i/>
          <w:sz w:val="22"/>
          <w:szCs w:val="22"/>
        </w:rPr>
      </w:pPr>
      <w:r w:rsidRPr="00B9349F">
        <w:rPr>
          <w:rFonts w:ascii="Palatino Linotype" w:eastAsia="Palatino Linotype" w:hAnsi="Palatino Linotype" w:cs="Palatino Linotype"/>
          <w:b/>
          <w:i/>
          <w:sz w:val="22"/>
          <w:szCs w:val="22"/>
        </w:rPr>
        <w:lastRenderedPageBreak/>
        <w:t xml:space="preserve">II. </w:t>
      </w:r>
      <w:r w:rsidRPr="00B9349F">
        <w:rPr>
          <w:rFonts w:ascii="Palatino Linotype" w:eastAsia="Palatino Linotype" w:hAnsi="Palatino Linotype" w:cs="Palatino Linotype"/>
          <w:i/>
          <w:sz w:val="22"/>
          <w:szCs w:val="22"/>
        </w:rPr>
        <w:t>Confirmar la respuesta del sujeto obligado;</w:t>
      </w:r>
    </w:p>
    <w:p w:rsidR="00712D62" w:rsidRPr="00B9349F" w:rsidRDefault="00E046F0">
      <w:pPr>
        <w:spacing w:before="120" w:after="120" w:line="276" w:lineRule="auto"/>
        <w:ind w:left="851" w:right="109"/>
        <w:jc w:val="both"/>
        <w:rPr>
          <w:rFonts w:ascii="Palatino Linotype" w:eastAsia="Palatino Linotype" w:hAnsi="Palatino Linotype" w:cs="Palatino Linotype"/>
          <w:i/>
          <w:sz w:val="22"/>
          <w:szCs w:val="22"/>
        </w:rPr>
      </w:pPr>
      <w:r w:rsidRPr="00B9349F">
        <w:rPr>
          <w:rFonts w:ascii="Palatino Linotype" w:eastAsia="Palatino Linotype" w:hAnsi="Palatino Linotype" w:cs="Palatino Linotype"/>
          <w:b/>
          <w:i/>
          <w:sz w:val="22"/>
          <w:szCs w:val="22"/>
        </w:rPr>
        <w:t xml:space="preserve">III. </w:t>
      </w:r>
      <w:r w:rsidRPr="00B9349F">
        <w:rPr>
          <w:rFonts w:ascii="Palatino Linotype" w:eastAsia="Palatino Linotype" w:hAnsi="Palatino Linotype" w:cs="Palatino Linotype"/>
          <w:i/>
          <w:sz w:val="22"/>
          <w:szCs w:val="22"/>
        </w:rPr>
        <w:t>Revocar o modificar la respuesta del sujeto obligado; y</w:t>
      </w:r>
    </w:p>
    <w:p w:rsidR="00712D62" w:rsidRPr="00B9349F" w:rsidRDefault="00E046F0">
      <w:pPr>
        <w:spacing w:before="120" w:after="120" w:line="276" w:lineRule="auto"/>
        <w:ind w:left="851" w:right="109"/>
        <w:jc w:val="both"/>
        <w:rPr>
          <w:rFonts w:ascii="Palatino Linotype" w:eastAsia="Palatino Linotype" w:hAnsi="Palatino Linotype" w:cs="Palatino Linotype"/>
          <w:i/>
          <w:sz w:val="22"/>
          <w:szCs w:val="22"/>
        </w:rPr>
      </w:pPr>
      <w:r w:rsidRPr="00B9349F">
        <w:rPr>
          <w:rFonts w:ascii="Palatino Linotype" w:eastAsia="Palatino Linotype" w:hAnsi="Palatino Linotype" w:cs="Palatino Linotype"/>
          <w:b/>
          <w:i/>
          <w:sz w:val="22"/>
          <w:szCs w:val="22"/>
        </w:rPr>
        <w:t xml:space="preserve">IV. </w:t>
      </w:r>
      <w:r w:rsidRPr="00B9349F">
        <w:rPr>
          <w:rFonts w:ascii="Palatino Linotype" w:eastAsia="Palatino Linotype" w:hAnsi="Palatino Linotype" w:cs="Palatino Linotype"/>
          <w:i/>
          <w:sz w:val="22"/>
          <w:szCs w:val="22"/>
        </w:rPr>
        <w:t>Ordenar la entrega de la información…”</w:t>
      </w:r>
    </w:p>
    <w:p w:rsidR="00712D62" w:rsidRPr="00B9349F" w:rsidRDefault="00712D62">
      <w:pPr>
        <w:spacing w:before="120" w:after="120" w:line="276" w:lineRule="auto"/>
        <w:ind w:left="851" w:right="109"/>
        <w:jc w:val="both"/>
        <w:rPr>
          <w:rFonts w:ascii="Palatino Linotype" w:eastAsia="Palatino Linotype" w:hAnsi="Palatino Linotype" w:cs="Palatino Linotype"/>
          <w:i/>
          <w:sz w:val="22"/>
          <w:szCs w:val="22"/>
        </w:rPr>
      </w:pPr>
    </w:p>
    <w:p w:rsidR="00712D62" w:rsidRPr="00B9349F" w:rsidRDefault="00E046F0">
      <w:pPr>
        <w:spacing w:before="120" w:after="120" w:line="276" w:lineRule="auto"/>
        <w:ind w:left="851" w:right="109"/>
        <w:jc w:val="both"/>
        <w:rPr>
          <w:rFonts w:ascii="Palatino Linotype" w:eastAsia="Palatino Linotype" w:hAnsi="Palatino Linotype" w:cs="Palatino Linotype"/>
          <w:i/>
          <w:sz w:val="22"/>
          <w:szCs w:val="22"/>
        </w:rPr>
      </w:pPr>
      <w:r w:rsidRPr="00B9349F">
        <w:rPr>
          <w:rFonts w:ascii="Palatino Linotype" w:eastAsia="Palatino Linotype" w:hAnsi="Palatino Linotype" w:cs="Palatino Linotype"/>
          <w:b/>
          <w:i/>
          <w:sz w:val="22"/>
          <w:szCs w:val="22"/>
        </w:rPr>
        <w:t xml:space="preserve"> “Artículo 192. </w:t>
      </w:r>
      <w:r w:rsidRPr="00B9349F">
        <w:rPr>
          <w:rFonts w:ascii="Palatino Linotype" w:eastAsia="Palatino Linotype" w:hAnsi="Palatino Linotype" w:cs="Palatino Linotype"/>
          <w:i/>
          <w:sz w:val="22"/>
          <w:szCs w:val="22"/>
        </w:rPr>
        <w:t>El recurso será sobreseído, en todo o en parte, cuando una vez admitido, se actualicen alguno de los siguientes supuestos:</w:t>
      </w:r>
    </w:p>
    <w:p w:rsidR="00712D62" w:rsidRPr="00B9349F" w:rsidRDefault="00E046F0">
      <w:pPr>
        <w:spacing w:before="120" w:after="120" w:line="276" w:lineRule="auto"/>
        <w:ind w:left="851" w:right="109"/>
        <w:jc w:val="both"/>
        <w:rPr>
          <w:rFonts w:ascii="Palatino Linotype" w:eastAsia="Palatino Linotype" w:hAnsi="Palatino Linotype" w:cs="Palatino Linotype"/>
          <w:i/>
          <w:sz w:val="22"/>
          <w:szCs w:val="22"/>
        </w:rPr>
      </w:pPr>
      <w:r w:rsidRPr="00B9349F">
        <w:rPr>
          <w:rFonts w:ascii="Palatino Linotype" w:eastAsia="Palatino Linotype" w:hAnsi="Palatino Linotype" w:cs="Palatino Linotype"/>
          <w:b/>
          <w:i/>
          <w:sz w:val="22"/>
          <w:szCs w:val="22"/>
        </w:rPr>
        <w:t xml:space="preserve">I. </w:t>
      </w:r>
      <w:r w:rsidRPr="00B9349F">
        <w:rPr>
          <w:rFonts w:ascii="Palatino Linotype" w:eastAsia="Palatino Linotype" w:hAnsi="Palatino Linotype" w:cs="Palatino Linotype"/>
          <w:i/>
          <w:sz w:val="22"/>
          <w:szCs w:val="22"/>
        </w:rPr>
        <w:t>El recurrente se desista expresamente del recurso;</w:t>
      </w:r>
    </w:p>
    <w:p w:rsidR="00712D62" w:rsidRPr="00B9349F" w:rsidRDefault="00E046F0">
      <w:pPr>
        <w:spacing w:before="120" w:after="120" w:line="276" w:lineRule="auto"/>
        <w:ind w:left="851" w:right="109"/>
        <w:jc w:val="both"/>
        <w:rPr>
          <w:rFonts w:ascii="Palatino Linotype" w:eastAsia="Palatino Linotype" w:hAnsi="Palatino Linotype" w:cs="Palatino Linotype"/>
          <w:i/>
          <w:sz w:val="22"/>
          <w:szCs w:val="22"/>
        </w:rPr>
      </w:pPr>
      <w:r w:rsidRPr="00B9349F">
        <w:rPr>
          <w:rFonts w:ascii="Palatino Linotype" w:eastAsia="Palatino Linotype" w:hAnsi="Palatino Linotype" w:cs="Palatino Linotype"/>
          <w:b/>
          <w:i/>
          <w:sz w:val="22"/>
          <w:szCs w:val="22"/>
        </w:rPr>
        <w:t xml:space="preserve">II. </w:t>
      </w:r>
      <w:r w:rsidRPr="00B9349F">
        <w:rPr>
          <w:rFonts w:ascii="Palatino Linotype" w:eastAsia="Palatino Linotype" w:hAnsi="Palatino Linotype" w:cs="Palatino Linotype"/>
          <w:i/>
          <w:sz w:val="22"/>
          <w:szCs w:val="22"/>
        </w:rPr>
        <w:t>El recurrente fallezca o, tratándose de personas jurídicas colectivas, se disuelva;</w:t>
      </w:r>
    </w:p>
    <w:p w:rsidR="00712D62" w:rsidRPr="00B9349F" w:rsidRDefault="00E046F0">
      <w:pPr>
        <w:spacing w:before="120" w:after="120" w:line="276" w:lineRule="auto"/>
        <w:ind w:left="851" w:right="109"/>
        <w:jc w:val="both"/>
        <w:rPr>
          <w:rFonts w:ascii="Palatino Linotype" w:eastAsia="Palatino Linotype" w:hAnsi="Palatino Linotype" w:cs="Palatino Linotype"/>
          <w:i/>
          <w:sz w:val="22"/>
          <w:szCs w:val="22"/>
        </w:rPr>
      </w:pPr>
      <w:r w:rsidRPr="00B9349F">
        <w:rPr>
          <w:rFonts w:ascii="Palatino Linotype" w:eastAsia="Palatino Linotype" w:hAnsi="Palatino Linotype" w:cs="Palatino Linotype"/>
          <w:b/>
          <w:i/>
          <w:sz w:val="22"/>
          <w:szCs w:val="22"/>
        </w:rPr>
        <w:t>III. El sujeto obligado responsable del acto lo modifique o revoque de tal manera que el recurso de revisión quede sin materia;</w:t>
      </w:r>
    </w:p>
    <w:p w:rsidR="00712D62" w:rsidRPr="00B9349F" w:rsidRDefault="00E046F0">
      <w:pPr>
        <w:spacing w:before="120" w:after="120" w:line="276" w:lineRule="auto"/>
        <w:ind w:left="851" w:right="109"/>
        <w:jc w:val="both"/>
        <w:rPr>
          <w:rFonts w:ascii="Palatino Linotype" w:eastAsia="Palatino Linotype" w:hAnsi="Palatino Linotype" w:cs="Palatino Linotype"/>
          <w:b/>
          <w:i/>
          <w:sz w:val="22"/>
          <w:szCs w:val="22"/>
        </w:rPr>
      </w:pPr>
      <w:r w:rsidRPr="00B9349F">
        <w:rPr>
          <w:rFonts w:ascii="Palatino Linotype" w:eastAsia="Palatino Linotype" w:hAnsi="Palatino Linotype" w:cs="Palatino Linotype"/>
          <w:b/>
          <w:i/>
          <w:sz w:val="22"/>
          <w:szCs w:val="22"/>
        </w:rPr>
        <w:t xml:space="preserve">IV. </w:t>
      </w:r>
      <w:r w:rsidRPr="00B9349F">
        <w:rPr>
          <w:rFonts w:ascii="Palatino Linotype" w:eastAsia="Palatino Linotype" w:hAnsi="Palatino Linotype" w:cs="Palatino Linotype"/>
          <w:i/>
          <w:sz w:val="22"/>
          <w:szCs w:val="22"/>
        </w:rPr>
        <w:t>Admitido el recurso de revisión, aparezca alguna causal de improcedencia en los términos de la presente Ley; y</w:t>
      </w:r>
    </w:p>
    <w:p w:rsidR="00712D62" w:rsidRPr="00B9349F" w:rsidRDefault="00E046F0">
      <w:pPr>
        <w:spacing w:before="120" w:after="120" w:line="276" w:lineRule="auto"/>
        <w:ind w:left="851" w:right="109"/>
        <w:jc w:val="both"/>
        <w:rPr>
          <w:rFonts w:ascii="Palatino Linotype" w:eastAsia="Palatino Linotype" w:hAnsi="Palatino Linotype" w:cs="Palatino Linotype"/>
          <w:sz w:val="22"/>
          <w:szCs w:val="22"/>
        </w:rPr>
      </w:pPr>
      <w:r w:rsidRPr="00B9349F">
        <w:rPr>
          <w:rFonts w:ascii="Palatino Linotype" w:eastAsia="Palatino Linotype" w:hAnsi="Palatino Linotype" w:cs="Palatino Linotype"/>
          <w:b/>
          <w:i/>
          <w:sz w:val="22"/>
          <w:szCs w:val="22"/>
        </w:rPr>
        <w:t xml:space="preserve">V. </w:t>
      </w:r>
      <w:r w:rsidRPr="00B9349F">
        <w:rPr>
          <w:rFonts w:ascii="Palatino Linotype" w:eastAsia="Palatino Linotype" w:hAnsi="Palatino Linotype" w:cs="Palatino Linotype"/>
          <w:i/>
          <w:sz w:val="22"/>
          <w:szCs w:val="22"/>
        </w:rPr>
        <w:t>Cuando por cualquier motivo quede sin materia el recurso</w:t>
      </w:r>
      <w:r w:rsidRPr="00B9349F">
        <w:rPr>
          <w:rFonts w:ascii="Palatino Linotype" w:eastAsia="Palatino Linotype" w:hAnsi="Palatino Linotype" w:cs="Palatino Linotype"/>
          <w:sz w:val="22"/>
          <w:szCs w:val="22"/>
        </w:rPr>
        <w:t>.”</w:t>
      </w:r>
    </w:p>
    <w:p w:rsidR="00712D62" w:rsidRPr="00B9349F" w:rsidRDefault="00712D62">
      <w:pPr>
        <w:spacing w:line="360" w:lineRule="auto"/>
        <w:ind w:left="567" w:right="-457"/>
        <w:jc w:val="both"/>
        <w:rPr>
          <w:rFonts w:ascii="Palatino Linotype" w:eastAsia="Palatino Linotype" w:hAnsi="Palatino Linotype" w:cs="Palatino Linotype"/>
        </w:rPr>
      </w:pPr>
    </w:p>
    <w:p w:rsidR="00712D62" w:rsidRPr="00B9349F" w:rsidRDefault="00E046F0">
      <w:pPr>
        <w:numPr>
          <w:ilvl w:val="0"/>
          <w:numId w:val="5"/>
        </w:numPr>
        <w:pBdr>
          <w:top w:val="nil"/>
          <w:left w:val="nil"/>
          <w:bottom w:val="nil"/>
          <w:right w:val="nil"/>
          <w:between w:val="nil"/>
        </w:pBdr>
        <w:spacing w:line="360" w:lineRule="auto"/>
        <w:ind w:left="0" w:right="-457" w:firstLine="0"/>
        <w:jc w:val="both"/>
        <w:rPr>
          <w:color w:val="000000"/>
        </w:rPr>
      </w:pPr>
      <w:r w:rsidRPr="00B9349F">
        <w:rPr>
          <w:rFonts w:ascii="Palatino Linotype" w:eastAsia="Palatino Linotype" w:hAnsi="Palatino Linotype" w:cs="Palatino Linotype"/>
          <w:color w:val="000000"/>
        </w:rPr>
        <w:t xml:space="preserve">En el presente caso, es de mencionar que del análisis de las constancias que obran en el expediente de mérito, se advierte que se actualiza la causal de sobreseimiento enunciada en la fracción III del artículo 192 de la Ley de Transparencia y Acceso a la Información Pública del Estado de México y Municipios, por darse por satisfechos los elementos que integran dicha hipótesis, a saber: </w:t>
      </w:r>
    </w:p>
    <w:p w:rsidR="00712D62" w:rsidRPr="00B9349F" w:rsidRDefault="00E046F0">
      <w:pPr>
        <w:numPr>
          <w:ilvl w:val="0"/>
          <w:numId w:val="8"/>
        </w:numPr>
        <w:pBdr>
          <w:top w:val="nil"/>
          <w:left w:val="nil"/>
          <w:bottom w:val="nil"/>
          <w:right w:val="nil"/>
          <w:between w:val="nil"/>
        </w:pBdr>
        <w:tabs>
          <w:tab w:val="left" w:pos="709"/>
        </w:tabs>
        <w:spacing w:line="360" w:lineRule="auto"/>
        <w:ind w:right="109"/>
        <w:jc w:val="both"/>
        <w:rPr>
          <w:rFonts w:ascii="Palatino Linotype" w:eastAsia="Palatino Linotype" w:hAnsi="Palatino Linotype" w:cs="Palatino Linotype"/>
          <w:color w:val="000000"/>
          <w:sz w:val="22"/>
          <w:szCs w:val="22"/>
        </w:rPr>
      </w:pPr>
      <w:r w:rsidRPr="00B9349F">
        <w:rPr>
          <w:rFonts w:ascii="Palatino Linotype" w:eastAsia="Palatino Linotype" w:hAnsi="Palatino Linotype" w:cs="Palatino Linotype"/>
          <w:color w:val="000000"/>
          <w:sz w:val="22"/>
          <w:szCs w:val="22"/>
        </w:rPr>
        <w:t xml:space="preserve">El primero de ellos es que el sujeto obligado responsable del acto lo modifique o revoque, lo que se demuestra con la documental remitida en el informe justificado de fecha </w:t>
      </w:r>
      <w:r w:rsidRPr="00B9349F">
        <w:rPr>
          <w:rFonts w:ascii="Palatino Linotype" w:eastAsia="Palatino Linotype" w:hAnsi="Palatino Linotype" w:cs="Palatino Linotype"/>
          <w:b/>
          <w:color w:val="000000"/>
          <w:sz w:val="22"/>
          <w:szCs w:val="22"/>
        </w:rPr>
        <w:t>diecisiete de junio de dos mil veinticuatro</w:t>
      </w:r>
      <w:r w:rsidRPr="00B9349F">
        <w:rPr>
          <w:rFonts w:ascii="Palatino Linotype" w:eastAsia="Palatino Linotype" w:hAnsi="Palatino Linotype" w:cs="Palatino Linotype"/>
          <w:color w:val="000000"/>
          <w:sz w:val="22"/>
          <w:szCs w:val="22"/>
        </w:rPr>
        <w:t>, el cual deviene de la autoridad quien emitió el acto impugnado.</w:t>
      </w:r>
    </w:p>
    <w:p w:rsidR="00712D62" w:rsidRPr="00B9349F" w:rsidRDefault="00E046F0">
      <w:pPr>
        <w:numPr>
          <w:ilvl w:val="0"/>
          <w:numId w:val="8"/>
        </w:numPr>
        <w:pBdr>
          <w:top w:val="nil"/>
          <w:left w:val="nil"/>
          <w:bottom w:val="nil"/>
          <w:right w:val="nil"/>
          <w:between w:val="nil"/>
        </w:pBdr>
        <w:spacing w:line="360" w:lineRule="auto"/>
        <w:ind w:right="109"/>
        <w:jc w:val="both"/>
        <w:rPr>
          <w:rFonts w:ascii="Palatino Linotype" w:eastAsia="Palatino Linotype" w:hAnsi="Palatino Linotype" w:cs="Palatino Linotype"/>
          <w:color w:val="000000"/>
          <w:sz w:val="22"/>
          <w:szCs w:val="22"/>
        </w:rPr>
      </w:pPr>
      <w:r w:rsidRPr="00B9349F">
        <w:rPr>
          <w:rFonts w:ascii="Palatino Linotype" w:eastAsia="Palatino Linotype" w:hAnsi="Palatino Linotype" w:cs="Palatino Linotype"/>
          <w:color w:val="000000"/>
          <w:sz w:val="22"/>
          <w:szCs w:val="22"/>
        </w:rPr>
        <w:t xml:space="preserve">Por lo que hace al segundo elemento inmerso en el numeral en comento, se requiere que el recurso de revisión se quede sin materia, lo cual se actualiza con las líneas argumentativas inmersas en el presente considerando. </w:t>
      </w:r>
    </w:p>
    <w:p w:rsidR="00712D62" w:rsidRPr="00B9349F" w:rsidRDefault="00712D62">
      <w:pPr>
        <w:spacing w:line="360" w:lineRule="auto"/>
        <w:ind w:right="-457"/>
        <w:jc w:val="both"/>
        <w:rPr>
          <w:rFonts w:ascii="Palatino Linotype" w:eastAsia="Palatino Linotype" w:hAnsi="Palatino Linotype" w:cs="Palatino Linotype"/>
        </w:rPr>
      </w:pPr>
    </w:p>
    <w:p w:rsidR="00712D62" w:rsidRPr="00B9349F" w:rsidRDefault="00E046F0">
      <w:pPr>
        <w:numPr>
          <w:ilvl w:val="0"/>
          <w:numId w:val="5"/>
        </w:numPr>
        <w:pBdr>
          <w:top w:val="nil"/>
          <w:left w:val="nil"/>
          <w:bottom w:val="nil"/>
          <w:right w:val="nil"/>
          <w:between w:val="nil"/>
        </w:pBdr>
        <w:spacing w:line="360" w:lineRule="auto"/>
        <w:ind w:left="0" w:right="-457" w:firstLine="0"/>
        <w:jc w:val="both"/>
        <w:rPr>
          <w:color w:val="000000"/>
        </w:rPr>
      </w:pPr>
      <w:r w:rsidRPr="00B9349F">
        <w:rPr>
          <w:rFonts w:ascii="Palatino Linotype" w:eastAsia="Palatino Linotype" w:hAnsi="Palatino Linotype" w:cs="Palatino Linotype"/>
          <w:color w:val="000000"/>
        </w:rPr>
        <w:lastRenderedPageBreak/>
        <w:t>Por otra parte, la doctrina del sobreseimiento provoca que un procedimiento se suspenda o se resuelva en definitiva sin que se entre al estudio de los agravios o motivos de inconformidad. Este mismo criterio es compartido por el más alto tribunal del país en múltiples jurisprudencias, por lo que a continuación se agrega una de ellas que sirve como orientador en esta resolución:</w:t>
      </w:r>
    </w:p>
    <w:p w:rsidR="00712D62" w:rsidRPr="00B9349F" w:rsidRDefault="00E046F0">
      <w:pPr>
        <w:spacing w:line="276" w:lineRule="auto"/>
        <w:ind w:left="851" w:right="109"/>
        <w:jc w:val="both"/>
        <w:rPr>
          <w:rFonts w:ascii="Palatino Linotype" w:eastAsia="Palatino Linotype" w:hAnsi="Palatino Linotype" w:cs="Palatino Linotype"/>
          <w:b/>
          <w:i/>
          <w:sz w:val="22"/>
          <w:szCs w:val="22"/>
        </w:rPr>
      </w:pPr>
      <w:r w:rsidRPr="00B9349F">
        <w:rPr>
          <w:rFonts w:ascii="Palatino Linotype" w:eastAsia="Palatino Linotype" w:hAnsi="Palatino Linotype" w:cs="Palatino Linotype"/>
          <w:b/>
          <w:i/>
          <w:sz w:val="22"/>
          <w:szCs w:val="22"/>
        </w:rPr>
        <w:t>“SOBRESEIMIENTO EN EL JUICIO DE AMPARO DIRECTO. IMPIDE EL ESTUDIO DE LAS VIOLACIONES PROCESALES PLANTEADAS EN LOS CONCEPTOS DE VIOLACIÓN.</w:t>
      </w:r>
    </w:p>
    <w:p w:rsidR="00712D62" w:rsidRPr="00B9349F" w:rsidRDefault="00E046F0">
      <w:pPr>
        <w:spacing w:line="276" w:lineRule="auto"/>
        <w:ind w:left="851" w:right="109"/>
        <w:jc w:val="both"/>
        <w:rPr>
          <w:rFonts w:ascii="Palatino Linotype" w:eastAsia="Palatino Linotype" w:hAnsi="Palatino Linotype" w:cs="Palatino Linotype"/>
          <w:i/>
          <w:color w:val="000000"/>
          <w:sz w:val="22"/>
          <w:szCs w:val="22"/>
        </w:rPr>
      </w:pPr>
      <w:r w:rsidRPr="00B9349F">
        <w:rPr>
          <w:rFonts w:ascii="Palatino Linotype" w:eastAsia="Palatino Linotype" w:hAnsi="Palatino Linotype" w:cs="Palatino Linotype"/>
          <w:b/>
          <w:i/>
          <w:sz w:val="22"/>
          <w:szCs w:val="22"/>
          <w:u w:val="single"/>
        </w:rPr>
        <w:t>El sobreseimiento</w:t>
      </w:r>
      <w:r w:rsidRPr="00B9349F">
        <w:rPr>
          <w:rFonts w:ascii="Palatino Linotype" w:eastAsia="Palatino Linotype" w:hAnsi="Palatino Linotype" w:cs="Palatino Linotype"/>
          <w:b/>
          <w:i/>
          <w:sz w:val="22"/>
          <w:szCs w:val="22"/>
        </w:rPr>
        <w:t xml:space="preserve"> </w:t>
      </w:r>
      <w:r w:rsidRPr="00B9349F">
        <w:rPr>
          <w:rFonts w:ascii="Palatino Linotype" w:eastAsia="Palatino Linotype" w:hAnsi="Palatino Linotype" w:cs="Palatino Linotype"/>
          <w:i/>
          <w:sz w:val="22"/>
          <w:szCs w:val="22"/>
        </w:rPr>
        <w:t xml:space="preserve">en el juicio de amparo directo </w:t>
      </w:r>
      <w:r w:rsidRPr="00B9349F">
        <w:rPr>
          <w:rFonts w:ascii="Palatino Linotype" w:eastAsia="Palatino Linotype" w:hAnsi="Palatino Linotype" w:cs="Palatino Linotype"/>
          <w:b/>
          <w:i/>
          <w:sz w:val="22"/>
          <w:szCs w:val="22"/>
          <w:u w:val="single"/>
        </w:rPr>
        <w:t>provoca la terminación de la controversia planteada</w:t>
      </w:r>
      <w:r w:rsidRPr="00B9349F">
        <w:rPr>
          <w:rFonts w:ascii="Palatino Linotype" w:eastAsia="Palatino Linotype" w:hAnsi="Palatino Linotype" w:cs="Palatino Linotype"/>
          <w:b/>
          <w:i/>
          <w:sz w:val="22"/>
          <w:szCs w:val="22"/>
        </w:rPr>
        <w:t xml:space="preserve"> </w:t>
      </w:r>
      <w:r w:rsidRPr="00B9349F">
        <w:rPr>
          <w:rFonts w:ascii="Palatino Linotype" w:eastAsia="Palatino Linotype" w:hAnsi="Palatino Linotype" w:cs="Palatino Linotype"/>
          <w:i/>
          <w:sz w:val="22"/>
          <w:szCs w:val="22"/>
        </w:rPr>
        <w:t>por el quejoso en la demanda de amparo</w:t>
      </w:r>
      <w:r w:rsidRPr="00B9349F">
        <w:rPr>
          <w:color w:val="000000"/>
          <w:sz w:val="22"/>
          <w:szCs w:val="22"/>
        </w:rPr>
        <w:t xml:space="preserve"> </w:t>
      </w:r>
      <w:r w:rsidRPr="00B9349F">
        <w:rPr>
          <w:rFonts w:ascii="Palatino Linotype" w:eastAsia="Palatino Linotype" w:hAnsi="Palatino Linotype" w:cs="Palatino Linotype"/>
          <w:i/>
          <w:color w:val="000000"/>
          <w:sz w:val="22"/>
          <w:szCs w:val="22"/>
        </w:rPr>
        <w:t xml:space="preserve">provoca la terminación de la controversia planteada por el quejoso en la demanda de </w:t>
      </w:r>
      <w:r w:rsidRPr="00B9349F">
        <w:rPr>
          <w:rFonts w:ascii="Palatino Linotype" w:eastAsia="Palatino Linotype" w:hAnsi="Palatino Linotype" w:cs="Palatino Linotype"/>
          <w:b/>
          <w:i/>
          <w:color w:val="000000"/>
          <w:sz w:val="22"/>
          <w:szCs w:val="22"/>
        </w:rPr>
        <w:t>amparo</w:t>
      </w:r>
      <w:r w:rsidRPr="00B9349F">
        <w:rPr>
          <w:rFonts w:ascii="Palatino Linotype" w:eastAsia="Palatino Linotype" w:hAnsi="Palatino Linotype" w:cs="Palatino Linotype"/>
          <w:i/>
          <w:color w:val="000000"/>
          <w:sz w:val="22"/>
          <w:szCs w:val="22"/>
        </w:rPr>
        <w:t>, sin hacer un pronunciamiento de fondo sobre la legalidad o ilegalidad de la sentencia reclamada. Por consiguiente, si al sobreseerse en el</w:t>
      </w:r>
      <w:r w:rsidRPr="00B9349F">
        <w:rPr>
          <w:rFonts w:ascii="Palatino Linotype" w:eastAsia="Palatino Linotype" w:hAnsi="Palatino Linotype" w:cs="Palatino Linotype"/>
          <w:b/>
          <w:i/>
          <w:color w:val="000000"/>
          <w:sz w:val="22"/>
          <w:szCs w:val="22"/>
        </w:rPr>
        <w:t xml:space="preserve"> juicio </w:t>
      </w:r>
      <w:r w:rsidRPr="00B9349F">
        <w:rPr>
          <w:rFonts w:ascii="Palatino Linotype" w:eastAsia="Palatino Linotype" w:hAnsi="Palatino Linotype" w:cs="Palatino Linotype"/>
          <w:i/>
          <w:color w:val="000000"/>
          <w:sz w:val="22"/>
          <w:szCs w:val="22"/>
        </w:rPr>
        <w:t xml:space="preserve">de </w:t>
      </w:r>
      <w:r w:rsidRPr="00B9349F">
        <w:rPr>
          <w:rFonts w:ascii="Palatino Linotype" w:eastAsia="Palatino Linotype" w:hAnsi="Palatino Linotype" w:cs="Palatino Linotype"/>
          <w:b/>
          <w:i/>
          <w:color w:val="000000"/>
          <w:sz w:val="22"/>
          <w:szCs w:val="22"/>
        </w:rPr>
        <w:t>amparo</w:t>
      </w:r>
      <w:r w:rsidRPr="00B9349F">
        <w:rPr>
          <w:rFonts w:ascii="Palatino Linotype" w:eastAsia="Palatino Linotype" w:hAnsi="Palatino Linotype" w:cs="Palatino Linotype"/>
          <w:i/>
          <w:color w:val="000000"/>
          <w:sz w:val="22"/>
          <w:szCs w:val="22"/>
        </w:rPr>
        <w:t xml:space="preserve"> no se pueden estudiar los planteamientos que se hacen valer en contra del fallo reclamado, tampoco se deben analizar las</w:t>
      </w:r>
      <w:r w:rsidRPr="00B9349F">
        <w:rPr>
          <w:rFonts w:ascii="Palatino Linotype" w:eastAsia="Palatino Linotype" w:hAnsi="Palatino Linotype" w:cs="Palatino Linotype"/>
          <w:b/>
          <w:i/>
          <w:color w:val="000000"/>
          <w:sz w:val="22"/>
          <w:szCs w:val="22"/>
        </w:rPr>
        <w:t xml:space="preserve"> violaciones procesales</w:t>
      </w:r>
      <w:r w:rsidRPr="00B9349F">
        <w:rPr>
          <w:rFonts w:ascii="Palatino Linotype" w:eastAsia="Palatino Linotype" w:hAnsi="Palatino Linotype" w:cs="Palatino Linotype"/>
          <w:i/>
          <w:color w:val="000000"/>
          <w:sz w:val="22"/>
          <w:szCs w:val="22"/>
        </w:rPr>
        <w:t xml:space="preserve"> propuestas en los </w:t>
      </w:r>
      <w:r w:rsidRPr="00B9349F">
        <w:rPr>
          <w:rFonts w:ascii="Palatino Linotype" w:eastAsia="Palatino Linotype" w:hAnsi="Palatino Linotype" w:cs="Palatino Linotype"/>
          <w:b/>
          <w:i/>
          <w:color w:val="000000"/>
          <w:sz w:val="22"/>
          <w:szCs w:val="22"/>
        </w:rPr>
        <w:t xml:space="preserve">conceptos </w:t>
      </w:r>
      <w:r w:rsidRPr="00B9349F">
        <w:rPr>
          <w:rFonts w:ascii="Palatino Linotype" w:eastAsia="Palatino Linotype" w:hAnsi="Palatino Linotype" w:cs="Palatino Linotype"/>
          <w:i/>
          <w:color w:val="000000"/>
          <w:sz w:val="22"/>
          <w:szCs w:val="22"/>
        </w:rPr>
        <w:t xml:space="preserve">de </w:t>
      </w:r>
      <w:r w:rsidRPr="00B9349F">
        <w:rPr>
          <w:rFonts w:ascii="Palatino Linotype" w:eastAsia="Palatino Linotype" w:hAnsi="Palatino Linotype" w:cs="Palatino Linotype"/>
          <w:b/>
          <w:i/>
          <w:color w:val="000000"/>
          <w:sz w:val="22"/>
          <w:szCs w:val="22"/>
        </w:rPr>
        <w:t>violación</w:t>
      </w:r>
      <w:r w:rsidRPr="00B9349F">
        <w:rPr>
          <w:rFonts w:ascii="Palatino Linotype" w:eastAsia="Palatino Linotype" w:hAnsi="Palatino Linotype" w:cs="Palatino Linotype"/>
          <w:i/>
          <w:color w:val="000000"/>
          <w:sz w:val="22"/>
          <w:szCs w:val="22"/>
        </w:rPr>
        <w:t xml:space="preserve">, dado que, la principal consecuencia del </w:t>
      </w:r>
      <w:r w:rsidRPr="00B9349F">
        <w:rPr>
          <w:rFonts w:ascii="Palatino Linotype" w:eastAsia="Palatino Linotype" w:hAnsi="Palatino Linotype" w:cs="Palatino Linotype"/>
          <w:b/>
          <w:i/>
          <w:color w:val="000000"/>
          <w:sz w:val="22"/>
          <w:szCs w:val="22"/>
        </w:rPr>
        <w:t>sobreseimiento</w:t>
      </w:r>
      <w:r w:rsidRPr="00B9349F">
        <w:rPr>
          <w:rFonts w:ascii="Palatino Linotype" w:eastAsia="Palatino Linotype" w:hAnsi="Palatino Linotype" w:cs="Palatino Linotype"/>
          <w:i/>
          <w:color w:val="000000"/>
          <w:sz w:val="22"/>
          <w:szCs w:val="22"/>
        </w:rPr>
        <w:t xml:space="preserve"> es poner fin al </w:t>
      </w:r>
      <w:r w:rsidRPr="00B9349F">
        <w:rPr>
          <w:rFonts w:ascii="Palatino Linotype" w:eastAsia="Palatino Linotype" w:hAnsi="Palatino Linotype" w:cs="Palatino Linotype"/>
          <w:b/>
          <w:i/>
          <w:color w:val="000000"/>
          <w:sz w:val="22"/>
          <w:szCs w:val="22"/>
        </w:rPr>
        <w:t xml:space="preserve">juicio </w:t>
      </w:r>
      <w:r w:rsidRPr="00B9349F">
        <w:rPr>
          <w:rFonts w:ascii="Palatino Linotype" w:eastAsia="Palatino Linotype" w:hAnsi="Palatino Linotype" w:cs="Palatino Linotype"/>
          <w:i/>
          <w:color w:val="000000"/>
          <w:sz w:val="22"/>
          <w:szCs w:val="22"/>
        </w:rPr>
        <w:t xml:space="preserve">de </w:t>
      </w:r>
      <w:r w:rsidRPr="00B9349F">
        <w:rPr>
          <w:rFonts w:ascii="Palatino Linotype" w:eastAsia="Palatino Linotype" w:hAnsi="Palatino Linotype" w:cs="Palatino Linotype"/>
          <w:b/>
          <w:i/>
          <w:color w:val="000000"/>
          <w:sz w:val="22"/>
          <w:szCs w:val="22"/>
        </w:rPr>
        <w:t xml:space="preserve">amparo </w:t>
      </w:r>
      <w:r w:rsidRPr="00B9349F">
        <w:rPr>
          <w:rFonts w:ascii="Palatino Linotype" w:eastAsia="Palatino Linotype" w:hAnsi="Palatino Linotype" w:cs="Palatino Linotype"/>
          <w:i/>
          <w:color w:val="000000"/>
          <w:sz w:val="22"/>
          <w:szCs w:val="22"/>
        </w:rPr>
        <w:t>sin resolver la controversia en sus méritos.  </w:t>
      </w:r>
    </w:p>
    <w:p w:rsidR="00712D62" w:rsidRPr="00B9349F" w:rsidRDefault="00E046F0">
      <w:pPr>
        <w:spacing w:line="276" w:lineRule="auto"/>
        <w:ind w:left="851" w:right="109"/>
        <w:jc w:val="both"/>
        <w:rPr>
          <w:rFonts w:ascii="Palatino Linotype" w:eastAsia="Palatino Linotype" w:hAnsi="Palatino Linotype" w:cs="Palatino Linotype"/>
          <w:b/>
          <w:i/>
          <w:sz w:val="22"/>
          <w:szCs w:val="22"/>
        </w:rPr>
      </w:pPr>
      <w:r w:rsidRPr="00B9349F">
        <w:rPr>
          <w:rFonts w:ascii="Palatino Linotype" w:eastAsia="Palatino Linotype" w:hAnsi="Palatino Linotype" w:cs="Palatino Linotype"/>
          <w:b/>
          <w:i/>
          <w:sz w:val="22"/>
          <w:szCs w:val="22"/>
        </w:rPr>
        <w:t>SÉPTIMO TRIBUNAL COLEGIADO EN MATERIA CIVIL DEL PRIMER CIRCUITO.</w:t>
      </w:r>
    </w:p>
    <w:p w:rsidR="00712D62" w:rsidRPr="00B9349F" w:rsidRDefault="00E046F0">
      <w:pPr>
        <w:spacing w:line="276" w:lineRule="auto"/>
        <w:ind w:left="851" w:right="109"/>
        <w:jc w:val="both"/>
        <w:rPr>
          <w:rFonts w:ascii="Palatino Linotype" w:eastAsia="Palatino Linotype" w:hAnsi="Palatino Linotype" w:cs="Palatino Linotype"/>
          <w:i/>
          <w:sz w:val="22"/>
          <w:szCs w:val="22"/>
        </w:rPr>
      </w:pPr>
      <w:r w:rsidRPr="00B9349F">
        <w:rPr>
          <w:rFonts w:ascii="Palatino Linotype" w:eastAsia="Palatino Linotype" w:hAnsi="Palatino Linotype" w:cs="Palatino Linotype"/>
          <w:i/>
          <w:sz w:val="22"/>
          <w:szCs w:val="22"/>
        </w:rPr>
        <w:t xml:space="preserve">Amparo directo 699/2008. Mariana Leticia González </w:t>
      </w:r>
      <w:proofErr w:type="spellStart"/>
      <w:r w:rsidRPr="00B9349F">
        <w:rPr>
          <w:rFonts w:ascii="Palatino Linotype" w:eastAsia="Palatino Linotype" w:hAnsi="Palatino Linotype" w:cs="Palatino Linotype"/>
          <w:i/>
          <w:sz w:val="22"/>
          <w:szCs w:val="22"/>
        </w:rPr>
        <w:t>Steele</w:t>
      </w:r>
      <w:proofErr w:type="spellEnd"/>
      <w:r w:rsidRPr="00B9349F">
        <w:rPr>
          <w:rFonts w:ascii="Palatino Linotype" w:eastAsia="Palatino Linotype" w:hAnsi="Palatino Linotype" w:cs="Palatino Linotype"/>
          <w:i/>
          <w:sz w:val="22"/>
          <w:szCs w:val="22"/>
        </w:rPr>
        <w:t>. 13 de noviembre de 2008. Unanimidad de votos. Ponente: Sara Judith Montalvo Trejo. Secretario: Arnulfo Mateos García.”</w:t>
      </w:r>
      <w:r w:rsidRPr="00B9349F">
        <w:rPr>
          <w:rFonts w:ascii="Palatino Linotype" w:eastAsia="Palatino Linotype" w:hAnsi="Palatino Linotype" w:cs="Palatino Linotype"/>
          <w:b/>
          <w:i/>
          <w:sz w:val="22"/>
          <w:szCs w:val="22"/>
        </w:rPr>
        <w:t xml:space="preserve"> [Sic]</w:t>
      </w:r>
    </w:p>
    <w:p w:rsidR="00712D62" w:rsidRPr="00B9349F" w:rsidRDefault="00712D62">
      <w:pPr>
        <w:spacing w:line="360" w:lineRule="auto"/>
        <w:ind w:right="-457"/>
        <w:jc w:val="both"/>
        <w:rPr>
          <w:rFonts w:ascii="Palatino Linotype" w:eastAsia="Palatino Linotype" w:hAnsi="Palatino Linotype" w:cs="Palatino Linotype"/>
        </w:rPr>
      </w:pPr>
    </w:p>
    <w:p w:rsidR="00712D62" w:rsidRPr="00B9349F" w:rsidRDefault="00E046F0">
      <w:pPr>
        <w:numPr>
          <w:ilvl w:val="0"/>
          <w:numId w:val="5"/>
        </w:numPr>
        <w:pBdr>
          <w:top w:val="nil"/>
          <w:left w:val="nil"/>
          <w:bottom w:val="nil"/>
          <w:right w:val="nil"/>
          <w:between w:val="nil"/>
        </w:pBdr>
        <w:spacing w:line="360" w:lineRule="auto"/>
        <w:ind w:left="0" w:right="-457" w:firstLine="0"/>
        <w:jc w:val="both"/>
        <w:rPr>
          <w:color w:val="000000"/>
        </w:rPr>
      </w:pPr>
      <w:bookmarkStart w:id="6" w:name="_heading=h.30j0zll" w:colFirst="0" w:colLast="0"/>
      <w:bookmarkEnd w:id="6"/>
      <w:r w:rsidRPr="00B9349F">
        <w:rPr>
          <w:rFonts w:ascii="Palatino Linotype" w:eastAsia="Palatino Linotype" w:hAnsi="Palatino Linotype" w:cs="Palatino Linotype"/>
          <w:color w:val="000000"/>
        </w:rPr>
        <w:t xml:space="preserve">Es importante resaltar a manera de analogía que la Suprema Corte de Justicia de la Nación mediante el número 2 de la Serie </w:t>
      </w:r>
      <w:r w:rsidRPr="00B9349F">
        <w:rPr>
          <w:rFonts w:ascii="Palatino Linotype" w:eastAsia="Palatino Linotype" w:hAnsi="Palatino Linotype" w:cs="Palatino Linotype"/>
          <w:i/>
          <w:color w:val="000000"/>
        </w:rPr>
        <w:t xml:space="preserve">Estudios Introductorios sobre el Juicio de Amparo </w:t>
      </w:r>
      <w:r w:rsidRPr="00B9349F">
        <w:rPr>
          <w:rFonts w:ascii="Palatino Linotype" w:eastAsia="Palatino Linotype" w:hAnsi="Palatino Linotype" w:cs="Palatino Linotype"/>
          <w:color w:val="000000"/>
        </w:rPr>
        <w:t xml:space="preserve">relativo a </w:t>
      </w:r>
      <w:r w:rsidRPr="00B9349F">
        <w:rPr>
          <w:rFonts w:ascii="Palatino Linotype" w:eastAsia="Palatino Linotype" w:hAnsi="Palatino Linotype" w:cs="Palatino Linotype"/>
          <w:i/>
          <w:color w:val="000000"/>
        </w:rPr>
        <w:t xml:space="preserve">LA IMPROCEDENCIA DE LA ACCIÓN DE AMPARO </w:t>
      </w:r>
      <w:r w:rsidRPr="00B9349F">
        <w:rPr>
          <w:rFonts w:ascii="Palatino Linotype" w:eastAsia="Palatino Linotype" w:hAnsi="Palatino Linotype" w:cs="Palatino Linotype"/>
          <w:color w:val="000000"/>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w:t>
      </w:r>
      <w:r w:rsidRPr="00B9349F">
        <w:rPr>
          <w:rFonts w:ascii="Palatino Linotype" w:eastAsia="Palatino Linotype" w:hAnsi="Palatino Linotype" w:cs="Palatino Linotype"/>
          <w:color w:val="000000"/>
        </w:rPr>
        <w:lastRenderedPageBreak/>
        <w:t xml:space="preserve">que se presenta la demanda de amparo, </w:t>
      </w:r>
      <w:r w:rsidRPr="00B9349F">
        <w:rPr>
          <w:rFonts w:ascii="Palatino Linotype" w:eastAsia="Palatino Linotype" w:hAnsi="Palatino Linotype" w:cs="Palatino Linotype"/>
          <w:b/>
          <w:color w:val="000000"/>
          <w:u w:val="single"/>
        </w:rPr>
        <w:t>lo que generará que la demanda sea desechada; o bien, después de admitida la demanda, lo que tendrá como consecuencia que se sobresea en el juicio.</w:t>
      </w:r>
    </w:p>
    <w:p w:rsidR="00712D62" w:rsidRPr="00B9349F" w:rsidRDefault="00712D62">
      <w:pPr>
        <w:pBdr>
          <w:top w:val="nil"/>
          <w:left w:val="nil"/>
          <w:bottom w:val="nil"/>
          <w:right w:val="nil"/>
          <w:between w:val="nil"/>
        </w:pBdr>
        <w:spacing w:line="360" w:lineRule="auto"/>
        <w:ind w:left="644" w:right="-457"/>
        <w:jc w:val="both"/>
        <w:rPr>
          <w:rFonts w:ascii="Palatino Linotype" w:eastAsia="Palatino Linotype" w:hAnsi="Palatino Linotype" w:cs="Palatino Linotype"/>
          <w:b/>
          <w:u w:val="single"/>
        </w:rPr>
      </w:pPr>
      <w:bookmarkStart w:id="7" w:name="_heading=h.42y74y2ik5jp" w:colFirst="0" w:colLast="0"/>
      <w:bookmarkEnd w:id="7"/>
    </w:p>
    <w:p w:rsidR="00712D62" w:rsidRPr="00B9349F" w:rsidRDefault="00E046F0">
      <w:pPr>
        <w:numPr>
          <w:ilvl w:val="0"/>
          <w:numId w:val="5"/>
        </w:numPr>
        <w:pBdr>
          <w:top w:val="nil"/>
          <w:left w:val="nil"/>
          <w:bottom w:val="nil"/>
          <w:right w:val="nil"/>
          <w:between w:val="nil"/>
        </w:pBdr>
        <w:spacing w:line="360" w:lineRule="auto"/>
        <w:ind w:left="0" w:right="-457" w:firstLine="0"/>
        <w:jc w:val="both"/>
        <w:rPr>
          <w:color w:val="000000"/>
        </w:rPr>
      </w:pPr>
      <w:r w:rsidRPr="00B9349F">
        <w:rPr>
          <w:rFonts w:ascii="Palatino Linotype" w:eastAsia="Palatino Linotype" w:hAnsi="Palatino Linotype" w:cs="Palatino Linotype"/>
          <w:color w:val="000000"/>
        </w:rPr>
        <w:t xml:space="preserve">Por lo tanto, en mérito de lo expuesto en líneas anteriores, </w:t>
      </w:r>
      <w:r w:rsidRPr="00B9349F">
        <w:rPr>
          <w:rFonts w:ascii="Palatino Linotype" w:eastAsia="Palatino Linotype" w:hAnsi="Palatino Linotype" w:cs="Palatino Linotype"/>
          <w:b/>
          <w:color w:val="000000"/>
        </w:rPr>
        <w:t>con fundamento en la fracción III</w:t>
      </w:r>
      <w:r w:rsidR="00191B28" w:rsidRPr="00B9349F">
        <w:rPr>
          <w:rFonts w:ascii="Palatino Linotype" w:eastAsia="Palatino Linotype" w:hAnsi="Palatino Linotype" w:cs="Palatino Linotype"/>
          <w:b/>
          <w:color w:val="000000"/>
        </w:rPr>
        <w:t>,</w:t>
      </w:r>
      <w:r w:rsidRPr="00B9349F">
        <w:rPr>
          <w:rFonts w:ascii="Palatino Linotype" w:eastAsia="Palatino Linotype" w:hAnsi="Palatino Linotype" w:cs="Palatino Linotype"/>
          <w:b/>
          <w:color w:val="000000"/>
        </w:rPr>
        <w:t xml:space="preserve"> del artículo 192, </w:t>
      </w:r>
      <w:r w:rsidRPr="00B9349F">
        <w:rPr>
          <w:rFonts w:ascii="Palatino Linotype" w:eastAsia="Palatino Linotype" w:hAnsi="Palatino Linotype" w:cs="Palatino Linotype"/>
          <w:color w:val="000000"/>
        </w:rPr>
        <w:t xml:space="preserve">de la Ley de Transparencia y Acceso a la Información Pública del Estado de México y Municipios, se </w:t>
      </w:r>
      <w:r w:rsidRPr="00B9349F">
        <w:rPr>
          <w:rFonts w:ascii="Palatino Linotype" w:eastAsia="Palatino Linotype" w:hAnsi="Palatino Linotype" w:cs="Palatino Linotype"/>
          <w:b/>
          <w:color w:val="000000"/>
        </w:rPr>
        <w:t xml:space="preserve">SOBRESEE </w:t>
      </w:r>
      <w:r w:rsidRPr="00B9349F">
        <w:rPr>
          <w:rFonts w:ascii="Palatino Linotype" w:eastAsia="Palatino Linotype" w:hAnsi="Palatino Linotype" w:cs="Palatino Linotype"/>
          <w:color w:val="000000"/>
        </w:rPr>
        <w:t xml:space="preserve">el recurso de revisión </w:t>
      </w:r>
      <w:r w:rsidRPr="00B9349F">
        <w:rPr>
          <w:rFonts w:ascii="Palatino Linotype" w:eastAsia="Palatino Linotype" w:hAnsi="Palatino Linotype" w:cs="Palatino Linotype"/>
          <w:b/>
          <w:color w:val="000000"/>
        </w:rPr>
        <w:t>03328/INFOEM/IP/RR/2024</w:t>
      </w:r>
      <w:r w:rsidRPr="00B9349F">
        <w:rPr>
          <w:rFonts w:ascii="Palatino Linotype" w:eastAsia="Palatino Linotype" w:hAnsi="Palatino Linotype" w:cs="Palatino Linotype"/>
          <w:color w:val="000000"/>
        </w:rPr>
        <w:t>, que ha sido materia del presente fallo.</w:t>
      </w:r>
    </w:p>
    <w:p w:rsidR="00712D62" w:rsidRPr="00B9349F" w:rsidRDefault="00712D62">
      <w:pPr>
        <w:spacing w:line="360" w:lineRule="auto"/>
        <w:ind w:right="-457"/>
        <w:jc w:val="both"/>
        <w:rPr>
          <w:rFonts w:ascii="Palatino Linotype" w:eastAsia="Palatino Linotype" w:hAnsi="Palatino Linotype" w:cs="Palatino Linotype"/>
        </w:rPr>
      </w:pPr>
    </w:p>
    <w:p w:rsidR="00712D62" w:rsidRPr="00B9349F" w:rsidRDefault="00E046F0">
      <w:pPr>
        <w:spacing w:line="360" w:lineRule="auto"/>
        <w:ind w:right="-457"/>
        <w:jc w:val="both"/>
        <w:rPr>
          <w:rFonts w:ascii="Palatino Linotype" w:eastAsia="Palatino Linotype" w:hAnsi="Palatino Linotype" w:cs="Palatino Linotype"/>
        </w:rPr>
      </w:pPr>
      <w:r w:rsidRPr="00B9349F">
        <w:rPr>
          <w:rFonts w:ascii="Palatino Linotype" w:eastAsia="Palatino Linotype" w:hAnsi="Palatino Linotype" w:cs="Palatino Linotype"/>
        </w:rPr>
        <w:t xml:space="preserve">Por lo antes expuesto y fundado este Pleno: </w:t>
      </w:r>
    </w:p>
    <w:p w:rsidR="00712D62" w:rsidRPr="00B9349F" w:rsidRDefault="00712D62">
      <w:pPr>
        <w:spacing w:line="360" w:lineRule="auto"/>
        <w:ind w:right="-457"/>
        <w:jc w:val="both"/>
        <w:rPr>
          <w:rFonts w:ascii="Palatino Linotype" w:eastAsia="Palatino Linotype" w:hAnsi="Palatino Linotype" w:cs="Palatino Linotype"/>
        </w:rPr>
      </w:pPr>
    </w:p>
    <w:p w:rsidR="00712D62" w:rsidRPr="00B9349F" w:rsidRDefault="00E046F0">
      <w:pPr>
        <w:spacing w:line="360" w:lineRule="auto"/>
        <w:ind w:right="-457"/>
        <w:jc w:val="center"/>
        <w:rPr>
          <w:rFonts w:ascii="Palatino Linotype" w:eastAsia="Palatino Linotype" w:hAnsi="Palatino Linotype" w:cs="Palatino Linotype"/>
          <w:b/>
        </w:rPr>
      </w:pPr>
      <w:r w:rsidRPr="00B9349F">
        <w:rPr>
          <w:rFonts w:ascii="Palatino Linotype" w:eastAsia="Palatino Linotype" w:hAnsi="Palatino Linotype" w:cs="Palatino Linotype"/>
          <w:b/>
        </w:rPr>
        <w:t>R E S U E L V E</w:t>
      </w:r>
    </w:p>
    <w:p w:rsidR="00712D62" w:rsidRPr="00B9349F" w:rsidRDefault="00712D62">
      <w:pPr>
        <w:spacing w:line="360" w:lineRule="auto"/>
        <w:ind w:right="-457"/>
        <w:jc w:val="both"/>
        <w:rPr>
          <w:rFonts w:ascii="Palatino Linotype" w:eastAsia="Palatino Linotype" w:hAnsi="Palatino Linotype" w:cs="Palatino Linotype"/>
        </w:rPr>
      </w:pPr>
    </w:p>
    <w:p w:rsidR="00712D62" w:rsidRPr="00B9349F" w:rsidRDefault="00E046F0">
      <w:pPr>
        <w:spacing w:line="360" w:lineRule="auto"/>
        <w:ind w:right="-457"/>
        <w:jc w:val="both"/>
        <w:rPr>
          <w:rFonts w:ascii="Palatino Linotype" w:eastAsia="Palatino Linotype" w:hAnsi="Palatino Linotype" w:cs="Palatino Linotype"/>
        </w:rPr>
      </w:pPr>
      <w:r w:rsidRPr="00B9349F">
        <w:rPr>
          <w:rFonts w:ascii="Palatino Linotype" w:eastAsia="Palatino Linotype" w:hAnsi="Palatino Linotype" w:cs="Palatino Linotype"/>
          <w:b/>
        </w:rPr>
        <w:t>PRIMERO</w:t>
      </w:r>
      <w:r w:rsidRPr="00B9349F">
        <w:rPr>
          <w:rFonts w:ascii="Palatino Linotype" w:eastAsia="Palatino Linotype" w:hAnsi="Palatino Linotype" w:cs="Palatino Linotype"/>
        </w:rPr>
        <w:t xml:space="preserve">. Se </w:t>
      </w:r>
      <w:r w:rsidRPr="00B9349F">
        <w:rPr>
          <w:rFonts w:ascii="Palatino Linotype" w:eastAsia="Palatino Linotype" w:hAnsi="Palatino Linotype" w:cs="Palatino Linotype"/>
          <w:b/>
        </w:rPr>
        <w:t>SOBRESEE</w:t>
      </w:r>
      <w:r w:rsidRPr="00B9349F">
        <w:rPr>
          <w:rFonts w:ascii="Palatino Linotype" w:eastAsia="Palatino Linotype" w:hAnsi="Palatino Linotype" w:cs="Palatino Linotype"/>
        </w:rPr>
        <w:t xml:space="preserve"> el recurso de revisión número </w:t>
      </w:r>
      <w:r w:rsidRPr="00B9349F">
        <w:rPr>
          <w:rFonts w:ascii="Palatino Linotype" w:eastAsia="Palatino Linotype" w:hAnsi="Palatino Linotype" w:cs="Palatino Linotype"/>
          <w:b/>
        </w:rPr>
        <w:t>03328/INFOEM/IP/RR/2024</w:t>
      </w:r>
      <w:r w:rsidRPr="00B9349F">
        <w:rPr>
          <w:rFonts w:ascii="Palatino Linotype" w:eastAsia="Palatino Linotype" w:hAnsi="Palatino Linotype" w:cs="Palatino Linotype"/>
        </w:rPr>
        <w:t>, porque al modificar la respuesta el recurso quedó sin materia conforme a lo dispuesto en el artículo 192</w:t>
      </w:r>
      <w:r w:rsidR="00191B28" w:rsidRPr="00B9349F">
        <w:rPr>
          <w:rFonts w:ascii="Palatino Linotype" w:eastAsia="Palatino Linotype" w:hAnsi="Palatino Linotype" w:cs="Palatino Linotype"/>
        </w:rPr>
        <w:t>,</w:t>
      </w:r>
      <w:r w:rsidRPr="00B9349F">
        <w:rPr>
          <w:rFonts w:ascii="Palatino Linotype" w:eastAsia="Palatino Linotype" w:hAnsi="Palatino Linotype" w:cs="Palatino Linotype"/>
        </w:rPr>
        <w:t xml:space="preserve"> fracción III</w:t>
      </w:r>
      <w:r w:rsidR="00191B28" w:rsidRPr="00B9349F">
        <w:rPr>
          <w:rFonts w:ascii="Palatino Linotype" w:eastAsia="Palatino Linotype" w:hAnsi="Palatino Linotype" w:cs="Palatino Linotype"/>
        </w:rPr>
        <w:t>,</w:t>
      </w:r>
      <w:r w:rsidRPr="00B9349F">
        <w:rPr>
          <w:rFonts w:ascii="Palatino Linotype" w:eastAsia="Palatino Linotype" w:hAnsi="Palatino Linotype" w:cs="Palatino Linotype"/>
        </w:rPr>
        <w:t xml:space="preserve"> de la Ley de Transparencia y Acceso a la Información Pública del Estado de México y Municipios, en términos del Considerando </w:t>
      </w:r>
      <w:r w:rsidRPr="00B9349F">
        <w:rPr>
          <w:rFonts w:ascii="Palatino Linotype" w:eastAsia="Palatino Linotype" w:hAnsi="Palatino Linotype" w:cs="Palatino Linotype"/>
          <w:b/>
        </w:rPr>
        <w:t xml:space="preserve">CUARTO </w:t>
      </w:r>
      <w:r w:rsidRPr="00B9349F">
        <w:rPr>
          <w:rFonts w:ascii="Palatino Linotype" w:eastAsia="Palatino Linotype" w:hAnsi="Palatino Linotype" w:cs="Palatino Linotype"/>
        </w:rPr>
        <w:t>de la presente resolución.</w:t>
      </w:r>
    </w:p>
    <w:p w:rsidR="00712D62" w:rsidRPr="00B9349F" w:rsidRDefault="00712D62">
      <w:pPr>
        <w:spacing w:line="360" w:lineRule="auto"/>
        <w:ind w:right="-457"/>
        <w:jc w:val="both"/>
        <w:rPr>
          <w:rFonts w:ascii="Palatino Linotype" w:eastAsia="Palatino Linotype" w:hAnsi="Palatino Linotype" w:cs="Palatino Linotype"/>
        </w:rPr>
      </w:pPr>
    </w:p>
    <w:p w:rsidR="00712D62" w:rsidRPr="00B9349F" w:rsidRDefault="00E046F0">
      <w:pPr>
        <w:spacing w:line="360" w:lineRule="auto"/>
        <w:ind w:right="-457"/>
        <w:jc w:val="both"/>
        <w:rPr>
          <w:rFonts w:ascii="Palatino Linotype" w:eastAsia="Palatino Linotype" w:hAnsi="Palatino Linotype" w:cs="Palatino Linotype"/>
          <w:b/>
        </w:rPr>
      </w:pPr>
      <w:r w:rsidRPr="00B9349F">
        <w:rPr>
          <w:rFonts w:ascii="Palatino Linotype" w:eastAsia="Palatino Linotype" w:hAnsi="Palatino Linotype" w:cs="Palatino Linotype"/>
          <w:b/>
        </w:rPr>
        <w:t>SEGUNDO. Notifíquese</w:t>
      </w:r>
      <w:r w:rsidRPr="00B9349F">
        <w:rPr>
          <w:rFonts w:ascii="Palatino Linotype" w:eastAsia="Palatino Linotype" w:hAnsi="Palatino Linotype" w:cs="Palatino Linotype"/>
          <w:b/>
          <w:i/>
        </w:rPr>
        <w:t xml:space="preserve"> </w:t>
      </w:r>
      <w:r w:rsidRPr="00B9349F">
        <w:rPr>
          <w:rFonts w:ascii="Palatino Linotype" w:eastAsia="Palatino Linotype" w:hAnsi="Palatino Linotype" w:cs="Palatino Linotype"/>
        </w:rPr>
        <w:t xml:space="preserve">la presente resolución al Titular de la Unidad de Transparencia del </w:t>
      </w:r>
      <w:r w:rsidRPr="00B9349F">
        <w:rPr>
          <w:rFonts w:ascii="Palatino Linotype" w:eastAsia="Palatino Linotype" w:hAnsi="Palatino Linotype" w:cs="Palatino Linotype"/>
          <w:b/>
        </w:rPr>
        <w:t xml:space="preserve">SUJETO OBLIGADO </w:t>
      </w:r>
      <w:r w:rsidRPr="00B9349F">
        <w:rPr>
          <w:rFonts w:ascii="Palatino Linotype" w:eastAsia="Palatino Linotype" w:hAnsi="Palatino Linotype" w:cs="Palatino Linotype"/>
        </w:rPr>
        <w:t xml:space="preserve">a través del Sistema de Acceso a la Información Mexiquense </w:t>
      </w:r>
      <w:r w:rsidRPr="00B9349F">
        <w:rPr>
          <w:rFonts w:ascii="Palatino Linotype" w:eastAsia="Palatino Linotype" w:hAnsi="Palatino Linotype" w:cs="Palatino Linotype"/>
          <w:b/>
        </w:rPr>
        <w:t xml:space="preserve">(SAIMEX).  </w:t>
      </w:r>
    </w:p>
    <w:p w:rsidR="00712D62" w:rsidRPr="00B9349F" w:rsidRDefault="00712D62">
      <w:pPr>
        <w:spacing w:line="360" w:lineRule="auto"/>
        <w:ind w:right="-457"/>
        <w:jc w:val="both"/>
        <w:rPr>
          <w:rFonts w:ascii="Palatino Linotype" w:eastAsia="Palatino Linotype" w:hAnsi="Palatino Linotype" w:cs="Palatino Linotype"/>
          <w:b/>
        </w:rPr>
      </w:pPr>
    </w:p>
    <w:p w:rsidR="00712D62" w:rsidRPr="00B9349F" w:rsidRDefault="00E046F0">
      <w:pPr>
        <w:spacing w:line="360" w:lineRule="auto"/>
        <w:ind w:right="-457"/>
        <w:jc w:val="both"/>
        <w:rPr>
          <w:rFonts w:ascii="Palatino Linotype" w:eastAsia="Palatino Linotype" w:hAnsi="Palatino Linotype" w:cs="Palatino Linotype"/>
          <w:b/>
        </w:rPr>
      </w:pPr>
      <w:r w:rsidRPr="00B9349F">
        <w:rPr>
          <w:rFonts w:ascii="Palatino Linotype" w:eastAsia="Palatino Linotype" w:hAnsi="Palatino Linotype" w:cs="Palatino Linotype"/>
          <w:b/>
        </w:rPr>
        <w:t>TERCERO</w:t>
      </w:r>
      <w:r w:rsidRPr="00B9349F">
        <w:rPr>
          <w:rFonts w:ascii="Palatino Linotype" w:eastAsia="Palatino Linotype" w:hAnsi="Palatino Linotype" w:cs="Palatino Linotype"/>
        </w:rPr>
        <w:t xml:space="preserve">. </w:t>
      </w:r>
      <w:r w:rsidRPr="00B9349F">
        <w:rPr>
          <w:rFonts w:ascii="Palatino Linotype" w:eastAsia="Palatino Linotype" w:hAnsi="Palatino Linotype" w:cs="Palatino Linotype"/>
          <w:b/>
          <w:color w:val="222222"/>
        </w:rPr>
        <w:t>Notifíquese</w:t>
      </w:r>
      <w:r w:rsidRPr="00B9349F">
        <w:rPr>
          <w:rFonts w:ascii="Palatino Linotype" w:eastAsia="Palatino Linotype" w:hAnsi="Palatino Linotype" w:cs="Palatino Linotype"/>
        </w:rPr>
        <w:t xml:space="preserve"> la presente resolución a la parte </w:t>
      </w:r>
      <w:r w:rsidRPr="00B9349F">
        <w:rPr>
          <w:rFonts w:ascii="Palatino Linotype" w:eastAsia="Palatino Linotype" w:hAnsi="Palatino Linotype" w:cs="Palatino Linotype"/>
          <w:b/>
        </w:rPr>
        <w:t xml:space="preserve">RECURRENTE </w:t>
      </w:r>
      <w:r w:rsidRPr="00B9349F">
        <w:rPr>
          <w:rFonts w:ascii="Palatino Linotype" w:eastAsia="Palatino Linotype" w:hAnsi="Palatino Linotype" w:cs="Palatino Linotype"/>
        </w:rPr>
        <w:t xml:space="preserve">a través del Sistema de Acceso a la Información Mexiquense </w:t>
      </w:r>
      <w:r w:rsidRPr="00B9349F">
        <w:rPr>
          <w:rFonts w:ascii="Palatino Linotype" w:eastAsia="Palatino Linotype" w:hAnsi="Palatino Linotype" w:cs="Palatino Linotype"/>
          <w:b/>
        </w:rPr>
        <w:t>(SAIMEX).</w:t>
      </w:r>
    </w:p>
    <w:p w:rsidR="00712D62" w:rsidRPr="00B9349F" w:rsidRDefault="00E046F0">
      <w:pPr>
        <w:spacing w:line="360" w:lineRule="auto"/>
        <w:ind w:right="-457"/>
        <w:jc w:val="both"/>
        <w:rPr>
          <w:rFonts w:ascii="Palatino Linotype" w:eastAsia="Palatino Linotype" w:hAnsi="Palatino Linotype" w:cs="Palatino Linotype"/>
        </w:rPr>
      </w:pPr>
      <w:r w:rsidRPr="00B9349F">
        <w:rPr>
          <w:rFonts w:ascii="Palatino Linotype" w:eastAsia="Palatino Linotype" w:hAnsi="Palatino Linotype" w:cs="Palatino Linotype"/>
          <w:b/>
        </w:rPr>
        <w:lastRenderedPageBreak/>
        <w:t xml:space="preserve">CUARTO. </w:t>
      </w:r>
      <w:r w:rsidRPr="00B9349F">
        <w:rPr>
          <w:rFonts w:ascii="Palatino Linotype" w:eastAsia="Palatino Linotype" w:hAnsi="Palatino Linotype" w:cs="Palatino Linotype"/>
        </w:rPr>
        <w:t xml:space="preserve">Se hace del conocimiento de la parte </w:t>
      </w:r>
      <w:r w:rsidRPr="00B9349F">
        <w:rPr>
          <w:rFonts w:ascii="Palatino Linotype" w:eastAsia="Palatino Linotype" w:hAnsi="Palatino Linotype" w:cs="Palatino Linotype"/>
          <w:b/>
        </w:rPr>
        <w:t xml:space="preserve">RECURRENTE </w:t>
      </w:r>
      <w:r w:rsidRPr="00B9349F">
        <w:rPr>
          <w:rFonts w:ascii="Palatino Linotype" w:eastAsia="Palatino Linotype" w:hAnsi="Palatino Linotype" w:cs="Palatino Linotype"/>
        </w:rPr>
        <w:t xml:space="preserve">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 </w:t>
      </w:r>
    </w:p>
    <w:p w:rsidR="00712D62" w:rsidRPr="00B9349F" w:rsidRDefault="00712D62">
      <w:pPr>
        <w:spacing w:line="360" w:lineRule="auto"/>
        <w:ind w:right="-457"/>
        <w:jc w:val="both"/>
        <w:rPr>
          <w:rFonts w:ascii="Palatino Linotype" w:eastAsia="Palatino Linotype" w:hAnsi="Palatino Linotype" w:cs="Palatino Linotype"/>
        </w:rPr>
      </w:pPr>
    </w:p>
    <w:p w:rsidR="00191B28" w:rsidRPr="003C7186" w:rsidRDefault="00191B28" w:rsidP="00191B28">
      <w:pPr>
        <w:spacing w:line="360" w:lineRule="auto"/>
        <w:ind w:left="-142" w:right="-454" w:firstLine="1"/>
        <w:jc w:val="both"/>
        <w:rPr>
          <w:rFonts w:ascii="Palatino Linotype" w:hAnsi="Palatino Linotype"/>
        </w:rPr>
      </w:pPr>
      <w:r w:rsidRPr="00B9349F">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DIECINUEVE (19) DE FEBRERO DE DOS MIL VEINTICINCO, ANTE EL SECRETARIO TÉCNICO DEL PLENO ALEXIS TAPIA RAMÍREZ.</w:t>
      </w:r>
      <w:r w:rsidRPr="003C7186">
        <w:rPr>
          <w:rFonts w:ascii="Palatino Linotype" w:hAnsi="Palatino Linotype"/>
        </w:rPr>
        <w:t xml:space="preserve"> </w:t>
      </w:r>
    </w:p>
    <w:p w:rsidR="00191B28" w:rsidRPr="00902BA4" w:rsidRDefault="00191B28" w:rsidP="00191B28">
      <w:pPr>
        <w:widowControl w:val="0"/>
        <w:autoSpaceDE w:val="0"/>
        <w:autoSpaceDN w:val="0"/>
        <w:adjustRightInd w:val="0"/>
        <w:spacing w:after="200" w:line="276" w:lineRule="auto"/>
        <w:ind w:left="-142" w:right="-454"/>
        <w:rPr>
          <w:rFonts w:ascii="Calibri" w:hAnsi="Calibri" w:cs="Calibri"/>
        </w:rPr>
      </w:pPr>
    </w:p>
    <w:p w:rsidR="00191B28" w:rsidRDefault="00191B28" w:rsidP="00191B28">
      <w:pPr>
        <w:spacing w:before="240" w:after="240" w:line="360" w:lineRule="auto"/>
        <w:ind w:right="-454" w:firstLine="1"/>
        <w:jc w:val="both"/>
        <w:rPr>
          <w:rFonts w:ascii="Palatino Linotype" w:hAnsi="Palatino Linotype"/>
        </w:rPr>
      </w:pPr>
      <w:bookmarkStart w:id="8" w:name="_Hlk96506827"/>
    </w:p>
    <w:bookmarkEnd w:id="8"/>
    <w:p w:rsidR="00712D62" w:rsidRDefault="00712D62">
      <w:pPr>
        <w:spacing w:line="360" w:lineRule="auto"/>
        <w:ind w:right="-457"/>
        <w:jc w:val="both"/>
        <w:rPr>
          <w:rFonts w:ascii="Palatino Linotype" w:eastAsia="Palatino Linotype" w:hAnsi="Palatino Linotype" w:cs="Palatino Linotype"/>
        </w:rPr>
      </w:pPr>
    </w:p>
    <w:p w:rsidR="00712D62" w:rsidRDefault="00712D62">
      <w:pPr>
        <w:spacing w:line="360" w:lineRule="auto"/>
        <w:ind w:right="-457"/>
        <w:jc w:val="both"/>
        <w:rPr>
          <w:rFonts w:ascii="Palatino Linotype" w:eastAsia="Palatino Linotype" w:hAnsi="Palatino Linotype" w:cs="Palatino Linotype"/>
        </w:rPr>
      </w:pPr>
    </w:p>
    <w:p w:rsidR="00712D62" w:rsidRDefault="00712D62">
      <w:pPr>
        <w:spacing w:line="360" w:lineRule="auto"/>
        <w:ind w:right="-457"/>
        <w:jc w:val="both"/>
        <w:rPr>
          <w:rFonts w:ascii="Palatino Linotype" w:eastAsia="Palatino Linotype" w:hAnsi="Palatino Linotype" w:cs="Palatino Linotype"/>
        </w:rPr>
      </w:pPr>
    </w:p>
    <w:p w:rsidR="00712D62" w:rsidRDefault="00712D62">
      <w:pPr>
        <w:spacing w:line="360" w:lineRule="auto"/>
        <w:ind w:right="-457"/>
        <w:jc w:val="both"/>
        <w:rPr>
          <w:rFonts w:ascii="Palatino Linotype" w:eastAsia="Palatino Linotype" w:hAnsi="Palatino Linotype" w:cs="Palatino Linotype"/>
        </w:rPr>
      </w:pPr>
    </w:p>
    <w:p w:rsidR="00712D62" w:rsidRDefault="00712D62">
      <w:pPr>
        <w:spacing w:line="360" w:lineRule="auto"/>
        <w:ind w:right="-457"/>
        <w:jc w:val="both"/>
        <w:rPr>
          <w:rFonts w:ascii="Palatino Linotype" w:eastAsia="Palatino Linotype" w:hAnsi="Palatino Linotype" w:cs="Palatino Linotype"/>
        </w:rPr>
      </w:pPr>
    </w:p>
    <w:p w:rsidR="00712D62" w:rsidRDefault="00712D62">
      <w:pPr>
        <w:spacing w:line="360" w:lineRule="auto"/>
        <w:ind w:right="-457"/>
        <w:jc w:val="both"/>
        <w:rPr>
          <w:rFonts w:ascii="Palatino Linotype" w:eastAsia="Palatino Linotype" w:hAnsi="Palatino Linotype" w:cs="Palatino Linotype"/>
        </w:rPr>
      </w:pPr>
    </w:p>
    <w:p w:rsidR="00712D62" w:rsidRDefault="00712D62">
      <w:pPr>
        <w:spacing w:line="360" w:lineRule="auto"/>
        <w:ind w:right="-457"/>
        <w:jc w:val="both"/>
        <w:rPr>
          <w:rFonts w:ascii="Palatino Linotype" w:eastAsia="Palatino Linotype" w:hAnsi="Palatino Linotype" w:cs="Palatino Linotype"/>
        </w:rPr>
      </w:pPr>
    </w:p>
    <w:p w:rsidR="00712D62" w:rsidRDefault="00712D62">
      <w:pPr>
        <w:spacing w:line="360" w:lineRule="auto"/>
        <w:ind w:right="-457"/>
        <w:jc w:val="both"/>
        <w:rPr>
          <w:rFonts w:ascii="Palatino Linotype" w:eastAsia="Palatino Linotype" w:hAnsi="Palatino Linotype" w:cs="Palatino Linotype"/>
        </w:rPr>
      </w:pPr>
    </w:p>
    <w:p w:rsidR="00712D62" w:rsidRDefault="00712D62">
      <w:pPr>
        <w:spacing w:line="360" w:lineRule="auto"/>
        <w:ind w:right="-457"/>
        <w:jc w:val="both"/>
        <w:rPr>
          <w:rFonts w:ascii="Palatino Linotype" w:eastAsia="Palatino Linotype" w:hAnsi="Palatino Linotype" w:cs="Palatino Linotype"/>
        </w:rPr>
      </w:pPr>
    </w:p>
    <w:p w:rsidR="00712D62" w:rsidRDefault="00712D62">
      <w:pPr>
        <w:spacing w:line="360" w:lineRule="auto"/>
        <w:ind w:right="-457"/>
        <w:jc w:val="both"/>
        <w:rPr>
          <w:rFonts w:ascii="Palatino Linotype" w:eastAsia="Palatino Linotype" w:hAnsi="Palatino Linotype" w:cs="Palatino Linotype"/>
        </w:rPr>
      </w:pPr>
    </w:p>
    <w:p w:rsidR="00712D62" w:rsidRDefault="00712D62">
      <w:pPr>
        <w:spacing w:line="360" w:lineRule="auto"/>
        <w:ind w:right="-457"/>
        <w:jc w:val="both"/>
        <w:rPr>
          <w:rFonts w:ascii="Palatino Linotype" w:eastAsia="Palatino Linotype" w:hAnsi="Palatino Linotype" w:cs="Palatino Linotype"/>
        </w:rPr>
      </w:pPr>
    </w:p>
    <w:p w:rsidR="00712D62" w:rsidRDefault="00712D62">
      <w:pPr>
        <w:spacing w:line="360" w:lineRule="auto"/>
        <w:ind w:right="-457"/>
        <w:jc w:val="both"/>
        <w:rPr>
          <w:rFonts w:ascii="Palatino Linotype" w:eastAsia="Palatino Linotype" w:hAnsi="Palatino Linotype" w:cs="Palatino Linotype"/>
        </w:rPr>
      </w:pPr>
    </w:p>
    <w:sectPr w:rsidR="00712D62">
      <w:headerReference w:type="even" r:id="rId14"/>
      <w:headerReference w:type="default" r:id="rId15"/>
      <w:footerReference w:type="default" r:id="rId16"/>
      <w:headerReference w:type="first" r:id="rId17"/>
      <w:footerReference w:type="first" r:id="rId18"/>
      <w:pgSz w:w="12240" w:h="15840"/>
      <w:pgMar w:top="80" w:right="1467"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F24" w:rsidRDefault="00D01F24">
      <w:r>
        <w:separator/>
      </w:r>
    </w:p>
  </w:endnote>
  <w:endnote w:type="continuationSeparator" w:id="0">
    <w:p w:rsidR="00D01F24" w:rsidRDefault="00D0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D62" w:rsidRDefault="00E046F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E00FFA">
      <w:rPr>
        <w:b/>
        <w:noProof/>
        <w:color w:val="000000"/>
      </w:rPr>
      <w:t>21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E00FFA">
      <w:rPr>
        <w:b/>
        <w:noProof/>
        <w:color w:val="000000"/>
      </w:rPr>
      <w:t>35</w:t>
    </w:r>
    <w:r>
      <w:rPr>
        <w:b/>
        <w:color w:val="000000"/>
      </w:rPr>
      <w:fldChar w:fldCharType="end"/>
    </w:r>
  </w:p>
  <w:p w:rsidR="00712D62" w:rsidRDefault="00712D6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D62" w:rsidRDefault="00E046F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E00FFA">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E00FFA">
      <w:rPr>
        <w:b/>
        <w:noProof/>
        <w:color w:val="000000"/>
      </w:rPr>
      <w:t>35</w:t>
    </w:r>
    <w:r>
      <w:rPr>
        <w:b/>
        <w:color w:val="000000"/>
      </w:rPr>
      <w:fldChar w:fldCharType="end"/>
    </w:r>
  </w:p>
  <w:p w:rsidR="00712D62" w:rsidRDefault="00712D6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F24" w:rsidRDefault="00D01F24">
      <w:r>
        <w:separator/>
      </w:r>
    </w:p>
  </w:footnote>
  <w:footnote w:type="continuationSeparator" w:id="0">
    <w:p w:rsidR="00D01F24" w:rsidRDefault="00D01F24">
      <w:r>
        <w:continuationSeparator/>
      </w:r>
    </w:p>
  </w:footnote>
  <w:footnote w:id="1">
    <w:p w:rsidR="00712D62" w:rsidRDefault="00E046F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16"/>
          <w:szCs w:val="16"/>
        </w:rPr>
        <w:t xml:space="preserve">VILLANUEVA </w:t>
      </w:r>
      <w:proofErr w:type="spellStart"/>
      <w:r>
        <w:rPr>
          <w:rFonts w:ascii="Calibri" w:eastAsia="Calibri" w:hAnsi="Calibri" w:cs="Calibri"/>
          <w:color w:val="000000"/>
          <w:sz w:val="16"/>
          <w:szCs w:val="16"/>
        </w:rPr>
        <w:t>VILLANUEVA</w:t>
      </w:r>
      <w:proofErr w:type="spellEnd"/>
      <w:r>
        <w:rPr>
          <w:rFonts w:ascii="Calibri" w:eastAsia="Calibri" w:hAnsi="Calibri" w:cs="Calibri"/>
          <w:color w:val="000000"/>
          <w:sz w:val="16"/>
          <w:szCs w:val="16"/>
        </w:rPr>
        <w:t xml:space="preserve"> Ernesto. Derecho de la Información, Ed. Porrúa. S.A., México. 2006. p. 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D62" w:rsidRDefault="00D01F24">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a"/>
      <w:tblW w:w="9510" w:type="dxa"/>
      <w:tblInd w:w="0" w:type="dxa"/>
      <w:tblLayout w:type="fixed"/>
      <w:tblLook w:val="0400" w:firstRow="0" w:lastRow="0" w:firstColumn="0" w:lastColumn="0" w:noHBand="0" w:noVBand="1"/>
    </w:tblPr>
    <w:tblGrid>
      <w:gridCol w:w="2205"/>
      <w:gridCol w:w="7305"/>
    </w:tblGrid>
    <w:tr w:rsidR="00712D62" w:rsidTr="00654A50">
      <w:trPr>
        <w:trHeight w:val="1507"/>
      </w:trPr>
      <w:tc>
        <w:tcPr>
          <w:tcW w:w="2205" w:type="dxa"/>
        </w:tcPr>
        <w:p w:rsidR="00712D62" w:rsidRDefault="00712D62">
          <w:pPr>
            <w:tabs>
              <w:tab w:val="right" w:pos="4273"/>
            </w:tabs>
            <w:rPr>
              <w:rFonts w:ascii="Garamond" w:eastAsia="Garamond" w:hAnsi="Garamond" w:cs="Garamond"/>
              <w:sz w:val="16"/>
              <w:szCs w:val="16"/>
            </w:rPr>
          </w:pPr>
        </w:p>
      </w:tc>
      <w:tc>
        <w:tcPr>
          <w:tcW w:w="7305" w:type="dxa"/>
        </w:tcPr>
        <w:tbl>
          <w:tblPr>
            <w:tblStyle w:val="ab"/>
            <w:tblW w:w="6975" w:type="dxa"/>
            <w:tblInd w:w="941" w:type="dxa"/>
            <w:tblLayout w:type="fixed"/>
            <w:tblLook w:val="0400" w:firstRow="0" w:lastRow="0" w:firstColumn="0" w:lastColumn="0" w:noHBand="0" w:noVBand="1"/>
          </w:tblPr>
          <w:tblGrid>
            <w:gridCol w:w="2977"/>
            <w:gridCol w:w="3998"/>
          </w:tblGrid>
          <w:tr w:rsidR="00712D62" w:rsidTr="00654A50">
            <w:trPr>
              <w:trHeight w:val="77"/>
            </w:trPr>
            <w:tc>
              <w:tcPr>
                <w:tcW w:w="2977" w:type="dxa"/>
                <w:tcBorders>
                  <w:top w:val="nil"/>
                  <w:left w:val="nil"/>
                  <w:bottom w:val="nil"/>
                  <w:right w:val="nil"/>
                </w:tcBorders>
              </w:tcPr>
              <w:p w:rsidR="00712D62" w:rsidRDefault="00E046F0" w:rsidP="00654A50">
                <w:pPr>
                  <w:tabs>
                    <w:tab w:val="right" w:pos="8838"/>
                  </w:tabs>
                  <w:ind w:left="-580" w:right="-105" w:firstLine="511"/>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998" w:type="dxa"/>
                <w:tcBorders>
                  <w:top w:val="nil"/>
                  <w:left w:val="nil"/>
                  <w:bottom w:val="nil"/>
                  <w:right w:val="nil"/>
                </w:tcBorders>
              </w:tcPr>
              <w:p w:rsidR="00712D62" w:rsidRDefault="00E046F0">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03328/INFOEM/IP/RR/2024</w:t>
                </w:r>
              </w:p>
            </w:tc>
          </w:tr>
          <w:tr w:rsidR="00712D62" w:rsidTr="00654A50">
            <w:trPr>
              <w:trHeight w:val="152"/>
            </w:trPr>
            <w:tc>
              <w:tcPr>
                <w:tcW w:w="2977" w:type="dxa"/>
                <w:tcBorders>
                  <w:top w:val="nil"/>
                  <w:left w:val="nil"/>
                  <w:bottom w:val="nil"/>
                  <w:right w:val="nil"/>
                </w:tcBorders>
              </w:tcPr>
              <w:p w:rsidR="00712D62" w:rsidRDefault="00E046F0">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998" w:type="dxa"/>
                <w:tcBorders>
                  <w:top w:val="nil"/>
                  <w:left w:val="nil"/>
                  <w:bottom w:val="nil"/>
                  <w:right w:val="nil"/>
                </w:tcBorders>
              </w:tcPr>
              <w:p w:rsidR="00712D62" w:rsidRDefault="00E046F0" w:rsidP="00654A50">
                <w:pPr>
                  <w:ind w:left="-74" w:right="-1415"/>
                  <w:rPr>
                    <w:rFonts w:ascii="Palatino Linotype" w:eastAsia="Palatino Linotype" w:hAnsi="Palatino Linotype" w:cs="Palatino Linotype"/>
                  </w:rPr>
                </w:pPr>
                <w:r>
                  <w:rPr>
                    <w:rFonts w:ascii="Palatino Linotype" w:eastAsia="Palatino Linotype" w:hAnsi="Palatino Linotype" w:cs="Palatino Linotype"/>
                  </w:rPr>
                  <w:t>Secretaría de Seguridad</w:t>
                </w:r>
              </w:p>
            </w:tc>
          </w:tr>
          <w:tr w:rsidR="00712D62" w:rsidTr="00654A50">
            <w:trPr>
              <w:trHeight w:val="152"/>
            </w:trPr>
            <w:tc>
              <w:tcPr>
                <w:tcW w:w="2977" w:type="dxa"/>
                <w:tcBorders>
                  <w:top w:val="nil"/>
                  <w:left w:val="nil"/>
                  <w:bottom w:val="nil"/>
                  <w:right w:val="nil"/>
                </w:tcBorders>
              </w:tcPr>
              <w:p w:rsidR="00712D62" w:rsidRDefault="00E046F0">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998" w:type="dxa"/>
                <w:tcBorders>
                  <w:top w:val="nil"/>
                  <w:left w:val="nil"/>
                  <w:bottom w:val="nil"/>
                  <w:right w:val="nil"/>
                </w:tcBorders>
              </w:tcPr>
              <w:p w:rsidR="00712D62" w:rsidRDefault="00E046F0">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p w:rsidR="00712D62" w:rsidRDefault="00712D62">
                <w:pPr>
                  <w:tabs>
                    <w:tab w:val="right" w:pos="8838"/>
                  </w:tabs>
                  <w:ind w:left="-74" w:right="-1415"/>
                  <w:rPr>
                    <w:rFonts w:ascii="Palatino Linotype" w:eastAsia="Palatino Linotype" w:hAnsi="Palatino Linotype" w:cs="Palatino Linotype"/>
                    <w:b/>
                  </w:rPr>
                </w:pPr>
              </w:p>
            </w:tc>
          </w:tr>
        </w:tbl>
        <w:p w:rsidR="00712D62" w:rsidRDefault="00712D62">
          <w:pPr>
            <w:tabs>
              <w:tab w:val="right" w:pos="8838"/>
            </w:tabs>
            <w:ind w:left="-28"/>
            <w:jc w:val="both"/>
            <w:rPr>
              <w:rFonts w:ascii="Arial" w:eastAsia="Arial" w:hAnsi="Arial" w:cs="Arial"/>
              <w:b/>
            </w:rPr>
          </w:pPr>
        </w:p>
      </w:tc>
    </w:tr>
  </w:tbl>
  <w:p w:rsidR="00712D62" w:rsidRDefault="00D01F24">
    <w:pPr>
      <w:pBdr>
        <w:top w:val="nil"/>
        <w:left w:val="nil"/>
        <w:bottom w:val="nil"/>
        <w:right w:val="nil"/>
        <w:between w:val="nil"/>
      </w:pBdr>
      <w:tabs>
        <w:tab w:val="center" w:pos="4419"/>
        <w:tab w:val="right" w:pos="8838"/>
      </w:tabs>
      <w:rPr>
        <w:color w:val="000000"/>
        <w:sz w:val="14"/>
        <w:szCs w:val="14"/>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4.3pt;margin-top:-128.6pt;width:589.8pt;height:768pt;z-index:-251659776;mso-position-horizontal-relative:margin;mso-position-vertical-relative:margin">
          <v:imagedata r:id="rId1" o:title="image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c"/>
      <w:tblW w:w="9974" w:type="dxa"/>
      <w:tblInd w:w="0" w:type="dxa"/>
      <w:tblLayout w:type="fixed"/>
      <w:tblLook w:val="0400" w:firstRow="0" w:lastRow="0" w:firstColumn="0" w:lastColumn="0" w:noHBand="0" w:noVBand="1"/>
    </w:tblPr>
    <w:tblGrid>
      <w:gridCol w:w="2278"/>
      <w:gridCol w:w="7696"/>
    </w:tblGrid>
    <w:tr w:rsidR="00712D62" w:rsidTr="000A1722">
      <w:trPr>
        <w:trHeight w:val="1716"/>
      </w:trPr>
      <w:tc>
        <w:tcPr>
          <w:tcW w:w="2278" w:type="dxa"/>
        </w:tcPr>
        <w:p w:rsidR="00712D62" w:rsidRDefault="00712D62">
          <w:pPr>
            <w:tabs>
              <w:tab w:val="right" w:pos="4273"/>
            </w:tabs>
            <w:rPr>
              <w:rFonts w:ascii="Garamond" w:eastAsia="Garamond" w:hAnsi="Garamond" w:cs="Garamond"/>
            </w:rPr>
          </w:pPr>
        </w:p>
      </w:tc>
      <w:tc>
        <w:tcPr>
          <w:tcW w:w="7696" w:type="dxa"/>
        </w:tcPr>
        <w:tbl>
          <w:tblPr>
            <w:tblStyle w:val="ad"/>
            <w:tblW w:w="6884" w:type="dxa"/>
            <w:tblInd w:w="1172" w:type="dxa"/>
            <w:tblLayout w:type="fixed"/>
            <w:tblLook w:val="0400" w:firstRow="0" w:lastRow="0" w:firstColumn="0" w:lastColumn="0" w:noHBand="0" w:noVBand="1"/>
          </w:tblPr>
          <w:tblGrid>
            <w:gridCol w:w="2824"/>
            <w:gridCol w:w="4060"/>
          </w:tblGrid>
          <w:tr w:rsidR="00712D62" w:rsidTr="000A1722">
            <w:trPr>
              <w:trHeight w:val="98"/>
            </w:trPr>
            <w:tc>
              <w:tcPr>
                <w:tcW w:w="2824" w:type="dxa"/>
                <w:tcBorders>
                  <w:top w:val="nil"/>
                  <w:left w:val="nil"/>
                  <w:bottom w:val="nil"/>
                  <w:right w:val="nil"/>
                </w:tcBorders>
              </w:tcPr>
              <w:p w:rsidR="00712D62" w:rsidRDefault="00E046F0">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060" w:type="dxa"/>
                <w:tcBorders>
                  <w:top w:val="nil"/>
                  <w:left w:val="nil"/>
                  <w:bottom w:val="nil"/>
                  <w:right w:val="nil"/>
                </w:tcBorders>
              </w:tcPr>
              <w:p w:rsidR="00712D62" w:rsidRDefault="00E046F0">
                <w:pPr>
                  <w:ind w:right="-494"/>
                  <w:rPr>
                    <w:rFonts w:ascii="Palatino Linotype" w:eastAsia="Palatino Linotype" w:hAnsi="Palatino Linotype" w:cs="Palatino Linotype"/>
                  </w:rPr>
                </w:pPr>
                <w:r>
                  <w:rPr>
                    <w:rFonts w:ascii="Palatino Linotype" w:eastAsia="Palatino Linotype" w:hAnsi="Palatino Linotype" w:cs="Palatino Linotype"/>
                  </w:rPr>
                  <w:t>03328/INFOEM/IP/RR/2024</w:t>
                </w:r>
              </w:p>
            </w:tc>
          </w:tr>
          <w:tr w:rsidR="00712D62" w:rsidTr="000A1722">
            <w:trPr>
              <w:trHeight w:val="98"/>
            </w:trPr>
            <w:tc>
              <w:tcPr>
                <w:tcW w:w="2824" w:type="dxa"/>
                <w:tcBorders>
                  <w:top w:val="nil"/>
                  <w:left w:val="nil"/>
                  <w:bottom w:val="nil"/>
                  <w:right w:val="nil"/>
                </w:tcBorders>
              </w:tcPr>
              <w:p w:rsidR="00712D62" w:rsidRDefault="00E046F0">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060" w:type="dxa"/>
                <w:tcBorders>
                  <w:top w:val="nil"/>
                  <w:left w:val="nil"/>
                  <w:bottom w:val="nil"/>
                  <w:right w:val="nil"/>
                </w:tcBorders>
              </w:tcPr>
              <w:p w:rsidR="00712D62" w:rsidRDefault="00BB3922">
                <w:pPr>
                  <w:tabs>
                    <w:tab w:val="left" w:pos="3827"/>
                  </w:tabs>
                  <w:rPr>
                    <w:rFonts w:ascii="Palatino Linotype" w:eastAsia="Palatino Linotype" w:hAnsi="Palatino Linotype" w:cs="Palatino Linotype"/>
                  </w:rPr>
                </w:pPr>
                <w:r>
                  <w:rPr>
                    <w:rFonts w:ascii="Palatino Linotype" w:eastAsia="Palatino Linotype" w:hAnsi="Palatino Linotype" w:cs="Palatino Linotype"/>
                  </w:rPr>
                  <w:t>XXX XXXX XXXXX</w:t>
                </w:r>
              </w:p>
            </w:tc>
          </w:tr>
          <w:tr w:rsidR="00712D62" w:rsidTr="000A1722">
            <w:trPr>
              <w:trHeight w:val="193"/>
            </w:trPr>
            <w:tc>
              <w:tcPr>
                <w:tcW w:w="2824" w:type="dxa"/>
                <w:tcBorders>
                  <w:top w:val="nil"/>
                  <w:left w:val="nil"/>
                  <w:bottom w:val="nil"/>
                  <w:right w:val="nil"/>
                </w:tcBorders>
              </w:tcPr>
              <w:p w:rsidR="00712D62" w:rsidRDefault="00E046F0">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060" w:type="dxa"/>
                <w:tcBorders>
                  <w:top w:val="nil"/>
                  <w:left w:val="nil"/>
                  <w:bottom w:val="nil"/>
                  <w:right w:val="nil"/>
                </w:tcBorders>
              </w:tcPr>
              <w:p w:rsidR="00712D62" w:rsidRDefault="00E046F0">
                <w:pPr>
                  <w:tabs>
                    <w:tab w:val="left" w:pos="2834"/>
                  </w:tabs>
                  <w:ind w:right="-494"/>
                  <w:rPr>
                    <w:rFonts w:ascii="Palatino Linotype" w:eastAsia="Palatino Linotype" w:hAnsi="Palatino Linotype" w:cs="Palatino Linotype"/>
                  </w:rPr>
                </w:pPr>
                <w:r>
                  <w:rPr>
                    <w:rFonts w:ascii="Palatino Linotype" w:eastAsia="Palatino Linotype" w:hAnsi="Palatino Linotype" w:cs="Palatino Linotype"/>
                  </w:rPr>
                  <w:t xml:space="preserve">Secretaría de Seguridad </w:t>
                </w:r>
              </w:p>
            </w:tc>
          </w:tr>
          <w:tr w:rsidR="00712D62" w:rsidTr="000A1722">
            <w:trPr>
              <w:trHeight w:val="54"/>
            </w:trPr>
            <w:tc>
              <w:tcPr>
                <w:tcW w:w="2824" w:type="dxa"/>
                <w:tcBorders>
                  <w:top w:val="nil"/>
                  <w:left w:val="nil"/>
                  <w:bottom w:val="nil"/>
                  <w:right w:val="nil"/>
                </w:tcBorders>
              </w:tcPr>
              <w:p w:rsidR="00712D62" w:rsidRDefault="00E046F0">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060" w:type="dxa"/>
                <w:tcBorders>
                  <w:top w:val="nil"/>
                  <w:left w:val="nil"/>
                  <w:bottom w:val="nil"/>
                  <w:right w:val="nil"/>
                </w:tcBorders>
              </w:tcPr>
              <w:p w:rsidR="00712D62" w:rsidRDefault="00E046F0">
                <w:pPr>
                  <w:ind w:right="-49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p w:rsidR="00712D62" w:rsidRDefault="00712D62">
                <w:pPr>
                  <w:ind w:right="-494"/>
                  <w:rPr>
                    <w:rFonts w:ascii="Palatino Linotype" w:eastAsia="Palatino Linotype" w:hAnsi="Palatino Linotype" w:cs="Palatino Linotype"/>
                    <w:b/>
                  </w:rPr>
                </w:pPr>
              </w:p>
            </w:tc>
          </w:tr>
        </w:tbl>
        <w:p w:rsidR="00712D62" w:rsidRDefault="00712D62">
          <w:pPr>
            <w:tabs>
              <w:tab w:val="right" w:pos="8838"/>
            </w:tabs>
            <w:ind w:left="-28"/>
            <w:jc w:val="both"/>
            <w:rPr>
              <w:rFonts w:ascii="Arial" w:eastAsia="Arial" w:hAnsi="Arial" w:cs="Arial"/>
              <w:b/>
            </w:rPr>
          </w:pPr>
        </w:p>
      </w:tc>
    </w:tr>
  </w:tbl>
  <w:p w:rsidR="00712D62" w:rsidRDefault="00D01F24">
    <w:pPr>
      <w:pBdr>
        <w:top w:val="nil"/>
        <w:left w:val="nil"/>
        <w:bottom w:val="nil"/>
        <w:right w:val="nil"/>
        <w:between w:val="nil"/>
      </w:pBdr>
      <w:tabs>
        <w:tab w:val="center" w:pos="4419"/>
        <w:tab w:val="right" w:pos="8838"/>
      </w:tabs>
      <w:rPr>
        <w:color w:val="000000"/>
        <w:sz w:val="2"/>
        <w:szCs w:val="2"/>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73.3pt;margin-top:-125.85pt;width:589.8pt;height:768pt;z-index:-251658752;mso-position-horizontal-relative:margin;mso-position-vertical-relative:margin">
          <v:imagedata r:id="rId1" o:title="image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51E58"/>
    <w:multiLevelType w:val="multilevel"/>
    <w:tmpl w:val="8F007F30"/>
    <w:lvl w:ilvl="0">
      <w:numFmt w:val="bullet"/>
      <w:lvlText w:val="-"/>
      <w:lvlJc w:val="left"/>
      <w:pPr>
        <w:ind w:left="252" w:hanging="360"/>
      </w:pPr>
      <w:rPr>
        <w:rFonts w:ascii="Palatino Linotype" w:eastAsia="Palatino Linotype" w:hAnsi="Palatino Linotype" w:cs="Palatino Linotype"/>
      </w:rPr>
    </w:lvl>
    <w:lvl w:ilvl="1">
      <w:start w:val="1"/>
      <w:numFmt w:val="bullet"/>
      <w:lvlText w:val="o"/>
      <w:lvlJc w:val="left"/>
      <w:pPr>
        <w:ind w:left="972" w:hanging="360"/>
      </w:pPr>
      <w:rPr>
        <w:rFonts w:ascii="Courier New" w:eastAsia="Courier New" w:hAnsi="Courier New" w:cs="Courier New"/>
      </w:rPr>
    </w:lvl>
    <w:lvl w:ilvl="2">
      <w:start w:val="1"/>
      <w:numFmt w:val="bullet"/>
      <w:lvlText w:val="▪"/>
      <w:lvlJc w:val="left"/>
      <w:pPr>
        <w:ind w:left="1692" w:hanging="360"/>
      </w:pPr>
      <w:rPr>
        <w:rFonts w:ascii="Noto Sans Symbols" w:eastAsia="Noto Sans Symbols" w:hAnsi="Noto Sans Symbols" w:cs="Noto Sans Symbols"/>
      </w:rPr>
    </w:lvl>
    <w:lvl w:ilvl="3">
      <w:start w:val="1"/>
      <w:numFmt w:val="bullet"/>
      <w:lvlText w:val="●"/>
      <w:lvlJc w:val="left"/>
      <w:pPr>
        <w:ind w:left="2412" w:hanging="360"/>
      </w:pPr>
      <w:rPr>
        <w:rFonts w:ascii="Noto Sans Symbols" w:eastAsia="Noto Sans Symbols" w:hAnsi="Noto Sans Symbols" w:cs="Noto Sans Symbols"/>
      </w:rPr>
    </w:lvl>
    <w:lvl w:ilvl="4">
      <w:start w:val="1"/>
      <w:numFmt w:val="bullet"/>
      <w:lvlText w:val="o"/>
      <w:lvlJc w:val="left"/>
      <w:pPr>
        <w:ind w:left="3132" w:hanging="360"/>
      </w:pPr>
      <w:rPr>
        <w:rFonts w:ascii="Courier New" w:eastAsia="Courier New" w:hAnsi="Courier New" w:cs="Courier New"/>
      </w:rPr>
    </w:lvl>
    <w:lvl w:ilvl="5">
      <w:start w:val="1"/>
      <w:numFmt w:val="bullet"/>
      <w:lvlText w:val="▪"/>
      <w:lvlJc w:val="left"/>
      <w:pPr>
        <w:ind w:left="3852" w:hanging="360"/>
      </w:pPr>
      <w:rPr>
        <w:rFonts w:ascii="Noto Sans Symbols" w:eastAsia="Noto Sans Symbols" w:hAnsi="Noto Sans Symbols" w:cs="Noto Sans Symbols"/>
      </w:rPr>
    </w:lvl>
    <w:lvl w:ilvl="6">
      <w:start w:val="1"/>
      <w:numFmt w:val="bullet"/>
      <w:lvlText w:val="●"/>
      <w:lvlJc w:val="left"/>
      <w:pPr>
        <w:ind w:left="4572" w:hanging="360"/>
      </w:pPr>
      <w:rPr>
        <w:rFonts w:ascii="Noto Sans Symbols" w:eastAsia="Noto Sans Symbols" w:hAnsi="Noto Sans Symbols" w:cs="Noto Sans Symbols"/>
      </w:rPr>
    </w:lvl>
    <w:lvl w:ilvl="7">
      <w:start w:val="1"/>
      <w:numFmt w:val="bullet"/>
      <w:lvlText w:val="o"/>
      <w:lvlJc w:val="left"/>
      <w:pPr>
        <w:ind w:left="5292" w:hanging="360"/>
      </w:pPr>
      <w:rPr>
        <w:rFonts w:ascii="Courier New" w:eastAsia="Courier New" w:hAnsi="Courier New" w:cs="Courier New"/>
      </w:rPr>
    </w:lvl>
    <w:lvl w:ilvl="8">
      <w:start w:val="1"/>
      <w:numFmt w:val="bullet"/>
      <w:lvlText w:val="▪"/>
      <w:lvlJc w:val="left"/>
      <w:pPr>
        <w:ind w:left="6012" w:hanging="360"/>
      </w:pPr>
      <w:rPr>
        <w:rFonts w:ascii="Noto Sans Symbols" w:eastAsia="Noto Sans Symbols" w:hAnsi="Noto Sans Symbols" w:cs="Noto Sans Symbols"/>
      </w:rPr>
    </w:lvl>
  </w:abstractNum>
  <w:abstractNum w:abstractNumId="1" w15:restartNumberingAfterBreak="0">
    <w:nsid w:val="16A61FE0"/>
    <w:multiLevelType w:val="multilevel"/>
    <w:tmpl w:val="1B003C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DA5972"/>
    <w:multiLevelType w:val="multilevel"/>
    <w:tmpl w:val="70C22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7B263A"/>
    <w:multiLevelType w:val="multilevel"/>
    <w:tmpl w:val="86889F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A8363A4"/>
    <w:multiLevelType w:val="multilevel"/>
    <w:tmpl w:val="C6E03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FD7E50"/>
    <w:multiLevelType w:val="multilevel"/>
    <w:tmpl w:val="18C81F5A"/>
    <w:lvl w:ilvl="0">
      <w:numFmt w:val="bullet"/>
      <w:lvlText w:val="-"/>
      <w:lvlJc w:val="left"/>
      <w:pPr>
        <w:ind w:left="1080" w:hanging="360"/>
      </w:pPr>
      <w:rPr>
        <w:rFonts w:ascii="Palatino Linotype" w:eastAsia="Palatino Linotype" w:hAnsi="Palatino Linotype" w:cs="Palatino Linotyp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64D80057"/>
    <w:multiLevelType w:val="multilevel"/>
    <w:tmpl w:val="51769398"/>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rPr>
        <w:b w:val="0"/>
      </w:r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4DF4F89"/>
    <w:multiLevelType w:val="multilevel"/>
    <w:tmpl w:val="FD74E4F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D1D182B"/>
    <w:multiLevelType w:val="multilevel"/>
    <w:tmpl w:val="DCC63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2"/>
  </w:num>
  <w:num w:numId="2">
    <w:abstractNumId w:val="4"/>
  </w:num>
  <w:num w:numId="3">
    <w:abstractNumId w:val="8"/>
  </w:num>
  <w:num w:numId="4">
    <w:abstractNumId w:val="0"/>
  </w:num>
  <w:num w:numId="5">
    <w:abstractNumId w:val="6"/>
  </w:num>
  <w:num w:numId="6">
    <w:abstractNumId w:val="5"/>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D62"/>
    <w:rsid w:val="000A1722"/>
    <w:rsid w:val="000B4362"/>
    <w:rsid w:val="00191B28"/>
    <w:rsid w:val="00654A50"/>
    <w:rsid w:val="00712D62"/>
    <w:rsid w:val="00893BBA"/>
    <w:rsid w:val="00B9349F"/>
    <w:rsid w:val="00BB3922"/>
    <w:rsid w:val="00D01F24"/>
    <w:rsid w:val="00E00FFA"/>
    <w:rsid w:val="00E04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7AABE7F-4C49-46F0-B372-B34CB896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967"/>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1709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basedOn w:val="Normal"/>
    <w:next w:val="Normal"/>
    <w:link w:val="Puest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170967"/>
    <w:rPr>
      <w:rFonts w:asciiTheme="majorHAnsi" w:eastAsiaTheme="majorEastAsia" w:hAnsiTheme="majorHAnsi" w:cstheme="majorBidi"/>
      <w:color w:val="2E74B5" w:themeColor="accent1" w:themeShade="BF"/>
      <w:sz w:val="26"/>
      <w:szCs w:val="26"/>
      <w:lang w:eastAsia="es-MX"/>
    </w:rPr>
  </w:style>
  <w:style w:type="paragraph" w:styleId="Encabezado">
    <w:name w:val="header"/>
    <w:basedOn w:val="Normal"/>
    <w:link w:val="EncabezadoCar"/>
    <w:uiPriority w:val="99"/>
    <w:unhideWhenUsed/>
    <w:rsid w:val="00170967"/>
    <w:pPr>
      <w:tabs>
        <w:tab w:val="center" w:pos="4419"/>
        <w:tab w:val="right" w:pos="8838"/>
      </w:tabs>
    </w:pPr>
  </w:style>
  <w:style w:type="character" w:customStyle="1" w:styleId="EncabezadoCar">
    <w:name w:val="Encabezado Car"/>
    <w:basedOn w:val="Fuentedeprrafopredeter"/>
    <w:link w:val="Encabezado"/>
    <w:uiPriority w:val="99"/>
    <w:rsid w:val="00170967"/>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170967"/>
    <w:pPr>
      <w:tabs>
        <w:tab w:val="center" w:pos="4419"/>
        <w:tab w:val="right" w:pos="8838"/>
      </w:tabs>
    </w:pPr>
  </w:style>
  <w:style w:type="character" w:customStyle="1" w:styleId="PiedepginaCar">
    <w:name w:val="Pie de página Car"/>
    <w:basedOn w:val="Fuentedeprrafopredeter"/>
    <w:link w:val="Piedepgina"/>
    <w:uiPriority w:val="99"/>
    <w:rsid w:val="00170967"/>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70967"/>
    <w:pPr>
      <w:ind w:left="720"/>
      <w:contextualSpacing/>
    </w:pPr>
    <w:rPr>
      <w:rFonts w:ascii="Century Gothic" w:hAnsi="Century Gothic"/>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70967"/>
    <w:rPr>
      <w:rFonts w:ascii="Century Gothic" w:eastAsia="Times New Roman" w:hAnsi="Century Gothic" w:cs="Times New Roman"/>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170967"/>
    <w:rPr>
      <w:color w:val="0563C1"/>
      <w:u w:val="single"/>
    </w:rPr>
  </w:style>
  <w:style w:type="paragraph" w:styleId="Sinespaciado">
    <w:name w:val="No Spacing"/>
    <w:aliases w:val="Francesa,INAI"/>
    <w:link w:val="SinespaciadoCar"/>
    <w:uiPriority w:val="1"/>
    <w:qFormat/>
    <w:rsid w:val="00170967"/>
    <w:rPr>
      <w:lang w:eastAsia="es-ES"/>
    </w:rPr>
  </w:style>
  <w:style w:type="character" w:customStyle="1" w:styleId="SinespaciadoCar">
    <w:name w:val="Sin espaciado Car"/>
    <w:aliases w:val="Francesa Car,INAI Car"/>
    <w:link w:val="Sinespaciado"/>
    <w:uiPriority w:val="1"/>
    <w:qFormat/>
    <w:locked/>
    <w:rsid w:val="00170967"/>
    <w:rPr>
      <w:rFonts w:ascii="Times New Roman" w:eastAsia="Times New Roman" w:hAnsi="Times New Roman" w:cs="Times New Roman"/>
      <w:sz w:val="24"/>
      <w:szCs w:val="24"/>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styleId="Tablaconcuadrcula">
    <w:name w:val="Table Grid"/>
    <w:basedOn w:val="Tablanormal"/>
    <w:uiPriority w:val="39"/>
    <w:qFormat/>
    <w:rsid w:val="00E82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C262E9"/>
    <w:rPr>
      <w:b/>
      <w:sz w:val="28"/>
      <w:szCs w:val="28"/>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05D6F"/>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05D6F"/>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005D6F"/>
    <w:rPr>
      <w:vertAlign w:val="superscript"/>
    </w:rPr>
  </w:style>
  <w:style w:type="paragraph" w:customStyle="1" w:styleId="Texto">
    <w:name w:val="Texto"/>
    <w:basedOn w:val="Normal"/>
    <w:link w:val="TextoCar"/>
    <w:rsid w:val="00005D6F"/>
    <w:pPr>
      <w:spacing w:after="101" w:line="216" w:lineRule="exact"/>
      <w:ind w:firstLine="288"/>
      <w:jc w:val="both"/>
    </w:pPr>
    <w:rPr>
      <w:rFonts w:ascii="Arial" w:hAnsi="Arial" w:cs="Arial"/>
      <w:sz w:val="18"/>
      <w:szCs w:val="20"/>
      <w:lang w:val="es-ES" w:eastAsia="es-ES"/>
    </w:rPr>
  </w:style>
  <w:style w:type="paragraph" w:styleId="Textosinformato">
    <w:name w:val="Plain Text"/>
    <w:basedOn w:val="Normal"/>
    <w:link w:val="TextosinformatoCar"/>
    <w:rsid w:val="00005D6F"/>
    <w:rPr>
      <w:rFonts w:ascii="Courier New" w:hAnsi="Courier New" w:cs="Courier New"/>
      <w:sz w:val="20"/>
      <w:szCs w:val="20"/>
      <w:lang w:val="es-ES" w:eastAsia="es-ES"/>
    </w:rPr>
  </w:style>
  <w:style w:type="character" w:customStyle="1" w:styleId="TextosinformatoCar">
    <w:name w:val="Texto sin formato Car"/>
    <w:basedOn w:val="Fuentedeprrafopredeter"/>
    <w:link w:val="Textosinformato"/>
    <w:rsid w:val="00005D6F"/>
    <w:rPr>
      <w:rFonts w:ascii="Courier New" w:hAnsi="Courier New" w:cs="Courier New"/>
      <w:sz w:val="20"/>
      <w:szCs w:val="20"/>
      <w:lang w:val="es-ES" w:eastAsia="es-ES"/>
    </w:rPr>
  </w:style>
  <w:style w:type="character" w:customStyle="1" w:styleId="TextoCar">
    <w:name w:val="Texto Car"/>
    <w:link w:val="Texto"/>
    <w:locked/>
    <w:rsid w:val="00005D6F"/>
    <w:rPr>
      <w:rFonts w:ascii="Arial" w:hAnsi="Arial" w:cs="Arial"/>
      <w:sz w:val="18"/>
      <w:szCs w:val="20"/>
      <w:lang w:val="es-ES" w:eastAsia="es-ES"/>
    </w:rPr>
  </w:style>
  <w:style w:type="character" w:customStyle="1" w:styleId="PuestoCar">
    <w:name w:val="Puesto Car"/>
    <w:aliases w:val="Cita textual Car"/>
    <w:basedOn w:val="Fuentedeprrafopredeter"/>
    <w:link w:val="Puesto"/>
    <w:uiPriority w:val="10"/>
    <w:rsid w:val="004E049C"/>
    <w:rPr>
      <w:b/>
      <w:sz w:val="72"/>
      <w:szCs w:val="72"/>
    </w:rPr>
  </w:style>
  <w:style w:type="character" w:customStyle="1" w:styleId="Ttulo1Car">
    <w:name w:val="Título 1 Car"/>
    <w:basedOn w:val="Fuentedeprrafopredeter"/>
    <w:link w:val="Ttulo1"/>
    <w:rsid w:val="00AC0C67"/>
    <w:rPr>
      <w:b/>
      <w:sz w:val="48"/>
      <w:szCs w:val="48"/>
    </w:r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F62DDB"/>
    <w:rPr>
      <w:color w:val="954F72" w:themeColor="followedHyperlink"/>
      <w:u w:val="single"/>
    </w:rPr>
  </w:style>
  <w:style w:type="character" w:customStyle="1" w:styleId="Mencinsinresolver1">
    <w:name w:val="Mención sin resolver1"/>
    <w:basedOn w:val="Fuentedeprrafopredeter"/>
    <w:uiPriority w:val="99"/>
    <w:semiHidden/>
    <w:unhideWhenUsed/>
    <w:rsid w:val="00E3366F"/>
    <w:rPr>
      <w:color w:val="605E5C"/>
      <w:shd w:val="clear" w:color="auto" w:fill="E1DFDD"/>
    </w:rPr>
  </w:style>
  <w:style w:type="table" w:styleId="Tablanormal1">
    <w:name w:val="Plain Table 1"/>
    <w:basedOn w:val="Tablanormal"/>
    <w:uiPriority w:val="41"/>
    <w:rsid w:val="004C764A"/>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4">
    <w:name w:val="Tabla con cuadrícula4"/>
    <w:basedOn w:val="Tablanormal"/>
    <w:next w:val="Tablaconcuadrcula"/>
    <w:uiPriority w:val="39"/>
    <w:rsid w:val="000541DB"/>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ecogem.gob.mx/SAM/s%C3%ADt_atn_mex,asp"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hwWgW3foUfn+d/m6lO8CbwXtQQ==">CgMxLjAyCGguZ2pkZ3hzMghoLnR5amN3dDIJaC4xdDNoNXNmMgloLjFmb2I5dGUyCWguM3pueXNoNzIJaC4zMGowemxsMg5oLjQyeTc0eTJpazVqcDgAciExaW15TDNkWEpLR0lWQ01ZdVVyOTEtWTVzVnRLNEZmVDI=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35</Pages>
  <Words>9121</Words>
  <Characters>50167</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59170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INFOEM403</cp:lastModifiedBy>
  <cp:revision>6</cp:revision>
  <cp:lastPrinted>2025-02-20T16:08:00Z</cp:lastPrinted>
  <dcterms:created xsi:type="dcterms:W3CDTF">2025-02-17T23:49:00Z</dcterms:created>
  <dcterms:modified xsi:type="dcterms:W3CDTF">2025-03-28T20:39:00Z</dcterms:modified>
</cp:coreProperties>
</file>