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5BA9F"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62FDF" w:rsidRPr="00201B9D">
        <w:rPr>
          <w:rFonts w:ascii="Palatino Linotype" w:eastAsia="Palatino Linotype" w:hAnsi="Palatino Linotype" w:cs="Palatino Linotype"/>
          <w:b/>
        </w:rPr>
        <w:t>diez de diciembre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xml:space="preserve">. </w:t>
      </w:r>
    </w:p>
    <w:p w14:paraId="47551AA9" w14:textId="77777777" w:rsidR="008B48F1" w:rsidRPr="00201B9D" w:rsidRDefault="008B48F1" w:rsidP="00743DB5">
      <w:pPr>
        <w:spacing w:after="0" w:line="360" w:lineRule="auto"/>
        <w:ind w:right="49"/>
        <w:jc w:val="center"/>
        <w:rPr>
          <w:rFonts w:ascii="Palatino Linotype" w:eastAsia="Palatino Linotype" w:hAnsi="Palatino Linotype" w:cs="Palatino Linotype"/>
        </w:rPr>
      </w:pPr>
    </w:p>
    <w:p w14:paraId="26ECA860" w14:textId="5DBF967D"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Visto el expediente relativo al recurso de revisión </w:t>
      </w:r>
      <w:r w:rsidR="00762FDF" w:rsidRPr="00201B9D">
        <w:rPr>
          <w:rFonts w:ascii="Palatino Linotype" w:eastAsia="Palatino Linotype" w:hAnsi="Palatino Linotype" w:cs="Palatino Linotype"/>
          <w:b/>
        </w:rPr>
        <w:t>1212</w:t>
      </w:r>
      <w:r w:rsidRPr="00201B9D">
        <w:rPr>
          <w:rFonts w:ascii="Palatino Linotype" w:eastAsia="Palatino Linotype" w:hAnsi="Palatino Linotype" w:cs="Palatino Linotype"/>
          <w:b/>
        </w:rPr>
        <w:t>4/INFOEM/IP/RR/2025</w:t>
      </w:r>
      <w:r w:rsidRPr="00201B9D">
        <w:rPr>
          <w:rFonts w:ascii="Palatino Linotype" w:eastAsia="Palatino Linotype" w:hAnsi="Palatino Linotype" w:cs="Palatino Linotype"/>
        </w:rPr>
        <w:t xml:space="preserve">, interpuesto por </w:t>
      </w:r>
      <w:r w:rsidR="00B50826">
        <w:rPr>
          <w:rFonts w:ascii="Palatino Linotype" w:eastAsia="Palatino Linotype" w:hAnsi="Palatino Linotype" w:cs="Palatino Linotype"/>
          <w:b/>
        </w:rPr>
        <w:t>XXXXXX XXXXXXXX</w:t>
      </w:r>
      <w:bookmarkStart w:id="0" w:name="_GoBack"/>
      <w:bookmarkEnd w:id="0"/>
      <w:r w:rsidR="003826C2" w:rsidRPr="00201B9D">
        <w:rPr>
          <w:rFonts w:ascii="Palatino Linotype" w:eastAsia="Palatino Linotype" w:hAnsi="Palatino Linotype" w:cs="Palatino Linotype"/>
          <w:b/>
        </w:rPr>
        <w:t>,</w:t>
      </w:r>
      <w:r w:rsidRPr="00201B9D">
        <w:rPr>
          <w:rFonts w:ascii="Palatino Linotype" w:eastAsia="Palatino Linotype" w:hAnsi="Palatino Linotype" w:cs="Palatino Linotype"/>
        </w:rPr>
        <w:t xml:space="preserve"> </w:t>
      </w:r>
      <w:r w:rsidR="003826C2" w:rsidRPr="00201B9D">
        <w:rPr>
          <w:rFonts w:ascii="Palatino Linotype" w:eastAsia="Palatino Linotype" w:hAnsi="Palatino Linotype" w:cs="Palatino Linotype"/>
        </w:rPr>
        <w:t>quien</w:t>
      </w:r>
      <w:r w:rsidRPr="00201B9D">
        <w:rPr>
          <w:rFonts w:ascii="Palatino Linotype" w:eastAsia="Palatino Linotype" w:hAnsi="Palatino Linotype" w:cs="Palatino Linotype"/>
        </w:rPr>
        <w:t xml:space="preserve"> en lo sucesivo se le denominará la parte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en contra de la respuesta a su solicitud de información identificada con número de folio</w:t>
      </w:r>
      <w:r w:rsidRPr="00201B9D">
        <w:rPr>
          <w:rFonts w:ascii="Palatino Linotype" w:hAnsi="Palatino Linotype"/>
        </w:rPr>
        <w:t xml:space="preserve"> </w:t>
      </w:r>
      <w:r w:rsidR="00762FDF" w:rsidRPr="00201B9D">
        <w:rPr>
          <w:rFonts w:ascii="Palatino Linotype" w:eastAsia="Palatino Linotype" w:hAnsi="Palatino Linotype" w:cs="Palatino Linotype"/>
          <w:b/>
        </w:rPr>
        <w:t>00350/SECOGEM/IP/2025</w:t>
      </w:r>
      <w:r w:rsidRPr="00201B9D">
        <w:rPr>
          <w:rFonts w:ascii="Palatino Linotype" w:eastAsia="Palatino Linotype" w:hAnsi="Palatino Linotype" w:cs="Palatino Linotype"/>
        </w:rPr>
        <w:t>, proporcionada por parte de la</w:t>
      </w:r>
      <w:r w:rsidRPr="00201B9D">
        <w:rPr>
          <w:rFonts w:ascii="Palatino Linotype" w:eastAsia="Palatino Linotype" w:hAnsi="Palatino Linotype" w:cs="Palatino Linotype"/>
          <w:b/>
        </w:rPr>
        <w:t xml:space="preserve"> </w:t>
      </w:r>
      <w:r w:rsidR="00762FDF" w:rsidRPr="00201B9D">
        <w:rPr>
          <w:rFonts w:ascii="Palatino Linotype" w:eastAsia="Palatino Linotype" w:hAnsi="Palatino Linotype" w:cs="Palatino Linotype"/>
          <w:b/>
        </w:rPr>
        <w:t>Secretaría de la Contraloría</w:t>
      </w:r>
      <w:r w:rsidRPr="00201B9D">
        <w:rPr>
          <w:rFonts w:ascii="Palatino Linotype" w:eastAsia="Palatino Linotype" w:hAnsi="Palatino Linotype" w:cs="Palatino Linotype"/>
        </w:rPr>
        <w:t xml:space="preserve">, en lo sucesivo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se procede a dictar la presente resolución, con base en los siguientes:</w:t>
      </w:r>
      <w:r w:rsidR="00762FDF" w:rsidRPr="00201B9D">
        <w:rPr>
          <w:rFonts w:ascii="Palatino Linotype" w:eastAsia="Palatino Linotype" w:hAnsi="Palatino Linotype" w:cs="Palatino Linotype"/>
        </w:rPr>
        <w:t xml:space="preserve"> </w:t>
      </w:r>
    </w:p>
    <w:p w14:paraId="600442B0" w14:textId="77777777" w:rsidR="008B48F1" w:rsidRPr="00201B9D" w:rsidRDefault="00BE6A36" w:rsidP="00743DB5">
      <w:pPr>
        <w:spacing w:after="0" w:line="360" w:lineRule="auto"/>
        <w:ind w:right="49"/>
        <w:jc w:val="center"/>
        <w:rPr>
          <w:rFonts w:ascii="Palatino Linotype" w:eastAsia="Palatino Linotype" w:hAnsi="Palatino Linotype" w:cs="Palatino Linotype"/>
          <w:b/>
        </w:rPr>
      </w:pPr>
      <w:r w:rsidRPr="00201B9D">
        <w:rPr>
          <w:rFonts w:ascii="Palatino Linotype" w:eastAsia="Palatino Linotype" w:hAnsi="Palatino Linotype" w:cs="Palatino Linotype"/>
          <w:b/>
        </w:rPr>
        <w:t>I.</w:t>
      </w:r>
      <w:r w:rsidRPr="00201B9D">
        <w:rPr>
          <w:rFonts w:ascii="Palatino Linotype" w:eastAsia="Palatino Linotype" w:hAnsi="Palatino Linotype" w:cs="Palatino Linotype"/>
          <w:b/>
        </w:rPr>
        <w:tab/>
        <w:t>A N T E C E D E N T E S</w:t>
      </w:r>
    </w:p>
    <w:p w14:paraId="1E7F55A5"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16057083" w14:textId="77777777" w:rsidR="008B48F1" w:rsidRPr="00201B9D" w:rsidRDefault="00BE6A36" w:rsidP="00743DB5">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Solicitud de acceso a la información.</w:t>
      </w:r>
      <w:r w:rsidRPr="00201B9D">
        <w:rPr>
          <w:rFonts w:ascii="Palatino Linotype" w:eastAsia="Palatino Linotype" w:hAnsi="Palatino Linotype" w:cs="Palatino Linotype"/>
        </w:rPr>
        <w:t xml:space="preserve"> Con fecha </w:t>
      </w:r>
      <w:r w:rsidR="00762FDF" w:rsidRPr="00201B9D">
        <w:rPr>
          <w:rFonts w:ascii="Palatino Linotype" w:eastAsia="Palatino Linotype" w:hAnsi="Palatino Linotype" w:cs="Palatino Linotype"/>
          <w:b/>
        </w:rPr>
        <w:t>diez de octubre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xml:space="preserve">, la parte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xml:space="preserve"> formuló solicitud de acceso a información pública al</w:t>
      </w:r>
      <w:r w:rsidRPr="00201B9D">
        <w:rPr>
          <w:rFonts w:ascii="Palatino Linotype" w:eastAsia="Palatino Linotype" w:hAnsi="Palatino Linotype" w:cs="Palatino Linotype"/>
          <w:b/>
        </w:rPr>
        <w:t xml:space="preserve"> Sujeto Obligado</w:t>
      </w:r>
      <w:r w:rsidRPr="00201B9D">
        <w:rPr>
          <w:rFonts w:ascii="Palatino Linotype" w:eastAsia="Palatino Linotype" w:hAnsi="Palatino Linotype" w:cs="Palatino Linotype"/>
        </w:rPr>
        <w:t xml:space="preserve"> a través del Sistema de Acceso a la Información Mexiquense, en adelante SAIMEX; misma a la que se le asignó el número </w:t>
      </w:r>
      <w:r w:rsidR="00762FDF" w:rsidRPr="00201B9D">
        <w:rPr>
          <w:rFonts w:ascii="Palatino Linotype" w:eastAsia="Palatino Linotype" w:hAnsi="Palatino Linotype" w:cs="Palatino Linotype"/>
          <w:b/>
        </w:rPr>
        <w:t>00350/SECOGEM/IP/2025</w:t>
      </w:r>
      <w:r w:rsidRPr="00201B9D">
        <w:rPr>
          <w:rFonts w:ascii="Palatino Linotype" w:eastAsia="Palatino Linotype" w:hAnsi="Palatino Linotype" w:cs="Palatino Linotype"/>
        </w:rPr>
        <w:t>, mediante la cual se requirió la información siguiente:</w:t>
      </w:r>
    </w:p>
    <w:p w14:paraId="69BA15B3"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22DF5224" w14:textId="77777777" w:rsidR="008B48F1" w:rsidRPr="00201B9D" w:rsidRDefault="00BE6A36" w:rsidP="00743DB5">
      <w:pPr>
        <w:spacing w:after="0" w:line="276" w:lineRule="auto"/>
        <w:ind w:left="851" w:right="843"/>
        <w:jc w:val="both"/>
        <w:rPr>
          <w:rFonts w:ascii="Palatino Linotype" w:eastAsia="Palatino Linotype" w:hAnsi="Palatino Linotype" w:cs="Palatino Linotype"/>
          <w:i/>
        </w:rPr>
      </w:pPr>
      <w:bookmarkStart w:id="1" w:name="_heading=h.30j0zll" w:colFirst="0" w:colLast="0"/>
      <w:bookmarkEnd w:id="1"/>
      <w:r w:rsidRPr="00201B9D">
        <w:rPr>
          <w:rFonts w:ascii="Palatino Linotype" w:eastAsia="Palatino Linotype" w:hAnsi="Palatino Linotype" w:cs="Palatino Linotype"/>
          <w:i/>
        </w:rPr>
        <w:t>“</w:t>
      </w:r>
      <w:r w:rsidR="00762FDF" w:rsidRPr="00201B9D">
        <w:rPr>
          <w:rFonts w:ascii="Palatino Linotype" w:eastAsia="Palatino Linotype" w:hAnsi="Palatino Linotype" w:cs="Palatino Linotype"/>
          <w:i/>
        </w:rPr>
        <w:t>DISPOSICION REGLAMENTARIA Y/ O ACUERDO EN EL CUAL SE CREO LA NUEVA VERSION DEL SISTEMA INTEGRAL DE RESPONSABILIDADES SIR "NUEVA VERSIÓN", FECHA EN LA QUE EMPEZO A OPERAR DICHO SISTEMA Y SU MANUAL DE OPERACION</w:t>
      </w:r>
      <w:r w:rsidRPr="00201B9D">
        <w:rPr>
          <w:rFonts w:ascii="Palatino Linotype" w:eastAsia="Palatino Linotype" w:hAnsi="Palatino Linotype" w:cs="Palatino Linotype"/>
          <w:i/>
        </w:rPr>
        <w:t>” (Sic)</w:t>
      </w:r>
    </w:p>
    <w:p w14:paraId="6C5EE7F2" w14:textId="77777777" w:rsidR="008B48F1" w:rsidRPr="00201B9D" w:rsidRDefault="008B48F1" w:rsidP="00743DB5">
      <w:pPr>
        <w:spacing w:after="0" w:line="276" w:lineRule="auto"/>
        <w:ind w:left="567" w:right="560"/>
        <w:jc w:val="both"/>
        <w:rPr>
          <w:rFonts w:ascii="Palatino Linotype" w:eastAsia="Palatino Linotype" w:hAnsi="Palatino Linotype" w:cs="Palatino Linotype"/>
          <w:i/>
        </w:rPr>
      </w:pPr>
    </w:p>
    <w:p w14:paraId="0FF529F3"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b/>
        </w:rPr>
        <w:t>Modalidad elegida para la entrega de la información:</w:t>
      </w:r>
      <w:r w:rsidRPr="00201B9D">
        <w:rPr>
          <w:rFonts w:ascii="Palatino Linotype" w:eastAsia="Palatino Linotype" w:hAnsi="Palatino Linotype" w:cs="Palatino Linotype"/>
        </w:rPr>
        <w:t xml:space="preserve"> a través del Sistema de Acceso a la Información Mexiquense (SAIMEX). </w:t>
      </w:r>
    </w:p>
    <w:p w14:paraId="4B570CA5" w14:textId="77777777" w:rsidR="008B48F1" w:rsidRPr="00201B9D" w:rsidRDefault="00BE6A36" w:rsidP="00743DB5">
      <w:pPr>
        <w:numPr>
          <w:ilvl w:val="0"/>
          <w:numId w:val="4"/>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lastRenderedPageBreak/>
        <w:t>Respuesta.</w:t>
      </w:r>
      <w:r w:rsidRPr="00201B9D">
        <w:rPr>
          <w:rFonts w:ascii="Palatino Linotype" w:eastAsia="Palatino Linotype" w:hAnsi="Palatino Linotype" w:cs="Palatino Linotype"/>
        </w:rPr>
        <w:t xml:space="preserve"> Con fecha </w:t>
      </w:r>
      <w:r w:rsidR="00762FDF" w:rsidRPr="00201B9D">
        <w:rPr>
          <w:rFonts w:ascii="Palatino Linotype" w:eastAsia="Palatino Linotype" w:hAnsi="Palatino Linotype" w:cs="Palatino Linotype"/>
          <w:b/>
        </w:rPr>
        <w:t>veintiuno de octubre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xml:space="preserve">,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envió su respuesta a la solicitud de acceso a la información a través del SAIMEX, la cual versa como sigue:</w:t>
      </w:r>
    </w:p>
    <w:p w14:paraId="658CE6B6" w14:textId="77777777" w:rsidR="00762FDF" w:rsidRPr="00201B9D" w:rsidRDefault="00BE6A36" w:rsidP="00743DB5">
      <w:pPr>
        <w:spacing w:after="0" w:line="276" w:lineRule="auto"/>
        <w:ind w:left="567"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w:t>
      </w:r>
      <w:r w:rsidR="00762FDF" w:rsidRPr="00201B9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7BCCF9" w14:textId="77777777" w:rsidR="00762FDF" w:rsidRPr="00201B9D" w:rsidRDefault="00762FDF" w:rsidP="00743DB5">
      <w:pPr>
        <w:spacing w:after="0" w:line="276" w:lineRule="auto"/>
        <w:ind w:left="567"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Estimado solicitante. Espero se encuentre de maravilla, le informo que en archivos adjuntos encontrará los oficios firmados por el servidor público habilitado que atendió su solicitud y el oficio de respuesta firmado por el Titular de la Unidad de Prevención de la Corrupción; y, Responsable de la Unidad de Transparencia de la Secretaría de la Contraloría. ¡Que tenga un excelente día!</w:t>
      </w:r>
    </w:p>
    <w:p w14:paraId="4D736C22" w14:textId="77777777" w:rsidR="00762FDF" w:rsidRPr="00201B9D" w:rsidRDefault="00762FDF" w:rsidP="00743DB5">
      <w:pPr>
        <w:spacing w:after="0" w:line="276" w:lineRule="auto"/>
        <w:ind w:left="567" w:right="843"/>
        <w:jc w:val="both"/>
        <w:rPr>
          <w:rFonts w:ascii="Palatino Linotype" w:eastAsia="Palatino Linotype" w:hAnsi="Palatino Linotype" w:cs="Palatino Linotype"/>
          <w:i/>
        </w:rPr>
      </w:pPr>
    </w:p>
    <w:p w14:paraId="600841F8" w14:textId="77777777" w:rsidR="00762FDF" w:rsidRPr="00201B9D" w:rsidRDefault="00762FDF" w:rsidP="00743DB5">
      <w:pPr>
        <w:spacing w:after="0" w:line="276" w:lineRule="auto"/>
        <w:ind w:left="567"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ATENTAMENTE</w:t>
      </w:r>
    </w:p>
    <w:p w14:paraId="37D7BD55" w14:textId="77777777" w:rsidR="008B48F1" w:rsidRPr="00201B9D" w:rsidRDefault="00762FDF" w:rsidP="00743DB5">
      <w:pPr>
        <w:spacing w:after="0" w:line="276" w:lineRule="auto"/>
        <w:ind w:left="567"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LIC. OSCAR FILIBERTO GALICIA ESTRADA</w:t>
      </w:r>
      <w:r w:rsidR="00BE6A36" w:rsidRPr="00201B9D">
        <w:rPr>
          <w:rFonts w:ascii="Palatino Linotype" w:eastAsia="Palatino Linotype" w:hAnsi="Palatino Linotype" w:cs="Palatino Linotype"/>
          <w:i/>
        </w:rPr>
        <w:t>.” (Sic)</w:t>
      </w:r>
    </w:p>
    <w:p w14:paraId="6A87317B" w14:textId="77777777" w:rsidR="008B48F1" w:rsidRPr="00201B9D" w:rsidRDefault="008B48F1" w:rsidP="00743DB5">
      <w:pPr>
        <w:spacing w:after="0" w:line="276" w:lineRule="auto"/>
        <w:ind w:left="567" w:right="843"/>
        <w:jc w:val="both"/>
        <w:rPr>
          <w:rFonts w:ascii="Palatino Linotype" w:eastAsia="Palatino Linotype" w:hAnsi="Palatino Linotype" w:cs="Palatino Linotype"/>
          <w:i/>
        </w:rPr>
      </w:pPr>
    </w:p>
    <w:p w14:paraId="5F822016" w14:textId="77777777" w:rsidR="008B48F1" w:rsidRPr="00201B9D" w:rsidRDefault="00BE6A36" w:rsidP="00743DB5">
      <w:pPr>
        <w:spacing w:after="0" w:line="276" w:lineRule="auto"/>
        <w:ind w:right="-7"/>
        <w:jc w:val="both"/>
        <w:rPr>
          <w:rFonts w:ascii="Palatino Linotype" w:eastAsia="Palatino Linotype" w:hAnsi="Palatino Linotype" w:cs="Palatino Linotype"/>
        </w:rPr>
      </w:pPr>
      <w:r w:rsidRPr="00201B9D">
        <w:rPr>
          <w:rFonts w:ascii="Palatino Linotype" w:eastAsia="Palatino Linotype" w:hAnsi="Palatino Linotype" w:cs="Palatino Linotype"/>
        </w:rPr>
        <w:t>Asimismo, adjuntó a su respuesta los archivos electrónicos que se describen a continuación:</w:t>
      </w:r>
    </w:p>
    <w:p w14:paraId="1E15D51E" w14:textId="77777777" w:rsidR="00762FDF" w:rsidRPr="00201B9D" w:rsidRDefault="00762FDF" w:rsidP="00743DB5">
      <w:pPr>
        <w:spacing w:after="0" w:line="276" w:lineRule="auto"/>
        <w:ind w:right="-7"/>
        <w:jc w:val="both"/>
        <w:rPr>
          <w:rFonts w:ascii="Palatino Linotype" w:eastAsia="Palatino Linotype" w:hAnsi="Palatino Linotype" w:cs="Palatino Linotype"/>
        </w:rPr>
      </w:pPr>
    </w:p>
    <w:p w14:paraId="469DB3AB" w14:textId="77777777" w:rsidR="00762FDF" w:rsidRPr="00201B9D" w:rsidRDefault="00762FDF" w:rsidP="00660DD4">
      <w:pPr>
        <w:pStyle w:val="Prrafodelista"/>
        <w:numPr>
          <w:ilvl w:val="0"/>
          <w:numId w:val="5"/>
        </w:numPr>
        <w:spacing w:after="0" w:line="276" w:lineRule="auto"/>
        <w:ind w:right="-7"/>
        <w:jc w:val="both"/>
        <w:rPr>
          <w:rFonts w:ascii="Palatino Linotype" w:eastAsia="Palatino Linotype" w:hAnsi="Palatino Linotype" w:cs="Palatino Linotype"/>
        </w:rPr>
      </w:pPr>
      <w:r w:rsidRPr="00201B9D">
        <w:rPr>
          <w:rFonts w:ascii="Palatino Linotype" w:eastAsia="Palatino Linotype" w:hAnsi="Palatino Linotype" w:cs="Palatino Linotype"/>
          <w:b/>
          <w:i/>
        </w:rPr>
        <w:t>OFICIO RESPUESTA UT_0001.pdf</w:t>
      </w:r>
      <w:r w:rsidRPr="00201B9D">
        <w:rPr>
          <w:rFonts w:ascii="Palatino Linotype" w:eastAsia="Palatino Linotype" w:hAnsi="Palatino Linotype" w:cs="Palatino Linotype"/>
        </w:rPr>
        <w:t>: Oficio de fecha veinte de octubre de dos mil veinticinco, suscrito por el Titular de la Unidad de Transparencia, mediante el cual informó la entrega del oficio de respuesta del servidor público habilitado de la Secretaría de la Contraloría que atendió el requerimiento.</w:t>
      </w:r>
    </w:p>
    <w:p w14:paraId="2B0283CF" w14:textId="77777777" w:rsidR="00762FDF" w:rsidRPr="00201B9D" w:rsidRDefault="00762FDF" w:rsidP="00660DD4">
      <w:pPr>
        <w:spacing w:after="0" w:line="276" w:lineRule="auto"/>
        <w:ind w:right="-7"/>
        <w:jc w:val="both"/>
        <w:rPr>
          <w:rFonts w:ascii="Palatino Linotype" w:eastAsia="Palatino Linotype" w:hAnsi="Palatino Linotype" w:cs="Palatino Linotype"/>
        </w:rPr>
      </w:pPr>
    </w:p>
    <w:p w14:paraId="1A876A21" w14:textId="77777777" w:rsidR="00762FDF" w:rsidRPr="00201B9D" w:rsidRDefault="00762FDF" w:rsidP="00660DD4">
      <w:pPr>
        <w:pStyle w:val="Prrafodelista"/>
        <w:numPr>
          <w:ilvl w:val="0"/>
          <w:numId w:val="5"/>
        </w:numPr>
        <w:spacing w:after="0" w:line="276" w:lineRule="auto"/>
        <w:ind w:right="-7"/>
        <w:jc w:val="both"/>
        <w:rPr>
          <w:rFonts w:ascii="Palatino Linotype" w:eastAsia="Palatino Linotype" w:hAnsi="Palatino Linotype" w:cs="Palatino Linotype"/>
        </w:rPr>
      </w:pPr>
      <w:r w:rsidRPr="00201B9D">
        <w:rPr>
          <w:rFonts w:ascii="Palatino Linotype" w:eastAsia="Palatino Linotype" w:hAnsi="Palatino Linotype" w:cs="Palatino Linotype"/>
          <w:b/>
          <w:i/>
        </w:rPr>
        <w:t>00350 SECOGEM IP 2025.pdf</w:t>
      </w:r>
      <w:r w:rsidRPr="00201B9D">
        <w:rPr>
          <w:rFonts w:ascii="Palatino Linotype" w:eastAsia="Palatino Linotype" w:hAnsi="Palatino Linotype" w:cs="Palatino Linotype"/>
        </w:rPr>
        <w:t xml:space="preserve">: Contiene los siguientes oficios: </w:t>
      </w:r>
    </w:p>
    <w:p w14:paraId="58FDB4C7" w14:textId="77777777" w:rsidR="00660DD4" w:rsidRPr="00201B9D" w:rsidRDefault="00660DD4" w:rsidP="00660DD4">
      <w:pPr>
        <w:pStyle w:val="Prrafodelista"/>
        <w:rPr>
          <w:rFonts w:ascii="Palatino Linotype" w:eastAsia="Palatino Linotype" w:hAnsi="Palatino Linotype" w:cs="Palatino Linotype"/>
        </w:rPr>
      </w:pPr>
    </w:p>
    <w:p w14:paraId="37692D5A" w14:textId="77777777" w:rsidR="00660DD4" w:rsidRPr="00201B9D" w:rsidRDefault="00660DD4" w:rsidP="00660DD4">
      <w:pPr>
        <w:pStyle w:val="Prrafodelista"/>
        <w:spacing w:after="0" w:line="276" w:lineRule="auto"/>
        <w:ind w:right="-7"/>
        <w:jc w:val="both"/>
        <w:rPr>
          <w:rFonts w:ascii="Palatino Linotype" w:eastAsia="Palatino Linotype" w:hAnsi="Palatino Linotype" w:cs="Palatino Linotype"/>
        </w:rPr>
      </w:pPr>
    </w:p>
    <w:p w14:paraId="57FF23DE" w14:textId="77777777" w:rsidR="00444904" w:rsidRPr="00201B9D" w:rsidRDefault="00762FDF" w:rsidP="00660DD4">
      <w:pPr>
        <w:pStyle w:val="Prrafodelista"/>
        <w:numPr>
          <w:ilvl w:val="0"/>
          <w:numId w:val="6"/>
        </w:numPr>
        <w:spacing w:after="0" w:line="276" w:lineRule="auto"/>
        <w:ind w:left="851" w:right="-7"/>
        <w:jc w:val="both"/>
        <w:rPr>
          <w:rFonts w:ascii="Palatino Linotype" w:eastAsia="Palatino Linotype" w:hAnsi="Palatino Linotype" w:cs="Palatino Linotype"/>
        </w:rPr>
      </w:pPr>
      <w:r w:rsidRPr="00201B9D">
        <w:rPr>
          <w:rFonts w:ascii="Palatino Linotype" w:eastAsia="Palatino Linotype" w:hAnsi="Palatino Linotype" w:cs="Palatino Linotype"/>
        </w:rPr>
        <w:t>Oficio número 21803000000000L-0714/2025 de fecha quince de octubre de dos mil veinticinco, suscrito por el Subsecretario de Responsabilidades administrativas en el que informó la entrega del oficio número 2180300002000OL/4093/2025, signado por el Encargado de Despacho de la Dirección de Resp</w:t>
      </w:r>
      <w:r w:rsidR="00444904" w:rsidRPr="00201B9D">
        <w:rPr>
          <w:rFonts w:ascii="Palatino Linotype" w:eastAsia="Palatino Linotype" w:hAnsi="Palatino Linotype" w:cs="Palatino Linotype"/>
        </w:rPr>
        <w:t xml:space="preserve">onsabilidades Administrativas. </w:t>
      </w:r>
    </w:p>
    <w:p w14:paraId="720FD81B" w14:textId="77777777" w:rsidR="00762FDF" w:rsidRPr="00201B9D" w:rsidRDefault="00762FDF" w:rsidP="00660DD4">
      <w:pPr>
        <w:pStyle w:val="Prrafodelista"/>
        <w:numPr>
          <w:ilvl w:val="0"/>
          <w:numId w:val="6"/>
        </w:numPr>
        <w:spacing w:after="0" w:line="276" w:lineRule="auto"/>
        <w:ind w:left="851" w:right="-7"/>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Oficio número 21803000020000L/4093/2025 de fecha diecisiete de octubre de dos mil veinticinco, suscrito por el Encargado de Despacho de la Dirección de Responsabilidades Administrativa en el que informó: </w:t>
      </w:r>
    </w:p>
    <w:p w14:paraId="64E2898E" w14:textId="77777777" w:rsidR="00762FDF" w:rsidRPr="00201B9D" w:rsidRDefault="00762FDF" w:rsidP="00660DD4">
      <w:pPr>
        <w:spacing w:after="0" w:line="276" w:lineRule="auto"/>
        <w:ind w:right="-7"/>
        <w:jc w:val="both"/>
        <w:rPr>
          <w:rFonts w:ascii="Palatino Linotype" w:eastAsia="Palatino Linotype" w:hAnsi="Palatino Linotype" w:cs="Palatino Linotype"/>
        </w:rPr>
      </w:pPr>
    </w:p>
    <w:p w14:paraId="61C3EF44" w14:textId="6F4EF342" w:rsidR="00762FDF" w:rsidRPr="00201B9D" w:rsidRDefault="00762FDF" w:rsidP="00660DD4">
      <w:pPr>
        <w:spacing w:after="0" w:line="276" w:lineRule="auto"/>
        <w:ind w:left="1134" w:right="-7"/>
        <w:jc w:val="both"/>
        <w:rPr>
          <w:rFonts w:ascii="Palatino Linotype" w:eastAsia="Palatino Linotype" w:hAnsi="Palatino Linotype" w:cs="Palatino Linotype"/>
          <w:i/>
        </w:rPr>
      </w:pPr>
      <w:r w:rsidRPr="00201B9D">
        <w:rPr>
          <w:rFonts w:ascii="Palatino Linotype" w:eastAsia="Palatino Linotype" w:hAnsi="Palatino Linotype" w:cs="Palatino Linotype"/>
          <w:i/>
        </w:rPr>
        <w:lastRenderedPageBreak/>
        <w:t>“Mediante el “</w:t>
      </w:r>
      <w:r w:rsidRPr="00201B9D">
        <w:rPr>
          <w:rFonts w:ascii="Palatino Linotype" w:eastAsia="Palatino Linotype" w:hAnsi="Palatino Linotype" w:cs="Palatino Linotype"/>
          <w:b/>
          <w:i/>
        </w:rPr>
        <w:t>ACUERDO QUE ESTABLECE LOS LINEAMIENTOS DE LOS REGISTROS DE PROCEDIMIENTOS ADMINISTRATIVOS Y DE SEGUIMIENTO DE SANCIONES</w:t>
      </w:r>
      <w:r w:rsidRPr="00201B9D">
        <w:rPr>
          <w:rFonts w:ascii="Palatino Linotype" w:eastAsia="Palatino Linotype" w:hAnsi="Palatino Linotype" w:cs="Palatino Linotype"/>
          <w:i/>
        </w:rPr>
        <w:t>”, publicado en el Periódico Oficial "Gaceta del Gobierno", el veinticuatro de marzo de dos mil cuatro, se establecieron las disposiciones conforme a las cuales, la entonces Dirección General de Responsabilidades y Situación Patrimonial (hoy Subsecretaría de Responsabilidades Administrativas) de la Secretaría de la Contraloría del Gobierno del Estado de México, llevaría los registros de los procedimientos administrativos, estableciéndose con ello, el diseño y operación del sistema informático denominado: Sistema Integral de Responsabilidades (SIR), el cual, permitió la sistematización de los procedimientos administrativos que se llevan en la hoy Dirección de Responsabilidades Administrativas, como en los Órganos Internos de Control en las dependencias del Ejecutivo estatal y/o en los organismos auxiliares. Disposición con la que se crea el sistema</w:t>
      </w:r>
      <w:r w:rsidR="00444904" w:rsidRPr="00201B9D">
        <w:rPr>
          <w:rFonts w:ascii="Palatino Linotype" w:eastAsia="Palatino Linotype" w:hAnsi="Palatino Linotype" w:cs="Palatino Linotype"/>
          <w:i/>
        </w:rPr>
        <w:t xml:space="preserve"> </w:t>
      </w:r>
      <w:r w:rsidRPr="00201B9D">
        <w:rPr>
          <w:rFonts w:ascii="Palatino Linotype" w:eastAsia="Palatino Linotype" w:hAnsi="Palatino Linotype" w:cs="Palatino Linotype"/>
          <w:i/>
        </w:rPr>
        <w:t xml:space="preserve">anteriormente referido, misma que se encuentra disponible para su consulta en: </w:t>
      </w:r>
      <w:r w:rsidR="003826C2" w:rsidRPr="00201B9D">
        <w:rPr>
          <w:rFonts w:ascii="Palatino Linotype" w:hAnsi="Palatino Linotype"/>
          <w:noProof/>
        </w:rPr>
        <w:drawing>
          <wp:inline distT="0" distB="0" distL="0" distR="0" wp14:anchorId="42D71766" wp14:editId="2D09DFD3">
            <wp:extent cx="4179936" cy="180754"/>
            <wp:effectExtent l="0" t="0" r="0" b="0"/>
            <wp:docPr id="4049556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55660" name=""/>
                    <pic:cNvPicPr/>
                  </pic:nvPicPr>
                  <pic:blipFill>
                    <a:blip r:embed="rId8"/>
                    <a:stretch>
                      <a:fillRect/>
                    </a:stretch>
                  </pic:blipFill>
                  <pic:spPr>
                    <a:xfrm>
                      <a:off x="0" y="0"/>
                      <a:ext cx="4204644" cy="181822"/>
                    </a:xfrm>
                    <a:prstGeom prst="rect">
                      <a:avLst/>
                    </a:prstGeom>
                  </pic:spPr>
                </pic:pic>
              </a:graphicData>
            </a:graphic>
          </wp:inline>
        </w:drawing>
      </w:r>
      <w:r w:rsidR="00444904" w:rsidRPr="00201B9D">
        <w:rPr>
          <w:rFonts w:ascii="Palatino Linotype" w:eastAsia="Palatino Linotype" w:hAnsi="Palatino Linotype" w:cs="Palatino Linotype"/>
          <w:i/>
        </w:rPr>
        <w:t xml:space="preserve">” </w:t>
      </w:r>
    </w:p>
    <w:p w14:paraId="34BEE603" w14:textId="77777777" w:rsidR="008B48F1" w:rsidRPr="00201B9D" w:rsidRDefault="008B48F1" w:rsidP="00743DB5">
      <w:pPr>
        <w:spacing w:after="0" w:line="360" w:lineRule="auto"/>
        <w:ind w:right="843"/>
        <w:jc w:val="both"/>
        <w:rPr>
          <w:rFonts w:ascii="Palatino Linotype" w:eastAsia="Palatino Linotype" w:hAnsi="Palatino Linotype" w:cs="Palatino Linotype"/>
          <w:b/>
        </w:rPr>
      </w:pPr>
    </w:p>
    <w:p w14:paraId="1A8AC08F" w14:textId="77777777" w:rsidR="008B48F1" w:rsidRPr="00201B9D" w:rsidRDefault="00BE6A36" w:rsidP="00743DB5">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Interposición del Recurso de Revisión</w:t>
      </w:r>
      <w:r w:rsidRPr="00201B9D">
        <w:rPr>
          <w:rFonts w:ascii="Palatino Linotype" w:eastAsia="Palatino Linotype" w:hAnsi="Palatino Linotype" w:cs="Palatino Linotype"/>
        </w:rPr>
        <w:t>. Inconforme con la respuesta del</w:t>
      </w:r>
      <w:r w:rsidRPr="00201B9D">
        <w:rPr>
          <w:rFonts w:ascii="Palatino Linotype" w:eastAsia="Palatino Linotype" w:hAnsi="Palatino Linotype" w:cs="Palatino Linotype"/>
          <w:b/>
        </w:rPr>
        <w:t xml:space="preserve"> Sujeto Obligado, </w:t>
      </w:r>
      <w:r w:rsidRPr="00201B9D">
        <w:rPr>
          <w:rFonts w:ascii="Palatino Linotype" w:eastAsia="Palatino Linotype" w:hAnsi="Palatino Linotype" w:cs="Palatino Linotype"/>
        </w:rPr>
        <w:t xml:space="preserve">en fecha </w:t>
      </w:r>
      <w:r w:rsidR="00444904" w:rsidRPr="00201B9D">
        <w:rPr>
          <w:rFonts w:ascii="Palatino Linotype" w:eastAsia="Palatino Linotype" w:hAnsi="Palatino Linotype" w:cs="Palatino Linotype"/>
          <w:b/>
        </w:rPr>
        <w:t xml:space="preserve">veintidós de octubre </w:t>
      </w:r>
      <w:r w:rsidRPr="00201B9D">
        <w:rPr>
          <w:rFonts w:ascii="Palatino Linotype" w:eastAsia="Palatino Linotype" w:hAnsi="Palatino Linotype" w:cs="Palatino Linotype"/>
          <w:b/>
        </w:rPr>
        <w:t>de dos mil veinticinco</w:t>
      </w:r>
      <w:r w:rsidRPr="00201B9D">
        <w:rPr>
          <w:rFonts w:ascii="Palatino Linotype" w:eastAsia="Palatino Linotype" w:hAnsi="Palatino Linotype" w:cs="Palatino Linotype"/>
        </w:rPr>
        <w:t>, la parte</w:t>
      </w:r>
      <w:r w:rsidRPr="00201B9D">
        <w:rPr>
          <w:rFonts w:ascii="Palatino Linotype" w:eastAsia="Palatino Linotype" w:hAnsi="Palatino Linotype" w:cs="Palatino Linotype"/>
          <w:b/>
        </w:rPr>
        <w:t xml:space="preserve"> Recurrente </w:t>
      </w:r>
      <w:r w:rsidRPr="00201B9D">
        <w:rPr>
          <w:rFonts w:ascii="Palatino Linotype" w:eastAsia="Palatino Linotype" w:hAnsi="Palatino Linotype" w:cs="Palatino Linotype"/>
        </w:rPr>
        <w:t xml:space="preserve">interpuso el recurso de revisión indicado a través de </w:t>
      </w:r>
      <w:r w:rsidRPr="00201B9D">
        <w:rPr>
          <w:rFonts w:ascii="Palatino Linotype" w:eastAsia="Palatino Linotype" w:hAnsi="Palatino Linotype" w:cs="Palatino Linotype"/>
          <w:b/>
        </w:rPr>
        <w:t>SAIMEX</w:t>
      </w:r>
      <w:r w:rsidRPr="00201B9D">
        <w:rPr>
          <w:rFonts w:ascii="Palatino Linotype" w:eastAsia="Palatino Linotype" w:hAnsi="Palatino Linotype" w:cs="Palatino Linotype"/>
        </w:rPr>
        <w:t>; en el cual se señaló como acto impugnado y motivos de inconformidad, lo siguiente:</w:t>
      </w:r>
    </w:p>
    <w:p w14:paraId="5809DBA8"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D3C8E3B" w14:textId="77777777" w:rsidR="00A77C33" w:rsidRPr="00201B9D" w:rsidRDefault="00BE6A36" w:rsidP="003826C2">
      <w:pPr>
        <w:spacing w:after="0"/>
        <w:ind w:left="851" w:right="843"/>
        <w:jc w:val="both"/>
        <w:rPr>
          <w:rFonts w:ascii="Palatino Linotype" w:eastAsia="Palatino Linotype" w:hAnsi="Palatino Linotype" w:cs="Palatino Linotype"/>
          <w:b/>
        </w:rPr>
      </w:pPr>
      <w:r w:rsidRPr="00201B9D">
        <w:rPr>
          <w:rFonts w:ascii="Palatino Linotype" w:eastAsia="Palatino Linotype" w:hAnsi="Palatino Linotype" w:cs="Palatino Linotype"/>
          <w:b/>
        </w:rPr>
        <w:t xml:space="preserve">Acto impugnado. </w:t>
      </w:r>
    </w:p>
    <w:p w14:paraId="67292ADF" w14:textId="77777777" w:rsidR="008B48F1" w:rsidRPr="00201B9D" w:rsidRDefault="00BE6A36" w:rsidP="003826C2">
      <w:pPr>
        <w:spacing w:after="0"/>
        <w:ind w:left="851" w:right="843"/>
        <w:jc w:val="both"/>
        <w:rPr>
          <w:rFonts w:ascii="Palatino Linotype" w:eastAsia="Palatino Linotype" w:hAnsi="Palatino Linotype" w:cs="Palatino Linotype"/>
        </w:rPr>
      </w:pPr>
      <w:r w:rsidRPr="00201B9D">
        <w:rPr>
          <w:rFonts w:ascii="Palatino Linotype" w:eastAsia="Palatino Linotype" w:hAnsi="Palatino Linotype" w:cs="Palatino Linotype"/>
        </w:rPr>
        <w:t>“</w:t>
      </w:r>
      <w:r w:rsidR="00A77C33" w:rsidRPr="00201B9D">
        <w:rPr>
          <w:rFonts w:ascii="Palatino Linotype" w:eastAsia="Palatino Linotype" w:hAnsi="Palatino Linotype" w:cs="Palatino Linotype"/>
          <w:i/>
        </w:rPr>
        <w:t>el oficio de contestacion con numero 21803000020000L/4093/2025 mediante el cual señala el acuerdo que establece los lineamientos de los registros de procedimientos administrativos y sanciones, publicado en fecha veinticuatro de marzo de dos mil veinticuatro en el periodico oficial Gaceta de Gobierno,</w:t>
      </w:r>
      <w:r w:rsidRPr="00201B9D">
        <w:rPr>
          <w:rFonts w:ascii="Palatino Linotype" w:eastAsia="Palatino Linotype" w:hAnsi="Palatino Linotype" w:cs="Palatino Linotype"/>
        </w:rPr>
        <w:t>” (</w:t>
      </w:r>
      <w:r w:rsidRPr="00201B9D">
        <w:rPr>
          <w:rFonts w:ascii="Palatino Linotype" w:eastAsia="Palatino Linotype" w:hAnsi="Palatino Linotype" w:cs="Palatino Linotype"/>
          <w:i/>
        </w:rPr>
        <w:t>Sic</w:t>
      </w:r>
      <w:r w:rsidRPr="00201B9D">
        <w:rPr>
          <w:rFonts w:ascii="Palatino Linotype" w:eastAsia="Palatino Linotype" w:hAnsi="Palatino Linotype" w:cs="Palatino Linotype"/>
        </w:rPr>
        <w:t>)</w:t>
      </w:r>
    </w:p>
    <w:p w14:paraId="18BD0201" w14:textId="77777777" w:rsidR="003826C2" w:rsidRPr="00201B9D" w:rsidRDefault="003826C2" w:rsidP="003826C2">
      <w:pPr>
        <w:spacing w:after="0"/>
        <w:ind w:left="851" w:right="843"/>
        <w:jc w:val="both"/>
        <w:rPr>
          <w:rFonts w:ascii="Palatino Linotype" w:eastAsia="Palatino Linotype" w:hAnsi="Palatino Linotype" w:cs="Palatino Linotype"/>
          <w:i/>
        </w:rPr>
      </w:pPr>
    </w:p>
    <w:p w14:paraId="315EAB1E" w14:textId="77777777" w:rsidR="00A77C33" w:rsidRPr="00201B9D" w:rsidRDefault="00BE6A36" w:rsidP="003826C2">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rPr>
      </w:pPr>
      <w:r w:rsidRPr="00201B9D">
        <w:rPr>
          <w:rFonts w:ascii="Palatino Linotype" w:eastAsia="Palatino Linotype" w:hAnsi="Palatino Linotype" w:cs="Palatino Linotype"/>
          <w:b/>
        </w:rPr>
        <w:t xml:space="preserve">Razones o motivos de la inconformidad: </w:t>
      </w:r>
    </w:p>
    <w:p w14:paraId="17D76C47" w14:textId="77777777" w:rsidR="008B48F1" w:rsidRPr="00201B9D" w:rsidRDefault="00BE6A36" w:rsidP="003826C2">
      <w:pPr>
        <w:pBdr>
          <w:top w:val="nil"/>
          <w:left w:val="nil"/>
          <w:bottom w:val="nil"/>
          <w:right w:val="nil"/>
          <w:between w:val="nil"/>
        </w:pBdr>
        <w:tabs>
          <w:tab w:val="left" w:pos="1276"/>
        </w:tabs>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i/>
        </w:rPr>
        <w:t>“</w:t>
      </w:r>
      <w:r w:rsidR="00A77C33" w:rsidRPr="00201B9D">
        <w:rPr>
          <w:rFonts w:ascii="Palatino Linotype" w:eastAsia="Palatino Linotype" w:hAnsi="Palatino Linotype" w:cs="Palatino Linotype"/>
          <w:i/>
        </w:rPr>
        <w:t>se verifico en la pagina de legistel y en fecha 24 de marzo de 2024, no existe ninguna publicacion por haber sido dia domingo, por lo tanto se presume que no existe disposicion reglamentaria y/o acuerdo que regule el sistema SIR</w:t>
      </w:r>
      <w:r w:rsidRPr="00201B9D">
        <w:rPr>
          <w:rFonts w:ascii="Palatino Linotype" w:eastAsia="Palatino Linotype" w:hAnsi="Palatino Linotype" w:cs="Palatino Linotype"/>
          <w:i/>
        </w:rPr>
        <w:t xml:space="preserve">.” </w:t>
      </w:r>
      <w:r w:rsidRPr="00201B9D">
        <w:rPr>
          <w:rFonts w:ascii="Palatino Linotype" w:eastAsia="Palatino Linotype" w:hAnsi="Palatino Linotype" w:cs="Palatino Linotype"/>
        </w:rPr>
        <w:t>(</w:t>
      </w:r>
      <w:r w:rsidRPr="00201B9D">
        <w:rPr>
          <w:rFonts w:ascii="Palatino Linotype" w:eastAsia="Palatino Linotype" w:hAnsi="Palatino Linotype" w:cs="Palatino Linotype"/>
          <w:i/>
        </w:rPr>
        <w:t>Sic</w:t>
      </w:r>
      <w:r w:rsidRPr="00201B9D">
        <w:rPr>
          <w:rFonts w:ascii="Palatino Linotype" w:eastAsia="Palatino Linotype" w:hAnsi="Palatino Linotype" w:cs="Palatino Linotype"/>
        </w:rPr>
        <w:t>)</w:t>
      </w:r>
    </w:p>
    <w:p w14:paraId="3E61931F"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4055CFFF" w14:textId="77777777" w:rsidR="008B48F1" w:rsidRPr="00201B9D" w:rsidRDefault="00BE6A36" w:rsidP="00743DB5">
      <w:pPr>
        <w:numPr>
          <w:ilvl w:val="0"/>
          <w:numId w:val="4"/>
        </w:numPr>
        <w:pBdr>
          <w:top w:val="nil"/>
          <w:left w:val="nil"/>
          <w:bottom w:val="nil"/>
          <w:right w:val="nil"/>
          <w:between w:val="nil"/>
        </w:pBdr>
        <w:tabs>
          <w:tab w:val="left" w:pos="142"/>
          <w:tab w:val="left" w:pos="284"/>
          <w:tab w:val="left" w:pos="426"/>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Turno.</w:t>
      </w:r>
      <w:r w:rsidRPr="00201B9D">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A77C33" w:rsidRPr="00201B9D">
        <w:rPr>
          <w:rFonts w:ascii="Palatino Linotype" w:eastAsia="Palatino Linotype" w:hAnsi="Palatino Linotype" w:cs="Palatino Linotype"/>
          <w:b/>
        </w:rPr>
        <w:t>1212</w:t>
      </w:r>
      <w:r w:rsidRPr="00201B9D">
        <w:rPr>
          <w:rFonts w:ascii="Palatino Linotype" w:eastAsia="Palatino Linotype" w:hAnsi="Palatino Linotype" w:cs="Palatino Linotype"/>
          <w:b/>
        </w:rPr>
        <w:t>4/INFOEM/IP/RR/2025</w:t>
      </w:r>
      <w:r w:rsidRPr="00201B9D">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201B9D">
        <w:rPr>
          <w:rFonts w:ascii="Palatino Linotype" w:eastAsia="Palatino Linotype" w:hAnsi="Palatino Linotype" w:cs="Palatino Linotype"/>
          <w:b/>
        </w:rPr>
        <w:t>Guadalupe Ramírez Peña</w:t>
      </w:r>
      <w:r w:rsidRPr="00201B9D">
        <w:rPr>
          <w:rFonts w:ascii="Palatino Linotype" w:eastAsia="Palatino Linotype" w:hAnsi="Palatino Linotype" w:cs="Palatino Linotype"/>
        </w:rPr>
        <w:t xml:space="preserve"> para su análisis, estudio, elaboración del proyecto y presentación ante el Pleno de este Instituto.</w:t>
      </w:r>
    </w:p>
    <w:p w14:paraId="37194B45"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069638A" w14:textId="77777777" w:rsidR="008B48F1" w:rsidRPr="00201B9D" w:rsidRDefault="00BE6A36" w:rsidP="00743DB5">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Admisión del recurso de revisión</w:t>
      </w:r>
      <w:r w:rsidRPr="00201B9D">
        <w:rPr>
          <w:rFonts w:ascii="Palatino Linotype" w:eastAsia="Palatino Linotype" w:hAnsi="Palatino Linotype" w:cs="Palatino Linotype"/>
        </w:rPr>
        <w:t xml:space="preserve">: En fecha </w:t>
      </w:r>
      <w:r w:rsidR="00A77C33" w:rsidRPr="00201B9D">
        <w:rPr>
          <w:rFonts w:ascii="Palatino Linotype" w:eastAsia="Palatino Linotype" w:hAnsi="Palatino Linotype" w:cs="Palatino Linotype"/>
          <w:b/>
        </w:rPr>
        <w:t>veintisiete de octubre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61C9E4B"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F17212" w14:textId="77777777" w:rsidR="008B48F1" w:rsidRPr="00201B9D" w:rsidRDefault="00BE6A36" w:rsidP="00743DB5">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 xml:space="preserve">Manifestaciones. </w:t>
      </w:r>
      <w:r w:rsidRPr="00201B9D">
        <w:rPr>
          <w:rFonts w:ascii="Palatino Linotype" w:eastAsia="Palatino Linotype" w:hAnsi="Palatino Linotype" w:cs="Palatino Linotype"/>
        </w:rPr>
        <w:t xml:space="preserve">De las constancias que obran en el expediente electrónico aperturado con motivo del presente medio de impugnación, se advierte que el </w:t>
      </w:r>
      <w:r w:rsidRPr="00201B9D">
        <w:rPr>
          <w:rFonts w:ascii="Palatino Linotype" w:eastAsia="Palatino Linotype" w:hAnsi="Palatino Linotype" w:cs="Palatino Linotype"/>
          <w:b/>
        </w:rPr>
        <w:t xml:space="preserve">Sujeto Obligado </w:t>
      </w:r>
      <w:r w:rsidRPr="00201B9D">
        <w:rPr>
          <w:rFonts w:ascii="Palatino Linotype" w:eastAsia="Palatino Linotype" w:hAnsi="Palatino Linotype" w:cs="Palatino Linotype"/>
        </w:rPr>
        <w:t xml:space="preserve">en fecha </w:t>
      </w:r>
      <w:r w:rsidR="00A77C33" w:rsidRPr="00201B9D">
        <w:rPr>
          <w:rFonts w:ascii="Palatino Linotype" w:eastAsia="Palatino Linotype" w:hAnsi="Palatino Linotype" w:cs="Palatino Linotype"/>
          <w:b/>
        </w:rPr>
        <w:t>treinta de octubre</w:t>
      </w:r>
      <w:r w:rsidRPr="00201B9D">
        <w:rPr>
          <w:rFonts w:ascii="Palatino Linotype" w:eastAsia="Palatino Linotype" w:hAnsi="Palatino Linotype" w:cs="Palatino Linotype"/>
          <w:b/>
        </w:rPr>
        <w:t xml:space="preserve"> de dos mil veinticinco </w:t>
      </w:r>
      <w:r w:rsidRPr="00201B9D">
        <w:rPr>
          <w:rFonts w:ascii="Palatino Linotype" w:eastAsia="Palatino Linotype" w:hAnsi="Palatino Linotype" w:cs="Palatino Linotype"/>
        </w:rPr>
        <w:t>rindió su informe justificado a través de</w:t>
      </w:r>
      <w:r w:rsidR="00A77C33" w:rsidRPr="00201B9D">
        <w:rPr>
          <w:rFonts w:ascii="Palatino Linotype" w:eastAsia="Palatino Linotype" w:hAnsi="Palatino Linotype" w:cs="Palatino Linotype"/>
        </w:rPr>
        <w:t xml:space="preserve"> los</w:t>
      </w:r>
      <w:r w:rsidRPr="00201B9D">
        <w:rPr>
          <w:rFonts w:ascii="Palatino Linotype" w:eastAsia="Palatino Linotype" w:hAnsi="Palatino Linotype" w:cs="Palatino Linotype"/>
        </w:rPr>
        <w:t xml:space="preserve"> archivo</w:t>
      </w:r>
      <w:r w:rsidR="00A77C33" w:rsidRPr="00201B9D">
        <w:rPr>
          <w:rFonts w:ascii="Palatino Linotype" w:eastAsia="Palatino Linotype" w:hAnsi="Palatino Linotype" w:cs="Palatino Linotype"/>
        </w:rPr>
        <w:t>s</w:t>
      </w:r>
      <w:r w:rsidRPr="00201B9D">
        <w:rPr>
          <w:rFonts w:ascii="Palatino Linotype" w:eastAsia="Palatino Linotype" w:hAnsi="Palatino Linotype" w:cs="Palatino Linotype"/>
        </w:rPr>
        <w:t xml:space="preserve"> electrónico</w:t>
      </w:r>
      <w:r w:rsidR="00A77C33" w:rsidRPr="00201B9D">
        <w:rPr>
          <w:rFonts w:ascii="Palatino Linotype" w:eastAsia="Palatino Linotype" w:hAnsi="Palatino Linotype" w:cs="Palatino Linotype"/>
        </w:rPr>
        <w:t>s</w:t>
      </w:r>
      <w:r w:rsidRPr="00201B9D">
        <w:rPr>
          <w:rFonts w:ascii="Palatino Linotype" w:eastAsia="Palatino Linotype" w:hAnsi="Palatino Linotype" w:cs="Palatino Linotype"/>
        </w:rPr>
        <w:t xml:space="preserve"> denominado</w:t>
      </w:r>
      <w:r w:rsidR="00A77C33" w:rsidRPr="00201B9D">
        <w:rPr>
          <w:rFonts w:ascii="Palatino Linotype" w:eastAsia="Palatino Linotype" w:hAnsi="Palatino Linotype" w:cs="Palatino Linotype"/>
        </w:rPr>
        <w:t>s</w:t>
      </w:r>
      <w:r w:rsidRPr="00201B9D">
        <w:rPr>
          <w:rFonts w:ascii="Palatino Linotype" w:eastAsia="Palatino Linotype" w:hAnsi="Palatino Linotype" w:cs="Palatino Linotype"/>
        </w:rPr>
        <w:t xml:space="preserve"> “</w:t>
      </w:r>
      <w:r w:rsidR="00A77C33" w:rsidRPr="00201B9D">
        <w:rPr>
          <w:rFonts w:ascii="Palatino Linotype" w:eastAsia="Palatino Linotype" w:hAnsi="Palatino Linotype" w:cs="Palatino Linotype"/>
          <w:b/>
          <w:i/>
        </w:rPr>
        <w:t xml:space="preserve">disposicion reglamentaria y/o acuerdo que regule el sistema SIR </w:t>
      </w:r>
      <w:r w:rsidR="00AB3336" w:rsidRPr="00201B9D">
        <w:rPr>
          <w:rFonts w:ascii="Palatino Linotype" w:eastAsia="Palatino Linotype" w:hAnsi="Palatino Linotype" w:cs="Palatino Linotype"/>
        </w:rPr>
        <w:t xml:space="preserve">e </w:t>
      </w:r>
      <w:r w:rsidR="00AB3336" w:rsidRPr="00201B9D">
        <w:rPr>
          <w:rFonts w:ascii="Palatino Linotype" w:eastAsia="Palatino Linotype" w:hAnsi="Palatino Linotype" w:cs="Palatino Linotype"/>
          <w:b/>
          <w:i/>
        </w:rPr>
        <w:t>INFORME 350.pdf”</w:t>
      </w:r>
      <w:r w:rsidR="00A77C33" w:rsidRPr="00201B9D">
        <w:rPr>
          <w:rFonts w:ascii="Palatino Linotype" w:eastAsia="Palatino Linotype" w:hAnsi="Palatino Linotype" w:cs="Palatino Linotype"/>
        </w:rPr>
        <w:t xml:space="preserve"> </w:t>
      </w:r>
      <w:r w:rsidRPr="00201B9D">
        <w:rPr>
          <w:rFonts w:ascii="Palatino Linotype" w:eastAsia="Palatino Linotype" w:hAnsi="Palatino Linotype" w:cs="Palatino Linotype"/>
        </w:rPr>
        <w:t>que contiene</w:t>
      </w:r>
      <w:r w:rsidR="00897A88" w:rsidRPr="00201B9D">
        <w:rPr>
          <w:rFonts w:ascii="Palatino Linotype" w:eastAsia="Palatino Linotype" w:hAnsi="Palatino Linotype" w:cs="Palatino Linotype"/>
        </w:rPr>
        <w:t>n</w:t>
      </w:r>
      <w:r w:rsidRPr="00201B9D">
        <w:rPr>
          <w:rFonts w:ascii="Palatino Linotype" w:eastAsia="Palatino Linotype" w:hAnsi="Palatino Linotype" w:cs="Palatino Linotype"/>
        </w:rPr>
        <w:t xml:space="preserve"> la información siguiente:</w:t>
      </w:r>
    </w:p>
    <w:p w14:paraId="13B1F9AE" w14:textId="77777777" w:rsidR="008B48F1" w:rsidRPr="00201B9D" w:rsidRDefault="008B48F1" w:rsidP="00743DB5">
      <w:pPr>
        <w:pBdr>
          <w:top w:val="nil"/>
          <w:left w:val="nil"/>
          <w:bottom w:val="nil"/>
          <w:right w:val="nil"/>
          <w:between w:val="nil"/>
        </w:pBdr>
        <w:spacing w:after="0"/>
        <w:ind w:left="720"/>
        <w:rPr>
          <w:rFonts w:ascii="Palatino Linotype" w:eastAsia="Palatino Linotype" w:hAnsi="Palatino Linotype" w:cs="Palatino Linotype"/>
        </w:rPr>
      </w:pPr>
    </w:p>
    <w:p w14:paraId="2DC43339" w14:textId="77777777" w:rsidR="008B48F1" w:rsidRPr="00201B9D" w:rsidRDefault="00897A88" w:rsidP="003826C2">
      <w:pPr>
        <w:pStyle w:val="Prrafodelista"/>
        <w:numPr>
          <w:ilvl w:val="0"/>
          <w:numId w:val="7"/>
        </w:numPr>
        <w:pBdr>
          <w:top w:val="nil"/>
          <w:left w:val="nil"/>
          <w:bottom w:val="nil"/>
          <w:right w:val="nil"/>
          <w:between w:val="nil"/>
        </w:pBdr>
        <w:tabs>
          <w:tab w:val="left" w:pos="426"/>
        </w:tabs>
        <w:spacing w:after="0" w:line="360" w:lineRule="auto"/>
        <w:ind w:right="843"/>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Acuerdo que establece los Lineamientos de los Registros de Procedimientos Administrativos y de Seguimiento de Sanciones, de fecha veinticuatro de marzo de dos mil cuatro. </w:t>
      </w:r>
    </w:p>
    <w:p w14:paraId="5AEDCF39" w14:textId="77777777" w:rsidR="00D30B12" w:rsidRPr="00201B9D" w:rsidRDefault="00897A88" w:rsidP="003826C2">
      <w:pPr>
        <w:pStyle w:val="Prrafodelista"/>
        <w:numPr>
          <w:ilvl w:val="0"/>
          <w:numId w:val="7"/>
        </w:numPr>
        <w:pBdr>
          <w:top w:val="nil"/>
          <w:left w:val="nil"/>
          <w:bottom w:val="nil"/>
          <w:right w:val="nil"/>
          <w:between w:val="nil"/>
        </w:pBdr>
        <w:tabs>
          <w:tab w:val="left" w:pos="426"/>
        </w:tabs>
        <w:spacing w:after="0" w:line="360" w:lineRule="auto"/>
        <w:ind w:right="843"/>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Oficio de fecha veintiocho de octubre de dos mil veinticinco, suscito por el Titular de la Unidad de Transparencia, mediante el cual </w:t>
      </w:r>
      <w:r w:rsidR="00D30B12" w:rsidRPr="00201B9D">
        <w:rPr>
          <w:rFonts w:ascii="Palatino Linotype" w:eastAsia="Palatino Linotype" w:hAnsi="Palatino Linotype" w:cs="Palatino Linotype"/>
        </w:rPr>
        <w:t xml:space="preserve">confirma su respuesta inicial y hace entrega del Acuerdo en formato PDF conforme a la fecha de su publicación, que en este caso es el veinticuatro de marzo de dos mil cuatro, como se muestra a continuación: </w:t>
      </w:r>
    </w:p>
    <w:p w14:paraId="70339C6A" w14:textId="77777777" w:rsidR="00D30B12" w:rsidRPr="00201B9D" w:rsidRDefault="00D30B12" w:rsidP="00743DB5">
      <w:pPr>
        <w:pStyle w:val="Prrafodelista"/>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noProof/>
        </w:rPr>
        <w:drawing>
          <wp:inline distT="0" distB="0" distL="0" distR="0" wp14:anchorId="76B40AD0" wp14:editId="740FD268">
            <wp:extent cx="4657725" cy="26687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5025" cy="2672934"/>
                    </a:xfrm>
                    <a:prstGeom prst="rect">
                      <a:avLst/>
                    </a:prstGeom>
                  </pic:spPr>
                </pic:pic>
              </a:graphicData>
            </a:graphic>
          </wp:inline>
        </w:drawing>
      </w:r>
    </w:p>
    <w:p w14:paraId="07047F21" w14:textId="77777777" w:rsidR="00D30B12" w:rsidRPr="00201B9D" w:rsidRDefault="00D30B12" w:rsidP="00743DB5">
      <w:pPr>
        <w:pStyle w:val="Prrafodelista"/>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rPr>
      </w:pPr>
    </w:p>
    <w:p w14:paraId="528DC8C3" w14:textId="77777777" w:rsidR="00897A88" w:rsidRPr="00201B9D" w:rsidRDefault="00262B19" w:rsidP="003826C2">
      <w:pPr>
        <w:pStyle w:val="Prrafodelista"/>
        <w:pBdr>
          <w:top w:val="nil"/>
          <w:left w:val="nil"/>
          <w:bottom w:val="nil"/>
          <w:right w:val="nil"/>
          <w:between w:val="nil"/>
        </w:pBdr>
        <w:tabs>
          <w:tab w:val="left" w:pos="426"/>
        </w:tabs>
        <w:spacing w:after="0" w:line="360" w:lineRule="auto"/>
        <w:ind w:left="851" w:right="843" w:firstLine="11"/>
        <w:jc w:val="both"/>
        <w:rPr>
          <w:rFonts w:ascii="Palatino Linotype" w:eastAsia="Palatino Linotype" w:hAnsi="Palatino Linotype" w:cs="Palatino Linotype"/>
        </w:rPr>
      </w:pPr>
      <w:r w:rsidRPr="00201B9D">
        <w:rPr>
          <w:rFonts w:ascii="Palatino Linotype" w:eastAsia="Palatino Linotype" w:hAnsi="Palatino Linotype" w:cs="Palatino Linotype"/>
        </w:rPr>
        <w:t>Asimismo, precisó que desde respuesta se refirió que el acuerdo de referencia se encuentra publicado en el Periódico Oficial "Gaceta del Gobierno", el veinticuatro de marzo del año dos mil cuatro, no así del año dos mil veinticuatro que como refiere el ahora recurrente es domingo.</w:t>
      </w:r>
      <w:r w:rsidRPr="00201B9D">
        <w:rPr>
          <w:rFonts w:ascii="Palatino Linotype" w:eastAsia="Palatino Linotype" w:hAnsi="Palatino Linotype" w:cs="Palatino Linotype"/>
        </w:rPr>
        <w:cr/>
      </w:r>
    </w:p>
    <w:p w14:paraId="245BCE63" w14:textId="77777777" w:rsidR="008B48F1" w:rsidRPr="00201B9D" w:rsidRDefault="00BE6A36" w:rsidP="00743DB5">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Documento el anterior, que se hizo del conocimiento de la parte </w:t>
      </w:r>
      <w:r w:rsidRPr="00201B9D">
        <w:rPr>
          <w:rFonts w:ascii="Palatino Linotype" w:eastAsia="Palatino Linotype" w:hAnsi="Palatino Linotype" w:cs="Palatino Linotype"/>
          <w:b/>
        </w:rPr>
        <w:t xml:space="preserve">Recurrente </w:t>
      </w:r>
      <w:r w:rsidR="00897A88" w:rsidRPr="00201B9D">
        <w:rPr>
          <w:rFonts w:ascii="Palatino Linotype" w:eastAsia="Palatino Linotype" w:hAnsi="Palatino Linotype" w:cs="Palatino Linotype"/>
        </w:rPr>
        <w:t>en fecha</w:t>
      </w:r>
      <w:r w:rsidR="00897A88" w:rsidRPr="00201B9D">
        <w:rPr>
          <w:rFonts w:ascii="Palatino Linotype" w:eastAsia="Palatino Linotype" w:hAnsi="Palatino Linotype" w:cs="Palatino Linotype"/>
          <w:b/>
        </w:rPr>
        <w:t xml:space="preserve"> tres de diciembre de dos mil veinticinco</w:t>
      </w:r>
      <w:r w:rsidR="00897A88" w:rsidRPr="00201B9D">
        <w:rPr>
          <w:rFonts w:ascii="Palatino Linotype" w:eastAsia="Palatino Linotype" w:hAnsi="Palatino Linotype" w:cs="Palatino Linotype"/>
        </w:rPr>
        <w:t>,</w:t>
      </w:r>
      <w:r w:rsidR="00897A88" w:rsidRPr="00201B9D">
        <w:rPr>
          <w:rFonts w:ascii="Palatino Linotype" w:eastAsia="Palatino Linotype" w:hAnsi="Palatino Linotype" w:cs="Palatino Linotype"/>
          <w:b/>
        </w:rPr>
        <w:t xml:space="preserve"> </w:t>
      </w:r>
      <w:r w:rsidRPr="00201B9D">
        <w:rPr>
          <w:rFonts w:ascii="Palatino Linotype" w:eastAsia="Palatino Linotype" w:hAnsi="Palatino Linotype" w:cs="Palatino Linotype"/>
        </w:rPr>
        <w:t>a fin de que hiciera valer alegatos o manifestaciones que conforme a derecho resultaran procedentes; no obstante, fue omisa en ejercer dicha prerrogativa.</w:t>
      </w:r>
    </w:p>
    <w:p w14:paraId="710974DE"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2D55EBD" w14:textId="3A229772" w:rsidR="008B48F1" w:rsidRPr="00201B9D" w:rsidRDefault="00BE6A36" w:rsidP="00743DB5">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201B9D">
        <w:rPr>
          <w:rFonts w:ascii="Palatino Linotype" w:eastAsia="Palatino Linotype" w:hAnsi="Palatino Linotype" w:cs="Palatino Linotype"/>
          <w:b/>
        </w:rPr>
        <w:t>Cierre de instrucción</w:t>
      </w:r>
      <w:r w:rsidRPr="00201B9D">
        <w:rPr>
          <w:rFonts w:ascii="Palatino Linotype" w:eastAsia="Palatino Linotype" w:hAnsi="Palatino Linotype" w:cs="Palatino Linotype"/>
        </w:rPr>
        <w:t xml:space="preserve">. En fecha </w:t>
      </w:r>
      <w:r w:rsidR="00486757" w:rsidRPr="00201B9D">
        <w:rPr>
          <w:rFonts w:ascii="Palatino Linotype" w:eastAsia="Palatino Linotype" w:hAnsi="Palatino Linotype" w:cs="Palatino Linotype"/>
          <w:b/>
        </w:rPr>
        <w:t>diez</w:t>
      </w:r>
      <w:r w:rsidR="00D30B12" w:rsidRPr="00201B9D">
        <w:rPr>
          <w:rFonts w:ascii="Palatino Linotype" w:eastAsia="Palatino Linotype" w:hAnsi="Palatino Linotype" w:cs="Palatino Linotype"/>
          <w:b/>
        </w:rPr>
        <w:t xml:space="preserve"> de diciembre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EA03654" w14:textId="77777777" w:rsidR="008B48F1" w:rsidRPr="00201B9D" w:rsidRDefault="008B48F1" w:rsidP="00743DB5">
      <w:pPr>
        <w:pBdr>
          <w:top w:val="nil"/>
          <w:left w:val="nil"/>
          <w:bottom w:val="nil"/>
          <w:right w:val="nil"/>
          <w:between w:val="nil"/>
        </w:pBdr>
        <w:spacing w:after="0"/>
        <w:ind w:left="720"/>
        <w:rPr>
          <w:rFonts w:ascii="Palatino Linotype" w:eastAsia="Palatino Linotype" w:hAnsi="Palatino Linotype" w:cs="Palatino Linotype"/>
        </w:rPr>
      </w:pPr>
    </w:p>
    <w:p w14:paraId="0350FACD"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4B24C7C" w14:textId="77777777" w:rsidR="008B48F1" w:rsidRPr="00201B9D" w:rsidRDefault="00BE6A36" w:rsidP="00743DB5">
      <w:pPr>
        <w:spacing w:after="0" w:line="360" w:lineRule="auto"/>
        <w:ind w:right="49"/>
        <w:jc w:val="center"/>
        <w:rPr>
          <w:rFonts w:ascii="Palatino Linotype" w:eastAsia="Palatino Linotype" w:hAnsi="Palatino Linotype" w:cs="Palatino Linotype"/>
          <w:b/>
        </w:rPr>
      </w:pPr>
      <w:r w:rsidRPr="00201B9D">
        <w:rPr>
          <w:rFonts w:ascii="Palatino Linotype" w:eastAsia="Palatino Linotype" w:hAnsi="Palatino Linotype" w:cs="Palatino Linotype"/>
          <w:b/>
        </w:rPr>
        <w:t>II.</w:t>
      </w:r>
      <w:r w:rsidRPr="00201B9D">
        <w:rPr>
          <w:rFonts w:ascii="Palatino Linotype" w:eastAsia="Palatino Linotype" w:hAnsi="Palatino Linotype" w:cs="Palatino Linotype"/>
          <w:b/>
        </w:rPr>
        <w:tab/>
        <w:t>C O N S I D E R A N D O:</w:t>
      </w:r>
    </w:p>
    <w:p w14:paraId="572D0BDC"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762CED75"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b/>
        </w:rPr>
        <w:t>Primero. Competencia.</w:t>
      </w:r>
      <w:r w:rsidRPr="00201B9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8126D" w:rsidRPr="00201B9D">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201B9D">
        <w:rPr>
          <w:rFonts w:ascii="Palatino Linotype" w:eastAsia="Palatino Linotype" w:hAnsi="Palatino Linotype" w:cs="Palatino Linotype"/>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49E88FB"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40F9D92E"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b/>
        </w:rPr>
        <w:t>Segundo. Oportunidad y Procedibilidad del Recurso de Revisión.</w:t>
      </w:r>
      <w:r w:rsidRPr="00201B9D">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C0D84F0"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3DB1D31D"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remitió la respuesta a la solicitud de información el </w:t>
      </w:r>
      <w:r w:rsidR="00F8126D" w:rsidRPr="00201B9D">
        <w:rPr>
          <w:rFonts w:ascii="Palatino Linotype" w:eastAsia="Palatino Linotype" w:hAnsi="Palatino Linotype" w:cs="Palatino Linotype"/>
          <w:b/>
        </w:rPr>
        <w:t>veintiuno de octubre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xml:space="preserve">,  mientras que el recurso de revisión interpuesto por la parte </w:t>
      </w:r>
      <w:r w:rsidRPr="00201B9D">
        <w:rPr>
          <w:rFonts w:ascii="Palatino Linotype" w:eastAsia="Palatino Linotype" w:hAnsi="Palatino Linotype" w:cs="Palatino Linotype"/>
          <w:b/>
        </w:rPr>
        <w:t xml:space="preserve">Recurrente </w:t>
      </w:r>
      <w:r w:rsidRPr="00201B9D">
        <w:rPr>
          <w:rFonts w:ascii="Palatino Linotype" w:eastAsia="Palatino Linotype" w:hAnsi="Palatino Linotype" w:cs="Palatino Linotype"/>
        </w:rPr>
        <w:t xml:space="preserve">se tuvo por presentado el </w:t>
      </w:r>
      <w:r w:rsidR="00F8126D" w:rsidRPr="00201B9D">
        <w:rPr>
          <w:rFonts w:ascii="Palatino Linotype" w:eastAsia="Palatino Linotype" w:hAnsi="Palatino Linotype" w:cs="Palatino Linotype"/>
          <w:b/>
        </w:rPr>
        <w:t>veintidós de octubre</w:t>
      </w:r>
      <w:r w:rsidRPr="00201B9D">
        <w:rPr>
          <w:rFonts w:ascii="Palatino Linotype" w:eastAsia="Palatino Linotype" w:hAnsi="Palatino Linotype" w:cs="Palatino Linotype"/>
          <w:b/>
        </w:rPr>
        <w:t xml:space="preserve"> de dos mil veinticinco</w:t>
      </w:r>
      <w:r w:rsidRPr="00201B9D">
        <w:rPr>
          <w:rFonts w:ascii="Palatino Linotype" w:eastAsia="Palatino Linotype" w:hAnsi="Palatino Linotype" w:cs="Palatino Linotype"/>
        </w:rPr>
        <w:t>, esto es al</w:t>
      </w:r>
      <w:r w:rsidR="00F8126D" w:rsidRPr="00201B9D">
        <w:rPr>
          <w:rFonts w:ascii="Palatino Linotype" w:eastAsia="Palatino Linotype" w:hAnsi="Palatino Linotype" w:cs="Palatino Linotype"/>
        </w:rPr>
        <w:t xml:space="preserve"> primer </w:t>
      </w:r>
      <w:r w:rsidRPr="00201B9D">
        <w:rPr>
          <w:rFonts w:ascii="Palatino Linotype" w:eastAsia="Palatino Linotype" w:hAnsi="Palatino Linotype" w:cs="Palatino Linotype"/>
        </w:rPr>
        <w:t>día hábil siguiente a aquel en que se tuvo conocimiento de la respuesta.</w:t>
      </w:r>
    </w:p>
    <w:p w14:paraId="69FCD6E6"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23CD2DD1"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116372DC"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2F3A23C9" w14:textId="77777777" w:rsidR="008B48F1" w:rsidRPr="00201B9D" w:rsidRDefault="00BE6A36"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Por otro lado, es de suma importancia mencionar que, si bien la parte</w:t>
      </w:r>
      <w:r w:rsidRPr="00201B9D">
        <w:rPr>
          <w:rFonts w:ascii="Palatino Linotype" w:eastAsia="Palatino Linotype" w:hAnsi="Palatino Linotype" w:cs="Palatino Linotype"/>
          <w:b/>
        </w:rPr>
        <w:t xml:space="preserve"> Recurrente</w:t>
      </w:r>
      <w:r w:rsidRPr="00201B9D">
        <w:rPr>
          <w:rFonts w:ascii="Palatino Linotype" w:eastAsia="Palatino Linotype" w:hAnsi="Palatino Linotype" w:cs="Palatino Linotype"/>
        </w:rPr>
        <w:t xml:space="preserve"> no proporcionó un nombre</w:t>
      </w:r>
      <w:r w:rsidR="00F8126D" w:rsidRPr="00201B9D">
        <w:rPr>
          <w:rFonts w:ascii="Palatino Linotype" w:eastAsia="Palatino Linotype" w:hAnsi="Palatino Linotype" w:cs="Palatino Linotype"/>
        </w:rPr>
        <w:t xml:space="preserve"> completo</w:t>
      </w:r>
      <w:r w:rsidRPr="00201B9D">
        <w:rPr>
          <w:rFonts w:ascii="Palatino Linotype" w:eastAsia="Palatino Linotype" w:hAnsi="Palatino Linotype" w:cs="Palatino Linotype"/>
        </w:rPr>
        <w:t xml:space="preserve">, como se advierte en el detalle de seguimiento del SAIMEX; sin embargo, el no proporcionar un nombre </w:t>
      </w:r>
      <w:r w:rsidR="00F8126D" w:rsidRPr="00201B9D">
        <w:rPr>
          <w:rFonts w:ascii="Palatino Linotype" w:eastAsia="Palatino Linotype" w:hAnsi="Palatino Linotype" w:cs="Palatino Linotype"/>
        </w:rPr>
        <w:t xml:space="preserve">completo </w:t>
      </w:r>
      <w:r w:rsidRPr="00201B9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7BA2E5" w14:textId="77777777" w:rsidR="00F8126D" w:rsidRPr="00201B9D" w:rsidRDefault="00F8126D" w:rsidP="00743DB5">
      <w:pPr>
        <w:spacing w:after="0" w:line="276" w:lineRule="auto"/>
        <w:ind w:left="851" w:right="902"/>
        <w:jc w:val="both"/>
        <w:rPr>
          <w:rFonts w:ascii="Palatino Linotype" w:eastAsia="Palatino Linotype" w:hAnsi="Palatino Linotype" w:cs="Palatino Linotype"/>
          <w:i/>
        </w:rPr>
      </w:pPr>
    </w:p>
    <w:p w14:paraId="762512F7" w14:textId="77777777" w:rsidR="008B48F1" w:rsidRPr="00201B9D" w:rsidRDefault="00BE6A36" w:rsidP="00743DB5">
      <w:pPr>
        <w:spacing w:after="0" w:line="276" w:lineRule="auto"/>
        <w:ind w:left="851" w:right="902"/>
        <w:jc w:val="both"/>
        <w:rPr>
          <w:rFonts w:ascii="Palatino Linotype" w:eastAsia="Palatino Linotype" w:hAnsi="Palatino Linotype" w:cs="Palatino Linotype"/>
          <w:i/>
        </w:rPr>
      </w:pPr>
      <w:r w:rsidRPr="00201B9D">
        <w:rPr>
          <w:rFonts w:ascii="Palatino Linotype" w:eastAsia="Palatino Linotype" w:hAnsi="Palatino Linotype" w:cs="Palatino Linotype"/>
          <w:i/>
        </w:rPr>
        <w:t>"</w:t>
      </w:r>
      <w:r w:rsidRPr="00201B9D">
        <w:rPr>
          <w:rFonts w:ascii="Palatino Linotype" w:eastAsia="Palatino Linotype" w:hAnsi="Palatino Linotype" w:cs="Palatino Linotype"/>
          <w:b/>
          <w:i/>
        </w:rPr>
        <w:t xml:space="preserve">Las solicitudes </w:t>
      </w:r>
      <w:r w:rsidRPr="00201B9D">
        <w:rPr>
          <w:rFonts w:ascii="Palatino Linotype" w:eastAsia="Palatino Linotype" w:hAnsi="Palatino Linotype" w:cs="Palatino Linotype"/>
          <w:i/>
        </w:rPr>
        <w:t xml:space="preserve">anónimas, </w:t>
      </w:r>
      <w:r w:rsidRPr="00201B9D">
        <w:rPr>
          <w:rFonts w:ascii="Palatino Linotype" w:eastAsia="Palatino Linotype" w:hAnsi="Palatino Linotype" w:cs="Palatino Linotype"/>
          <w:b/>
          <w:i/>
        </w:rPr>
        <w:t>con</w:t>
      </w:r>
      <w:r w:rsidRPr="00201B9D">
        <w:rPr>
          <w:rFonts w:ascii="Palatino Linotype" w:eastAsia="Palatino Linotype" w:hAnsi="Palatino Linotype" w:cs="Palatino Linotype"/>
          <w:i/>
        </w:rPr>
        <w:t xml:space="preserve"> </w:t>
      </w:r>
      <w:r w:rsidRPr="00201B9D">
        <w:rPr>
          <w:rFonts w:ascii="Palatino Linotype" w:eastAsia="Palatino Linotype" w:hAnsi="Palatino Linotype" w:cs="Palatino Linotype"/>
          <w:b/>
          <w:i/>
        </w:rPr>
        <w:t>nombre incompleto</w:t>
      </w:r>
      <w:r w:rsidRPr="00201B9D">
        <w:rPr>
          <w:rFonts w:ascii="Palatino Linotype" w:eastAsia="Palatino Linotype" w:hAnsi="Palatino Linotype" w:cs="Palatino Linotype"/>
          <w:i/>
        </w:rPr>
        <w:t xml:space="preserve"> o seudónimo </w:t>
      </w:r>
      <w:r w:rsidRPr="00201B9D">
        <w:rPr>
          <w:rFonts w:ascii="Palatino Linotype" w:eastAsia="Palatino Linotype" w:hAnsi="Palatino Linotype" w:cs="Palatino Linotype"/>
          <w:b/>
          <w:i/>
        </w:rPr>
        <w:t>serán procedentes para su trámite por parte del sujeto obligado ante quien se presente</w:t>
      </w:r>
      <w:r w:rsidRPr="00201B9D">
        <w:rPr>
          <w:rFonts w:ascii="Palatino Linotype" w:eastAsia="Palatino Linotype" w:hAnsi="Palatino Linotype" w:cs="Palatino Linotype"/>
          <w:i/>
        </w:rPr>
        <w:t>. No podrá requerirse información adicional con motivo del nombre proporcionado por el solicitante."</w:t>
      </w:r>
    </w:p>
    <w:p w14:paraId="07557D87" w14:textId="77777777" w:rsidR="00F8126D" w:rsidRPr="00201B9D" w:rsidRDefault="00F8126D" w:rsidP="00743DB5">
      <w:pPr>
        <w:spacing w:after="0" w:line="276" w:lineRule="auto"/>
        <w:ind w:left="851" w:right="902"/>
        <w:jc w:val="both"/>
        <w:rPr>
          <w:rFonts w:ascii="Palatino Linotype" w:eastAsia="Palatino Linotype" w:hAnsi="Palatino Linotype" w:cs="Palatino Linotype"/>
        </w:rPr>
      </w:pPr>
    </w:p>
    <w:p w14:paraId="75BD57D1" w14:textId="77777777" w:rsidR="008B48F1" w:rsidRPr="00201B9D"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01B9D">
        <w:rPr>
          <w:rFonts w:ascii="Palatino Linotype" w:eastAsia="Palatino Linotype" w:hAnsi="Palatino Linotype" w:cs="Palatino Linotype"/>
          <w:b/>
        </w:rPr>
        <w:t>SAIMEX</w:t>
      </w:r>
      <w:r w:rsidRPr="00201B9D">
        <w:rPr>
          <w:rFonts w:ascii="Palatino Linotype" w:eastAsia="Palatino Linotype" w:hAnsi="Palatino Linotype" w:cs="Palatino Linotype"/>
        </w:rPr>
        <w:t xml:space="preserve">.  </w:t>
      </w:r>
    </w:p>
    <w:p w14:paraId="7BDEDA78"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2F701D03" w14:textId="77777777" w:rsidR="008B48F1" w:rsidRPr="00201B9D" w:rsidRDefault="00BE6A36"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Finalmente, se advierte que resulta procedente la interposición del recurso, según lo manifestado por </w:t>
      </w:r>
      <w:r w:rsidRPr="00201B9D">
        <w:rPr>
          <w:rFonts w:ascii="Palatino Linotype" w:eastAsia="Palatino Linotype" w:hAnsi="Palatino Linotype" w:cs="Palatino Linotype"/>
          <w:b/>
        </w:rPr>
        <w:t>la parte</w:t>
      </w:r>
      <w:r w:rsidRPr="00201B9D">
        <w:rPr>
          <w:rFonts w:ascii="Palatino Linotype" w:eastAsia="Palatino Linotype" w:hAnsi="Palatino Linotype" w:cs="Palatino Linotype"/>
        </w:rPr>
        <w:t xml:space="preserv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xml:space="preserve"> en sus motivos de inconformidad, de acuerdo </w:t>
      </w:r>
      <w:r w:rsidR="00F8126D" w:rsidRPr="00201B9D">
        <w:rPr>
          <w:rFonts w:ascii="Palatino Linotype" w:eastAsia="Palatino Linotype" w:hAnsi="Palatino Linotype" w:cs="Palatino Linotype"/>
        </w:rPr>
        <w:t xml:space="preserve">al artículo 179, fracción </w:t>
      </w:r>
      <w:r w:rsidRPr="00201B9D">
        <w:rPr>
          <w:rFonts w:ascii="Palatino Linotype" w:eastAsia="Palatino Linotype" w:hAnsi="Palatino Linotype" w:cs="Palatino Linotype"/>
        </w:rPr>
        <w:t>I del ordenamiento legal citado, que a la letra dice: </w:t>
      </w:r>
    </w:p>
    <w:p w14:paraId="7B15D9D2" w14:textId="77777777" w:rsidR="008B48F1" w:rsidRPr="00201B9D" w:rsidRDefault="008B48F1" w:rsidP="00743DB5">
      <w:pPr>
        <w:spacing w:after="0" w:line="360" w:lineRule="auto"/>
        <w:jc w:val="both"/>
        <w:rPr>
          <w:rFonts w:ascii="Palatino Linotype" w:eastAsia="Palatino Linotype" w:hAnsi="Palatino Linotype" w:cs="Palatino Linotype"/>
        </w:rPr>
      </w:pPr>
    </w:p>
    <w:p w14:paraId="10525669" w14:textId="77777777" w:rsidR="008B48F1" w:rsidRPr="00201B9D" w:rsidRDefault="00BE6A36" w:rsidP="00743DB5">
      <w:pPr>
        <w:spacing w:after="0"/>
        <w:ind w:left="851" w:right="902"/>
        <w:jc w:val="both"/>
        <w:rPr>
          <w:rFonts w:ascii="Palatino Linotype" w:eastAsia="Palatino Linotype" w:hAnsi="Palatino Linotype" w:cs="Palatino Linotype"/>
          <w:i/>
        </w:rPr>
      </w:pPr>
      <w:r w:rsidRPr="00201B9D">
        <w:rPr>
          <w:rFonts w:ascii="Palatino Linotype" w:eastAsia="Palatino Linotype" w:hAnsi="Palatino Linotype" w:cs="Palatino Linotype"/>
          <w:i/>
        </w:rPr>
        <w:t>“</w:t>
      </w:r>
      <w:r w:rsidRPr="00201B9D">
        <w:rPr>
          <w:rFonts w:ascii="Palatino Linotype" w:eastAsia="Palatino Linotype" w:hAnsi="Palatino Linotype" w:cs="Palatino Linotype"/>
          <w:b/>
          <w:i/>
        </w:rPr>
        <w:t>Artículo 179.</w:t>
      </w:r>
      <w:r w:rsidRPr="00201B9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1C9BD35" w14:textId="77777777" w:rsidR="008B48F1" w:rsidRPr="00201B9D" w:rsidRDefault="00BE6A36" w:rsidP="00743DB5">
      <w:pPr>
        <w:spacing w:after="0"/>
        <w:ind w:left="851" w:right="902"/>
        <w:jc w:val="both"/>
        <w:rPr>
          <w:rFonts w:ascii="Palatino Linotype" w:eastAsia="Palatino Linotype" w:hAnsi="Palatino Linotype" w:cs="Palatino Linotype"/>
          <w:i/>
        </w:rPr>
      </w:pPr>
      <w:r w:rsidRPr="00201B9D">
        <w:rPr>
          <w:rFonts w:ascii="Palatino Linotype" w:eastAsia="Palatino Linotype" w:hAnsi="Palatino Linotype" w:cs="Palatino Linotype"/>
          <w:b/>
          <w:i/>
        </w:rPr>
        <w:t xml:space="preserve"> </w:t>
      </w:r>
    </w:p>
    <w:p w14:paraId="736C6388" w14:textId="77777777" w:rsidR="008B48F1" w:rsidRPr="00201B9D" w:rsidRDefault="00F8126D" w:rsidP="00743DB5">
      <w:pPr>
        <w:spacing w:after="0"/>
        <w:ind w:left="851" w:right="902"/>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I. La negativa a la información solicitada;</w:t>
      </w:r>
    </w:p>
    <w:p w14:paraId="20334AF9" w14:textId="77777777" w:rsidR="008B48F1" w:rsidRPr="00201B9D" w:rsidRDefault="00BE6A36" w:rsidP="00743DB5">
      <w:pPr>
        <w:spacing w:after="0"/>
        <w:ind w:left="851" w:right="902"/>
        <w:jc w:val="both"/>
        <w:rPr>
          <w:rFonts w:ascii="Palatino Linotype" w:eastAsia="Palatino Linotype" w:hAnsi="Palatino Linotype" w:cs="Palatino Linotype"/>
          <w:b/>
          <w:i/>
        </w:rPr>
      </w:pPr>
      <w:r w:rsidRPr="00201B9D">
        <w:rPr>
          <w:rFonts w:ascii="Palatino Linotype" w:eastAsia="Palatino Linotype" w:hAnsi="Palatino Linotype" w:cs="Palatino Linotype"/>
          <w:i/>
        </w:rPr>
        <w:t xml:space="preserve"> […]”</w:t>
      </w:r>
    </w:p>
    <w:p w14:paraId="6AD001F4" w14:textId="77777777" w:rsidR="008B48F1" w:rsidRPr="00201B9D" w:rsidRDefault="00BE6A36" w:rsidP="00743DB5">
      <w:pPr>
        <w:spacing w:after="0"/>
        <w:ind w:left="851" w:right="902"/>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 xml:space="preserve"> </w:t>
      </w:r>
      <w:r w:rsidRPr="00201B9D">
        <w:rPr>
          <w:rFonts w:ascii="Palatino Linotype" w:eastAsia="Palatino Linotype" w:hAnsi="Palatino Linotype" w:cs="Palatino Linotype"/>
          <w:i/>
        </w:rPr>
        <w:t>(Énfasis añadido)</w:t>
      </w:r>
    </w:p>
    <w:p w14:paraId="48E7E321" w14:textId="77777777" w:rsidR="00F8126D" w:rsidRPr="00201B9D" w:rsidRDefault="00F8126D" w:rsidP="00743DB5">
      <w:pPr>
        <w:spacing w:after="0" w:line="360" w:lineRule="auto"/>
        <w:jc w:val="both"/>
        <w:rPr>
          <w:rFonts w:ascii="Palatino Linotype" w:eastAsia="Palatino Linotype" w:hAnsi="Palatino Linotype" w:cs="Palatino Linotype"/>
          <w:b/>
        </w:rPr>
      </w:pPr>
    </w:p>
    <w:p w14:paraId="03013BA3" w14:textId="77777777" w:rsidR="008B48F1" w:rsidRPr="00201B9D" w:rsidRDefault="00BE6A36"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b/>
        </w:rPr>
        <w:t>Tercero. Análisis de las causales de improcedencia y sobreseimiento del recurso de revisión.</w:t>
      </w:r>
      <w:r w:rsidRPr="00201B9D">
        <w:rPr>
          <w:rFonts w:ascii="Palatino Linotype" w:hAnsi="Palatino Linotype"/>
        </w:rPr>
        <w:t xml:space="preserve"> </w:t>
      </w:r>
      <w:r w:rsidRPr="00201B9D">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1599D1A" w14:textId="77777777" w:rsidR="00F8126D" w:rsidRPr="00201B9D" w:rsidRDefault="00F8126D" w:rsidP="00743DB5">
      <w:pPr>
        <w:spacing w:after="0" w:line="360" w:lineRule="auto"/>
        <w:jc w:val="both"/>
        <w:rPr>
          <w:rFonts w:ascii="Palatino Linotype" w:eastAsia="Palatino Linotype" w:hAnsi="Palatino Linotype" w:cs="Palatino Linotype"/>
        </w:rPr>
      </w:pPr>
    </w:p>
    <w:p w14:paraId="45ECD3D3" w14:textId="77777777" w:rsidR="008B48F1" w:rsidRPr="00201B9D" w:rsidRDefault="00BE6A36"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1120771" w14:textId="77777777" w:rsidR="00660DD4" w:rsidRPr="00201B9D" w:rsidRDefault="00660DD4" w:rsidP="00743DB5">
      <w:pPr>
        <w:spacing w:after="0" w:line="360" w:lineRule="auto"/>
        <w:jc w:val="both"/>
        <w:rPr>
          <w:rFonts w:ascii="Palatino Linotype" w:eastAsia="Palatino Linotype" w:hAnsi="Palatino Linotype" w:cs="Palatino Linotype"/>
        </w:rPr>
      </w:pPr>
    </w:p>
    <w:p w14:paraId="29872D48" w14:textId="77777777" w:rsidR="008B48F1" w:rsidRPr="00201B9D" w:rsidRDefault="00BE6A36" w:rsidP="00743DB5">
      <w:pPr>
        <w:spacing w:after="0" w:line="360" w:lineRule="auto"/>
        <w:ind w:right="51"/>
        <w:jc w:val="both"/>
        <w:rPr>
          <w:rFonts w:ascii="Palatino Linotype" w:eastAsia="Palatino Linotype" w:hAnsi="Palatino Linotype" w:cs="Palatino Linotype"/>
        </w:rPr>
      </w:pPr>
      <w:r w:rsidRPr="00201B9D">
        <w:rPr>
          <w:rFonts w:ascii="Palatino Linotype" w:eastAsia="Palatino Linotype" w:hAnsi="Palatino Linotype" w:cs="Palatino Linotype"/>
        </w:rPr>
        <w:t>De manera preliminar en el caso concreto conviene analizar si se actualiza alguna de las causales de sobreseimiento del recurso de revisión.</w:t>
      </w:r>
    </w:p>
    <w:p w14:paraId="2BB42356" w14:textId="77777777" w:rsidR="00660DD4" w:rsidRPr="00201B9D" w:rsidRDefault="00660DD4" w:rsidP="00743DB5">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bookmarkStart w:id="2" w:name="_heading=h.1y810tw" w:colFirst="0" w:colLast="0"/>
      <w:bookmarkEnd w:id="2"/>
    </w:p>
    <w:p w14:paraId="41E0DEA6" w14:textId="77777777" w:rsidR="008B48F1" w:rsidRPr="00201B9D" w:rsidRDefault="00BE6A36" w:rsidP="00743DB5">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Para ello, conviene iniciar el presente estudio señalando que, del análisis a la solicitud de información se advierte que la persona solicitante requirió del </w:t>
      </w:r>
      <w:r w:rsidRPr="00201B9D">
        <w:rPr>
          <w:rFonts w:ascii="Palatino Linotype" w:eastAsia="Palatino Linotype" w:hAnsi="Palatino Linotype" w:cs="Palatino Linotype"/>
          <w:b/>
        </w:rPr>
        <w:t xml:space="preserve">Sujeto Obligado, </w:t>
      </w:r>
      <w:r w:rsidRPr="00201B9D">
        <w:rPr>
          <w:rFonts w:ascii="Palatino Linotype" w:eastAsia="Palatino Linotype" w:hAnsi="Palatino Linotype" w:cs="Palatino Linotype"/>
        </w:rPr>
        <w:t>medularmente lo siguiente:</w:t>
      </w:r>
    </w:p>
    <w:p w14:paraId="6ACA68AF" w14:textId="77777777" w:rsidR="008B48F1" w:rsidRPr="00201B9D" w:rsidRDefault="008B48F1" w:rsidP="00743DB5">
      <w:pPr>
        <w:spacing w:after="0" w:line="360" w:lineRule="auto"/>
        <w:ind w:right="843"/>
        <w:jc w:val="both"/>
        <w:rPr>
          <w:rFonts w:ascii="Palatino Linotype" w:eastAsia="Palatino Linotype" w:hAnsi="Palatino Linotype" w:cs="Palatino Linotype"/>
          <w:b/>
        </w:rPr>
      </w:pPr>
    </w:p>
    <w:p w14:paraId="721EEE5E" w14:textId="77777777" w:rsidR="008B48F1" w:rsidRPr="00201B9D" w:rsidRDefault="00F8126D" w:rsidP="00743DB5">
      <w:pPr>
        <w:pStyle w:val="Prrafodelista"/>
        <w:numPr>
          <w:ilvl w:val="0"/>
          <w:numId w:val="8"/>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201B9D">
        <w:rPr>
          <w:rFonts w:ascii="Palatino Linotype" w:eastAsia="Palatino Linotype" w:hAnsi="Palatino Linotype" w:cs="Palatino Linotype"/>
          <w:b/>
        </w:rPr>
        <w:t>Disposición reglamentaria y/ o acuerdo en el cual se creó la nueva versión del sistema integral de responsabilidades (SIR) "nueva versión", fecha en la que empezó a operar dicho sistema y su manual de operación.</w:t>
      </w:r>
    </w:p>
    <w:p w14:paraId="27AB8276" w14:textId="77777777" w:rsidR="008B48F1" w:rsidRPr="00201B9D" w:rsidRDefault="008B48F1" w:rsidP="00743DB5">
      <w:pPr>
        <w:spacing w:after="0" w:line="360" w:lineRule="auto"/>
        <w:ind w:right="843"/>
        <w:jc w:val="both"/>
        <w:rPr>
          <w:rFonts w:ascii="Palatino Linotype" w:eastAsia="Palatino Linotype" w:hAnsi="Palatino Linotype" w:cs="Palatino Linotype"/>
          <w:b/>
        </w:rPr>
      </w:pPr>
    </w:p>
    <w:p w14:paraId="79B8BB83" w14:textId="6A1212E1" w:rsidR="00D24624" w:rsidRPr="00201B9D" w:rsidRDefault="00BE6A36" w:rsidP="00743DB5">
      <w:pPr>
        <w:spacing w:after="0" w:line="360" w:lineRule="auto"/>
        <w:ind w:right="-7"/>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En respuesta,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por conducto del </w:t>
      </w:r>
      <w:r w:rsidR="00D24624" w:rsidRPr="00201B9D">
        <w:rPr>
          <w:rFonts w:ascii="Palatino Linotype" w:eastAsia="Palatino Linotype" w:hAnsi="Palatino Linotype" w:cs="Palatino Linotype"/>
        </w:rPr>
        <w:t xml:space="preserve">Encargado de Despacho de la Dirección de Responsabilidades Administrativa informó que </w:t>
      </w:r>
      <w:r w:rsidR="00FA5C9E" w:rsidRPr="00201B9D">
        <w:rPr>
          <w:rFonts w:ascii="Palatino Linotype" w:eastAsia="Palatino Linotype" w:hAnsi="Palatino Linotype" w:cs="Palatino Linotype"/>
        </w:rPr>
        <w:t>mediante el “</w:t>
      </w:r>
      <w:r w:rsidR="00FA5C9E" w:rsidRPr="00201B9D">
        <w:rPr>
          <w:rFonts w:ascii="Palatino Linotype" w:eastAsia="Palatino Linotype" w:hAnsi="Palatino Linotype" w:cs="Palatino Linotype"/>
          <w:b/>
          <w:i/>
        </w:rPr>
        <w:t>ACUERDO QUE ESTABLECE LOS LINEAMIENTOS DE LOS REGISTROS DE PROCEDIMIENTOS ADMINISTRATIVOS Y DE SEGUIMIENTO DE SANCIONES”</w:t>
      </w:r>
      <w:r w:rsidR="00FA5C9E" w:rsidRPr="00201B9D">
        <w:rPr>
          <w:rFonts w:ascii="Palatino Linotype" w:eastAsia="Palatino Linotype" w:hAnsi="Palatino Linotype" w:cs="Palatino Linotype"/>
        </w:rPr>
        <w:t xml:space="preserve">, publicado en el Periódico Oficial "Gaceta del Gobierno", el </w:t>
      </w:r>
      <w:r w:rsidR="00FA5C9E" w:rsidRPr="00201B9D">
        <w:rPr>
          <w:rFonts w:ascii="Palatino Linotype" w:eastAsia="Palatino Linotype" w:hAnsi="Palatino Linotype" w:cs="Palatino Linotype"/>
          <w:b/>
        </w:rPr>
        <w:t>veinticuatro de marzo de dos mil cuatro</w:t>
      </w:r>
      <w:r w:rsidR="00FA5C9E" w:rsidRPr="00201B9D">
        <w:rPr>
          <w:rFonts w:ascii="Palatino Linotype" w:eastAsia="Palatino Linotype" w:hAnsi="Palatino Linotype" w:cs="Palatino Linotype"/>
        </w:rPr>
        <w:t xml:space="preserve">, se establecieron las disposiciones conforme a las cuales, la entonces Dirección General de Responsabilidades y Situación Patrimonial (hoy Subsecretaría de Responsabilidades Administrativas) de la Secretaría de la Contraloría del Gobierno del Estado de México, </w:t>
      </w:r>
      <w:r w:rsidR="00FA5C9E" w:rsidRPr="00201B9D">
        <w:rPr>
          <w:rFonts w:ascii="Palatino Linotype" w:eastAsia="Palatino Linotype" w:hAnsi="Palatino Linotype" w:cs="Palatino Linotype"/>
          <w:u w:val="single"/>
        </w:rPr>
        <w:t>llevaría los registros de los procedimientos administrativos, estableciéndose con ello, el diseño y operación del sistema informático denominado: Sistema Integral de Responsabilidades (SIR),</w:t>
      </w:r>
      <w:r w:rsidR="00FA5C9E" w:rsidRPr="00201B9D">
        <w:rPr>
          <w:rFonts w:ascii="Palatino Linotype" w:eastAsia="Palatino Linotype" w:hAnsi="Palatino Linotype" w:cs="Palatino Linotype"/>
        </w:rPr>
        <w:t xml:space="preserve"> el cual, permitió la sistematización de los procedimientos administrativos que se llevan en la hoy Dirección de Responsabilidades Administrativas, como en los Órganos Internos de Control en las dependencias del Ejecutivo Estatal y/o en los organismos auxiliares. Disposición con la que se crea el sistema anteriormente referido, misma que se encuentra disponible para su consulta en la siguiente liga electrónica: </w:t>
      </w:r>
    </w:p>
    <w:p w14:paraId="3EFE77D7" w14:textId="77777777" w:rsidR="00FA5C9E" w:rsidRPr="00201B9D" w:rsidRDefault="00FA5C9E" w:rsidP="00743DB5">
      <w:pPr>
        <w:spacing w:after="0" w:line="360" w:lineRule="auto"/>
        <w:ind w:right="-7"/>
        <w:jc w:val="both"/>
        <w:rPr>
          <w:rFonts w:ascii="Palatino Linotype" w:eastAsia="Palatino Linotype" w:hAnsi="Palatino Linotype" w:cs="Palatino Linotype"/>
        </w:rPr>
      </w:pPr>
      <w:r w:rsidRPr="00201B9D">
        <w:rPr>
          <w:rFonts w:ascii="Palatino Linotype" w:eastAsia="Palatino Linotype" w:hAnsi="Palatino Linotype" w:cs="Palatino Linotype"/>
          <w:noProof/>
        </w:rPr>
        <w:drawing>
          <wp:inline distT="0" distB="0" distL="0" distR="0" wp14:anchorId="1E07E1EF" wp14:editId="2F7354EF">
            <wp:extent cx="5756275" cy="274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74955"/>
                    </a:xfrm>
                    <a:prstGeom prst="rect">
                      <a:avLst/>
                    </a:prstGeom>
                  </pic:spPr>
                </pic:pic>
              </a:graphicData>
            </a:graphic>
          </wp:inline>
        </w:drawing>
      </w:r>
    </w:p>
    <w:p w14:paraId="434858A2" w14:textId="77777777" w:rsidR="008B48F1" w:rsidRPr="00201B9D" w:rsidRDefault="008B48F1" w:rsidP="00743DB5">
      <w:pPr>
        <w:spacing w:after="0" w:line="360" w:lineRule="auto"/>
        <w:ind w:right="-7"/>
        <w:jc w:val="both"/>
        <w:rPr>
          <w:rFonts w:ascii="Palatino Linotype" w:eastAsia="Palatino Linotype" w:hAnsi="Palatino Linotype" w:cs="Palatino Linotype"/>
        </w:rPr>
      </w:pPr>
    </w:p>
    <w:p w14:paraId="497D1D69" w14:textId="77777777" w:rsidR="00FA5C9E" w:rsidRPr="00201B9D" w:rsidRDefault="00BE6A36"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u w:val="single"/>
        </w:rPr>
      </w:pPr>
      <w:r w:rsidRPr="00201B9D">
        <w:rPr>
          <w:rFonts w:ascii="Palatino Linotype" w:eastAsia="Palatino Linotype" w:hAnsi="Palatino Linotype" w:cs="Palatino Linotype"/>
        </w:rPr>
        <w:t xml:space="preserve">Inconforme con la respuesta, la parte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xml:space="preserve"> promovió el recurso de revisión que nos ocupa, en el que se inconformó medularmente por la entrega de información que no corresponde con lo solicitado, </w:t>
      </w:r>
      <w:r w:rsidRPr="00201B9D">
        <w:rPr>
          <w:rFonts w:ascii="Palatino Linotype" w:eastAsia="Palatino Linotype" w:hAnsi="Palatino Linotype" w:cs="Palatino Linotype"/>
          <w:u w:val="single"/>
        </w:rPr>
        <w:t xml:space="preserve">en virtud de que </w:t>
      </w:r>
      <w:r w:rsidR="00FA5C9E" w:rsidRPr="00201B9D">
        <w:rPr>
          <w:rFonts w:ascii="Palatino Linotype" w:eastAsia="Palatino Linotype" w:hAnsi="Palatino Linotype" w:cs="Palatino Linotype"/>
          <w:u w:val="single"/>
        </w:rPr>
        <w:t xml:space="preserve">verifico en la página de legistel y en fecha 24 de marzo de 2024, no existe ninguna publicación por haber sido día domingo, por lo que presume que no existe disposición reglamentaria y/o acuerdo que regule el sistema SIR. </w:t>
      </w:r>
    </w:p>
    <w:p w14:paraId="5FDE27D3"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AAABF5" w14:textId="77777777" w:rsidR="008B48F1" w:rsidRPr="00201B9D" w:rsidRDefault="00BE6A36"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Admitido el presente recurso de revisión, en términos del artículo 185 fracción II</w:t>
      </w:r>
      <w:r w:rsidRPr="00201B9D">
        <w:rPr>
          <w:rFonts w:ascii="Palatino Linotype" w:eastAsia="Palatino Linotype" w:hAnsi="Palatino Linotype" w:cs="Palatino Linotype"/>
          <w:vertAlign w:val="superscript"/>
        </w:rPr>
        <w:footnoteReference w:id="1"/>
      </w:r>
      <w:r w:rsidRPr="00201B9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693BBD4" w14:textId="77777777" w:rsidR="008B48F1" w:rsidRPr="00201B9D" w:rsidRDefault="008B48F1" w:rsidP="00743DB5">
      <w:pPr>
        <w:spacing w:after="0" w:line="360" w:lineRule="auto"/>
        <w:jc w:val="both"/>
        <w:rPr>
          <w:rFonts w:ascii="Palatino Linotype" w:eastAsia="Palatino Linotype" w:hAnsi="Palatino Linotype" w:cs="Palatino Linotype"/>
        </w:rPr>
      </w:pPr>
    </w:p>
    <w:p w14:paraId="1C99AE73" w14:textId="1D46208E" w:rsidR="008B48F1" w:rsidRPr="00201B9D" w:rsidRDefault="00BE6A36"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Cabe resaltar que, durante la etapa de manifestaciones</w:t>
      </w:r>
      <w:r w:rsidRPr="00201B9D">
        <w:rPr>
          <w:rFonts w:ascii="Palatino Linotype" w:eastAsia="Palatino Linotype" w:hAnsi="Palatino Linotype" w:cs="Palatino Linotype"/>
          <w:b/>
        </w:rPr>
        <w:t xml:space="preserve">, </w:t>
      </w:r>
      <w:r w:rsidRPr="00201B9D">
        <w:rPr>
          <w:rFonts w:ascii="Palatino Linotype" w:eastAsia="Palatino Linotype" w:hAnsi="Palatino Linotype" w:cs="Palatino Linotype"/>
        </w:rPr>
        <w:t xml:space="preserve">el </w:t>
      </w:r>
      <w:r w:rsidRPr="00201B9D">
        <w:rPr>
          <w:rFonts w:ascii="Palatino Linotype" w:eastAsia="Palatino Linotype" w:hAnsi="Palatino Linotype" w:cs="Palatino Linotype"/>
          <w:b/>
        </w:rPr>
        <w:t xml:space="preserve">Sujeto Obligado </w:t>
      </w:r>
      <w:r w:rsidRPr="00201B9D">
        <w:rPr>
          <w:rFonts w:ascii="Palatino Linotype" w:eastAsia="Palatino Linotype" w:hAnsi="Palatino Linotype" w:cs="Palatino Linotype"/>
        </w:rPr>
        <w:t xml:space="preserve">rindió su informe justificado en el que </w:t>
      </w:r>
      <w:r w:rsidR="00FA5C9E" w:rsidRPr="00201B9D">
        <w:rPr>
          <w:rFonts w:ascii="Palatino Linotype" w:eastAsia="Palatino Linotype" w:hAnsi="Palatino Linotype" w:cs="Palatino Linotype"/>
          <w:b/>
        </w:rPr>
        <w:t xml:space="preserve">confirmó </w:t>
      </w:r>
      <w:r w:rsidRPr="00201B9D">
        <w:rPr>
          <w:rFonts w:ascii="Palatino Linotype" w:eastAsia="Palatino Linotype" w:hAnsi="Palatino Linotype" w:cs="Palatino Linotype"/>
          <w:b/>
        </w:rPr>
        <w:t>su respuesta</w:t>
      </w:r>
      <w:r w:rsidRPr="00201B9D">
        <w:rPr>
          <w:rFonts w:ascii="Palatino Linotype" w:eastAsia="Palatino Linotype" w:hAnsi="Palatino Linotype" w:cs="Palatino Linotype"/>
        </w:rPr>
        <w:t xml:space="preserve"> inicial</w:t>
      </w:r>
      <w:r w:rsidR="00FA5C9E" w:rsidRPr="00201B9D">
        <w:rPr>
          <w:rFonts w:ascii="Palatino Linotype" w:eastAsia="Palatino Linotype" w:hAnsi="Palatino Linotype" w:cs="Palatino Linotype"/>
        </w:rPr>
        <w:t xml:space="preserve"> e</w:t>
      </w:r>
      <w:r w:rsidR="00FA5C9E" w:rsidRPr="00201B9D">
        <w:rPr>
          <w:rFonts w:ascii="Palatino Linotype" w:eastAsia="Palatino Linotype" w:hAnsi="Palatino Linotype" w:cs="Palatino Linotype"/>
          <w:b/>
        </w:rPr>
        <w:t xml:space="preserve"> </w:t>
      </w:r>
      <w:r w:rsidR="00FA5C9E" w:rsidRPr="00201B9D">
        <w:rPr>
          <w:rFonts w:ascii="Palatino Linotype" w:eastAsia="Palatino Linotype" w:hAnsi="Palatino Linotype" w:cs="Palatino Linotype"/>
          <w:b/>
          <w:u w:val="single"/>
        </w:rPr>
        <w:t>hizo entrega del Acuerdo referido en respuesta en formato pdf</w:t>
      </w:r>
      <w:r w:rsidRPr="00201B9D">
        <w:rPr>
          <w:rFonts w:ascii="Palatino Linotype" w:eastAsia="Palatino Linotype" w:hAnsi="Palatino Linotype" w:cs="Palatino Linotype"/>
          <w:u w:val="single"/>
        </w:rPr>
        <w:t>,</w:t>
      </w:r>
      <w:r w:rsidRPr="00201B9D">
        <w:rPr>
          <w:rFonts w:ascii="Palatino Linotype" w:eastAsia="Palatino Linotype" w:hAnsi="Palatino Linotype" w:cs="Palatino Linotype"/>
        </w:rPr>
        <w:t xml:space="preserve"> </w:t>
      </w:r>
      <w:r w:rsidR="00FA5C9E" w:rsidRPr="00201B9D">
        <w:rPr>
          <w:rFonts w:ascii="Palatino Linotype" w:eastAsia="Palatino Linotype" w:hAnsi="Palatino Linotype" w:cs="Palatino Linotype"/>
        </w:rPr>
        <w:t xml:space="preserve">conforme a la fecha de su publicación; </w:t>
      </w:r>
      <w:r w:rsidR="00FA5C9E" w:rsidRPr="00201B9D">
        <w:rPr>
          <w:rFonts w:ascii="Palatino Linotype" w:eastAsia="Palatino Linotype" w:hAnsi="Palatino Linotype" w:cs="Palatino Linotype"/>
          <w:b/>
          <w:u w:val="single"/>
        </w:rPr>
        <w:t>además que sobre los motivos de inconformidad</w:t>
      </w:r>
      <w:r w:rsidR="00FA5C9E" w:rsidRPr="00201B9D">
        <w:rPr>
          <w:rFonts w:ascii="Palatino Linotype" w:eastAsia="Palatino Linotype" w:hAnsi="Palatino Linotype" w:cs="Palatino Linotype"/>
        </w:rPr>
        <w:t xml:space="preserve">, hizo la precisión que desde respuesta se refirió que el acuerdo de referencia se encuentra publicado en el Periódico Oficial "Gaceta del Gobierno", el veinticuatro de marzo del año dos mil cuatro (2004), no así del año dos mil veinticuatro (2024) que como refiere el ahora </w:t>
      </w:r>
      <w:r w:rsidR="00FA5C9E" w:rsidRPr="00201B9D">
        <w:rPr>
          <w:rFonts w:ascii="Palatino Linotype" w:eastAsia="Palatino Linotype" w:hAnsi="Palatino Linotype" w:cs="Palatino Linotype"/>
          <w:b/>
        </w:rPr>
        <w:t>Recurrente</w:t>
      </w:r>
      <w:r w:rsidR="00FA5C9E" w:rsidRPr="00201B9D">
        <w:rPr>
          <w:rFonts w:ascii="Palatino Linotype" w:eastAsia="Palatino Linotype" w:hAnsi="Palatino Linotype" w:cs="Palatino Linotype"/>
        </w:rPr>
        <w:t xml:space="preserve"> es domingo.</w:t>
      </w:r>
    </w:p>
    <w:p w14:paraId="4EC6441F"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7304B01" w14:textId="77777777" w:rsidR="008B48F1" w:rsidRPr="00201B9D" w:rsidRDefault="00BE6A36" w:rsidP="00743DB5">
      <w:pPr>
        <w:spacing w:after="0" w:line="360" w:lineRule="auto"/>
        <w:ind w:right="-28"/>
        <w:jc w:val="both"/>
        <w:rPr>
          <w:rFonts w:ascii="Palatino Linotype" w:eastAsia="Palatino Linotype" w:hAnsi="Palatino Linotype" w:cs="Palatino Linotype"/>
        </w:rPr>
      </w:pPr>
      <w:r w:rsidRPr="00201B9D">
        <w:rPr>
          <w:rFonts w:ascii="Palatino Linotype" w:eastAsia="Palatino Linotype" w:hAnsi="Palatino Linotype" w:cs="Palatino Linotype"/>
        </w:rPr>
        <w:t>Expuestas las posturas de las partes, se procede al análisis de la competencia del ente obligado a fin de determinar si está dentro de sus atribuciones conocer de la información requerida y para ello conviene señalar lo siguiente:</w:t>
      </w:r>
    </w:p>
    <w:p w14:paraId="02BA34DE" w14:textId="77777777" w:rsidR="008B48F1" w:rsidRPr="00201B9D" w:rsidRDefault="008B48F1" w:rsidP="00743DB5">
      <w:pPr>
        <w:spacing w:after="0" w:line="360" w:lineRule="auto"/>
        <w:ind w:right="-28"/>
        <w:jc w:val="both"/>
        <w:rPr>
          <w:rFonts w:ascii="Palatino Linotype" w:eastAsia="Palatino Linotype" w:hAnsi="Palatino Linotype" w:cs="Palatino Linotype"/>
        </w:rPr>
      </w:pPr>
    </w:p>
    <w:p w14:paraId="3C8AD169" w14:textId="32E050A5" w:rsidR="008B48F1" w:rsidRPr="00201B9D" w:rsidRDefault="00BE6A36" w:rsidP="00743DB5">
      <w:pPr>
        <w:spacing w:after="0" w:line="360" w:lineRule="auto"/>
        <w:ind w:right="-28"/>
        <w:jc w:val="both"/>
        <w:rPr>
          <w:rFonts w:ascii="Palatino Linotype" w:eastAsia="Palatino Linotype" w:hAnsi="Palatino Linotype" w:cs="Palatino Linotype"/>
          <w:u w:val="single"/>
        </w:rPr>
      </w:pPr>
      <w:r w:rsidRPr="00201B9D">
        <w:rPr>
          <w:rFonts w:ascii="Palatino Linotype" w:eastAsia="Palatino Linotype" w:hAnsi="Palatino Linotype" w:cs="Palatino Linotype"/>
        </w:rPr>
        <w:t xml:space="preserve">Conforme la normatividad que rige al ente obligado, de acuerdo con el Manual General de </w:t>
      </w:r>
      <w:r w:rsidR="00C863DF" w:rsidRPr="00201B9D">
        <w:rPr>
          <w:rFonts w:ascii="Palatino Linotype" w:eastAsia="Palatino Linotype" w:hAnsi="Palatino Linotype" w:cs="Palatino Linotype"/>
        </w:rPr>
        <w:t>Secretaría de la Contraloría</w:t>
      </w:r>
      <w:r w:rsidRPr="00201B9D">
        <w:rPr>
          <w:rFonts w:ascii="Palatino Linotype" w:eastAsia="Palatino Linotype" w:hAnsi="Palatino Linotype" w:cs="Palatino Linotype"/>
        </w:rPr>
        <w:t xml:space="preserve">, se advierte que este cuenta con </w:t>
      </w:r>
      <w:r w:rsidR="00C91EA0" w:rsidRPr="00201B9D">
        <w:rPr>
          <w:rFonts w:ascii="Palatino Linotype" w:eastAsia="Palatino Linotype" w:hAnsi="Palatino Linotype" w:cs="Palatino Linotype"/>
        </w:rPr>
        <w:t>un</w:t>
      </w:r>
      <w:r w:rsidRPr="00201B9D">
        <w:rPr>
          <w:rFonts w:ascii="Palatino Linotype" w:eastAsia="Palatino Linotype" w:hAnsi="Palatino Linotype" w:cs="Palatino Linotype"/>
        </w:rPr>
        <w:t xml:space="preserve">a </w:t>
      </w:r>
      <w:r w:rsidR="00B36BB1" w:rsidRPr="00201B9D">
        <w:rPr>
          <w:rFonts w:ascii="Palatino Linotype" w:eastAsia="Palatino Linotype" w:hAnsi="Palatino Linotype" w:cs="Palatino Linotype"/>
          <w:b/>
          <w:u w:val="single"/>
        </w:rPr>
        <w:t>Subsecretaría de Responsabilidades Administrativas</w:t>
      </w:r>
      <w:r w:rsidRPr="00201B9D">
        <w:rPr>
          <w:rFonts w:ascii="Palatino Linotype" w:eastAsia="Palatino Linotype" w:hAnsi="Palatino Linotype" w:cs="Palatino Linotype"/>
        </w:rPr>
        <w:t>, misma</w:t>
      </w:r>
      <w:r w:rsidR="00C91EA0" w:rsidRPr="00201B9D">
        <w:rPr>
          <w:rFonts w:ascii="Palatino Linotype" w:eastAsia="Palatino Linotype" w:hAnsi="Palatino Linotype" w:cs="Palatino Linotype"/>
        </w:rPr>
        <w:t xml:space="preserve"> que</w:t>
      </w:r>
      <w:r w:rsidRPr="00201B9D">
        <w:rPr>
          <w:rFonts w:ascii="Palatino Linotype" w:eastAsia="Palatino Linotype" w:hAnsi="Palatino Linotype" w:cs="Palatino Linotype"/>
        </w:rPr>
        <w:t xml:space="preserve"> </w:t>
      </w:r>
      <w:r w:rsidRPr="00201B9D">
        <w:rPr>
          <w:rFonts w:ascii="Palatino Linotype" w:eastAsia="Palatino Linotype" w:hAnsi="Palatino Linotype" w:cs="Palatino Linotype"/>
          <w:u w:val="single"/>
        </w:rPr>
        <w:t xml:space="preserve">tiene como objetivo </w:t>
      </w:r>
      <w:r w:rsidR="00B36BB1" w:rsidRPr="00201B9D">
        <w:rPr>
          <w:rFonts w:ascii="Palatino Linotype" w:eastAsia="Palatino Linotype" w:hAnsi="Palatino Linotype" w:cs="Palatino Linotype"/>
          <w:u w:val="single"/>
        </w:rPr>
        <w:t xml:space="preserve">administrar el registro de los procedimientos de responsabilidad administrativa y sanciones impuestas a las personas servidoras públicas y/o particulares; </w:t>
      </w:r>
      <w:r w:rsidR="00B36BB1" w:rsidRPr="00201B9D">
        <w:rPr>
          <w:rFonts w:ascii="Palatino Linotype" w:eastAsia="Palatino Linotype" w:hAnsi="Palatino Linotype" w:cs="Palatino Linotype"/>
        </w:rPr>
        <w:t xml:space="preserve">además se auxiliara de una </w:t>
      </w:r>
      <w:r w:rsidR="00742D62" w:rsidRPr="00201B9D">
        <w:rPr>
          <w:rFonts w:ascii="Palatino Linotype" w:eastAsia="Palatino Linotype" w:hAnsi="Palatino Linotype" w:cs="Palatino Linotype"/>
          <w:b/>
        </w:rPr>
        <w:t>Dirección de Responsabilidades Administrativa</w:t>
      </w:r>
      <w:r w:rsidR="00742D62" w:rsidRPr="00201B9D">
        <w:rPr>
          <w:rFonts w:ascii="Palatino Linotype" w:eastAsia="Palatino Linotype" w:hAnsi="Palatino Linotype" w:cs="Palatino Linotype"/>
        </w:rPr>
        <w:t xml:space="preserve"> que tiene como objetivo </w:t>
      </w:r>
      <w:r w:rsidR="00742D62" w:rsidRPr="00201B9D">
        <w:rPr>
          <w:rFonts w:ascii="Palatino Linotype" w:eastAsia="Palatino Linotype" w:hAnsi="Palatino Linotype" w:cs="Palatino Linotype"/>
          <w:u w:val="single"/>
        </w:rPr>
        <w:t>substanciar los procedimientos de responsabilidad administrativa</w:t>
      </w:r>
      <w:r w:rsidR="00742D62" w:rsidRPr="00201B9D">
        <w:rPr>
          <w:rFonts w:ascii="Palatino Linotype" w:eastAsia="Palatino Linotype" w:hAnsi="Palatino Linotype" w:cs="Palatino Linotype"/>
        </w:rPr>
        <w:t xml:space="preserve"> en contra de personas servidoras públicas, así como de particulares vinculados con faltas graves</w:t>
      </w:r>
      <w:r w:rsidRPr="00201B9D">
        <w:rPr>
          <w:rFonts w:ascii="Palatino Linotype" w:eastAsia="Palatino Linotype" w:hAnsi="Palatino Linotype" w:cs="Palatino Linotype"/>
        </w:rPr>
        <w:t>; teniendo dentro de sus atribuciones las siguientes:</w:t>
      </w:r>
    </w:p>
    <w:p w14:paraId="34907BCB" w14:textId="77777777" w:rsidR="008B48F1" w:rsidRPr="00201B9D" w:rsidRDefault="008B48F1" w:rsidP="00743DB5">
      <w:pPr>
        <w:spacing w:after="0" w:line="360" w:lineRule="auto"/>
        <w:ind w:right="-28"/>
        <w:jc w:val="both"/>
        <w:rPr>
          <w:rFonts w:ascii="Palatino Linotype" w:eastAsia="Palatino Linotype" w:hAnsi="Palatino Linotype" w:cs="Palatino Linotype"/>
        </w:rPr>
      </w:pPr>
    </w:p>
    <w:p w14:paraId="25E9F2A4" w14:textId="77777777" w:rsidR="00821C7A" w:rsidRPr="00201B9D" w:rsidRDefault="00BE6A36"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i/>
        </w:rPr>
        <w:t>“</w:t>
      </w:r>
      <w:r w:rsidR="00821C7A" w:rsidRPr="00201B9D">
        <w:rPr>
          <w:rFonts w:ascii="Palatino Linotype" w:eastAsia="Palatino Linotype" w:hAnsi="Palatino Linotype" w:cs="Palatino Linotype"/>
          <w:b/>
          <w:i/>
        </w:rPr>
        <w:t>21803000000000L SUBSECRETARÍA DE RESPONSABILIDADES ADMINISTRATIVAS</w:t>
      </w:r>
    </w:p>
    <w:p w14:paraId="1B0E3387"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OBJETIVO:</w:t>
      </w:r>
    </w:p>
    <w:p w14:paraId="0ADB937E" w14:textId="77777777" w:rsidR="00742D62"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Coadyuvar a que las personas servidoras públicas en el desempeño de sus funciones actúen en cumplimiento a los principios de disciplina, legalidad, objetividad, profesionalismo, honradez, lealtad, imparcialidad, integridad, rendición de cuentas, eficacia y eficiencia que rigen en el servicio público, la determinación de responsabilidades administrativas, así como resolver con imparcialidad, oportunidad y legalidad las inconformidades derivadas de licitaciones públicas e invitaciones restringidas; llevar a cabo la defensa legal de los intereses de la Secretaría y, cuando proceda, resolver los medios de impugnación en el ámbito de su competencia; además de realizar la recepción, registro y resguardo de las declaraciones de situación patrimonial y de intereses de las Administraciones Públicas Estatal y Municipal y, administrar el registro de los procedimientos de responsabilidad administrativa y sanciones impuestas a las personas servidoras públicas y/o particulares.</w:t>
      </w:r>
      <w:r w:rsidRPr="00201B9D">
        <w:rPr>
          <w:rFonts w:ascii="Palatino Linotype" w:eastAsia="Palatino Linotype" w:hAnsi="Palatino Linotype" w:cs="Palatino Linotype"/>
          <w:i/>
        </w:rPr>
        <w:cr/>
      </w:r>
    </w:p>
    <w:p w14:paraId="24B60D43" w14:textId="77777777" w:rsidR="00742D62" w:rsidRPr="00201B9D" w:rsidRDefault="00742D62"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21803000020000L DIRECCIÓN DE RESPONSABILIDADES ADMINISTRATIVAS</w:t>
      </w:r>
    </w:p>
    <w:p w14:paraId="77277790" w14:textId="77777777" w:rsidR="00742D62" w:rsidRPr="00201B9D" w:rsidRDefault="00742D62"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FUNCIONES:</w:t>
      </w:r>
    </w:p>
    <w:p w14:paraId="4022C04E"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 Dirigir y supervisar la aplicación de la normatividad, políticas, programas, instrumentos y acciones en materia de responsabilidades administrativas de las personas servidoras públicas; por parte de los Órganos Internos de Control adscritos a la Secretaría de la Contraloría.</w:t>
      </w:r>
    </w:p>
    <w:p w14:paraId="103846E2"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i/>
        </w:rPr>
        <w:t>2</w:t>
      </w:r>
      <w:r w:rsidRPr="00201B9D">
        <w:rPr>
          <w:rFonts w:ascii="Palatino Linotype" w:eastAsia="Palatino Linotype" w:hAnsi="Palatino Linotype" w:cs="Palatino Linotype"/>
          <w:b/>
          <w:i/>
        </w:rPr>
        <w:t>. Emitir acuerdo de admisión, prevención o no presentación de los informes de presunta responsabilidad administrativa presentados por las autoridades investigadoras y substanciar los procedimientos de responsabilidad administrativa por presuntas faltas administrativas no graves y graves, así como de faltas administrativas de particulares vinculados con faltas graves.</w:t>
      </w:r>
    </w:p>
    <w:p w14:paraId="5A03F7B5"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b/>
          <w:i/>
        </w:rPr>
        <w:t>3. Proponer a la persona Titular de la Subsecretaría de Responsabilidades Administrativas y, en su caso, imponer las sanciones que correspondan derivado de los procedimientos de responsabilidad administrativa instaurados por faltas administrativas no graves</w:t>
      </w:r>
      <w:r w:rsidRPr="00201B9D">
        <w:rPr>
          <w:rFonts w:ascii="Palatino Linotype" w:eastAsia="Palatino Linotype" w:hAnsi="Palatino Linotype" w:cs="Palatino Linotype"/>
          <w:i/>
        </w:rPr>
        <w:t>.</w:t>
      </w:r>
    </w:p>
    <w:p w14:paraId="6542D004"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4. Suscribir los acuerdos de prevención a las autoridades investigadoras, para que subsanen los informes de presunta responsabilidad administrativa que le presenten y, en su caso, tenerlos por no presentados.</w:t>
      </w:r>
    </w:p>
    <w:p w14:paraId="4F330D8F"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5. Emitir acuerdo de abstención de inicio de los procedimientos de responsabilidad administrativa.</w:t>
      </w:r>
    </w:p>
    <w:p w14:paraId="749BF433"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6. Proponer a la persona Titular de la Subsecretaría de Responsabilidades Administrativas y, en su caso, imponer mediante resolución las sanciones a las personas servidoras públicas por faltas no graves.</w:t>
      </w:r>
    </w:p>
    <w:p w14:paraId="1DF42CC9"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7. Acordar sobre la procedencia, improcedencia o sobreseimiento de los procedimientos de responsabilidad administrativa.</w:t>
      </w:r>
    </w:p>
    <w:p w14:paraId="3B66CFFF"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8. Ordenar el emplazamiento a la audiencia inicial a los presuntos responsables, y citar a las partes, en los procedimientos de responsabilidad administrativa.</w:t>
      </w:r>
    </w:p>
    <w:p w14:paraId="72462D38"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9. Dictar los acuerdos que correspondan dentro de los procedimientos de responsabilidad administrativa, para la substanciación de los mismos.</w:t>
      </w:r>
    </w:p>
    <w:p w14:paraId="0941B768"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10. Imponer las medidas cautelares solicitadas por las autoridades investigadoras.</w:t>
      </w:r>
    </w:p>
    <w:p w14:paraId="3925C036"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 xml:space="preserve">11. Imponer los medios de apremio que resulten procedentes en los procedimientos de responsabilidad administrativa. </w:t>
      </w:r>
    </w:p>
    <w:p w14:paraId="784BB0A1"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12. Requerir la colaboración de las autoridades, órganos internos de control, tribunales locales, federales, autónomos o autoridades internacionales, en la preparación o desahogo de pruebas, así como la práctica de notificaciones personales que deban llevarse a cabo fuera de la jurisdicción de la entidad, mediante exhorto o carta rogatoria.</w:t>
      </w:r>
    </w:p>
    <w:p w14:paraId="0AC4089A" w14:textId="77777777" w:rsidR="006367BE" w:rsidRPr="00201B9D" w:rsidRDefault="006367BE"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13. Acordar con la persona Titular de la Subsecretaría de Responsabilidades Administrativas, la resolución de los incidentes interpuestos por las partes en los procedimientos de responsabilidad administrativa de su competencia.</w:t>
      </w:r>
    </w:p>
    <w:p w14:paraId="1D8AB604" w14:textId="77777777" w:rsidR="00821C7A" w:rsidRPr="00201B9D" w:rsidRDefault="006367BE"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i/>
        </w:rPr>
        <w:t>14. Tramitar los recursos de reclamación promovidos en términos de la Ley de Responsabilidades Administrativas del Estado de México y Municipios.</w:t>
      </w:r>
      <w:r w:rsidRPr="00201B9D">
        <w:rPr>
          <w:rFonts w:ascii="Palatino Linotype" w:eastAsia="Palatino Linotype" w:hAnsi="Palatino Linotype" w:cs="Palatino Linotype"/>
          <w:i/>
        </w:rPr>
        <w:cr/>
      </w:r>
      <w:r w:rsidR="00821C7A" w:rsidRPr="00201B9D">
        <w:rPr>
          <w:rFonts w:ascii="Palatino Linotype" w:eastAsia="Palatino Linotype" w:hAnsi="Palatino Linotype" w:cs="Palatino Linotype"/>
          <w:i/>
        </w:rPr>
        <w:t xml:space="preserve">15. Proponer a la persona Titular de la Subsecretaría de Responsabilidades Administrativas, la </w:t>
      </w:r>
      <w:r w:rsidR="00821C7A" w:rsidRPr="00201B9D">
        <w:rPr>
          <w:rFonts w:ascii="Palatino Linotype" w:eastAsia="Palatino Linotype" w:hAnsi="Palatino Linotype" w:cs="Palatino Linotype"/>
          <w:b/>
          <w:i/>
        </w:rPr>
        <w:t>formulación de los instrumentos jurídicos necesarios para la obtención de los datos y elementos de prueba y demás información o documentación necesaria en la substanciación y para la resolución de los procedimientos de responsabilidad administrativa.</w:t>
      </w:r>
    </w:p>
    <w:p w14:paraId="6D758886"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16. Asesorar a los Órganos Internos de Control de la Secretaría de la Contraloría en materia de responsabilidades administrativas, previo acuerdo y consideración de la persona Titular de la Subsecretaría de Responsabilidades Administrativas.</w:t>
      </w:r>
    </w:p>
    <w:p w14:paraId="51036B0C"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17. Dirigir y supervisar que el registro de información en los sistemas electrónicos de los asuntos de su competencia sea acorde a las disposiciones jurídicas aplicables, a las constancias que integran el expediente correspondiente y que se actualice de manera oportuna.</w:t>
      </w:r>
    </w:p>
    <w:p w14:paraId="0B2E9AA2"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18. Coordinar la supervisión del Programa Anual de Trabajo de los Órganos Internos de Control de las Dependencias y organismo Auxiliares del Poder Ejecutivo del Estado de México, en materia de responsabilidades administrativas.</w:t>
      </w:r>
    </w:p>
    <w:p w14:paraId="15EEE237"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19. Integrar los indicadores de la Dirección de Responsabilidades Administrativas y el Plan Anual de Trabajo e informar a la persona Titular de la Subsecretaría de Responsabilidades Administrativas.</w:t>
      </w:r>
    </w:p>
    <w:p w14:paraId="086915A6"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20. Tramitar y resolver el recurso de inconformidad previsto en la Ley de Responsabilidades Administrativas del Estado de México y Municipios, promovido por las autoridades investigadoras o el denunciante en contra de la determinación de la abstención de iniciar el procedimiento de responsabilidad administrativa, previo acuerdo de la persona Titular del Subsecretaría de Responsabilidades Administrativas.</w:t>
      </w:r>
    </w:p>
    <w:p w14:paraId="42704796"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21. Realizar las diligencias para mejor proveer, así como la práctica o ampliación de cualquier diligencia probatoria, siempre que resulte pertinente para el conocimiento de los hechos relacionados con la existencia de la falta administrativa.</w:t>
      </w:r>
    </w:p>
    <w:p w14:paraId="68772DDD"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22. Atraer los procedimientos de responsabilidad administrativa iniciados por los Órganos Internos de Control, previo acuerdo con la persona Titular de la Subsecretaría de Responsabilidades Administrativas.</w:t>
      </w:r>
    </w:p>
    <w:p w14:paraId="3F277876" w14:textId="77777777" w:rsidR="00742D62"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 xml:space="preserve">23. Proponer a la persona Titular de la Subsecretaría de Responsabilidades Administrativas, </w:t>
      </w:r>
      <w:r w:rsidRPr="00201B9D">
        <w:rPr>
          <w:rFonts w:ascii="Palatino Linotype" w:eastAsia="Palatino Linotype" w:hAnsi="Palatino Linotype" w:cs="Palatino Linotype"/>
          <w:b/>
          <w:i/>
        </w:rPr>
        <w:t>la formulación, comunicación e implementación de criterios de interpretación de las disposiciones jurídicas en las materias de su competencia</w:t>
      </w:r>
      <w:r w:rsidRPr="00201B9D">
        <w:rPr>
          <w:rFonts w:ascii="Palatino Linotype" w:eastAsia="Palatino Linotype" w:hAnsi="Palatino Linotype" w:cs="Palatino Linotype"/>
          <w:i/>
        </w:rPr>
        <w:t>.</w:t>
      </w:r>
    </w:p>
    <w:p w14:paraId="68452666"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24. Proponer a la persona Titular de la Subsecretaría de Responsabilidades Administrativas, la celebración de bases y convenios de coordinación con otras autoridades competentes, en materia de responsabilidades administrativas.</w:t>
      </w:r>
    </w:p>
    <w:p w14:paraId="3FDF0799"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25. Someter a consideración de la persona Titular de la Subsecretaría de Responsabilidades Administrativas, la presentación de las denuncias o querellas, respecto de hechos presuntamente constitutivos de delito, de los que se tenga conocimiento en el ejercicio de sus facultades.</w:t>
      </w:r>
    </w:p>
    <w:p w14:paraId="6A334BAD"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26. Remitir al Tribunal de Justicia Administrativa del Estado de México, dentro de los tres días hábiles siguientes a celebración de la audiencia inicial, los expedientes de los procedimientos de responsabilidades administrativas por faltas administrativas graves y de particulares vinculados con faltas administrativas graves.</w:t>
      </w:r>
    </w:p>
    <w:p w14:paraId="4CEB168C"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b/>
          <w:i/>
        </w:rPr>
      </w:pPr>
      <w:r w:rsidRPr="00201B9D">
        <w:rPr>
          <w:rFonts w:ascii="Palatino Linotype" w:eastAsia="Palatino Linotype" w:hAnsi="Palatino Linotype" w:cs="Palatino Linotype"/>
          <w:b/>
          <w:i/>
        </w:rPr>
        <w:t>27. Compilar, controlar, registrar y mantener actualizada la información dentro del sistema de los expedientes por responsabilidades administrativas que le correspondan.</w:t>
      </w:r>
    </w:p>
    <w:p w14:paraId="71CCC582"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28. Solicitar información a los Órganos Internos de Control sobre el estado que guardan los procedimientos administrativos en el sistema integral de responsabilidades.</w:t>
      </w:r>
    </w:p>
    <w:p w14:paraId="57C20576" w14:textId="77777777" w:rsidR="00821C7A"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29. Dar cumplimiento a las disposiciones en materia archivística y de administración de documentos establecidos en la Ley de Archivos y Administración de Documentos del Estado de México y Municipios y en otras disposiciones jurídicas aplicables, en el ámbito de su competencia.</w:t>
      </w:r>
    </w:p>
    <w:p w14:paraId="495855CF" w14:textId="77777777" w:rsidR="008B48F1" w:rsidRPr="00201B9D" w:rsidRDefault="00821C7A" w:rsidP="00C91EA0">
      <w:pPr>
        <w:spacing w:after="0" w:line="276" w:lineRule="auto"/>
        <w:ind w:left="851" w:right="843"/>
        <w:jc w:val="both"/>
        <w:rPr>
          <w:rFonts w:ascii="Palatino Linotype" w:eastAsia="Palatino Linotype" w:hAnsi="Palatino Linotype" w:cs="Palatino Linotype"/>
          <w:i/>
        </w:rPr>
      </w:pPr>
      <w:r w:rsidRPr="00201B9D">
        <w:rPr>
          <w:rFonts w:ascii="Palatino Linotype" w:eastAsia="Palatino Linotype" w:hAnsi="Palatino Linotype" w:cs="Palatino Linotype"/>
          <w:i/>
        </w:rPr>
        <w:t>30. Desarrollar las demás funciones inherentes al área de su competencia.”</w:t>
      </w:r>
    </w:p>
    <w:p w14:paraId="5CE0CD26" w14:textId="77777777" w:rsidR="008B48F1" w:rsidRPr="00201B9D" w:rsidRDefault="00BE6A36" w:rsidP="00C91EA0">
      <w:pPr>
        <w:spacing w:after="0" w:line="276" w:lineRule="auto"/>
        <w:ind w:left="851" w:right="843"/>
        <w:rPr>
          <w:rFonts w:ascii="Palatino Linotype" w:eastAsia="Palatino Linotype" w:hAnsi="Palatino Linotype" w:cs="Palatino Linotype"/>
        </w:rPr>
      </w:pPr>
      <w:r w:rsidRPr="00201B9D">
        <w:rPr>
          <w:rFonts w:ascii="Palatino Linotype" w:eastAsia="Palatino Linotype" w:hAnsi="Palatino Linotype" w:cs="Palatino Linotype"/>
          <w:i/>
        </w:rPr>
        <w:t>(Énfasis añadido)</w:t>
      </w:r>
    </w:p>
    <w:p w14:paraId="372B1AAC" w14:textId="77777777" w:rsidR="008B48F1" w:rsidRPr="00201B9D" w:rsidRDefault="008B48F1" w:rsidP="00743DB5">
      <w:pPr>
        <w:spacing w:after="0" w:line="360" w:lineRule="auto"/>
        <w:ind w:right="-28"/>
        <w:jc w:val="both"/>
        <w:rPr>
          <w:rFonts w:ascii="Palatino Linotype" w:eastAsia="Palatino Linotype" w:hAnsi="Palatino Linotype" w:cs="Palatino Linotype"/>
        </w:rPr>
      </w:pPr>
    </w:p>
    <w:p w14:paraId="0BAB1998" w14:textId="77777777" w:rsidR="00EF5C1A" w:rsidRPr="00201B9D" w:rsidRDefault="00BE6A36" w:rsidP="00743DB5">
      <w:pPr>
        <w:spacing w:after="0" w:line="360" w:lineRule="auto"/>
        <w:ind w:right="-28"/>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De lo anterior, se desprende que la </w:t>
      </w:r>
      <w:r w:rsidR="00821C7A" w:rsidRPr="00201B9D">
        <w:rPr>
          <w:rFonts w:ascii="Palatino Linotype" w:eastAsia="Palatino Linotype" w:hAnsi="Palatino Linotype" w:cs="Palatino Linotype"/>
        </w:rPr>
        <w:t>Dirección de Responsabilidades Administrativas</w:t>
      </w:r>
      <w:r w:rsidRPr="00201B9D">
        <w:rPr>
          <w:rFonts w:ascii="Palatino Linotype" w:eastAsia="Palatino Linotype" w:hAnsi="Palatino Linotype" w:cs="Palatino Linotype"/>
        </w:rPr>
        <w:t xml:space="preserve"> es la encargada de la </w:t>
      </w:r>
      <w:r w:rsidR="005D5225" w:rsidRPr="00201B9D">
        <w:rPr>
          <w:rFonts w:ascii="Palatino Linotype" w:eastAsia="Palatino Linotype" w:hAnsi="Palatino Linotype" w:cs="Palatino Linotype"/>
        </w:rPr>
        <w:t>substanciación de los procedimientos de responsabilidad administrativa en contra de personas servidoras públicas, así como de particulares; dirigir y supervisar que el registro de información en los sistemas electrónicos de los asuntos de su competencia sea acorde a las disposiciones jurídicas aplicables, a las constancias que integran el expediente correspondiente y que se actualice de manera</w:t>
      </w:r>
      <w:r w:rsidR="00EF5C1A" w:rsidRPr="00201B9D">
        <w:rPr>
          <w:rFonts w:ascii="Palatino Linotype" w:eastAsia="Palatino Linotype" w:hAnsi="Palatino Linotype" w:cs="Palatino Linotype"/>
        </w:rPr>
        <w:t xml:space="preserve"> oportuna, así como, atraer los procedimientos de responsabilidad administrativa iniciados por los Órganos Internos de Control, previo acuerdo con la persona Titular de la Subsecretaría de Responsabilidades Administrativas.</w:t>
      </w:r>
    </w:p>
    <w:p w14:paraId="3E019F48" w14:textId="77777777" w:rsidR="00EF5C1A" w:rsidRPr="00201B9D" w:rsidRDefault="00EF5C1A" w:rsidP="00743DB5">
      <w:pPr>
        <w:spacing w:after="0" w:line="360" w:lineRule="auto"/>
        <w:ind w:right="-28"/>
        <w:jc w:val="both"/>
        <w:rPr>
          <w:rFonts w:ascii="Palatino Linotype" w:eastAsia="Palatino Linotype" w:hAnsi="Palatino Linotype" w:cs="Palatino Linotype"/>
        </w:rPr>
      </w:pPr>
    </w:p>
    <w:p w14:paraId="5F48566F" w14:textId="0205940E" w:rsidR="008B48F1" w:rsidRPr="00201B9D" w:rsidRDefault="00BE6A36" w:rsidP="00743DB5">
      <w:pPr>
        <w:widowControl w:val="0"/>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De esta manera, se advierte que </w:t>
      </w:r>
      <w:r w:rsidR="00EF5C1A" w:rsidRPr="00201B9D">
        <w:rPr>
          <w:rFonts w:ascii="Palatino Linotype" w:eastAsia="Palatino Linotype" w:hAnsi="Palatino Linotype" w:cs="Palatino Linotype"/>
        </w:rPr>
        <w:t>la Dirección de Responsabilidades Administrativas</w:t>
      </w:r>
      <w:r w:rsidRPr="00201B9D">
        <w:rPr>
          <w:rFonts w:ascii="Palatino Linotype" w:eastAsia="Palatino Linotype" w:hAnsi="Palatino Linotype" w:cs="Palatino Linotype"/>
        </w:rPr>
        <w:t xml:space="preserve">, tienen atribuciones para conocer </w:t>
      </w:r>
      <w:r w:rsidR="00EF5C1A" w:rsidRPr="00201B9D">
        <w:rPr>
          <w:rFonts w:ascii="Palatino Linotype" w:eastAsia="Palatino Linotype" w:hAnsi="Palatino Linotype" w:cs="Palatino Linotype"/>
        </w:rPr>
        <w:t>de la formulación, comunicación e implementación de criterios de interpretación de las disposiciones jurídicas en las materias de su competencia; p</w:t>
      </w:r>
      <w:r w:rsidRPr="00201B9D">
        <w:rPr>
          <w:rFonts w:ascii="Palatino Linotype" w:eastAsia="Palatino Linotype" w:hAnsi="Palatino Linotype" w:cs="Palatino Linotype"/>
        </w:rPr>
        <w:t xml:space="preserve">or lo tanto, en el presente asunto, al dar atención a la solicitud de información </w:t>
      </w:r>
      <w:r w:rsidR="00EF5C1A" w:rsidRPr="00201B9D">
        <w:rPr>
          <w:rFonts w:ascii="Palatino Linotype" w:eastAsia="Palatino Linotype" w:hAnsi="Palatino Linotype" w:cs="Palatino Linotype"/>
        </w:rPr>
        <w:t xml:space="preserve">el Encargado de Despacho de la Dirección de Responsabilidades Administrativa, </w:t>
      </w:r>
      <w:r w:rsidRPr="00201B9D">
        <w:rPr>
          <w:rFonts w:ascii="Palatino Linotype" w:eastAsia="Palatino Linotype" w:hAnsi="Palatino Linotype" w:cs="Palatino Linotype"/>
        </w:rPr>
        <w:t xml:space="preserve">quien </w:t>
      </w:r>
      <w:r w:rsidR="00EF5C1A" w:rsidRPr="00201B9D">
        <w:rPr>
          <w:rFonts w:ascii="Palatino Linotype" w:eastAsia="Palatino Linotype" w:hAnsi="Palatino Linotype" w:cs="Palatino Linotype"/>
        </w:rPr>
        <w:t xml:space="preserve">informó que mediante el </w:t>
      </w:r>
      <w:r w:rsidR="00EF5C1A" w:rsidRPr="00201B9D">
        <w:rPr>
          <w:rFonts w:ascii="Palatino Linotype" w:eastAsia="Palatino Linotype" w:hAnsi="Palatino Linotype" w:cs="Palatino Linotype"/>
          <w:b/>
          <w:i/>
        </w:rPr>
        <w:t>“ACUERDO QUE ESTABLECE LOS LINEAMIENTOS DE LOS REGISTROS DE PROCEDIMIENTOS ADMINISTRATIVOS Y DE SEGUIMIENTO DE SANCIONES”</w:t>
      </w:r>
      <w:r w:rsidR="00EF5C1A" w:rsidRPr="00201B9D">
        <w:rPr>
          <w:rFonts w:ascii="Palatino Linotype" w:eastAsia="Palatino Linotype" w:hAnsi="Palatino Linotype" w:cs="Palatino Linotype"/>
        </w:rPr>
        <w:t xml:space="preserve">, publicado en el Periódico Oficial "Gaceta del Gobierno", el veinticuatro de marzo de dos mil cuatro, se establecieron las disposiciones conforme a las cuales, la entonces Dirección General de Responsabilidades y Situación Patrimonial (hoy Subsecretaría de Responsabilidades Administrativas) de la Secretaría de la Contraloría del Gobierno del Estado de México, llevaría los registros de los procedimientos administrativos, estableciéndose con ello, el diseño y operación del sistema informático denominado Sistema Integral de Responsabilidades (SIR), </w:t>
      </w:r>
      <w:r w:rsidR="003817A3" w:rsidRPr="00201B9D">
        <w:rPr>
          <w:rFonts w:ascii="Palatino Linotype" w:eastAsia="Palatino Linotype" w:hAnsi="Palatino Linotype" w:cs="Palatino Linotype"/>
        </w:rPr>
        <w:t>por lo que</w:t>
      </w:r>
      <w:r w:rsidRPr="00201B9D">
        <w:rPr>
          <w:rFonts w:ascii="Palatino Linotype" w:eastAsia="Palatino Linotype" w:hAnsi="Palatino Linotype" w:cs="Palatino Linotype"/>
        </w:rPr>
        <w:t>, se tiene que quien se pronunció fue la unidad administrativa competente.</w:t>
      </w:r>
    </w:p>
    <w:p w14:paraId="7528D2E3" w14:textId="77777777" w:rsidR="008B48F1" w:rsidRPr="00201B9D" w:rsidRDefault="008B48F1" w:rsidP="00743DB5">
      <w:pPr>
        <w:widowControl w:val="0"/>
        <w:spacing w:after="0" w:line="360" w:lineRule="auto"/>
        <w:jc w:val="both"/>
        <w:rPr>
          <w:rFonts w:ascii="Palatino Linotype" w:eastAsia="Palatino Linotype" w:hAnsi="Palatino Linotype" w:cs="Palatino Linotype"/>
        </w:rPr>
      </w:pPr>
    </w:p>
    <w:p w14:paraId="3A2F4441" w14:textId="77777777" w:rsidR="008B48F1" w:rsidRPr="00201B9D" w:rsidRDefault="00BE6A36" w:rsidP="00743DB5">
      <w:pPr>
        <w:widowControl w:val="0"/>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Por tanto, se dio cumplimiento al procedimiento para la atención a las solicitudes de acceso a la información que se encuentra establecido en los artículos 151, 159, 160, 162, 163, 164, 165 y 166, de la Ley de Transparencia y Acceso a la Información Pública del Estado de México y Municipios, el cual es el siguiente:</w:t>
      </w:r>
    </w:p>
    <w:p w14:paraId="425A39C5" w14:textId="77777777" w:rsidR="008B48F1" w:rsidRPr="00201B9D" w:rsidRDefault="008B48F1" w:rsidP="00743DB5">
      <w:pPr>
        <w:spacing w:after="0" w:line="360" w:lineRule="auto"/>
        <w:rPr>
          <w:rFonts w:ascii="Palatino Linotype" w:hAnsi="Palatino Linotype"/>
        </w:rPr>
      </w:pPr>
    </w:p>
    <w:p w14:paraId="1A671156"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F10D0C0" w14:textId="77777777" w:rsidR="008B48F1" w:rsidRPr="00201B9D" w:rsidRDefault="008B48F1" w:rsidP="00743DB5">
      <w:pPr>
        <w:spacing w:after="0" w:line="276" w:lineRule="auto"/>
        <w:ind w:left="360"/>
        <w:jc w:val="both"/>
        <w:rPr>
          <w:rFonts w:ascii="Palatino Linotype" w:eastAsia="Palatino Linotype" w:hAnsi="Palatino Linotype" w:cs="Palatino Linotype"/>
        </w:rPr>
      </w:pPr>
    </w:p>
    <w:p w14:paraId="43256503"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CA10952" w14:textId="77777777" w:rsidR="008B48F1" w:rsidRPr="00201B9D" w:rsidRDefault="008B48F1" w:rsidP="00743DB5">
      <w:pPr>
        <w:spacing w:after="0" w:line="276" w:lineRule="auto"/>
        <w:ind w:left="720"/>
        <w:rPr>
          <w:rFonts w:ascii="Palatino Linotype" w:eastAsia="Palatino Linotype" w:hAnsi="Palatino Linotype" w:cs="Palatino Linotype"/>
        </w:rPr>
      </w:pPr>
    </w:p>
    <w:p w14:paraId="18EF517A"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201B9D">
        <w:rPr>
          <w:rFonts w:ascii="Palatino Linotype" w:eastAsia="Palatino Linotype" w:hAnsi="Palatino Linotype" w:cs="Palatino Linotype"/>
          <w:b/>
        </w:rPr>
        <w:t>quince días, contados a partir del día siguiente a la presentación de ésta.</w:t>
      </w:r>
      <w:r w:rsidRPr="00201B9D">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30158220" w14:textId="77777777" w:rsidR="008B48F1" w:rsidRPr="00201B9D" w:rsidRDefault="008B48F1" w:rsidP="00743DB5">
      <w:pPr>
        <w:spacing w:after="0" w:line="276" w:lineRule="auto"/>
        <w:ind w:left="720"/>
        <w:rPr>
          <w:rFonts w:ascii="Palatino Linotype" w:eastAsia="Palatino Linotype" w:hAnsi="Palatino Linotype" w:cs="Palatino Linotype"/>
        </w:rPr>
      </w:pPr>
    </w:p>
    <w:p w14:paraId="442DC012"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b/>
          <w:u w:val="single"/>
        </w:rPr>
      </w:pPr>
      <w:r w:rsidRPr="00201B9D">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A2E4017" w14:textId="77777777" w:rsidR="008B48F1" w:rsidRPr="00201B9D" w:rsidRDefault="008B48F1" w:rsidP="00743DB5">
      <w:pPr>
        <w:spacing w:after="0" w:line="276" w:lineRule="auto"/>
        <w:ind w:left="720"/>
        <w:rPr>
          <w:rFonts w:ascii="Palatino Linotype" w:eastAsia="Palatino Linotype" w:hAnsi="Palatino Linotype" w:cs="Palatino Linotype"/>
          <w:b/>
          <w:u w:val="single"/>
        </w:rPr>
      </w:pPr>
    </w:p>
    <w:p w14:paraId="4B5D8C1F"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b/>
        </w:rPr>
      </w:pPr>
      <w:r w:rsidRPr="00201B9D">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ED54BF7" w14:textId="77777777" w:rsidR="008B48F1" w:rsidRPr="00201B9D" w:rsidRDefault="008B48F1" w:rsidP="00743DB5">
      <w:pPr>
        <w:spacing w:after="0" w:line="276" w:lineRule="auto"/>
        <w:ind w:left="360"/>
        <w:jc w:val="both"/>
        <w:rPr>
          <w:rFonts w:ascii="Palatino Linotype" w:eastAsia="Palatino Linotype" w:hAnsi="Palatino Linotype" w:cs="Palatino Linotype"/>
          <w:b/>
        </w:rPr>
      </w:pPr>
    </w:p>
    <w:p w14:paraId="37D0203E" w14:textId="77777777" w:rsidR="008B48F1" w:rsidRPr="00201B9D" w:rsidRDefault="00BE6A36" w:rsidP="00743DB5">
      <w:pPr>
        <w:numPr>
          <w:ilvl w:val="0"/>
          <w:numId w:val="3"/>
        </w:numPr>
        <w:spacing w:after="0" w:line="276" w:lineRule="auto"/>
        <w:jc w:val="both"/>
        <w:rPr>
          <w:rFonts w:ascii="Palatino Linotype" w:eastAsia="Palatino Linotype" w:hAnsi="Palatino Linotype" w:cs="Palatino Linotype"/>
          <w:b/>
        </w:rPr>
      </w:pPr>
      <w:r w:rsidRPr="00201B9D">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4671B860" w14:textId="77777777" w:rsidR="008B48F1" w:rsidRPr="00201B9D" w:rsidRDefault="008B48F1" w:rsidP="00743DB5">
      <w:pPr>
        <w:spacing w:after="0" w:line="360" w:lineRule="auto"/>
        <w:ind w:right="49"/>
        <w:jc w:val="both"/>
        <w:rPr>
          <w:rFonts w:ascii="Palatino Linotype" w:eastAsia="Palatino Linotype" w:hAnsi="Palatino Linotype" w:cs="Palatino Linotype"/>
        </w:rPr>
      </w:pPr>
    </w:p>
    <w:p w14:paraId="13BB0A27" w14:textId="4CF0C8BF" w:rsidR="008B48F1" w:rsidRPr="00201B9D" w:rsidRDefault="00BE6A36" w:rsidP="00743DB5">
      <w:pPr>
        <w:spacing w:after="0" w:line="360" w:lineRule="auto"/>
        <w:ind w:right="49"/>
        <w:jc w:val="both"/>
        <w:rPr>
          <w:rFonts w:ascii="Palatino Linotype" w:eastAsia="Palatino Linotype" w:hAnsi="Palatino Linotype" w:cs="Palatino Linotype"/>
          <w:b/>
          <w:u w:val="single"/>
        </w:rPr>
      </w:pPr>
      <w:r w:rsidRPr="00201B9D">
        <w:rPr>
          <w:rFonts w:ascii="Palatino Linotype" w:eastAsia="Palatino Linotype" w:hAnsi="Palatino Linotype" w:cs="Palatino Linotype"/>
        </w:rPr>
        <w:t xml:space="preserve">En ese sentido, </w:t>
      </w:r>
      <w:r w:rsidR="00C91EA0" w:rsidRPr="00201B9D">
        <w:rPr>
          <w:rFonts w:ascii="Palatino Linotype" w:eastAsia="Palatino Linotype" w:hAnsi="Palatino Linotype" w:cs="Palatino Linotype"/>
        </w:rPr>
        <w:t>e</w:t>
      </w:r>
      <w:r w:rsidRPr="00201B9D">
        <w:rPr>
          <w:rFonts w:ascii="Palatino Linotype" w:eastAsia="Palatino Linotype" w:hAnsi="Palatino Linotype" w:cs="Palatino Linotype"/>
          <w:b/>
          <w:u w:val="single"/>
        </w:rPr>
        <w:t>l procedimiento de búsqueda de la información se tiene por atendido.</w:t>
      </w:r>
    </w:p>
    <w:p w14:paraId="082764D9" w14:textId="77777777" w:rsidR="00C91EA0" w:rsidRPr="00201B9D" w:rsidRDefault="00C91EA0" w:rsidP="00743DB5">
      <w:pPr>
        <w:spacing w:after="0" w:line="360" w:lineRule="auto"/>
        <w:ind w:right="49"/>
        <w:jc w:val="both"/>
        <w:rPr>
          <w:rFonts w:ascii="Palatino Linotype" w:hAnsi="Palatino Linotype" w:cs="Tahoma"/>
          <w:bCs/>
          <w:iCs/>
          <w:lang w:eastAsia="es-ES"/>
        </w:rPr>
      </w:pPr>
    </w:p>
    <w:p w14:paraId="09813464" w14:textId="56D58709" w:rsidR="008B48F1" w:rsidRPr="00201B9D" w:rsidRDefault="00CF0C40" w:rsidP="00743DB5">
      <w:pPr>
        <w:spacing w:after="0" w:line="360" w:lineRule="auto"/>
        <w:ind w:right="49"/>
        <w:jc w:val="both"/>
        <w:rPr>
          <w:rFonts w:ascii="Palatino Linotype" w:eastAsia="Palatino Linotype" w:hAnsi="Palatino Linotype" w:cs="Palatino Linotype"/>
          <w:b/>
          <w:u w:val="single"/>
        </w:rPr>
      </w:pPr>
      <w:r w:rsidRPr="00201B9D">
        <w:rPr>
          <w:rFonts w:ascii="Palatino Linotype" w:hAnsi="Palatino Linotype" w:cs="Tahoma"/>
          <w:bCs/>
          <w:iCs/>
          <w:lang w:eastAsia="es-ES"/>
        </w:rPr>
        <w:t xml:space="preserve">Dicho lo anterior, resulta procedente contextualizar la información solicitada, para ello es de mencionar </w:t>
      </w:r>
      <w:r w:rsidR="00391222" w:rsidRPr="00201B9D">
        <w:rPr>
          <w:rFonts w:ascii="Palatino Linotype" w:eastAsia="Palatino Linotype" w:hAnsi="Palatino Linotype" w:cs="Palatino Linotype"/>
        </w:rPr>
        <w:t xml:space="preserve">que </w:t>
      </w:r>
      <w:r w:rsidR="00BE6A36" w:rsidRPr="00201B9D">
        <w:rPr>
          <w:rFonts w:ascii="Palatino Linotype" w:eastAsia="Palatino Linotype" w:hAnsi="Palatino Linotype" w:cs="Palatino Linotype"/>
        </w:rPr>
        <w:t>se localizó</w:t>
      </w:r>
      <w:r w:rsidR="00391222" w:rsidRPr="00201B9D">
        <w:rPr>
          <w:rFonts w:ascii="Palatino Linotype" w:eastAsia="Palatino Linotype" w:hAnsi="Palatino Linotype" w:cs="Palatino Linotype"/>
        </w:rPr>
        <w:t xml:space="preserve"> el </w:t>
      </w:r>
      <w:r w:rsidR="00391222" w:rsidRPr="00201B9D">
        <w:rPr>
          <w:rFonts w:ascii="Palatino Linotype" w:eastAsia="Palatino Linotype" w:hAnsi="Palatino Linotype" w:cs="Palatino Linotype"/>
          <w:i/>
        </w:rPr>
        <w:t>Acuerdo que establece los lineamientos de los registros de procedimientos administrativos y de seguimiento de sanciones</w:t>
      </w:r>
      <w:r w:rsidR="0048174D" w:rsidRPr="00201B9D">
        <w:rPr>
          <w:rFonts w:ascii="Palatino Linotype" w:eastAsia="Palatino Linotype" w:hAnsi="Palatino Linotype" w:cs="Palatino Linotype"/>
        </w:rPr>
        <w:t xml:space="preserve">, </w:t>
      </w:r>
      <w:r w:rsidR="00D55914" w:rsidRPr="00201B9D">
        <w:rPr>
          <w:rFonts w:ascii="Palatino Linotype" w:eastAsia="Palatino Linotype" w:hAnsi="Palatino Linotype" w:cs="Palatino Linotype"/>
        </w:rPr>
        <w:t>publicado</w:t>
      </w:r>
      <w:r w:rsidR="0048174D" w:rsidRPr="00201B9D">
        <w:rPr>
          <w:rFonts w:ascii="Palatino Linotype" w:eastAsia="Palatino Linotype" w:hAnsi="Palatino Linotype" w:cs="Palatino Linotype"/>
        </w:rPr>
        <w:t xml:space="preserve"> en el Periódico Oficial "Gaceta del Gobierno",</w:t>
      </w:r>
      <w:r w:rsidR="00D55914" w:rsidRPr="00201B9D">
        <w:rPr>
          <w:rFonts w:ascii="Palatino Linotype" w:eastAsia="Palatino Linotype" w:hAnsi="Palatino Linotype" w:cs="Palatino Linotype"/>
        </w:rPr>
        <w:t xml:space="preserve"> </w:t>
      </w:r>
      <w:r w:rsidR="00391222" w:rsidRPr="00201B9D">
        <w:rPr>
          <w:rFonts w:ascii="Palatino Linotype" w:eastAsia="Palatino Linotype" w:hAnsi="Palatino Linotype" w:cs="Palatino Linotype"/>
        </w:rPr>
        <w:t>en el que se establece el diseño de un nuevo sistema informático denominado Sistema Integral de Responsabilidades, que permitirá la sistematización de los procedimientos administrativos disciplinarios y resarcitorios que llevan tanto la Dirección General de Responsabilidades</w:t>
      </w:r>
      <w:r w:rsidR="0048174D" w:rsidRPr="00201B9D">
        <w:rPr>
          <w:rFonts w:ascii="Palatino Linotype" w:eastAsia="Palatino Linotype" w:hAnsi="Palatino Linotype" w:cs="Palatino Linotype"/>
        </w:rPr>
        <w:t xml:space="preserve"> de la Secretaría de la Contraloría</w:t>
      </w:r>
      <w:r w:rsidR="00391222" w:rsidRPr="00201B9D">
        <w:rPr>
          <w:rFonts w:ascii="Palatino Linotype" w:eastAsia="Palatino Linotype" w:hAnsi="Palatino Linotype" w:cs="Palatino Linotype"/>
        </w:rPr>
        <w:t>; así como a las diversas contralorías internas en la Administración Pública Estatal, que servirá de plataforma para llevar los registros</w:t>
      </w:r>
      <w:r w:rsidRPr="00201B9D">
        <w:rPr>
          <w:rFonts w:ascii="Palatino Linotype" w:eastAsia="Palatino Linotype" w:hAnsi="Palatino Linotype" w:cs="Palatino Linotype"/>
        </w:rPr>
        <w:t xml:space="preserve">, tal y como se muestra a continuación: </w:t>
      </w:r>
    </w:p>
    <w:p w14:paraId="3CC398F9" w14:textId="77777777" w:rsidR="00CF0C40" w:rsidRPr="00201B9D" w:rsidRDefault="00CF0C40" w:rsidP="00743DB5">
      <w:pPr>
        <w:widowControl w:val="0"/>
        <w:spacing w:after="0" w:line="360" w:lineRule="auto"/>
        <w:jc w:val="both"/>
        <w:rPr>
          <w:rFonts w:ascii="Palatino Linotype" w:eastAsia="Palatino Linotype" w:hAnsi="Palatino Linotype" w:cs="Palatino Linotype"/>
        </w:rPr>
      </w:pPr>
    </w:p>
    <w:p w14:paraId="36D06E96" w14:textId="77777777" w:rsidR="00CF0C40" w:rsidRPr="00201B9D" w:rsidRDefault="00CF0C40" w:rsidP="00743DB5">
      <w:pPr>
        <w:widowControl w:val="0"/>
        <w:spacing w:after="0" w:line="360" w:lineRule="auto"/>
        <w:jc w:val="center"/>
        <w:rPr>
          <w:rFonts w:ascii="Palatino Linotype" w:eastAsia="Palatino Linotype" w:hAnsi="Palatino Linotype" w:cs="Palatino Linotype"/>
        </w:rPr>
      </w:pPr>
      <w:r w:rsidRPr="00201B9D">
        <w:rPr>
          <w:rFonts w:ascii="Palatino Linotype" w:eastAsia="Palatino Linotype" w:hAnsi="Palatino Linotype" w:cs="Palatino Linotype"/>
          <w:noProof/>
        </w:rPr>
        <w:drawing>
          <wp:inline distT="0" distB="0" distL="0" distR="0" wp14:anchorId="768E16C2" wp14:editId="440C0AAF">
            <wp:extent cx="5305425" cy="405327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8594" cy="4055691"/>
                    </a:xfrm>
                    <a:prstGeom prst="rect">
                      <a:avLst/>
                    </a:prstGeom>
                  </pic:spPr>
                </pic:pic>
              </a:graphicData>
            </a:graphic>
          </wp:inline>
        </w:drawing>
      </w:r>
    </w:p>
    <w:p w14:paraId="752F3A12" w14:textId="77777777" w:rsidR="00CF0C40" w:rsidRPr="00201B9D" w:rsidRDefault="00CF0C40" w:rsidP="00743DB5">
      <w:pPr>
        <w:widowControl w:val="0"/>
        <w:spacing w:after="0" w:line="360" w:lineRule="auto"/>
        <w:jc w:val="center"/>
        <w:rPr>
          <w:rFonts w:ascii="Palatino Linotype" w:eastAsia="Palatino Linotype" w:hAnsi="Palatino Linotype" w:cs="Palatino Linotype"/>
        </w:rPr>
      </w:pPr>
      <w:r w:rsidRPr="00201B9D">
        <w:rPr>
          <w:rFonts w:ascii="Palatino Linotype" w:eastAsia="Palatino Linotype" w:hAnsi="Palatino Linotype" w:cs="Palatino Linotype"/>
        </w:rPr>
        <w:t>…</w:t>
      </w:r>
    </w:p>
    <w:p w14:paraId="2FD3AC9E" w14:textId="77777777" w:rsidR="00CF0C40" w:rsidRPr="00201B9D" w:rsidRDefault="00CF0C40" w:rsidP="00743DB5">
      <w:pPr>
        <w:widowControl w:val="0"/>
        <w:spacing w:after="0" w:line="360" w:lineRule="auto"/>
        <w:jc w:val="center"/>
        <w:rPr>
          <w:rFonts w:ascii="Palatino Linotype" w:eastAsia="Palatino Linotype" w:hAnsi="Palatino Linotype" w:cs="Palatino Linotype"/>
        </w:rPr>
      </w:pPr>
      <w:r w:rsidRPr="00201B9D">
        <w:rPr>
          <w:rFonts w:ascii="Palatino Linotype" w:eastAsia="Palatino Linotype" w:hAnsi="Palatino Linotype" w:cs="Palatino Linotype"/>
          <w:noProof/>
        </w:rPr>
        <w:drawing>
          <wp:inline distT="0" distB="0" distL="0" distR="0" wp14:anchorId="1D02BF4E" wp14:editId="0D71E41D">
            <wp:extent cx="5439534" cy="2667372"/>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9534" cy="2667372"/>
                    </a:xfrm>
                    <a:prstGeom prst="rect">
                      <a:avLst/>
                    </a:prstGeom>
                  </pic:spPr>
                </pic:pic>
              </a:graphicData>
            </a:graphic>
          </wp:inline>
        </w:drawing>
      </w:r>
    </w:p>
    <w:p w14:paraId="6691E869" w14:textId="77777777" w:rsidR="00CF0C40" w:rsidRPr="00201B9D" w:rsidRDefault="00CF0C40" w:rsidP="00743DB5">
      <w:pPr>
        <w:spacing w:after="0" w:line="360" w:lineRule="auto"/>
        <w:ind w:right="51"/>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En razón de lo anterior, se arriba a la conclusión de que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cuenta con una disposición reglamentaria mediante la cual se creó el sistema informático denominado Sistema Integral de Responsabilidades, información que desea conocer la parte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xml:space="preserve">. </w:t>
      </w:r>
    </w:p>
    <w:p w14:paraId="068DFB22" w14:textId="77777777" w:rsidR="00CF0C40" w:rsidRPr="00201B9D" w:rsidRDefault="00CF0C40" w:rsidP="00743DB5">
      <w:pPr>
        <w:spacing w:after="0" w:line="360" w:lineRule="auto"/>
        <w:jc w:val="both"/>
        <w:rPr>
          <w:rFonts w:ascii="Palatino Linotype" w:eastAsia="Palatino Linotype" w:hAnsi="Palatino Linotype" w:cs="Palatino Linotype"/>
        </w:rPr>
      </w:pPr>
    </w:p>
    <w:p w14:paraId="1C0719CC" w14:textId="4187E51D" w:rsidR="001D0FCA" w:rsidRPr="00201B9D" w:rsidRDefault="00CF0C40"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Ahora bien, </w:t>
      </w:r>
      <w:r w:rsidR="001D0FCA" w:rsidRPr="00201B9D">
        <w:rPr>
          <w:rFonts w:ascii="Palatino Linotype" w:eastAsia="Palatino Linotype" w:hAnsi="Palatino Linotype" w:cs="Palatino Linotype"/>
        </w:rPr>
        <w:t xml:space="preserve">cabe recordar que en respuesta el </w:t>
      </w:r>
      <w:r w:rsidR="001D0FCA" w:rsidRPr="00201B9D">
        <w:rPr>
          <w:rFonts w:ascii="Palatino Linotype" w:eastAsia="Palatino Linotype" w:hAnsi="Palatino Linotype" w:cs="Palatino Linotype"/>
          <w:b/>
        </w:rPr>
        <w:t>Sujeto Obligado</w:t>
      </w:r>
      <w:r w:rsidR="001D0FCA" w:rsidRPr="00201B9D">
        <w:rPr>
          <w:rFonts w:ascii="Palatino Linotype" w:eastAsia="Palatino Linotype" w:hAnsi="Palatino Linotype" w:cs="Palatino Linotype"/>
        </w:rPr>
        <w:t xml:space="preserve"> informó que la información podría ser consultada en la siguiente liga electrónica:</w:t>
      </w:r>
    </w:p>
    <w:p w14:paraId="57756E24" w14:textId="77777777" w:rsidR="001D0FCA" w:rsidRPr="00201B9D" w:rsidRDefault="001D0FCA"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F0F3C69" w14:textId="18622FB9" w:rsidR="001D0FCA" w:rsidRPr="00201B9D" w:rsidRDefault="00C91EA0" w:rsidP="00743DB5">
      <w:pPr>
        <w:spacing w:after="0" w:line="360" w:lineRule="auto"/>
        <w:ind w:right="49"/>
        <w:jc w:val="both"/>
        <w:rPr>
          <w:rFonts w:ascii="Palatino Linotype" w:eastAsia="Palatino Linotype" w:hAnsi="Palatino Linotype" w:cs="Palatino Linotype"/>
          <w:b/>
        </w:rPr>
      </w:pPr>
      <w:r w:rsidRPr="00201B9D">
        <w:rPr>
          <w:rFonts w:ascii="Palatino Linotype" w:eastAsia="Palatino Linotype" w:hAnsi="Palatino Linotype" w:cs="Palatino Linotype"/>
          <w:noProof/>
        </w:rPr>
        <w:drawing>
          <wp:inline distT="0" distB="0" distL="0" distR="0" wp14:anchorId="09CD8AC7" wp14:editId="651C23DE">
            <wp:extent cx="5756275" cy="274955"/>
            <wp:effectExtent l="0" t="0" r="0" b="0"/>
            <wp:docPr id="746998805" name="Imagen 74699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74955"/>
                    </a:xfrm>
                    <a:prstGeom prst="rect">
                      <a:avLst/>
                    </a:prstGeom>
                  </pic:spPr>
                </pic:pic>
              </a:graphicData>
            </a:graphic>
          </wp:inline>
        </w:drawing>
      </w:r>
    </w:p>
    <w:p w14:paraId="48ACF574"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201B9D">
        <w:rPr>
          <w:rFonts w:ascii="Palatino Linotype" w:eastAsia="Palatino Linotype" w:hAnsi="Palatino Linotype" w:cs="Palatino Linotype"/>
          <w:b/>
        </w:rPr>
        <w:t xml:space="preserve">Sujeto Obligado </w:t>
      </w:r>
      <w:r w:rsidRPr="00201B9D">
        <w:rPr>
          <w:rFonts w:ascii="Palatino Linotype" w:eastAsia="Palatino Linotype" w:hAnsi="Palatino Linotype" w:cs="Palatino Linotype"/>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2E513078" w14:textId="77777777" w:rsidR="001D0FCA" w:rsidRPr="00201B9D" w:rsidRDefault="001D0FCA" w:rsidP="00743DB5">
      <w:pPr>
        <w:spacing w:after="0" w:line="360" w:lineRule="auto"/>
        <w:jc w:val="both"/>
        <w:rPr>
          <w:rFonts w:ascii="Palatino Linotype" w:eastAsia="Palatino Linotype" w:hAnsi="Palatino Linotype" w:cs="Palatino Linotype"/>
        </w:rPr>
      </w:pPr>
    </w:p>
    <w:p w14:paraId="7BBD3073"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23F8A936" w14:textId="77777777" w:rsidR="001D0FCA" w:rsidRPr="00201B9D" w:rsidRDefault="001D0FCA" w:rsidP="00743DB5">
      <w:pPr>
        <w:spacing w:after="0" w:line="360" w:lineRule="auto"/>
        <w:jc w:val="both"/>
        <w:rPr>
          <w:rFonts w:ascii="Palatino Linotype" w:eastAsia="Palatino Linotype" w:hAnsi="Palatino Linotype" w:cs="Palatino Linotype"/>
        </w:rPr>
      </w:pPr>
    </w:p>
    <w:p w14:paraId="158032CB"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722955BB"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 </w:t>
      </w:r>
    </w:p>
    <w:p w14:paraId="36CAEBC8" w14:textId="77777777" w:rsidR="001D0FCA" w:rsidRPr="00201B9D" w:rsidRDefault="001D0FCA" w:rsidP="00743DB5">
      <w:pPr>
        <w:pStyle w:val="Prrafodelista"/>
        <w:numPr>
          <w:ilvl w:val="0"/>
          <w:numId w:val="9"/>
        </w:numPr>
        <w:spacing w:after="0" w:line="360" w:lineRule="auto"/>
        <w:contextualSpacing w:val="0"/>
        <w:jc w:val="both"/>
        <w:rPr>
          <w:rFonts w:ascii="Palatino Linotype" w:eastAsia="Palatino Linotype" w:hAnsi="Palatino Linotype" w:cs="Palatino Linotype"/>
        </w:rPr>
      </w:pPr>
      <w:r w:rsidRPr="00201B9D">
        <w:rPr>
          <w:rFonts w:ascii="Palatino Linotype" w:eastAsia="Palatino Linotype" w:hAnsi="Palatino Linotype" w:cs="Palatino Linotype"/>
          <w:b/>
        </w:rPr>
        <w:t>Dato abierto:</w:t>
      </w:r>
      <w:r w:rsidRPr="00201B9D">
        <w:rPr>
          <w:rFonts w:ascii="Palatino Linotype" w:eastAsia="Palatino Linotype" w:hAnsi="Palatino Linotype" w:cs="Palatino Linotype"/>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1C43372" w14:textId="77777777" w:rsidR="001D0FCA" w:rsidRPr="00201B9D" w:rsidRDefault="001D0FCA" w:rsidP="00743DB5">
      <w:pPr>
        <w:spacing w:after="0" w:line="360" w:lineRule="auto"/>
        <w:ind w:firstLine="60"/>
        <w:jc w:val="both"/>
        <w:rPr>
          <w:rFonts w:ascii="Palatino Linotype" w:eastAsia="Palatino Linotype" w:hAnsi="Palatino Linotype" w:cs="Palatino Linotype"/>
        </w:rPr>
      </w:pPr>
    </w:p>
    <w:p w14:paraId="7EF66371" w14:textId="77777777" w:rsidR="001D0FCA" w:rsidRPr="00201B9D" w:rsidRDefault="001D0FCA" w:rsidP="00743DB5">
      <w:pPr>
        <w:pStyle w:val="Prrafodelista"/>
        <w:numPr>
          <w:ilvl w:val="0"/>
          <w:numId w:val="9"/>
        </w:numPr>
        <w:spacing w:after="0" w:line="360" w:lineRule="auto"/>
        <w:contextualSpacing w:val="0"/>
        <w:jc w:val="both"/>
        <w:rPr>
          <w:rFonts w:ascii="Palatino Linotype" w:eastAsia="Palatino Linotype" w:hAnsi="Palatino Linotype" w:cs="Palatino Linotype"/>
        </w:rPr>
      </w:pPr>
      <w:r w:rsidRPr="00201B9D">
        <w:rPr>
          <w:rFonts w:ascii="Palatino Linotype" w:eastAsia="Palatino Linotype" w:hAnsi="Palatino Linotype" w:cs="Palatino Linotype"/>
          <w:b/>
        </w:rPr>
        <w:t xml:space="preserve">Formato accesible: </w:t>
      </w:r>
      <w:r w:rsidRPr="00201B9D">
        <w:rPr>
          <w:rFonts w:ascii="Palatino Linotype" w:eastAsia="Palatino Linotype" w:hAnsi="Palatino Linotype" w:cs="Palatino Linotype"/>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D51EDBF" w14:textId="77777777" w:rsidR="001D0FCA" w:rsidRPr="00201B9D" w:rsidRDefault="001D0FCA" w:rsidP="00743DB5">
      <w:pPr>
        <w:spacing w:after="0" w:line="360" w:lineRule="auto"/>
        <w:jc w:val="both"/>
        <w:rPr>
          <w:rFonts w:ascii="Palatino Linotype" w:eastAsia="Palatino Linotype" w:hAnsi="Palatino Linotype" w:cs="Palatino Linotype"/>
        </w:rPr>
      </w:pPr>
    </w:p>
    <w:p w14:paraId="5B1A906D"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Conforme a lo anterior, se considera que en el caso de que la información peticionada obre en ligas electrónicas,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deberá privilegiar la entrega de estas, en datos abiertos, es decir, en un formato que permita la accesibilidad y facilidad a los Particulares, para obtener la información contenida en estas.</w:t>
      </w:r>
    </w:p>
    <w:p w14:paraId="25238FD9" w14:textId="77777777" w:rsidR="001D0FCA" w:rsidRPr="00201B9D" w:rsidRDefault="001D0FCA" w:rsidP="00743DB5">
      <w:pPr>
        <w:spacing w:after="0" w:line="360" w:lineRule="auto"/>
        <w:jc w:val="both"/>
        <w:rPr>
          <w:rFonts w:ascii="Palatino Linotype" w:eastAsia="Palatino Linotype" w:hAnsi="Palatino Linotype" w:cs="Palatino Linotype"/>
        </w:rPr>
      </w:pPr>
    </w:p>
    <w:p w14:paraId="60524109" w14:textId="77777777" w:rsidR="001D0FCA"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E95E1DE" w14:textId="77777777" w:rsidR="001D0FCA" w:rsidRPr="00201B9D" w:rsidRDefault="001D0FCA" w:rsidP="00743DB5">
      <w:pPr>
        <w:spacing w:after="0" w:line="360" w:lineRule="auto"/>
        <w:jc w:val="both"/>
        <w:rPr>
          <w:rFonts w:ascii="Palatino Linotype" w:eastAsia="Palatino Linotype" w:hAnsi="Palatino Linotype" w:cs="Palatino Linotype"/>
        </w:rPr>
      </w:pPr>
    </w:p>
    <w:p w14:paraId="7E5E2FF8" w14:textId="31D602ED" w:rsidR="00CF0C40" w:rsidRPr="00201B9D" w:rsidRDefault="001D0FCA"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Como se logra observar,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w:t>
      </w:r>
      <w:bookmarkStart w:id="3" w:name="_Hlk208360296"/>
      <w:r w:rsidRPr="00201B9D">
        <w:rPr>
          <w:rFonts w:ascii="Palatino Linotype" w:eastAsia="Palatino Linotype" w:hAnsi="Palatino Linotype" w:cs="Palatino Linotype"/>
        </w:rPr>
        <w:t>no obstante</w:t>
      </w:r>
      <w:bookmarkEnd w:id="3"/>
      <w:r w:rsidRPr="00201B9D">
        <w:rPr>
          <w:rFonts w:ascii="Palatino Linotype" w:eastAsia="Palatino Linotype" w:hAnsi="Palatino Linotype" w:cs="Palatino Linotype"/>
        </w:rPr>
        <w:t xml:space="preserve">, </w:t>
      </w:r>
      <w:r w:rsidR="00CF0C40" w:rsidRPr="00201B9D">
        <w:rPr>
          <w:rFonts w:ascii="Palatino Linotype" w:eastAsia="Palatino Linotype" w:hAnsi="Palatino Linotype" w:cs="Palatino Linotype"/>
        </w:rPr>
        <w:t xml:space="preserve">en atención a los motivos de inconformidad hechos valer por la parte </w:t>
      </w:r>
      <w:r w:rsidR="00CF0C40" w:rsidRPr="00201B9D">
        <w:rPr>
          <w:rFonts w:ascii="Palatino Linotype" w:eastAsia="Palatino Linotype" w:hAnsi="Palatino Linotype" w:cs="Palatino Linotype"/>
          <w:b/>
        </w:rPr>
        <w:t xml:space="preserve">Recurrente </w:t>
      </w:r>
      <w:r w:rsidR="00CF0C40" w:rsidRPr="00201B9D">
        <w:rPr>
          <w:rFonts w:ascii="Palatino Linotype" w:eastAsia="Palatino Linotype" w:hAnsi="Palatino Linotype" w:cs="Palatino Linotype"/>
        </w:rPr>
        <w:t>rela</w:t>
      </w:r>
      <w:r w:rsidRPr="00201B9D">
        <w:rPr>
          <w:rFonts w:ascii="Palatino Linotype" w:eastAsia="Palatino Linotype" w:hAnsi="Palatino Linotype" w:cs="Palatino Linotype"/>
        </w:rPr>
        <w:t xml:space="preserve">tivos a </w:t>
      </w:r>
      <w:r w:rsidR="00CF0C40" w:rsidRPr="00201B9D">
        <w:rPr>
          <w:rFonts w:ascii="Palatino Linotype" w:eastAsia="Palatino Linotype" w:hAnsi="Palatino Linotype" w:cs="Palatino Linotype"/>
        </w:rPr>
        <w:t xml:space="preserve">que de la revisión a la página de legistel en fecha 24 de marzo de 2024, no existe ninguna publicación por haber sido día domingo, </w:t>
      </w:r>
      <w:r w:rsidR="00B550F4" w:rsidRPr="00201B9D">
        <w:rPr>
          <w:rFonts w:ascii="Palatino Linotype" w:eastAsia="Palatino Linotype" w:hAnsi="Palatino Linotype" w:cs="Palatino Linotype"/>
        </w:rPr>
        <w:t>presumi</w:t>
      </w:r>
      <w:r w:rsidR="00C91EA0" w:rsidRPr="00201B9D">
        <w:rPr>
          <w:rFonts w:ascii="Palatino Linotype" w:eastAsia="Palatino Linotype" w:hAnsi="Palatino Linotype" w:cs="Palatino Linotype"/>
        </w:rPr>
        <w:t xml:space="preserve">endo </w:t>
      </w:r>
      <w:r w:rsidR="00CF0C40" w:rsidRPr="00201B9D">
        <w:rPr>
          <w:rFonts w:ascii="Palatino Linotype" w:eastAsia="Palatino Linotype" w:hAnsi="Palatino Linotype" w:cs="Palatino Linotype"/>
        </w:rPr>
        <w:t xml:space="preserve">que no existe </w:t>
      </w:r>
      <w:r w:rsidR="00B550F4" w:rsidRPr="00201B9D">
        <w:rPr>
          <w:rFonts w:ascii="Palatino Linotype" w:eastAsia="Palatino Linotype" w:hAnsi="Palatino Linotype" w:cs="Palatino Linotype"/>
        </w:rPr>
        <w:t>disposición</w:t>
      </w:r>
      <w:r w:rsidR="00CF0C40" w:rsidRPr="00201B9D">
        <w:rPr>
          <w:rFonts w:ascii="Palatino Linotype" w:eastAsia="Palatino Linotype" w:hAnsi="Palatino Linotype" w:cs="Palatino Linotype"/>
        </w:rPr>
        <w:t xml:space="preserve"> reglamentaria y/o acuerdo que regule el sistema SIR</w:t>
      </w:r>
      <w:r w:rsidR="00B550F4" w:rsidRPr="00201B9D">
        <w:rPr>
          <w:rFonts w:ascii="Palatino Linotype" w:eastAsia="Palatino Linotype" w:hAnsi="Palatino Linotype" w:cs="Palatino Linotype"/>
        </w:rPr>
        <w:t xml:space="preserve">, </w:t>
      </w:r>
      <w:r w:rsidR="00C91EA0" w:rsidRPr="00201B9D">
        <w:rPr>
          <w:rFonts w:ascii="Palatino Linotype" w:eastAsia="Palatino Linotype" w:hAnsi="Palatino Linotype" w:cs="Palatino Linotype"/>
        </w:rPr>
        <w:t xml:space="preserve">el </w:t>
      </w:r>
      <w:r w:rsidR="00C91EA0" w:rsidRPr="00201B9D">
        <w:rPr>
          <w:rFonts w:ascii="Palatino Linotype" w:eastAsia="Palatino Linotype" w:hAnsi="Palatino Linotype" w:cs="Palatino Linotype"/>
          <w:b/>
          <w:bCs/>
        </w:rPr>
        <w:t>Sujeto Obligado</w:t>
      </w:r>
      <w:r w:rsidR="00C91EA0" w:rsidRPr="00201B9D">
        <w:rPr>
          <w:rFonts w:ascii="Palatino Linotype" w:eastAsia="Palatino Linotype" w:hAnsi="Palatino Linotype" w:cs="Palatino Linotype"/>
        </w:rPr>
        <w:t xml:space="preserve"> </w:t>
      </w:r>
      <w:r w:rsidR="00B550F4" w:rsidRPr="00201B9D">
        <w:rPr>
          <w:rFonts w:ascii="Palatino Linotype" w:eastAsia="Palatino Linotype" w:hAnsi="Palatino Linotype" w:cs="Palatino Linotype"/>
        </w:rPr>
        <w:t xml:space="preserve">en Informe Justificado </w:t>
      </w:r>
      <w:r w:rsidR="00CF0C40" w:rsidRPr="00201B9D">
        <w:rPr>
          <w:rFonts w:ascii="Palatino Linotype" w:eastAsia="Palatino Linotype" w:hAnsi="Palatino Linotype" w:cs="Palatino Linotype"/>
        </w:rPr>
        <w:t xml:space="preserve">hizo la precisión que desde respuesta se refirió que el acuerdo de referencia se encuentra publicado en el Periódico Oficial "Gaceta del Gobierno", el veinticuatro de marzo del año dos mil cuatro (2004), no así del año dos mil veinticuatro (2024) que como refiere el ahora </w:t>
      </w:r>
      <w:r w:rsidR="00CF0C40" w:rsidRPr="00201B9D">
        <w:rPr>
          <w:rFonts w:ascii="Palatino Linotype" w:eastAsia="Palatino Linotype" w:hAnsi="Palatino Linotype" w:cs="Palatino Linotype"/>
          <w:b/>
        </w:rPr>
        <w:t>Recurrente</w:t>
      </w:r>
      <w:r w:rsidR="00B550F4" w:rsidRPr="00201B9D">
        <w:rPr>
          <w:rFonts w:ascii="Palatino Linotype" w:eastAsia="Palatino Linotype" w:hAnsi="Palatino Linotype" w:cs="Palatino Linotype"/>
        </w:rPr>
        <w:t xml:space="preserve"> es domingo; no obstante en aras de garantizar el derecho de acceso a la información de la parte </w:t>
      </w:r>
      <w:r w:rsidR="00B550F4" w:rsidRPr="00201B9D">
        <w:rPr>
          <w:rFonts w:ascii="Palatino Linotype" w:eastAsia="Palatino Linotype" w:hAnsi="Palatino Linotype" w:cs="Palatino Linotype"/>
          <w:b/>
        </w:rPr>
        <w:t>Recurrente</w:t>
      </w:r>
      <w:r w:rsidR="00B550F4" w:rsidRPr="00201B9D">
        <w:rPr>
          <w:rFonts w:ascii="Palatino Linotype" w:eastAsia="Palatino Linotype" w:hAnsi="Palatino Linotype" w:cs="Palatino Linotype"/>
        </w:rPr>
        <w:t xml:space="preserve">, adjunta el referido acuerdo para su consulta, siendo el siguiente: </w:t>
      </w:r>
    </w:p>
    <w:p w14:paraId="7E6331E7" w14:textId="77777777" w:rsidR="00CF0C40" w:rsidRPr="00201B9D" w:rsidRDefault="00B550F4" w:rsidP="00C91EA0">
      <w:pPr>
        <w:spacing w:after="0" w:line="360" w:lineRule="auto"/>
        <w:jc w:val="center"/>
        <w:rPr>
          <w:rFonts w:ascii="Palatino Linotype" w:eastAsia="Palatino Linotype" w:hAnsi="Palatino Linotype" w:cs="Palatino Linotype"/>
        </w:rPr>
      </w:pPr>
      <w:r w:rsidRPr="00201B9D">
        <w:rPr>
          <w:rFonts w:ascii="Palatino Linotype" w:eastAsia="Palatino Linotype" w:hAnsi="Palatino Linotype" w:cs="Palatino Linotype"/>
          <w:noProof/>
        </w:rPr>
        <w:drawing>
          <wp:inline distT="0" distB="0" distL="0" distR="0" wp14:anchorId="6548D8AA" wp14:editId="363BF97E">
            <wp:extent cx="3338623" cy="411478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5842" cy="4123678"/>
                    </a:xfrm>
                    <a:prstGeom prst="rect">
                      <a:avLst/>
                    </a:prstGeom>
                  </pic:spPr>
                </pic:pic>
              </a:graphicData>
            </a:graphic>
          </wp:inline>
        </w:drawing>
      </w:r>
    </w:p>
    <w:p w14:paraId="3E7E7204" w14:textId="77777777" w:rsidR="00B550F4" w:rsidRPr="00201B9D" w:rsidRDefault="00B550F4" w:rsidP="00743DB5">
      <w:pPr>
        <w:spacing w:after="0" w:line="360" w:lineRule="auto"/>
        <w:jc w:val="center"/>
        <w:rPr>
          <w:rFonts w:ascii="Palatino Linotype" w:eastAsia="Palatino Linotype" w:hAnsi="Palatino Linotype" w:cs="Palatino Linotype"/>
        </w:rPr>
      </w:pPr>
    </w:p>
    <w:p w14:paraId="13E8CA1D" w14:textId="628D8F97" w:rsidR="00B550F4" w:rsidRPr="00201B9D" w:rsidRDefault="00B550F4" w:rsidP="00743DB5">
      <w:pPr>
        <w:spacing w:after="0" w:line="360" w:lineRule="auto"/>
        <w:jc w:val="both"/>
        <w:rPr>
          <w:rFonts w:ascii="Palatino Linotype" w:hAnsi="Palatino Linotype" w:cs="Tahoma"/>
          <w:bCs/>
          <w:iCs/>
          <w:lang w:eastAsia="es-ES"/>
        </w:rPr>
      </w:pPr>
      <w:r w:rsidRPr="00201B9D">
        <w:rPr>
          <w:rFonts w:ascii="Palatino Linotype" w:hAnsi="Palatino Linotype" w:cs="Tahoma"/>
          <w:bCs/>
          <w:iCs/>
          <w:lang w:eastAsia="es-ES"/>
        </w:rPr>
        <w:t xml:space="preserve">De tal forma que, se considera que con la información remitida por el </w:t>
      </w:r>
      <w:r w:rsidRPr="00201B9D">
        <w:rPr>
          <w:rFonts w:ascii="Palatino Linotype" w:hAnsi="Palatino Linotype" w:cs="Tahoma"/>
          <w:b/>
          <w:bCs/>
          <w:iCs/>
          <w:lang w:eastAsia="es-ES"/>
        </w:rPr>
        <w:t>Sujeto Obligado</w:t>
      </w:r>
      <w:r w:rsidRPr="00201B9D">
        <w:rPr>
          <w:rFonts w:ascii="Palatino Linotype" w:hAnsi="Palatino Linotype" w:cs="Tahoma"/>
          <w:bCs/>
          <w:iCs/>
          <w:lang w:eastAsia="es-ES"/>
        </w:rPr>
        <w:t xml:space="preserve"> mediante Informe Justificado colma la pretensión de la parte </w:t>
      </w:r>
      <w:r w:rsidRPr="00201B9D">
        <w:rPr>
          <w:rFonts w:ascii="Palatino Linotype" w:hAnsi="Palatino Linotype" w:cs="Tahoma"/>
          <w:b/>
          <w:bCs/>
          <w:iCs/>
          <w:lang w:eastAsia="es-ES"/>
        </w:rPr>
        <w:t>Recurrente</w:t>
      </w:r>
      <w:r w:rsidRPr="00201B9D">
        <w:rPr>
          <w:rFonts w:ascii="Palatino Linotype" w:hAnsi="Palatino Linotype" w:cs="Tahoma"/>
          <w:bCs/>
          <w:iCs/>
          <w:lang w:eastAsia="es-ES"/>
        </w:rPr>
        <w:t>, esto es, obtener el acuerdo mediante el cual se creó la versión del Sistema Integral de Responsabilidades (SIR); del que se desprende la fecha en</w:t>
      </w:r>
      <w:r w:rsidR="00C91EA0" w:rsidRPr="00201B9D">
        <w:rPr>
          <w:rFonts w:ascii="Palatino Linotype" w:hAnsi="Palatino Linotype" w:cs="Tahoma"/>
          <w:bCs/>
          <w:iCs/>
          <w:lang w:eastAsia="es-ES"/>
        </w:rPr>
        <w:t xml:space="preserve"> que entro en vigor el acuerdo</w:t>
      </w:r>
      <w:r w:rsidRPr="00201B9D">
        <w:rPr>
          <w:rFonts w:ascii="Palatino Linotype" w:hAnsi="Palatino Linotype" w:cs="Tahoma"/>
          <w:bCs/>
          <w:iCs/>
          <w:lang w:eastAsia="es-ES"/>
        </w:rPr>
        <w:t xml:space="preserve">, ya que como fue referido por el </w:t>
      </w:r>
      <w:r w:rsidRPr="00201B9D">
        <w:rPr>
          <w:rFonts w:ascii="Palatino Linotype" w:hAnsi="Palatino Linotype" w:cs="Tahoma"/>
          <w:b/>
          <w:bCs/>
          <w:iCs/>
          <w:lang w:eastAsia="es-ES"/>
        </w:rPr>
        <w:t>Sujeto Obligado</w:t>
      </w:r>
      <w:r w:rsidRPr="00201B9D">
        <w:rPr>
          <w:rFonts w:ascii="Palatino Linotype" w:hAnsi="Palatino Linotype" w:cs="Tahoma"/>
          <w:bCs/>
          <w:iCs/>
          <w:lang w:eastAsia="es-ES"/>
        </w:rPr>
        <w:t xml:space="preserve"> este establece el diseño y operación del sistema informático Sistema Integral de Responsabilidades (SIR), el cual permite la sistematización de los procedimientos administrativos que se llevan en la hoy Dirección de Responsabilidades Administrativas. </w:t>
      </w:r>
    </w:p>
    <w:p w14:paraId="649E7906" w14:textId="77777777" w:rsidR="00B550F4" w:rsidRPr="00201B9D" w:rsidRDefault="00B550F4" w:rsidP="00743DB5">
      <w:pPr>
        <w:spacing w:after="0" w:line="360" w:lineRule="auto"/>
        <w:jc w:val="both"/>
        <w:rPr>
          <w:rFonts w:ascii="Palatino Linotype" w:hAnsi="Palatino Linotype" w:cs="Tahoma"/>
          <w:bCs/>
          <w:iCs/>
          <w:lang w:eastAsia="es-ES"/>
        </w:rPr>
      </w:pPr>
    </w:p>
    <w:p w14:paraId="2E95C7C1"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Aunado a lo anterior, de acuerdo con el Criterio orientador 31/10 de aplicación análoga para este Organismo Garante, emitido por el entonces Instituto Nacional de Transparencia, Acceso a la Información y Protección de Datos Personales, que establece lo siguiente: </w:t>
      </w:r>
    </w:p>
    <w:p w14:paraId="431CF228"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p>
    <w:p w14:paraId="4882C777" w14:textId="77777777" w:rsidR="00B550F4" w:rsidRPr="00201B9D" w:rsidRDefault="00B550F4" w:rsidP="00743DB5">
      <w:pPr>
        <w:spacing w:after="0" w:line="276" w:lineRule="auto"/>
        <w:ind w:left="567" w:right="843"/>
        <w:jc w:val="both"/>
        <w:rPr>
          <w:rFonts w:ascii="Palatino Linotype" w:eastAsia="Palatino Linotype" w:hAnsi="Palatino Linotype" w:cs="Palatino Linotype"/>
          <w:i/>
        </w:rPr>
      </w:pPr>
      <w:r w:rsidRPr="00201B9D">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201B9D">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2AFF63"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p>
    <w:p w14:paraId="78946D07" w14:textId="77777777" w:rsidR="00B550F4" w:rsidRPr="00201B9D" w:rsidRDefault="00B550F4" w:rsidP="00743DB5">
      <w:pPr>
        <w:tabs>
          <w:tab w:val="left" w:pos="360"/>
        </w:tabs>
        <w:spacing w:after="0" w:line="360" w:lineRule="auto"/>
        <w:jc w:val="both"/>
        <w:rPr>
          <w:rFonts w:ascii="Palatino Linotype" w:eastAsia="Palatino Linotype" w:hAnsi="Palatino Linotype" w:cs="Palatino Linotype"/>
          <w:lang w:val="es-ES"/>
        </w:rPr>
      </w:pPr>
      <w:r w:rsidRPr="00201B9D">
        <w:rPr>
          <w:rFonts w:ascii="Palatino Linotype" w:eastAsia="Palatino Linotype" w:hAnsi="Palatino Linotype" w:cs="Palatino Linotype"/>
          <w:lang w:val="es-ES"/>
        </w:rPr>
        <w:t xml:space="preserve">De lo expuesto y, toda vez que este organismo Garante carece de facultades para dudar de la veracidad en relación a la información proporcionada, en consecuencia, los requerimientos de la hoy parte </w:t>
      </w:r>
      <w:r w:rsidRPr="00201B9D">
        <w:rPr>
          <w:rFonts w:ascii="Palatino Linotype" w:eastAsia="Palatino Linotype" w:hAnsi="Palatino Linotype" w:cs="Palatino Linotype"/>
          <w:b/>
          <w:bCs/>
          <w:lang w:val="es-ES"/>
        </w:rPr>
        <w:t>Recurrente</w:t>
      </w:r>
      <w:r w:rsidRPr="00201B9D">
        <w:rPr>
          <w:rFonts w:ascii="Palatino Linotype" w:eastAsia="Palatino Linotype" w:hAnsi="Palatino Linotype" w:cs="Palatino Linotype"/>
          <w:lang w:val="es-ES"/>
        </w:rPr>
        <w:t xml:space="preserve">, se tienen por atendidos. </w:t>
      </w:r>
    </w:p>
    <w:p w14:paraId="71278D3E" w14:textId="77777777" w:rsidR="00B550F4" w:rsidRPr="00201B9D" w:rsidRDefault="00B550F4" w:rsidP="00743DB5">
      <w:pPr>
        <w:tabs>
          <w:tab w:val="left" w:pos="360"/>
        </w:tabs>
        <w:spacing w:after="0" w:line="360" w:lineRule="auto"/>
        <w:jc w:val="both"/>
        <w:rPr>
          <w:rFonts w:ascii="Palatino Linotype" w:eastAsia="Palatino Linotype" w:hAnsi="Palatino Linotype" w:cs="Palatino Linotype"/>
          <w:lang w:val="es-ES"/>
        </w:rPr>
      </w:pPr>
    </w:p>
    <w:p w14:paraId="15626C5A"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Asimismo, se destaca que el </w:t>
      </w:r>
      <w:r w:rsidRPr="00201B9D">
        <w:rPr>
          <w:rFonts w:ascii="Palatino Linotype" w:eastAsia="Palatino Linotype" w:hAnsi="Palatino Linotype" w:cs="Palatino Linotype"/>
          <w:b/>
          <w:bCs/>
        </w:rPr>
        <w:t>Sujeto Obligado</w:t>
      </w:r>
      <w:r w:rsidRPr="00201B9D">
        <w:rPr>
          <w:rFonts w:ascii="Palatino Linotype" w:eastAsia="Palatino Linotype" w:hAnsi="Palatino Linotype" w:cs="Palatino Linotype"/>
        </w:rPr>
        <w:t xml:space="preserve"> sólo puede proporcionar la información que obra en sus archivos, lo que a </w:t>
      </w:r>
      <w:r w:rsidRPr="00201B9D">
        <w:rPr>
          <w:rFonts w:ascii="Palatino Linotype" w:eastAsia="Palatino Linotype" w:hAnsi="Palatino Linotype" w:cs="Palatino Linotype"/>
          <w:i/>
        </w:rPr>
        <w:t xml:space="preserve">contrario sensu </w:t>
      </w:r>
      <w:r w:rsidRPr="00201B9D">
        <w:rPr>
          <w:rFonts w:ascii="Palatino Linotype" w:eastAsia="Palatino Linotype" w:hAnsi="Palatino Linotype" w:cs="Palatino Linotype"/>
        </w:rPr>
        <w:t xml:space="preserve">significa que no se está obligado a proporcionar lo que no obre en los mismos, esto, de conformidad con lo que señala el artículo 12 de la Ley de Transparencia y Acceso a la Información Pública del Estado de México que precia lo siguiente: </w:t>
      </w:r>
    </w:p>
    <w:p w14:paraId="7BE370AA" w14:textId="77777777" w:rsidR="00B550F4" w:rsidRPr="00201B9D" w:rsidRDefault="00B550F4" w:rsidP="00743DB5">
      <w:pPr>
        <w:spacing w:after="0" w:line="360" w:lineRule="auto"/>
        <w:jc w:val="both"/>
        <w:rPr>
          <w:rFonts w:ascii="Palatino Linotype" w:eastAsia="Palatino Linotype" w:hAnsi="Palatino Linotype" w:cs="Palatino Linotype"/>
        </w:rPr>
      </w:pPr>
    </w:p>
    <w:p w14:paraId="5F661DE5" w14:textId="77777777" w:rsidR="00B550F4" w:rsidRPr="00201B9D" w:rsidRDefault="00B550F4" w:rsidP="00B17E9B">
      <w:pPr>
        <w:spacing w:after="0" w:line="276" w:lineRule="auto"/>
        <w:ind w:left="851" w:right="900"/>
        <w:jc w:val="both"/>
        <w:rPr>
          <w:rFonts w:ascii="Palatino Linotype" w:eastAsia="Palatino Linotype" w:hAnsi="Palatino Linotype" w:cs="Palatino Linotype"/>
          <w:i/>
        </w:rPr>
      </w:pPr>
      <w:r w:rsidRPr="00201B9D">
        <w:rPr>
          <w:rFonts w:ascii="Palatino Linotype" w:eastAsia="Palatino Linotype" w:hAnsi="Palatino Linotype" w:cs="Palatino Linotype"/>
          <w:b/>
          <w:i/>
        </w:rPr>
        <w:t>Artículo 12.</w:t>
      </w:r>
      <w:r w:rsidRPr="00201B9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B95C902" w14:textId="77777777" w:rsidR="00B550F4" w:rsidRPr="00201B9D" w:rsidRDefault="00B550F4" w:rsidP="00B17E9B">
      <w:pPr>
        <w:spacing w:after="0" w:line="276" w:lineRule="auto"/>
        <w:ind w:left="851" w:right="900"/>
        <w:jc w:val="both"/>
        <w:rPr>
          <w:rFonts w:ascii="Palatino Linotype" w:eastAsia="Palatino Linotype" w:hAnsi="Palatino Linotype" w:cs="Palatino Linotype"/>
          <w:i/>
        </w:rPr>
      </w:pPr>
    </w:p>
    <w:p w14:paraId="6C4D445D" w14:textId="77777777" w:rsidR="00B550F4" w:rsidRPr="00201B9D" w:rsidRDefault="00B550F4" w:rsidP="00B17E9B">
      <w:pPr>
        <w:spacing w:after="0" w:line="276" w:lineRule="auto"/>
        <w:ind w:left="851" w:right="900"/>
        <w:jc w:val="both"/>
        <w:rPr>
          <w:rFonts w:ascii="Palatino Linotype" w:eastAsia="Palatino Linotype" w:hAnsi="Palatino Linotype" w:cs="Palatino Linotype"/>
          <w:i/>
        </w:rPr>
      </w:pPr>
      <w:r w:rsidRPr="00201B9D">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201B9D">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6B44A0B0" w14:textId="77777777" w:rsidR="00B550F4" w:rsidRPr="00201B9D" w:rsidRDefault="00B550F4" w:rsidP="00743DB5">
      <w:pPr>
        <w:spacing w:after="0" w:line="360" w:lineRule="auto"/>
        <w:jc w:val="both"/>
        <w:rPr>
          <w:rFonts w:ascii="Palatino Linotype" w:hAnsi="Palatino Linotype" w:cs="Tahoma"/>
          <w:bCs/>
          <w:iCs/>
          <w:lang w:eastAsia="es-ES"/>
        </w:rPr>
      </w:pPr>
    </w:p>
    <w:p w14:paraId="42D57859"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Es así que, debido a que, el </w:t>
      </w:r>
      <w:r w:rsidRPr="00201B9D">
        <w:rPr>
          <w:rFonts w:ascii="Palatino Linotype" w:eastAsia="Palatino Linotype" w:hAnsi="Palatino Linotype" w:cs="Palatino Linotype"/>
          <w:b/>
          <w:bCs/>
        </w:rPr>
        <w:t>Sujeto Obligado</w:t>
      </w:r>
      <w:r w:rsidRPr="00201B9D">
        <w:rPr>
          <w:rFonts w:ascii="Palatino Linotype" w:eastAsia="Palatino Linotype" w:hAnsi="Palatino Linotype" w:cs="Palatino Linotype"/>
        </w:rPr>
        <w:t>, a través de su unidad administrativa competente, atendió cabalmente la solicitud de información hasta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1276C447"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p>
    <w:p w14:paraId="71549861" w14:textId="77777777" w:rsidR="00B550F4" w:rsidRPr="00201B9D" w:rsidRDefault="00B550F4" w:rsidP="00743DB5">
      <w:pPr>
        <w:spacing w:after="0" w:line="360" w:lineRule="auto"/>
        <w:ind w:right="900" w:firstLine="567"/>
        <w:jc w:val="both"/>
        <w:rPr>
          <w:rFonts w:ascii="Palatino Linotype" w:hAnsi="Palatino Linotype"/>
        </w:rPr>
      </w:pPr>
      <w:r w:rsidRPr="00201B9D">
        <w:rPr>
          <w:rFonts w:ascii="Palatino Linotype" w:eastAsia="Palatino Linotype" w:hAnsi="Palatino Linotype" w:cs="Palatino Linotype"/>
        </w:rPr>
        <w:t>a) Cuando el sujeto obligado modifique el acto impugnado y;</w:t>
      </w:r>
    </w:p>
    <w:p w14:paraId="5566B11B" w14:textId="77777777" w:rsidR="00B550F4" w:rsidRPr="00201B9D" w:rsidRDefault="00B550F4" w:rsidP="00743DB5">
      <w:pPr>
        <w:spacing w:after="0" w:line="360" w:lineRule="auto"/>
        <w:ind w:right="900" w:firstLine="567"/>
        <w:jc w:val="both"/>
        <w:rPr>
          <w:rFonts w:ascii="Palatino Linotype" w:eastAsia="Palatino Linotype" w:hAnsi="Palatino Linotype" w:cs="Palatino Linotype"/>
        </w:rPr>
      </w:pPr>
      <w:r w:rsidRPr="00201B9D">
        <w:rPr>
          <w:rFonts w:ascii="Palatino Linotype" w:eastAsia="Palatino Linotype" w:hAnsi="Palatino Linotype" w:cs="Palatino Linotype"/>
        </w:rPr>
        <w:t>b) Cuando el sujeto obligado revoque el acto impugnado.</w:t>
      </w:r>
    </w:p>
    <w:p w14:paraId="5FA539FD" w14:textId="77777777" w:rsidR="00B550F4" w:rsidRPr="00201B9D" w:rsidRDefault="00B550F4" w:rsidP="00743DB5">
      <w:pPr>
        <w:spacing w:after="0" w:line="360" w:lineRule="auto"/>
        <w:ind w:right="900" w:firstLine="567"/>
        <w:jc w:val="both"/>
        <w:rPr>
          <w:rFonts w:ascii="Palatino Linotype" w:hAnsi="Palatino Linotype"/>
        </w:rPr>
      </w:pPr>
    </w:p>
    <w:p w14:paraId="60AE8F4D"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Quedando en ambos casos el acto combatido sin materia o sin efectos.</w:t>
      </w:r>
    </w:p>
    <w:p w14:paraId="23BC687F" w14:textId="77777777" w:rsidR="00B550F4" w:rsidRPr="00201B9D" w:rsidRDefault="00B550F4" w:rsidP="00743DB5">
      <w:pPr>
        <w:spacing w:after="0" w:line="360" w:lineRule="auto"/>
        <w:jc w:val="both"/>
        <w:rPr>
          <w:rFonts w:ascii="Palatino Linotype" w:hAnsi="Palatino Linotype"/>
        </w:rPr>
      </w:pPr>
    </w:p>
    <w:p w14:paraId="0E019CB8"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Como se observa de lo anterior, un acto impugnado es </w:t>
      </w:r>
      <w:r w:rsidRPr="00201B9D">
        <w:rPr>
          <w:rFonts w:ascii="Palatino Linotype" w:eastAsia="Palatino Linotype" w:hAnsi="Palatino Linotype" w:cs="Palatino Linotype"/>
          <w:b/>
        </w:rPr>
        <w:t>modificado</w:t>
      </w:r>
      <w:r w:rsidRPr="00201B9D">
        <w:rPr>
          <w:rFonts w:ascii="Palatino Linotype" w:eastAsia="Palatino Linotype" w:hAnsi="Palatino Linotype" w:cs="Palatino Linotype"/>
        </w:rPr>
        <w:t xml:space="preserve"> en aquellos casos en los que el sujeto obligado </w:t>
      </w:r>
      <w:r w:rsidRPr="00201B9D">
        <w:rPr>
          <w:rFonts w:ascii="Palatino Linotype" w:eastAsia="Palatino Linotype" w:hAnsi="Palatino Linotype" w:cs="Palatino Linotype"/>
          <w:b/>
          <w:u w:val="single"/>
        </w:rPr>
        <w:t>subsana las deficiencias que hubiera tenido en primer momento</w:t>
      </w:r>
      <w:r w:rsidRPr="00201B9D">
        <w:rPr>
          <w:rFonts w:ascii="Palatino Linotype" w:eastAsia="Palatino Linotype" w:hAnsi="Palatino Linotype" w:cs="Palatino Linotype"/>
          <w:b/>
        </w:rPr>
        <w:t>,</w:t>
      </w:r>
      <w:r w:rsidRPr="00201B9D">
        <w:rPr>
          <w:rFonts w:ascii="Palatino Linotype" w:eastAsia="Palatino Linotype" w:hAnsi="Palatino Linotype" w:cs="Palatino Linotype"/>
        </w:rPr>
        <w:t xml:space="preserve"> quedando satisfecho el derecho subjetivo accionado por la parte recurrente. </w:t>
      </w:r>
    </w:p>
    <w:p w14:paraId="6EE5E461" w14:textId="77777777" w:rsidR="00B550F4" w:rsidRPr="00201B9D" w:rsidRDefault="00B550F4" w:rsidP="00743DB5">
      <w:pPr>
        <w:spacing w:after="0" w:line="360" w:lineRule="auto"/>
        <w:jc w:val="both"/>
        <w:rPr>
          <w:rFonts w:ascii="Palatino Linotype" w:eastAsia="Palatino Linotype" w:hAnsi="Palatino Linotype" w:cs="Palatino Linotype"/>
        </w:rPr>
      </w:pPr>
    </w:p>
    <w:p w14:paraId="04775D85"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Por lo que hace a la</w:t>
      </w:r>
      <w:r w:rsidRPr="00201B9D">
        <w:rPr>
          <w:rFonts w:ascii="Palatino Linotype" w:eastAsia="Palatino Linotype" w:hAnsi="Palatino Linotype" w:cs="Palatino Linotype"/>
          <w:b/>
        </w:rPr>
        <w:t xml:space="preserve"> revocación</w:t>
      </w:r>
      <w:r w:rsidRPr="00201B9D">
        <w:rPr>
          <w:rFonts w:ascii="Palatino Linotype" w:eastAsia="Palatino Linotype" w:hAnsi="Palatino Linotype" w:cs="Palatino Linotype"/>
        </w:rPr>
        <w:t>, esta se actualiza cuando el sujeto obligado</w:t>
      </w:r>
      <w:r w:rsidRPr="00201B9D">
        <w:rPr>
          <w:rFonts w:ascii="Palatino Linotype" w:eastAsia="Palatino Linotype" w:hAnsi="Palatino Linotype" w:cs="Palatino Linotype"/>
          <w:b/>
        </w:rPr>
        <w:t xml:space="preserve"> </w:t>
      </w:r>
      <w:r w:rsidRPr="00201B9D">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24B6997" w14:textId="77777777" w:rsidR="00B550F4" w:rsidRPr="00201B9D" w:rsidRDefault="00B550F4" w:rsidP="00743DB5">
      <w:pPr>
        <w:spacing w:after="0" w:line="360" w:lineRule="auto"/>
        <w:jc w:val="both"/>
        <w:rPr>
          <w:rFonts w:ascii="Palatino Linotype" w:eastAsia="Palatino Linotype" w:hAnsi="Palatino Linotype" w:cs="Palatino Linotype"/>
        </w:rPr>
      </w:pPr>
    </w:p>
    <w:p w14:paraId="521EC17D"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rPr>
        <w:t>En ese tenor, un acto impugnado queda sin efectos, cuando aun existiendo jurídicamente ya no genera ninguna consecuencia legal.</w:t>
      </w:r>
    </w:p>
    <w:p w14:paraId="00F1A72A" w14:textId="77777777" w:rsidR="00B550F4" w:rsidRPr="00201B9D" w:rsidRDefault="00B550F4" w:rsidP="00743DB5">
      <w:pPr>
        <w:spacing w:after="0" w:line="360" w:lineRule="auto"/>
        <w:jc w:val="both"/>
        <w:rPr>
          <w:rFonts w:ascii="Palatino Linotype" w:eastAsia="Palatino Linotype" w:hAnsi="Palatino Linotype" w:cs="Palatino Linotype"/>
        </w:rPr>
      </w:pPr>
    </w:p>
    <w:p w14:paraId="51A6A610"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En tanto, en el presente caso, toda vez que, el </w:t>
      </w:r>
      <w:r w:rsidRPr="00201B9D">
        <w:rPr>
          <w:rFonts w:ascii="Palatino Linotype" w:eastAsia="Palatino Linotype" w:hAnsi="Palatino Linotype" w:cs="Palatino Linotype"/>
          <w:b/>
        </w:rPr>
        <w:t>Sujeto Obligado</w:t>
      </w:r>
      <w:r w:rsidRPr="00201B9D">
        <w:rPr>
          <w:rFonts w:ascii="Palatino Linotype" w:eastAsia="Palatino Linotype" w:hAnsi="Palatino Linotype" w:cs="Palatino Linotype"/>
        </w:rPr>
        <w:t xml:space="preserve"> mediante informe justificado, a través de su unidad administrativa competente, hizo entrega del Acuerdo que establece los lineamientos de los registros de procedimientos administrativos y de seguimiento de sanciones</w:t>
      </w:r>
      <w:r w:rsidR="00CF767C" w:rsidRPr="00201B9D">
        <w:rPr>
          <w:rFonts w:ascii="Palatino Linotype" w:eastAsia="Palatino Linotype" w:hAnsi="Palatino Linotype" w:cs="Palatino Linotype"/>
        </w:rPr>
        <w:t xml:space="preserve"> por motivo de la creación de la versión del Sistema Integral de Responsabilidades, </w:t>
      </w:r>
      <w:r w:rsidRPr="00201B9D">
        <w:rPr>
          <w:rFonts w:ascii="Palatino Linotype" w:eastAsia="Palatino Linotype" w:hAnsi="Palatino Linotype" w:cs="Palatino Linotype"/>
        </w:rPr>
        <w:t>dej</w:t>
      </w:r>
      <w:r w:rsidR="00CF767C" w:rsidRPr="00201B9D">
        <w:rPr>
          <w:rFonts w:ascii="Palatino Linotype" w:eastAsia="Palatino Linotype" w:hAnsi="Palatino Linotype" w:cs="Palatino Linotype"/>
        </w:rPr>
        <w:t xml:space="preserve">ando </w:t>
      </w:r>
      <w:r w:rsidRPr="00201B9D">
        <w:rPr>
          <w:rFonts w:ascii="Palatino Linotype" w:eastAsia="Palatino Linotype" w:hAnsi="Palatino Linotype" w:cs="Palatino Linotype"/>
        </w:rPr>
        <w:t xml:space="preserve">sin materia el presente recurso de revisión, actualizándose entonces la causal prevista en la fracción III del artículo 192 de la Ley de la Materia vigente en la Entidad. </w:t>
      </w:r>
    </w:p>
    <w:p w14:paraId="013D8950"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p>
    <w:p w14:paraId="30C9644E" w14:textId="5BD8A964" w:rsidR="00B550F4" w:rsidRPr="00201B9D" w:rsidRDefault="00B550F4"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Así, con fundamento en lo prescrito en los artículos 5 párrafos </w:t>
      </w:r>
      <w:r w:rsidR="00B17E9B" w:rsidRPr="00201B9D">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201B9D">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3E5737FC" w14:textId="77777777" w:rsidR="00B17E9B" w:rsidRPr="00201B9D" w:rsidRDefault="00B17E9B" w:rsidP="00743DB5">
      <w:pPr>
        <w:spacing w:after="0" w:line="360" w:lineRule="auto"/>
        <w:ind w:right="49"/>
        <w:jc w:val="both"/>
        <w:rPr>
          <w:rFonts w:ascii="Palatino Linotype" w:eastAsia="Palatino Linotype" w:hAnsi="Palatino Linotype" w:cs="Palatino Linotype"/>
        </w:rPr>
      </w:pPr>
    </w:p>
    <w:p w14:paraId="5D3E3284" w14:textId="77777777" w:rsidR="00B17E9B" w:rsidRPr="00201B9D" w:rsidRDefault="00B17E9B" w:rsidP="00743DB5">
      <w:pPr>
        <w:spacing w:after="0" w:line="360" w:lineRule="auto"/>
        <w:ind w:right="49"/>
        <w:jc w:val="both"/>
        <w:rPr>
          <w:rFonts w:ascii="Palatino Linotype" w:eastAsia="Palatino Linotype" w:hAnsi="Palatino Linotype" w:cs="Palatino Linotype"/>
        </w:rPr>
      </w:pPr>
    </w:p>
    <w:p w14:paraId="307BA0E0" w14:textId="77777777" w:rsidR="00B550F4" w:rsidRPr="00201B9D" w:rsidRDefault="00B550F4" w:rsidP="00743DB5">
      <w:pPr>
        <w:spacing w:after="0" w:line="360" w:lineRule="auto"/>
        <w:ind w:right="49"/>
        <w:jc w:val="center"/>
        <w:rPr>
          <w:rFonts w:ascii="Palatino Linotype" w:eastAsia="Palatino Linotype" w:hAnsi="Palatino Linotype" w:cs="Palatino Linotype"/>
          <w:b/>
        </w:rPr>
      </w:pPr>
      <w:r w:rsidRPr="00201B9D">
        <w:rPr>
          <w:rFonts w:ascii="Palatino Linotype" w:eastAsia="Palatino Linotype" w:hAnsi="Palatino Linotype" w:cs="Palatino Linotype"/>
          <w:b/>
        </w:rPr>
        <w:t>III.</w:t>
      </w:r>
      <w:r w:rsidRPr="00201B9D">
        <w:rPr>
          <w:rFonts w:ascii="Palatino Linotype" w:eastAsia="Palatino Linotype" w:hAnsi="Palatino Linotype" w:cs="Palatino Linotype"/>
          <w:b/>
        </w:rPr>
        <w:tab/>
        <w:t>R E S U E L V E:</w:t>
      </w:r>
    </w:p>
    <w:p w14:paraId="11D784D9" w14:textId="77777777" w:rsidR="00B550F4" w:rsidRPr="00201B9D" w:rsidRDefault="00B550F4" w:rsidP="00743DB5">
      <w:pPr>
        <w:spacing w:after="0" w:line="360" w:lineRule="auto"/>
        <w:ind w:right="49"/>
        <w:jc w:val="both"/>
        <w:rPr>
          <w:rFonts w:ascii="Palatino Linotype" w:eastAsia="Palatino Linotype" w:hAnsi="Palatino Linotype" w:cs="Palatino Linotype"/>
        </w:rPr>
      </w:pPr>
    </w:p>
    <w:p w14:paraId="141039A6"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b/>
        </w:rPr>
        <w:t xml:space="preserve">PRIMERO. </w:t>
      </w:r>
      <w:r w:rsidRPr="00201B9D">
        <w:rPr>
          <w:rFonts w:ascii="Palatino Linotype" w:eastAsia="Palatino Linotype" w:hAnsi="Palatino Linotype" w:cs="Palatino Linotype"/>
        </w:rPr>
        <w:t xml:space="preserve">Se </w:t>
      </w:r>
      <w:r w:rsidRPr="00201B9D">
        <w:rPr>
          <w:rFonts w:ascii="Palatino Linotype" w:eastAsia="Palatino Linotype" w:hAnsi="Palatino Linotype" w:cs="Palatino Linotype"/>
          <w:b/>
        </w:rPr>
        <w:t xml:space="preserve">SOBRESEE </w:t>
      </w:r>
      <w:r w:rsidRPr="00201B9D">
        <w:rPr>
          <w:rFonts w:ascii="Palatino Linotype" w:eastAsia="Palatino Linotype" w:hAnsi="Palatino Linotype" w:cs="Palatino Linotype"/>
        </w:rPr>
        <w:t>el Recurso de Revisión número</w:t>
      </w:r>
      <w:r w:rsidRPr="00201B9D">
        <w:rPr>
          <w:rFonts w:ascii="Palatino Linotype" w:eastAsia="Palatino Linotype" w:hAnsi="Palatino Linotype" w:cs="Palatino Linotype"/>
          <w:b/>
        </w:rPr>
        <w:t xml:space="preserve"> </w:t>
      </w:r>
      <w:r w:rsidR="00CF767C" w:rsidRPr="00201B9D">
        <w:rPr>
          <w:rFonts w:ascii="Palatino Linotype" w:eastAsia="Palatino Linotype" w:hAnsi="Palatino Linotype" w:cs="Palatino Linotype"/>
          <w:b/>
        </w:rPr>
        <w:t>12124</w:t>
      </w:r>
      <w:r w:rsidRPr="00201B9D">
        <w:rPr>
          <w:rFonts w:ascii="Palatino Linotype" w:eastAsia="Palatino Linotype" w:hAnsi="Palatino Linotype" w:cs="Palatino Linotype"/>
          <w:b/>
        </w:rPr>
        <w:t>/INFOEM/IP/RR/2025</w:t>
      </w:r>
      <w:r w:rsidRPr="00201B9D">
        <w:rPr>
          <w:rFonts w:ascii="Palatino Linotype" w:eastAsia="Palatino Linotype" w:hAnsi="Palatino Linotype" w:cs="Palatino Linotype"/>
        </w:rPr>
        <w:t xml:space="preserve">, porque el </w:t>
      </w:r>
      <w:r w:rsidRPr="00201B9D">
        <w:rPr>
          <w:rFonts w:ascii="Palatino Linotype" w:eastAsia="Palatino Linotype" w:hAnsi="Palatino Linotype" w:cs="Palatino Linotype"/>
          <w:b/>
        </w:rPr>
        <w:t xml:space="preserve">SUJETO OBLIGADO </w:t>
      </w:r>
      <w:r w:rsidRPr="00201B9D">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201B9D">
        <w:rPr>
          <w:rFonts w:ascii="Palatino Linotype" w:eastAsia="Palatino Linotype" w:hAnsi="Palatino Linotype" w:cs="Palatino Linotype"/>
          <w:b/>
        </w:rPr>
        <w:t>Considerando Tercero</w:t>
      </w:r>
      <w:r w:rsidRPr="00201B9D">
        <w:rPr>
          <w:rFonts w:ascii="Palatino Linotype" w:eastAsia="Palatino Linotype" w:hAnsi="Palatino Linotype" w:cs="Palatino Linotype"/>
        </w:rPr>
        <w:t xml:space="preserve"> de la presente resolución.</w:t>
      </w:r>
    </w:p>
    <w:p w14:paraId="4D804D5A" w14:textId="77777777" w:rsidR="00B550F4" w:rsidRPr="00201B9D" w:rsidRDefault="00B550F4" w:rsidP="00743DB5">
      <w:pPr>
        <w:spacing w:after="0" w:line="360" w:lineRule="auto"/>
        <w:jc w:val="both"/>
        <w:rPr>
          <w:rFonts w:ascii="Palatino Linotype" w:eastAsia="Palatino Linotype" w:hAnsi="Palatino Linotype" w:cs="Palatino Linotype"/>
        </w:rPr>
      </w:pPr>
    </w:p>
    <w:p w14:paraId="4E244A70" w14:textId="77777777" w:rsidR="00B550F4" w:rsidRPr="00201B9D" w:rsidRDefault="00B550F4" w:rsidP="00743DB5">
      <w:pPr>
        <w:spacing w:after="0" w:line="360" w:lineRule="auto"/>
        <w:jc w:val="both"/>
        <w:rPr>
          <w:rFonts w:ascii="Palatino Linotype" w:eastAsia="Palatino Linotype" w:hAnsi="Palatino Linotype" w:cs="Palatino Linotype"/>
          <w:b/>
        </w:rPr>
      </w:pPr>
      <w:r w:rsidRPr="00201B9D">
        <w:rPr>
          <w:rFonts w:ascii="Palatino Linotype" w:eastAsia="Palatino Linotype" w:hAnsi="Palatino Linotype" w:cs="Palatino Linotype"/>
          <w:b/>
        </w:rPr>
        <w:t xml:space="preserve">SEGUNDO. Notifíquese </w:t>
      </w:r>
      <w:r w:rsidRPr="00201B9D">
        <w:rPr>
          <w:rFonts w:ascii="Palatino Linotype" w:eastAsia="Palatino Linotype" w:hAnsi="Palatino Linotype" w:cs="Palatino Linotype"/>
          <w:b/>
          <w:bCs/>
        </w:rPr>
        <w:t>a través del Sistema de Acceso a la Información Mexiquense</w:t>
      </w:r>
      <w:r w:rsidRPr="00201B9D">
        <w:rPr>
          <w:rFonts w:ascii="Palatino Linotype" w:eastAsia="Palatino Linotype" w:hAnsi="Palatino Linotype" w:cs="Palatino Linotype"/>
        </w:rPr>
        <w:t xml:space="preserve"> </w:t>
      </w:r>
      <w:r w:rsidRPr="00201B9D">
        <w:rPr>
          <w:rFonts w:ascii="Palatino Linotype" w:eastAsia="Palatino Linotype" w:hAnsi="Palatino Linotype" w:cs="Palatino Linotype"/>
          <w:b/>
        </w:rPr>
        <w:t xml:space="preserve">(SAIMEX) </w:t>
      </w:r>
      <w:r w:rsidRPr="00201B9D">
        <w:rPr>
          <w:rFonts w:ascii="Palatino Linotype" w:eastAsia="Palatino Linotype" w:hAnsi="Palatino Linotype" w:cs="Palatino Linotype"/>
        </w:rPr>
        <w:t>la presente resolución a la Titular de la Unidad de Transparencia del</w:t>
      </w:r>
      <w:r w:rsidRPr="00201B9D">
        <w:rPr>
          <w:rFonts w:ascii="Palatino Linotype" w:eastAsia="Palatino Linotype" w:hAnsi="Palatino Linotype" w:cs="Palatino Linotype"/>
          <w:b/>
        </w:rPr>
        <w:t xml:space="preserve"> SUJETO OBLIGADO. </w:t>
      </w:r>
    </w:p>
    <w:p w14:paraId="6148953C" w14:textId="77777777" w:rsidR="00B550F4" w:rsidRPr="00201B9D" w:rsidRDefault="00B550F4" w:rsidP="00743DB5">
      <w:pPr>
        <w:spacing w:after="0" w:line="360" w:lineRule="auto"/>
        <w:jc w:val="both"/>
        <w:rPr>
          <w:rFonts w:ascii="Palatino Linotype" w:eastAsia="Palatino Linotype" w:hAnsi="Palatino Linotype" w:cs="Palatino Linotype"/>
          <w:b/>
        </w:rPr>
      </w:pPr>
    </w:p>
    <w:p w14:paraId="389203E0" w14:textId="77777777" w:rsidR="00B550F4" w:rsidRPr="00201B9D" w:rsidRDefault="00B550F4" w:rsidP="00743DB5">
      <w:pPr>
        <w:spacing w:after="0" w:line="360" w:lineRule="auto"/>
        <w:jc w:val="both"/>
        <w:rPr>
          <w:rFonts w:ascii="Palatino Linotype" w:eastAsia="Palatino Linotype" w:hAnsi="Palatino Linotype" w:cs="Palatino Linotype"/>
        </w:rPr>
      </w:pPr>
      <w:r w:rsidRPr="00201B9D">
        <w:rPr>
          <w:rFonts w:ascii="Palatino Linotype" w:eastAsia="Palatino Linotype" w:hAnsi="Palatino Linotype" w:cs="Palatino Linotype"/>
          <w:b/>
        </w:rPr>
        <w:t xml:space="preserve">TERCERO. Notifíquese a través </w:t>
      </w:r>
      <w:r w:rsidRPr="00201B9D">
        <w:rPr>
          <w:rFonts w:ascii="Palatino Linotype" w:eastAsia="Palatino Linotype" w:hAnsi="Palatino Linotype" w:cs="Palatino Linotype"/>
          <w:b/>
          <w:bCs/>
        </w:rPr>
        <w:t xml:space="preserve">del Sistema de Acceso a la Información Mexiquense (SAIMEX) </w:t>
      </w:r>
      <w:r w:rsidRPr="00201B9D">
        <w:rPr>
          <w:rFonts w:ascii="Palatino Linotype" w:eastAsia="Palatino Linotype" w:hAnsi="Palatino Linotype" w:cs="Palatino Linotype"/>
        </w:rPr>
        <w:t xml:space="preserve">a la parte </w:t>
      </w:r>
      <w:r w:rsidRPr="00201B9D">
        <w:rPr>
          <w:rFonts w:ascii="Palatino Linotype" w:eastAsia="Palatino Linotype" w:hAnsi="Palatino Linotype" w:cs="Palatino Linotype"/>
          <w:b/>
        </w:rPr>
        <w:t>RECURRENTE,</w:t>
      </w:r>
      <w:r w:rsidRPr="00201B9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54AB837D" w14:textId="77777777" w:rsidR="008B48F1" w:rsidRPr="00201B9D" w:rsidRDefault="008B48F1" w:rsidP="00743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E02774" w14:textId="77777777" w:rsidR="008B48F1" w:rsidRPr="00486757" w:rsidRDefault="00BE6A36" w:rsidP="00743DB5">
      <w:pPr>
        <w:spacing w:after="0" w:line="360" w:lineRule="auto"/>
        <w:ind w:right="49"/>
        <w:jc w:val="both"/>
        <w:rPr>
          <w:rFonts w:ascii="Palatino Linotype" w:eastAsia="Palatino Linotype" w:hAnsi="Palatino Linotype" w:cs="Palatino Linotype"/>
        </w:rPr>
      </w:pPr>
      <w:r w:rsidRPr="00201B9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F767C" w:rsidRPr="00201B9D">
        <w:rPr>
          <w:rFonts w:ascii="Palatino Linotype" w:eastAsia="Palatino Linotype" w:hAnsi="Palatino Linotype" w:cs="Palatino Linotype"/>
        </w:rPr>
        <w:t xml:space="preserve">CUADRAGÉSIMA CUARTA </w:t>
      </w:r>
      <w:r w:rsidRPr="00201B9D">
        <w:rPr>
          <w:rFonts w:ascii="Palatino Linotype" w:eastAsia="Palatino Linotype" w:hAnsi="Palatino Linotype" w:cs="Palatino Linotype"/>
        </w:rPr>
        <w:t xml:space="preserve">SESIÓN ORDINARIA CELEBRADA EL </w:t>
      </w:r>
      <w:r w:rsidR="00CF767C" w:rsidRPr="00201B9D">
        <w:rPr>
          <w:rFonts w:ascii="Palatino Linotype" w:eastAsia="Palatino Linotype" w:hAnsi="Palatino Linotype" w:cs="Palatino Linotype"/>
        </w:rPr>
        <w:t>DIEZ DE DICIEMBRE</w:t>
      </w:r>
      <w:r w:rsidRPr="00201B9D">
        <w:rPr>
          <w:rFonts w:ascii="Palatino Linotype" w:eastAsia="Palatino Linotype" w:hAnsi="Palatino Linotype" w:cs="Palatino Linotype"/>
        </w:rPr>
        <w:t xml:space="preserve"> DE DOS MIL VEINTICINCO, ANTE EL SECRETARIO TÉCNICO DEL PLENO ALEXIS TAPIA RAMÍREZ.</w:t>
      </w:r>
      <w:r w:rsidRPr="00486757">
        <w:rPr>
          <w:rFonts w:ascii="Palatino Linotype" w:eastAsia="Palatino Linotype" w:hAnsi="Palatino Linotype" w:cs="Palatino Linotype"/>
        </w:rPr>
        <w:t xml:space="preserve"> </w:t>
      </w:r>
    </w:p>
    <w:p w14:paraId="7C566D32" w14:textId="77777777" w:rsidR="008B48F1" w:rsidRPr="00486757" w:rsidRDefault="008B48F1" w:rsidP="00743DB5">
      <w:pPr>
        <w:spacing w:after="0" w:line="360" w:lineRule="auto"/>
        <w:ind w:right="49"/>
        <w:jc w:val="both"/>
        <w:rPr>
          <w:rFonts w:ascii="Palatino Linotype" w:eastAsia="Palatino Linotype" w:hAnsi="Palatino Linotype" w:cs="Palatino Linotype"/>
        </w:rPr>
      </w:pPr>
    </w:p>
    <w:p w14:paraId="1AA81220" w14:textId="77777777" w:rsidR="008B48F1" w:rsidRPr="00486757" w:rsidRDefault="008B48F1" w:rsidP="00743DB5">
      <w:pPr>
        <w:spacing w:after="0" w:line="360" w:lineRule="auto"/>
        <w:ind w:right="49"/>
        <w:jc w:val="both"/>
        <w:rPr>
          <w:rFonts w:ascii="Palatino Linotype" w:eastAsia="Palatino Linotype" w:hAnsi="Palatino Linotype" w:cs="Palatino Linotype"/>
        </w:rPr>
      </w:pPr>
    </w:p>
    <w:p w14:paraId="3CCC0BF3" w14:textId="77777777" w:rsidR="008B48F1" w:rsidRPr="00486757" w:rsidRDefault="008B48F1" w:rsidP="00743DB5">
      <w:pPr>
        <w:spacing w:after="0" w:line="360" w:lineRule="auto"/>
        <w:ind w:right="49"/>
        <w:jc w:val="both"/>
        <w:rPr>
          <w:rFonts w:ascii="Palatino Linotype" w:eastAsia="Palatino Linotype" w:hAnsi="Palatino Linotype" w:cs="Palatino Linotype"/>
        </w:rPr>
      </w:pPr>
    </w:p>
    <w:p w14:paraId="7AF33733" w14:textId="77777777" w:rsidR="008B48F1" w:rsidRPr="00486757" w:rsidRDefault="008B48F1" w:rsidP="00743DB5">
      <w:pPr>
        <w:spacing w:after="0" w:line="360" w:lineRule="auto"/>
        <w:ind w:right="49"/>
        <w:jc w:val="both"/>
        <w:rPr>
          <w:rFonts w:ascii="Palatino Linotype" w:eastAsia="Palatino Linotype" w:hAnsi="Palatino Linotype" w:cs="Palatino Linotype"/>
        </w:rPr>
      </w:pPr>
    </w:p>
    <w:p w14:paraId="5F999C22" w14:textId="77777777" w:rsidR="008B48F1" w:rsidRPr="00486757" w:rsidRDefault="008B48F1" w:rsidP="00743DB5">
      <w:pPr>
        <w:spacing w:after="0" w:line="360" w:lineRule="auto"/>
        <w:ind w:right="49"/>
        <w:jc w:val="both"/>
        <w:rPr>
          <w:rFonts w:ascii="Palatino Linotype" w:eastAsia="Palatino Linotype" w:hAnsi="Palatino Linotype" w:cs="Palatino Linotype"/>
        </w:rPr>
      </w:pPr>
    </w:p>
    <w:p w14:paraId="2307A0E4" w14:textId="5C18C648" w:rsidR="008B48F1" w:rsidRPr="00486757" w:rsidRDefault="008B48F1" w:rsidP="00743DB5">
      <w:pPr>
        <w:spacing w:after="0" w:line="360" w:lineRule="auto"/>
        <w:ind w:right="49"/>
        <w:jc w:val="both"/>
        <w:rPr>
          <w:rFonts w:ascii="Palatino Linotype" w:eastAsia="Palatino Linotype" w:hAnsi="Palatino Linotype" w:cs="Palatino Linotype"/>
        </w:rPr>
      </w:pPr>
    </w:p>
    <w:p w14:paraId="3D7B9824" w14:textId="49886AB4" w:rsidR="00486757" w:rsidRPr="00486757" w:rsidRDefault="00486757" w:rsidP="00743DB5">
      <w:pPr>
        <w:spacing w:after="0" w:line="360" w:lineRule="auto"/>
        <w:ind w:right="49"/>
        <w:jc w:val="both"/>
        <w:rPr>
          <w:rFonts w:ascii="Palatino Linotype" w:eastAsia="Palatino Linotype" w:hAnsi="Palatino Linotype" w:cs="Palatino Linotype"/>
        </w:rPr>
      </w:pPr>
    </w:p>
    <w:p w14:paraId="11725C20" w14:textId="6B44FE35" w:rsidR="00486757" w:rsidRPr="00486757" w:rsidRDefault="00486757" w:rsidP="00743DB5">
      <w:pPr>
        <w:spacing w:after="0" w:line="360" w:lineRule="auto"/>
        <w:ind w:right="49"/>
        <w:jc w:val="both"/>
        <w:rPr>
          <w:rFonts w:ascii="Palatino Linotype" w:eastAsia="Palatino Linotype" w:hAnsi="Palatino Linotype" w:cs="Palatino Linotype"/>
        </w:rPr>
      </w:pPr>
    </w:p>
    <w:p w14:paraId="50D91523" w14:textId="330CD07C" w:rsidR="00486757" w:rsidRPr="00486757" w:rsidRDefault="00486757" w:rsidP="00743DB5">
      <w:pPr>
        <w:spacing w:after="0" w:line="360" w:lineRule="auto"/>
        <w:ind w:right="49"/>
        <w:jc w:val="both"/>
        <w:rPr>
          <w:rFonts w:ascii="Palatino Linotype" w:eastAsia="Palatino Linotype" w:hAnsi="Palatino Linotype" w:cs="Palatino Linotype"/>
        </w:rPr>
      </w:pPr>
    </w:p>
    <w:p w14:paraId="0DA6E6B0" w14:textId="56ECA5E8" w:rsidR="00486757" w:rsidRPr="00486757" w:rsidRDefault="00486757" w:rsidP="00743DB5">
      <w:pPr>
        <w:spacing w:after="0" w:line="360" w:lineRule="auto"/>
        <w:ind w:right="49"/>
        <w:jc w:val="both"/>
        <w:rPr>
          <w:rFonts w:ascii="Palatino Linotype" w:eastAsia="Palatino Linotype" w:hAnsi="Palatino Linotype" w:cs="Palatino Linotype"/>
        </w:rPr>
      </w:pPr>
    </w:p>
    <w:p w14:paraId="4FA5A96B" w14:textId="21615C8B" w:rsidR="00486757" w:rsidRPr="00486757" w:rsidRDefault="00486757" w:rsidP="00743DB5">
      <w:pPr>
        <w:spacing w:after="0" w:line="360" w:lineRule="auto"/>
        <w:ind w:right="49"/>
        <w:jc w:val="both"/>
        <w:rPr>
          <w:rFonts w:ascii="Palatino Linotype" w:eastAsia="Palatino Linotype" w:hAnsi="Palatino Linotype" w:cs="Palatino Linotype"/>
        </w:rPr>
      </w:pPr>
    </w:p>
    <w:p w14:paraId="2F27FED6" w14:textId="2C683661" w:rsidR="00486757" w:rsidRPr="00486757" w:rsidRDefault="00486757" w:rsidP="00743DB5">
      <w:pPr>
        <w:spacing w:after="0" w:line="360" w:lineRule="auto"/>
        <w:ind w:right="49"/>
        <w:jc w:val="both"/>
        <w:rPr>
          <w:rFonts w:ascii="Palatino Linotype" w:eastAsia="Palatino Linotype" w:hAnsi="Palatino Linotype" w:cs="Palatino Linotype"/>
        </w:rPr>
      </w:pPr>
    </w:p>
    <w:p w14:paraId="34FAEA86" w14:textId="1903F4DE" w:rsidR="00486757" w:rsidRPr="00486757" w:rsidRDefault="00486757" w:rsidP="00743DB5">
      <w:pPr>
        <w:spacing w:after="0" w:line="360" w:lineRule="auto"/>
        <w:ind w:right="49"/>
        <w:jc w:val="both"/>
        <w:rPr>
          <w:rFonts w:ascii="Palatino Linotype" w:eastAsia="Palatino Linotype" w:hAnsi="Palatino Linotype" w:cs="Palatino Linotype"/>
        </w:rPr>
      </w:pPr>
    </w:p>
    <w:p w14:paraId="47D5A87D" w14:textId="6AAD93F5" w:rsidR="00486757" w:rsidRPr="00486757" w:rsidRDefault="00486757" w:rsidP="00743DB5">
      <w:pPr>
        <w:spacing w:after="0" w:line="360" w:lineRule="auto"/>
        <w:ind w:right="49"/>
        <w:jc w:val="both"/>
        <w:rPr>
          <w:rFonts w:ascii="Palatino Linotype" w:eastAsia="Palatino Linotype" w:hAnsi="Palatino Linotype" w:cs="Palatino Linotype"/>
        </w:rPr>
      </w:pPr>
    </w:p>
    <w:p w14:paraId="201201F6" w14:textId="6DE1F9AE" w:rsidR="00486757" w:rsidRPr="00486757" w:rsidRDefault="00486757" w:rsidP="00743DB5">
      <w:pPr>
        <w:spacing w:after="0" w:line="360" w:lineRule="auto"/>
        <w:ind w:right="49"/>
        <w:jc w:val="both"/>
        <w:rPr>
          <w:rFonts w:ascii="Palatino Linotype" w:eastAsia="Palatino Linotype" w:hAnsi="Palatino Linotype" w:cs="Palatino Linotype"/>
        </w:rPr>
      </w:pPr>
    </w:p>
    <w:p w14:paraId="113474B6" w14:textId="246E1E32" w:rsidR="00486757" w:rsidRPr="00486757" w:rsidRDefault="00486757" w:rsidP="00743DB5">
      <w:pPr>
        <w:spacing w:after="0" w:line="360" w:lineRule="auto"/>
        <w:ind w:right="49"/>
        <w:jc w:val="both"/>
        <w:rPr>
          <w:rFonts w:ascii="Palatino Linotype" w:eastAsia="Palatino Linotype" w:hAnsi="Palatino Linotype" w:cs="Palatino Linotype"/>
        </w:rPr>
      </w:pPr>
    </w:p>
    <w:p w14:paraId="2F8920DB" w14:textId="3ABE5058" w:rsidR="00486757" w:rsidRPr="00486757" w:rsidRDefault="00486757" w:rsidP="00743DB5">
      <w:pPr>
        <w:spacing w:after="0" w:line="360" w:lineRule="auto"/>
        <w:ind w:right="49"/>
        <w:jc w:val="both"/>
        <w:rPr>
          <w:rFonts w:ascii="Palatino Linotype" w:eastAsia="Palatino Linotype" w:hAnsi="Palatino Linotype" w:cs="Palatino Linotype"/>
        </w:rPr>
      </w:pPr>
    </w:p>
    <w:p w14:paraId="321D1131" w14:textId="20295ABF" w:rsidR="00486757" w:rsidRPr="00486757" w:rsidRDefault="00486757" w:rsidP="00743DB5">
      <w:pPr>
        <w:spacing w:after="0" w:line="360" w:lineRule="auto"/>
        <w:ind w:right="49"/>
        <w:jc w:val="both"/>
        <w:rPr>
          <w:rFonts w:ascii="Palatino Linotype" w:eastAsia="Palatino Linotype" w:hAnsi="Palatino Linotype" w:cs="Palatino Linotype"/>
        </w:rPr>
      </w:pPr>
    </w:p>
    <w:p w14:paraId="6D8B11F9" w14:textId="0B3D6D54" w:rsidR="00486757" w:rsidRPr="00486757" w:rsidRDefault="00486757" w:rsidP="00743DB5">
      <w:pPr>
        <w:spacing w:after="0" w:line="360" w:lineRule="auto"/>
        <w:ind w:right="49"/>
        <w:jc w:val="both"/>
        <w:rPr>
          <w:rFonts w:ascii="Palatino Linotype" w:eastAsia="Palatino Linotype" w:hAnsi="Palatino Linotype" w:cs="Palatino Linotype"/>
        </w:rPr>
      </w:pPr>
    </w:p>
    <w:p w14:paraId="4E97EA55" w14:textId="3505AF46" w:rsidR="00486757" w:rsidRPr="00486757" w:rsidRDefault="00486757" w:rsidP="00743DB5">
      <w:pPr>
        <w:spacing w:after="0" w:line="360" w:lineRule="auto"/>
        <w:ind w:right="49"/>
        <w:jc w:val="both"/>
        <w:rPr>
          <w:rFonts w:ascii="Palatino Linotype" w:eastAsia="Palatino Linotype" w:hAnsi="Palatino Linotype" w:cs="Palatino Linotype"/>
        </w:rPr>
      </w:pPr>
    </w:p>
    <w:p w14:paraId="3621D597" w14:textId="4B0BCE6F" w:rsidR="00486757" w:rsidRPr="00486757" w:rsidRDefault="00486757" w:rsidP="00743DB5">
      <w:pPr>
        <w:spacing w:after="0" w:line="360" w:lineRule="auto"/>
        <w:ind w:right="49"/>
        <w:jc w:val="both"/>
        <w:rPr>
          <w:rFonts w:ascii="Palatino Linotype" w:eastAsia="Palatino Linotype" w:hAnsi="Palatino Linotype" w:cs="Palatino Linotype"/>
        </w:rPr>
      </w:pPr>
    </w:p>
    <w:p w14:paraId="1EFB443B" w14:textId="28753EFC" w:rsidR="00486757" w:rsidRPr="00486757" w:rsidRDefault="00486757" w:rsidP="00743DB5">
      <w:pPr>
        <w:spacing w:after="0" w:line="360" w:lineRule="auto"/>
        <w:ind w:right="49"/>
        <w:jc w:val="both"/>
        <w:rPr>
          <w:rFonts w:ascii="Palatino Linotype" w:eastAsia="Palatino Linotype" w:hAnsi="Palatino Linotype" w:cs="Palatino Linotype"/>
        </w:rPr>
      </w:pPr>
    </w:p>
    <w:p w14:paraId="34FE2230" w14:textId="147260B5" w:rsidR="00486757" w:rsidRPr="00486757" w:rsidRDefault="00486757" w:rsidP="00743DB5">
      <w:pPr>
        <w:spacing w:after="0" w:line="360" w:lineRule="auto"/>
        <w:ind w:right="49"/>
        <w:jc w:val="both"/>
        <w:rPr>
          <w:rFonts w:ascii="Palatino Linotype" w:eastAsia="Palatino Linotype" w:hAnsi="Palatino Linotype" w:cs="Palatino Linotype"/>
        </w:rPr>
      </w:pPr>
    </w:p>
    <w:p w14:paraId="02F4CE5C" w14:textId="049D414B" w:rsidR="00486757" w:rsidRPr="00486757" w:rsidRDefault="00486757" w:rsidP="00743DB5">
      <w:pPr>
        <w:spacing w:after="0" w:line="360" w:lineRule="auto"/>
        <w:ind w:right="49"/>
        <w:jc w:val="both"/>
        <w:rPr>
          <w:rFonts w:ascii="Palatino Linotype" w:eastAsia="Palatino Linotype" w:hAnsi="Palatino Linotype" w:cs="Palatino Linotype"/>
        </w:rPr>
      </w:pPr>
    </w:p>
    <w:p w14:paraId="1FDE919F" w14:textId="38855426" w:rsidR="00486757" w:rsidRPr="00486757" w:rsidRDefault="00486757" w:rsidP="00743DB5">
      <w:pPr>
        <w:spacing w:after="0" w:line="360" w:lineRule="auto"/>
        <w:ind w:right="49"/>
        <w:jc w:val="both"/>
        <w:rPr>
          <w:rFonts w:ascii="Palatino Linotype" w:eastAsia="Palatino Linotype" w:hAnsi="Palatino Linotype" w:cs="Palatino Linotype"/>
        </w:rPr>
      </w:pPr>
    </w:p>
    <w:p w14:paraId="6DFA06C3" w14:textId="2BE25DFA" w:rsidR="00486757" w:rsidRPr="00486757" w:rsidRDefault="00486757" w:rsidP="00743DB5">
      <w:pPr>
        <w:spacing w:after="0" w:line="360" w:lineRule="auto"/>
        <w:ind w:right="49"/>
        <w:jc w:val="both"/>
        <w:rPr>
          <w:rFonts w:ascii="Palatino Linotype" w:eastAsia="Palatino Linotype" w:hAnsi="Palatino Linotype" w:cs="Palatino Linotype"/>
        </w:rPr>
      </w:pPr>
    </w:p>
    <w:p w14:paraId="263C1278" w14:textId="699D467B" w:rsidR="00486757" w:rsidRPr="00486757" w:rsidRDefault="00486757" w:rsidP="00743DB5">
      <w:pPr>
        <w:spacing w:after="0" w:line="360" w:lineRule="auto"/>
        <w:ind w:right="49"/>
        <w:jc w:val="both"/>
        <w:rPr>
          <w:rFonts w:ascii="Palatino Linotype" w:eastAsia="Palatino Linotype" w:hAnsi="Palatino Linotype" w:cs="Palatino Linotype"/>
        </w:rPr>
      </w:pPr>
    </w:p>
    <w:p w14:paraId="51A5C210" w14:textId="5F12B06F" w:rsidR="00486757" w:rsidRPr="00486757" w:rsidRDefault="00486757" w:rsidP="00743DB5">
      <w:pPr>
        <w:spacing w:after="0" w:line="360" w:lineRule="auto"/>
        <w:ind w:right="49"/>
        <w:jc w:val="both"/>
        <w:rPr>
          <w:rFonts w:ascii="Palatino Linotype" w:eastAsia="Palatino Linotype" w:hAnsi="Palatino Linotype" w:cs="Palatino Linotype"/>
        </w:rPr>
      </w:pPr>
    </w:p>
    <w:p w14:paraId="6B077D3F" w14:textId="195CBB72" w:rsidR="00486757" w:rsidRPr="00486757" w:rsidRDefault="00486757" w:rsidP="00743DB5">
      <w:pPr>
        <w:spacing w:after="0" w:line="360" w:lineRule="auto"/>
        <w:ind w:right="49"/>
        <w:jc w:val="both"/>
        <w:rPr>
          <w:rFonts w:ascii="Palatino Linotype" w:eastAsia="Palatino Linotype" w:hAnsi="Palatino Linotype" w:cs="Palatino Linotype"/>
        </w:rPr>
      </w:pPr>
    </w:p>
    <w:p w14:paraId="158FCB13" w14:textId="486E5664" w:rsidR="00486757" w:rsidRPr="00486757" w:rsidRDefault="00486757" w:rsidP="00743DB5">
      <w:pPr>
        <w:spacing w:after="0" w:line="360" w:lineRule="auto"/>
        <w:ind w:right="49"/>
        <w:jc w:val="both"/>
        <w:rPr>
          <w:rFonts w:ascii="Palatino Linotype" w:eastAsia="Palatino Linotype" w:hAnsi="Palatino Linotype" w:cs="Palatino Linotype"/>
        </w:rPr>
      </w:pPr>
    </w:p>
    <w:p w14:paraId="4BF526E6" w14:textId="77777777" w:rsidR="00486757" w:rsidRPr="00486757" w:rsidRDefault="00486757" w:rsidP="00743DB5">
      <w:pPr>
        <w:spacing w:after="0" w:line="360" w:lineRule="auto"/>
        <w:ind w:right="49"/>
        <w:jc w:val="both"/>
        <w:rPr>
          <w:rFonts w:ascii="Palatino Linotype" w:eastAsia="Palatino Linotype" w:hAnsi="Palatino Linotype" w:cs="Palatino Linotype"/>
        </w:rPr>
      </w:pPr>
    </w:p>
    <w:sectPr w:rsidR="00486757" w:rsidRPr="00486757">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FBB82" w14:textId="77777777" w:rsidR="008B7EC9" w:rsidRDefault="008B7EC9">
      <w:pPr>
        <w:spacing w:after="0" w:line="240" w:lineRule="auto"/>
      </w:pPr>
      <w:r>
        <w:separator/>
      </w:r>
    </w:p>
  </w:endnote>
  <w:endnote w:type="continuationSeparator" w:id="0">
    <w:p w14:paraId="3FD884CD" w14:textId="77777777" w:rsidR="008B7EC9" w:rsidRDefault="008B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BEB5" w14:textId="4158E78A" w:rsidR="00CF0C40" w:rsidRDefault="00CF0C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0826">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0826">
      <w:rPr>
        <w:b/>
        <w:noProof/>
        <w:color w:val="000000"/>
        <w:sz w:val="24"/>
        <w:szCs w:val="24"/>
      </w:rPr>
      <w:t>27</w:t>
    </w:r>
    <w:r>
      <w:rPr>
        <w:b/>
        <w:color w:val="000000"/>
        <w:sz w:val="24"/>
        <w:szCs w:val="24"/>
      </w:rPr>
      <w:fldChar w:fldCharType="end"/>
    </w:r>
  </w:p>
  <w:p w14:paraId="2DBDE332" w14:textId="77777777" w:rsidR="00CF0C40" w:rsidRDefault="00CF0C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A30C" w14:textId="6F2D9868" w:rsidR="00CF0C40" w:rsidRDefault="00CF0C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082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0826">
      <w:rPr>
        <w:b/>
        <w:noProof/>
        <w:color w:val="000000"/>
        <w:sz w:val="24"/>
        <w:szCs w:val="24"/>
      </w:rPr>
      <w:t>27</w:t>
    </w:r>
    <w:r>
      <w:rPr>
        <w:b/>
        <w:color w:val="000000"/>
        <w:sz w:val="24"/>
        <w:szCs w:val="24"/>
      </w:rPr>
      <w:fldChar w:fldCharType="end"/>
    </w:r>
  </w:p>
  <w:p w14:paraId="0EECCCDE" w14:textId="77777777" w:rsidR="00CF0C40" w:rsidRDefault="00CF0C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077FA" w14:textId="77777777" w:rsidR="008B7EC9" w:rsidRDefault="008B7EC9">
      <w:pPr>
        <w:spacing w:after="0" w:line="240" w:lineRule="auto"/>
      </w:pPr>
      <w:r>
        <w:separator/>
      </w:r>
    </w:p>
  </w:footnote>
  <w:footnote w:type="continuationSeparator" w:id="0">
    <w:p w14:paraId="52E9512F" w14:textId="77777777" w:rsidR="008B7EC9" w:rsidRDefault="008B7EC9">
      <w:pPr>
        <w:spacing w:after="0" w:line="240" w:lineRule="auto"/>
      </w:pPr>
      <w:r>
        <w:continuationSeparator/>
      </w:r>
    </w:p>
  </w:footnote>
  <w:footnote w:id="1">
    <w:p w14:paraId="04C7CE5B" w14:textId="77777777" w:rsidR="00CF0C40" w:rsidRDefault="00CF0C4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0443993" w14:textId="77777777" w:rsidR="00CF0C40" w:rsidRDefault="00CF0C4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C343" w14:textId="77777777" w:rsidR="00CF0C40" w:rsidRDefault="00CF0C4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3AA1965" wp14:editId="7F9D03E4">
          <wp:simplePos x="0" y="0"/>
          <wp:positionH relativeFrom="column">
            <wp:posOffset>-774064</wp:posOffset>
          </wp:positionH>
          <wp:positionV relativeFrom="paragraph">
            <wp:posOffset>-401954</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CF0C40" w14:paraId="79B58D12" w14:textId="77777777">
      <w:tc>
        <w:tcPr>
          <w:tcW w:w="2551" w:type="dxa"/>
          <w:vAlign w:val="center"/>
        </w:tcPr>
        <w:p w14:paraId="7353CEF5"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1378350"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12124/INFOEM/IP/RR/2025</w:t>
          </w:r>
        </w:p>
      </w:tc>
    </w:tr>
    <w:tr w:rsidR="00CF0C40" w14:paraId="2845773A" w14:textId="77777777">
      <w:trPr>
        <w:trHeight w:val="55"/>
      </w:trPr>
      <w:tc>
        <w:tcPr>
          <w:tcW w:w="2551" w:type="dxa"/>
          <w:vAlign w:val="center"/>
        </w:tcPr>
        <w:p w14:paraId="44F1D2DD"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C3354B6" w14:textId="77777777" w:rsidR="00CF0C40" w:rsidRDefault="00CF0C40">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762FDF">
            <w:rPr>
              <w:rFonts w:ascii="Palatino Linotype" w:eastAsia="Palatino Linotype" w:hAnsi="Palatino Linotype" w:cs="Palatino Linotype"/>
              <w:b/>
              <w:color w:val="000000"/>
            </w:rPr>
            <w:t>Secretaría de la Contraloría</w:t>
          </w:r>
        </w:p>
      </w:tc>
    </w:tr>
    <w:tr w:rsidR="00CF0C40" w14:paraId="7598CE55" w14:textId="77777777">
      <w:tc>
        <w:tcPr>
          <w:tcW w:w="2551" w:type="dxa"/>
          <w:vAlign w:val="center"/>
        </w:tcPr>
        <w:p w14:paraId="0BFBACE3"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1243883"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2307D6E" w14:textId="77777777" w:rsidR="00CF0C40" w:rsidRDefault="00CF0C4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AEA7" w14:textId="77777777" w:rsidR="00CF0C40" w:rsidRDefault="00CF0C4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5603" w:type="dxa"/>
      <w:tblInd w:w="3611" w:type="dxa"/>
      <w:tblLayout w:type="fixed"/>
      <w:tblLook w:val="0400" w:firstRow="0" w:lastRow="0" w:firstColumn="0" w:lastColumn="0" w:noHBand="0" w:noVBand="1"/>
    </w:tblPr>
    <w:tblGrid>
      <w:gridCol w:w="2551"/>
      <w:gridCol w:w="3052"/>
    </w:tblGrid>
    <w:tr w:rsidR="00CF0C40" w14:paraId="5FE3070D" w14:textId="77777777">
      <w:tc>
        <w:tcPr>
          <w:tcW w:w="2551" w:type="dxa"/>
          <w:vAlign w:val="center"/>
        </w:tcPr>
        <w:p w14:paraId="12DF3CB9"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294905" w14:textId="77777777" w:rsidR="00CF0C40" w:rsidRDefault="00CF0C40">
          <w:pPr>
            <w:pBdr>
              <w:top w:val="nil"/>
              <w:left w:val="nil"/>
              <w:bottom w:val="nil"/>
              <w:right w:val="nil"/>
              <w:between w:val="nil"/>
            </w:pBdr>
            <w:tabs>
              <w:tab w:val="center" w:pos="4419"/>
              <w:tab w:val="right" w:pos="8838"/>
            </w:tabs>
            <w:spacing w:after="0" w:line="240" w:lineRule="auto"/>
            <w:ind w:right="2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12124/INFOEM/IP/RR/2025</w:t>
          </w:r>
        </w:p>
      </w:tc>
    </w:tr>
    <w:tr w:rsidR="00CF0C40" w14:paraId="3B216503" w14:textId="77777777">
      <w:tc>
        <w:tcPr>
          <w:tcW w:w="2551" w:type="dxa"/>
          <w:vAlign w:val="center"/>
        </w:tcPr>
        <w:p w14:paraId="23926D71"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37D5B39" w14:textId="194D3CB5" w:rsidR="00CF0C40" w:rsidRDefault="00B5082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XXXXXXXX</w:t>
          </w:r>
        </w:p>
      </w:tc>
    </w:tr>
    <w:tr w:rsidR="00CF0C40" w14:paraId="6CA915FF" w14:textId="77777777">
      <w:trPr>
        <w:trHeight w:val="55"/>
      </w:trPr>
      <w:tc>
        <w:tcPr>
          <w:tcW w:w="2551" w:type="dxa"/>
          <w:vAlign w:val="center"/>
        </w:tcPr>
        <w:p w14:paraId="0B2CECA0"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7E6302" w14:textId="77777777" w:rsidR="00CF0C40" w:rsidRDefault="00CF0C4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762FDF">
            <w:rPr>
              <w:rFonts w:ascii="Palatino Linotype" w:eastAsia="Palatino Linotype" w:hAnsi="Palatino Linotype" w:cs="Palatino Linotype"/>
              <w:b/>
              <w:color w:val="000000"/>
            </w:rPr>
            <w:t>Secretaría de la Contraloría</w:t>
          </w:r>
          <w:r>
            <w:rPr>
              <w:noProof/>
            </w:rPr>
            <w:drawing>
              <wp:anchor distT="0" distB="0" distL="0" distR="0" simplePos="0" relativeHeight="251659264" behindDoc="1" locked="0" layoutInCell="1" hidden="0" allowOverlap="1" wp14:anchorId="45AB379E" wp14:editId="5481708E">
                <wp:simplePos x="0" y="0"/>
                <wp:positionH relativeFrom="column">
                  <wp:posOffset>-4672329</wp:posOffset>
                </wp:positionH>
                <wp:positionV relativeFrom="paragraph">
                  <wp:posOffset>-976629</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CF0C40" w14:paraId="71FE52D2" w14:textId="77777777">
      <w:tc>
        <w:tcPr>
          <w:tcW w:w="2551" w:type="dxa"/>
          <w:vAlign w:val="center"/>
        </w:tcPr>
        <w:p w14:paraId="2DBDC269"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3D809D6" w14:textId="77777777" w:rsidR="00CF0C40" w:rsidRDefault="00CF0C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4BC3AB3" w14:textId="77777777" w:rsidR="00CF0C40" w:rsidRDefault="00CF0C40">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602"/>
    <w:multiLevelType w:val="multilevel"/>
    <w:tmpl w:val="6388B4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91617A7"/>
    <w:multiLevelType w:val="hybridMultilevel"/>
    <w:tmpl w:val="3448F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8B78E2"/>
    <w:multiLevelType w:val="multilevel"/>
    <w:tmpl w:val="B1F21EE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307C5338"/>
    <w:multiLevelType w:val="hybridMultilevel"/>
    <w:tmpl w:val="AB8CA6A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A1D34CC"/>
    <w:multiLevelType w:val="hybridMultilevel"/>
    <w:tmpl w:val="8056E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D721E2"/>
    <w:multiLevelType w:val="hybridMultilevel"/>
    <w:tmpl w:val="20748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4A4D2A"/>
    <w:multiLevelType w:val="multilevel"/>
    <w:tmpl w:val="2C2037D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9655F7"/>
    <w:multiLevelType w:val="multilevel"/>
    <w:tmpl w:val="361635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2"/>
  </w:num>
  <w:num w:numId="4">
    <w:abstractNumId w:val="8"/>
  </w:num>
  <w:num w:numId="5">
    <w:abstractNumId w:val="5"/>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F1"/>
    <w:rsid w:val="00003310"/>
    <w:rsid w:val="000C1E4C"/>
    <w:rsid w:val="001A2626"/>
    <w:rsid w:val="001D0FCA"/>
    <w:rsid w:val="00201B9D"/>
    <w:rsid w:val="00262B19"/>
    <w:rsid w:val="002D1058"/>
    <w:rsid w:val="002E2AC1"/>
    <w:rsid w:val="003817A3"/>
    <w:rsid w:val="003826C2"/>
    <w:rsid w:val="00391222"/>
    <w:rsid w:val="0043206E"/>
    <w:rsid w:val="00444904"/>
    <w:rsid w:val="0048174D"/>
    <w:rsid w:val="00486757"/>
    <w:rsid w:val="005D5225"/>
    <w:rsid w:val="006354D1"/>
    <w:rsid w:val="006367BE"/>
    <w:rsid w:val="00660DD4"/>
    <w:rsid w:val="006C689C"/>
    <w:rsid w:val="00742D62"/>
    <w:rsid w:val="00743DB5"/>
    <w:rsid w:val="00762FDF"/>
    <w:rsid w:val="007A5E57"/>
    <w:rsid w:val="00821C7A"/>
    <w:rsid w:val="00884348"/>
    <w:rsid w:val="00897A88"/>
    <w:rsid w:val="008B48F1"/>
    <w:rsid w:val="008B7EC9"/>
    <w:rsid w:val="00931A8A"/>
    <w:rsid w:val="00A25E62"/>
    <w:rsid w:val="00A77C33"/>
    <w:rsid w:val="00AB3336"/>
    <w:rsid w:val="00B17E9B"/>
    <w:rsid w:val="00B36BB1"/>
    <w:rsid w:val="00B50826"/>
    <w:rsid w:val="00B550F4"/>
    <w:rsid w:val="00B60E5A"/>
    <w:rsid w:val="00B81072"/>
    <w:rsid w:val="00BE6A36"/>
    <w:rsid w:val="00C863DF"/>
    <w:rsid w:val="00C91EA0"/>
    <w:rsid w:val="00CF0C40"/>
    <w:rsid w:val="00CF767C"/>
    <w:rsid w:val="00D24624"/>
    <w:rsid w:val="00D30B12"/>
    <w:rsid w:val="00D43FD2"/>
    <w:rsid w:val="00D55914"/>
    <w:rsid w:val="00E0048C"/>
    <w:rsid w:val="00E26F26"/>
    <w:rsid w:val="00EA341D"/>
    <w:rsid w:val="00EF5C1A"/>
    <w:rsid w:val="00F8126D"/>
    <w:rsid w:val="00FA5C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B3F1"/>
  <w15:docId w15:val="{159CCDAC-3F20-4F50-BD80-9C72532D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 w:type="character" w:styleId="Hipervnculovisitado">
    <w:name w:val="FollowedHyperlink"/>
    <w:basedOn w:val="Fuentedeprrafopredeter"/>
    <w:uiPriority w:val="99"/>
    <w:semiHidden/>
    <w:unhideWhenUsed/>
    <w:rsid w:val="005F69FB"/>
    <w:rPr>
      <w:color w:val="954F72" w:themeColor="followedHyperlink"/>
      <w:u w:val="single"/>
    </w:rPr>
  </w:style>
  <w:style w:type="paragraph" w:styleId="Textodeglobo">
    <w:name w:val="Balloon Text"/>
    <w:basedOn w:val="Normal"/>
    <w:link w:val="TextodegloboCar"/>
    <w:uiPriority w:val="99"/>
    <w:semiHidden/>
    <w:unhideWhenUsed/>
    <w:rsid w:val="00B937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714"/>
    <w:rPr>
      <w:rFonts w:ascii="Segoe UI" w:hAnsi="Segoe UI" w:cs="Segoe UI"/>
      <w:sz w:val="18"/>
      <w:szCs w:val="18"/>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czmAIbC9tE+X71czqoAors8PA==">CgMxLjAyCWguMzBqMHpsbDIJaC4xeTgxMHR3Mg5oLjllaWl5ZTRtY2ZnazIOaC5panY5OHBudGNkNXMyCWguMjZpbjFyZzgAciExOWYxWlE0QjZYNS0yS1VZcERnNmxjaHVMZ3JPN0J6ang=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6456</Words>
  <Characters>35510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2025-12-12T16:57:00Z</cp:lastPrinted>
  <dcterms:created xsi:type="dcterms:W3CDTF">2026-01-20T19:07:00Z</dcterms:created>
  <dcterms:modified xsi:type="dcterms:W3CDTF">2026-01-20T19:07:00Z</dcterms:modified>
</cp:coreProperties>
</file>