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39C0B" w14:textId="77777777" w:rsidR="000F76B2" w:rsidRDefault="000F76B2">
      <w:pPr>
        <w:widowControl w:val="0"/>
        <w:pBdr>
          <w:top w:val="nil"/>
          <w:left w:val="nil"/>
          <w:bottom w:val="nil"/>
          <w:right w:val="nil"/>
          <w:between w:val="nil"/>
        </w:pBdr>
        <w:spacing w:after="0" w:line="276" w:lineRule="auto"/>
        <w:jc w:val="left"/>
      </w:pPr>
    </w:p>
    <w:p w14:paraId="112621DF" w14:textId="77777777" w:rsidR="000F76B2" w:rsidRDefault="008A5A3A">
      <w:pPr>
        <w:keepNext/>
        <w:keepLines/>
        <w:pBdr>
          <w:top w:val="nil"/>
          <w:left w:val="nil"/>
          <w:bottom w:val="nil"/>
          <w:right w:val="nil"/>
          <w:between w:val="nil"/>
        </w:pBdr>
        <w:spacing w:after="0" w:line="360" w:lineRule="auto"/>
        <w:jc w:val="center"/>
        <w:rPr>
          <w:color w:val="000000"/>
        </w:rPr>
      </w:pPr>
      <w:bookmarkStart w:id="0" w:name="_heading=h.6xzdfv95yuhs" w:colFirst="0" w:colLast="0"/>
      <w:bookmarkEnd w:id="0"/>
      <w:r>
        <w:rPr>
          <w:color w:val="000000"/>
        </w:rPr>
        <w:t>RESOLUCIÓN DEL RECURSO DE REVISIÓN 04011/INFOEM/IP/RR/2025</w:t>
      </w:r>
    </w:p>
    <w:p w14:paraId="7EEE339C" w14:textId="77777777" w:rsidR="000F76B2" w:rsidRDefault="000F76B2">
      <w:pPr>
        <w:tabs>
          <w:tab w:val="left" w:pos="8931"/>
        </w:tabs>
        <w:spacing w:after="0" w:line="360" w:lineRule="auto"/>
      </w:pPr>
    </w:p>
    <w:sdt>
      <w:sdtPr>
        <w:rPr>
          <w:lang w:val="es-ES"/>
        </w:rPr>
        <w:id w:val="1082336350"/>
        <w:docPartObj>
          <w:docPartGallery w:val="Table of Contents"/>
          <w:docPartUnique/>
        </w:docPartObj>
      </w:sdtPr>
      <w:sdtEndPr>
        <w:rPr>
          <w:b/>
          <w:bCs/>
        </w:rPr>
      </w:sdtEndPr>
      <w:sdtContent>
        <w:p w14:paraId="133EF271" w14:textId="77777777" w:rsidR="00CE3B6F" w:rsidRDefault="00CE3B6F">
          <w:pPr>
            <w:pStyle w:val="TtuloTDC"/>
          </w:pPr>
        </w:p>
        <w:p w14:paraId="70E79BCF" w14:textId="547E1472" w:rsidR="000548A2" w:rsidRPr="000548A2" w:rsidRDefault="00CE3B6F">
          <w:pPr>
            <w:pStyle w:val="TDC1"/>
            <w:rPr>
              <w:rFonts w:asciiTheme="minorHAnsi" w:eastAsiaTheme="minorEastAsia" w:hAnsiTheme="minorHAnsi" w:cstheme="minorBidi"/>
              <w:noProof/>
              <w:sz w:val="22"/>
              <w:szCs w:val="22"/>
              <w:lang w:eastAsia="es-MX"/>
            </w:rPr>
          </w:pPr>
          <w:r>
            <w:rPr>
              <w:b/>
              <w:bCs/>
              <w:lang w:val="es-ES"/>
            </w:rPr>
            <w:fldChar w:fldCharType="begin"/>
          </w:r>
          <w:r>
            <w:rPr>
              <w:b/>
              <w:bCs/>
              <w:lang w:val="es-ES"/>
            </w:rPr>
            <w:instrText xml:space="preserve"> TOC \o "1-3" \h \z \u </w:instrText>
          </w:r>
          <w:r>
            <w:rPr>
              <w:b/>
              <w:bCs/>
              <w:lang w:val="es-ES"/>
            </w:rPr>
            <w:fldChar w:fldCharType="separate"/>
          </w:r>
          <w:hyperlink w:anchor="_Toc206086798" w:history="1">
            <w:r w:rsidR="000548A2" w:rsidRPr="000548A2">
              <w:rPr>
                <w:rStyle w:val="Hipervnculo"/>
                <w:rFonts w:ascii="Palatino Linotype" w:eastAsia="Palatino Linotype" w:hAnsi="Palatino Linotype" w:cs="Palatino Linotype"/>
                <w:noProof/>
              </w:rPr>
              <w:t>A N T E C E D E N T E S</w:t>
            </w:r>
            <w:r w:rsidR="000548A2" w:rsidRPr="000548A2">
              <w:rPr>
                <w:noProof/>
                <w:webHidden/>
              </w:rPr>
              <w:tab/>
            </w:r>
            <w:r w:rsidR="000548A2" w:rsidRPr="000548A2">
              <w:rPr>
                <w:noProof/>
                <w:webHidden/>
              </w:rPr>
              <w:fldChar w:fldCharType="begin"/>
            </w:r>
            <w:r w:rsidR="000548A2" w:rsidRPr="000548A2">
              <w:rPr>
                <w:noProof/>
                <w:webHidden/>
              </w:rPr>
              <w:instrText xml:space="preserve"> PAGEREF _Toc206086798 \h </w:instrText>
            </w:r>
            <w:r w:rsidR="000548A2" w:rsidRPr="000548A2">
              <w:rPr>
                <w:noProof/>
                <w:webHidden/>
              </w:rPr>
            </w:r>
            <w:r w:rsidR="000548A2" w:rsidRPr="000548A2">
              <w:rPr>
                <w:noProof/>
                <w:webHidden/>
              </w:rPr>
              <w:fldChar w:fldCharType="separate"/>
            </w:r>
            <w:r w:rsidR="0067001C">
              <w:rPr>
                <w:noProof/>
                <w:webHidden/>
              </w:rPr>
              <w:t>2</w:t>
            </w:r>
            <w:r w:rsidR="000548A2" w:rsidRPr="000548A2">
              <w:rPr>
                <w:noProof/>
                <w:webHidden/>
              </w:rPr>
              <w:fldChar w:fldCharType="end"/>
            </w:r>
          </w:hyperlink>
        </w:p>
        <w:p w14:paraId="00514E56" w14:textId="55B0D021" w:rsidR="000548A2" w:rsidRPr="000548A2" w:rsidRDefault="0085371A">
          <w:pPr>
            <w:pStyle w:val="TDC2"/>
            <w:tabs>
              <w:tab w:val="right" w:leader="dot" w:pos="8921"/>
            </w:tabs>
            <w:rPr>
              <w:rFonts w:asciiTheme="minorHAnsi" w:eastAsiaTheme="minorEastAsia" w:hAnsiTheme="minorHAnsi" w:cstheme="minorBidi"/>
              <w:noProof/>
              <w:sz w:val="22"/>
              <w:szCs w:val="22"/>
              <w:lang w:eastAsia="es-MX"/>
            </w:rPr>
          </w:pPr>
          <w:hyperlink w:anchor="_Toc206086799" w:history="1">
            <w:r w:rsidR="000548A2" w:rsidRPr="000548A2">
              <w:rPr>
                <w:rStyle w:val="Hipervnculo"/>
                <w:rFonts w:ascii="Palatino Linotype" w:eastAsia="Palatino Linotype" w:hAnsi="Palatino Linotype" w:cs="Palatino Linotype"/>
                <w:noProof/>
              </w:rPr>
              <w:t>I. Presentación de la solicitud de información</w:t>
            </w:r>
            <w:r w:rsidR="000548A2" w:rsidRPr="000548A2">
              <w:rPr>
                <w:noProof/>
                <w:webHidden/>
              </w:rPr>
              <w:tab/>
            </w:r>
            <w:r w:rsidR="000548A2" w:rsidRPr="000548A2">
              <w:rPr>
                <w:noProof/>
                <w:webHidden/>
              </w:rPr>
              <w:fldChar w:fldCharType="begin"/>
            </w:r>
            <w:r w:rsidR="000548A2" w:rsidRPr="000548A2">
              <w:rPr>
                <w:noProof/>
                <w:webHidden/>
              </w:rPr>
              <w:instrText xml:space="preserve"> PAGEREF _Toc206086799 \h </w:instrText>
            </w:r>
            <w:r w:rsidR="000548A2" w:rsidRPr="000548A2">
              <w:rPr>
                <w:noProof/>
                <w:webHidden/>
              </w:rPr>
            </w:r>
            <w:r w:rsidR="000548A2" w:rsidRPr="000548A2">
              <w:rPr>
                <w:noProof/>
                <w:webHidden/>
              </w:rPr>
              <w:fldChar w:fldCharType="separate"/>
            </w:r>
            <w:r w:rsidR="0067001C">
              <w:rPr>
                <w:noProof/>
                <w:webHidden/>
              </w:rPr>
              <w:t>2</w:t>
            </w:r>
            <w:r w:rsidR="000548A2" w:rsidRPr="000548A2">
              <w:rPr>
                <w:noProof/>
                <w:webHidden/>
              </w:rPr>
              <w:fldChar w:fldCharType="end"/>
            </w:r>
          </w:hyperlink>
        </w:p>
        <w:p w14:paraId="4A36EFB7" w14:textId="189E295E" w:rsidR="000548A2" w:rsidRPr="000548A2" w:rsidRDefault="0085371A">
          <w:pPr>
            <w:pStyle w:val="TDC2"/>
            <w:tabs>
              <w:tab w:val="right" w:leader="dot" w:pos="8921"/>
            </w:tabs>
            <w:rPr>
              <w:rFonts w:asciiTheme="minorHAnsi" w:eastAsiaTheme="minorEastAsia" w:hAnsiTheme="minorHAnsi" w:cstheme="minorBidi"/>
              <w:noProof/>
              <w:sz w:val="22"/>
              <w:szCs w:val="22"/>
              <w:lang w:eastAsia="es-MX"/>
            </w:rPr>
          </w:pPr>
          <w:hyperlink w:anchor="_Toc206086800" w:history="1">
            <w:r w:rsidR="000548A2" w:rsidRPr="000548A2">
              <w:rPr>
                <w:rStyle w:val="Hipervnculo"/>
                <w:rFonts w:ascii="Palatino Linotype" w:eastAsia="Palatino Linotype" w:hAnsi="Palatino Linotype" w:cs="Palatino Linotype"/>
                <w:noProof/>
              </w:rPr>
              <w:t>II. Respuesta del Sujeto Obligado</w:t>
            </w:r>
            <w:r w:rsidR="000548A2" w:rsidRPr="000548A2">
              <w:rPr>
                <w:noProof/>
                <w:webHidden/>
              </w:rPr>
              <w:tab/>
            </w:r>
            <w:r w:rsidR="000548A2" w:rsidRPr="000548A2">
              <w:rPr>
                <w:noProof/>
                <w:webHidden/>
              </w:rPr>
              <w:fldChar w:fldCharType="begin"/>
            </w:r>
            <w:r w:rsidR="000548A2" w:rsidRPr="000548A2">
              <w:rPr>
                <w:noProof/>
                <w:webHidden/>
              </w:rPr>
              <w:instrText xml:space="preserve"> PAGEREF _Toc206086800 \h </w:instrText>
            </w:r>
            <w:r w:rsidR="000548A2" w:rsidRPr="000548A2">
              <w:rPr>
                <w:noProof/>
                <w:webHidden/>
              </w:rPr>
            </w:r>
            <w:r w:rsidR="000548A2" w:rsidRPr="000548A2">
              <w:rPr>
                <w:noProof/>
                <w:webHidden/>
              </w:rPr>
              <w:fldChar w:fldCharType="separate"/>
            </w:r>
            <w:r w:rsidR="0067001C">
              <w:rPr>
                <w:noProof/>
                <w:webHidden/>
              </w:rPr>
              <w:t>3</w:t>
            </w:r>
            <w:r w:rsidR="000548A2" w:rsidRPr="000548A2">
              <w:rPr>
                <w:noProof/>
                <w:webHidden/>
              </w:rPr>
              <w:fldChar w:fldCharType="end"/>
            </w:r>
          </w:hyperlink>
        </w:p>
        <w:p w14:paraId="38971B58" w14:textId="1FD52305" w:rsidR="000548A2" w:rsidRPr="000548A2" w:rsidRDefault="0085371A">
          <w:pPr>
            <w:pStyle w:val="TDC2"/>
            <w:tabs>
              <w:tab w:val="right" w:leader="dot" w:pos="8921"/>
            </w:tabs>
            <w:rPr>
              <w:rFonts w:asciiTheme="minorHAnsi" w:eastAsiaTheme="minorEastAsia" w:hAnsiTheme="minorHAnsi" w:cstheme="minorBidi"/>
              <w:noProof/>
              <w:sz w:val="22"/>
              <w:szCs w:val="22"/>
              <w:lang w:eastAsia="es-MX"/>
            </w:rPr>
          </w:pPr>
          <w:hyperlink w:anchor="_Toc206086801" w:history="1">
            <w:r w:rsidR="000548A2" w:rsidRPr="000548A2">
              <w:rPr>
                <w:rStyle w:val="Hipervnculo"/>
                <w:rFonts w:ascii="Palatino Linotype" w:eastAsia="Palatino Linotype" w:hAnsi="Palatino Linotype" w:cs="Palatino Linotype"/>
                <w:noProof/>
              </w:rPr>
              <w:t>III. Interposición del Recurso de Revisión</w:t>
            </w:r>
            <w:r w:rsidR="000548A2" w:rsidRPr="000548A2">
              <w:rPr>
                <w:noProof/>
                <w:webHidden/>
              </w:rPr>
              <w:tab/>
            </w:r>
            <w:r w:rsidR="000548A2" w:rsidRPr="000548A2">
              <w:rPr>
                <w:noProof/>
                <w:webHidden/>
              </w:rPr>
              <w:fldChar w:fldCharType="begin"/>
            </w:r>
            <w:r w:rsidR="000548A2" w:rsidRPr="000548A2">
              <w:rPr>
                <w:noProof/>
                <w:webHidden/>
              </w:rPr>
              <w:instrText xml:space="preserve"> PAGEREF _Toc206086801 \h </w:instrText>
            </w:r>
            <w:r w:rsidR="000548A2" w:rsidRPr="000548A2">
              <w:rPr>
                <w:noProof/>
                <w:webHidden/>
              </w:rPr>
            </w:r>
            <w:r w:rsidR="000548A2" w:rsidRPr="000548A2">
              <w:rPr>
                <w:noProof/>
                <w:webHidden/>
              </w:rPr>
              <w:fldChar w:fldCharType="separate"/>
            </w:r>
            <w:r w:rsidR="0067001C">
              <w:rPr>
                <w:noProof/>
                <w:webHidden/>
              </w:rPr>
              <w:t>3</w:t>
            </w:r>
            <w:r w:rsidR="000548A2" w:rsidRPr="000548A2">
              <w:rPr>
                <w:noProof/>
                <w:webHidden/>
              </w:rPr>
              <w:fldChar w:fldCharType="end"/>
            </w:r>
          </w:hyperlink>
        </w:p>
        <w:p w14:paraId="1800DB5C" w14:textId="66A934FB" w:rsidR="000548A2" w:rsidRPr="000548A2" w:rsidRDefault="0085371A">
          <w:pPr>
            <w:pStyle w:val="TDC2"/>
            <w:tabs>
              <w:tab w:val="right" w:leader="dot" w:pos="8921"/>
            </w:tabs>
            <w:rPr>
              <w:rFonts w:asciiTheme="minorHAnsi" w:eastAsiaTheme="minorEastAsia" w:hAnsiTheme="minorHAnsi" w:cstheme="minorBidi"/>
              <w:noProof/>
              <w:sz w:val="22"/>
              <w:szCs w:val="22"/>
              <w:lang w:eastAsia="es-MX"/>
            </w:rPr>
          </w:pPr>
          <w:hyperlink w:anchor="_Toc206086802" w:history="1">
            <w:r w:rsidR="000548A2" w:rsidRPr="000548A2">
              <w:rPr>
                <w:rStyle w:val="Hipervnculo"/>
                <w:rFonts w:ascii="Palatino Linotype" w:eastAsia="Palatino Linotype" w:hAnsi="Palatino Linotype" w:cs="Palatino Linotype"/>
                <w:noProof/>
              </w:rPr>
              <w:t>IV. Trámite del Recurso de Revisión ante este Instituto</w:t>
            </w:r>
            <w:r w:rsidR="000548A2" w:rsidRPr="000548A2">
              <w:rPr>
                <w:noProof/>
                <w:webHidden/>
              </w:rPr>
              <w:tab/>
            </w:r>
            <w:r w:rsidR="000548A2" w:rsidRPr="000548A2">
              <w:rPr>
                <w:noProof/>
                <w:webHidden/>
              </w:rPr>
              <w:fldChar w:fldCharType="begin"/>
            </w:r>
            <w:r w:rsidR="000548A2" w:rsidRPr="000548A2">
              <w:rPr>
                <w:noProof/>
                <w:webHidden/>
              </w:rPr>
              <w:instrText xml:space="preserve"> PAGEREF _Toc206086802 \h </w:instrText>
            </w:r>
            <w:r w:rsidR="000548A2" w:rsidRPr="000548A2">
              <w:rPr>
                <w:noProof/>
                <w:webHidden/>
              </w:rPr>
            </w:r>
            <w:r w:rsidR="000548A2" w:rsidRPr="000548A2">
              <w:rPr>
                <w:noProof/>
                <w:webHidden/>
              </w:rPr>
              <w:fldChar w:fldCharType="separate"/>
            </w:r>
            <w:r w:rsidR="0067001C">
              <w:rPr>
                <w:noProof/>
                <w:webHidden/>
              </w:rPr>
              <w:t>4</w:t>
            </w:r>
            <w:r w:rsidR="000548A2" w:rsidRPr="000548A2">
              <w:rPr>
                <w:noProof/>
                <w:webHidden/>
              </w:rPr>
              <w:fldChar w:fldCharType="end"/>
            </w:r>
          </w:hyperlink>
        </w:p>
        <w:p w14:paraId="73EC0A79" w14:textId="50CE52DD" w:rsidR="000548A2" w:rsidRPr="000548A2" w:rsidRDefault="0085371A">
          <w:pPr>
            <w:pStyle w:val="TDC1"/>
            <w:rPr>
              <w:rFonts w:asciiTheme="minorHAnsi" w:eastAsiaTheme="minorEastAsia" w:hAnsiTheme="minorHAnsi" w:cstheme="minorBidi"/>
              <w:noProof/>
              <w:sz w:val="22"/>
              <w:szCs w:val="22"/>
              <w:lang w:eastAsia="es-MX"/>
            </w:rPr>
          </w:pPr>
          <w:hyperlink w:anchor="_Toc206086803" w:history="1">
            <w:r w:rsidR="000548A2" w:rsidRPr="000548A2">
              <w:rPr>
                <w:rStyle w:val="Hipervnculo"/>
                <w:rFonts w:ascii="Palatino Linotype" w:eastAsia="Palatino Linotype" w:hAnsi="Palatino Linotype" w:cs="Palatino Linotype"/>
                <w:noProof/>
              </w:rPr>
              <w:t>C O N S I D E R A N D O S</w:t>
            </w:r>
            <w:r w:rsidR="000548A2" w:rsidRPr="000548A2">
              <w:rPr>
                <w:noProof/>
                <w:webHidden/>
              </w:rPr>
              <w:tab/>
            </w:r>
            <w:r w:rsidR="000548A2" w:rsidRPr="000548A2">
              <w:rPr>
                <w:noProof/>
                <w:webHidden/>
              </w:rPr>
              <w:fldChar w:fldCharType="begin"/>
            </w:r>
            <w:r w:rsidR="000548A2" w:rsidRPr="000548A2">
              <w:rPr>
                <w:noProof/>
                <w:webHidden/>
              </w:rPr>
              <w:instrText xml:space="preserve"> PAGEREF _Toc206086803 \h </w:instrText>
            </w:r>
            <w:r w:rsidR="000548A2" w:rsidRPr="000548A2">
              <w:rPr>
                <w:noProof/>
                <w:webHidden/>
              </w:rPr>
            </w:r>
            <w:r w:rsidR="000548A2" w:rsidRPr="000548A2">
              <w:rPr>
                <w:noProof/>
                <w:webHidden/>
              </w:rPr>
              <w:fldChar w:fldCharType="separate"/>
            </w:r>
            <w:r w:rsidR="0067001C">
              <w:rPr>
                <w:noProof/>
                <w:webHidden/>
              </w:rPr>
              <w:t>6</w:t>
            </w:r>
            <w:r w:rsidR="000548A2" w:rsidRPr="000548A2">
              <w:rPr>
                <w:noProof/>
                <w:webHidden/>
              </w:rPr>
              <w:fldChar w:fldCharType="end"/>
            </w:r>
          </w:hyperlink>
        </w:p>
        <w:p w14:paraId="415AAAAF" w14:textId="3EFDA43B" w:rsidR="000548A2" w:rsidRPr="000548A2" w:rsidRDefault="0085371A">
          <w:pPr>
            <w:pStyle w:val="TDC2"/>
            <w:tabs>
              <w:tab w:val="right" w:leader="dot" w:pos="8921"/>
            </w:tabs>
            <w:rPr>
              <w:rFonts w:asciiTheme="minorHAnsi" w:eastAsiaTheme="minorEastAsia" w:hAnsiTheme="minorHAnsi" w:cstheme="minorBidi"/>
              <w:noProof/>
              <w:sz w:val="22"/>
              <w:szCs w:val="22"/>
              <w:lang w:eastAsia="es-MX"/>
            </w:rPr>
          </w:pPr>
          <w:hyperlink w:anchor="_Toc206086804" w:history="1">
            <w:r w:rsidR="000548A2" w:rsidRPr="000548A2">
              <w:rPr>
                <w:rStyle w:val="Hipervnculo"/>
                <w:rFonts w:ascii="Palatino Linotype" w:eastAsia="Palatino Linotype" w:hAnsi="Palatino Linotype" w:cs="Palatino Linotype"/>
                <w:noProof/>
              </w:rPr>
              <w:t>PRIMERO. Competencia</w:t>
            </w:r>
            <w:r w:rsidR="000548A2" w:rsidRPr="000548A2">
              <w:rPr>
                <w:noProof/>
                <w:webHidden/>
              </w:rPr>
              <w:tab/>
            </w:r>
            <w:r w:rsidR="000548A2" w:rsidRPr="000548A2">
              <w:rPr>
                <w:noProof/>
                <w:webHidden/>
              </w:rPr>
              <w:fldChar w:fldCharType="begin"/>
            </w:r>
            <w:r w:rsidR="000548A2" w:rsidRPr="000548A2">
              <w:rPr>
                <w:noProof/>
                <w:webHidden/>
              </w:rPr>
              <w:instrText xml:space="preserve"> PAGEREF _Toc206086804 \h </w:instrText>
            </w:r>
            <w:r w:rsidR="000548A2" w:rsidRPr="000548A2">
              <w:rPr>
                <w:noProof/>
                <w:webHidden/>
              </w:rPr>
            </w:r>
            <w:r w:rsidR="000548A2" w:rsidRPr="000548A2">
              <w:rPr>
                <w:noProof/>
                <w:webHidden/>
              </w:rPr>
              <w:fldChar w:fldCharType="separate"/>
            </w:r>
            <w:r w:rsidR="0067001C">
              <w:rPr>
                <w:noProof/>
                <w:webHidden/>
              </w:rPr>
              <w:t>6</w:t>
            </w:r>
            <w:r w:rsidR="000548A2" w:rsidRPr="000548A2">
              <w:rPr>
                <w:noProof/>
                <w:webHidden/>
              </w:rPr>
              <w:fldChar w:fldCharType="end"/>
            </w:r>
          </w:hyperlink>
        </w:p>
        <w:p w14:paraId="4E52D69D" w14:textId="3BEBB1F3" w:rsidR="000548A2" w:rsidRPr="000548A2" w:rsidRDefault="0085371A">
          <w:pPr>
            <w:pStyle w:val="TDC2"/>
            <w:tabs>
              <w:tab w:val="right" w:leader="dot" w:pos="8921"/>
            </w:tabs>
            <w:rPr>
              <w:rFonts w:asciiTheme="minorHAnsi" w:eastAsiaTheme="minorEastAsia" w:hAnsiTheme="minorHAnsi" w:cstheme="minorBidi"/>
              <w:noProof/>
              <w:sz w:val="22"/>
              <w:szCs w:val="22"/>
              <w:lang w:eastAsia="es-MX"/>
            </w:rPr>
          </w:pPr>
          <w:hyperlink w:anchor="_Toc206086805" w:history="1">
            <w:r w:rsidR="000548A2" w:rsidRPr="000548A2">
              <w:rPr>
                <w:rStyle w:val="Hipervnculo"/>
                <w:rFonts w:ascii="Palatino Linotype" w:eastAsia="Palatino Linotype" w:hAnsi="Palatino Linotype" w:cs="Palatino Linotype"/>
                <w:noProof/>
              </w:rPr>
              <w:t>SEGUNDO. Causales de improcedencia y sobreseimiento</w:t>
            </w:r>
            <w:r w:rsidR="000548A2" w:rsidRPr="000548A2">
              <w:rPr>
                <w:noProof/>
                <w:webHidden/>
              </w:rPr>
              <w:tab/>
            </w:r>
            <w:r w:rsidR="000548A2" w:rsidRPr="000548A2">
              <w:rPr>
                <w:noProof/>
                <w:webHidden/>
              </w:rPr>
              <w:fldChar w:fldCharType="begin"/>
            </w:r>
            <w:r w:rsidR="000548A2" w:rsidRPr="000548A2">
              <w:rPr>
                <w:noProof/>
                <w:webHidden/>
              </w:rPr>
              <w:instrText xml:space="preserve"> PAGEREF _Toc206086805 \h </w:instrText>
            </w:r>
            <w:r w:rsidR="000548A2" w:rsidRPr="000548A2">
              <w:rPr>
                <w:noProof/>
                <w:webHidden/>
              </w:rPr>
            </w:r>
            <w:r w:rsidR="000548A2" w:rsidRPr="000548A2">
              <w:rPr>
                <w:noProof/>
                <w:webHidden/>
              </w:rPr>
              <w:fldChar w:fldCharType="separate"/>
            </w:r>
            <w:r w:rsidR="0067001C">
              <w:rPr>
                <w:noProof/>
                <w:webHidden/>
              </w:rPr>
              <w:t>7</w:t>
            </w:r>
            <w:r w:rsidR="000548A2" w:rsidRPr="000548A2">
              <w:rPr>
                <w:noProof/>
                <w:webHidden/>
              </w:rPr>
              <w:fldChar w:fldCharType="end"/>
            </w:r>
          </w:hyperlink>
        </w:p>
        <w:p w14:paraId="5B00131C" w14:textId="67B609FC" w:rsidR="000548A2" w:rsidRPr="000548A2" w:rsidRDefault="0085371A">
          <w:pPr>
            <w:pStyle w:val="TDC2"/>
            <w:tabs>
              <w:tab w:val="right" w:leader="dot" w:pos="8921"/>
            </w:tabs>
            <w:rPr>
              <w:rFonts w:asciiTheme="minorHAnsi" w:eastAsiaTheme="minorEastAsia" w:hAnsiTheme="minorHAnsi" w:cstheme="minorBidi"/>
              <w:noProof/>
              <w:sz w:val="22"/>
              <w:szCs w:val="22"/>
              <w:lang w:eastAsia="es-MX"/>
            </w:rPr>
          </w:pPr>
          <w:hyperlink w:anchor="_Toc206086806" w:history="1">
            <w:r w:rsidR="000548A2" w:rsidRPr="000548A2">
              <w:rPr>
                <w:rStyle w:val="Hipervnculo"/>
                <w:rFonts w:ascii="Palatino Linotype" w:eastAsia="Palatino Linotype" w:hAnsi="Palatino Linotype" w:cs="Palatino Linotype"/>
                <w:noProof/>
              </w:rPr>
              <w:t>TERCERO. Determinación de la Controversia</w:t>
            </w:r>
            <w:r w:rsidR="000548A2" w:rsidRPr="000548A2">
              <w:rPr>
                <w:noProof/>
                <w:webHidden/>
              </w:rPr>
              <w:tab/>
            </w:r>
            <w:r w:rsidR="000548A2" w:rsidRPr="000548A2">
              <w:rPr>
                <w:noProof/>
                <w:webHidden/>
              </w:rPr>
              <w:fldChar w:fldCharType="begin"/>
            </w:r>
            <w:r w:rsidR="000548A2" w:rsidRPr="000548A2">
              <w:rPr>
                <w:noProof/>
                <w:webHidden/>
              </w:rPr>
              <w:instrText xml:space="preserve"> PAGEREF _Toc206086806 \h </w:instrText>
            </w:r>
            <w:r w:rsidR="000548A2" w:rsidRPr="000548A2">
              <w:rPr>
                <w:noProof/>
                <w:webHidden/>
              </w:rPr>
            </w:r>
            <w:r w:rsidR="000548A2" w:rsidRPr="000548A2">
              <w:rPr>
                <w:noProof/>
                <w:webHidden/>
              </w:rPr>
              <w:fldChar w:fldCharType="separate"/>
            </w:r>
            <w:r w:rsidR="0067001C">
              <w:rPr>
                <w:noProof/>
                <w:webHidden/>
              </w:rPr>
              <w:t>8</w:t>
            </w:r>
            <w:r w:rsidR="000548A2" w:rsidRPr="000548A2">
              <w:rPr>
                <w:noProof/>
                <w:webHidden/>
              </w:rPr>
              <w:fldChar w:fldCharType="end"/>
            </w:r>
          </w:hyperlink>
        </w:p>
        <w:p w14:paraId="2CE9FD5A" w14:textId="0B196DB9" w:rsidR="000548A2" w:rsidRPr="000548A2" w:rsidRDefault="0085371A">
          <w:pPr>
            <w:pStyle w:val="TDC2"/>
            <w:tabs>
              <w:tab w:val="right" w:leader="dot" w:pos="8921"/>
            </w:tabs>
            <w:rPr>
              <w:rFonts w:asciiTheme="minorHAnsi" w:eastAsiaTheme="minorEastAsia" w:hAnsiTheme="minorHAnsi" w:cstheme="minorBidi"/>
              <w:noProof/>
              <w:sz w:val="22"/>
              <w:szCs w:val="22"/>
              <w:lang w:eastAsia="es-MX"/>
            </w:rPr>
          </w:pPr>
          <w:hyperlink w:anchor="_Toc206086807" w:history="1">
            <w:r w:rsidR="000548A2" w:rsidRPr="000548A2">
              <w:rPr>
                <w:rStyle w:val="Hipervnculo"/>
                <w:rFonts w:ascii="Palatino Linotype" w:eastAsia="Palatino Linotype" w:hAnsi="Palatino Linotype" w:cs="Palatino Linotype"/>
                <w:noProof/>
              </w:rPr>
              <w:t>CUARTO. Marco normativo aplicable en materia de transparencia y acceso a la información pública</w:t>
            </w:r>
            <w:r w:rsidR="000548A2" w:rsidRPr="000548A2">
              <w:rPr>
                <w:noProof/>
                <w:webHidden/>
              </w:rPr>
              <w:tab/>
            </w:r>
            <w:r w:rsidR="000548A2" w:rsidRPr="000548A2">
              <w:rPr>
                <w:noProof/>
                <w:webHidden/>
              </w:rPr>
              <w:fldChar w:fldCharType="begin"/>
            </w:r>
            <w:r w:rsidR="000548A2" w:rsidRPr="000548A2">
              <w:rPr>
                <w:noProof/>
                <w:webHidden/>
              </w:rPr>
              <w:instrText xml:space="preserve"> PAGEREF _Toc206086807 \h </w:instrText>
            </w:r>
            <w:r w:rsidR="000548A2" w:rsidRPr="000548A2">
              <w:rPr>
                <w:noProof/>
                <w:webHidden/>
              </w:rPr>
            </w:r>
            <w:r w:rsidR="000548A2" w:rsidRPr="000548A2">
              <w:rPr>
                <w:noProof/>
                <w:webHidden/>
              </w:rPr>
              <w:fldChar w:fldCharType="separate"/>
            </w:r>
            <w:r w:rsidR="0067001C">
              <w:rPr>
                <w:noProof/>
                <w:webHidden/>
              </w:rPr>
              <w:t>9</w:t>
            </w:r>
            <w:r w:rsidR="000548A2" w:rsidRPr="000548A2">
              <w:rPr>
                <w:noProof/>
                <w:webHidden/>
              </w:rPr>
              <w:fldChar w:fldCharType="end"/>
            </w:r>
          </w:hyperlink>
        </w:p>
        <w:p w14:paraId="27A939EB" w14:textId="4ADD3EC2" w:rsidR="000548A2" w:rsidRPr="000548A2" w:rsidRDefault="0085371A">
          <w:pPr>
            <w:pStyle w:val="TDC2"/>
            <w:tabs>
              <w:tab w:val="right" w:leader="dot" w:pos="8921"/>
            </w:tabs>
            <w:rPr>
              <w:rFonts w:asciiTheme="minorHAnsi" w:eastAsiaTheme="minorEastAsia" w:hAnsiTheme="minorHAnsi" w:cstheme="minorBidi"/>
              <w:noProof/>
              <w:sz w:val="22"/>
              <w:szCs w:val="22"/>
              <w:lang w:eastAsia="es-MX"/>
            </w:rPr>
          </w:pPr>
          <w:hyperlink w:anchor="_Toc206086808" w:history="1">
            <w:r w:rsidR="000548A2" w:rsidRPr="000548A2">
              <w:rPr>
                <w:rStyle w:val="Hipervnculo"/>
                <w:rFonts w:ascii="Palatino Linotype" w:eastAsia="Palatino Linotype" w:hAnsi="Palatino Linotype" w:cs="Palatino Linotype"/>
                <w:noProof/>
              </w:rPr>
              <w:t>QUINTO. Estudio de Fondo</w:t>
            </w:r>
            <w:r w:rsidR="000548A2" w:rsidRPr="000548A2">
              <w:rPr>
                <w:noProof/>
                <w:webHidden/>
              </w:rPr>
              <w:tab/>
            </w:r>
            <w:r w:rsidR="000548A2" w:rsidRPr="000548A2">
              <w:rPr>
                <w:noProof/>
                <w:webHidden/>
              </w:rPr>
              <w:fldChar w:fldCharType="begin"/>
            </w:r>
            <w:r w:rsidR="000548A2" w:rsidRPr="000548A2">
              <w:rPr>
                <w:noProof/>
                <w:webHidden/>
              </w:rPr>
              <w:instrText xml:space="preserve"> PAGEREF _Toc206086808 \h </w:instrText>
            </w:r>
            <w:r w:rsidR="000548A2" w:rsidRPr="000548A2">
              <w:rPr>
                <w:noProof/>
                <w:webHidden/>
              </w:rPr>
            </w:r>
            <w:r w:rsidR="000548A2" w:rsidRPr="000548A2">
              <w:rPr>
                <w:noProof/>
                <w:webHidden/>
              </w:rPr>
              <w:fldChar w:fldCharType="separate"/>
            </w:r>
            <w:r w:rsidR="0067001C">
              <w:rPr>
                <w:noProof/>
                <w:webHidden/>
              </w:rPr>
              <w:t>11</w:t>
            </w:r>
            <w:r w:rsidR="000548A2" w:rsidRPr="000548A2">
              <w:rPr>
                <w:noProof/>
                <w:webHidden/>
              </w:rPr>
              <w:fldChar w:fldCharType="end"/>
            </w:r>
          </w:hyperlink>
        </w:p>
        <w:p w14:paraId="221FA625" w14:textId="15B17E40" w:rsidR="000548A2" w:rsidRPr="000548A2" w:rsidRDefault="0085371A">
          <w:pPr>
            <w:pStyle w:val="TDC2"/>
            <w:tabs>
              <w:tab w:val="right" w:leader="dot" w:pos="8921"/>
            </w:tabs>
            <w:rPr>
              <w:rFonts w:asciiTheme="minorHAnsi" w:eastAsiaTheme="minorEastAsia" w:hAnsiTheme="minorHAnsi" w:cstheme="minorBidi"/>
              <w:noProof/>
              <w:sz w:val="22"/>
              <w:szCs w:val="22"/>
              <w:lang w:eastAsia="es-MX"/>
            </w:rPr>
          </w:pPr>
          <w:hyperlink w:anchor="_Toc206086809" w:history="1">
            <w:r w:rsidR="000548A2" w:rsidRPr="000548A2">
              <w:rPr>
                <w:rStyle w:val="Hipervnculo"/>
                <w:rFonts w:ascii="Palatino Linotype" w:eastAsia="Palatino Linotype" w:hAnsi="Palatino Linotype" w:cs="Palatino Linotype"/>
                <w:noProof/>
              </w:rPr>
              <w:t>SEXTO. Decisión.</w:t>
            </w:r>
            <w:r w:rsidR="000548A2" w:rsidRPr="000548A2">
              <w:rPr>
                <w:noProof/>
                <w:webHidden/>
              </w:rPr>
              <w:tab/>
            </w:r>
            <w:r w:rsidR="000548A2" w:rsidRPr="000548A2">
              <w:rPr>
                <w:noProof/>
                <w:webHidden/>
              </w:rPr>
              <w:fldChar w:fldCharType="begin"/>
            </w:r>
            <w:r w:rsidR="000548A2" w:rsidRPr="000548A2">
              <w:rPr>
                <w:noProof/>
                <w:webHidden/>
              </w:rPr>
              <w:instrText xml:space="preserve"> PAGEREF _Toc206086809 \h </w:instrText>
            </w:r>
            <w:r w:rsidR="000548A2" w:rsidRPr="000548A2">
              <w:rPr>
                <w:noProof/>
                <w:webHidden/>
              </w:rPr>
            </w:r>
            <w:r w:rsidR="000548A2" w:rsidRPr="000548A2">
              <w:rPr>
                <w:noProof/>
                <w:webHidden/>
              </w:rPr>
              <w:fldChar w:fldCharType="separate"/>
            </w:r>
            <w:r w:rsidR="0067001C">
              <w:rPr>
                <w:noProof/>
                <w:webHidden/>
              </w:rPr>
              <w:t>25</w:t>
            </w:r>
            <w:r w:rsidR="000548A2" w:rsidRPr="000548A2">
              <w:rPr>
                <w:noProof/>
                <w:webHidden/>
              </w:rPr>
              <w:fldChar w:fldCharType="end"/>
            </w:r>
          </w:hyperlink>
        </w:p>
        <w:p w14:paraId="33358EA4" w14:textId="59AA52AF" w:rsidR="000548A2" w:rsidRPr="000548A2" w:rsidRDefault="0085371A">
          <w:pPr>
            <w:pStyle w:val="TDC1"/>
            <w:rPr>
              <w:rFonts w:asciiTheme="minorHAnsi" w:eastAsiaTheme="minorEastAsia" w:hAnsiTheme="minorHAnsi" w:cstheme="minorBidi"/>
              <w:noProof/>
              <w:sz w:val="22"/>
              <w:szCs w:val="22"/>
              <w:lang w:eastAsia="es-MX"/>
            </w:rPr>
          </w:pPr>
          <w:hyperlink w:anchor="_Toc206086810" w:history="1">
            <w:r w:rsidR="000548A2" w:rsidRPr="000548A2">
              <w:rPr>
                <w:rStyle w:val="Hipervnculo"/>
                <w:rFonts w:ascii="Palatino Linotype" w:eastAsia="Palatino Linotype" w:hAnsi="Palatino Linotype" w:cs="Palatino Linotype"/>
                <w:noProof/>
              </w:rPr>
              <w:t>R E S U E L V E:</w:t>
            </w:r>
            <w:r w:rsidR="000548A2" w:rsidRPr="000548A2">
              <w:rPr>
                <w:noProof/>
                <w:webHidden/>
              </w:rPr>
              <w:tab/>
            </w:r>
            <w:r w:rsidR="000548A2" w:rsidRPr="000548A2">
              <w:rPr>
                <w:noProof/>
                <w:webHidden/>
              </w:rPr>
              <w:fldChar w:fldCharType="begin"/>
            </w:r>
            <w:r w:rsidR="000548A2" w:rsidRPr="000548A2">
              <w:rPr>
                <w:noProof/>
                <w:webHidden/>
              </w:rPr>
              <w:instrText xml:space="preserve"> PAGEREF _Toc206086810 \h </w:instrText>
            </w:r>
            <w:r w:rsidR="000548A2" w:rsidRPr="000548A2">
              <w:rPr>
                <w:noProof/>
                <w:webHidden/>
              </w:rPr>
            </w:r>
            <w:r w:rsidR="000548A2" w:rsidRPr="000548A2">
              <w:rPr>
                <w:noProof/>
                <w:webHidden/>
              </w:rPr>
              <w:fldChar w:fldCharType="separate"/>
            </w:r>
            <w:r w:rsidR="0067001C">
              <w:rPr>
                <w:noProof/>
                <w:webHidden/>
              </w:rPr>
              <w:t>26</w:t>
            </w:r>
            <w:r w:rsidR="000548A2" w:rsidRPr="000548A2">
              <w:rPr>
                <w:noProof/>
                <w:webHidden/>
              </w:rPr>
              <w:fldChar w:fldCharType="end"/>
            </w:r>
          </w:hyperlink>
        </w:p>
        <w:p w14:paraId="28AE0212" w14:textId="77777777" w:rsidR="00CE3B6F" w:rsidRDefault="00CE3B6F">
          <w:r>
            <w:rPr>
              <w:b/>
              <w:bCs/>
              <w:lang w:val="es-ES"/>
            </w:rPr>
            <w:fldChar w:fldCharType="end"/>
          </w:r>
        </w:p>
      </w:sdtContent>
    </w:sdt>
    <w:p w14:paraId="369233DF" w14:textId="77777777" w:rsidR="00CE3B6F" w:rsidRDefault="00CE3B6F">
      <w:pPr>
        <w:tabs>
          <w:tab w:val="left" w:pos="8931"/>
        </w:tabs>
        <w:spacing w:after="0" w:line="360" w:lineRule="auto"/>
      </w:pPr>
    </w:p>
    <w:p w14:paraId="21DCC8DB" w14:textId="77777777" w:rsidR="00CE3B6F" w:rsidRDefault="00CE3B6F">
      <w:pPr>
        <w:tabs>
          <w:tab w:val="left" w:pos="8931"/>
        </w:tabs>
        <w:spacing w:after="0" w:line="360" w:lineRule="auto"/>
      </w:pPr>
    </w:p>
    <w:p w14:paraId="2E12410B" w14:textId="77777777" w:rsidR="00CE3B6F" w:rsidRDefault="00CE3B6F">
      <w:pPr>
        <w:tabs>
          <w:tab w:val="left" w:pos="8931"/>
        </w:tabs>
        <w:spacing w:after="0" w:line="360" w:lineRule="auto"/>
      </w:pPr>
    </w:p>
    <w:p w14:paraId="0D56016A" w14:textId="77777777" w:rsidR="00CE3B6F" w:rsidRDefault="00CE3B6F">
      <w:pPr>
        <w:tabs>
          <w:tab w:val="left" w:pos="8931"/>
        </w:tabs>
        <w:spacing w:after="0" w:line="360" w:lineRule="auto"/>
      </w:pPr>
    </w:p>
    <w:p w14:paraId="3780FEC0" w14:textId="77777777" w:rsidR="00CE3B6F" w:rsidRDefault="00CE3B6F">
      <w:pPr>
        <w:tabs>
          <w:tab w:val="left" w:pos="8931"/>
        </w:tabs>
        <w:spacing w:after="0" w:line="360" w:lineRule="auto"/>
      </w:pPr>
    </w:p>
    <w:p w14:paraId="6AB9CAEA" w14:textId="77777777" w:rsidR="00CE3B6F" w:rsidRDefault="00CE3B6F">
      <w:pPr>
        <w:tabs>
          <w:tab w:val="left" w:pos="8931"/>
        </w:tabs>
        <w:spacing w:after="0" w:line="360" w:lineRule="auto"/>
      </w:pPr>
    </w:p>
    <w:p w14:paraId="74AA5190" w14:textId="77777777" w:rsidR="00CE3B6F" w:rsidRDefault="00CE3B6F">
      <w:pPr>
        <w:tabs>
          <w:tab w:val="left" w:pos="8931"/>
        </w:tabs>
        <w:spacing w:after="0" w:line="360" w:lineRule="auto"/>
      </w:pPr>
    </w:p>
    <w:p w14:paraId="45080A5B" w14:textId="77777777" w:rsidR="00CE3B6F" w:rsidRDefault="00CE3B6F">
      <w:pPr>
        <w:tabs>
          <w:tab w:val="left" w:pos="8931"/>
        </w:tabs>
        <w:spacing w:after="0" w:line="360" w:lineRule="auto"/>
      </w:pPr>
    </w:p>
    <w:p w14:paraId="60822770" w14:textId="77777777" w:rsidR="000F76B2" w:rsidRDefault="000F76B2">
      <w:pPr>
        <w:tabs>
          <w:tab w:val="left" w:pos="8931"/>
        </w:tabs>
        <w:spacing w:after="0" w:line="360" w:lineRule="auto"/>
        <w:rPr>
          <w:color w:val="000000"/>
        </w:rPr>
      </w:pPr>
    </w:p>
    <w:p w14:paraId="7C2FE07B" w14:textId="77777777" w:rsidR="000F76B2" w:rsidRDefault="008A5A3A">
      <w:pPr>
        <w:tabs>
          <w:tab w:val="left" w:pos="8931"/>
        </w:tabs>
        <w:spacing w:after="0" w:line="360" w:lineRule="auto"/>
        <w:rPr>
          <w:color w:val="000000"/>
        </w:rPr>
      </w:pPr>
      <w:r>
        <w:rPr>
          <w:color w:val="000000"/>
        </w:rPr>
        <w:t xml:space="preserve">Resolución del Pleno del Instituto de Transparencia, Acceso a la Información Pública y Protección de Datos Personales del Estado de México y Municipios, con domicilio en Metepec, Estado de México, de fecha trece de agosto de dos mil veinticinco. </w:t>
      </w:r>
    </w:p>
    <w:p w14:paraId="53C3C4FF" w14:textId="77777777" w:rsidR="000F76B2" w:rsidRDefault="008A5A3A">
      <w:pPr>
        <w:tabs>
          <w:tab w:val="left" w:pos="2340"/>
        </w:tabs>
        <w:spacing w:after="0" w:line="360" w:lineRule="auto"/>
        <w:rPr>
          <w:b/>
          <w:color w:val="FF0000"/>
        </w:rPr>
      </w:pPr>
      <w:r>
        <w:rPr>
          <w:b/>
          <w:color w:val="FF0000"/>
        </w:rPr>
        <w:tab/>
      </w:r>
    </w:p>
    <w:p w14:paraId="18693D49" w14:textId="1D7DF899" w:rsidR="000F76B2" w:rsidRDefault="008A5A3A">
      <w:pPr>
        <w:spacing w:after="0" w:line="360" w:lineRule="auto"/>
        <w:rPr>
          <w:color w:val="000000"/>
        </w:rPr>
      </w:pPr>
      <w:r>
        <w:rPr>
          <w:b/>
          <w:color w:val="000000"/>
        </w:rPr>
        <w:t xml:space="preserve">VISTO </w:t>
      </w:r>
      <w:r>
        <w:rPr>
          <w:color w:val="000000"/>
        </w:rPr>
        <w:t xml:space="preserve">el expediente electrónico conformado con motivo del Recurso de Revisión </w:t>
      </w:r>
      <w:r w:rsidRPr="00976E1B">
        <w:rPr>
          <w:b/>
          <w:bCs/>
          <w:color w:val="000000"/>
        </w:rPr>
        <w:t>04011/INFOEM/IP/RR/2025</w:t>
      </w:r>
      <w:r>
        <w:rPr>
          <w:color w:val="000000"/>
        </w:rPr>
        <w:t>, interpuesto por</w:t>
      </w:r>
      <w:r w:rsidR="00976E1B">
        <w:rPr>
          <w:color w:val="000000"/>
        </w:rPr>
        <w:t xml:space="preserve"> </w:t>
      </w:r>
      <w:r w:rsidR="009F5ACC" w:rsidRPr="009F5ACC">
        <w:rPr>
          <w:b/>
          <w:bCs/>
          <w:color w:val="000000"/>
          <w:highlight w:val="black"/>
        </w:rPr>
        <w:t>XXXXXXXXXXXXXXXXXX</w:t>
      </w:r>
      <w:r w:rsidRPr="009F5ACC">
        <w:rPr>
          <w:color w:val="000000"/>
          <w:highlight w:val="black"/>
        </w:rPr>
        <w:t>,</w:t>
      </w:r>
      <w:r>
        <w:rPr>
          <w:color w:val="000000"/>
        </w:rPr>
        <w:t xml:space="preserve"> la Persona Recurrente o Particular, en contra de la respuesta del Sujeto Obligado, </w:t>
      </w:r>
      <w:r w:rsidRPr="00976E1B">
        <w:rPr>
          <w:b/>
          <w:bCs/>
          <w:color w:val="000000"/>
        </w:rPr>
        <w:t>Ayuntamiento de Toluca,</w:t>
      </w:r>
      <w:r>
        <w:rPr>
          <w:color w:val="000000"/>
        </w:rPr>
        <w:t xml:space="preserve"> a la solicitud de acceso a la información pública 01546/TOLUCA/IP/2025, se emite la presente Resolución, con base en los Antecedentes y Considerandos que se exponen a continuación:</w:t>
      </w:r>
    </w:p>
    <w:p w14:paraId="1860DA69" w14:textId="77777777" w:rsidR="000F76B2" w:rsidRDefault="008A5A3A">
      <w:pPr>
        <w:tabs>
          <w:tab w:val="left" w:pos="1965"/>
        </w:tabs>
        <w:spacing w:after="0" w:line="360" w:lineRule="auto"/>
        <w:rPr>
          <w:b/>
          <w:color w:val="FF0000"/>
        </w:rPr>
      </w:pPr>
      <w:r>
        <w:rPr>
          <w:b/>
          <w:color w:val="FF0000"/>
        </w:rPr>
        <w:tab/>
      </w:r>
      <w:bookmarkStart w:id="1" w:name="_GoBack"/>
      <w:bookmarkEnd w:id="1"/>
    </w:p>
    <w:p w14:paraId="56A7AD28" w14:textId="77777777" w:rsidR="000F76B2" w:rsidRDefault="008A5A3A">
      <w:pPr>
        <w:pStyle w:val="Ttulo1"/>
        <w:spacing w:before="0" w:line="360" w:lineRule="auto"/>
        <w:jc w:val="center"/>
        <w:rPr>
          <w:rFonts w:ascii="Palatino Linotype" w:eastAsia="Palatino Linotype" w:hAnsi="Palatino Linotype" w:cs="Palatino Linotype"/>
          <w:b/>
          <w:color w:val="000000"/>
          <w:sz w:val="22"/>
          <w:szCs w:val="22"/>
        </w:rPr>
      </w:pPr>
      <w:bookmarkStart w:id="2" w:name="_heading=h.lk7878hledp8" w:colFirst="0" w:colLast="0"/>
      <w:bookmarkStart w:id="3" w:name="_Toc206086798"/>
      <w:bookmarkEnd w:id="2"/>
      <w:r>
        <w:rPr>
          <w:rFonts w:ascii="Palatino Linotype" w:eastAsia="Palatino Linotype" w:hAnsi="Palatino Linotype" w:cs="Palatino Linotype"/>
          <w:b/>
          <w:color w:val="000000"/>
          <w:sz w:val="22"/>
          <w:szCs w:val="22"/>
        </w:rPr>
        <w:t>A N T E C E D E N T E S</w:t>
      </w:r>
      <w:bookmarkEnd w:id="3"/>
    </w:p>
    <w:p w14:paraId="79AACE84" w14:textId="77777777" w:rsidR="000F76B2" w:rsidRDefault="000F76B2">
      <w:pPr>
        <w:spacing w:after="0" w:line="360" w:lineRule="auto"/>
        <w:jc w:val="center"/>
        <w:rPr>
          <w:b/>
          <w:color w:val="000000"/>
        </w:rPr>
      </w:pPr>
    </w:p>
    <w:p w14:paraId="28C188E1" w14:textId="77777777" w:rsidR="000F76B2" w:rsidRDefault="008A5A3A">
      <w:pPr>
        <w:pStyle w:val="Ttulo2"/>
        <w:spacing w:before="0" w:line="360" w:lineRule="auto"/>
        <w:rPr>
          <w:rFonts w:ascii="Palatino Linotype" w:eastAsia="Palatino Linotype" w:hAnsi="Palatino Linotype" w:cs="Palatino Linotype"/>
          <w:b/>
          <w:color w:val="000000"/>
          <w:sz w:val="22"/>
          <w:szCs w:val="22"/>
        </w:rPr>
      </w:pPr>
      <w:bookmarkStart w:id="4" w:name="_heading=h.jb2ct2yhmevi" w:colFirst="0" w:colLast="0"/>
      <w:bookmarkStart w:id="5" w:name="_Toc206086799"/>
      <w:bookmarkEnd w:id="4"/>
      <w:r>
        <w:rPr>
          <w:rFonts w:ascii="Palatino Linotype" w:eastAsia="Palatino Linotype" w:hAnsi="Palatino Linotype" w:cs="Palatino Linotype"/>
          <w:b/>
          <w:color w:val="000000"/>
          <w:sz w:val="22"/>
          <w:szCs w:val="22"/>
        </w:rPr>
        <w:t>I. Presentación de la solicitud de información</w:t>
      </w:r>
      <w:bookmarkEnd w:id="5"/>
    </w:p>
    <w:p w14:paraId="23ACDB02" w14:textId="77777777" w:rsidR="000F76B2" w:rsidRDefault="000F76B2">
      <w:pPr>
        <w:spacing w:after="0" w:line="360" w:lineRule="auto"/>
        <w:rPr>
          <w:b/>
          <w:color w:val="000000"/>
        </w:rPr>
      </w:pPr>
    </w:p>
    <w:p w14:paraId="395AA934" w14:textId="77777777" w:rsidR="000F76B2" w:rsidRDefault="008A5A3A">
      <w:pPr>
        <w:spacing w:after="0" w:line="360" w:lineRule="auto"/>
        <w:rPr>
          <w:color w:val="000000"/>
        </w:rPr>
      </w:pPr>
      <w:r>
        <w:rPr>
          <w:color w:val="000000"/>
        </w:rPr>
        <w:t>Con fecha trece de marzo de dos mil veinticinco la persona solicitante presentó un requerimiento de acceso a la información, a través del Sistema de Acceso a la Información Mexiquense (SAIMEX), ante el Ayuntamiento de Toluca,</w:t>
      </w:r>
      <w:r>
        <w:rPr>
          <w:b/>
          <w:color w:val="000000"/>
        </w:rPr>
        <w:t xml:space="preserve"> </w:t>
      </w:r>
      <w:r>
        <w:rPr>
          <w:color w:val="000000"/>
        </w:rPr>
        <w:t>en los siguientes términos:</w:t>
      </w:r>
    </w:p>
    <w:p w14:paraId="661A02AF" w14:textId="77777777" w:rsidR="000F76B2" w:rsidRDefault="000F76B2">
      <w:pPr>
        <w:tabs>
          <w:tab w:val="left" w:pos="4667"/>
        </w:tabs>
        <w:spacing w:after="0" w:line="360" w:lineRule="auto"/>
        <w:ind w:right="567"/>
        <w:rPr>
          <w:b/>
          <w:i/>
          <w:color w:val="FF0000"/>
        </w:rPr>
      </w:pPr>
    </w:p>
    <w:p w14:paraId="0EE5E8C4" w14:textId="77777777" w:rsidR="000F76B2" w:rsidRDefault="008A5A3A">
      <w:pPr>
        <w:spacing w:after="0" w:line="360" w:lineRule="auto"/>
        <w:ind w:left="567" w:right="567"/>
        <w:rPr>
          <w:b/>
          <w:i/>
          <w:color w:val="000000"/>
          <w:sz w:val="20"/>
          <w:szCs w:val="20"/>
        </w:rPr>
      </w:pPr>
      <w:r>
        <w:rPr>
          <w:b/>
          <w:i/>
          <w:color w:val="000000"/>
          <w:sz w:val="20"/>
          <w:szCs w:val="20"/>
        </w:rPr>
        <w:t>“DESCRIPCIÓN CLARA Y PRECISA DE LA INFORMACIÓN SOLICITADA.</w:t>
      </w:r>
    </w:p>
    <w:p w14:paraId="251F5DFA" w14:textId="77777777" w:rsidR="000F76B2" w:rsidRDefault="008A5A3A">
      <w:pPr>
        <w:spacing w:after="0" w:line="360" w:lineRule="auto"/>
        <w:ind w:left="567" w:right="567"/>
        <w:rPr>
          <w:b/>
          <w:i/>
          <w:color w:val="000000"/>
          <w:sz w:val="20"/>
          <w:szCs w:val="20"/>
        </w:rPr>
      </w:pPr>
      <w:r>
        <w:rPr>
          <w:i/>
          <w:color w:val="000000"/>
          <w:sz w:val="20"/>
          <w:szCs w:val="20"/>
        </w:rPr>
        <w:t xml:space="preserve">POR FAVOR LA SIGUIENTE INFORMACIÓN PÚBLICA: </w:t>
      </w:r>
      <w:r>
        <w:rPr>
          <w:b/>
          <w:i/>
          <w:color w:val="000000"/>
          <w:sz w:val="20"/>
          <w:szCs w:val="20"/>
        </w:rPr>
        <w:t>¿CUALES SON LOS NOMBRES DE LOS DIRECTORES, SUB DIRECTORES, COORDINADOES Y JEFES DE CADA AREA EN EL H. AYUNTAMIENTO DE TOLUCA ESTADO DE MÉXICO Y SUS SUELDOS BRUTOS MENSUALES DE CADA UNO DE ELLOS?</w:t>
      </w:r>
      <w:r>
        <w:rPr>
          <w:i/>
          <w:color w:val="000000"/>
          <w:sz w:val="20"/>
          <w:szCs w:val="20"/>
        </w:rPr>
        <w:t xml:space="preserve"> ... MUCHAS GRACIAS POR SU HONESTIDAD Y TRANSPARENCIA ¡¡¡” (Sic.)</w:t>
      </w:r>
    </w:p>
    <w:p w14:paraId="3F651131" w14:textId="77777777" w:rsidR="000F76B2" w:rsidRDefault="000F76B2">
      <w:pPr>
        <w:spacing w:after="0" w:line="360" w:lineRule="auto"/>
        <w:ind w:right="567"/>
        <w:rPr>
          <w:i/>
          <w:color w:val="000000"/>
          <w:sz w:val="20"/>
          <w:szCs w:val="20"/>
        </w:rPr>
      </w:pPr>
    </w:p>
    <w:p w14:paraId="235168AF" w14:textId="77777777" w:rsidR="000F76B2" w:rsidRDefault="000F76B2">
      <w:pPr>
        <w:spacing w:after="0" w:line="360" w:lineRule="auto"/>
        <w:ind w:right="567"/>
        <w:rPr>
          <w:i/>
          <w:color w:val="000000"/>
          <w:sz w:val="20"/>
          <w:szCs w:val="20"/>
        </w:rPr>
      </w:pPr>
    </w:p>
    <w:p w14:paraId="0529B9ED" w14:textId="77777777" w:rsidR="000F76B2" w:rsidRDefault="008A5A3A">
      <w:pPr>
        <w:spacing w:after="0" w:line="360" w:lineRule="auto"/>
        <w:ind w:left="567" w:right="567"/>
        <w:rPr>
          <w:b/>
          <w:i/>
          <w:color w:val="000000"/>
          <w:sz w:val="20"/>
          <w:szCs w:val="20"/>
        </w:rPr>
      </w:pPr>
      <w:r>
        <w:rPr>
          <w:b/>
          <w:i/>
          <w:color w:val="000000"/>
          <w:sz w:val="20"/>
          <w:szCs w:val="20"/>
        </w:rPr>
        <w:t>“MODALIDAD DE ENTREGA</w:t>
      </w:r>
    </w:p>
    <w:p w14:paraId="2CCE5CFD" w14:textId="77777777" w:rsidR="000F76B2" w:rsidRDefault="008A5A3A">
      <w:pPr>
        <w:spacing w:after="0" w:line="360" w:lineRule="auto"/>
        <w:ind w:left="567" w:right="567"/>
        <w:rPr>
          <w:i/>
          <w:color w:val="000000"/>
          <w:sz w:val="20"/>
          <w:szCs w:val="20"/>
        </w:rPr>
      </w:pPr>
      <w:r>
        <w:rPr>
          <w:i/>
          <w:color w:val="000000"/>
          <w:sz w:val="20"/>
          <w:szCs w:val="20"/>
        </w:rPr>
        <w:t>A través del SAIMEX”</w:t>
      </w:r>
    </w:p>
    <w:p w14:paraId="03D22FFA" w14:textId="77777777" w:rsidR="000F76B2" w:rsidRDefault="000F76B2">
      <w:pPr>
        <w:spacing w:after="0" w:line="360" w:lineRule="auto"/>
        <w:ind w:right="567"/>
        <w:rPr>
          <w:i/>
          <w:color w:val="000000"/>
          <w:sz w:val="20"/>
          <w:szCs w:val="20"/>
        </w:rPr>
      </w:pPr>
    </w:p>
    <w:p w14:paraId="31874A09" w14:textId="77777777" w:rsidR="000F76B2" w:rsidRDefault="008A5A3A">
      <w:pPr>
        <w:pStyle w:val="Ttulo2"/>
        <w:spacing w:before="0" w:line="360" w:lineRule="auto"/>
        <w:rPr>
          <w:rFonts w:ascii="Palatino Linotype" w:eastAsia="Palatino Linotype" w:hAnsi="Palatino Linotype" w:cs="Palatino Linotype"/>
          <w:b/>
          <w:color w:val="000000"/>
          <w:sz w:val="22"/>
          <w:szCs w:val="22"/>
        </w:rPr>
      </w:pPr>
      <w:bookmarkStart w:id="6" w:name="_heading=h.s24k15bnwxtr" w:colFirst="0" w:colLast="0"/>
      <w:bookmarkStart w:id="7" w:name="_Toc206086800"/>
      <w:bookmarkEnd w:id="6"/>
      <w:r>
        <w:rPr>
          <w:rFonts w:ascii="Palatino Linotype" w:eastAsia="Palatino Linotype" w:hAnsi="Palatino Linotype" w:cs="Palatino Linotype"/>
          <w:b/>
          <w:color w:val="000000"/>
          <w:sz w:val="22"/>
          <w:szCs w:val="22"/>
        </w:rPr>
        <w:t>II. Respuesta del Sujeto Obligado</w:t>
      </w:r>
      <w:bookmarkEnd w:id="7"/>
    </w:p>
    <w:p w14:paraId="2E30084C" w14:textId="77777777" w:rsidR="000F76B2" w:rsidRDefault="000F76B2">
      <w:pPr>
        <w:spacing w:after="0" w:line="360" w:lineRule="auto"/>
      </w:pPr>
    </w:p>
    <w:p w14:paraId="03BB1AF6" w14:textId="77777777" w:rsidR="000F76B2" w:rsidRDefault="008A5A3A">
      <w:pPr>
        <w:spacing w:after="0" w:line="360" w:lineRule="auto"/>
      </w:pPr>
      <w:r>
        <w:t>En fecha cuatro de abril de dos mil veinticinco el Sujeto Obligado notifico. A través del Sistema de Acceso a la Información Mexiquense (SAIMEX), la respuesta a la solicitud de acceso a la información pública, en los siguientes términos:</w:t>
      </w:r>
    </w:p>
    <w:p w14:paraId="3C06108E" w14:textId="77777777" w:rsidR="000F76B2" w:rsidRDefault="000F76B2">
      <w:pPr>
        <w:spacing w:after="0" w:line="360" w:lineRule="auto"/>
      </w:pPr>
    </w:p>
    <w:p w14:paraId="4FB5F279" w14:textId="77777777" w:rsidR="000F76B2" w:rsidRDefault="008A5A3A">
      <w:pPr>
        <w:numPr>
          <w:ilvl w:val="0"/>
          <w:numId w:val="4"/>
        </w:numPr>
        <w:pBdr>
          <w:top w:val="nil"/>
          <w:left w:val="nil"/>
          <w:bottom w:val="nil"/>
          <w:right w:val="nil"/>
          <w:between w:val="nil"/>
        </w:pBdr>
        <w:spacing w:after="0" w:line="360" w:lineRule="auto"/>
        <w:ind w:left="567"/>
      </w:pPr>
      <w:r>
        <w:rPr>
          <w:color w:val="000000"/>
        </w:rPr>
        <w:t>Oficio sin número, del veintiuno de abril de dos mil veinticinco, suscrito por el Titular de la Unidad de Transparencia y dirigido al Solicitante, mediante el cual informa lo siguiente:</w:t>
      </w:r>
    </w:p>
    <w:p w14:paraId="1223F276" w14:textId="77777777" w:rsidR="000F76B2" w:rsidRDefault="000F76B2">
      <w:pPr>
        <w:pBdr>
          <w:top w:val="nil"/>
          <w:left w:val="nil"/>
          <w:bottom w:val="nil"/>
          <w:right w:val="nil"/>
          <w:between w:val="nil"/>
        </w:pBdr>
        <w:spacing w:after="0" w:line="360" w:lineRule="auto"/>
        <w:ind w:left="567"/>
        <w:rPr>
          <w:color w:val="000000"/>
        </w:rPr>
      </w:pPr>
    </w:p>
    <w:p w14:paraId="08195EEE" w14:textId="77777777" w:rsidR="000F76B2" w:rsidRDefault="008A5A3A">
      <w:pPr>
        <w:tabs>
          <w:tab w:val="left" w:pos="4667"/>
        </w:tabs>
        <w:spacing w:after="0" w:line="360" w:lineRule="auto"/>
        <w:ind w:left="567" w:right="567"/>
        <w:rPr>
          <w:i/>
          <w:color w:val="000000"/>
          <w:sz w:val="20"/>
          <w:szCs w:val="20"/>
        </w:rPr>
      </w:pPr>
      <w:r>
        <w:rPr>
          <w:i/>
          <w:color w:val="000000"/>
          <w:sz w:val="20"/>
          <w:szCs w:val="20"/>
        </w:rPr>
        <w:t>”…</w:t>
      </w:r>
    </w:p>
    <w:p w14:paraId="505B7D91" w14:textId="77777777" w:rsidR="000F76B2" w:rsidRDefault="008A5A3A">
      <w:pPr>
        <w:tabs>
          <w:tab w:val="left" w:pos="4667"/>
        </w:tabs>
        <w:spacing w:after="0" w:line="360" w:lineRule="auto"/>
        <w:ind w:left="567" w:right="567"/>
        <w:rPr>
          <w:i/>
          <w:color w:val="000000"/>
          <w:sz w:val="20"/>
          <w:szCs w:val="20"/>
        </w:rPr>
      </w:pPr>
      <w:r>
        <w:rPr>
          <w:i/>
          <w:color w:val="000000"/>
          <w:sz w:val="20"/>
          <w:szCs w:val="20"/>
        </w:rPr>
        <w:t xml:space="preserve">Hago de su conocimiento que la </w:t>
      </w:r>
      <w:r>
        <w:rPr>
          <w:b/>
          <w:i/>
          <w:color w:val="000000"/>
          <w:sz w:val="20"/>
          <w:szCs w:val="20"/>
        </w:rPr>
        <w:t>Dirección General de Administración y Servidora Pública Habilitada</w:t>
      </w:r>
      <w:r>
        <w:rPr>
          <w:i/>
          <w:color w:val="000000"/>
          <w:sz w:val="20"/>
          <w:szCs w:val="20"/>
        </w:rPr>
        <w:t>, informo que la Dirección de Recursos Humanos, después de haber realizado una búsqueda exhaustiva y razonable en los archivos que obran en esta dirección y sus departamentos, informa que respecto a lo solicitado, no se encontró registro alguno.</w:t>
      </w:r>
    </w:p>
    <w:p w14:paraId="60ED0ADA" w14:textId="77777777" w:rsidR="000F76B2" w:rsidRDefault="008A5A3A">
      <w:pPr>
        <w:tabs>
          <w:tab w:val="left" w:pos="4667"/>
        </w:tabs>
        <w:spacing w:after="0" w:line="360" w:lineRule="auto"/>
        <w:ind w:left="567" w:right="567"/>
        <w:rPr>
          <w:i/>
          <w:color w:val="000000"/>
          <w:sz w:val="20"/>
          <w:szCs w:val="20"/>
        </w:rPr>
      </w:pPr>
      <w:r>
        <w:rPr>
          <w:i/>
          <w:color w:val="000000"/>
          <w:sz w:val="20"/>
          <w:szCs w:val="20"/>
        </w:rPr>
        <w:t>…”</w:t>
      </w:r>
    </w:p>
    <w:p w14:paraId="00C62B9C" w14:textId="77777777" w:rsidR="000F76B2" w:rsidRDefault="000F76B2">
      <w:pPr>
        <w:tabs>
          <w:tab w:val="left" w:pos="4667"/>
        </w:tabs>
        <w:spacing w:after="0" w:line="360" w:lineRule="auto"/>
        <w:ind w:left="567" w:right="567"/>
        <w:rPr>
          <w:b/>
          <w:color w:val="000000"/>
          <w:sz w:val="20"/>
          <w:szCs w:val="20"/>
        </w:rPr>
      </w:pPr>
    </w:p>
    <w:p w14:paraId="4D83AE0D" w14:textId="77777777" w:rsidR="000F76B2" w:rsidRDefault="008A5A3A">
      <w:pPr>
        <w:pStyle w:val="Ttulo2"/>
        <w:spacing w:before="0" w:line="360" w:lineRule="auto"/>
        <w:rPr>
          <w:rFonts w:ascii="Palatino Linotype" w:eastAsia="Palatino Linotype" w:hAnsi="Palatino Linotype" w:cs="Palatino Linotype"/>
          <w:b/>
          <w:color w:val="000000"/>
          <w:sz w:val="22"/>
          <w:szCs w:val="22"/>
        </w:rPr>
      </w:pPr>
      <w:bookmarkStart w:id="8" w:name="_heading=h.acndsz1hziz0" w:colFirst="0" w:colLast="0"/>
      <w:bookmarkStart w:id="9" w:name="_Toc206086801"/>
      <w:bookmarkEnd w:id="8"/>
      <w:r>
        <w:rPr>
          <w:rFonts w:ascii="Palatino Linotype" w:eastAsia="Palatino Linotype" w:hAnsi="Palatino Linotype" w:cs="Palatino Linotype"/>
          <w:b/>
          <w:color w:val="000000"/>
          <w:sz w:val="22"/>
          <w:szCs w:val="22"/>
        </w:rPr>
        <w:t>III. Interposición del Recurso de Revisión</w:t>
      </w:r>
      <w:bookmarkEnd w:id="9"/>
    </w:p>
    <w:p w14:paraId="4FB91345" w14:textId="77777777" w:rsidR="000F76B2" w:rsidRDefault="000F76B2">
      <w:pPr>
        <w:spacing w:after="0" w:line="360" w:lineRule="auto"/>
        <w:rPr>
          <w:color w:val="FF0000"/>
        </w:rPr>
      </w:pPr>
    </w:p>
    <w:p w14:paraId="0A252E9D" w14:textId="77777777" w:rsidR="000F76B2" w:rsidRDefault="008A5A3A">
      <w:pPr>
        <w:widowControl w:val="0"/>
        <w:spacing w:after="0" w:line="360" w:lineRule="auto"/>
        <w:rPr>
          <w:color w:val="000000"/>
        </w:rPr>
      </w:pPr>
      <w:r>
        <w:rPr>
          <w:color w:val="000000"/>
        </w:rPr>
        <w:t>Con fecha cuatro de abril de dos mil veinticinco, se recibió en este Instituto, a través del Sistema de Acceso a la Información Mexiquense (SAIMEX), el Recurso de Revisión interpuesto por la parte Recurrente, en contra de la respuesta del Sujeto Obligado, en los siguientes términos:</w:t>
      </w:r>
    </w:p>
    <w:p w14:paraId="4F79E9C4" w14:textId="77777777" w:rsidR="000F76B2" w:rsidRDefault="000F76B2">
      <w:pPr>
        <w:tabs>
          <w:tab w:val="left" w:pos="4667"/>
        </w:tabs>
        <w:spacing w:after="0" w:line="360" w:lineRule="auto"/>
        <w:ind w:left="567" w:right="567"/>
        <w:rPr>
          <w:b/>
          <w:i/>
          <w:color w:val="FF0000"/>
          <w:sz w:val="20"/>
          <w:szCs w:val="20"/>
        </w:rPr>
      </w:pPr>
    </w:p>
    <w:p w14:paraId="1309EEE7" w14:textId="77777777" w:rsidR="000F76B2" w:rsidRDefault="000F76B2">
      <w:pPr>
        <w:tabs>
          <w:tab w:val="left" w:pos="4667"/>
        </w:tabs>
        <w:spacing w:after="0" w:line="360" w:lineRule="auto"/>
        <w:ind w:left="567" w:right="567"/>
        <w:rPr>
          <w:b/>
          <w:i/>
          <w:color w:val="FF0000"/>
          <w:sz w:val="20"/>
          <w:szCs w:val="20"/>
        </w:rPr>
      </w:pPr>
    </w:p>
    <w:p w14:paraId="7F1EE091" w14:textId="77777777" w:rsidR="000F76B2" w:rsidRDefault="008A5A3A">
      <w:pPr>
        <w:tabs>
          <w:tab w:val="left" w:pos="4667"/>
        </w:tabs>
        <w:spacing w:after="0" w:line="360" w:lineRule="auto"/>
        <w:ind w:left="567" w:right="567"/>
        <w:rPr>
          <w:b/>
          <w:i/>
          <w:color w:val="000000"/>
          <w:sz w:val="20"/>
          <w:szCs w:val="20"/>
        </w:rPr>
      </w:pPr>
      <w:r>
        <w:rPr>
          <w:b/>
          <w:i/>
          <w:color w:val="000000"/>
          <w:sz w:val="20"/>
          <w:szCs w:val="20"/>
        </w:rPr>
        <w:t>“ACTO IMPUGNADO</w:t>
      </w:r>
    </w:p>
    <w:p w14:paraId="5E9A13E9" w14:textId="77777777" w:rsidR="000F76B2" w:rsidRDefault="008A5A3A">
      <w:pPr>
        <w:tabs>
          <w:tab w:val="left" w:pos="4667"/>
        </w:tabs>
        <w:spacing w:after="0" w:line="360" w:lineRule="auto"/>
        <w:ind w:left="567" w:right="567"/>
        <w:rPr>
          <w:i/>
          <w:color w:val="000000"/>
          <w:sz w:val="20"/>
          <w:szCs w:val="20"/>
        </w:rPr>
      </w:pPr>
      <w:r>
        <w:rPr>
          <w:i/>
          <w:color w:val="000000"/>
          <w:sz w:val="20"/>
          <w:szCs w:val="20"/>
        </w:rPr>
        <w:t xml:space="preserve">EL EMPLEADO PUBLICO DE ESTE ORGANISMO PUBLICO NO QUIERE PROPORCIONAR LA INFORMACIÓN PUBLICA SOLICITADA. LES RECUERDO QUE EL DIERO QUE USAN ES DE NUESTROS IMPUESTOS, NO ES DINERO PRIVADO. ADEMAS LA INFORMACION DE SUELDOS Y SALARIOS DE LOS EMPLEADOS PUBLICOS ES Y DEBE SER DE MÁXIMA TRANSPARENCIA Y </w:t>
      </w:r>
      <w:proofErr w:type="gramStart"/>
      <w:r>
        <w:rPr>
          <w:i/>
          <w:color w:val="000000"/>
          <w:sz w:val="20"/>
          <w:szCs w:val="20"/>
        </w:rPr>
        <w:t>HONESTIDAD..</w:t>
      </w:r>
      <w:proofErr w:type="gramEnd"/>
      <w:r>
        <w:rPr>
          <w:i/>
          <w:color w:val="000000"/>
          <w:sz w:val="20"/>
          <w:szCs w:val="20"/>
        </w:rPr>
        <w:t>” (Sic.)</w:t>
      </w:r>
    </w:p>
    <w:p w14:paraId="57FAA796" w14:textId="77777777" w:rsidR="000F76B2" w:rsidRDefault="000F76B2">
      <w:pPr>
        <w:tabs>
          <w:tab w:val="left" w:pos="4667"/>
        </w:tabs>
        <w:spacing w:after="0" w:line="360" w:lineRule="auto"/>
        <w:ind w:left="567" w:right="567"/>
        <w:rPr>
          <w:i/>
          <w:color w:val="FF0000"/>
          <w:sz w:val="20"/>
          <w:szCs w:val="20"/>
        </w:rPr>
      </w:pPr>
    </w:p>
    <w:p w14:paraId="45FC0C72" w14:textId="77777777" w:rsidR="000F76B2" w:rsidRDefault="008A5A3A">
      <w:pPr>
        <w:tabs>
          <w:tab w:val="left" w:pos="4667"/>
        </w:tabs>
        <w:spacing w:after="0" w:line="360" w:lineRule="auto"/>
        <w:ind w:left="567" w:right="567"/>
        <w:rPr>
          <w:b/>
          <w:i/>
          <w:color w:val="000000"/>
          <w:sz w:val="20"/>
          <w:szCs w:val="20"/>
        </w:rPr>
      </w:pPr>
      <w:r>
        <w:rPr>
          <w:b/>
          <w:i/>
          <w:color w:val="000000"/>
          <w:sz w:val="20"/>
          <w:szCs w:val="20"/>
        </w:rPr>
        <w:t>“RAZONES O MOTIVOS DE LA INCONFORMIDAD</w:t>
      </w:r>
    </w:p>
    <w:p w14:paraId="71763AEB" w14:textId="77777777" w:rsidR="000F76B2" w:rsidRDefault="008A5A3A">
      <w:pPr>
        <w:tabs>
          <w:tab w:val="left" w:pos="4667"/>
        </w:tabs>
        <w:spacing w:after="0" w:line="360" w:lineRule="auto"/>
        <w:ind w:left="567" w:right="567"/>
        <w:rPr>
          <w:i/>
          <w:color w:val="000000"/>
          <w:sz w:val="20"/>
          <w:szCs w:val="20"/>
        </w:rPr>
      </w:pPr>
      <w:r>
        <w:rPr>
          <w:i/>
          <w:color w:val="000000"/>
          <w:sz w:val="20"/>
          <w:szCs w:val="20"/>
        </w:rPr>
        <w:t>EL EMPLEADO PUBLICO DE ESTE ORGANISMO PUBLICO NO QUIERE PROPORCIONAR LA INFORMACIÓN PUBLICA SOLICITADA. LES RECUERDO QUE EL DIERO QUE USAN ES DE NUESTROS IMPUESTOS, NO ES DINERO PRIVADO. ADEMAS LA INFORMACION DE SUELDOS Y SALARIOS DE LOS EMPLEADOS PUBLICOS ES Y DEBE SER DE MÁXIMA TRANSPARENCIA Y HONESTIDAD.” (Sic.)</w:t>
      </w:r>
    </w:p>
    <w:p w14:paraId="5FBF2A7A" w14:textId="77777777" w:rsidR="000F76B2" w:rsidRDefault="000F76B2">
      <w:pPr>
        <w:tabs>
          <w:tab w:val="left" w:pos="4667"/>
        </w:tabs>
        <w:spacing w:after="0" w:line="360" w:lineRule="auto"/>
        <w:ind w:right="567"/>
        <w:rPr>
          <w:i/>
          <w:color w:val="000000"/>
          <w:sz w:val="20"/>
          <w:szCs w:val="20"/>
        </w:rPr>
      </w:pPr>
    </w:p>
    <w:p w14:paraId="43CD73BF" w14:textId="77777777" w:rsidR="000F76B2" w:rsidRDefault="008A5A3A">
      <w:pPr>
        <w:pStyle w:val="Ttulo2"/>
        <w:spacing w:before="0" w:line="360" w:lineRule="auto"/>
        <w:rPr>
          <w:rFonts w:ascii="Palatino Linotype" w:eastAsia="Palatino Linotype" w:hAnsi="Palatino Linotype" w:cs="Palatino Linotype"/>
          <w:b/>
          <w:color w:val="000000"/>
          <w:sz w:val="22"/>
          <w:szCs w:val="22"/>
        </w:rPr>
      </w:pPr>
      <w:bookmarkStart w:id="10" w:name="_heading=h.ns1mp1pc3z91" w:colFirst="0" w:colLast="0"/>
      <w:bookmarkStart w:id="11" w:name="_Toc206086802"/>
      <w:bookmarkEnd w:id="10"/>
      <w:r>
        <w:rPr>
          <w:rFonts w:ascii="Palatino Linotype" w:eastAsia="Palatino Linotype" w:hAnsi="Palatino Linotype" w:cs="Palatino Linotype"/>
          <w:b/>
          <w:color w:val="000000"/>
          <w:sz w:val="22"/>
          <w:szCs w:val="22"/>
        </w:rPr>
        <w:t>IV. Trámite del Recurso de Revisión ante este Instituto</w:t>
      </w:r>
      <w:bookmarkEnd w:id="11"/>
    </w:p>
    <w:p w14:paraId="3BDE2FAB" w14:textId="77777777" w:rsidR="000F76B2" w:rsidRDefault="000F76B2">
      <w:pPr>
        <w:spacing w:after="0" w:line="360" w:lineRule="auto"/>
        <w:rPr>
          <w:b/>
          <w:color w:val="FF0000"/>
        </w:rPr>
      </w:pPr>
    </w:p>
    <w:p w14:paraId="55D77F52" w14:textId="77777777" w:rsidR="000F76B2" w:rsidRDefault="008A5A3A">
      <w:pPr>
        <w:spacing w:after="0" w:line="360" w:lineRule="auto"/>
        <w:rPr>
          <w:b/>
          <w:color w:val="000000"/>
        </w:rPr>
      </w:pPr>
      <w:bookmarkStart w:id="12" w:name="_heading=h.ncaqyc8pidoj" w:colFirst="0" w:colLast="0"/>
      <w:bookmarkEnd w:id="12"/>
      <w:r>
        <w:rPr>
          <w:b/>
          <w:color w:val="000000"/>
        </w:rPr>
        <w:t>a) Turno del Medio de Impugnación.</w:t>
      </w:r>
      <w:r>
        <w:rPr>
          <w:b/>
        </w:rPr>
        <w:t xml:space="preserve"> </w:t>
      </w:r>
      <w:r>
        <w:rPr>
          <w:color w:val="000000"/>
        </w:rPr>
        <w:t xml:space="preserve">El cuatro de abril de dos mil veinticinco, el Sistema de Acceso a la Información Mexiquense (SAIMEX), asignó el número de expediente </w:t>
      </w:r>
      <w:r>
        <w:rPr>
          <w:b/>
          <w:color w:val="000000"/>
        </w:rPr>
        <w:t>04011/INFOEM/IP/RR/2025</w:t>
      </w:r>
      <w:r>
        <w:rPr>
          <w:color w:val="000000"/>
        </w:rPr>
        <w:t xml:space="preserve">, al Medio de Impugnación que nos ocupa, con base en el sistema aprobado por el Pleno de este Órgano Garante y lo turnó al </w:t>
      </w:r>
      <w:r>
        <w:rPr>
          <w:b/>
          <w:color w:val="000000"/>
        </w:rPr>
        <w:t>Comisionado Ponente Luis Gustavo Parra Noriega</w:t>
      </w:r>
      <w:r>
        <w:rPr>
          <w:color w:val="000000"/>
        </w:rPr>
        <w:t>, para los efectos del artículo 185, fracción I de la Ley de Transparencia y Acceso a la Información Pública del Estado de México y Municipios.</w:t>
      </w:r>
    </w:p>
    <w:p w14:paraId="473C6294" w14:textId="77777777" w:rsidR="000F76B2" w:rsidRDefault="000F76B2">
      <w:pPr>
        <w:spacing w:after="0" w:line="360" w:lineRule="auto"/>
        <w:rPr>
          <w:color w:val="FF0000"/>
        </w:rPr>
      </w:pPr>
    </w:p>
    <w:p w14:paraId="729E8FEB" w14:textId="77777777" w:rsidR="000F76B2" w:rsidRDefault="008A5A3A">
      <w:pPr>
        <w:spacing w:after="0" w:line="360" w:lineRule="auto"/>
        <w:rPr>
          <w:color w:val="000000"/>
        </w:rPr>
      </w:pPr>
      <w:bookmarkStart w:id="13" w:name="_heading=h.xvmiln4i5i2q" w:colFirst="0" w:colLast="0"/>
      <w:bookmarkEnd w:id="13"/>
      <w:r>
        <w:rPr>
          <w:b/>
          <w:color w:val="000000"/>
        </w:rPr>
        <w:t>b) Admisión del Recurso de Revisión.</w:t>
      </w:r>
      <w:r>
        <w:rPr>
          <w:b/>
        </w:rPr>
        <w:t xml:space="preserve"> </w:t>
      </w:r>
      <w:r>
        <w:rPr>
          <w:color w:val="000000"/>
        </w:rPr>
        <w:t xml:space="preserve">El diez de abril de dos mil veinticinco, se acordó la admisión del Recurso de Revisión interpuesto por el Recurrente en contra del Sujeto Obligado, en términos del artículo 185, fracciones I y II de la Ley de Transparencia y Acceso </w:t>
      </w:r>
      <w:r>
        <w:rPr>
          <w:color w:val="000000"/>
        </w:rPr>
        <w:lastRenderedPageBreak/>
        <w:t xml:space="preserve">a la Información Pública del Estado de México y Municipios, el cual fue debidamente notificado a las partes, el mismo día, a través del Sistema de Acceso a la Información Mexiquense (SAIMEX), en el que se les otorgó un plazo de siete días hábiles posteriores a la misma, para que manifestaran lo que a su derecho conviniera y formularan alegatos. </w:t>
      </w:r>
    </w:p>
    <w:p w14:paraId="48042780" w14:textId="77777777" w:rsidR="000F76B2" w:rsidRDefault="000F76B2">
      <w:pPr>
        <w:spacing w:after="0" w:line="360" w:lineRule="auto"/>
        <w:rPr>
          <w:b/>
          <w:color w:val="000000"/>
        </w:rPr>
      </w:pPr>
    </w:p>
    <w:p w14:paraId="626C4086" w14:textId="77777777" w:rsidR="000F76B2" w:rsidRDefault="008A5A3A">
      <w:pPr>
        <w:spacing w:after="0" w:line="360" w:lineRule="auto"/>
      </w:pPr>
      <w:bookmarkStart w:id="14" w:name="_heading=h.zb8efvxjzr5" w:colFirst="0" w:colLast="0"/>
      <w:bookmarkEnd w:id="14"/>
      <w:r>
        <w:rPr>
          <w:b/>
          <w:color w:val="000000"/>
        </w:rPr>
        <w:t>c) Informe Justificado.</w:t>
      </w:r>
      <w:r>
        <w:rPr>
          <w:b/>
        </w:rPr>
        <w:t xml:space="preserve"> </w:t>
      </w:r>
      <w:r>
        <w:t>El veintiocho de abril de dos mil veinticinco, a través de Sistema de Acceso a la Información Mexiquense (SAIMEX), se recibió en este instituto el Informe Justificado por parte del Sujeto Obligado, donde medularmente se ratifica su respuesta inicial.</w:t>
      </w:r>
    </w:p>
    <w:p w14:paraId="6DF44B83" w14:textId="77777777" w:rsidR="000F76B2" w:rsidRDefault="000F76B2">
      <w:pPr>
        <w:tabs>
          <w:tab w:val="left" w:pos="4667"/>
        </w:tabs>
        <w:spacing w:after="0" w:line="360" w:lineRule="auto"/>
        <w:ind w:right="567"/>
        <w:rPr>
          <w:i/>
          <w:color w:val="000000"/>
          <w:sz w:val="20"/>
          <w:szCs w:val="20"/>
        </w:rPr>
      </w:pPr>
    </w:p>
    <w:p w14:paraId="5001E3F0" w14:textId="77777777" w:rsidR="000F76B2" w:rsidRDefault="008A5A3A">
      <w:pPr>
        <w:tabs>
          <w:tab w:val="left" w:pos="4667"/>
        </w:tabs>
        <w:spacing w:after="0" w:line="360" w:lineRule="auto"/>
        <w:rPr>
          <w:color w:val="000000"/>
        </w:rPr>
      </w:pPr>
      <w:r>
        <w:rPr>
          <w:b/>
          <w:color w:val="000000"/>
        </w:rPr>
        <w:t>d) Vista del Informe Justificado.</w:t>
      </w:r>
      <w:r>
        <w:rPr>
          <w:color w:val="000000"/>
        </w:rPr>
        <w:t xml:space="preserve"> El cuatro de agosto de dos mil veinticinco, se dictó acuerdo por medio del cual se puso a la vista del Recurrente el Informe Justificado entregado por el Sujeto Obligado, el cual fue notificado a las partes, el mismo día, mes y año, a través del Sistema de Acceso a la Información Mexiquense (SAIMEX).</w:t>
      </w:r>
    </w:p>
    <w:p w14:paraId="7392580F" w14:textId="77777777" w:rsidR="000F76B2" w:rsidRDefault="000F76B2">
      <w:pPr>
        <w:tabs>
          <w:tab w:val="left" w:pos="4667"/>
        </w:tabs>
        <w:spacing w:after="0" w:line="360" w:lineRule="auto"/>
        <w:rPr>
          <w:color w:val="000000"/>
        </w:rPr>
      </w:pPr>
    </w:p>
    <w:p w14:paraId="50492A8A" w14:textId="77777777" w:rsidR="000F76B2" w:rsidRDefault="008A5A3A">
      <w:pPr>
        <w:tabs>
          <w:tab w:val="left" w:pos="4667"/>
        </w:tabs>
        <w:spacing w:after="0" w:line="360" w:lineRule="auto"/>
        <w:rPr>
          <w:color w:val="000000"/>
        </w:rPr>
      </w:pPr>
      <w:r>
        <w:rPr>
          <w:b/>
          <w:color w:val="000000"/>
        </w:rPr>
        <w:t xml:space="preserve">e) Manifestaciones del Recurrente.  </w:t>
      </w:r>
      <w:r>
        <w:rPr>
          <w:color w:val="000000"/>
        </w:rPr>
        <w:t>El once de abril de dos mil veinticinco,  a través del SAIMEX, el recurrente adjunto el archivo remitido por el sujeto obligado en respuesta, refiriendo “</w:t>
      </w:r>
      <w:r>
        <w:rPr>
          <w:i/>
          <w:color w:val="000000"/>
          <w:sz w:val="20"/>
          <w:szCs w:val="20"/>
        </w:rPr>
        <w:t>EMPLEADOS PUBLICOS NO QUIEREN CONTESTAR LA INFORMACION PUBLICA SOLICITADA, ES UNA INFORMACION BASICA QUE CUALQUIER AYUNTAMIENTO DEBE TENER (SUELDOS Y SALARIOS), SOLO CONTESTA CON HOJA ANEXA PEO ESO NO ES UNA CONTESTACION HONESTA Y TRANSPARENTE</w:t>
      </w:r>
      <w:r>
        <w:rPr>
          <w:color w:val="000000"/>
        </w:rPr>
        <w:t>”.</w:t>
      </w:r>
    </w:p>
    <w:p w14:paraId="21F1C9F9" w14:textId="77777777" w:rsidR="000F76B2" w:rsidRDefault="000F76B2">
      <w:pPr>
        <w:tabs>
          <w:tab w:val="left" w:pos="4667"/>
        </w:tabs>
        <w:spacing w:after="0" w:line="360" w:lineRule="auto"/>
        <w:rPr>
          <w:color w:val="000000"/>
        </w:rPr>
      </w:pPr>
    </w:p>
    <w:p w14:paraId="53DE2721" w14:textId="77777777" w:rsidR="000F76B2" w:rsidRDefault="008A5A3A">
      <w:pPr>
        <w:tabs>
          <w:tab w:val="left" w:pos="4667"/>
        </w:tabs>
        <w:spacing w:after="0" w:line="360" w:lineRule="auto"/>
        <w:rPr>
          <w:color w:val="000000"/>
        </w:rPr>
      </w:pPr>
      <w:r>
        <w:rPr>
          <w:b/>
          <w:color w:val="000000"/>
        </w:rPr>
        <w:t>f) Ampliación de plazo para resolver.</w:t>
      </w:r>
      <w:r>
        <w:rPr>
          <w:color w:val="000000"/>
        </w:rPr>
        <w:t xml:space="preserve"> El cuatro de agosto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w:t>
      </w:r>
      <w:r>
        <w:rPr>
          <w:color w:val="000000"/>
        </w:rPr>
        <w:lastRenderedPageBreak/>
        <w:t>Revisión que nos ocupa; acto que fue notificado a las partes el mismo día, mediante el Sistema de Acceso a la Información Mexiquense (SAIMEX).</w:t>
      </w:r>
    </w:p>
    <w:p w14:paraId="0C8FF662" w14:textId="77777777" w:rsidR="000F76B2" w:rsidRDefault="000F76B2">
      <w:pPr>
        <w:tabs>
          <w:tab w:val="left" w:pos="4667"/>
        </w:tabs>
        <w:spacing w:after="0" w:line="360" w:lineRule="auto"/>
        <w:ind w:right="567"/>
        <w:rPr>
          <w:color w:val="000000"/>
        </w:rPr>
      </w:pPr>
    </w:p>
    <w:p w14:paraId="09EBB578" w14:textId="77777777" w:rsidR="000F76B2" w:rsidRDefault="008A5A3A">
      <w:pPr>
        <w:spacing w:after="0" w:line="360" w:lineRule="auto"/>
        <w:ind w:right="-28"/>
      </w:pPr>
      <w:bookmarkStart w:id="15" w:name="_heading=h.58joc1fzxbru" w:colFirst="0" w:colLast="0"/>
      <w:bookmarkEnd w:id="15"/>
      <w:r>
        <w:rPr>
          <w:b/>
          <w:color w:val="000000"/>
        </w:rPr>
        <w:t>g) Cierre de instrucción.</w:t>
      </w:r>
      <w:r>
        <w:t xml:space="preserve"> El doce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catorce de dicho mes y año, a través del Sistema de Acceso a la Información Mexiquense (SAIMEX). </w:t>
      </w:r>
    </w:p>
    <w:p w14:paraId="329D61FC" w14:textId="77777777" w:rsidR="000F76B2" w:rsidRDefault="000F76B2">
      <w:pPr>
        <w:spacing w:after="0" w:line="360" w:lineRule="auto"/>
        <w:ind w:right="-28"/>
        <w:rPr>
          <w:highlight w:val="red"/>
        </w:rPr>
      </w:pPr>
    </w:p>
    <w:p w14:paraId="5AC4CC86" w14:textId="77777777" w:rsidR="000F76B2" w:rsidRDefault="008A5A3A">
      <w:pPr>
        <w:spacing w:after="0" w:line="360" w:lineRule="auto"/>
      </w:pPr>
      <w:r>
        <w:t>En razón de que fue debidamente sustanciado e integrado el expediente electrónico y no existe diligencia pendiente de desahogo, se emite la resolución que conforme a Derecho proceda, de acuerdo a los siguientes:</w:t>
      </w:r>
    </w:p>
    <w:p w14:paraId="4AE71190" w14:textId="77777777" w:rsidR="000F76B2" w:rsidRDefault="008A5A3A">
      <w:pPr>
        <w:tabs>
          <w:tab w:val="left" w:pos="2985"/>
        </w:tabs>
        <w:spacing w:after="0" w:line="360" w:lineRule="auto"/>
        <w:rPr>
          <w:b/>
          <w:color w:val="000000"/>
        </w:rPr>
      </w:pPr>
      <w:r>
        <w:rPr>
          <w:b/>
          <w:color w:val="000000"/>
        </w:rPr>
        <w:tab/>
      </w:r>
    </w:p>
    <w:p w14:paraId="1D9995D6" w14:textId="77777777" w:rsidR="000F76B2" w:rsidRDefault="008A5A3A">
      <w:pPr>
        <w:pStyle w:val="Ttulo1"/>
        <w:spacing w:before="0" w:line="360" w:lineRule="auto"/>
        <w:jc w:val="center"/>
        <w:rPr>
          <w:rFonts w:ascii="Palatino Linotype" w:eastAsia="Palatino Linotype" w:hAnsi="Palatino Linotype" w:cs="Palatino Linotype"/>
          <w:b/>
          <w:color w:val="000000"/>
          <w:sz w:val="22"/>
          <w:szCs w:val="22"/>
        </w:rPr>
      </w:pPr>
      <w:bookmarkStart w:id="16" w:name="_heading=h.jnuelm5u2dm1" w:colFirst="0" w:colLast="0"/>
      <w:bookmarkStart w:id="17" w:name="_Toc206086803"/>
      <w:bookmarkEnd w:id="16"/>
      <w:r>
        <w:rPr>
          <w:rFonts w:ascii="Palatino Linotype" w:eastAsia="Palatino Linotype" w:hAnsi="Palatino Linotype" w:cs="Palatino Linotype"/>
          <w:b/>
          <w:color w:val="000000"/>
          <w:sz w:val="22"/>
          <w:szCs w:val="22"/>
        </w:rPr>
        <w:t>C O N S I D E R A N D O S</w:t>
      </w:r>
      <w:bookmarkEnd w:id="17"/>
    </w:p>
    <w:p w14:paraId="2815E206" w14:textId="77777777" w:rsidR="000F76B2" w:rsidRDefault="000F76B2">
      <w:pPr>
        <w:spacing w:after="0" w:line="360" w:lineRule="auto"/>
        <w:jc w:val="center"/>
        <w:rPr>
          <w:b/>
          <w:color w:val="000000"/>
        </w:rPr>
      </w:pPr>
    </w:p>
    <w:p w14:paraId="6A8CCB41" w14:textId="77777777" w:rsidR="000F76B2" w:rsidRDefault="008A5A3A">
      <w:pPr>
        <w:pStyle w:val="Ttulo2"/>
        <w:spacing w:before="0" w:line="360" w:lineRule="auto"/>
        <w:rPr>
          <w:rFonts w:ascii="Palatino Linotype" w:eastAsia="Palatino Linotype" w:hAnsi="Palatino Linotype" w:cs="Palatino Linotype"/>
          <w:b/>
          <w:color w:val="000000"/>
          <w:sz w:val="22"/>
          <w:szCs w:val="22"/>
        </w:rPr>
      </w:pPr>
      <w:bookmarkStart w:id="18" w:name="_heading=h.ocwz9h2vw2kz" w:colFirst="0" w:colLast="0"/>
      <w:bookmarkStart w:id="19" w:name="_Toc206086804"/>
      <w:bookmarkEnd w:id="18"/>
      <w:r>
        <w:rPr>
          <w:rFonts w:ascii="Palatino Linotype" w:eastAsia="Palatino Linotype" w:hAnsi="Palatino Linotype" w:cs="Palatino Linotype"/>
          <w:b/>
          <w:color w:val="000000"/>
          <w:sz w:val="22"/>
          <w:szCs w:val="22"/>
        </w:rPr>
        <w:t>PRIMERO. Competencia</w:t>
      </w:r>
      <w:bookmarkEnd w:id="19"/>
    </w:p>
    <w:p w14:paraId="365E7CF7" w14:textId="77777777" w:rsidR="000F76B2" w:rsidRDefault="000F76B2">
      <w:pPr>
        <w:spacing w:after="0" w:line="360" w:lineRule="auto"/>
      </w:pPr>
    </w:p>
    <w:p w14:paraId="61ECEF56" w14:textId="77777777" w:rsidR="000F76B2" w:rsidRDefault="008A5A3A">
      <w:pPr>
        <w:spacing w:after="0" w:line="360" w:lineRule="auto"/>
      </w:pPr>
      <w: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w:t>
      </w:r>
      <w:r>
        <w:lastRenderedPageBreak/>
        <w:t>Transparencia, Acceso a la Información Pública y Protección de Datos Personales del Estado de México y Municipios.</w:t>
      </w:r>
    </w:p>
    <w:p w14:paraId="59A6ADC0" w14:textId="77777777" w:rsidR="000F76B2" w:rsidRDefault="000F76B2">
      <w:pPr>
        <w:spacing w:after="0" w:line="360" w:lineRule="auto"/>
        <w:rPr>
          <w:b/>
          <w:color w:val="000000"/>
        </w:rPr>
      </w:pPr>
    </w:p>
    <w:p w14:paraId="6A649416" w14:textId="77777777" w:rsidR="000F76B2" w:rsidRDefault="008A5A3A">
      <w:pPr>
        <w:pStyle w:val="Ttulo2"/>
        <w:spacing w:before="0" w:line="360" w:lineRule="auto"/>
        <w:rPr>
          <w:rFonts w:ascii="Palatino Linotype" w:eastAsia="Palatino Linotype" w:hAnsi="Palatino Linotype" w:cs="Palatino Linotype"/>
          <w:b/>
          <w:color w:val="000000"/>
          <w:sz w:val="22"/>
          <w:szCs w:val="22"/>
        </w:rPr>
      </w:pPr>
      <w:bookmarkStart w:id="20" w:name="_heading=h.gg5e4zsl5ags" w:colFirst="0" w:colLast="0"/>
      <w:bookmarkStart w:id="21" w:name="_Toc206086805"/>
      <w:bookmarkEnd w:id="20"/>
      <w:r>
        <w:rPr>
          <w:rFonts w:ascii="Palatino Linotype" w:eastAsia="Palatino Linotype" w:hAnsi="Palatino Linotype" w:cs="Palatino Linotype"/>
          <w:b/>
          <w:color w:val="000000"/>
          <w:sz w:val="22"/>
          <w:szCs w:val="22"/>
        </w:rPr>
        <w:t>SEGUNDO. Causales de improcedencia y sobreseimiento</w:t>
      </w:r>
      <w:bookmarkEnd w:id="21"/>
      <w:r>
        <w:rPr>
          <w:rFonts w:ascii="Palatino Linotype" w:eastAsia="Palatino Linotype" w:hAnsi="Palatino Linotype" w:cs="Palatino Linotype"/>
          <w:b/>
          <w:color w:val="000000"/>
          <w:sz w:val="22"/>
          <w:szCs w:val="22"/>
        </w:rPr>
        <w:t xml:space="preserve"> </w:t>
      </w:r>
    </w:p>
    <w:p w14:paraId="2F91FB11" w14:textId="77777777" w:rsidR="000F76B2" w:rsidRDefault="000F76B2">
      <w:pPr>
        <w:spacing w:after="0" w:line="360" w:lineRule="auto"/>
      </w:pPr>
    </w:p>
    <w:p w14:paraId="0E59844F" w14:textId="77777777" w:rsidR="000F76B2" w:rsidRDefault="008A5A3A">
      <w:pPr>
        <w:spacing w:after="0" w:line="360" w:lineRule="auto"/>
        <w:rPr>
          <w:color w:val="000000"/>
        </w:rPr>
      </w:pPr>
      <w:r>
        <w:rPr>
          <w:color w:val="000000"/>
        </w:rPr>
        <w:t xml:space="preserve">De las constancias que forma parte del Recurso de Revisión que se analiza, se advierte que previo al estudio del fondo de la </w:t>
      </w:r>
      <w:r>
        <w:rPr>
          <w:i/>
          <w:color w:val="000000"/>
        </w:rPr>
        <w:t>litis</w:t>
      </w:r>
      <w:r>
        <w:rPr>
          <w:color w:val="000000"/>
        </w:rPr>
        <w:t>, es necesario estudiar las causales de improcedencia y sobreseimiento que se adviertan, para determinar lo que en Derecho proceda.</w:t>
      </w:r>
    </w:p>
    <w:p w14:paraId="1B3588F8" w14:textId="77777777" w:rsidR="000F76B2" w:rsidRDefault="000F76B2">
      <w:pPr>
        <w:spacing w:after="0" w:line="360" w:lineRule="auto"/>
        <w:rPr>
          <w:color w:val="000000"/>
        </w:rPr>
      </w:pPr>
    </w:p>
    <w:p w14:paraId="6FD44365" w14:textId="77777777" w:rsidR="000F76B2" w:rsidRDefault="008A5A3A">
      <w:pPr>
        <w:spacing w:after="0" w:line="360" w:lineRule="auto"/>
        <w:rPr>
          <w:b/>
          <w:color w:val="000000"/>
        </w:rPr>
      </w:pPr>
      <w:r>
        <w:rPr>
          <w:b/>
          <w:color w:val="000000"/>
        </w:rPr>
        <w:t>Causales de improcedencia</w:t>
      </w:r>
    </w:p>
    <w:p w14:paraId="3D2A6776" w14:textId="77777777" w:rsidR="000F76B2" w:rsidRDefault="000F76B2">
      <w:pPr>
        <w:spacing w:after="0" w:line="360" w:lineRule="auto"/>
        <w:rPr>
          <w:color w:val="000000"/>
        </w:rPr>
      </w:pPr>
    </w:p>
    <w:p w14:paraId="1ECFF7C1" w14:textId="77777777" w:rsidR="000F76B2" w:rsidRDefault="008A5A3A">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B607172" w14:textId="77777777" w:rsidR="000F76B2" w:rsidRDefault="000F76B2">
      <w:pPr>
        <w:spacing w:after="0" w:line="360" w:lineRule="auto"/>
        <w:rPr>
          <w:color w:val="000000"/>
        </w:rPr>
      </w:pPr>
    </w:p>
    <w:p w14:paraId="2DECDD16" w14:textId="77777777" w:rsidR="000F76B2" w:rsidRDefault="008A5A3A">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72EA5115" w14:textId="77777777" w:rsidR="000F76B2" w:rsidRDefault="000F76B2">
      <w:pPr>
        <w:spacing w:after="0" w:line="360" w:lineRule="auto"/>
        <w:rPr>
          <w:color w:val="000000"/>
        </w:rPr>
      </w:pPr>
    </w:p>
    <w:p w14:paraId="22358665" w14:textId="77777777" w:rsidR="000F76B2" w:rsidRDefault="008A5A3A">
      <w:pPr>
        <w:spacing w:after="0" w:line="360" w:lineRule="auto"/>
        <w:rPr>
          <w:color w:val="000000"/>
        </w:rPr>
      </w:pPr>
      <w:r>
        <w:rPr>
          <w:color w:val="000000"/>
        </w:rPr>
        <w:t>Por lo cual, se actualiza la causal de procedencia del Recurso de Revisión señalada en el artículo 179, fracción I, de la Ley en cita, pues la persona Recurrente se inconformó por la negativa de la información.</w:t>
      </w:r>
    </w:p>
    <w:p w14:paraId="7A719C97" w14:textId="77777777" w:rsidR="000F76B2" w:rsidRDefault="000F76B2">
      <w:pPr>
        <w:spacing w:after="0" w:line="360" w:lineRule="auto"/>
        <w:rPr>
          <w:color w:val="000000"/>
        </w:rPr>
      </w:pPr>
    </w:p>
    <w:p w14:paraId="73914D21" w14:textId="77777777" w:rsidR="000F76B2" w:rsidRDefault="008A5A3A">
      <w:pPr>
        <w:spacing w:after="0" w:line="360" w:lineRule="auto"/>
        <w:rPr>
          <w:color w:val="0D0D0D"/>
        </w:rPr>
      </w:pPr>
      <w:r>
        <w:rPr>
          <w:b/>
          <w:color w:val="0D0D0D"/>
        </w:rPr>
        <w:t>Causales de sobreseimiento</w:t>
      </w:r>
    </w:p>
    <w:p w14:paraId="2848E9FE" w14:textId="77777777" w:rsidR="000F76B2" w:rsidRDefault="000F76B2">
      <w:pPr>
        <w:spacing w:after="0" w:line="360" w:lineRule="auto"/>
        <w:rPr>
          <w:color w:val="0D0D0D"/>
        </w:rPr>
      </w:pPr>
    </w:p>
    <w:p w14:paraId="10458A9F" w14:textId="77777777" w:rsidR="000F76B2" w:rsidRDefault="008A5A3A">
      <w:pPr>
        <w:spacing w:after="0" w:line="360" w:lineRule="auto"/>
        <w:rPr>
          <w:color w:val="0D0D0D"/>
        </w:rPr>
      </w:pPr>
      <w:r>
        <w:rPr>
          <w:color w:val="0D0D0D"/>
        </w:rPr>
        <w:t>Por ser de previo y especial pronunciamiento, este Instituto analiza si se actualiza alguna causal de sobreseimiento.</w:t>
      </w:r>
    </w:p>
    <w:p w14:paraId="56E3A4F7" w14:textId="77777777" w:rsidR="000F76B2" w:rsidRDefault="000F76B2">
      <w:pPr>
        <w:spacing w:after="0" w:line="360" w:lineRule="auto"/>
        <w:rPr>
          <w:color w:val="0D0D0D"/>
        </w:rPr>
      </w:pPr>
    </w:p>
    <w:p w14:paraId="763C8233" w14:textId="77777777" w:rsidR="000F76B2" w:rsidRDefault="008A5A3A">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0A5BE301" w14:textId="77777777" w:rsidR="000F76B2" w:rsidRDefault="000F76B2">
      <w:pPr>
        <w:spacing w:after="0" w:line="360" w:lineRule="auto"/>
        <w:rPr>
          <w:color w:val="000000"/>
        </w:rPr>
      </w:pPr>
    </w:p>
    <w:p w14:paraId="0220563D" w14:textId="77777777" w:rsidR="000F76B2" w:rsidRDefault="008A5A3A">
      <w:pPr>
        <w:spacing w:after="0" w:line="360" w:lineRule="auto"/>
        <w:rPr>
          <w:color w:val="0D0D0D"/>
        </w:rPr>
      </w:pPr>
      <w:r>
        <w:rPr>
          <w:color w:val="0D0D0D"/>
        </w:rPr>
        <w:t xml:space="preserve">Por tales motivos, se considera procedente entrar al fondo del presente asunto. </w:t>
      </w:r>
    </w:p>
    <w:p w14:paraId="2D991078" w14:textId="77777777" w:rsidR="000F76B2" w:rsidRDefault="000F76B2">
      <w:pPr>
        <w:spacing w:after="0" w:line="360" w:lineRule="auto"/>
        <w:rPr>
          <w:b/>
          <w:color w:val="000000"/>
        </w:rPr>
      </w:pPr>
    </w:p>
    <w:p w14:paraId="641988D0" w14:textId="77777777" w:rsidR="000F76B2" w:rsidRDefault="008A5A3A">
      <w:pPr>
        <w:pStyle w:val="Ttulo2"/>
        <w:spacing w:before="0" w:line="360" w:lineRule="auto"/>
        <w:rPr>
          <w:rFonts w:ascii="Palatino Linotype" w:eastAsia="Palatino Linotype" w:hAnsi="Palatino Linotype" w:cs="Palatino Linotype"/>
          <w:b/>
          <w:color w:val="000000"/>
          <w:sz w:val="22"/>
          <w:szCs w:val="22"/>
        </w:rPr>
      </w:pPr>
      <w:bookmarkStart w:id="22" w:name="_heading=h.dsfxdvsbeqst" w:colFirst="0" w:colLast="0"/>
      <w:bookmarkStart w:id="23" w:name="_Toc206086806"/>
      <w:bookmarkEnd w:id="22"/>
      <w:r>
        <w:rPr>
          <w:rFonts w:ascii="Palatino Linotype" w:eastAsia="Palatino Linotype" w:hAnsi="Palatino Linotype" w:cs="Palatino Linotype"/>
          <w:b/>
          <w:color w:val="000000"/>
          <w:sz w:val="22"/>
          <w:szCs w:val="22"/>
        </w:rPr>
        <w:t>TERCERO. Determinación de la Controversia</w:t>
      </w:r>
      <w:bookmarkEnd w:id="23"/>
    </w:p>
    <w:p w14:paraId="42A26D67" w14:textId="77777777" w:rsidR="000F76B2" w:rsidRDefault="000F76B2">
      <w:pPr>
        <w:spacing w:after="0" w:line="360" w:lineRule="auto"/>
        <w:rPr>
          <w:color w:val="FF0000"/>
        </w:rPr>
      </w:pPr>
    </w:p>
    <w:p w14:paraId="6C4BDA16" w14:textId="77777777" w:rsidR="000F76B2" w:rsidRDefault="008A5A3A">
      <w:pPr>
        <w:spacing w:after="0" w:line="360" w:lineRule="auto"/>
        <w:rPr>
          <w:color w:val="000000"/>
        </w:rPr>
      </w:pPr>
      <w:r>
        <w:rPr>
          <w:color w:val="000000"/>
        </w:rPr>
        <w:t>Con el objetivo de ilustrar la controversia planteada, resulta conveniente precisar, que una vez realizado el estudio de las constancias que integran el expediente en el que se actúa, se desprende que el Particular requirió del Ayuntamiento de Toluca lo siguiente:</w:t>
      </w:r>
    </w:p>
    <w:p w14:paraId="34FA7DBF" w14:textId="77777777" w:rsidR="000F76B2" w:rsidRDefault="000F76B2">
      <w:pPr>
        <w:spacing w:after="0" w:line="360" w:lineRule="auto"/>
        <w:rPr>
          <w:color w:val="000000"/>
        </w:rPr>
      </w:pPr>
    </w:p>
    <w:p w14:paraId="08B6D6B1" w14:textId="77777777" w:rsidR="000F76B2" w:rsidRDefault="008A5A3A">
      <w:pPr>
        <w:numPr>
          <w:ilvl w:val="0"/>
          <w:numId w:val="10"/>
        </w:numPr>
        <w:pBdr>
          <w:top w:val="nil"/>
          <w:left w:val="nil"/>
          <w:bottom w:val="nil"/>
          <w:right w:val="nil"/>
          <w:between w:val="nil"/>
        </w:pBdr>
        <w:spacing w:after="0" w:line="360" w:lineRule="auto"/>
        <w:rPr>
          <w:color w:val="000000"/>
        </w:rPr>
      </w:pPr>
      <w:r>
        <w:rPr>
          <w:color w:val="000000"/>
        </w:rPr>
        <w:t>El nombre de los Directores, Subdirectores, Coordinadores y Jefes de área.</w:t>
      </w:r>
    </w:p>
    <w:p w14:paraId="6956F0A8" w14:textId="77777777" w:rsidR="000F76B2" w:rsidRDefault="008A5A3A">
      <w:pPr>
        <w:numPr>
          <w:ilvl w:val="0"/>
          <w:numId w:val="10"/>
        </w:numPr>
        <w:pBdr>
          <w:top w:val="nil"/>
          <w:left w:val="nil"/>
          <w:bottom w:val="nil"/>
          <w:right w:val="nil"/>
          <w:between w:val="nil"/>
        </w:pBdr>
        <w:spacing w:after="0" w:line="360" w:lineRule="auto"/>
        <w:rPr>
          <w:color w:val="000000"/>
        </w:rPr>
      </w:pPr>
      <w:r>
        <w:rPr>
          <w:color w:val="000000"/>
        </w:rPr>
        <w:t>Sueldos brutos mensuales.</w:t>
      </w:r>
    </w:p>
    <w:p w14:paraId="475B4B40" w14:textId="77777777" w:rsidR="000F76B2" w:rsidRDefault="000F76B2">
      <w:pPr>
        <w:spacing w:after="0" w:line="360" w:lineRule="auto"/>
        <w:rPr>
          <w:color w:val="000000"/>
        </w:rPr>
      </w:pPr>
    </w:p>
    <w:p w14:paraId="1462B783" w14:textId="77777777" w:rsidR="000F76B2" w:rsidRDefault="000F76B2">
      <w:pPr>
        <w:spacing w:after="0" w:line="360" w:lineRule="auto"/>
        <w:rPr>
          <w:color w:val="000000"/>
        </w:rPr>
      </w:pPr>
    </w:p>
    <w:p w14:paraId="2A26C73A" w14:textId="77777777" w:rsidR="000F76B2" w:rsidRDefault="008A5A3A">
      <w:pPr>
        <w:spacing w:after="0" w:line="360" w:lineRule="auto"/>
      </w:pPr>
      <w:r>
        <w:t xml:space="preserve">En respuesta, el Sujeto Obligado, a través de la Dirección de Administración señaló que después de una búsqueda exhaustiva dentro de sus archivos, no se había encontrado la información solicitada; por lo que el particular, se inconformó medularmente por la negativa de entrega de la información solicitada, lo cual se actualiza el supuesto previsto en el artículo 179, fracción I, de la Ley de Transparencia y Acceso a la Información Pública del Estado de México y Municipios. </w:t>
      </w:r>
    </w:p>
    <w:p w14:paraId="2CB5BD1C" w14:textId="77777777" w:rsidR="000F76B2" w:rsidRDefault="000F76B2">
      <w:pPr>
        <w:spacing w:after="0" w:line="360" w:lineRule="auto"/>
      </w:pPr>
    </w:p>
    <w:p w14:paraId="5324A81F" w14:textId="77777777" w:rsidR="000F76B2" w:rsidRDefault="008A5A3A">
      <w:pPr>
        <w:spacing w:after="0" w:line="360" w:lineRule="auto"/>
      </w:pPr>
      <w:r>
        <w:t>Así las cosas, una vez admitido y notificado el Recurso de Revisión a las partes, el Sujeto Obligado rindió informe justificado, por medio del cual ratificó su respuesta inicial y, por otro lado, la parte solicitante reiteró sus agravios.</w:t>
      </w:r>
    </w:p>
    <w:p w14:paraId="40529C02" w14:textId="77777777" w:rsidR="000F76B2" w:rsidRDefault="000F76B2">
      <w:pPr>
        <w:spacing w:after="0" w:line="360" w:lineRule="auto"/>
        <w:rPr>
          <w:color w:val="000000"/>
        </w:rPr>
      </w:pPr>
    </w:p>
    <w:p w14:paraId="3C37BE09" w14:textId="77777777" w:rsidR="000F76B2" w:rsidRDefault="008A5A3A">
      <w:pPr>
        <w:tabs>
          <w:tab w:val="left" w:pos="4962"/>
        </w:tabs>
        <w:spacing w:after="0" w:line="360" w:lineRule="auto"/>
        <w:rPr>
          <w:color w:val="000000"/>
        </w:rPr>
      </w:pPr>
      <w:r>
        <w:rPr>
          <w:color w:val="000000"/>
        </w:rPr>
        <w:t>Lo anterior, se desprende de las documentales que obran en el expediente de referencia, materia de la presente resolución, consistente en: la solicitud de acceso a la información y 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418239C8" w14:textId="77777777" w:rsidR="000F76B2" w:rsidRDefault="000F76B2">
      <w:pPr>
        <w:spacing w:after="0" w:line="360" w:lineRule="auto"/>
        <w:rPr>
          <w:b/>
          <w:color w:val="000000"/>
        </w:rPr>
      </w:pPr>
    </w:p>
    <w:p w14:paraId="3BEF97AE" w14:textId="77777777" w:rsidR="000F76B2" w:rsidRDefault="008A5A3A">
      <w:pPr>
        <w:pStyle w:val="Ttulo2"/>
        <w:spacing w:before="0" w:line="360" w:lineRule="auto"/>
        <w:rPr>
          <w:rFonts w:ascii="Palatino Linotype" w:eastAsia="Palatino Linotype" w:hAnsi="Palatino Linotype" w:cs="Palatino Linotype"/>
          <w:b/>
          <w:color w:val="000000"/>
          <w:sz w:val="22"/>
          <w:szCs w:val="22"/>
        </w:rPr>
      </w:pPr>
      <w:bookmarkStart w:id="24" w:name="_heading=h.fpirrx7q23d5" w:colFirst="0" w:colLast="0"/>
      <w:bookmarkStart w:id="25" w:name="_Toc206086807"/>
      <w:bookmarkEnd w:id="24"/>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25"/>
    </w:p>
    <w:p w14:paraId="719AC8DF" w14:textId="77777777" w:rsidR="000F76B2" w:rsidRDefault="000F76B2">
      <w:pPr>
        <w:spacing w:after="0" w:line="360" w:lineRule="auto"/>
        <w:rPr>
          <w:color w:val="FF0000"/>
        </w:rPr>
      </w:pPr>
    </w:p>
    <w:p w14:paraId="5A190AF8" w14:textId="77777777" w:rsidR="000F76B2" w:rsidRDefault="008A5A3A">
      <w:pPr>
        <w:spacing w:after="0" w:line="360" w:lineRule="auto"/>
      </w:pPr>
      <w: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DC6C4F5" w14:textId="77777777" w:rsidR="000F76B2" w:rsidRDefault="000F76B2">
      <w:pPr>
        <w:spacing w:after="0" w:line="360" w:lineRule="auto"/>
      </w:pPr>
    </w:p>
    <w:p w14:paraId="1D7E9DF5" w14:textId="77777777" w:rsidR="000F76B2" w:rsidRDefault="008A5A3A">
      <w:pPr>
        <w:spacing w:after="0" w:line="360" w:lineRule="auto"/>
      </w:pPr>
      <w: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D7E8743" w14:textId="77777777" w:rsidR="000F76B2" w:rsidRDefault="000F76B2">
      <w:pPr>
        <w:spacing w:after="0" w:line="360" w:lineRule="auto"/>
      </w:pPr>
    </w:p>
    <w:p w14:paraId="1A17E537" w14:textId="77777777" w:rsidR="000F76B2" w:rsidRDefault="008A5A3A">
      <w:pPr>
        <w:spacing w:after="0" w:line="360" w:lineRule="auto"/>
      </w:pPr>
      <w:r>
        <w:t>Por su parte, la Ley de Transparencia y Acceso a la Información Pública del Estado de México y Municipios (Reglamentaria del artículo 5° de la Constitución Local), establece lo siguiente:</w:t>
      </w:r>
    </w:p>
    <w:p w14:paraId="21C13A96" w14:textId="77777777" w:rsidR="000F76B2" w:rsidRDefault="000F76B2">
      <w:pPr>
        <w:spacing w:after="0" w:line="360" w:lineRule="auto"/>
      </w:pPr>
    </w:p>
    <w:p w14:paraId="0CF14A89" w14:textId="77777777" w:rsidR="000F76B2" w:rsidRDefault="008A5A3A">
      <w:pPr>
        <w:spacing w:after="0" w:line="360" w:lineRule="auto"/>
      </w:pPr>
      <w:r>
        <w:t>El artículo 12, que, quienes generen, recopilen, administren, manejen, procesen, archiven o conserven información pública serán responsables de la misma.</w:t>
      </w:r>
    </w:p>
    <w:p w14:paraId="1FC52C88" w14:textId="77777777" w:rsidR="000F76B2" w:rsidRDefault="000F76B2">
      <w:pPr>
        <w:spacing w:after="0" w:line="360" w:lineRule="auto"/>
      </w:pPr>
    </w:p>
    <w:p w14:paraId="6A4A312C" w14:textId="77777777" w:rsidR="000F76B2" w:rsidRDefault="008A5A3A">
      <w:pPr>
        <w:spacing w:after="0" w:line="360" w:lineRule="auto"/>
      </w:pPr>
      <w:r>
        <w:t>El artículo 18, que, los Sujetos Obligados deberán documentar todo acto que derive del ejercicio de sus facultades, competencias o funciones, considerando desde su origen la eventual publicidad y reutilización de la información que generen.</w:t>
      </w:r>
    </w:p>
    <w:p w14:paraId="3B4D6809" w14:textId="77777777" w:rsidR="000F76B2" w:rsidRDefault="000F76B2">
      <w:pPr>
        <w:spacing w:after="0" w:line="360" w:lineRule="auto"/>
      </w:pPr>
    </w:p>
    <w:p w14:paraId="239CEF32" w14:textId="77777777" w:rsidR="000F76B2" w:rsidRDefault="008A5A3A">
      <w:pPr>
        <w:spacing w:after="0" w:line="360" w:lineRule="auto"/>
      </w:pPr>
      <w: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6912768" w14:textId="77777777" w:rsidR="000F76B2" w:rsidRDefault="000F76B2">
      <w:pPr>
        <w:spacing w:after="0" w:line="360" w:lineRule="auto"/>
      </w:pPr>
    </w:p>
    <w:p w14:paraId="19A19D3F" w14:textId="77777777" w:rsidR="000F76B2" w:rsidRDefault="008A5A3A">
      <w:pPr>
        <w:pStyle w:val="Ttulo2"/>
        <w:spacing w:before="0" w:line="360" w:lineRule="auto"/>
        <w:rPr>
          <w:rFonts w:ascii="Palatino Linotype" w:eastAsia="Palatino Linotype" w:hAnsi="Palatino Linotype" w:cs="Palatino Linotype"/>
          <w:b/>
          <w:color w:val="000000"/>
          <w:sz w:val="22"/>
          <w:szCs w:val="22"/>
        </w:rPr>
      </w:pPr>
      <w:bookmarkStart w:id="26" w:name="_heading=h.wlne24a79621" w:colFirst="0" w:colLast="0"/>
      <w:bookmarkStart w:id="27" w:name="_Toc206086808"/>
      <w:bookmarkEnd w:id="26"/>
      <w:r>
        <w:rPr>
          <w:rFonts w:ascii="Palatino Linotype" w:eastAsia="Palatino Linotype" w:hAnsi="Palatino Linotype" w:cs="Palatino Linotype"/>
          <w:b/>
          <w:color w:val="000000"/>
          <w:sz w:val="22"/>
          <w:szCs w:val="22"/>
        </w:rPr>
        <w:lastRenderedPageBreak/>
        <w:t>QUINTO. Estudio de Fondo</w:t>
      </w:r>
      <w:bookmarkEnd w:id="27"/>
    </w:p>
    <w:p w14:paraId="681A32E8" w14:textId="77777777" w:rsidR="000F76B2" w:rsidRDefault="000F76B2">
      <w:pPr>
        <w:spacing w:after="0" w:line="360" w:lineRule="auto"/>
        <w:rPr>
          <w:b/>
          <w:color w:val="000000"/>
        </w:rPr>
      </w:pPr>
    </w:p>
    <w:p w14:paraId="501FD0E3" w14:textId="77777777" w:rsidR="000F76B2" w:rsidRDefault="008A5A3A">
      <w:pPr>
        <w:spacing w:after="0" w:line="360" w:lineRule="auto"/>
        <w:rPr>
          <w:color w:val="000000"/>
        </w:rPr>
      </w:pPr>
      <w:r>
        <w:rPr>
          <w:color w:val="000000"/>
        </w:rPr>
        <w:t xml:space="preserve">Expuestas las posturas de las partes, se procede al análisis de los agravios hechos valer por la persona Recurrente, sin embargo, en principio es necesario contextualizar la solicitud de información.  </w:t>
      </w:r>
    </w:p>
    <w:p w14:paraId="6F9D6FCD" w14:textId="77777777" w:rsidR="000F76B2" w:rsidRDefault="000F76B2">
      <w:pPr>
        <w:spacing w:after="0" w:line="360" w:lineRule="auto"/>
        <w:rPr>
          <w:color w:val="000000"/>
        </w:rPr>
      </w:pPr>
    </w:p>
    <w:p w14:paraId="05D6F56D" w14:textId="77777777" w:rsidR="000F76B2" w:rsidRDefault="008A5A3A">
      <w:pPr>
        <w:spacing w:after="0" w:line="360" w:lineRule="auto"/>
        <w:ind w:right="-28"/>
        <w:rPr>
          <w:b/>
        </w:rPr>
      </w:pPr>
      <w:r>
        <w:t>Al respecto, es necesario traer a colación la Guía Técnica 9 “La Administración del Personal Municipal”, define a los servidores públicos, son todas aquellas personas que prestan su trabajo al servicio del municipio, conformado por las autoridades (Presidente Municipal, Síndico, Regidores, Comisarios, Delegados y Agentes Municipales), funcionarios (Secretario del Ayuntamiento, Directores, Tesoreros, Contralores y Jefes de Departamento) y empleados (puestos administrativos y técnicos).</w:t>
      </w:r>
    </w:p>
    <w:p w14:paraId="22920415" w14:textId="77777777" w:rsidR="000F76B2" w:rsidRDefault="000F76B2">
      <w:pPr>
        <w:spacing w:after="0" w:line="360" w:lineRule="auto"/>
        <w:ind w:right="-28"/>
        <w:rPr>
          <w:b/>
        </w:rPr>
      </w:pPr>
    </w:p>
    <w:p w14:paraId="56B356EB" w14:textId="77777777" w:rsidR="000F76B2" w:rsidRDefault="008A5A3A">
      <w:pPr>
        <w:spacing w:after="0" w:line="360" w:lineRule="auto"/>
      </w:pPr>
      <w:r>
        <w:t>En ese orden de ideas,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servidores públicos a todas las personas que desempeñen un empleo, cargo o comisión en los Municipios.</w:t>
      </w:r>
    </w:p>
    <w:p w14:paraId="391A658A" w14:textId="77777777" w:rsidR="000F76B2" w:rsidRDefault="000F76B2">
      <w:pPr>
        <w:widowControl w:val="0"/>
        <w:spacing w:after="0" w:line="360" w:lineRule="auto"/>
        <w:rPr>
          <w:color w:val="000000"/>
        </w:rPr>
      </w:pPr>
    </w:p>
    <w:p w14:paraId="44B635C0" w14:textId="77777777" w:rsidR="000F76B2" w:rsidRDefault="008A5A3A">
      <w:pPr>
        <w:spacing w:after="0" w:line="360" w:lineRule="auto"/>
        <w:rPr>
          <w:color w:val="000000"/>
        </w:rPr>
      </w:pPr>
      <w:r>
        <w:rPr>
          <w:color w:val="000000"/>
        </w:rPr>
        <w:t>Además, el artículo 4°, fracción VI, de la Ley del Trabajo de los servidores públicos del Estado y Municipios, precisa que son servidores públicos, todas las personas físicas que presten a una institución pública un trabajo personal subordinado, mediante el pago de remuneraciones.</w:t>
      </w:r>
    </w:p>
    <w:p w14:paraId="1D38DFB1" w14:textId="77777777" w:rsidR="000F76B2" w:rsidRDefault="000F76B2">
      <w:pPr>
        <w:spacing w:after="0" w:line="360" w:lineRule="auto"/>
        <w:rPr>
          <w:color w:val="000000"/>
        </w:rPr>
      </w:pPr>
    </w:p>
    <w:p w14:paraId="29EA5415" w14:textId="77777777" w:rsidR="000F76B2" w:rsidRDefault="008A5A3A">
      <w:pPr>
        <w:spacing w:after="0" w:line="360" w:lineRule="auto"/>
        <w:rPr>
          <w:color w:val="000000"/>
        </w:rPr>
      </w:pPr>
      <w:r>
        <w:rPr>
          <w:color w:val="000000"/>
        </w:rPr>
        <w:lastRenderedPageBreak/>
        <w:t>Ahora bien, el artículo 92, fracción VIII, de la Ley de Transparencia y Acceso a la Información Pública del Estado de México y Municipios, que establece que los sujetos obligados deben proporcionar 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DA867BF" w14:textId="77777777" w:rsidR="000F76B2" w:rsidRDefault="000F76B2">
      <w:pPr>
        <w:spacing w:after="0" w:line="360" w:lineRule="auto"/>
        <w:rPr>
          <w:color w:val="000000"/>
        </w:rPr>
      </w:pPr>
    </w:p>
    <w:p w14:paraId="60A0D41D" w14:textId="77777777" w:rsidR="000F76B2" w:rsidRDefault="008A5A3A">
      <w:pPr>
        <w:spacing w:after="0" w:line="360" w:lineRule="auto"/>
        <w:rPr>
          <w:color w:val="000000"/>
        </w:rPr>
      </w:pPr>
      <w:r>
        <w:rPr>
          <w:color w:val="000000"/>
        </w:rPr>
        <w:t>Por otra parte,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4F6528D" w14:textId="77777777" w:rsidR="000F76B2" w:rsidRDefault="000F76B2">
      <w:pPr>
        <w:spacing w:after="0" w:line="360" w:lineRule="auto"/>
        <w:rPr>
          <w:color w:val="000000"/>
        </w:rPr>
      </w:pPr>
    </w:p>
    <w:p w14:paraId="48C9A1EC" w14:textId="77777777" w:rsidR="000F76B2" w:rsidRDefault="008A5A3A">
      <w:pPr>
        <w:spacing w:after="0" w:line="360" w:lineRule="auto"/>
        <w:rPr>
          <w:color w:val="000000"/>
        </w:rPr>
      </w:pPr>
      <w:r>
        <w:rPr>
          <w:color w:val="000000"/>
        </w:rPr>
        <w:t>Da la misma manera, el Anexo IV.5 Glosario de Términos, del Manual para la Planeación, Programación y Presupuesto de Egresos Municipal para el ejercicio fiscal dos mil veinticinco, establece que la remuneración es la percepción de un trabajador o retribución monetaria que se da en pago por su servicio o actividad desarrollada.</w:t>
      </w:r>
    </w:p>
    <w:p w14:paraId="7A55A523" w14:textId="77777777" w:rsidR="000F76B2" w:rsidRDefault="000F76B2">
      <w:pPr>
        <w:widowControl w:val="0"/>
        <w:spacing w:after="0" w:line="360" w:lineRule="auto"/>
        <w:rPr>
          <w:color w:val="000000"/>
        </w:rPr>
      </w:pPr>
    </w:p>
    <w:p w14:paraId="42AD17B7" w14:textId="77777777" w:rsidR="000F76B2" w:rsidRDefault="008A5A3A">
      <w:pPr>
        <w:spacing w:after="0" w:line="360" w:lineRule="auto"/>
        <w:rPr>
          <w:color w:val="000000"/>
        </w:rPr>
      </w:pPr>
      <w:r>
        <w:rPr>
          <w:color w:val="000000"/>
        </w:rPr>
        <w:t>Además, el Anexo IV.2 Clasificación por objeto del gasto, del Manual para la Planeación, Programación y Presupuesto de Egresos Municipal para el ejercicio fiscal dos mil veinticinco,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aguinaldo, obligaciones laborales, entre otras.</w:t>
      </w:r>
    </w:p>
    <w:p w14:paraId="0573A5D2" w14:textId="77777777" w:rsidR="000F76B2" w:rsidRDefault="000F76B2">
      <w:pPr>
        <w:tabs>
          <w:tab w:val="left" w:pos="993"/>
        </w:tabs>
        <w:spacing w:after="0" w:line="360" w:lineRule="auto"/>
        <w:ind w:right="-28"/>
        <w:rPr>
          <w:b/>
          <w:color w:val="000000"/>
        </w:rPr>
      </w:pPr>
    </w:p>
    <w:p w14:paraId="40AD10B4" w14:textId="77777777" w:rsidR="000F76B2" w:rsidRDefault="008A5A3A">
      <w:pPr>
        <w:tabs>
          <w:tab w:val="left" w:pos="993"/>
        </w:tabs>
        <w:spacing w:after="0" w:line="360" w:lineRule="auto"/>
        <w:ind w:right="-28"/>
        <w:rPr>
          <w:b/>
        </w:rPr>
      </w:pPr>
      <w:r>
        <w:rPr>
          <w:b/>
        </w:rPr>
        <w:lastRenderedPageBreak/>
        <w:t xml:space="preserve">En ese sentido, se concluye que los nombres de los servidores públicos, el cargo que ostentan y los ingresos que perciben por la prestación de sus servicios, por regla general, es información de naturaleza pública. </w:t>
      </w:r>
    </w:p>
    <w:p w14:paraId="4A6691B2" w14:textId="77777777" w:rsidR="000F76B2" w:rsidRDefault="000F76B2">
      <w:pPr>
        <w:tabs>
          <w:tab w:val="left" w:pos="993"/>
        </w:tabs>
        <w:spacing w:after="0" w:line="360" w:lineRule="auto"/>
        <w:ind w:right="-28"/>
        <w:rPr>
          <w:b/>
        </w:rPr>
      </w:pPr>
    </w:p>
    <w:p w14:paraId="5BF03E5E" w14:textId="77777777" w:rsidR="000F76B2" w:rsidRDefault="008A5A3A">
      <w:pPr>
        <w:spacing w:after="0" w:line="360" w:lineRule="auto"/>
        <w:ind w:right="-93"/>
        <w:rPr>
          <w:color w:val="000000"/>
        </w:rPr>
      </w:pPr>
      <w:r>
        <w:rPr>
          <w:color w:val="000000"/>
        </w:rPr>
        <w:t>Siguiendo el orden de ideas conforme al artículo 2.3 del Código Reglamentario Municipal de Toluca dos mil veinticinco, el municipio se integrará de la siguiente manera:</w:t>
      </w:r>
    </w:p>
    <w:p w14:paraId="2A957AC9" w14:textId="77777777" w:rsidR="000F76B2" w:rsidRDefault="000F76B2">
      <w:pPr>
        <w:spacing w:after="0" w:line="360" w:lineRule="auto"/>
        <w:ind w:right="-93"/>
        <w:rPr>
          <w:color w:val="000000"/>
        </w:rPr>
      </w:pPr>
    </w:p>
    <w:p w14:paraId="4394344E" w14:textId="77777777" w:rsidR="000F76B2" w:rsidRDefault="008A5A3A">
      <w:pPr>
        <w:numPr>
          <w:ilvl w:val="0"/>
          <w:numId w:val="7"/>
        </w:numPr>
        <w:pBdr>
          <w:top w:val="nil"/>
          <w:left w:val="nil"/>
          <w:bottom w:val="nil"/>
          <w:right w:val="nil"/>
          <w:between w:val="nil"/>
        </w:pBdr>
        <w:spacing w:after="0" w:line="360" w:lineRule="auto"/>
        <w:ind w:right="-93"/>
        <w:rPr>
          <w:color w:val="000000"/>
        </w:rPr>
      </w:pPr>
      <w:r>
        <w:rPr>
          <w:b/>
          <w:color w:val="000000"/>
        </w:rPr>
        <w:t>La o el presidente municipal</w:t>
      </w:r>
      <w:r>
        <w:rPr>
          <w:color w:val="000000"/>
        </w:rPr>
        <w:t xml:space="preserve">; </w:t>
      </w:r>
    </w:p>
    <w:p w14:paraId="27A77286" w14:textId="77777777" w:rsidR="000F76B2" w:rsidRDefault="008A5A3A">
      <w:pPr>
        <w:numPr>
          <w:ilvl w:val="0"/>
          <w:numId w:val="7"/>
        </w:numPr>
        <w:pBdr>
          <w:top w:val="nil"/>
          <w:left w:val="nil"/>
          <w:bottom w:val="nil"/>
          <w:right w:val="nil"/>
          <w:between w:val="nil"/>
        </w:pBdr>
        <w:spacing w:after="0" w:line="360" w:lineRule="auto"/>
        <w:ind w:right="-93"/>
        <w:rPr>
          <w:color w:val="000000"/>
        </w:rPr>
      </w:pPr>
      <w:r>
        <w:rPr>
          <w:b/>
          <w:color w:val="000000"/>
        </w:rPr>
        <w:t>Dos Síndicos o Síndicas</w:t>
      </w:r>
      <w:r>
        <w:rPr>
          <w:color w:val="000000"/>
        </w:rPr>
        <w:t xml:space="preserve">, uno de mayoría relativa y uno de representación proporcional; y </w:t>
      </w:r>
    </w:p>
    <w:p w14:paraId="5DE13E84" w14:textId="77777777" w:rsidR="000F76B2" w:rsidRDefault="008A5A3A">
      <w:pPr>
        <w:numPr>
          <w:ilvl w:val="0"/>
          <w:numId w:val="7"/>
        </w:numPr>
        <w:pBdr>
          <w:top w:val="nil"/>
          <w:left w:val="nil"/>
          <w:bottom w:val="nil"/>
          <w:right w:val="nil"/>
          <w:between w:val="nil"/>
        </w:pBdr>
        <w:spacing w:after="0" w:line="360" w:lineRule="auto"/>
        <w:ind w:right="-93"/>
        <w:rPr>
          <w:color w:val="000000"/>
        </w:rPr>
      </w:pPr>
      <w:r>
        <w:rPr>
          <w:b/>
          <w:color w:val="000000"/>
        </w:rPr>
        <w:t>Doce Regidoras o Regidores</w:t>
      </w:r>
      <w:r>
        <w:rPr>
          <w:color w:val="000000"/>
        </w:rPr>
        <w:t>, siete de mayoría relativa y cinco de representación proporcional.</w:t>
      </w:r>
    </w:p>
    <w:p w14:paraId="252844DE" w14:textId="77777777" w:rsidR="000F76B2" w:rsidRDefault="000F76B2">
      <w:pPr>
        <w:spacing w:after="0" w:line="360" w:lineRule="auto"/>
        <w:ind w:left="360" w:right="-93"/>
        <w:rPr>
          <w:color w:val="000000"/>
        </w:rPr>
      </w:pPr>
    </w:p>
    <w:p w14:paraId="14E6B63E" w14:textId="77777777" w:rsidR="000F76B2" w:rsidRDefault="008A5A3A">
      <w:pPr>
        <w:spacing w:after="0" w:line="360" w:lineRule="auto"/>
        <w:ind w:right="-93"/>
        <w:rPr>
          <w:color w:val="000000"/>
        </w:rPr>
      </w:pPr>
      <w:r>
        <w:rPr>
          <w:color w:val="000000"/>
        </w:rPr>
        <w:t>Asimismo, el Bando Mundial de Toluca en su artículo 90, establece que la Administración Pública Municipal estará conformada por las siguientes dependencias:</w:t>
      </w:r>
    </w:p>
    <w:p w14:paraId="71EA27D6" w14:textId="77777777" w:rsidR="000F76B2" w:rsidRDefault="000F76B2">
      <w:pPr>
        <w:spacing w:after="0" w:line="360" w:lineRule="auto"/>
        <w:ind w:right="-93"/>
        <w:rPr>
          <w:color w:val="000000"/>
        </w:rPr>
      </w:pPr>
    </w:p>
    <w:p w14:paraId="3F07293D" w14:textId="77777777" w:rsidR="000F76B2" w:rsidRDefault="008A5A3A">
      <w:pPr>
        <w:numPr>
          <w:ilvl w:val="0"/>
          <w:numId w:val="6"/>
        </w:numPr>
        <w:pBdr>
          <w:top w:val="nil"/>
          <w:left w:val="nil"/>
          <w:bottom w:val="nil"/>
          <w:right w:val="nil"/>
          <w:between w:val="nil"/>
        </w:pBdr>
        <w:spacing w:after="0" w:line="360" w:lineRule="auto"/>
        <w:ind w:right="-93"/>
        <w:rPr>
          <w:color w:val="000000"/>
        </w:rPr>
      </w:pPr>
      <w:r>
        <w:rPr>
          <w:color w:val="000000"/>
        </w:rPr>
        <w:t xml:space="preserve">Secretaría del Ayuntamiento; </w:t>
      </w:r>
    </w:p>
    <w:p w14:paraId="10C5E39A" w14:textId="77777777" w:rsidR="000F76B2" w:rsidRDefault="008A5A3A">
      <w:pPr>
        <w:numPr>
          <w:ilvl w:val="0"/>
          <w:numId w:val="6"/>
        </w:numPr>
        <w:pBdr>
          <w:top w:val="nil"/>
          <w:left w:val="nil"/>
          <w:bottom w:val="nil"/>
          <w:right w:val="nil"/>
          <w:between w:val="nil"/>
        </w:pBdr>
        <w:spacing w:after="0" w:line="360" w:lineRule="auto"/>
        <w:ind w:right="-93"/>
        <w:rPr>
          <w:b/>
          <w:color w:val="000000"/>
        </w:rPr>
      </w:pPr>
      <w:r>
        <w:rPr>
          <w:b/>
          <w:color w:val="000000"/>
        </w:rPr>
        <w:t xml:space="preserve">Tesorería Municipal; </w:t>
      </w:r>
    </w:p>
    <w:p w14:paraId="12B947A4" w14:textId="77777777" w:rsidR="000F76B2" w:rsidRDefault="008A5A3A">
      <w:pPr>
        <w:numPr>
          <w:ilvl w:val="0"/>
          <w:numId w:val="6"/>
        </w:numPr>
        <w:pBdr>
          <w:top w:val="nil"/>
          <w:left w:val="nil"/>
          <w:bottom w:val="nil"/>
          <w:right w:val="nil"/>
          <w:between w:val="nil"/>
        </w:pBdr>
        <w:spacing w:after="0" w:line="360" w:lineRule="auto"/>
        <w:ind w:right="-93"/>
        <w:rPr>
          <w:color w:val="000000"/>
        </w:rPr>
      </w:pPr>
      <w:r>
        <w:rPr>
          <w:color w:val="000000"/>
        </w:rPr>
        <w:t>Órgano Interno de Control;</w:t>
      </w:r>
    </w:p>
    <w:p w14:paraId="68FE16FF" w14:textId="77777777" w:rsidR="000F76B2" w:rsidRDefault="008A5A3A">
      <w:pPr>
        <w:numPr>
          <w:ilvl w:val="0"/>
          <w:numId w:val="6"/>
        </w:numPr>
        <w:pBdr>
          <w:top w:val="nil"/>
          <w:left w:val="nil"/>
          <w:bottom w:val="nil"/>
          <w:right w:val="nil"/>
          <w:between w:val="nil"/>
        </w:pBdr>
        <w:spacing w:after="0" w:line="360" w:lineRule="auto"/>
        <w:ind w:right="-93"/>
        <w:rPr>
          <w:color w:val="000000"/>
        </w:rPr>
      </w:pPr>
      <w:r>
        <w:rPr>
          <w:color w:val="000000"/>
        </w:rPr>
        <w:t xml:space="preserve"> Dirección General de Gobierno; </w:t>
      </w:r>
    </w:p>
    <w:p w14:paraId="76C52C38" w14:textId="77777777" w:rsidR="000F76B2" w:rsidRDefault="008A5A3A">
      <w:pPr>
        <w:numPr>
          <w:ilvl w:val="0"/>
          <w:numId w:val="6"/>
        </w:numPr>
        <w:pBdr>
          <w:top w:val="nil"/>
          <w:left w:val="nil"/>
          <w:bottom w:val="nil"/>
          <w:right w:val="nil"/>
          <w:between w:val="nil"/>
        </w:pBdr>
        <w:spacing w:after="0" w:line="360" w:lineRule="auto"/>
        <w:ind w:right="-93"/>
        <w:rPr>
          <w:color w:val="000000"/>
        </w:rPr>
      </w:pPr>
      <w:r>
        <w:rPr>
          <w:color w:val="000000"/>
        </w:rPr>
        <w:t xml:space="preserve">Dirección General de Seguridad y Protección; </w:t>
      </w:r>
    </w:p>
    <w:p w14:paraId="053E5CA7" w14:textId="77777777" w:rsidR="000F76B2" w:rsidRDefault="008A5A3A">
      <w:pPr>
        <w:numPr>
          <w:ilvl w:val="0"/>
          <w:numId w:val="6"/>
        </w:numPr>
        <w:pBdr>
          <w:top w:val="nil"/>
          <w:left w:val="nil"/>
          <w:bottom w:val="nil"/>
          <w:right w:val="nil"/>
          <w:between w:val="nil"/>
        </w:pBdr>
        <w:spacing w:after="0" w:line="360" w:lineRule="auto"/>
        <w:ind w:right="-93"/>
        <w:rPr>
          <w:b/>
          <w:color w:val="000000"/>
        </w:rPr>
      </w:pPr>
      <w:r>
        <w:rPr>
          <w:b/>
          <w:color w:val="000000"/>
        </w:rPr>
        <w:t xml:space="preserve">Dirección General de Administración; </w:t>
      </w:r>
    </w:p>
    <w:p w14:paraId="44753355" w14:textId="77777777" w:rsidR="000F76B2" w:rsidRDefault="008A5A3A">
      <w:pPr>
        <w:numPr>
          <w:ilvl w:val="0"/>
          <w:numId w:val="6"/>
        </w:numPr>
        <w:pBdr>
          <w:top w:val="nil"/>
          <w:left w:val="nil"/>
          <w:bottom w:val="nil"/>
          <w:right w:val="nil"/>
          <w:between w:val="nil"/>
        </w:pBdr>
        <w:spacing w:after="0" w:line="360" w:lineRule="auto"/>
        <w:ind w:right="-93"/>
        <w:rPr>
          <w:color w:val="000000"/>
        </w:rPr>
      </w:pPr>
      <w:r>
        <w:rPr>
          <w:color w:val="000000"/>
        </w:rPr>
        <w:t xml:space="preserve">Dirección General de Medio Ambiente; </w:t>
      </w:r>
    </w:p>
    <w:p w14:paraId="5F3F145A" w14:textId="77777777" w:rsidR="000F76B2" w:rsidRDefault="008A5A3A">
      <w:pPr>
        <w:numPr>
          <w:ilvl w:val="0"/>
          <w:numId w:val="6"/>
        </w:numPr>
        <w:pBdr>
          <w:top w:val="nil"/>
          <w:left w:val="nil"/>
          <w:bottom w:val="nil"/>
          <w:right w:val="nil"/>
          <w:between w:val="nil"/>
        </w:pBdr>
        <w:spacing w:after="0" w:line="360" w:lineRule="auto"/>
        <w:ind w:right="-93"/>
        <w:rPr>
          <w:color w:val="000000"/>
        </w:rPr>
      </w:pPr>
      <w:r>
        <w:rPr>
          <w:color w:val="000000"/>
        </w:rPr>
        <w:t xml:space="preserve">Dirección General de Servicios Públicos; </w:t>
      </w:r>
    </w:p>
    <w:p w14:paraId="11FC9DAF" w14:textId="77777777" w:rsidR="000F76B2" w:rsidRDefault="008A5A3A">
      <w:pPr>
        <w:numPr>
          <w:ilvl w:val="0"/>
          <w:numId w:val="6"/>
        </w:numPr>
        <w:pBdr>
          <w:top w:val="nil"/>
          <w:left w:val="nil"/>
          <w:bottom w:val="nil"/>
          <w:right w:val="nil"/>
          <w:between w:val="nil"/>
        </w:pBdr>
        <w:spacing w:after="0" w:line="360" w:lineRule="auto"/>
        <w:ind w:right="-93"/>
        <w:rPr>
          <w:color w:val="000000"/>
        </w:rPr>
      </w:pPr>
      <w:r>
        <w:rPr>
          <w:color w:val="000000"/>
        </w:rPr>
        <w:t xml:space="preserve">Dirección General de Innovación, Planeación y Gestión Urbana; </w:t>
      </w:r>
    </w:p>
    <w:p w14:paraId="233A0603" w14:textId="77777777" w:rsidR="000F76B2" w:rsidRDefault="008A5A3A">
      <w:pPr>
        <w:numPr>
          <w:ilvl w:val="0"/>
          <w:numId w:val="6"/>
        </w:numPr>
        <w:pBdr>
          <w:top w:val="nil"/>
          <w:left w:val="nil"/>
          <w:bottom w:val="nil"/>
          <w:right w:val="nil"/>
          <w:between w:val="nil"/>
        </w:pBdr>
        <w:spacing w:after="0" w:line="360" w:lineRule="auto"/>
        <w:ind w:right="-93"/>
        <w:rPr>
          <w:color w:val="000000"/>
        </w:rPr>
      </w:pPr>
      <w:r>
        <w:rPr>
          <w:color w:val="000000"/>
        </w:rPr>
        <w:t xml:space="preserve">Dirección General de Obras Públicas; </w:t>
      </w:r>
    </w:p>
    <w:p w14:paraId="040566DA" w14:textId="77777777" w:rsidR="000F76B2" w:rsidRDefault="008A5A3A">
      <w:pPr>
        <w:numPr>
          <w:ilvl w:val="0"/>
          <w:numId w:val="6"/>
        </w:numPr>
        <w:pBdr>
          <w:top w:val="nil"/>
          <w:left w:val="nil"/>
          <w:bottom w:val="nil"/>
          <w:right w:val="nil"/>
          <w:between w:val="nil"/>
        </w:pBdr>
        <w:spacing w:after="0" w:line="360" w:lineRule="auto"/>
        <w:ind w:right="-93"/>
        <w:rPr>
          <w:color w:val="000000"/>
        </w:rPr>
      </w:pPr>
      <w:r>
        <w:rPr>
          <w:color w:val="000000"/>
        </w:rPr>
        <w:lastRenderedPageBreak/>
        <w:t xml:space="preserve">Dirección General de Desarrollo Económico; </w:t>
      </w:r>
    </w:p>
    <w:p w14:paraId="5E4770CA" w14:textId="77777777" w:rsidR="000F76B2" w:rsidRDefault="008A5A3A">
      <w:pPr>
        <w:numPr>
          <w:ilvl w:val="0"/>
          <w:numId w:val="6"/>
        </w:numPr>
        <w:pBdr>
          <w:top w:val="nil"/>
          <w:left w:val="nil"/>
          <w:bottom w:val="nil"/>
          <w:right w:val="nil"/>
          <w:between w:val="nil"/>
        </w:pBdr>
        <w:spacing w:after="0" w:line="360" w:lineRule="auto"/>
        <w:ind w:right="-93"/>
        <w:rPr>
          <w:color w:val="000000"/>
        </w:rPr>
      </w:pPr>
      <w:r>
        <w:rPr>
          <w:color w:val="000000"/>
        </w:rPr>
        <w:t xml:space="preserve">Dirección General de Bienestar; y </w:t>
      </w:r>
    </w:p>
    <w:p w14:paraId="75BEED0A" w14:textId="77777777" w:rsidR="000F76B2" w:rsidRDefault="008A5A3A">
      <w:pPr>
        <w:numPr>
          <w:ilvl w:val="0"/>
          <w:numId w:val="6"/>
        </w:numPr>
        <w:pBdr>
          <w:top w:val="nil"/>
          <w:left w:val="nil"/>
          <w:bottom w:val="nil"/>
          <w:right w:val="nil"/>
          <w:between w:val="nil"/>
        </w:pBdr>
        <w:spacing w:after="0" w:line="360" w:lineRule="auto"/>
        <w:ind w:right="-93"/>
        <w:rPr>
          <w:color w:val="000000"/>
        </w:rPr>
      </w:pPr>
      <w:r>
        <w:rPr>
          <w:color w:val="000000"/>
        </w:rPr>
        <w:t>Dirección General de Educación, Cultura y Turismo</w:t>
      </w:r>
    </w:p>
    <w:p w14:paraId="38989BE8" w14:textId="77777777" w:rsidR="000F76B2" w:rsidRDefault="000F76B2">
      <w:pPr>
        <w:spacing w:after="0" w:line="360" w:lineRule="auto"/>
        <w:ind w:right="-93"/>
        <w:rPr>
          <w:color w:val="000000"/>
        </w:rPr>
      </w:pPr>
    </w:p>
    <w:p w14:paraId="51A1F61C" w14:textId="77777777" w:rsidR="000F76B2" w:rsidRDefault="008A5A3A">
      <w:pPr>
        <w:spacing w:after="0" w:line="360" w:lineRule="auto"/>
        <w:ind w:right="-93"/>
        <w:rPr>
          <w:color w:val="000000"/>
        </w:rPr>
      </w:pPr>
      <w:r>
        <w:rPr>
          <w:color w:val="000000"/>
        </w:rPr>
        <w:t xml:space="preserve">De lo anterior, se advierte que, el Sujeto Obligado cuenta con atribuciones para generar, administrar y poseer la información solicitada, relacionada con los nombres y  sueldos de los servidores públicos que ostentan los cargos referidos en la solicitud de información. </w:t>
      </w:r>
    </w:p>
    <w:p w14:paraId="4D6B806A" w14:textId="77777777" w:rsidR="000F76B2" w:rsidRDefault="000F76B2">
      <w:pPr>
        <w:spacing w:after="0" w:line="360" w:lineRule="auto"/>
        <w:ind w:right="-93"/>
        <w:jc w:val="center"/>
        <w:rPr>
          <w:color w:val="000000"/>
        </w:rPr>
      </w:pPr>
    </w:p>
    <w:p w14:paraId="302A4018" w14:textId="77777777" w:rsidR="000F76B2" w:rsidRDefault="008A5A3A">
      <w:pPr>
        <w:spacing w:after="0" w:line="360" w:lineRule="auto"/>
        <w:ind w:right="-93"/>
      </w:pPr>
      <w:r>
        <w:rPr>
          <w:color w:val="000000"/>
        </w:rPr>
        <w:t>Ahora bien, en lo que respecta al procedimiento de búsqueda exhaustiva y razonable de la información, es de destacar que de las actuaciones que integran el expediente electrónico, se advierte que el Sujeto Obligado turnó la solicitud de información a la Dirección General de Administración; por lo que,</w:t>
      </w:r>
      <w:r>
        <w:t xml:space="preserve"> es necesario mencionar que,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FE9AD89" w14:textId="77777777" w:rsidR="000F76B2" w:rsidRDefault="000F76B2">
      <w:pPr>
        <w:spacing w:after="0" w:line="360" w:lineRule="auto"/>
        <w:ind w:right="-93"/>
        <w:rPr>
          <w:color w:val="000000"/>
        </w:rPr>
      </w:pPr>
    </w:p>
    <w:p w14:paraId="22B3524A" w14:textId="77777777" w:rsidR="000F76B2" w:rsidRDefault="008A5A3A">
      <w:pPr>
        <w:spacing w:after="0" w:line="360" w:lineRule="auto"/>
      </w:pPr>
      <w:r>
        <w:t>Para lograr esto,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54689B7A" w14:textId="77777777" w:rsidR="000F76B2" w:rsidRDefault="000F76B2">
      <w:pPr>
        <w:spacing w:after="0" w:line="360" w:lineRule="auto"/>
      </w:pPr>
    </w:p>
    <w:p w14:paraId="4C2172CF" w14:textId="77777777" w:rsidR="000F76B2" w:rsidRDefault="008A5A3A">
      <w:pPr>
        <w:numPr>
          <w:ilvl w:val="0"/>
          <w:numId w:val="8"/>
        </w:numPr>
        <w:spacing w:after="0" w:line="360" w:lineRule="auto"/>
      </w:pPr>
      <w:r>
        <w:t xml:space="preserve">Las Unidades de Transparencia de los Sujetos Obligados deben garantizar las medidas y condiciones de accesibilidad para que toda persona puede ejercer el derecho de acceso a la información; por lo que, son las responsables de hacer las </w:t>
      </w:r>
      <w:r>
        <w:lastRenderedPageBreak/>
        <w:t>notificaciones correspondientes, además de llevar a cabo de todas las gestiones necesarias para facilitar el acceso de la información;</w:t>
      </w:r>
    </w:p>
    <w:p w14:paraId="3A3E40B9" w14:textId="77777777" w:rsidR="000F76B2" w:rsidRDefault="008A5A3A">
      <w:pPr>
        <w:numPr>
          <w:ilvl w:val="0"/>
          <w:numId w:val="8"/>
        </w:numPr>
        <w:spacing w:after="0" w:line="360" w:lineRule="auto"/>
      </w:pPr>
      <w: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145C4AA" w14:textId="77777777" w:rsidR="000F76B2" w:rsidRDefault="008A5A3A">
      <w:pPr>
        <w:numPr>
          <w:ilvl w:val="0"/>
          <w:numId w:val="8"/>
        </w:numPr>
        <w:spacing w:after="0" w:line="360" w:lineRule="auto"/>
      </w:pPr>
      <w:r>
        <w:t xml:space="preserve">Las respuestas a los requerimientos informativos deberán notificarse al interesado en el menor tiempo posible, que no podrá exceder </w:t>
      </w:r>
      <w:r>
        <w:rPr>
          <w:b/>
        </w:rPr>
        <w:t>quince días, contados a partir del día siguiente a la presentación de ésta.</w:t>
      </w:r>
      <w:r>
        <w:t xml:space="preserve"> Excepcionalmente, el plazo referido podrá ampliarse por siete días hábiles más, cuando existan razones fundadas y motivadas, a través del Comité de Transparencia;</w:t>
      </w:r>
    </w:p>
    <w:p w14:paraId="6C965DDC" w14:textId="77777777" w:rsidR="000F76B2" w:rsidRDefault="008A5A3A">
      <w:pPr>
        <w:numPr>
          <w:ilvl w:val="0"/>
          <w:numId w:val="8"/>
        </w:numPr>
        <w:spacing w:after="0" w:line="360" w:lineRule="auto"/>
      </w:pPr>
      <w: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5F9BB24A" w14:textId="77777777" w:rsidR="000F76B2" w:rsidRDefault="008A5A3A">
      <w:pPr>
        <w:numPr>
          <w:ilvl w:val="0"/>
          <w:numId w:val="8"/>
        </w:numPr>
        <w:spacing w:after="0" w:line="360" w:lineRule="auto"/>
        <w:rPr>
          <w:b/>
        </w:rPr>
      </w:pPr>
      <w: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3139F84" w14:textId="77777777" w:rsidR="000F76B2" w:rsidRDefault="008A5A3A">
      <w:pPr>
        <w:numPr>
          <w:ilvl w:val="0"/>
          <w:numId w:val="8"/>
        </w:numPr>
        <w:spacing w:after="0" w:line="360" w:lineRule="auto"/>
        <w:rPr>
          <w:b/>
        </w:rPr>
      </w:pPr>
      <w: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w:t>
      </w:r>
      <w:r>
        <w:lastRenderedPageBreak/>
        <w:t>los Sujetos Obligados darán por concluida la solicitud y procederán de ser el caso, a la destrucción del material.</w:t>
      </w:r>
    </w:p>
    <w:p w14:paraId="52DB749A" w14:textId="77777777" w:rsidR="000F76B2" w:rsidRDefault="000F76B2">
      <w:pPr>
        <w:spacing w:after="0" w:line="360" w:lineRule="auto"/>
      </w:pPr>
    </w:p>
    <w:p w14:paraId="48151648" w14:textId="77777777" w:rsidR="000F76B2" w:rsidRDefault="008A5A3A">
      <w:pPr>
        <w:spacing w:after="0" w:line="360" w:lineRule="auto"/>
        <w:ind w:right="49"/>
      </w:pPr>
      <w:r>
        <w:t xml:space="preserve">De tal manera que, la Unidad de Transparencia debió de haber seguido un determinado procedimiento para atender la solicitud que ahora nos ocupa, entre este, haber turnado la solicitud de información a todas las áreas competentes que pueden contar con la información o deban tenerla de acuerdo con sus facultades, funciones y atribuciones, para que realicen una búsqueda exhaustiva y razonable de la documentación solicitada, como lo es, de manera enunciativa más no limitativa, la Dirección General de Administración y la Tesorería Municipal, las cuales de conformidad con, el Código Reglamentario Municipal de Toluca, estas áreas cuentan con las siguientes atribuciones: </w:t>
      </w:r>
    </w:p>
    <w:p w14:paraId="6C0495EE" w14:textId="77777777" w:rsidR="000F76B2" w:rsidRDefault="000F76B2">
      <w:pPr>
        <w:spacing w:after="0" w:line="360" w:lineRule="auto"/>
        <w:ind w:right="49"/>
      </w:pPr>
    </w:p>
    <w:p w14:paraId="06F8BA22" w14:textId="77777777" w:rsidR="000F76B2" w:rsidRDefault="008A5A3A">
      <w:pPr>
        <w:numPr>
          <w:ilvl w:val="0"/>
          <w:numId w:val="9"/>
        </w:numPr>
        <w:pBdr>
          <w:top w:val="nil"/>
          <w:left w:val="nil"/>
          <w:bottom w:val="nil"/>
          <w:right w:val="nil"/>
          <w:between w:val="nil"/>
        </w:pBdr>
        <w:spacing w:after="0" w:line="360" w:lineRule="auto"/>
        <w:ind w:left="851" w:right="49" w:hanging="284"/>
        <w:rPr>
          <w:color w:val="000000"/>
        </w:rPr>
      </w:pPr>
      <w:r>
        <w:rPr>
          <w:b/>
          <w:color w:val="000000"/>
        </w:rPr>
        <w:t>Dirección General de Administración</w:t>
      </w:r>
      <w:r>
        <w:rPr>
          <w:color w:val="000000"/>
        </w:rPr>
        <w:t xml:space="preserve"> es la responsable de la gestión integral del capital humano del Ayuntamiento, coordinando el reclutamiento, contratación, capacitación y desarrollo del personal, así como de la elaboración y distribución de la nómina. (Artículo 92, fracción I).</w:t>
      </w:r>
    </w:p>
    <w:p w14:paraId="0F0968C5" w14:textId="77777777" w:rsidR="000F76B2" w:rsidRDefault="008A5A3A">
      <w:pPr>
        <w:numPr>
          <w:ilvl w:val="0"/>
          <w:numId w:val="9"/>
        </w:numPr>
        <w:pBdr>
          <w:top w:val="nil"/>
          <w:left w:val="nil"/>
          <w:bottom w:val="nil"/>
          <w:right w:val="nil"/>
          <w:between w:val="nil"/>
        </w:pBdr>
        <w:spacing w:after="0" w:line="360" w:lineRule="auto"/>
        <w:ind w:left="851" w:right="49" w:hanging="284"/>
        <w:rPr>
          <w:color w:val="000000"/>
        </w:rPr>
      </w:pPr>
      <w:r>
        <w:rPr>
          <w:b/>
          <w:color w:val="000000"/>
        </w:rPr>
        <w:t>Tesorería Municipal</w:t>
      </w:r>
      <w:r>
        <w:rPr>
          <w:color w:val="000000"/>
        </w:rPr>
        <w:t xml:space="preserve"> es responsable de la administración y control de los recursos financieros del municipio, asegurando el cumplimiento de las disposiciones fiscales y presupuestales. Sus funciones incluyen la recaudación, fiscalización y administración de ingresos municipales, así como la elaboración y supervisión de los informes financieros y la cuenta pública. Además, coordina la aplicación de políticas de racionalidad y austeridad presupuestal, otorga suficiencia presupuestaria a las dependencias municipales, y gestiona la nómina del personal, garantizando su pago oportuno. (Artículo 92, fracción II).</w:t>
      </w:r>
    </w:p>
    <w:p w14:paraId="77050CCE" w14:textId="77777777" w:rsidR="000F76B2" w:rsidRDefault="000F76B2">
      <w:pPr>
        <w:spacing w:after="0" w:line="360" w:lineRule="auto"/>
        <w:ind w:right="-93"/>
        <w:rPr>
          <w:color w:val="000000"/>
        </w:rPr>
      </w:pPr>
    </w:p>
    <w:p w14:paraId="17C9205E" w14:textId="77777777" w:rsidR="000F76B2" w:rsidRDefault="008A5A3A">
      <w:pPr>
        <w:spacing w:after="0" w:line="360" w:lineRule="auto"/>
        <w:ind w:right="-28"/>
      </w:pPr>
      <w:r>
        <w:lastRenderedPageBreak/>
        <w:t>De tal circunstancia, se logra colegir que el Sujeto Obligado no cumplió con el procedimiento de búsqueda establecido en el artículo 162 de la Ley de Transparencia y Acceso a la Información Pública del Estado de México y Municipios, pues si bien turnó la solicitud a la Dirección General de Administración, omitió turnar el requerimiento a la Tesorería Municipal.</w:t>
      </w:r>
    </w:p>
    <w:p w14:paraId="19EB6E6C" w14:textId="77777777" w:rsidR="000F76B2" w:rsidRDefault="000F76B2">
      <w:pPr>
        <w:spacing w:after="0" w:line="360" w:lineRule="auto"/>
        <w:ind w:right="-93"/>
        <w:rPr>
          <w:color w:val="000000"/>
        </w:rPr>
      </w:pPr>
    </w:p>
    <w:p w14:paraId="77F7E884" w14:textId="77777777" w:rsidR="000F76B2" w:rsidRDefault="008A5A3A">
      <w:pPr>
        <w:spacing w:after="0" w:line="360" w:lineRule="auto"/>
        <w:ind w:right="-93"/>
        <w:rPr>
          <w:color w:val="000000"/>
        </w:rPr>
      </w:pPr>
      <w:r>
        <w:rPr>
          <w:color w:val="000000"/>
        </w:rPr>
        <w:t xml:space="preserve">En atención a los agravios hechos valer por la parte Recurrente, es de recordar que en respuesta, la Dirección General de Administración precisó que después de una búsqueda exhaustiva de la información, esta no obraba dentro de sus archivos; no obstante, como se mencionó, la información solicitada corresponde a obligaciones de transparencia, aunado a que, indudablemente el Sujeto Obligado cuenta con personas que ostentan cargos de directores, subdirectores, coordinadores y jefes de las áreas que integran el Ayuntamiento, tal como se puede advertir a continuación a modo de ejemplo: </w:t>
      </w:r>
    </w:p>
    <w:p w14:paraId="7CA0147F" w14:textId="77777777" w:rsidR="000F76B2" w:rsidRDefault="000F76B2">
      <w:pPr>
        <w:spacing w:after="0" w:line="360" w:lineRule="auto"/>
        <w:ind w:right="-93"/>
        <w:rPr>
          <w:color w:val="000000"/>
        </w:rPr>
      </w:pPr>
    </w:p>
    <w:p w14:paraId="243F58C7" w14:textId="77777777" w:rsidR="000F76B2" w:rsidRDefault="008A5A3A">
      <w:pPr>
        <w:spacing w:after="0" w:line="360" w:lineRule="auto"/>
        <w:ind w:right="-93"/>
        <w:rPr>
          <w:color w:val="000000"/>
        </w:rPr>
      </w:pPr>
      <w:r>
        <w:rPr>
          <w:color w:val="000000"/>
        </w:rPr>
        <w:lastRenderedPageBreak/>
        <w:t xml:space="preserve"> </w:t>
      </w:r>
      <w:r>
        <w:rPr>
          <w:noProof/>
        </w:rPr>
        <w:drawing>
          <wp:inline distT="0" distB="0" distL="0" distR="0" wp14:anchorId="47415872" wp14:editId="30EAEF7F">
            <wp:extent cx="5671185" cy="3541395"/>
            <wp:effectExtent l="0" t="0" r="0" b="0"/>
            <wp:docPr id="17953426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71185" cy="3541395"/>
                    </a:xfrm>
                    <a:prstGeom prst="rect">
                      <a:avLst/>
                    </a:prstGeom>
                    <a:ln/>
                  </pic:spPr>
                </pic:pic>
              </a:graphicData>
            </a:graphic>
          </wp:inline>
        </w:drawing>
      </w:r>
    </w:p>
    <w:p w14:paraId="2D3DA1E3" w14:textId="77777777" w:rsidR="000F76B2" w:rsidRDefault="008A5A3A">
      <w:pPr>
        <w:spacing w:after="0" w:line="360" w:lineRule="auto"/>
        <w:ind w:left="284" w:right="284"/>
        <w:rPr>
          <w:i/>
          <w:sz w:val="21"/>
          <w:szCs w:val="21"/>
        </w:rPr>
      </w:pPr>
      <w:r>
        <w:rPr>
          <w:i/>
          <w:color w:val="000000"/>
          <w:sz w:val="21"/>
          <w:szCs w:val="21"/>
        </w:rPr>
        <w:t>(imagen obtenida de la Plataforma de Información Pública de Oficio Mexiquense, del Directorio de Servidores Públicos del Ayuntamiento de Toluca)</w:t>
      </w:r>
    </w:p>
    <w:p w14:paraId="307841E8" w14:textId="77777777" w:rsidR="000F76B2" w:rsidRDefault="000F76B2">
      <w:pPr>
        <w:spacing w:after="0" w:line="360" w:lineRule="auto"/>
        <w:ind w:right="-28"/>
        <w:rPr>
          <w:color w:val="000000"/>
        </w:rPr>
      </w:pPr>
    </w:p>
    <w:p w14:paraId="10851CDA" w14:textId="77777777" w:rsidR="000F76B2" w:rsidRDefault="008A5A3A">
      <w:pPr>
        <w:spacing w:after="0" w:line="360" w:lineRule="auto"/>
        <w:rPr>
          <w:color w:val="000000"/>
        </w:rPr>
      </w:pPr>
      <w:r>
        <w:rPr>
          <w:color w:val="000000"/>
        </w:rPr>
        <w:t xml:space="preserve">Por tales consideraciones, se considera que los agravios hechos valer por el Recurrente devienen </w:t>
      </w:r>
      <w:r>
        <w:rPr>
          <w:b/>
          <w:color w:val="000000"/>
        </w:rPr>
        <w:t>FUNDADOS</w:t>
      </w:r>
      <w:r>
        <w:rPr>
          <w:color w:val="000000"/>
        </w:rPr>
        <w:t xml:space="preserve">, toda vez que, el Sujeto Obligado fue omiso en proporcionar la información requerida, la cual se relaciona con obligaciones de transparencia. </w:t>
      </w:r>
    </w:p>
    <w:p w14:paraId="5DB09A2E" w14:textId="77777777" w:rsidR="000F76B2" w:rsidRDefault="000F76B2">
      <w:pPr>
        <w:spacing w:after="0" w:line="360" w:lineRule="auto"/>
      </w:pPr>
    </w:p>
    <w:p w14:paraId="5B17BF62" w14:textId="77777777" w:rsidR="000F76B2" w:rsidRDefault="008A5A3A">
      <w:pPr>
        <w:spacing w:after="0" w:line="360" w:lineRule="auto"/>
        <w:rPr>
          <w:color w:val="000000"/>
        </w:rPr>
      </w:pPr>
      <w:r>
        <w:rPr>
          <w:color w:val="000000"/>
        </w:rPr>
        <w:t xml:space="preserve">En lo que corresponde a la versión pública de los documentos que el Sujeto Obligado ha de llevar a cabo para la entrega de la información, se considera que se pueden encontrar datos susceptibles de ser clasificados en términos de la fracción I del artículo 143 de la Ley de Transparencia y Acceso a la Información del Estado de México y Municipios, los cuales son los siguientes: </w:t>
      </w:r>
    </w:p>
    <w:p w14:paraId="3916094A" w14:textId="77777777" w:rsidR="000F76B2" w:rsidRDefault="000F76B2">
      <w:pPr>
        <w:spacing w:after="0" w:line="360" w:lineRule="auto"/>
        <w:ind w:right="-28"/>
        <w:rPr>
          <w:color w:val="000000"/>
        </w:rPr>
      </w:pPr>
    </w:p>
    <w:p w14:paraId="1D6F2AEF" w14:textId="77777777" w:rsidR="000F76B2" w:rsidRDefault="008A5A3A">
      <w:pPr>
        <w:numPr>
          <w:ilvl w:val="0"/>
          <w:numId w:val="1"/>
        </w:numPr>
        <w:spacing w:after="0" w:line="360" w:lineRule="auto"/>
        <w:rPr>
          <w:b/>
          <w:color w:val="000000"/>
        </w:rPr>
      </w:pPr>
      <w:r>
        <w:rPr>
          <w:b/>
          <w:color w:val="000000"/>
        </w:rPr>
        <w:lastRenderedPageBreak/>
        <w:t>Clave Única de Registro de Población (CURP)</w:t>
      </w:r>
    </w:p>
    <w:p w14:paraId="4CCEDE80" w14:textId="77777777" w:rsidR="000F76B2" w:rsidRDefault="008A5A3A">
      <w:pPr>
        <w:spacing w:after="0" w:line="360" w:lineRule="auto"/>
        <w:rPr>
          <w:color w:val="000000"/>
        </w:rPr>
      </w:pPr>
      <w:r>
        <w:rPr>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73ABFE0" w14:textId="77777777" w:rsidR="000F76B2" w:rsidRDefault="000F76B2">
      <w:pPr>
        <w:spacing w:after="0" w:line="360" w:lineRule="auto"/>
        <w:rPr>
          <w:color w:val="000000"/>
        </w:rPr>
      </w:pPr>
    </w:p>
    <w:p w14:paraId="63DFB303" w14:textId="77777777" w:rsidR="000F76B2" w:rsidRDefault="008A5A3A">
      <w:pPr>
        <w:spacing w:after="0" w:line="360" w:lineRule="auto"/>
        <w:rPr>
          <w:color w:val="000000"/>
        </w:rPr>
      </w:pPr>
      <w:r>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7E3749A" w14:textId="77777777" w:rsidR="000F76B2" w:rsidRDefault="000F76B2">
      <w:pPr>
        <w:spacing w:after="0" w:line="360" w:lineRule="auto"/>
        <w:rPr>
          <w:color w:val="000000"/>
        </w:rPr>
      </w:pPr>
    </w:p>
    <w:p w14:paraId="0BFCEAC0" w14:textId="77777777" w:rsidR="000F76B2" w:rsidRDefault="008A5A3A">
      <w:pPr>
        <w:spacing w:after="0" w:line="360" w:lineRule="auto"/>
        <w:rPr>
          <w:color w:val="000000"/>
        </w:rPr>
      </w:pPr>
      <w:r>
        <w:rPr>
          <w:color w:val="000000"/>
        </w:rPr>
        <w:t xml:space="preserve">En ese orden de ideas, la Secretaría de Gobernación en las direcciones </w:t>
      </w:r>
      <w:hyperlink r:id="rId10">
        <w:r>
          <w:rPr>
            <w:color w:val="0563C1"/>
            <w:u w:val="single"/>
          </w:rPr>
          <w:t>https://consultas.curp.gob.mx/CurpSP/html/informacionecurpPS.html</w:t>
        </w:r>
      </w:hyperlink>
      <w:r>
        <w:rPr>
          <w:color w:val="000000"/>
        </w:rPr>
        <w:t xml:space="preserve"> y </w:t>
      </w:r>
      <w:hyperlink r:id="rId11">
        <w:r>
          <w:rPr>
            <w:color w:val="0563C1"/>
            <w:u w:val="single"/>
          </w:rPr>
          <w:t>https://www.gob.mx/segob/renapo/acciones-y-programas/clave-unica-de-registro-de-poblacion-curp-142226</w:t>
        </w:r>
      </w:hyperlink>
      <w:r>
        <w:rPr>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Pr>
          <w:b/>
          <w:color w:val="000000"/>
        </w:rPr>
        <w:t>se generan a partir de los datos contenidos en el documento probatorio de la identidad</w:t>
      </w:r>
      <w:r>
        <w:rPr>
          <w:color w:val="000000"/>
        </w:rPr>
        <w:t xml:space="preserve"> </w:t>
      </w:r>
      <w:r>
        <w:rPr>
          <w:b/>
          <w:color w:val="000000"/>
        </w:rPr>
        <w:t xml:space="preserve">del interesado </w:t>
      </w:r>
      <w:r>
        <w:rPr>
          <w:color w:val="000000"/>
        </w:rPr>
        <w:t>(acta de nacimiento, carta de naturalización o documento migratorio) de la siguiente forma:</w:t>
      </w:r>
    </w:p>
    <w:p w14:paraId="00C68113" w14:textId="77777777" w:rsidR="000F76B2" w:rsidRDefault="000F76B2">
      <w:pPr>
        <w:spacing w:after="0" w:line="360" w:lineRule="auto"/>
        <w:rPr>
          <w:color w:val="000000"/>
        </w:rPr>
      </w:pPr>
    </w:p>
    <w:p w14:paraId="5A5267A7" w14:textId="77777777" w:rsidR="000F76B2" w:rsidRDefault="008A5A3A">
      <w:pPr>
        <w:numPr>
          <w:ilvl w:val="0"/>
          <w:numId w:val="2"/>
        </w:numPr>
        <w:spacing w:after="0" w:line="360" w:lineRule="auto"/>
        <w:rPr>
          <w:color w:val="000000"/>
        </w:rPr>
      </w:pPr>
      <w:r>
        <w:rPr>
          <w:color w:val="000000"/>
        </w:rPr>
        <w:t>El primero y segundo apellidos, así como al nombre de pila;</w:t>
      </w:r>
    </w:p>
    <w:p w14:paraId="265F62E3" w14:textId="77777777" w:rsidR="000F76B2" w:rsidRDefault="008A5A3A">
      <w:pPr>
        <w:numPr>
          <w:ilvl w:val="0"/>
          <w:numId w:val="2"/>
        </w:numPr>
        <w:spacing w:after="0" w:line="360" w:lineRule="auto"/>
        <w:rPr>
          <w:color w:val="000000"/>
        </w:rPr>
      </w:pPr>
      <w:r>
        <w:rPr>
          <w:color w:val="000000"/>
        </w:rPr>
        <w:t>La fecha de nacimiento;</w:t>
      </w:r>
    </w:p>
    <w:p w14:paraId="34616F04" w14:textId="77777777" w:rsidR="000F76B2" w:rsidRDefault="008A5A3A">
      <w:pPr>
        <w:numPr>
          <w:ilvl w:val="0"/>
          <w:numId w:val="2"/>
        </w:numPr>
        <w:spacing w:after="0" w:line="360" w:lineRule="auto"/>
        <w:rPr>
          <w:color w:val="000000"/>
        </w:rPr>
      </w:pPr>
      <w:r>
        <w:rPr>
          <w:color w:val="000000"/>
        </w:rPr>
        <w:lastRenderedPageBreak/>
        <w:t>El sexo, y</w:t>
      </w:r>
    </w:p>
    <w:p w14:paraId="18ECAA0C" w14:textId="77777777" w:rsidR="000F76B2" w:rsidRDefault="008A5A3A">
      <w:pPr>
        <w:numPr>
          <w:ilvl w:val="0"/>
          <w:numId w:val="2"/>
        </w:numPr>
        <w:spacing w:after="0" w:line="360" w:lineRule="auto"/>
        <w:rPr>
          <w:color w:val="000000"/>
        </w:rPr>
      </w:pPr>
      <w:r>
        <w:rPr>
          <w:color w:val="000000"/>
        </w:rPr>
        <w:t>La entidad federativa de nacimiento.</w:t>
      </w:r>
    </w:p>
    <w:p w14:paraId="4A444DAC" w14:textId="77777777" w:rsidR="000F76B2" w:rsidRDefault="000F76B2">
      <w:pPr>
        <w:spacing w:after="0" w:line="360" w:lineRule="auto"/>
        <w:rPr>
          <w:color w:val="000000"/>
        </w:rPr>
      </w:pPr>
    </w:p>
    <w:p w14:paraId="3964ABFB" w14:textId="77777777" w:rsidR="000F76B2" w:rsidRDefault="008A5A3A">
      <w:pPr>
        <w:spacing w:after="0" w:line="360" w:lineRule="auto"/>
        <w:rPr>
          <w:color w:val="000000"/>
        </w:rPr>
      </w:pPr>
      <w:r>
        <w:rPr>
          <w:color w:val="000000"/>
        </w:rPr>
        <w:t>Los dos últimos elementos de la Clave Única de Registro de Población evitan la duplicidad de la Clave y garantizan su correcta integración.</w:t>
      </w:r>
    </w:p>
    <w:p w14:paraId="6626969F" w14:textId="77777777" w:rsidR="000F76B2" w:rsidRDefault="000F76B2">
      <w:pPr>
        <w:spacing w:after="0" w:line="360" w:lineRule="auto"/>
        <w:rPr>
          <w:color w:val="000000"/>
        </w:rPr>
      </w:pPr>
    </w:p>
    <w:p w14:paraId="716D34D0" w14:textId="77777777" w:rsidR="000F76B2" w:rsidRDefault="008A5A3A">
      <w:pPr>
        <w:spacing w:after="0" w:line="360" w:lineRule="auto"/>
        <w:rPr>
          <w:color w:val="000000"/>
        </w:rPr>
      </w:pPr>
      <w:r>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59014B7" w14:textId="77777777" w:rsidR="000F76B2" w:rsidRDefault="000F76B2">
      <w:pPr>
        <w:spacing w:after="0" w:line="360" w:lineRule="auto"/>
        <w:rPr>
          <w:color w:val="000000"/>
        </w:rPr>
      </w:pPr>
    </w:p>
    <w:p w14:paraId="03775B6B" w14:textId="77777777" w:rsidR="000F76B2" w:rsidRDefault="008A5A3A">
      <w:pPr>
        <w:spacing w:after="0" w:line="360" w:lineRule="auto"/>
        <w:rPr>
          <w:color w:val="000000"/>
        </w:rPr>
      </w:pPr>
      <w:r>
        <w:rPr>
          <w:color w:val="000000"/>
        </w:rPr>
        <w:t>Situación que se robustece, con el Criterio Orientador, de la Segunda Época, con número de registro SO/018/2017, emitido por el entonces Instituto Nacional de Transparencia, Acceso a la Información y Protección de Datos Personales, vigente a la fecha de presentación de la solicitud, que establece lo siguiente:</w:t>
      </w:r>
    </w:p>
    <w:p w14:paraId="14FACE6C" w14:textId="77777777" w:rsidR="000F76B2" w:rsidRDefault="000F76B2">
      <w:pPr>
        <w:spacing w:after="0" w:line="360" w:lineRule="auto"/>
        <w:ind w:left="567" w:right="567"/>
        <w:rPr>
          <w:color w:val="000000"/>
          <w:sz w:val="20"/>
          <w:szCs w:val="20"/>
        </w:rPr>
      </w:pPr>
    </w:p>
    <w:p w14:paraId="74CDC1B3" w14:textId="77777777" w:rsidR="000F76B2" w:rsidRDefault="008A5A3A">
      <w:pPr>
        <w:spacing w:after="0" w:line="360" w:lineRule="auto"/>
        <w:ind w:left="567" w:right="567"/>
        <w:rPr>
          <w:i/>
          <w:color w:val="000000"/>
          <w:sz w:val="20"/>
          <w:szCs w:val="20"/>
        </w:rPr>
      </w:pPr>
      <w:r>
        <w:rPr>
          <w:b/>
          <w:i/>
          <w:color w:val="000000"/>
          <w:sz w:val="20"/>
          <w:szCs w:val="20"/>
        </w:rPr>
        <w:t xml:space="preserve">“Clave Única de Registro de Población (CURP). </w:t>
      </w:r>
      <w:r>
        <w:rPr>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48CE046" w14:textId="77777777" w:rsidR="000F76B2" w:rsidRDefault="000F76B2">
      <w:pPr>
        <w:spacing w:after="0" w:line="360" w:lineRule="auto"/>
        <w:rPr>
          <w:color w:val="000000"/>
        </w:rPr>
      </w:pPr>
    </w:p>
    <w:p w14:paraId="7B8494CC" w14:textId="77777777" w:rsidR="000F76B2" w:rsidRDefault="008A5A3A">
      <w:pPr>
        <w:spacing w:after="0" w:line="360" w:lineRule="auto"/>
        <w:rPr>
          <w:color w:val="000000"/>
        </w:rPr>
      </w:pPr>
      <w:r>
        <w:rPr>
          <w:color w:val="000000"/>
        </w:rPr>
        <w:t xml:space="preserve">De acuerdo con lo anterior, resulta procedente la clasificación de la Clave Única de Registro de Población, por tratarse de un dato personal confidencial, en términos del artículo 143, </w:t>
      </w:r>
      <w:r>
        <w:rPr>
          <w:color w:val="000000"/>
        </w:rPr>
        <w:lastRenderedPageBreak/>
        <w:t xml:space="preserve">fracción I, de la Ley de Transparencia y Acceso a la Información Pública del Estado de México y Municipios. </w:t>
      </w:r>
    </w:p>
    <w:p w14:paraId="284D5F3B" w14:textId="77777777" w:rsidR="000F76B2" w:rsidRDefault="000F76B2">
      <w:pPr>
        <w:spacing w:after="0" w:line="360" w:lineRule="auto"/>
        <w:rPr>
          <w:color w:val="000000"/>
        </w:rPr>
      </w:pPr>
    </w:p>
    <w:p w14:paraId="3B4B1D7F" w14:textId="77777777" w:rsidR="000F76B2" w:rsidRDefault="008A5A3A">
      <w:pPr>
        <w:numPr>
          <w:ilvl w:val="0"/>
          <w:numId w:val="1"/>
        </w:numPr>
        <w:spacing w:after="0" w:line="360" w:lineRule="auto"/>
        <w:rPr>
          <w:b/>
          <w:color w:val="000000"/>
        </w:rPr>
      </w:pPr>
      <w:r>
        <w:rPr>
          <w:b/>
          <w:color w:val="000000"/>
        </w:rPr>
        <w:t>Registro Federal de Contribuyentes (RFC)</w:t>
      </w:r>
    </w:p>
    <w:p w14:paraId="4BB75A6B" w14:textId="77777777" w:rsidR="000F76B2" w:rsidRDefault="000F76B2">
      <w:pPr>
        <w:spacing w:after="0" w:line="360" w:lineRule="auto"/>
        <w:rPr>
          <w:color w:val="000000"/>
        </w:rPr>
      </w:pPr>
    </w:p>
    <w:p w14:paraId="54148713" w14:textId="77777777" w:rsidR="000F76B2" w:rsidRDefault="008A5A3A">
      <w:pPr>
        <w:spacing w:after="0" w:line="360" w:lineRule="auto"/>
        <w:rPr>
          <w:color w:val="000000"/>
        </w:rPr>
      </w:pPr>
      <w:r>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28EB354" w14:textId="77777777" w:rsidR="000F76B2" w:rsidRDefault="000F76B2">
      <w:pPr>
        <w:spacing w:after="0" w:line="360" w:lineRule="auto"/>
        <w:rPr>
          <w:color w:val="000000"/>
        </w:rPr>
      </w:pPr>
    </w:p>
    <w:p w14:paraId="278265AC" w14:textId="77777777" w:rsidR="000F76B2" w:rsidRDefault="008A5A3A">
      <w:pPr>
        <w:spacing w:after="0" w:line="360" w:lineRule="auto"/>
        <w:rPr>
          <w:color w:val="000000"/>
        </w:rPr>
      </w:pPr>
      <w:r>
        <w:rPr>
          <w:color w:val="000000"/>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50834E40" w14:textId="77777777" w:rsidR="000F76B2" w:rsidRDefault="000F76B2">
      <w:pPr>
        <w:spacing w:after="0" w:line="360" w:lineRule="auto"/>
        <w:rPr>
          <w:color w:val="000000"/>
        </w:rPr>
      </w:pPr>
    </w:p>
    <w:p w14:paraId="585DD420" w14:textId="77777777" w:rsidR="000F76B2" w:rsidRDefault="008A5A3A">
      <w:pPr>
        <w:spacing w:after="0" w:line="360" w:lineRule="auto"/>
        <w:rPr>
          <w:color w:val="000000"/>
        </w:rPr>
      </w:pPr>
      <w:r>
        <w:rPr>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29FB887" w14:textId="77777777" w:rsidR="000F76B2" w:rsidRDefault="000F76B2">
      <w:pPr>
        <w:spacing w:after="0" w:line="360" w:lineRule="auto"/>
        <w:rPr>
          <w:color w:val="000000"/>
        </w:rPr>
      </w:pPr>
    </w:p>
    <w:p w14:paraId="6476D1E8" w14:textId="77777777" w:rsidR="000F76B2" w:rsidRDefault="008A5A3A">
      <w:pPr>
        <w:spacing w:after="0" w:line="360" w:lineRule="auto"/>
        <w:rPr>
          <w:color w:val="000000"/>
        </w:rPr>
      </w:pPr>
      <w:r>
        <w:rPr>
          <w:color w:val="000000"/>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w:t>
      </w:r>
      <w:r>
        <w:rPr>
          <w:color w:val="000000"/>
        </w:rPr>
        <w:lastRenderedPageBreak/>
        <w:t xml:space="preserve">pago de contribuciones, por lo que se trata de un dato relevante únicamente para las personas involucrada, en el pago de estos, en el presente caso, del pago del Impuesto Sobre el Producto del Trabajo. </w:t>
      </w:r>
    </w:p>
    <w:p w14:paraId="3D5F9A55" w14:textId="77777777" w:rsidR="000F76B2" w:rsidRDefault="000F76B2">
      <w:pPr>
        <w:spacing w:after="0" w:line="360" w:lineRule="auto"/>
        <w:rPr>
          <w:color w:val="000000"/>
        </w:rPr>
      </w:pPr>
    </w:p>
    <w:p w14:paraId="17B07BAF" w14:textId="77777777" w:rsidR="000F76B2" w:rsidRDefault="008A5A3A">
      <w:pPr>
        <w:spacing w:after="0" w:line="360" w:lineRule="auto"/>
        <w:rPr>
          <w:color w:val="000000"/>
        </w:rPr>
      </w:pPr>
      <w:r>
        <w:rPr>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presentación de la solicitud, en el cual se señala lo siguiente:</w:t>
      </w:r>
    </w:p>
    <w:p w14:paraId="6885A304" w14:textId="77777777" w:rsidR="000F76B2" w:rsidRDefault="000F76B2">
      <w:pPr>
        <w:spacing w:after="0" w:line="360" w:lineRule="auto"/>
        <w:rPr>
          <w:color w:val="000000"/>
        </w:rPr>
      </w:pPr>
    </w:p>
    <w:p w14:paraId="69CBC45D" w14:textId="77777777" w:rsidR="000F76B2" w:rsidRDefault="008A5A3A">
      <w:pPr>
        <w:spacing w:after="0" w:line="360" w:lineRule="auto"/>
        <w:ind w:left="567" w:right="567"/>
        <w:rPr>
          <w:i/>
          <w:color w:val="000000"/>
          <w:sz w:val="20"/>
          <w:szCs w:val="20"/>
        </w:rPr>
      </w:pPr>
      <w:r>
        <w:rPr>
          <w:b/>
          <w:i/>
          <w:color w:val="000000"/>
          <w:sz w:val="20"/>
          <w:szCs w:val="20"/>
        </w:rPr>
        <w:t>“Registro Federal de Contribuyentes (RFC) de personas físicas.</w:t>
      </w:r>
      <w:r>
        <w:rPr>
          <w:i/>
          <w:color w:val="000000"/>
          <w:sz w:val="20"/>
          <w:szCs w:val="20"/>
        </w:rPr>
        <w:t xml:space="preserve"> El RFC es una clave de carácter fiscal, única e irrepetible, que permite identificar al titular, su edad y fecha de nacimiento, por lo que es un dato personal de carácter confidencial.”</w:t>
      </w:r>
    </w:p>
    <w:p w14:paraId="493923EA" w14:textId="77777777" w:rsidR="000F76B2" w:rsidRDefault="000F76B2">
      <w:pPr>
        <w:spacing w:after="0" w:line="360" w:lineRule="auto"/>
        <w:rPr>
          <w:color w:val="000000"/>
        </w:rPr>
      </w:pPr>
    </w:p>
    <w:p w14:paraId="302392B6" w14:textId="77777777" w:rsidR="000F76B2" w:rsidRDefault="008A5A3A">
      <w:pPr>
        <w:spacing w:after="0" w:line="360" w:lineRule="auto"/>
        <w:rPr>
          <w:color w:val="000000"/>
        </w:rPr>
      </w:pPr>
      <w:r>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5FC02DA0" w14:textId="77777777" w:rsidR="000F76B2" w:rsidRDefault="000F76B2">
      <w:pPr>
        <w:tabs>
          <w:tab w:val="center" w:pos="4522"/>
        </w:tabs>
        <w:spacing w:after="0" w:line="360" w:lineRule="auto"/>
        <w:rPr>
          <w:color w:val="000000"/>
        </w:rPr>
      </w:pPr>
    </w:p>
    <w:p w14:paraId="6AA34756" w14:textId="77777777" w:rsidR="000F76B2" w:rsidRDefault="008A5A3A">
      <w:pPr>
        <w:numPr>
          <w:ilvl w:val="0"/>
          <w:numId w:val="1"/>
        </w:numPr>
        <w:spacing w:after="0" w:line="360" w:lineRule="auto"/>
        <w:rPr>
          <w:b/>
          <w:color w:val="000000"/>
        </w:rPr>
      </w:pPr>
      <w:r>
        <w:rPr>
          <w:b/>
          <w:color w:val="000000"/>
        </w:rPr>
        <w:t>Número de seguridad social del Instituto de Seguridad Social del Estado de México y Municipios</w:t>
      </w:r>
    </w:p>
    <w:p w14:paraId="14F4A3E2" w14:textId="77777777" w:rsidR="000F76B2" w:rsidRDefault="000F76B2">
      <w:pPr>
        <w:spacing w:after="0" w:line="360" w:lineRule="auto"/>
        <w:rPr>
          <w:b/>
          <w:color w:val="000000"/>
        </w:rPr>
      </w:pPr>
    </w:p>
    <w:p w14:paraId="083FCF53" w14:textId="77777777" w:rsidR="000F76B2" w:rsidRDefault="008A5A3A">
      <w:pPr>
        <w:spacing w:after="0" w:line="360" w:lineRule="auto"/>
        <w:rPr>
          <w:color w:val="000000"/>
        </w:rPr>
      </w:pPr>
      <w:r>
        <w:rPr>
          <w:color w:val="000000"/>
        </w:rPr>
        <w:t xml:space="preserve">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w:t>
      </w:r>
      <w:r>
        <w:rPr>
          <w:color w:val="000000"/>
        </w:rPr>
        <w:lastRenderedPageBreak/>
        <w:t>de la Ley de Seguridad Social para los Servidores Públicos del Estado de México y Municipios.</w:t>
      </w:r>
    </w:p>
    <w:p w14:paraId="13015BCD" w14:textId="77777777" w:rsidR="000F76B2" w:rsidRDefault="000F76B2">
      <w:pPr>
        <w:spacing w:after="0" w:line="360" w:lineRule="auto"/>
        <w:rPr>
          <w:color w:val="000000"/>
        </w:rPr>
      </w:pPr>
    </w:p>
    <w:p w14:paraId="362B873D" w14:textId="77777777" w:rsidR="000F76B2" w:rsidRDefault="008A5A3A">
      <w:pPr>
        <w:spacing w:after="0" w:line="360" w:lineRule="auto"/>
        <w:rPr>
          <w:color w:val="000000"/>
        </w:rPr>
      </w:pPr>
      <w:r>
        <w:rPr>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3EEFF8BD" w14:textId="77777777" w:rsidR="000F76B2" w:rsidRDefault="000F76B2">
      <w:pPr>
        <w:spacing w:after="0" w:line="360" w:lineRule="auto"/>
        <w:rPr>
          <w:color w:val="000000"/>
        </w:rPr>
      </w:pPr>
    </w:p>
    <w:p w14:paraId="172652BD" w14:textId="77777777" w:rsidR="000F76B2" w:rsidRDefault="008A5A3A">
      <w:pPr>
        <w:spacing w:after="0" w:line="360" w:lineRule="auto"/>
        <w:rPr>
          <w:color w:val="000000"/>
        </w:rPr>
      </w:pPr>
      <w:r>
        <w:rPr>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3440DB9A" w14:textId="77777777" w:rsidR="000F76B2" w:rsidRDefault="000F76B2">
      <w:pPr>
        <w:spacing w:after="0" w:line="360" w:lineRule="auto"/>
        <w:rPr>
          <w:color w:val="000000"/>
        </w:rPr>
      </w:pPr>
    </w:p>
    <w:p w14:paraId="37356C9A" w14:textId="77777777" w:rsidR="000F76B2" w:rsidRDefault="008A5A3A">
      <w:pPr>
        <w:spacing w:after="0" w:line="360" w:lineRule="auto"/>
        <w:rPr>
          <w:color w:val="000000"/>
        </w:rPr>
      </w:pPr>
      <w:r>
        <w:rPr>
          <w:color w:val="000000"/>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179418A1" w14:textId="77777777" w:rsidR="000F76B2" w:rsidRDefault="000F76B2">
      <w:pPr>
        <w:spacing w:after="0" w:line="360" w:lineRule="auto"/>
        <w:rPr>
          <w:color w:val="000000"/>
        </w:rPr>
      </w:pPr>
    </w:p>
    <w:p w14:paraId="2781934F" w14:textId="77777777" w:rsidR="000F76B2" w:rsidRDefault="008A5A3A">
      <w:pPr>
        <w:numPr>
          <w:ilvl w:val="0"/>
          <w:numId w:val="3"/>
        </w:numPr>
        <w:spacing w:after="0" w:line="360" w:lineRule="auto"/>
        <w:jc w:val="left"/>
        <w:rPr>
          <w:b/>
          <w:color w:val="000000"/>
        </w:rPr>
      </w:pPr>
      <w:r>
        <w:rPr>
          <w:b/>
          <w:color w:val="000000"/>
        </w:rPr>
        <w:t>Descuentos personales</w:t>
      </w:r>
    </w:p>
    <w:p w14:paraId="30FD07BB" w14:textId="77777777" w:rsidR="000F76B2" w:rsidRDefault="000F76B2">
      <w:pPr>
        <w:spacing w:after="0" w:line="360" w:lineRule="auto"/>
        <w:ind w:left="720"/>
        <w:rPr>
          <w:b/>
          <w:color w:val="000000"/>
        </w:rPr>
      </w:pPr>
    </w:p>
    <w:p w14:paraId="761E5617" w14:textId="77777777" w:rsidR="000F76B2" w:rsidRDefault="008A5A3A">
      <w:pPr>
        <w:spacing w:after="0" w:line="360" w:lineRule="auto"/>
        <w:rPr>
          <w:color w:val="000000"/>
        </w:rPr>
      </w:pPr>
      <w:r>
        <w:rPr>
          <w:color w:val="000000"/>
        </w:rPr>
        <w:t xml:space="preserve">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 Asimismo, hay otras que se generan con motivo de una sentencia judicial, como es la pensión alimenticia que periódicamente se retira de la cuenta de un empleado, a efecto de que sea entregado a un tercero.  </w:t>
      </w:r>
    </w:p>
    <w:p w14:paraId="04D9A34D" w14:textId="77777777" w:rsidR="000F76B2" w:rsidRDefault="000F76B2">
      <w:pPr>
        <w:spacing w:after="0" w:line="360" w:lineRule="auto"/>
        <w:rPr>
          <w:color w:val="000000"/>
        </w:rPr>
      </w:pPr>
    </w:p>
    <w:p w14:paraId="2C5A66AA" w14:textId="77777777" w:rsidR="000F76B2" w:rsidRDefault="008A5A3A">
      <w:pPr>
        <w:spacing w:after="0" w:line="360" w:lineRule="auto"/>
        <w:rPr>
          <w:color w:val="000000"/>
        </w:rPr>
      </w:pPr>
      <w:r>
        <w:rPr>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2321493F" w14:textId="77777777" w:rsidR="000F76B2" w:rsidRDefault="000F76B2">
      <w:pPr>
        <w:spacing w:after="0" w:line="360" w:lineRule="auto"/>
        <w:rPr>
          <w:color w:val="000000"/>
        </w:rPr>
      </w:pPr>
    </w:p>
    <w:p w14:paraId="4F03C649" w14:textId="77777777" w:rsidR="000F76B2" w:rsidRDefault="008A5A3A">
      <w:pPr>
        <w:spacing w:after="0" w:line="360" w:lineRule="auto"/>
        <w:rPr>
          <w:color w:val="000000"/>
        </w:rPr>
      </w:pPr>
      <w:r>
        <w:rPr>
          <w:color w:val="000000"/>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w:t>
      </w:r>
    </w:p>
    <w:p w14:paraId="5EDAB489" w14:textId="77777777" w:rsidR="000F76B2" w:rsidRDefault="000F76B2">
      <w:pPr>
        <w:spacing w:after="0" w:line="360" w:lineRule="auto"/>
        <w:jc w:val="left"/>
        <w:rPr>
          <w:color w:val="000000"/>
        </w:rPr>
      </w:pPr>
    </w:p>
    <w:p w14:paraId="074CD9B1" w14:textId="77777777" w:rsidR="000F76B2" w:rsidRDefault="008A5A3A">
      <w:pPr>
        <w:spacing w:after="0" w:line="360" w:lineRule="auto"/>
        <w:ind w:right="-28"/>
        <w:rPr>
          <w:color w:val="000000"/>
        </w:rPr>
      </w:pPr>
      <w:r>
        <w:t>Por lo que, para atender el requerimiento deberá proporcionar los documentos solicitados en versión pública; p</w:t>
      </w:r>
      <w:r>
        <w:rPr>
          <w:color w:val="000000"/>
        </w:rPr>
        <w:t xml:space="preserve">ara tal situación, el Sujeto Obligado deberá seguir el procedimiento establecido en el artículo 168 de dicho ordenamiento jurídico; esto es, que el área competente </w:t>
      </w:r>
      <w:r>
        <w:rPr>
          <w:color w:val="000000"/>
        </w:rPr>
        <w:lastRenderedPageBreak/>
        <w:t xml:space="preserve">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 </w:t>
      </w:r>
    </w:p>
    <w:p w14:paraId="2A4820B0" w14:textId="77777777" w:rsidR="000F76B2" w:rsidRDefault="000F76B2">
      <w:pPr>
        <w:spacing w:after="0" w:line="360" w:lineRule="auto"/>
        <w:ind w:right="-28"/>
        <w:rPr>
          <w:color w:val="000000"/>
        </w:rPr>
      </w:pPr>
    </w:p>
    <w:p w14:paraId="2C1ABB0F" w14:textId="77777777" w:rsidR="000F76B2" w:rsidRDefault="008A5A3A">
      <w:pPr>
        <w:pStyle w:val="Ttulo2"/>
        <w:spacing w:before="0" w:line="360" w:lineRule="auto"/>
        <w:rPr>
          <w:rFonts w:ascii="Palatino Linotype" w:eastAsia="Palatino Linotype" w:hAnsi="Palatino Linotype" w:cs="Palatino Linotype"/>
          <w:b/>
          <w:color w:val="000000"/>
          <w:sz w:val="22"/>
          <w:szCs w:val="22"/>
        </w:rPr>
      </w:pPr>
      <w:bookmarkStart w:id="28" w:name="_heading=h.qm72kr1ta0zq" w:colFirst="0" w:colLast="0"/>
      <w:bookmarkStart w:id="29" w:name="_Toc206086809"/>
      <w:bookmarkEnd w:id="28"/>
      <w:r>
        <w:rPr>
          <w:rFonts w:ascii="Palatino Linotype" w:eastAsia="Palatino Linotype" w:hAnsi="Palatino Linotype" w:cs="Palatino Linotype"/>
          <w:b/>
          <w:color w:val="000000"/>
          <w:sz w:val="22"/>
          <w:szCs w:val="22"/>
        </w:rPr>
        <w:t>SEXTO. Decisión</w:t>
      </w:r>
      <w:bookmarkEnd w:id="29"/>
    </w:p>
    <w:p w14:paraId="1886EDFE" w14:textId="77777777" w:rsidR="000F76B2" w:rsidRDefault="000F76B2">
      <w:pPr>
        <w:spacing w:after="0" w:line="360" w:lineRule="auto"/>
      </w:pPr>
    </w:p>
    <w:p w14:paraId="0B64DDF4" w14:textId="77777777" w:rsidR="000F76B2" w:rsidRDefault="008A5A3A">
      <w:pPr>
        <w:spacing w:after="0" w:line="360" w:lineRule="auto"/>
        <w:rPr>
          <w:color w:val="000000"/>
        </w:rPr>
      </w:pPr>
      <w:r>
        <w:rPr>
          <w:color w:val="000000"/>
        </w:rPr>
        <w:t xml:space="preserve">Con fundamento en el artículo 186, fracción II, de la Ley de Transparencia y Acceso a la Información Pública del Estado de México y Municipios, este Instituto considera procedente </w:t>
      </w:r>
      <w:r>
        <w:rPr>
          <w:b/>
          <w:color w:val="000000"/>
        </w:rPr>
        <w:t>REVOCAR</w:t>
      </w:r>
      <w:r>
        <w:rPr>
          <w:color w:val="000000"/>
        </w:rPr>
        <w:t xml:space="preserve"> la respuesta otorgada por el Sujeto Obligado, a efecto de que previa búsqueda exhaustiva y razonable entregue, en su caso en versión pública, la información solicitada en la solicitud </w:t>
      </w:r>
      <w:r>
        <w:rPr>
          <w:b/>
          <w:color w:val="000000"/>
        </w:rPr>
        <w:t>01546/TOLUCA/IP/2025</w:t>
      </w:r>
      <w:r>
        <w:rPr>
          <w:color w:val="000000"/>
        </w:rPr>
        <w:t>.</w:t>
      </w:r>
    </w:p>
    <w:p w14:paraId="37A3815A" w14:textId="77777777" w:rsidR="000F76B2" w:rsidRDefault="000F76B2">
      <w:pPr>
        <w:spacing w:after="0" w:line="360" w:lineRule="auto"/>
        <w:rPr>
          <w:color w:val="000000"/>
        </w:rPr>
      </w:pPr>
    </w:p>
    <w:p w14:paraId="16A63DE1" w14:textId="77777777" w:rsidR="000F76B2" w:rsidRDefault="008A5A3A">
      <w:pPr>
        <w:spacing w:after="0" w:line="360" w:lineRule="auto"/>
        <w:rPr>
          <w:b/>
          <w:color w:val="000000"/>
        </w:rPr>
      </w:pPr>
      <w:r>
        <w:rPr>
          <w:b/>
          <w:color w:val="000000"/>
        </w:rPr>
        <w:t>Términos de la Resolución para conocimiento del Particular</w:t>
      </w:r>
    </w:p>
    <w:p w14:paraId="02A08E99" w14:textId="77777777" w:rsidR="000F76B2" w:rsidRDefault="000F76B2">
      <w:pPr>
        <w:spacing w:after="0" w:line="360" w:lineRule="auto"/>
        <w:rPr>
          <w:b/>
          <w:color w:val="000000"/>
        </w:rPr>
      </w:pPr>
    </w:p>
    <w:p w14:paraId="648B3D5A" w14:textId="77777777" w:rsidR="000F76B2" w:rsidRDefault="008A5A3A">
      <w:pPr>
        <w:spacing w:after="0" w:line="360" w:lineRule="auto"/>
        <w:rPr>
          <w:color w:val="000000"/>
        </w:rPr>
      </w:pPr>
      <w:r>
        <w:rPr>
          <w:color w:val="000000"/>
        </w:rPr>
        <w:t xml:space="preserve">Se le hace del conocimiento al Particular, que, en el presente caso, se le da la razón, pues el Sujeto Obligado refirió que la información solicitada no obraba dentro de sus archivos, sin haber acreditado la búsqueda exhaustiva y razonable de la información solicitada, aunado a que lo solicitado corresponde a obligaciones de transparencia. </w:t>
      </w:r>
    </w:p>
    <w:p w14:paraId="4CBD8142" w14:textId="77777777" w:rsidR="000F76B2" w:rsidRDefault="000F76B2">
      <w:pPr>
        <w:spacing w:after="0" w:line="360" w:lineRule="auto"/>
        <w:rPr>
          <w:color w:val="000000"/>
        </w:rPr>
      </w:pPr>
    </w:p>
    <w:p w14:paraId="1D14B079" w14:textId="77777777" w:rsidR="000F76B2" w:rsidRDefault="008A5A3A">
      <w:pPr>
        <w:spacing w:after="0" w:line="360" w:lineRule="auto"/>
        <w:rPr>
          <w:color w:val="000000"/>
        </w:rPr>
      </w:pPr>
      <w:r>
        <w:rPr>
          <w:color w:val="000000"/>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DC2D039" w14:textId="77777777" w:rsidR="000F76B2" w:rsidRDefault="000F76B2">
      <w:pPr>
        <w:spacing w:after="0" w:line="360" w:lineRule="auto"/>
        <w:rPr>
          <w:color w:val="000000"/>
        </w:rPr>
      </w:pPr>
    </w:p>
    <w:p w14:paraId="75BAF25F" w14:textId="77777777" w:rsidR="000F76B2" w:rsidRDefault="008A5A3A">
      <w:pPr>
        <w:spacing w:after="0" w:line="360" w:lineRule="auto"/>
        <w:rPr>
          <w:color w:val="000000"/>
        </w:rPr>
      </w:pPr>
      <w:r>
        <w:rPr>
          <w:color w:val="000000"/>
        </w:rPr>
        <w:t>Por lo expuesto y fundado, este Pleno:</w:t>
      </w:r>
    </w:p>
    <w:p w14:paraId="1FF11449" w14:textId="77777777" w:rsidR="000F76B2" w:rsidRDefault="000F76B2">
      <w:pPr>
        <w:spacing w:after="0" w:line="360" w:lineRule="auto"/>
        <w:rPr>
          <w:color w:val="000000"/>
        </w:rPr>
      </w:pPr>
    </w:p>
    <w:p w14:paraId="7EA3EC0A" w14:textId="77777777" w:rsidR="000F76B2" w:rsidRDefault="008A5A3A">
      <w:pPr>
        <w:pStyle w:val="Ttulo1"/>
        <w:spacing w:before="0" w:line="360" w:lineRule="auto"/>
        <w:jc w:val="center"/>
        <w:rPr>
          <w:rFonts w:ascii="Palatino Linotype" w:eastAsia="Palatino Linotype" w:hAnsi="Palatino Linotype" w:cs="Palatino Linotype"/>
          <w:b/>
          <w:color w:val="000000"/>
          <w:sz w:val="22"/>
          <w:szCs w:val="22"/>
        </w:rPr>
      </w:pPr>
      <w:bookmarkStart w:id="30" w:name="_heading=h.b0za68rgm9m7" w:colFirst="0" w:colLast="0"/>
      <w:bookmarkStart w:id="31" w:name="_Toc206086810"/>
      <w:bookmarkEnd w:id="30"/>
      <w:r>
        <w:rPr>
          <w:rFonts w:ascii="Palatino Linotype" w:eastAsia="Palatino Linotype" w:hAnsi="Palatino Linotype" w:cs="Palatino Linotype"/>
          <w:b/>
          <w:color w:val="000000"/>
          <w:sz w:val="22"/>
          <w:szCs w:val="22"/>
        </w:rPr>
        <w:t>R E S U E L V E</w:t>
      </w:r>
      <w:bookmarkEnd w:id="31"/>
    </w:p>
    <w:p w14:paraId="71A32C52" w14:textId="77777777" w:rsidR="000F76B2" w:rsidRDefault="000F76B2">
      <w:pPr>
        <w:spacing w:after="0" w:line="360" w:lineRule="auto"/>
        <w:ind w:right="-91"/>
        <w:jc w:val="center"/>
        <w:rPr>
          <w:b/>
          <w:color w:val="000000"/>
        </w:rPr>
      </w:pPr>
    </w:p>
    <w:p w14:paraId="1BE84D30" w14:textId="77777777" w:rsidR="000F76B2" w:rsidRDefault="008A5A3A">
      <w:pPr>
        <w:spacing w:after="0" w:line="360" w:lineRule="auto"/>
        <w:rPr>
          <w:color w:val="000000"/>
        </w:rPr>
      </w:pPr>
      <w:r>
        <w:rPr>
          <w:b/>
        </w:rPr>
        <w:t xml:space="preserve">PRIMERO. </w:t>
      </w:r>
      <w:r>
        <w:rPr>
          <w:color w:val="000000"/>
        </w:rPr>
        <w:t xml:space="preserve">Se </w:t>
      </w:r>
      <w:r>
        <w:rPr>
          <w:b/>
          <w:color w:val="000000"/>
        </w:rPr>
        <w:t>REVOCA</w:t>
      </w:r>
      <w:r>
        <w:rPr>
          <w:color w:val="000000"/>
        </w:rPr>
        <w:t xml:space="preserve"> la respuesta entregada por el </w:t>
      </w:r>
      <w:r>
        <w:t xml:space="preserve">Ayuntamiento de Toluca, </w:t>
      </w:r>
      <w:r>
        <w:rPr>
          <w:color w:val="000000"/>
        </w:rPr>
        <w:t xml:space="preserve">en la solicitud de información </w:t>
      </w:r>
      <w:r>
        <w:rPr>
          <w:b/>
          <w:color w:val="000000"/>
        </w:rPr>
        <w:t>01546/TOLUCA/IP/2025</w:t>
      </w:r>
      <w:r>
        <w:rPr>
          <w:color w:val="000000"/>
        </w:rPr>
        <w:t xml:space="preserve">, por resultar </w:t>
      </w:r>
      <w:r>
        <w:rPr>
          <w:b/>
          <w:color w:val="000000"/>
        </w:rPr>
        <w:t xml:space="preserve">FUNDADAS </w:t>
      </w:r>
      <w:r>
        <w:rPr>
          <w:color w:val="000000"/>
        </w:rPr>
        <w:t xml:space="preserve">las razones o motivos de inconformidad hechos valer por el Recurrente, en términos de los considerandos </w:t>
      </w:r>
      <w:r>
        <w:rPr>
          <w:b/>
          <w:color w:val="000000"/>
        </w:rPr>
        <w:t>QUINTO y SEXTO</w:t>
      </w:r>
      <w:r>
        <w:rPr>
          <w:color w:val="000000"/>
        </w:rPr>
        <w:t xml:space="preserve"> de la presente Resolución.</w:t>
      </w:r>
    </w:p>
    <w:p w14:paraId="39E5E69B" w14:textId="77777777" w:rsidR="000F76B2" w:rsidRDefault="000F76B2">
      <w:pPr>
        <w:spacing w:after="0" w:line="360" w:lineRule="auto"/>
      </w:pPr>
    </w:p>
    <w:p w14:paraId="43CC9CAE" w14:textId="77777777" w:rsidR="000F76B2" w:rsidRDefault="008A5A3A">
      <w:pPr>
        <w:spacing w:after="0" w:line="360" w:lineRule="auto"/>
        <w:rPr>
          <w:color w:val="000000"/>
        </w:rPr>
      </w:pPr>
      <w:r>
        <w:rPr>
          <w:b/>
          <w:color w:val="000000"/>
        </w:rPr>
        <w:t xml:space="preserve">SEGUNDO. </w:t>
      </w:r>
      <w:r>
        <w:rPr>
          <w:color w:val="000000"/>
        </w:rPr>
        <w:t xml:space="preserve">Se </w:t>
      </w:r>
      <w:r>
        <w:rPr>
          <w:b/>
          <w:color w:val="000000"/>
        </w:rPr>
        <w:t>ORDENA</w:t>
      </w:r>
      <w:r>
        <w:rPr>
          <w:color w:val="000000"/>
        </w:rPr>
        <w:t xml:space="preserve"> al Ente Recurrido</w:t>
      </w:r>
      <w:r>
        <w:rPr>
          <w:b/>
          <w:color w:val="000000"/>
        </w:rPr>
        <w:t xml:space="preserve">, </w:t>
      </w:r>
      <w:r>
        <w:rPr>
          <w:color w:val="000000"/>
        </w:rPr>
        <w:t>a efecto de que previa búsqueda exhaustiva y razonable, en los archivos de las unidades administrativas competentes, entregue a través del Sistema de Acceso a la Información Mexiquense (SAIMEX), en su caso, en versión pública, lo siguiente:</w:t>
      </w:r>
    </w:p>
    <w:p w14:paraId="1BA386EB" w14:textId="77777777" w:rsidR="000F76B2" w:rsidRDefault="000F76B2">
      <w:pPr>
        <w:spacing w:after="0" w:line="360" w:lineRule="auto"/>
        <w:rPr>
          <w:color w:val="000000"/>
        </w:rPr>
      </w:pPr>
    </w:p>
    <w:p w14:paraId="6B7BB8B0" w14:textId="77777777" w:rsidR="000F76B2" w:rsidRDefault="008A5A3A">
      <w:pPr>
        <w:numPr>
          <w:ilvl w:val="0"/>
          <w:numId w:val="5"/>
        </w:numPr>
        <w:pBdr>
          <w:top w:val="nil"/>
          <w:left w:val="nil"/>
          <w:bottom w:val="nil"/>
          <w:right w:val="nil"/>
          <w:between w:val="nil"/>
        </w:pBdr>
        <w:spacing w:after="0" w:line="360" w:lineRule="auto"/>
      </w:pPr>
      <w:r>
        <w:rPr>
          <w:color w:val="000000"/>
        </w:rPr>
        <w:t xml:space="preserve">El documento donde conste el nombre y el sueldo bruto mensual vigente, de los directores, subdirectores, coordinadores y jefes de áreas, en funciones al trece de marzo de dos mil veinticinco. </w:t>
      </w:r>
    </w:p>
    <w:p w14:paraId="0469378B" w14:textId="77777777" w:rsidR="000F76B2" w:rsidRDefault="000F76B2">
      <w:pPr>
        <w:pBdr>
          <w:top w:val="nil"/>
          <w:left w:val="nil"/>
          <w:bottom w:val="nil"/>
          <w:right w:val="nil"/>
          <w:between w:val="nil"/>
        </w:pBdr>
        <w:spacing w:after="0" w:line="360" w:lineRule="auto"/>
        <w:ind w:left="720"/>
        <w:rPr>
          <w:color w:val="000000"/>
        </w:rPr>
      </w:pPr>
    </w:p>
    <w:p w14:paraId="53848FDC" w14:textId="77777777" w:rsidR="000F76B2" w:rsidRDefault="008A5A3A">
      <w:pPr>
        <w:spacing w:after="0" w:line="360" w:lineRule="auto"/>
        <w:rPr>
          <w:color w:val="000000"/>
        </w:rPr>
      </w:pPr>
      <w:r>
        <w:rPr>
          <w:color w:val="000000"/>
        </w:rPr>
        <w:t>Además, deberá proporcionar el Acuerdo de Clasificación donde el Comité de Transparencia, confirme la eliminación de los datos o información clasificada, en la versión pública, en términos del Considerando QUINTO, de conformidad con los artículos 49, fracciones II y VIII y 132, fracción II de la Ley de Transparencia y Acceso a la Información Pública del Estado de México y Municipios.</w:t>
      </w:r>
    </w:p>
    <w:p w14:paraId="1F8FC5E3" w14:textId="77777777" w:rsidR="000F76B2" w:rsidRDefault="000F76B2">
      <w:pPr>
        <w:spacing w:after="0" w:line="360" w:lineRule="auto"/>
        <w:rPr>
          <w:highlight w:val="yellow"/>
        </w:rPr>
      </w:pPr>
    </w:p>
    <w:p w14:paraId="69A75C92" w14:textId="77777777" w:rsidR="000F76B2" w:rsidRDefault="008A5A3A">
      <w:pPr>
        <w:spacing w:after="0" w:line="360" w:lineRule="auto"/>
        <w:ind w:right="-28"/>
        <w:rPr>
          <w:b/>
          <w:color w:val="000000"/>
        </w:rPr>
      </w:pPr>
      <w:r>
        <w:rPr>
          <w:b/>
          <w:color w:val="000000"/>
        </w:rPr>
        <w:t xml:space="preserve">TERCERO. NOTIFÍQUESE POR SAIMEX </w:t>
      </w:r>
      <w:r>
        <w:rPr>
          <w:color w:val="000000"/>
        </w:rPr>
        <w:t xml:space="preserve">la presente resolución al Titular de la Unidad de Transparencia del Sujeto Obligado, para que conforme al artículo 186, último párrafo, 189, segundo párrafo, y 194 de la Ley de Transparencia y Acceso a la Información Pública del </w:t>
      </w:r>
      <w:r>
        <w:rPr>
          <w:color w:val="000000"/>
        </w:rPr>
        <w:lastRenderedPageBreak/>
        <w:t>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54973557" w14:textId="77777777" w:rsidR="000F76B2" w:rsidRDefault="000F76B2">
      <w:pPr>
        <w:spacing w:after="0" w:line="360" w:lineRule="auto"/>
        <w:ind w:right="-28"/>
        <w:rPr>
          <w:color w:val="000000"/>
        </w:rPr>
      </w:pPr>
    </w:p>
    <w:p w14:paraId="47E61E73" w14:textId="77777777" w:rsidR="000F76B2" w:rsidRDefault="008A5A3A">
      <w:pPr>
        <w:spacing w:after="0" w:line="360" w:lineRule="auto"/>
        <w:rPr>
          <w:color w:val="000000"/>
        </w:rPr>
      </w:pPr>
      <w:r>
        <w:rPr>
          <w:color w:val="000000"/>
        </w:rPr>
        <w:t>De conformidad con el artículo 198 de la Ley de la materia, de considerarlo procedente, el Sujeto Obligado de manera fundada y motivada, podrá solicitar una ampliación de plazo para el cumplimiento de la presente resolución.</w:t>
      </w:r>
    </w:p>
    <w:p w14:paraId="622B056E" w14:textId="77777777" w:rsidR="000F76B2" w:rsidRDefault="000F76B2">
      <w:pPr>
        <w:spacing w:after="0" w:line="360" w:lineRule="auto"/>
        <w:rPr>
          <w:color w:val="000000"/>
        </w:rPr>
      </w:pPr>
    </w:p>
    <w:p w14:paraId="277C3D21" w14:textId="77777777" w:rsidR="000F76B2" w:rsidRDefault="008A5A3A">
      <w:pPr>
        <w:spacing w:after="0" w:line="360" w:lineRule="auto"/>
        <w:rPr>
          <w:color w:val="000000"/>
        </w:rPr>
      </w:pPr>
      <w:r>
        <w:rPr>
          <w:b/>
          <w:color w:val="000000"/>
        </w:rPr>
        <w:t>CUARTO. NOTIFÍQUESE POR SAIMEX</w:t>
      </w:r>
      <w:r>
        <w:rPr>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441F19A" w14:textId="77777777" w:rsidR="000F76B2" w:rsidRDefault="000F76B2">
      <w:pPr>
        <w:spacing w:after="0" w:line="360" w:lineRule="auto"/>
        <w:rPr>
          <w:b/>
        </w:rPr>
      </w:pPr>
    </w:p>
    <w:p w14:paraId="50DEA03F" w14:textId="77777777" w:rsidR="000F76B2" w:rsidRDefault="008A5A3A">
      <w:pPr>
        <w:spacing w:after="0" w:line="360" w:lineRule="auto"/>
        <w:rPr>
          <w:b/>
        </w:rPr>
      </w:pPr>
      <w:r>
        <w:t>ASÍ LO RESUELVE, POR </w:t>
      </w:r>
      <w:r>
        <w:rPr>
          <w:b/>
        </w:rPr>
        <w:t>UNANIMIDAD</w:t>
      </w:r>
      <w: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14:paraId="07B68208" w14:textId="77777777" w:rsidR="000F76B2" w:rsidRDefault="000F76B2">
      <w:pPr>
        <w:spacing w:after="0" w:line="360" w:lineRule="auto"/>
        <w:rPr>
          <w:color w:val="FF0000"/>
        </w:rPr>
      </w:pPr>
    </w:p>
    <w:p w14:paraId="7FA72B05" w14:textId="77777777" w:rsidR="000F76B2" w:rsidRDefault="000F76B2">
      <w:pPr>
        <w:spacing w:after="0" w:line="360" w:lineRule="auto"/>
        <w:rPr>
          <w:color w:val="FF0000"/>
        </w:rPr>
      </w:pPr>
    </w:p>
    <w:p w14:paraId="4B2A4EE9" w14:textId="77777777" w:rsidR="000F76B2" w:rsidRDefault="000F76B2">
      <w:pPr>
        <w:spacing w:after="0" w:line="360" w:lineRule="auto"/>
        <w:rPr>
          <w:color w:val="FF0000"/>
        </w:rPr>
      </w:pPr>
    </w:p>
    <w:p w14:paraId="3122104B" w14:textId="77777777" w:rsidR="000F76B2" w:rsidRDefault="000F76B2">
      <w:pPr>
        <w:spacing w:after="0" w:line="360" w:lineRule="auto"/>
        <w:jc w:val="left"/>
        <w:rPr>
          <w:color w:val="FF0000"/>
        </w:rPr>
      </w:pPr>
    </w:p>
    <w:p w14:paraId="02D7EA50" w14:textId="77777777" w:rsidR="000F76B2" w:rsidRDefault="000F76B2">
      <w:pPr>
        <w:spacing w:after="0" w:line="360" w:lineRule="auto"/>
        <w:jc w:val="left"/>
        <w:rPr>
          <w:color w:val="FF0000"/>
        </w:rPr>
      </w:pPr>
    </w:p>
    <w:p w14:paraId="3044A31B" w14:textId="77777777" w:rsidR="000F76B2" w:rsidRDefault="000F76B2">
      <w:pPr>
        <w:spacing w:after="0" w:line="360" w:lineRule="auto"/>
        <w:jc w:val="left"/>
        <w:rPr>
          <w:color w:val="FF0000"/>
        </w:rPr>
      </w:pPr>
    </w:p>
    <w:p w14:paraId="54320472" w14:textId="77777777" w:rsidR="000F76B2" w:rsidRDefault="000F76B2">
      <w:pPr>
        <w:spacing w:after="0" w:line="360" w:lineRule="auto"/>
        <w:jc w:val="left"/>
        <w:rPr>
          <w:color w:val="FF0000"/>
        </w:rPr>
      </w:pPr>
    </w:p>
    <w:p w14:paraId="1DE17EC1" w14:textId="77777777" w:rsidR="000F76B2" w:rsidRDefault="000F76B2">
      <w:pPr>
        <w:spacing w:after="0" w:line="360" w:lineRule="auto"/>
        <w:jc w:val="left"/>
        <w:rPr>
          <w:color w:val="FF0000"/>
        </w:rPr>
      </w:pPr>
    </w:p>
    <w:p w14:paraId="6EC876D2" w14:textId="77777777" w:rsidR="000F76B2" w:rsidRDefault="000F76B2">
      <w:pPr>
        <w:spacing w:after="0" w:line="360" w:lineRule="auto"/>
        <w:jc w:val="left"/>
        <w:rPr>
          <w:color w:val="FF0000"/>
        </w:rPr>
      </w:pPr>
    </w:p>
    <w:p w14:paraId="1B8345C9" w14:textId="77777777" w:rsidR="000F76B2" w:rsidRDefault="000F76B2">
      <w:pPr>
        <w:spacing w:after="0" w:line="360" w:lineRule="auto"/>
        <w:jc w:val="left"/>
        <w:rPr>
          <w:color w:val="FF0000"/>
        </w:rPr>
      </w:pPr>
    </w:p>
    <w:p w14:paraId="1618EE4A" w14:textId="77777777" w:rsidR="000F76B2" w:rsidRDefault="000F76B2">
      <w:pPr>
        <w:spacing w:after="0" w:line="360" w:lineRule="auto"/>
        <w:jc w:val="left"/>
        <w:rPr>
          <w:color w:val="FF0000"/>
        </w:rPr>
      </w:pPr>
    </w:p>
    <w:p w14:paraId="557A3E2F" w14:textId="77777777" w:rsidR="000F76B2" w:rsidRDefault="000F76B2">
      <w:pPr>
        <w:spacing w:after="0" w:line="360" w:lineRule="auto"/>
        <w:jc w:val="left"/>
        <w:rPr>
          <w:color w:val="FF0000"/>
        </w:rPr>
      </w:pPr>
    </w:p>
    <w:p w14:paraId="4DB07ED8" w14:textId="77777777" w:rsidR="000F76B2" w:rsidRDefault="000F76B2">
      <w:pPr>
        <w:spacing w:after="0" w:line="360" w:lineRule="auto"/>
        <w:jc w:val="left"/>
        <w:rPr>
          <w:color w:val="FF0000"/>
        </w:rPr>
      </w:pPr>
    </w:p>
    <w:p w14:paraId="06FF0248" w14:textId="77777777" w:rsidR="000F76B2" w:rsidRDefault="000F76B2">
      <w:pPr>
        <w:spacing w:after="0" w:line="360" w:lineRule="auto"/>
        <w:jc w:val="left"/>
        <w:rPr>
          <w:color w:val="FF0000"/>
        </w:rPr>
      </w:pPr>
    </w:p>
    <w:p w14:paraId="00074785" w14:textId="77777777" w:rsidR="000F76B2" w:rsidRDefault="000F76B2">
      <w:pPr>
        <w:spacing w:after="0" w:line="360" w:lineRule="auto"/>
        <w:jc w:val="left"/>
        <w:rPr>
          <w:color w:val="FF0000"/>
        </w:rPr>
      </w:pPr>
    </w:p>
    <w:p w14:paraId="324F781C" w14:textId="77777777" w:rsidR="000F76B2" w:rsidRDefault="000F76B2">
      <w:pPr>
        <w:spacing w:after="0" w:line="360" w:lineRule="auto"/>
        <w:jc w:val="left"/>
        <w:rPr>
          <w:color w:val="FF0000"/>
        </w:rPr>
      </w:pPr>
    </w:p>
    <w:p w14:paraId="2DBF85E4" w14:textId="77777777" w:rsidR="000F76B2" w:rsidRDefault="000F76B2">
      <w:pPr>
        <w:spacing w:after="0" w:line="360" w:lineRule="auto"/>
        <w:jc w:val="left"/>
        <w:rPr>
          <w:color w:val="FF0000"/>
        </w:rPr>
      </w:pPr>
    </w:p>
    <w:p w14:paraId="27805A64" w14:textId="77777777" w:rsidR="000F76B2" w:rsidRDefault="000F76B2">
      <w:pPr>
        <w:spacing w:after="0" w:line="360" w:lineRule="auto"/>
        <w:jc w:val="left"/>
        <w:rPr>
          <w:color w:val="FF0000"/>
        </w:rPr>
      </w:pPr>
    </w:p>
    <w:p w14:paraId="02186AA6" w14:textId="77777777" w:rsidR="000F76B2" w:rsidRDefault="000F76B2">
      <w:pPr>
        <w:spacing w:after="0" w:line="360" w:lineRule="auto"/>
        <w:jc w:val="left"/>
        <w:rPr>
          <w:color w:val="FF0000"/>
        </w:rPr>
      </w:pPr>
    </w:p>
    <w:p w14:paraId="7DC01E3E" w14:textId="77777777" w:rsidR="000F76B2" w:rsidRDefault="000F76B2">
      <w:pPr>
        <w:spacing w:after="0" w:line="360" w:lineRule="auto"/>
        <w:jc w:val="left"/>
        <w:rPr>
          <w:color w:val="FF0000"/>
        </w:rPr>
      </w:pPr>
    </w:p>
    <w:p w14:paraId="4E553CB7" w14:textId="77777777" w:rsidR="000F76B2" w:rsidRDefault="000F76B2">
      <w:pPr>
        <w:spacing w:after="0" w:line="360" w:lineRule="auto"/>
        <w:jc w:val="left"/>
        <w:rPr>
          <w:color w:val="FF0000"/>
        </w:rPr>
      </w:pPr>
    </w:p>
    <w:p w14:paraId="3707238E" w14:textId="77777777" w:rsidR="000F76B2" w:rsidRDefault="000F76B2">
      <w:pPr>
        <w:spacing w:after="0" w:line="360" w:lineRule="auto"/>
        <w:jc w:val="left"/>
        <w:rPr>
          <w:color w:val="FF0000"/>
        </w:rPr>
      </w:pPr>
    </w:p>
    <w:p w14:paraId="27EBC7B8" w14:textId="77777777" w:rsidR="000F76B2" w:rsidRDefault="000F76B2">
      <w:pPr>
        <w:spacing w:after="0" w:line="360" w:lineRule="auto"/>
        <w:jc w:val="left"/>
        <w:rPr>
          <w:color w:val="FF0000"/>
        </w:rPr>
      </w:pPr>
    </w:p>
    <w:p w14:paraId="1B599C1D" w14:textId="77777777" w:rsidR="000F76B2" w:rsidRDefault="000F76B2">
      <w:pPr>
        <w:spacing w:after="0" w:line="360" w:lineRule="auto"/>
        <w:jc w:val="left"/>
        <w:rPr>
          <w:color w:val="FF0000"/>
        </w:rPr>
      </w:pPr>
    </w:p>
    <w:p w14:paraId="57C6B5D6" w14:textId="77777777" w:rsidR="000F76B2" w:rsidRDefault="000F76B2">
      <w:pPr>
        <w:spacing w:after="0" w:line="360" w:lineRule="auto"/>
        <w:jc w:val="left"/>
        <w:rPr>
          <w:color w:val="FF0000"/>
        </w:rPr>
      </w:pPr>
    </w:p>
    <w:p w14:paraId="7D3AC082" w14:textId="77777777" w:rsidR="000F76B2" w:rsidRDefault="000F76B2">
      <w:pPr>
        <w:spacing w:after="0" w:line="360" w:lineRule="auto"/>
        <w:jc w:val="left"/>
        <w:rPr>
          <w:color w:val="FF0000"/>
        </w:rPr>
      </w:pPr>
    </w:p>
    <w:p w14:paraId="51F83F66" w14:textId="77777777" w:rsidR="000F76B2" w:rsidRDefault="000F76B2">
      <w:pPr>
        <w:spacing w:after="0" w:line="360" w:lineRule="auto"/>
        <w:jc w:val="left"/>
        <w:rPr>
          <w:color w:val="FF0000"/>
        </w:rPr>
      </w:pPr>
    </w:p>
    <w:p w14:paraId="3BA515C7" w14:textId="77777777" w:rsidR="000F76B2" w:rsidRDefault="000F76B2">
      <w:pPr>
        <w:spacing w:after="0" w:line="360" w:lineRule="auto"/>
        <w:jc w:val="left"/>
        <w:rPr>
          <w:color w:val="FF0000"/>
        </w:rPr>
      </w:pPr>
    </w:p>
    <w:sectPr w:rsidR="000F76B2">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993"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D4D25" w14:textId="77777777" w:rsidR="0085371A" w:rsidRDefault="0085371A">
      <w:pPr>
        <w:spacing w:after="0" w:line="240" w:lineRule="auto"/>
      </w:pPr>
      <w:r>
        <w:separator/>
      </w:r>
    </w:p>
  </w:endnote>
  <w:endnote w:type="continuationSeparator" w:id="0">
    <w:p w14:paraId="4262EB53" w14:textId="77777777" w:rsidR="0085371A" w:rsidRDefault="0085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461ED" w14:textId="6D98F762" w:rsidR="000F76B2" w:rsidRDefault="008A5A3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7001C">
      <w:rPr>
        <w:b/>
        <w:noProof/>
        <w:color w:val="000000"/>
        <w:sz w:val="24"/>
        <w:szCs w:val="24"/>
      </w:rPr>
      <w:t>28</w:t>
    </w:r>
    <w:r>
      <w:rPr>
        <w:b/>
        <w:color w:val="000000"/>
        <w:sz w:val="24"/>
        <w:szCs w:val="24"/>
      </w:rPr>
      <w:fldChar w:fldCharType="end"/>
    </w:r>
  </w:p>
  <w:p w14:paraId="230D9279" w14:textId="77777777" w:rsidR="000F76B2" w:rsidRDefault="000F76B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1A5AC" w14:textId="77777777" w:rsidR="000F76B2" w:rsidRDefault="008A5A3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548A2">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548A2">
      <w:rPr>
        <w:b/>
        <w:noProof/>
        <w:color w:val="000000"/>
        <w:sz w:val="24"/>
        <w:szCs w:val="24"/>
      </w:rPr>
      <w:t>28</w:t>
    </w:r>
    <w:r>
      <w:rPr>
        <w:b/>
        <w:color w:val="000000"/>
        <w:sz w:val="24"/>
        <w:szCs w:val="24"/>
      </w:rPr>
      <w:fldChar w:fldCharType="end"/>
    </w:r>
  </w:p>
  <w:p w14:paraId="259D5B61" w14:textId="77777777" w:rsidR="000F76B2" w:rsidRDefault="000F76B2">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0D9C1" w14:textId="77777777" w:rsidR="000F76B2" w:rsidRDefault="008A5A3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548A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548A2">
      <w:rPr>
        <w:b/>
        <w:noProof/>
        <w:color w:val="000000"/>
        <w:sz w:val="24"/>
        <w:szCs w:val="24"/>
      </w:rPr>
      <w:t>28</w:t>
    </w:r>
    <w:r>
      <w:rPr>
        <w:b/>
        <w:color w:val="000000"/>
        <w:sz w:val="24"/>
        <w:szCs w:val="24"/>
      </w:rPr>
      <w:fldChar w:fldCharType="end"/>
    </w:r>
  </w:p>
  <w:p w14:paraId="13BE8C0B" w14:textId="77777777" w:rsidR="000F76B2" w:rsidRDefault="000F76B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61798" w14:textId="77777777" w:rsidR="0085371A" w:rsidRDefault="0085371A">
      <w:pPr>
        <w:spacing w:after="0" w:line="240" w:lineRule="auto"/>
      </w:pPr>
      <w:r>
        <w:separator/>
      </w:r>
    </w:p>
  </w:footnote>
  <w:footnote w:type="continuationSeparator" w:id="0">
    <w:p w14:paraId="5701BC1A" w14:textId="77777777" w:rsidR="0085371A" w:rsidRDefault="00853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36661" w14:textId="77777777" w:rsidR="000F76B2" w:rsidRDefault="000F76B2">
    <w:pPr>
      <w:widowControl w:val="0"/>
      <w:pBdr>
        <w:top w:val="nil"/>
        <w:left w:val="nil"/>
        <w:bottom w:val="nil"/>
        <w:right w:val="nil"/>
        <w:between w:val="nil"/>
      </w:pBdr>
      <w:spacing w:after="0" w:line="276" w:lineRule="auto"/>
      <w:jc w:val="left"/>
      <w:rPr>
        <w:color w:val="FF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F76B2" w14:paraId="319DF945" w14:textId="77777777">
      <w:trPr>
        <w:trHeight w:val="132"/>
      </w:trPr>
      <w:tc>
        <w:tcPr>
          <w:tcW w:w="2691" w:type="dxa"/>
        </w:tcPr>
        <w:p w14:paraId="712B4B03" w14:textId="77777777" w:rsidR="000F76B2" w:rsidRDefault="008A5A3A">
          <w:pPr>
            <w:tabs>
              <w:tab w:val="right" w:pos="8838"/>
            </w:tabs>
            <w:ind w:right="-105"/>
            <w:rPr>
              <w:b/>
            </w:rPr>
          </w:pPr>
          <w:r>
            <w:rPr>
              <w:b/>
            </w:rPr>
            <w:t>Recurso de Revisión:</w:t>
          </w:r>
        </w:p>
      </w:tc>
      <w:tc>
        <w:tcPr>
          <w:tcW w:w="3405" w:type="dxa"/>
        </w:tcPr>
        <w:p w14:paraId="24E99FA3" w14:textId="77777777" w:rsidR="000F76B2" w:rsidRDefault="008A5A3A">
          <w:pPr>
            <w:tabs>
              <w:tab w:val="right" w:pos="8838"/>
            </w:tabs>
            <w:ind w:left="-28" w:right="-32"/>
          </w:pPr>
          <w:r>
            <w:t>03846/INFOEM/IP/RR/2020</w:t>
          </w:r>
        </w:p>
      </w:tc>
    </w:tr>
    <w:tr w:rsidR="000F76B2" w14:paraId="54E23074" w14:textId="77777777">
      <w:trPr>
        <w:trHeight w:val="261"/>
      </w:trPr>
      <w:tc>
        <w:tcPr>
          <w:tcW w:w="2691" w:type="dxa"/>
        </w:tcPr>
        <w:p w14:paraId="1470A9BB" w14:textId="77777777" w:rsidR="000F76B2" w:rsidRDefault="008A5A3A">
          <w:pPr>
            <w:tabs>
              <w:tab w:val="right" w:pos="8838"/>
            </w:tabs>
            <w:ind w:right="-105"/>
            <w:rPr>
              <w:b/>
            </w:rPr>
          </w:pPr>
          <w:r>
            <w:rPr>
              <w:b/>
            </w:rPr>
            <w:t>Sujeto Obligado:</w:t>
          </w:r>
        </w:p>
      </w:tc>
      <w:tc>
        <w:tcPr>
          <w:tcW w:w="3405" w:type="dxa"/>
        </w:tcPr>
        <w:p w14:paraId="412C205C" w14:textId="77777777" w:rsidR="000F76B2" w:rsidRDefault="008A5A3A">
          <w:pPr>
            <w:tabs>
              <w:tab w:val="right" w:pos="8838"/>
            </w:tabs>
            <w:ind w:right="-32"/>
          </w:pPr>
          <w:r>
            <w:t>Ayuntamiento de Temascalcingo</w:t>
          </w:r>
        </w:p>
      </w:tc>
    </w:tr>
    <w:tr w:rsidR="000F76B2" w14:paraId="1B8B4104" w14:textId="77777777">
      <w:trPr>
        <w:trHeight w:val="261"/>
      </w:trPr>
      <w:tc>
        <w:tcPr>
          <w:tcW w:w="2691" w:type="dxa"/>
        </w:tcPr>
        <w:p w14:paraId="0469B37A" w14:textId="77777777" w:rsidR="000F76B2" w:rsidRDefault="008A5A3A">
          <w:pPr>
            <w:tabs>
              <w:tab w:val="right" w:pos="8838"/>
            </w:tabs>
            <w:ind w:right="-105"/>
            <w:rPr>
              <w:b/>
            </w:rPr>
          </w:pPr>
          <w:r>
            <w:rPr>
              <w:b/>
            </w:rPr>
            <w:t>Comisionado Ponente:</w:t>
          </w:r>
        </w:p>
      </w:tc>
      <w:tc>
        <w:tcPr>
          <w:tcW w:w="3405" w:type="dxa"/>
        </w:tcPr>
        <w:p w14:paraId="661700EC" w14:textId="77777777" w:rsidR="000F76B2" w:rsidRDefault="008A5A3A">
          <w:pPr>
            <w:tabs>
              <w:tab w:val="right" w:pos="8838"/>
            </w:tabs>
            <w:ind w:right="-32"/>
            <w:rPr>
              <w:b/>
            </w:rPr>
          </w:pPr>
          <w:r>
            <w:t>Luis Gustavo Parra Noriega</w:t>
          </w:r>
        </w:p>
      </w:tc>
    </w:tr>
  </w:tbl>
  <w:p w14:paraId="484A03C7" w14:textId="77777777" w:rsidR="000F76B2" w:rsidRDefault="0085371A">
    <w:pPr>
      <w:pBdr>
        <w:top w:val="nil"/>
        <w:left w:val="nil"/>
        <w:bottom w:val="nil"/>
        <w:right w:val="nil"/>
        <w:between w:val="nil"/>
      </w:pBdr>
      <w:tabs>
        <w:tab w:val="center" w:pos="4419"/>
        <w:tab w:val="right" w:pos="8838"/>
      </w:tabs>
      <w:spacing w:after="0" w:line="240" w:lineRule="auto"/>
      <w:rPr>
        <w:color w:val="000000"/>
      </w:rPr>
    </w:pPr>
    <w:r>
      <w:rPr>
        <w:color w:val="000000"/>
      </w:rPr>
      <w:pict w14:anchorId="38BE8A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8A304" w14:textId="77777777" w:rsidR="000F76B2" w:rsidRDefault="000F76B2">
    <w:pPr>
      <w:widowControl w:val="0"/>
      <w:pBdr>
        <w:top w:val="nil"/>
        <w:left w:val="nil"/>
        <w:bottom w:val="nil"/>
        <w:right w:val="nil"/>
        <w:between w:val="nil"/>
      </w:pBdr>
      <w:spacing w:after="0" w:line="276" w:lineRule="auto"/>
      <w:jc w:val="left"/>
      <w:rPr>
        <w:color w:val="000000"/>
      </w:rPr>
    </w:pPr>
  </w:p>
  <w:tbl>
    <w:tblPr>
      <w:tblStyle w:val="a0"/>
      <w:tblW w:w="6461"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705"/>
      <w:gridCol w:w="3756"/>
    </w:tblGrid>
    <w:tr w:rsidR="000F76B2" w14:paraId="112B58F0" w14:textId="77777777">
      <w:trPr>
        <w:trHeight w:val="152"/>
      </w:trPr>
      <w:tc>
        <w:tcPr>
          <w:tcW w:w="2705" w:type="dxa"/>
          <w:vAlign w:val="center"/>
        </w:tcPr>
        <w:p w14:paraId="6762D333" w14:textId="77777777" w:rsidR="000F76B2" w:rsidRDefault="008A5A3A">
          <w:pPr>
            <w:tabs>
              <w:tab w:val="right" w:pos="8838"/>
            </w:tabs>
            <w:ind w:right="-105"/>
            <w:jc w:val="left"/>
            <w:rPr>
              <w:b/>
            </w:rPr>
          </w:pPr>
          <w:r>
            <w:rPr>
              <w:b/>
            </w:rPr>
            <w:t>Recurso de Revisión:</w:t>
          </w:r>
        </w:p>
      </w:tc>
      <w:tc>
        <w:tcPr>
          <w:tcW w:w="3756" w:type="dxa"/>
        </w:tcPr>
        <w:p w14:paraId="554D4A61" w14:textId="77777777" w:rsidR="000F76B2" w:rsidRDefault="008A5A3A">
          <w:pPr>
            <w:tabs>
              <w:tab w:val="right" w:pos="8838"/>
            </w:tabs>
            <w:ind w:left="-113" w:right="57"/>
          </w:pPr>
          <w:r>
            <w:t>04011/INFOEM/IP/RR/2025</w:t>
          </w:r>
        </w:p>
      </w:tc>
    </w:tr>
    <w:tr w:rsidR="000F76B2" w14:paraId="43783AB9" w14:textId="77777777">
      <w:trPr>
        <w:trHeight w:val="301"/>
      </w:trPr>
      <w:tc>
        <w:tcPr>
          <w:tcW w:w="2705" w:type="dxa"/>
        </w:tcPr>
        <w:p w14:paraId="46FF9FAA" w14:textId="77777777" w:rsidR="000F76B2" w:rsidRDefault="008A5A3A">
          <w:pPr>
            <w:tabs>
              <w:tab w:val="right" w:pos="8838"/>
            </w:tabs>
            <w:ind w:right="-105"/>
            <w:rPr>
              <w:b/>
            </w:rPr>
          </w:pPr>
          <w:r>
            <w:rPr>
              <w:b/>
            </w:rPr>
            <w:t>Sujeto Obligado:</w:t>
          </w:r>
        </w:p>
      </w:tc>
      <w:tc>
        <w:tcPr>
          <w:tcW w:w="3756" w:type="dxa"/>
        </w:tcPr>
        <w:p w14:paraId="579D2A9A" w14:textId="77777777" w:rsidR="000F76B2" w:rsidRDefault="008A5A3A">
          <w:pPr>
            <w:tabs>
              <w:tab w:val="left" w:pos="2728"/>
              <w:tab w:val="right" w:pos="8838"/>
            </w:tabs>
            <w:ind w:left="-113" w:right="-108"/>
          </w:pPr>
          <w:r>
            <w:t>Ayuntamiento de Toluca</w:t>
          </w:r>
        </w:p>
      </w:tc>
    </w:tr>
    <w:tr w:rsidR="000F76B2" w14:paraId="3D0BF035" w14:textId="77777777">
      <w:trPr>
        <w:trHeight w:val="301"/>
      </w:trPr>
      <w:tc>
        <w:tcPr>
          <w:tcW w:w="2705" w:type="dxa"/>
        </w:tcPr>
        <w:p w14:paraId="7671B0CF" w14:textId="77777777" w:rsidR="000F76B2" w:rsidRDefault="008A5A3A">
          <w:pPr>
            <w:tabs>
              <w:tab w:val="right" w:pos="8838"/>
            </w:tabs>
            <w:ind w:right="-105"/>
            <w:rPr>
              <w:b/>
            </w:rPr>
          </w:pPr>
          <w:r>
            <w:rPr>
              <w:b/>
            </w:rPr>
            <w:t>Comisionado Ponente:</w:t>
          </w:r>
        </w:p>
      </w:tc>
      <w:tc>
        <w:tcPr>
          <w:tcW w:w="3756" w:type="dxa"/>
        </w:tcPr>
        <w:p w14:paraId="0298DABB" w14:textId="77777777" w:rsidR="000F76B2" w:rsidRDefault="008A5A3A">
          <w:pPr>
            <w:tabs>
              <w:tab w:val="right" w:pos="8838"/>
            </w:tabs>
            <w:ind w:left="-113" w:right="-170"/>
            <w:rPr>
              <w:b/>
            </w:rPr>
          </w:pPr>
          <w:r>
            <w:t>Luis Gustavo Parra Noriega</w:t>
          </w:r>
        </w:p>
      </w:tc>
    </w:tr>
  </w:tbl>
  <w:p w14:paraId="0E0AE48C" w14:textId="77777777" w:rsidR="000F76B2" w:rsidRDefault="0085371A">
    <w:pPr>
      <w:pBdr>
        <w:top w:val="nil"/>
        <w:left w:val="nil"/>
        <w:bottom w:val="nil"/>
        <w:right w:val="nil"/>
        <w:between w:val="nil"/>
      </w:pBdr>
      <w:tabs>
        <w:tab w:val="center" w:pos="4419"/>
        <w:tab w:val="right" w:pos="8838"/>
      </w:tabs>
      <w:spacing w:after="0" w:line="240" w:lineRule="auto"/>
      <w:rPr>
        <w:color w:val="000000"/>
      </w:rPr>
    </w:pPr>
    <w:r>
      <w:rPr>
        <w:color w:val="000000"/>
      </w:rPr>
      <w:pict w14:anchorId="00C19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MARCA DE AGUA - HOJA RESOLUCIÓN" style="position:absolute;left:0;text-align:left;margin-left:-90.6pt;margin-top:-122.05pt;width:663.5pt;height:12in;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933C5" w14:textId="77777777" w:rsidR="000F76B2" w:rsidRDefault="000F76B2">
    <w:pPr>
      <w:widowControl w:val="0"/>
      <w:pBdr>
        <w:top w:val="nil"/>
        <w:left w:val="nil"/>
        <w:bottom w:val="nil"/>
        <w:right w:val="nil"/>
        <w:between w:val="nil"/>
      </w:pBdr>
      <w:spacing w:after="0" w:line="276" w:lineRule="auto"/>
      <w:jc w:val="left"/>
      <w:rPr>
        <w:color w:val="000000"/>
      </w:rPr>
    </w:pPr>
  </w:p>
  <w:tbl>
    <w:tblPr>
      <w:tblStyle w:val="a1"/>
      <w:tblW w:w="6378"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551"/>
      <w:gridCol w:w="3827"/>
    </w:tblGrid>
    <w:tr w:rsidR="000F76B2" w14:paraId="15467476" w14:textId="77777777">
      <w:trPr>
        <w:trHeight w:val="132"/>
      </w:trPr>
      <w:tc>
        <w:tcPr>
          <w:tcW w:w="2551" w:type="dxa"/>
        </w:tcPr>
        <w:p w14:paraId="1403D088" w14:textId="77777777" w:rsidR="000F76B2" w:rsidRDefault="008A5A3A">
          <w:pPr>
            <w:tabs>
              <w:tab w:val="right" w:pos="8838"/>
            </w:tabs>
            <w:ind w:right="-105"/>
            <w:rPr>
              <w:b/>
            </w:rPr>
          </w:pPr>
          <w:r>
            <w:rPr>
              <w:b/>
            </w:rPr>
            <w:t>Recurso de Revisión:</w:t>
          </w:r>
        </w:p>
      </w:tc>
      <w:tc>
        <w:tcPr>
          <w:tcW w:w="3827" w:type="dxa"/>
        </w:tcPr>
        <w:p w14:paraId="71639B37" w14:textId="77777777" w:rsidR="000F76B2" w:rsidRDefault="008A5A3A">
          <w:pPr>
            <w:tabs>
              <w:tab w:val="right" w:pos="8838"/>
            </w:tabs>
            <w:ind w:left="-113" w:right="-32"/>
          </w:pPr>
          <w:r>
            <w:t>04011/INFOEM/IP/RR/2025</w:t>
          </w:r>
        </w:p>
      </w:tc>
    </w:tr>
    <w:tr w:rsidR="000F76B2" w14:paraId="1E7EBC80" w14:textId="77777777">
      <w:trPr>
        <w:trHeight w:val="132"/>
      </w:trPr>
      <w:tc>
        <w:tcPr>
          <w:tcW w:w="2551" w:type="dxa"/>
        </w:tcPr>
        <w:p w14:paraId="4AEE8080" w14:textId="77777777" w:rsidR="000F76B2" w:rsidRDefault="008A5A3A">
          <w:pPr>
            <w:tabs>
              <w:tab w:val="left" w:pos="1875"/>
            </w:tabs>
            <w:ind w:right="-105"/>
            <w:rPr>
              <w:b/>
            </w:rPr>
          </w:pPr>
          <w:r>
            <w:rPr>
              <w:b/>
            </w:rPr>
            <w:t>Recurrente:</w:t>
          </w:r>
          <w:r>
            <w:rPr>
              <w:b/>
            </w:rPr>
            <w:tab/>
          </w:r>
        </w:p>
      </w:tc>
      <w:tc>
        <w:tcPr>
          <w:tcW w:w="3827" w:type="dxa"/>
        </w:tcPr>
        <w:p w14:paraId="3AC479BB" w14:textId="2D732710" w:rsidR="000F76B2" w:rsidRPr="009F5ACC" w:rsidRDefault="009F5ACC">
          <w:pPr>
            <w:tabs>
              <w:tab w:val="right" w:pos="8838"/>
            </w:tabs>
            <w:ind w:left="-107"/>
            <w:rPr>
              <w:highlight w:val="black"/>
            </w:rPr>
          </w:pPr>
          <w:r w:rsidRPr="009F5ACC">
            <w:rPr>
              <w:highlight w:val="black"/>
            </w:rPr>
            <w:t>XXXXXXXXXXXXXXXXXX</w:t>
          </w:r>
        </w:p>
      </w:tc>
    </w:tr>
    <w:tr w:rsidR="000F76B2" w14:paraId="7F7E91D8" w14:textId="77777777">
      <w:trPr>
        <w:trHeight w:val="261"/>
      </w:trPr>
      <w:tc>
        <w:tcPr>
          <w:tcW w:w="2551" w:type="dxa"/>
        </w:tcPr>
        <w:p w14:paraId="7F122B80" w14:textId="77777777" w:rsidR="000F76B2" w:rsidRDefault="008A5A3A">
          <w:pPr>
            <w:tabs>
              <w:tab w:val="right" w:pos="8838"/>
            </w:tabs>
            <w:ind w:right="-105"/>
            <w:rPr>
              <w:b/>
            </w:rPr>
          </w:pPr>
          <w:r>
            <w:rPr>
              <w:b/>
            </w:rPr>
            <w:t>Sujeto Obligado:</w:t>
          </w:r>
        </w:p>
      </w:tc>
      <w:tc>
        <w:tcPr>
          <w:tcW w:w="3827" w:type="dxa"/>
        </w:tcPr>
        <w:p w14:paraId="771BC5C2" w14:textId="77777777" w:rsidR="000F76B2" w:rsidRDefault="008A5A3A">
          <w:pPr>
            <w:tabs>
              <w:tab w:val="right" w:pos="8838"/>
            </w:tabs>
            <w:ind w:left="-113" w:right="-32"/>
          </w:pPr>
          <w:r>
            <w:t>Ayuntamiento de Toluca</w:t>
          </w:r>
        </w:p>
      </w:tc>
    </w:tr>
    <w:tr w:rsidR="000F76B2" w14:paraId="31471781" w14:textId="77777777">
      <w:trPr>
        <w:trHeight w:val="261"/>
      </w:trPr>
      <w:tc>
        <w:tcPr>
          <w:tcW w:w="2551" w:type="dxa"/>
        </w:tcPr>
        <w:p w14:paraId="35ADFABD" w14:textId="77777777" w:rsidR="000F76B2" w:rsidRDefault="008A5A3A">
          <w:pPr>
            <w:tabs>
              <w:tab w:val="right" w:pos="8838"/>
            </w:tabs>
            <w:ind w:right="-105"/>
            <w:rPr>
              <w:b/>
            </w:rPr>
          </w:pPr>
          <w:r>
            <w:rPr>
              <w:b/>
            </w:rPr>
            <w:t>Comisionado Ponente:</w:t>
          </w:r>
        </w:p>
      </w:tc>
      <w:tc>
        <w:tcPr>
          <w:tcW w:w="3827" w:type="dxa"/>
        </w:tcPr>
        <w:p w14:paraId="6E78F475" w14:textId="77777777" w:rsidR="000F76B2" w:rsidRDefault="008A5A3A">
          <w:pPr>
            <w:tabs>
              <w:tab w:val="right" w:pos="8838"/>
            </w:tabs>
            <w:ind w:left="-113" w:right="-32"/>
            <w:rPr>
              <w:b/>
            </w:rPr>
          </w:pPr>
          <w:r>
            <w:t>Luis Gustavo Parra Noriega</w:t>
          </w:r>
        </w:p>
      </w:tc>
    </w:tr>
  </w:tbl>
  <w:p w14:paraId="0F5D7207" w14:textId="77777777" w:rsidR="000F76B2" w:rsidRDefault="0085371A">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1CF69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left:0;text-align:left;margin-left:-89.85pt;margin-top:-123.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F32995"/>
    <w:multiLevelType w:val="multilevel"/>
    <w:tmpl w:val="E08AAC2C"/>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A81095"/>
    <w:multiLevelType w:val="multilevel"/>
    <w:tmpl w:val="996A12E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7A7FC8"/>
    <w:multiLevelType w:val="multilevel"/>
    <w:tmpl w:val="DBE0B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A0334F"/>
    <w:multiLevelType w:val="multilevel"/>
    <w:tmpl w:val="41CEE8F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A39445B"/>
    <w:multiLevelType w:val="multilevel"/>
    <w:tmpl w:val="2068B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523F5C"/>
    <w:multiLevelType w:val="multilevel"/>
    <w:tmpl w:val="C61CC79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8904E6F"/>
    <w:multiLevelType w:val="multilevel"/>
    <w:tmpl w:val="A0EE53BC"/>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B3A0DE1"/>
    <w:multiLevelType w:val="multilevel"/>
    <w:tmpl w:val="324AB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DAC4DC0"/>
    <w:multiLevelType w:val="multilevel"/>
    <w:tmpl w:val="12C20C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8C56619"/>
    <w:multiLevelType w:val="multilevel"/>
    <w:tmpl w:val="1082A0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7"/>
  </w:num>
  <w:num w:numId="3">
    <w:abstractNumId w:val="1"/>
  </w:num>
  <w:num w:numId="4">
    <w:abstractNumId w:val="0"/>
  </w:num>
  <w:num w:numId="5">
    <w:abstractNumId w:val="2"/>
  </w:num>
  <w:num w:numId="6">
    <w:abstractNumId w:val="4"/>
  </w:num>
  <w:num w:numId="7">
    <w:abstractNumId w:val="6"/>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B2"/>
    <w:rsid w:val="000548A2"/>
    <w:rsid w:val="000F76B2"/>
    <w:rsid w:val="0067001C"/>
    <w:rsid w:val="0085371A"/>
    <w:rsid w:val="008A5A3A"/>
    <w:rsid w:val="00976E1B"/>
    <w:rsid w:val="009F5ACC"/>
    <w:rsid w:val="00B92BA3"/>
    <w:rsid w:val="00CE3B6F"/>
    <w:rsid w:val="00D10A5F"/>
    <w:rsid w:val="00DC5EAD"/>
    <w:rsid w:val="00E637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34CF39"/>
  <w15:docId w15:val="{BEC37B87-E59E-48F8-9E25-7807E08F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after="0"/>
      <w:outlineLvl w:val="0"/>
    </w:pPr>
    <w:rPr>
      <w:rFonts w:ascii="Calibri" w:eastAsia="Calibri" w:hAnsi="Calibri" w:cs="Calibri"/>
      <w:color w:val="2F5496"/>
      <w:sz w:val="32"/>
      <w:szCs w:val="32"/>
    </w:rPr>
  </w:style>
  <w:style w:type="paragraph" w:styleId="Ttulo2">
    <w:name w:val="heading 2"/>
    <w:basedOn w:val="Normal"/>
    <w:next w:val="Normal"/>
    <w:pPr>
      <w:keepNext/>
      <w:keepLines/>
      <w:spacing w:before="40" w:after="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DB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rPr>
  </w:style>
  <w:style w:type="table" w:styleId="Tablaconcuadrcula">
    <w:name w:val="Table Grid"/>
    <w:basedOn w:val="Tablanormal"/>
    <w:uiPriority w:val="59"/>
    <w:qFormat/>
    <w:rsid w:val="00DB3DC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rPr>
  </w:style>
  <w:style w:type="character" w:styleId="Hipervnculo">
    <w:name w:val="Hyperlink"/>
    <w:aliases w:val="Hipervínculo1,Hipervínculo11,Hipervínculo12,Hipervínculo13,Hipervínculo14,Hipervínculo15"/>
    <w:basedOn w:val="Fuentedeprrafopredeter"/>
    <w:uiPriority w:val="99"/>
    <w:unhideWhenUsed/>
    <w:qFormat/>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styleId="Hipervnculovisitado">
    <w:name w:val="FollowedHyperlink"/>
    <w:basedOn w:val="Fuentedeprrafopredeter"/>
    <w:uiPriority w:val="99"/>
    <w:semiHidden/>
    <w:unhideWhenUsed/>
    <w:rsid w:val="00254F36"/>
    <w:rPr>
      <w:color w:val="954F72" w:themeColor="followedHyperlink"/>
      <w:u w:val="single"/>
    </w:rPr>
  </w:style>
  <w:style w:type="table" w:customStyle="1" w:styleId="Tablaconcuadrcula3">
    <w:name w:val="Tabla con cuadrícula3"/>
    <w:basedOn w:val="Tablanormal"/>
    <w:next w:val="Tablaconcuadrcula"/>
    <w:uiPriority w:val="59"/>
    <w:rsid w:val="00837B92"/>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uiPriority w:val="9"/>
    <w:rsid w:val="00076681"/>
    <w:rPr>
      <w:rFonts w:asciiTheme="majorHAnsi" w:eastAsiaTheme="majorEastAsia" w:hAnsiTheme="majorHAnsi" w:cstheme="majorBidi"/>
      <w:color w:val="2F5496" w:themeColor="accent1" w:themeShade="BF"/>
      <w:kern w:val="0"/>
      <w:sz w:val="32"/>
      <w:szCs w:val="32"/>
    </w:rPr>
  </w:style>
  <w:style w:type="paragraph" w:styleId="TtuloTDC">
    <w:name w:val="TOC Heading"/>
    <w:next w:val="Normal"/>
    <w:uiPriority w:val="39"/>
    <w:unhideWhenUsed/>
    <w:qFormat/>
    <w:rsid w:val="00076681"/>
    <w:pPr>
      <w:jc w:val="left"/>
    </w:pPr>
  </w:style>
  <w:style w:type="paragraph" w:styleId="TDC1">
    <w:name w:val="toc 1"/>
    <w:basedOn w:val="Normal"/>
    <w:next w:val="Normal"/>
    <w:autoRedefine/>
    <w:uiPriority w:val="39"/>
    <w:unhideWhenUsed/>
    <w:rsid w:val="00076681"/>
    <w:pPr>
      <w:tabs>
        <w:tab w:val="right" w:leader="dot" w:pos="9072"/>
      </w:tabs>
      <w:spacing w:after="100" w:line="360" w:lineRule="auto"/>
    </w:pPr>
    <w:rPr>
      <w:rFonts w:ascii="Times New Roman" w:eastAsia="Times New Roman" w:hAnsi="Times New Roman" w:cs="Times New Roman"/>
      <w:sz w:val="20"/>
      <w:szCs w:val="20"/>
      <w:lang w:eastAsia="es-ES"/>
    </w:rPr>
  </w:style>
  <w:style w:type="paragraph" w:styleId="TDC2">
    <w:name w:val="toc 2"/>
    <w:basedOn w:val="Normal"/>
    <w:next w:val="Normal"/>
    <w:autoRedefine/>
    <w:uiPriority w:val="39"/>
    <w:unhideWhenUsed/>
    <w:rsid w:val="00076681"/>
    <w:pPr>
      <w:spacing w:after="100" w:line="240" w:lineRule="auto"/>
      <w:ind w:left="200"/>
      <w:jc w:val="left"/>
    </w:pPr>
    <w:rPr>
      <w:rFonts w:ascii="Times New Roman" w:eastAsia="Times New Roman" w:hAnsi="Times New Roman" w:cs="Times New Roman"/>
      <w:sz w:val="20"/>
      <w:szCs w:val="20"/>
      <w:lang w:eastAsia="es-ES"/>
    </w:rPr>
  </w:style>
  <w:style w:type="character" w:customStyle="1" w:styleId="Ttulo2Car">
    <w:name w:val="Título 2 Car"/>
    <w:basedOn w:val="Fuentedeprrafopredeter"/>
    <w:uiPriority w:val="9"/>
    <w:rsid w:val="00076681"/>
    <w:rPr>
      <w:rFonts w:asciiTheme="majorHAnsi" w:eastAsiaTheme="majorEastAsia" w:hAnsiTheme="majorHAnsi" w:cstheme="majorBidi"/>
      <w:color w:val="2F5496" w:themeColor="accent1" w:themeShade="BF"/>
      <w:kern w:val="0"/>
      <w:sz w:val="26"/>
      <w:szCs w:val="26"/>
    </w:rPr>
  </w:style>
  <w:style w:type="character" w:customStyle="1" w:styleId="Mencinsinresolver2">
    <w:name w:val="Mención sin resolver2"/>
    <w:basedOn w:val="Fuentedeprrafopredeter"/>
    <w:uiPriority w:val="99"/>
    <w:semiHidden/>
    <w:unhideWhenUsed/>
    <w:rsid w:val="00B417C3"/>
    <w:rPr>
      <w:color w:val="605E5C"/>
      <w:shd w:val="clear" w:color="auto" w:fill="E1DFDD"/>
    </w:rPr>
  </w:style>
  <w:style w:type="character" w:customStyle="1" w:styleId="Mencinsinresolver3">
    <w:name w:val="Mención sin resolver3"/>
    <w:basedOn w:val="Fuentedeprrafopredeter"/>
    <w:uiPriority w:val="99"/>
    <w:semiHidden/>
    <w:unhideWhenUsed/>
    <w:rsid w:val="009A627C"/>
    <w:rPr>
      <w:color w:val="605E5C"/>
      <w:shd w:val="clear" w:color="auto" w:fill="E1DFDD"/>
    </w:rPr>
  </w:style>
  <w:style w:type="character" w:customStyle="1" w:styleId="Mencinsinresolver4">
    <w:name w:val="Mención sin resolver4"/>
    <w:basedOn w:val="Fuentedeprrafopredeter"/>
    <w:uiPriority w:val="99"/>
    <w:semiHidden/>
    <w:unhideWhenUsed/>
    <w:rsid w:val="00655864"/>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b.mx/segob/renapo/acciones-y-programas/clave-unica-de-registro-de-poblacion-curp-14222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onsultas.curp.gob.mx/CurpSP/html/informacionecurpPS.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7m9NHztad4ItO4GblkB35mAcRw==">CgMxLjAyDmguNnh6ZGZ2OTV5dWhzMg5oLmxrNzg3OGhsZWRwODIOaC5qYjJjdDJ5aG1ldmkyDmguczI0azE1Ym53eHRyMg5oLmFjbmRzejFoeml6MDIOaC5uczFtcDFwYzN6OTEyDmgubmNhcXljOHBpZG9qMg5oLnh2bWlsbjRpNWkycTINaC56YjhlZnZ4anpyNTIOaC41OGpvYzFmenhicnUyDmguam51ZWxtNXUyZG0xMg5oLm9jd3o5aDJ2dzJrejIOaC5nZzVlNHpzbDVhZ3MyDmguZHNmeGR2c2JlcXN0Mg5oLmZwaXJyeDdxMjNkNTIOaC53bG5lMjRhNzk2MjEyDmgucW03MmtyMXRhMHpxMg5oLmIwemE2OHJnbTltNzgAciExWmNNdG1WWmYtZkFEeUx6VXlueWdxZmpvUXFTMGRLVz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D5BEB9-EAC5-4F39-9CBE-C1E2BB73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6386</Words>
  <Characters>35128</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hugoxgar@gmail.com</cp:lastModifiedBy>
  <cp:revision>4</cp:revision>
  <cp:lastPrinted>2025-08-15T04:46:00Z</cp:lastPrinted>
  <dcterms:created xsi:type="dcterms:W3CDTF">2025-08-15T04:45:00Z</dcterms:created>
  <dcterms:modified xsi:type="dcterms:W3CDTF">2025-09-23T15:56:00Z</dcterms:modified>
</cp:coreProperties>
</file>