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C554F" w14:textId="7441FA92" w:rsidR="00CD20B8" w:rsidRPr="008E2EB4" w:rsidRDefault="00373EF6">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E3F66" w:rsidRPr="008E2EB4">
        <w:rPr>
          <w:rFonts w:ascii="Palatino Linotype" w:eastAsia="Palatino Linotype" w:hAnsi="Palatino Linotype" w:cs="Palatino Linotype"/>
          <w:b/>
        </w:rPr>
        <w:t>veinte</w:t>
      </w:r>
      <w:r w:rsidR="008E5A68" w:rsidRPr="008E2EB4">
        <w:rPr>
          <w:rFonts w:ascii="Palatino Linotype" w:eastAsia="Palatino Linotype" w:hAnsi="Palatino Linotype" w:cs="Palatino Linotype"/>
          <w:b/>
        </w:rPr>
        <w:t xml:space="preserve"> de noviembre</w:t>
      </w:r>
      <w:r w:rsidR="009D114A" w:rsidRPr="008E2EB4">
        <w:rPr>
          <w:rFonts w:ascii="Palatino Linotype" w:eastAsia="Palatino Linotype" w:hAnsi="Palatino Linotype" w:cs="Palatino Linotype"/>
          <w:b/>
        </w:rPr>
        <w:t xml:space="preserve"> de dos ml veinticinco. </w:t>
      </w:r>
    </w:p>
    <w:p w14:paraId="35F17DFC" w14:textId="77777777" w:rsidR="00373EF6" w:rsidRPr="008E2EB4" w:rsidRDefault="00373EF6">
      <w:pPr>
        <w:spacing w:after="0" w:line="360" w:lineRule="auto"/>
        <w:ind w:right="-112"/>
        <w:jc w:val="both"/>
        <w:rPr>
          <w:rFonts w:ascii="Palatino Linotype" w:eastAsia="Palatino Linotype" w:hAnsi="Palatino Linotype" w:cs="Palatino Linotype"/>
        </w:rPr>
      </w:pPr>
      <w:bookmarkStart w:id="0" w:name="_heading=h.30j0zll" w:colFirst="0" w:colLast="0"/>
      <w:bookmarkEnd w:id="0"/>
    </w:p>
    <w:p w14:paraId="0C7AEE90" w14:textId="2F6021A9" w:rsidR="00CD20B8" w:rsidRPr="008E2EB4" w:rsidRDefault="00373EF6">
      <w:pPr>
        <w:spacing w:after="0" w:line="360" w:lineRule="auto"/>
        <w:ind w:right="-112"/>
        <w:jc w:val="both"/>
        <w:rPr>
          <w:rFonts w:ascii="Palatino Linotype" w:eastAsia="Palatino Linotype" w:hAnsi="Palatino Linotype" w:cs="Palatino Linotype"/>
          <w:b/>
        </w:rPr>
      </w:pPr>
      <w:r w:rsidRPr="008E2EB4">
        <w:rPr>
          <w:rFonts w:ascii="Palatino Linotype" w:eastAsia="Palatino Linotype" w:hAnsi="Palatino Linotype" w:cs="Palatino Linotype"/>
          <w:b/>
        </w:rPr>
        <w:t xml:space="preserve">VISTOS </w:t>
      </w:r>
      <w:r w:rsidRPr="008E2EB4">
        <w:rPr>
          <w:rFonts w:ascii="Palatino Linotype" w:eastAsia="Palatino Linotype" w:hAnsi="Palatino Linotype" w:cs="Palatino Linotype"/>
        </w:rPr>
        <w:t xml:space="preserve">los expedientes relativos a los recursos de revisión </w:t>
      </w:r>
      <w:r w:rsidR="008E5A68" w:rsidRPr="008E2EB4">
        <w:rPr>
          <w:rFonts w:ascii="Palatino Linotype" w:eastAsia="Palatino Linotype" w:hAnsi="Palatino Linotype" w:cs="Palatino Linotype"/>
          <w:b/>
        </w:rPr>
        <w:t xml:space="preserve">08889/INFOEM/IP/RR/2025, 08890/INFOEM/IP/RR/2025, 08892/INFOEM/IP/RR/2025, 08893/INFOEM/IP/RR/2025, 08894/INFOEM/IP/RR/2025, 08895/INFOEM/IP/RR/2025, 08896/INFOEM/IP/RR/2025, 08897/INFOEM/IP/RR/2025, 08898/INFOEM/IP/RR/2025, 08899/INFOEM/IP/RR/2025, 08901/INFOEM/IP/RR/2025, 08902/INFOEM/IP/RR/2025, 08903/INFOEM/IP/RR/2025, 08904/INFOEM/IP/RR/2025, 08905/INFOEM/IP/RR/2025 y 08910/INFOEM/IP/RR/2025         </w:t>
      </w:r>
      <w:r w:rsidRPr="008E2EB4">
        <w:rPr>
          <w:rFonts w:ascii="Palatino Linotype" w:eastAsia="Palatino Linotype" w:hAnsi="Palatino Linotype" w:cs="Palatino Linotype"/>
          <w:b/>
        </w:rPr>
        <w:t>acumulados,</w:t>
      </w:r>
      <w:r w:rsidRPr="008E2EB4">
        <w:rPr>
          <w:rFonts w:ascii="Palatino Linotype" w:eastAsia="Palatino Linotype" w:hAnsi="Palatino Linotype" w:cs="Palatino Linotype"/>
        </w:rPr>
        <w:t xml:space="preserve"> interpuestos por</w:t>
      </w:r>
      <w:r w:rsidRPr="008E2EB4">
        <w:rPr>
          <w:rFonts w:ascii="Palatino Linotype" w:eastAsia="Palatino Linotype" w:hAnsi="Palatino Linotype" w:cs="Palatino Linotype"/>
          <w:b/>
        </w:rPr>
        <w:t xml:space="preserve"> </w:t>
      </w:r>
      <w:r w:rsidR="008E5A68" w:rsidRPr="008E2EB4">
        <w:rPr>
          <w:rFonts w:ascii="Palatino Linotype" w:eastAsia="Palatino Linotype" w:hAnsi="Palatino Linotype" w:cs="Palatino Linotype"/>
          <w:b/>
        </w:rPr>
        <w:t>una persona usuaria del sistema SAIMEX</w:t>
      </w:r>
      <w:r w:rsidRPr="008E2EB4">
        <w:rPr>
          <w:rFonts w:ascii="Palatino Linotype" w:eastAsia="Palatino Linotype" w:hAnsi="Palatino Linotype" w:cs="Palatino Linotype"/>
          <w:b/>
        </w:rPr>
        <w:t xml:space="preserve"> </w:t>
      </w:r>
      <w:r w:rsidRPr="008E2EB4">
        <w:rPr>
          <w:rFonts w:ascii="Palatino Linotype" w:eastAsia="Palatino Linotype" w:hAnsi="Palatino Linotype" w:cs="Palatino Linotype"/>
        </w:rPr>
        <w:t xml:space="preserve">en lo sucesivo la parte </w:t>
      </w:r>
      <w:r w:rsidRPr="008E2EB4">
        <w:rPr>
          <w:rFonts w:ascii="Palatino Linotype" w:eastAsia="Palatino Linotype" w:hAnsi="Palatino Linotype" w:cs="Palatino Linotype"/>
          <w:b/>
        </w:rPr>
        <w:t>Recurrente</w:t>
      </w:r>
      <w:r w:rsidRPr="008E2EB4">
        <w:rPr>
          <w:rFonts w:ascii="Palatino Linotype" w:eastAsia="Palatino Linotype" w:hAnsi="Palatino Linotype" w:cs="Palatino Linotype"/>
        </w:rPr>
        <w:t>, en contra de las respuesta a sus solicitudes de información con números de folio</w:t>
      </w:r>
      <w:r w:rsidR="00413633" w:rsidRPr="008E2EB4">
        <w:rPr>
          <w:rFonts w:ascii="Palatino Linotype" w:eastAsia="Palatino Linotype" w:hAnsi="Palatino Linotype" w:cs="Palatino Linotype"/>
          <w:b/>
        </w:rPr>
        <w:t xml:space="preserve">  </w:t>
      </w:r>
      <w:r w:rsidR="008E5A68" w:rsidRPr="008E2EB4">
        <w:rPr>
          <w:rFonts w:ascii="Palatino Linotype" w:eastAsia="Palatino Linotype" w:hAnsi="Palatino Linotype" w:cs="Palatino Linotype"/>
          <w:b/>
        </w:rPr>
        <w:t>00085/TMASCALT/IP/2025, 00086/TMASCALT/IP/2025, 00089/TMASCALT/IP/2025, 00088/TMASCALT/IP/2025, 00090/TMASCALT/IP/2025, 00091/TMASCALT/IP/2025, 00092/TMASCALT/IP/2025, 00093/TMASCALT/IP/2025, 00094/TMASCALT/IP/2025, 00096/TMASCALT/IP/2025,</w:t>
      </w:r>
      <w:r w:rsidR="008E5A68" w:rsidRPr="008E2EB4">
        <w:t xml:space="preserve"> </w:t>
      </w:r>
      <w:r w:rsidR="008E5A68" w:rsidRPr="008E2EB4">
        <w:rPr>
          <w:rFonts w:ascii="Palatino Linotype" w:eastAsia="Palatino Linotype" w:hAnsi="Palatino Linotype" w:cs="Palatino Linotype"/>
          <w:b/>
        </w:rPr>
        <w:t xml:space="preserve">00095/TMASCALT/IP/2025, 00087/TMASCALT/IP/2025,  00097/TMASCALT/IP/2025, </w:t>
      </w:r>
      <w:r w:rsidR="008E5A68" w:rsidRPr="008E2EB4">
        <w:rPr>
          <w:rFonts w:ascii="Palatino Linotype" w:eastAsia="Palatino Linotype" w:hAnsi="Palatino Linotype" w:cs="Palatino Linotype"/>
          <w:b/>
        </w:rPr>
        <w:tab/>
        <w:t xml:space="preserve">00099/TMASCALT/IP/2025, 00098/TMASCALT/IP/2025 y 00100/TMASCALT/IP/2025 </w:t>
      </w:r>
      <w:r w:rsidRPr="008E2EB4">
        <w:rPr>
          <w:rFonts w:ascii="Palatino Linotype" w:eastAsia="Palatino Linotype" w:hAnsi="Palatino Linotype" w:cs="Palatino Linotype"/>
        </w:rPr>
        <w:t>respectivamente, por parte del</w:t>
      </w:r>
      <w:r w:rsidRPr="008E2EB4">
        <w:rPr>
          <w:rFonts w:ascii="Palatino Linotype" w:hAnsi="Palatino Linotype"/>
        </w:rPr>
        <w:t xml:space="preserve"> </w:t>
      </w:r>
      <w:r w:rsidR="003B090C" w:rsidRPr="008E2EB4">
        <w:rPr>
          <w:rFonts w:ascii="Palatino Linotype" w:eastAsia="Palatino Linotype" w:hAnsi="Palatino Linotype" w:cs="Palatino Linotype"/>
          <w:b/>
        </w:rPr>
        <w:t xml:space="preserve">Ayuntamiento de </w:t>
      </w:r>
      <w:r w:rsidR="008E5A68" w:rsidRPr="008E2EB4">
        <w:rPr>
          <w:rFonts w:ascii="Palatino Linotype" w:eastAsia="Palatino Linotype" w:hAnsi="Palatino Linotype" w:cs="Palatino Linotype"/>
          <w:b/>
        </w:rPr>
        <w:t>Temascaltepec</w:t>
      </w:r>
      <w:r w:rsidR="009D114A" w:rsidRPr="008E2EB4">
        <w:rPr>
          <w:rFonts w:ascii="Palatino Linotype" w:eastAsia="Palatino Linotype" w:hAnsi="Palatino Linotype" w:cs="Palatino Linotype"/>
          <w:b/>
        </w:rPr>
        <w:t>,</w:t>
      </w:r>
      <w:r w:rsidRPr="008E2EB4">
        <w:rPr>
          <w:rFonts w:ascii="Palatino Linotype" w:eastAsia="Palatino Linotype" w:hAnsi="Palatino Linotype" w:cs="Palatino Linotype"/>
          <w:b/>
        </w:rPr>
        <w:t xml:space="preserve"> </w:t>
      </w:r>
      <w:r w:rsidRPr="008E2EB4">
        <w:rPr>
          <w:rFonts w:ascii="Palatino Linotype" w:eastAsia="Palatino Linotype" w:hAnsi="Palatino Linotype" w:cs="Palatino Linotype"/>
        </w:rPr>
        <w:t xml:space="preserve">en lo sucesivo el </w:t>
      </w:r>
      <w:r w:rsidRPr="008E2EB4">
        <w:rPr>
          <w:rFonts w:ascii="Palatino Linotype" w:eastAsia="Palatino Linotype" w:hAnsi="Palatino Linotype" w:cs="Palatino Linotype"/>
          <w:b/>
        </w:rPr>
        <w:t xml:space="preserve">Sujeto Obligado; </w:t>
      </w:r>
      <w:r w:rsidRPr="008E2EB4">
        <w:rPr>
          <w:rFonts w:ascii="Palatino Linotype" w:eastAsia="Palatino Linotype" w:hAnsi="Palatino Linotype" w:cs="Palatino Linotype"/>
        </w:rPr>
        <w:t xml:space="preserve">se procede a dictar la presente resolución, con base en lo siguiente. </w:t>
      </w:r>
    </w:p>
    <w:p w14:paraId="631EBEC3" w14:textId="77777777" w:rsidR="00CD20B8" w:rsidRPr="008E2EB4" w:rsidRDefault="00CD20B8">
      <w:pPr>
        <w:spacing w:after="0" w:line="360" w:lineRule="auto"/>
        <w:ind w:right="-112"/>
        <w:jc w:val="both"/>
        <w:rPr>
          <w:rFonts w:ascii="Palatino Linotype" w:eastAsia="Palatino Linotype" w:hAnsi="Palatino Linotype" w:cs="Palatino Linotype"/>
        </w:rPr>
      </w:pPr>
    </w:p>
    <w:p w14:paraId="005F130F" w14:textId="77777777" w:rsidR="00CD20B8" w:rsidRPr="008E2EB4" w:rsidRDefault="00373EF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8E2EB4">
        <w:rPr>
          <w:rFonts w:ascii="Palatino Linotype" w:eastAsia="Palatino Linotype" w:hAnsi="Palatino Linotype" w:cs="Palatino Linotype"/>
          <w:b/>
        </w:rPr>
        <w:t>I. A N T E C E D E N T E S:</w:t>
      </w:r>
    </w:p>
    <w:p w14:paraId="5A6AD32E" w14:textId="77777777" w:rsidR="00CD20B8" w:rsidRPr="008E2EB4" w:rsidRDefault="00CD20B8">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4F347669" w14:textId="4A074816" w:rsidR="00CD20B8" w:rsidRPr="008E2EB4" w:rsidRDefault="00373EF6">
      <w:pPr>
        <w:numPr>
          <w:ilvl w:val="0"/>
          <w:numId w:val="2"/>
        </w:numPr>
        <w:pBdr>
          <w:top w:val="nil"/>
          <w:left w:val="nil"/>
          <w:bottom w:val="nil"/>
          <w:right w:val="nil"/>
          <w:between w:val="nil"/>
        </w:pBdr>
        <w:tabs>
          <w:tab w:val="left" w:pos="567"/>
        </w:tabs>
        <w:spacing w:after="0" w:line="360" w:lineRule="auto"/>
        <w:ind w:left="0" w:firstLine="0"/>
        <w:jc w:val="both"/>
        <w:rPr>
          <w:rFonts w:ascii="Palatino Linotype" w:eastAsia="Palatino Linotype" w:hAnsi="Palatino Linotype" w:cs="Palatino Linotype"/>
        </w:rPr>
      </w:pPr>
      <w:bookmarkStart w:id="1" w:name="_heading=h.2et92p0" w:colFirst="0" w:colLast="0"/>
      <w:bookmarkEnd w:id="1"/>
      <w:r w:rsidRPr="008E2EB4">
        <w:rPr>
          <w:rFonts w:ascii="Palatino Linotype" w:eastAsia="Palatino Linotype" w:hAnsi="Palatino Linotype" w:cs="Palatino Linotype"/>
          <w:b/>
        </w:rPr>
        <w:t>Solicitudes de acceso a la información.</w:t>
      </w:r>
      <w:r w:rsidRPr="008E2EB4">
        <w:rPr>
          <w:rFonts w:ascii="Palatino Linotype" w:eastAsia="Palatino Linotype" w:hAnsi="Palatino Linotype" w:cs="Palatino Linotype"/>
        </w:rPr>
        <w:t xml:space="preserve"> Con fechas </w:t>
      </w:r>
      <w:r w:rsidR="008E5A68" w:rsidRPr="008E2EB4">
        <w:rPr>
          <w:rFonts w:ascii="Palatino Linotype" w:eastAsia="Palatino Linotype" w:hAnsi="Palatino Linotype" w:cs="Palatino Linotype"/>
          <w:b/>
        </w:rPr>
        <w:t>veintitrés de junio</w:t>
      </w:r>
      <w:r w:rsidRPr="008E2EB4">
        <w:rPr>
          <w:rFonts w:ascii="Palatino Linotype" w:eastAsia="Palatino Linotype" w:hAnsi="Palatino Linotype" w:cs="Palatino Linotype"/>
          <w:b/>
        </w:rPr>
        <w:t xml:space="preserve"> de dos mil veinticinco, </w:t>
      </w:r>
      <w:r w:rsidRPr="008E2EB4">
        <w:rPr>
          <w:rFonts w:ascii="Palatino Linotype" w:eastAsia="Palatino Linotype" w:hAnsi="Palatino Linotype" w:cs="Palatino Linotype"/>
        </w:rPr>
        <w:t>la persona solicitante</w:t>
      </w:r>
      <w:r w:rsidRPr="008E2EB4">
        <w:rPr>
          <w:rFonts w:ascii="Palatino Linotype" w:eastAsia="Palatino Linotype" w:hAnsi="Palatino Linotype" w:cs="Palatino Linotype"/>
          <w:b/>
        </w:rPr>
        <w:t xml:space="preserve"> </w:t>
      </w:r>
      <w:r w:rsidRPr="008E2EB4">
        <w:rPr>
          <w:rFonts w:ascii="Palatino Linotype" w:eastAsia="Palatino Linotype" w:hAnsi="Palatino Linotype" w:cs="Palatino Linotype"/>
        </w:rPr>
        <w:t xml:space="preserve">presentó, a través del Sistema de Acceso a la Información </w:t>
      </w:r>
      <w:r w:rsidRPr="008E2EB4">
        <w:rPr>
          <w:rFonts w:ascii="Palatino Linotype" w:eastAsia="Palatino Linotype" w:hAnsi="Palatino Linotype" w:cs="Palatino Linotype"/>
        </w:rPr>
        <w:lastRenderedPageBreak/>
        <w:t xml:space="preserve">Mexiquense, en lo subsecuente </w:t>
      </w:r>
      <w:r w:rsidRPr="008E2EB4">
        <w:rPr>
          <w:rFonts w:ascii="Palatino Linotype" w:eastAsia="Palatino Linotype" w:hAnsi="Palatino Linotype" w:cs="Palatino Linotype"/>
          <w:b/>
        </w:rPr>
        <w:t xml:space="preserve">SAIMEX, </w:t>
      </w:r>
      <w:r w:rsidRPr="008E2EB4">
        <w:rPr>
          <w:rFonts w:ascii="Palatino Linotype" w:eastAsia="Palatino Linotype" w:hAnsi="Palatino Linotype" w:cs="Palatino Linotype"/>
        </w:rPr>
        <w:t xml:space="preserve">ante el </w:t>
      </w:r>
      <w:r w:rsidRPr="008E2EB4">
        <w:rPr>
          <w:rFonts w:ascii="Palatino Linotype" w:eastAsia="Palatino Linotype" w:hAnsi="Palatino Linotype" w:cs="Palatino Linotype"/>
          <w:b/>
        </w:rPr>
        <w:t>Sujeto Obligado</w:t>
      </w:r>
      <w:r w:rsidRPr="008E2EB4">
        <w:rPr>
          <w:rFonts w:ascii="Palatino Linotype" w:eastAsia="Palatino Linotype" w:hAnsi="Palatino Linotype" w:cs="Palatino Linotype"/>
        </w:rPr>
        <w:t>, las solicitudes de acceso a la información pública, mediante las cuales requirió la información siguiente:</w:t>
      </w:r>
    </w:p>
    <w:p w14:paraId="2AAF752F" w14:textId="77777777" w:rsidR="00CD20B8" w:rsidRPr="008E2EB4" w:rsidRDefault="00CD20B8">
      <w:pPr>
        <w:pBdr>
          <w:top w:val="nil"/>
          <w:left w:val="nil"/>
          <w:bottom w:val="nil"/>
          <w:right w:val="nil"/>
          <w:between w:val="nil"/>
        </w:pBdr>
        <w:tabs>
          <w:tab w:val="left" w:pos="567"/>
        </w:tabs>
        <w:spacing w:after="0" w:line="360" w:lineRule="auto"/>
        <w:jc w:val="center"/>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830"/>
        <w:gridCol w:w="5998"/>
      </w:tblGrid>
      <w:tr w:rsidR="002E3F66" w:rsidRPr="008E2EB4" w14:paraId="24BB89AA" w14:textId="77777777" w:rsidTr="000D01B0">
        <w:trPr>
          <w:jc w:val="center"/>
        </w:trPr>
        <w:tc>
          <w:tcPr>
            <w:tcW w:w="2830" w:type="dxa"/>
            <w:shd w:val="clear" w:color="auto" w:fill="EDEDED" w:themeFill="accent3" w:themeFillTint="33"/>
          </w:tcPr>
          <w:p w14:paraId="3BF5582A" w14:textId="77777777" w:rsidR="000D01B0" w:rsidRPr="008E2EB4" w:rsidRDefault="000D01B0" w:rsidP="000D01B0">
            <w:pPr>
              <w:jc w:val="center"/>
              <w:rPr>
                <w:rFonts w:ascii="Palatino Linotype" w:hAnsi="Palatino Linotype"/>
                <w:b/>
                <w:sz w:val="20"/>
                <w:szCs w:val="20"/>
              </w:rPr>
            </w:pPr>
            <w:r w:rsidRPr="008E2EB4">
              <w:rPr>
                <w:rFonts w:ascii="Palatino Linotype" w:hAnsi="Palatino Linotype"/>
                <w:b/>
                <w:sz w:val="20"/>
                <w:szCs w:val="20"/>
              </w:rPr>
              <w:t>Número de solicitud</w:t>
            </w:r>
          </w:p>
        </w:tc>
        <w:tc>
          <w:tcPr>
            <w:tcW w:w="5998" w:type="dxa"/>
            <w:shd w:val="clear" w:color="auto" w:fill="EDEDED" w:themeFill="accent3" w:themeFillTint="33"/>
          </w:tcPr>
          <w:p w14:paraId="4E4413E1" w14:textId="77777777" w:rsidR="000D01B0" w:rsidRPr="008E2EB4" w:rsidRDefault="000D01B0" w:rsidP="000D01B0">
            <w:pPr>
              <w:jc w:val="center"/>
              <w:rPr>
                <w:rFonts w:ascii="Palatino Linotype" w:hAnsi="Palatino Linotype"/>
                <w:b/>
                <w:sz w:val="20"/>
                <w:szCs w:val="20"/>
              </w:rPr>
            </w:pPr>
            <w:r w:rsidRPr="008E2EB4">
              <w:rPr>
                <w:rFonts w:ascii="Palatino Linotype" w:hAnsi="Palatino Linotype"/>
                <w:b/>
                <w:sz w:val="20"/>
                <w:szCs w:val="20"/>
              </w:rPr>
              <w:t>Requerimiento</w:t>
            </w:r>
          </w:p>
        </w:tc>
      </w:tr>
      <w:tr w:rsidR="002E3F66" w:rsidRPr="008E2EB4" w14:paraId="2EA51BA9" w14:textId="77777777" w:rsidTr="000D01B0">
        <w:trPr>
          <w:jc w:val="center"/>
        </w:trPr>
        <w:tc>
          <w:tcPr>
            <w:tcW w:w="2830" w:type="dxa"/>
          </w:tcPr>
          <w:p w14:paraId="499CF9F3"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00085/TMASCALT/IP/2025</w:t>
            </w:r>
          </w:p>
          <w:p w14:paraId="262DCC26"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08889/INFOEM/IP/RR/2025</w:t>
            </w:r>
          </w:p>
        </w:tc>
        <w:tc>
          <w:tcPr>
            <w:tcW w:w="5998" w:type="dxa"/>
          </w:tcPr>
          <w:p w14:paraId="45FDA4B9"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 la presidenta municipal</w:t>
            </w:r>
          </w:p>
        </w:tc>
      </w:tr>
      <w:tr w:rsidR="002E3F66" w:rsidRPr="008E2EB4" w14:paraId="3FDF2368" w14:textId="77777777" w:rsidTr="000D01B0">
        <w:trPr>
          <w:jc w:val="center"/>
        </w:trPr>
        <w:tc>
          <w:tcPr>
            <w:tcW w:w="2830" w:type="dxa"/>
          </w:tcPr>
          <w:p w14:paraId="0F22DCB1" w14:textId="77777777" w:rsidR="000D01B0" w:rsidRPr="008E2EB4" w:rsidRDefault="000D01B0" w:rsidP="000D01B0">
            <w:pPr>
              <w:rPr>
                <w:rFonts w:ascii="Palatino Linotype" w:hAnsi="Palatino Linotype"/>
                <w:b/>
                <w:sz w:val="20"/>
                <w:szCs w:val="20"/>
                <w:lang w:val="en-US"/>
              </w:rPr>
            </w:pPr>
            <w:r w:rsidRPr="008E2EB4">
              <w:rPr>
                <w:rFonts w:ascii="Palatino Linotype" w:eastAsia="Palatino Linotype" w:hAnsi="Palatino Linotype" w:cs="Palatino Linotype"/>
                <w:b/>
                <w:sz w:val="20"/>
                <w:szCs w:val="20"/>
                <w:lang w:val="en-US"/>
              </w:rPr>
              <w:t>00086/TMASCALT/IP/2025</w:t>
            </w:r>
          </w:p>
          <w:p w14:paraId="477931EA" w14:textId="77777777" w:rsidR="000D01B0" w:rsidRPr="008E2EB4" w:rsidRDefault="000D01B0" w:rsidP="000D01B0">
            <w:pPr>
              <w:rPr>
                <w:rFonts w:ascii="Palatino Linotype" w:hAnsi="Palatino Linotype"/>
                <w:b/>
                <w:sz w:val="20"/>
                <w:szCs w:val="20"/>
                <w:lang w:val="en-US"/>
              </w:rPr>
            </w:pPr>
            <w:r w:rsidRPr="008E2EB4">
              <w:rPr>
                <w:rFonts w:ascii="Palatino Linotype" w:hAnsi="Palatino Linotype"/>
                <w:b/>
                <w:sz w:val="20"/>
                <w:szCs w:val="20"/>
                <w:lang w:val="en-US"/>
              </w:rPr>
              <w:t>08890/INFOEM/IP/RR/2025</w:t>
            </w:r>
          </w:p>
        </w:tc>
        <w:tc>
          <w:tcPr>
            <w:tcW w:w="5998" w:type="dxa"/>
          </w:tcPr>
          <w:p w14:paraId="0F7CC004"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primer síndico</w:t>
            </w:r>
          </w:p>
        </w:tc>
      </w:tr>
      <w:tr w:rsidR="002E3F66" w:rsidRPr="008E2EB4" w14:paraId="2CE0E193" w14:textId="77777777" w:rsidTr="000D01B0">
        <w:trPr>
          <w:jc w:val="center"/>
        </w:trPr>
        <w:tc>
          <w:tcPr>
            <w:tcW w:w="2830" w:type="dxa"/>
          </w:tcPr>
          <w:p w14:paraId="6E5E3155" w14:textId="77777777" w:rsidR="000D01B0" w:rsidRPr="008E2EB4" w:rsidRDefault="000D01B0" w:rsidP="000D01B0">
            <w:pPr>
              <w:rPr>
                <w:rFonts w:ascii="Palatino Linotype" w:hAnsi="Palatino Linotype"/>
                <w:b/>
                <w:sz w:val="20"/>
                <w:szCs w:val="20"/>
                <w:lang w:val="en-US"/>
              </w:rPr>
            </w:pPr>
            <w:r w:rsidRPr="008E2EB4">
              <w:rPr>
                <w:rFonts w:ascii="Palatino Linotype" w:eastAsia="Palatino Linotype" w:hAnsi="Palatino Linotype" w:cs="Palatino Linotype"/>
                <w:b/>
                <w:sz w:val="20"/>
                <w:szCs w:val="20"/>
                <w:lang w:val="en-US"/>
              </w:rPr>
              <w:t>00089/TMASCALT/IP/2025</w:t>
            </w:r>
          </w:p>
          <w:p w14:paraId="2E9780F1" w14:textId="77777777" w:rsidR="000D01B0" w:rsidRPr="008E2EB4" w:rsidRDefault="000D01B0" w:rsidP="000D01B0">
            <w:pPr>
              <w:rPr>
                <w:rFonts w:ascii="Palatino Linotype" w:hAnsi="Palatino Linotype"/>
                <w:b/>
                <w:sz w:val="20"/>
                <w:szCs w:val="20"/>
                <w:lang w:val="en-US"/>
              </w:rPr>
            </w:pPr>
            <w:r w:rsidRPr="008E2EB4">
              <w:rPr>
                <w:rFonts w:ascii="Palatino Linotype" w:hAnsi="Palatino Linotype"/>
                <w:b/>
                <w:sz w:val="20"/>
                <w:szCs w:val="20"/>
                <w:lang w:val="en-US"/>
              </w:rPr>
              <w:t>08892/INFOEM/IP/RR/2025</w:t>
            </w:r>
          </w:p>
        </w:tc>
        <w:tc>
          <w:tcPr>
            <w:tcW w:w="5998" w:type="dxa"/>
          </w:tcPr>
          <w:p w14:paraId="053A6928"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segundo</w:t>
            </w:r>
          </w:p>
        </w:tc>
      </w:tr>
      <w:tr w:rsidR="002E3F66" w:rsidRPr="008E2EB4" w14:paraId="723C445B" w14:textId="77777777" w:rsidTr="000D01B0">
        <w:trPr>
          <w:jc w:val="center"/>
        </w:trPr>
        <w:tc>
          <w:tcPr>
            <w:tcW w:w="2830" w:type="dxa"/>
          </w:tcPr>
          <w:p w14:paraId="4A3A872A"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00088/TMASCALT/IP/2025</w:t>
            </w:r>
          </w:p>
          <w:p w14:paraId="42602A07"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08893/INFOEM/IP/RR/2025</w:t>
            </w:r>
          </w:p>
        </w:tc>
        <w:tc>
          <w:tcPr>
            <w:tcW w:w="5998" w:type="dxa"/>
          </w:tcPr>
          <w:p w14:paraId="7E392B3A"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primero</w:t>
            </w:r>
          </w:p>
        </w:tc>
      </w:tr>
      <w:tr w:rsidR="002E3F66" w:rsidRPr="008E2EB4" w14:paraId="33FEA811" w14:textId="77777777" w:rsidTr="000D01B0">
        <w:trPr>
          <w:jc w:val="center"/>
        </w:trPr>
        <w:tc>
          <w:tcPr>
            <w:tcW w:w="2830" w:type="dxa"/>
          </w:tcPr>
          <w:p w14:paraId="0D1753AB"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00090/TMASCALT/IP/2025</w:t>
            </w:r>
          </w:p>
          <w:p w14:paraId="52F17D4B"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08894/INFOEM/IP/RR/2025</w:t>
            </w:r>
          </w:p>
        </w:tc>
        <w:tc>
          <w:tcPr>
            <w:tcW w:w="5998" w:type="dxa"/>
          </w:tcPr>
          <w:p w14:paraId="15608C9A"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segundo</w:t>
            </w:r>
          </w:p>
        </w:tc>
      </w:tr>
      <w:tr w:rsidR="002E3F66" w:rsidRPr="008E2EB4" w14:paraId="656C56BF" w14:textId="77777777" w:rsidTr="000D01B0">
        <w:trPr>
          <w:jc w:val="center"/>
        </w:trPr>
        <w:tc>
          <w:tcPr>
            <w:tcW w:w="2830" w:type="dxa"/>
          </w:tcPr>
          <w:p w14:paraId="4B826FE3"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00091/TMASCALT/IP/2025</w:t>
            </w:r>
          </w:p>
          <w:p w14:paraId="660B3DE4"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08895/INFOEM/IP/RR/2025</w:t>
            </w:r>
          </w:p>
        </w:tc>
        <w:tc>
          <w:tcPr>
            <w:tcW w:w="5998" w:type="dxa"/>
          </w:tcPr>
          <w:p w14:paraId="58523948"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tercero</w:t>
            </w:r>
          </w:p>
        </w:tc>
      </w:tr>
      <w:tr w:rsidR="002E3F66" w:rsidRPr="008E2EB4" w14:paraId="461E52D0" w14:textId="77777777" w:rsidTr="000D01B0">
        <w:trPr>
          <w:jc w:val="center"/>
        </w:trPr>
        <w:tc>
          <w:tcPr>
            <w:tcW w:w="2830" w:type="dxa"/>
          </w:tcPr>
          <w:p w14:paraId="0848C431"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00092/TMASCALT/IP/2025</w:t>
            </w:r>
          </w:p>
          <w:p w14:paraId="6A9B475E"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08896/INFOEM/IP/RR/2025</w:t>
            </w:r>
          </w:p>
        </w:tc>
        <w:tc>
          <w:tcPr>
            <w:tcW w:w="5998" w:type="dxa"/>
          </w:tcPr>
          <w:p w14:paraId="620DCA7F"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cuarto</w:t>
            </w:r>
          </w:p>
        </w:tc>
      </w:tr>
      <w:tr w:rsidR="002E3F66" w:rsidRPr="008E2EB4" w14:paraId="1909F6DD" w14:textId="77777777" w:rsidTr="000D01B0">
        <w:trPr>
          <w:jc w:val="center"/>
        </w:trPr>
        <w:tc>
          <w:tcPr>
            <w:tcW w:w="2830" w:type="dxa"/>
          </w:tcPr>
          <w:p w14:paraId="145BC5E3"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00093/TMASCALT/IP/2025</w:t>
            </w:r>
          </w:p>
          <w:p w14:paraId="1FC36484"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08897/INFOEM/IP/RR/2025</w:t>
            </w:r>
          </w:p>
        </w:tc>
        <w:tc>
          <w:tcPr>
            <w:tcW w:w="5998" w:type="dxa"/>
          </w:tcPr>
          <w:p w14:paraId="25F3E7A2"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quinto</w:t>
            </w:r>
          </w:p>
        </w:tc>
      </w:tr>
      <w:tr w:rsidR="002E3F66" w:rsidRPr="008E2EB4" w14:paraId="5032309F" w14:textId="77777777" w:rsidTr="000D01B0">
        <w:trPr>
          <w:jc w:val="center"/>
        </w:trPr>
        <w:tc>
          <w:tcPr>
            <w:tcW w:w="2830" w:type="dxa"/>
          </w:tcPr>
          <w:p w14:paraId="2E503AED"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00094/TMASCALT/IP/2025</w:t>
            </w:r>
          </w:p>
          <w:p w14:paraId="56F16A3E"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08898/INFOEM/IP/RR/2025</w:t>
            </w:r>
          </w:p>
        </w:tc>
        <w:tc>
          <w:tcPr>
            <w:tcW w:w="5998" w:type="dxa"/>
          </w:tcPr>
          <w:p w14:paraId="0685A5B1"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sexto</w:t>
            </w:r>
          </w:p>
        </w:tc>
      </w:tr>
      <w:tr w:rsidR="002E3F66" w:rsidRPr="008E2EB4" w14:paraId="31E0EAF2" w14:textId="77777777" w:rsidTr="000D01B0">
        <w:trPr>
          <w:jc w:val="center"/>
        </w:trPr>
        <w:tc>
          <w:tcPr>
            <w:tcW w:w="2830" w:type="dxa"/>
          </w:tcPr>
          <w:p w14:paraId="30801BE1" w14:textId="77777777" w:rsidR="000D01B0" w:rsidRPr="008E2EB4" w:rsidRDefault="000D01B0" w:rsidP="000D01B0">
            <w:pPr>
              <w:tabs>
                <w:tab w:val="left" w:pos="975"/>
              </w:tabs>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00096/TMASCALT/IP/2025</w:t>
            </w:r>
          </w:p>
          <w:p w14:paraId="3DBA5198"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08899/INFOEM/IP/RR/2025</w:t>
            </w:r>
          </w:p>
        </w:tc>
        <w:tc>
          <w:tcPr>
            <w:tcW w:w="5998" w:type="dxa"/>
          </w:tcPr>
          <w:p w14:paraId="2FD8F94E"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octavo</w:t>
            </w:r>
          </w:p>
        </w:tc>
      </w:tr>
      <w:tr w:rsidR="002E3F66" w:rsidRPr="008E2EB4" w14:paraId="162C97CF" w14:textId="77777777" w:rsidTr="000D01B0">
        <w:trPr>
          <w:jc w:val="center"/>
        </w:trPr>
        <w:tc>
          <w:tcPr>
            <w:tcW w:w="2830" w:type="dxa"/>
          </w:tcPr>
          <w:p w14:paraId="1CA215F1"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00095/TMASCALT/IP/2025</w:t>
            </w:r>
          </w:p>
          <w:p w14:paraId="113071BB"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08901/INFOEM/IP/RR/2025</w:t>
            </w:r>
          </w:p>
        </w:tc>
        <w:tc>
          <w:tcPr>
            <w:tcW w:w="5998" w:type="dxa"/>
          </w:tcPr>
          <w:p w14:paraId="0A87C8BC"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séptimo</w:t>
            </w:r>
          </w:p>
        </w:tc>
      </w:tr>
      <w:tr w:rsidR="002E3F66" w:rsidRPr="008E2EB4" w14:paraId="1B83DA77" w14:textId="77777777" w:rsidTr="000D01B0">
        <w:trPr>
          <w:jc w:val="center"/>
        </w:trPr>
        <w:tc>
          <w:tcPr>
            <w:tcW w:w="2830" w:type="dxa"/>
          </w:tcPr>
          <w:p w14:paraId="47C8ACED"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00087/TMASCALT/IP/2025</w:t>
            </w:r>
          </w:p>
          <w:p w14:paraId="789ED9EF"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08902/INFOEM/IP/RR/2025</w:t>
            </w:r>
          </w:p>
        </w:tc>
        <w:tc>
          <w:tcPr>
            <w:tcW w:w="5998" w:type="dxa"/>
          </w:tcPr>
          <w:p w14:paraId="011B9DDD"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 la segundo síndico</w:t>
            </w:r>
          </w:p>
        </w:tc>
      </w:tr>
      <w:tr w:rsidR="002E3F66" w:rsidRPr="008E2EB4" w14:paraId="2A937DA4" w14:textId="77777777" w:rsidTr="000D01B0">
        <w:trPr>
          <w:jc w:val="center"/>
        </w:trPr>
        <w:tc>
          <w:tcPr>
            <w:tcW w:w="2830" w:type="dxa"/>
          </w:tcPr>
          <w:p w14:paraId="2C60BD08"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00097/TMASCALT/IP/2025</w:t>
            </w:r>
          </w:p>
          <w:p w14:paraId="1640AAEC"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08903/INFOEM/IP/RR/2025</w:t>
            </w:r>
          </w:p>
        </w:tc>
        <w:tc>
          <w:tcPr>
            <w:tcW w:w="5998" w:type="dxa"/>
          </w:tcPr>
          <w:p w14:paraId="49E9D4BF"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noveno</w:t>
            </w:r>
          </w:p>
        </w:tc>
      </w:tr>
      <w:tr w:rsidR="002E3F66" w:rsidRPr="008E2EB4" w14:paraId="547D898D" w14:textId="77777777" w:rsidTr="000D01B0">
        <w:trPr>
          <w:jc w:val="center"/>
        </w:trPr>
        <w:tc>
          <w:tcPr>
            <w:tcW w:w="2830" w:type="dxa"/>
          </w:tcPr>
          <w:p w14:paraId="7747BB11"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00099/TMASCALT/IP/2025</w:t>
            </w:r>
          </w:p>
          <w:p w14:paraId="15E067C0"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08904/INFOEM/IP/RR/2025</w:t>
            </w:r>
          </w:p>
        </w:tc>
        <w:tc>
          <w:tcPr>
            <w:tcW w:w="5998" w:type="dxa"/>
          </w:tcPr>
          <w:p w14:paraId="5CF8EBDE"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décimo primero</w:t>
            </w:r>
          </w:p>
        </w:tc>
      </w:tr>
      <w:tr w:rsidR="002E3F66" w:rsidRPr="008E2EB4" w14:paraId="69923EE5" w14:textId="77777777" w:rsidTr="000D01B0">
        <w:trPr>
          <w:jc w:val="center"/>
        </w:trPr>
        <w:tc>
          <w:tcPr>
            <w:tcW w:w="2830" w:type="dxa"/>
          </w:tcPr>
          <w:p w14:paraId="6F12C142"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00098/TMASCALT/IP/2025</w:t>
            </w:r>
          </w:p>
          <w:p w14:paraId="3D8CF56A"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08905/INFOEM/IP/RR/2025</w:t>
            </w:r>
          </w:p>
        </w:tc>
        <w:tc>
          <w:tcPr>
            <w:tcW w:w="5998" w:type="dxa"/>
          </w:tcPr>
          <w:p w14:paraId="63AFC7D6"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decimo</w:t>
            </w:r>
          </w:p>
        </w:tc>
      </w:tr>
      <w:tr w:rsidR="000D01B0" w:rsidRPr="008E2EB4" w14:paraId="1986334E" w14:textId="77777777" w:rsidTr="000D01B0">
        <w:trPr>
          <w:jc w:val="center"/>
        </w:trPr>
        <w:tc>
          <w:tcPr>
            <w:tcW w:w="2830" w:type="dxa"/>
          </w:tcPr>
          <w:p w14:paraId="2A83D572" w14:textId="77777777" w:rsidR="000D01B0" w:rsidRPr="008E2EB4" w:rsidRDefault="000D01B0" w:rsidP="000D01B0">
            <w:pPr>
              <w:tabs>
                <w:tab w:val="left" w:pos="1185"/>
              </w:tabs>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00100/TMASCALT/IP/2025</w:t>
            </w:r>
          </w:p>
          <w:p w14:paraId="1EA052BA"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08910/INFOEM/IP/RR/2025</w:t>
            </w:r>
          </w:p>
        </w:tc>
        <w:tc>
          <w:tcPr>
            <w:tcW w:w="5998" w:type="dxa"/>
          </w:tcPr>
          <w:p w14:paraId="07927B05" w14:textId="77777777" w:rsidR="000D01B0" w:rsidRPr="008E2EB4" w:rsidRDefault="000D01B0" w:rsidP="000D01B0">
            <w:pPr>
              <w:rPr>
                <w:rFonts w:ascii="Palatino Linotype" w:hAnsi="Palatino Linotype"/>
                <w:sz w:val="20"/>
                <w:szCs w:val="20"/>
              </w:rPr>
            </w:pPr>
            <w:r w:rsidRPr="008E2EB4">
              <w:rPr>
                <w:rFonts w:ascii="Palatino Linotype" w:hAnsi="Palatino Linotype"/>
                <w:sz w:val="20"/>
                <w:szCs w:val="20"/>
              </w:rPr>
              <w:t>Solicito fondo fijo o gastos a comprobar de enero a junio 2025 del regidor décimo segundo</w:t>
            </w:r>
          </w:p>
        </w:tc>
      </w:tr>
    </w:tbl>
    <w:p w14:paraId="7A3D4CE4" w14:textId="77777777" w:rsidR="00413633" w:rsidRPr="008E2EB4" w:rsidRDefault="00413633">
      <w:pPr>
        <w:spacing w:after="0" w:line="240" w:lineRule="auto"/>
        <w:ind w:right="560"/>
        <w:jc w:val="both"/>
        <w:rPr>
          <w:rFonts w:ascii="Palatino Linotype" w:eastAsia="Palatino Linotype" w:hAnsi="Palatino Linotype" w:cs="Palatino Linotype"/>
          <w:b/>
        </w:rPr>
      </w:pPr>
    </w:p>
    <w:p w14:paraId="14439FDA" w14:textId="77777777" w:rsidR="00CD20B8" w:rsidRPr="008E2EB4" w:rsidRDefault="00373EF6">
      <w:pPr>
        <w:spacing w:after="0" w:line="240" w:lineRule="auto"/>
        <w:ind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Modalidad elegida para la entrega de la información: </w:t>
      </w:r>
      <w:r w:rsidRPr="008E2EB4">
        <w:rPr>
          <w:rFonts w:ascii="Palatino Linotype" w:eastAsia="Palatino Linotype" w:hAnsi="Palatino Linotype" w:cs="Palatino Linotype"/>
        </w:rPr>
        <w:t>a través del SAIMEX.</w:t>
      </w:r>
    </w:p>
    <w:p w14:paraId="01582D5D" w14:textId="77777777" w:rsidR="00CD20B8" w:rsidRPr="008E2EB4" w:rsidRDefault="00CD20B8">
      <w:pPr>
        <w:spacing w:after="0" w:line="360" w:lineRule="auto"/>
        <w:jc w:val="both"/>
        <w:rPr>
          <w:rFonts w:ascii="Palatino Linotype" w:eastAsia="Palatino Linotype" w:hAnsi="Palatino Linotype" w:cs="Palatino Linotype"/>
          <w:b/>
        </w:rPr>
      </w:pPr>
    </w:p>
    <w:p w14:paraId="2ED100FC" w14:textId="502A14CC" w:rsidR="00CD20B8" w:rsidRPr="008E2EB4" w:rsidRDefault="00373EF6">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8E2EB4">
        <w:rPr>
          <w:rFonts w:ascii="Palatino Linotype" w:eastAsia="Palatino Linotype" w:hAnsi="Palatino Linotype" w:cs="Palatino Linotype"/>
          <w:b/>
        </w:rPr>
        <w:lastRenderedPageBreak/>
        <w:t xml:space="preserve">Respuestas. </w:t>
      </w:r>
      <w:r w:rsidRPr="008E2EB4">
        <w:rPr>
          <w:rFonts w:ascii="Palatino Linotype" w:eastAsia="Palatino Linotype" w:hAnsi="Palatino Linotype" w:cs="Palatino Linotype"/>
        </w:rPr>
        <w:t xml:space="preserve">Con fecha </w:t>
      </w:r>
      <w:r w:rsidR="000D01B0" w:rsidRPr="008E2EB4">
        <w:rPr>
          <w:rFonts w:ascii="Palatino Linotype" w:eastAsia="Palatino Linotype" w:hAnsi="Palatino Linotype" w:cs="Palatino Linotype"/>
          <w:b/>
        </w:rPr>
        <w:t>quince de julio</w:t>
      </w:r>
      <w:r w:rsidRPr="008E2EB4">
        <w:rPr>
          <w:rFonts w:ascii="Palatino Linotype" w:eastAsia="Palatino Linotype" w:hAnsi="Palatino Linotype" w:cs="Palatino Linotype"/>
          <w:b/>
        </w:rPr>
        <w:t xml:space="preserve"> de dos mil veinticinco</w:t>
      </w:r>
      <w:r w:rsidRPr="008E2EB4">
        <w:rPr>
          <w:rFonts w:ascii="Palatino Linotype" w:eastAsia="Palatino Linotype" w:hAnsi="Palatino Linotype" w:cs="Palatino Linotype"/>
        </w:rPr>
        <w:t xml:space="preserve">, el </w:t>
      </w:r>
      <w:r w:rsidRPr="008E2EB4">
        <w:rPr>
          <w:rFonts w:ascii="Palatino Linotype" w:eastAsia="Palatino Linotype" w:hAnsi="Palatino Linotype" w:cs="Palatino Linotype"/>
          <w:b/>
        </w:rPr>
        <w:t xml:space="preserve">Sujeto Obligado </w:t>
      </w:r>
      <w:r w:rsidRPr="008E2EB4">
        <w:rPr>
          <w:rFonts w:ascii="Palatino Linotype" w:eastAsia="Palatino Linotype" w:hAnsi="Palatino Linotype" w:cs="Palatino Linotype"/>
        </w:rPr>
        <w:t>envió sus respuestas a las solicitudes de acceso a la información a través de SAIMEX, sustancialmente en los términos siguientes:</w:t>
      </w:r>
    </w:p>
    <w:p w14:paraId="211EB4DD" w14:textId="77777777" w:rsidR="00CD20B8" w:rsidRPr="008E2EB4"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9067" w:type="dxa"/>
        <w:tblLook w:val="04A0" w:firstRow="1" w:lastRow="0" w:firstColumn="1" w:lastColumn="0" w:noHBand="0" w:noVBand="1"/>
      </w:tblPr>
      <w:tblGrid>
        <w:gridCol w:w="2830"/>
        <w:gridCol w:w="6237"/>
      </w:tblGrid>
      <w:tr w:rsidR="002E3F66" w:rsidRPr="008E2EB4" w14:paraId="55129D18" w14:textId="0311695D" w:rsidTr="000D01B0">
        <w:tc>
          <w:tcPr>
            <w:tcW w:w="2830" w:type="dxa"/>
            <w:shd w:val="clear" w:color="auto" w:fill="EDEDED" w:themeFill="accent3" w:themeFillTint="33"/>
          </w:tcPr>
          <w:p w14:paraId="4C6AEB8F" w14:textId="77777777" w:rsidR="000D01B0" w:rsidRPr="008E2EB4" w:rsidRDefault="000D01B0" w:rsidP="000D01B0">
            <w:pPr>
              <w:jc w:val="center"/>
              <w:rPr>
                <w:rFonts w:ascii="Palatino Linotype" w:hAnsi="Palatino Linotype"/>
                <w:b/>
                <w:sz w:val="20"/>
                <w:szCs w:val="20"/>
              </w:rPr>
            </w:pPr>
            <w:r w:rsidRPr="008E2EB4">
              <w:rPr>
                <w:rFonts w:ascii="Palatino Linotype" w:hAnsi="Palatino Linotype"/>
                <w:b/>
                <w:sz w:val="20"/>
                <w:szCs w:val="20"/>
              </w:rPr>
              <w:t>Número de solicitud</w:t>
            </w:r>
          </w:p>
        </w:tc>
        <w:tc>
          <w:tcPr>
            <w:tcW w:w="6237" w:type="dxa"/>
            <w:shd w:val="clear" w:color="auto" w:fill="EDEDED" w:themeFill="accent3" w:themeFillTint="33"/>
          </w:tcPr>
          <w:p w14:paraId="4E03CB7B" w14:textId="5FDE0479" w:rsidR="000D01B0" w:rsidRPr="008E2EB4" w:rsidRDefault="000D01B0" w:rsidP="000D01B0">
            <w:pPr>
              <w:jc w:val="center"/>
              <w:rPr>
                <w:rFonts w:ascii="Palatino Linotype" w:hAnsi="Palatino Linotype"/>
                <w:b/>
                <w:sz w:val="20"/>
                <w:szCs w:val="20"/>
              </w:rPr>
            </w:pPr>
            <w:r w:rsidRPr="008E2EB4">
              <w:rPr>
                <w:rFonts w:ascii="Palatino Linotype" w:hAnsi="Palatino Linotype"/>
                <w:b/>
                <w:sz w:val="20"/>
                <w:szCs w:val="20"/>
              </w:rPr>
              <w:t>Respuesta</w:t>
            </w:r>
          </w:p>
        </w:tc>
      </w:tr>
      <w:tr w:rsidR="002E3F66" w:rsidRPr="008E2EB4" w14:paraId="0DEC781B" w14:textId="02A21E75" w:rsidTr="000D01B0">
        <w:tc>
          <w:tcPr>
            <w:tcW w:w="2830" w:type="dxa"/>
          </w:tcPr>
          <w:p w14:paraId="462173B1"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00085/TMASCALT/IP/2025</w:t>
            </w:r>
          </w:p>
          <w:p w14:paraId="0C601C34"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08889/INFOEM/IP/RR/2025</w:t>
            </w:r>
          </w:p>
        </w:tc>
        <w:tc>
          <w:tcPr>
            <w:tcW w:w="6237" w:type="dxa"/>
            <w:vMerge w:val="restart"/>
          </w:tcPr>
          <w:p w14:paraId="335BF2CF" w14:textId="77777777" w:rsidR="007475AE" w:rsidRPr="008E2EB4" w:rsidRDefault="007475AE" w:rsidP="007475AE">
            <w:pPr>
              <w:pStyle w:val="Prrafodelista"/>
              <w:rPr>
                <w:rFonts w:ascii="Palatino Linotype" w:eastAsia="Palatino Linotype" w:hAnsi="Palatino Linotype" w:cs="Palatino Linotype"/>
                <w:b/>
                <w:sz w:val="20"/>
                <w:szCs w:val="20"/>
                <w:lang w:val="en-US"/>
              </w:rPr>
            </w:pPr>
          </w:p>
          <w:p w14:paraId="697EB39B" w14:textId="77777777" w:rsidR="007475AE" w:rsidRPr="008E2EB4" w:rsidRDefault="007475AE" w:rsidP="007475AE">
            <w:pPr>
              <w:ind w:left="360"/>
              <w:rPr>
                <w:rFonts w:ascii="Palatino Linotype" w:eastAsia="Palatino Linotype" w:hAnsi="Palatino Linotype" w:cs="Palatino Linotype"/>
                <w:b/>
                <w:sz w:val="20"/>
                <w:szCs w:val="20"/>
                <w:lang w:val="en-US"/>
              </w:rPr>
            </w:pPr>
          </w:p>
          <w:p w14:paraId="5326DB0E" w14:textId="77777777" w:rsidR="007475AE" w:rsidRPr="008E2EB4" w:rsidRDefault="007475AE" w:rsidP="007475AE">
            <w:pPr>
              <w:ind w:left="360"/>
              <w:rPr>
                <w:rFonts w:ascii="Palatino Linotype" w:eastAsia="Palatino Linotype" w:hAnsi="Palatino Linotype" w:cs="Palatino Linotype"/>
                <w:b/>
                <w:sz w:val="20"/>
                <w:szCs w:val="20"/>
                <w:lang w:val="en-US"/>
              </w:rPr>
            </w:pPr>
          </w:p>
          <w:p w14:paraId="14AE8380" w14:textId="77777777" w:rsidR="007475AE" w:rsidRPr="008E2EB4" w:rsidRDefault="007475AE" w:rsidP="007475AE">
            <w:pPr>
              <w:ind w:left="360"/>
              <w:rPr>
                <w:rFonts w:ascii="Palatino Linotype" w:eastAsia="Palatino Linotype" w:hAnsi="Palatino Linotype" w:cs="Palatino Linotype"/>
                <w:b/>
                <w:sz w:val="20"/>
                <w:szCs w:val="20"/>
                <w:lang w:val="en-US"/>
              </w:rPr>
            </w:pPr>
          </w:p>
          <w:p w14:paraId="3CBD3B4B" w14:textId="77777777" w:rsidR="007475AE" w:rsidRPr="008E2EB4" w:rsidRDefault="007475AE" w:rsidP="007475AE">
            <w:pPr>
              <w:pStyle w:val="Prrafodelista"/>
              <w:rPr>
                <w:rFonts w:ascii="Palatino Linotype" w:eastAsia="Palatino Linotype" w:hAnsi="Palatino Linotype" w:cs="Palatino Linotype"/>
                <w:b/>
                <w:sz w:val="20"/>
                <w:szCs w:val="20"/>
                <w:lang w:val="en-US"/>
              </w:rPr>
            </w:pPr>
          </w:p>
          <w:p w14:paraId="207720C8" w14:textId="2E17C4DC" w:rsidR="00880B18" w:rsidRPr="008E2EB4" w:rsidRDefault="00880B18" w:rsidP="000D01B0">
            <w:pPr>
              <w:pStyle w:val="Prrafodelista"/>
              <w:numPr>
                <w:ilvl w:val="0"/>
                <w:numId w:val="25"/>
              </w:numPr>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no existe un fondo fijo a comprobar. </w:t>
            </w:r>
          </w:p>
        </w:tc>
      </w:tr>
      <w:tr w:rsidR="002E3F66" w:rsidRPr="008E2EB4" w14:paraId="54E28436" w14:textId="15316DEE" w:rsidTr="000D01B0">
        <w:tc>
          <w:tcPr>
            <w:tcW w:w="2830" w:type="dxa"/>
          </w:tcPr>
          <w:p w14:paraId="43C861B3" w14:textId="77777777" w:rsidR="00880B18" w:rsidRPr="008E2EB4" w:rsidRDefault="00880B18" w:rsidP="000D01B0">
            <w:pPr>
              <w:rPr>
                <w:rFonts w:ascii="Palatino Linotype" w:hAnsi="Palatino Linotype"/>
                <w:b/>
                <w:sz w:val="20"/>
                <w:szCs w:val="20"/>
                <w:lang w:val="en-US"/>
              </w:rPr>
            </w:pPr>
            <w:r w:rsidRPr="008E2EB4">
              <w:rPr>
                <w:rFonts w:ascii="Palatino Linotype" w:eastAsia="Palatino Linotype" w:hAnsi="Palatino Linotype" w:cs="Palatino Linotype"/>
                <w:b/>
                <w:sz w:val="20"/>
                <w:szCs w:val="20"/>
                <w:lang w:val="en-US"/>
              </w:rPr>
              <w:t>00086/TMASCALT/IP/2025</w:t>
            </w:r>
          </w:p>
          <w:p w14:paraId="7958EB36" w14:textId="77777777" w:rsidR="00880B18" w:rsidRPr="008E2EB4" w:rsidRDefault="00880B18" w:rsidP="000D01B0">
            <w:pPr>
              <w:rPr>
                <w:rFonts w:ascii="Palatino Linotype" w:hAnsi="Palatino Linotype"/>
                <w:b/>
                <w:sz w:val="20"/>
                <w:szCs w:val="20"/>
                <w:lang w:val="en-US"/>
              </w:rPr>
            </w:pPr>
            <w:r w:rsidRPr="008E2EB4">
              <w:rPr>
                <w:rFonts w:ascii="Palatino Linotype" w:hAnsi="Palatino Linotype"/>
                <w:b/>
                <w:sz w:val="20"/>
                <w:szCs w:val="20"/>
                <w:lang w:val="en-US"/>
              </w:rPr>
              <w:t>08890/INFOEM/IP/RR/2025</w:t>
            </w:r>
          </w:p>
        </w:tc>
        <w:tc>
          <w:tcPr>
            <w:tcW w:w="6237" w:type="dxa"/>
            <w:vMerge/>
          </w:tcPr>
          <w:p w14:paraId="245302B4"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5351C1B4" w14:textId="1F9B728F" w:rsidTr="000D01B0">
        <w:tc>
          <w:tcPr>
            <w:tcW w:w="2830" w:type="dxa"/>
          </w:tcPr>
          <w:p w14:paraId="10F6E097" w14:textId="77777777" w:rsidR="00880B18" w:rsidRPr="008E2EB4" w:rsidRDefault="00880B18" w:rsidP="000D01B0">
            <w:pPr>
              <w:rPr>
                <w:rFonts w:ascii="Palatino Linotype" w:hAnsi="Palatino Linotype"/>
                <w:b/>
                <w:sz w:val="20"/>
                <w:szCs w:val="20"/>
                <w:lang w:val="en-US"/>
              </w:rPr>
            </w:pPr>
            <w:r w:rsidRPr="008E2EB4">
              <w:rPr>
                <w:rFonts w:ascii="Palatino Linotype" w:eastAsia="Palatino Linotype" w:hAnsi="Palatino Linotype" w:cs="Palatino Linotype"/>
                <w:b/>
                <w:sz w:val="20"/>
                <w:szCs w:val="20"/>
                <w:lang w:val="en-US"/>
              </w:rPr>
              <w:t>00089/TMASCALT/IP/2025</w:t>
            </w:r>
          </w:p>
          <w:p w14:paraId="6A12B394" w14:textId="77777777" w:rsidR="00880B18" w:rsidRPr="008E2EB4" w:rsidRDefault="00880B18" w:rsidP="000D01B0">
            <w:pPr>
              <w:rPr>
                <w:rFonts w:ascii="Palatino Linotype" w:hAnsi="Palatino Linotype"/>
                <w:b/>
                <w:sz w:val="20"/>
                <w:szCs w:val="20"/>
                <w:lang w:val="en-US"/>
              </w:rPr>
            </w:pPr>
            <w:r w:rsidRPr="008E2EB4">
              <w:rPr>
                <w:rFonts w:ascii="Palatino Linotype" w:hAnsi="Palatino Linotype"/>
                <w:b/>
                <w:sz w:val="20"/>
                <w:szCs w:val="20"/>
                <w:lang w:val="en-US"/>
              </w:rPr>
              <w:t>08892/INFOEM/IP/RR/2025</w:t>
            </w:r>
          </w:p>
        </w:tc>
        <w:tc>
          <w:tcPr>
            <w:tcW w:w="6237" w:type="dxa"/>
            <w:vMerge/>
          </w:tcPr>
          <w:p w14:paraId="29869026"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57854A01" w14:textId="2A54BE20" w:rsidTr="000D01B0">
        <w:tc>
          <w:tcPr>
            <w:tcW w:w="2830" w:type="dxa"/>
          </w:tcPr>
          <w:p w14:paraId="0281073D"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00088/TMASCALT/IP/2025</w:t>
            </w:r>
          </w:p>
          <w:p w14:paraId="2AFF5167"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08893/INFOEM/IP/RR/2025</w:t>
            </w:r>
          </w:p>
        </w:tc>
        <w:tc>
          <w:tcPr>
            <w:tcW w:w="6237" w:type="dxa"/>
            <w:vMerge/>
          </w:tcPr>
          <w:p w14:paraId="100E8D92"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5FD4BCEB" w14:textId="1959D982" w:rsidTr="000D01B0">
        <w:tc>
          <w:tcPr>
            <w:tcW w:w="2830" w:type="dxa"/>
          </w:tcPr>
          <w:p w14:paraId="2F74EA72"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00090/TMASCALT/IP/2025</w:t>
            </w:r>
          </w:p>
          <w:p w14:paraId="3352E856"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08894/INFOEM/IP/RR/2025</w:t>
            </w:r>
          </w:p>
        </w:tc>
        <w:tc>
          <w:tcPr>
            <w:tcW w:w="6237" w:type="dxa"/>
            <w:vMerge/>
          </w:tcPr>
          <w:p w14:paraId="26F9FDEF"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7F111536" w14:textId="5F8F8C05" w:rsidTr="000D01B0">
        <w:tc>
          <w:tcPr>
            <w:tcW w:w="2830" w:type="dxa"/>
          </w:tcPr>
          <w:p w14:paraId="7F6071BD"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00091/TMASCALT/IP/2025</w:t>
            </w:r>
          </w:p>
          <w:p w14:paraId="31F84EDB"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08895/INFOEM/IP/RR/2025</w:t>
            </w:r>
          </w:p>
        </w:tc>
        <w:tc>
          <w:tcPr>
            <w:tcW w:w="6237" w:type="dxa"/>
            <w:vMerge/>
          </w:tcPr>
          <w:p w14:paraId="20FB7FA0"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0FA8FBA9" w14:textId="6B5BCE80" w:rsidTr="000D01B0">
        <w:tc>
          <w:tcPr>
            <w:tcW w:w="2830" w:type="dxa"/>
          </w:tcPr>
          <w:p w14:paraId="4D67A4E3"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00092/TMASCALT/IP/2025</w:t>
            </w:r>
          </w:p>
          <w:p w14:paraId="1C2D8470"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08896/INFOEM/IP/RR/2025</w:t>
            </w:r>
          </w:p>
        </w:tc>
        <w:tc>
          <w:tcPr>
            <w:tcW w:w="6237" w:type="dxa"/>
            <w:vMerge/>
          </w:tcPr>
          <w:p w14:paraId="3C0DF93D"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3D46373E" w14:textId="7F1F72FF" w:rsidTr="000D01B0">
        <w:tc>
          <w:tcPr>
            <w:tcW w:w="2830" w:type="dxa"/>
          </w:tcPr>
          <w:p w14:paraId="60CB3831"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00093/TMASCALT/IP/2025</w:t>
            </w:r>
          </w:p>
          <w:p w14:paraId="6F3799AC"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08897/INFOEM/IP/RR/2025</w:t>
            </w:r>
          </w:p>
        </w:tc>
        <w:tc>
          <w:tcPr>
            <w:tcW w:w="6237" w:type="dxa"/>
            <w:vMerge/>
          </w:tcPr>
          <w:p w14:paraId="748B98AB"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3DA15A51" w14:textId="2A6CD806" w:rsidTr="000D01B0">
        <w:tc>
          <w:tcPr>
            <w:tcW w:w="2830" w:type="dxa"/>
          </w:tcPr>
          <w:p w14:paraId="49C21732" w14:textId="77777777" w:rsidR="00880B18" w:rsidRPr="008E2EB4" w:rsidRDefault="00880B18"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00094/TMASCALT/IP/2025</w:t>
            </w:r>
          </w:p>
          <w:p w14:paraId="3600B28E" w14:textId="77777777" w:rsidR="00880B18" w:rsidRPr="008E2EB4" w:rsidRDefault="00880B18"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08898/INFOEM/IP/RR/2025</w:t>
            </w:r>
          </w:p>
        </w:tc>
        <w:tc>
          <w:tcPr>
            <w:tcW w:w="6237" w:type="dxa"/>
            <w:vMerge/>
          </w:tcPr>
          <w:p w14:paraId="2CA83A6B" w14:textId="77777777" w:rsidR="00880B18" w:rsidRPr="008E2EB4" w:rsidRDefault="00880B18" w:rsidP="000D01B0">
            <w:pPr>
              <w:rPr>
                <w:rFonts w:ascii="Palatino Linotype" w:eastAsia="Palatino Linotype" w:hAnsi="Palatino Linotype" w:cs="Palatino Linotype"/>
                <w:b/>
                <w:sz w:val="20"/>
                <w:szCs w:val="20"/>
                <w:lang w:val="en-US"/>
              </w:rPr>
            </w:pPr>
          </w:p>
        </w:tc>
      </w:tr>
      <w:tr w:rsidR="002E3F66" w:rsidRPr="008E2EB4" w14:paraId="6C60B249" w14:textId="4CD5E559" w:rsidTr="000D01B0">
        <w:tc>
          <w:tcPr>
            <w:tcW w:w="2830" w:type="dxa"/>
          </w:tcPr>
          <w:p w14:paraId="7212A166" w14:textId="77777777" w:rsidR="000D01B0" w:rsidRPr="008E2EB4" w:rsidRDefault="000D01B0" w:rsidP="000D01B0">
            <w:pPr>
              <w:tabs>
                <w:tab w:val="left" w:pos="975"/>
              </w:tabs>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00096/TMASCALT/IP/2025</w:t>
            </w:r>
          </w:p>
          <w:p w14:paraId="4FC6CD4D"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08899/INFOEM/IP/RR/2025</w:t>
            </w:r>
          </w:p>
        </w:tc>
        <w:tc>
          <w:tcPr>
            <w:tcW w:w="6237" w:type="dxa"/>
          </w:tcPr>
          <w:p w14:paraId="44CC764D" w14:textId="3B5FE3B5" w:rsidR="000D01B0" w:rsidRPr="008E2EB4" w:rsidRDefault="00880B18" w:rsidP="00880B18">
            <w:pPr>
              <w:pStyle w:val="Prrafodelista"/>
              <w:numPr>
                <w:ilvl w:val="0"/>
                <w:numId w:val="25"/>
              </w:numPr>
              <w:tabs>
                <w:tab w:val="left" w:pos="975"/>
              </w:tabs>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w:t>
            </w:r>
            <w:r w:rsidRPr="008E2EB4">
              <w:rPr>
                <w:rFonts w:ascii="Palatino Linotype" w:eastAsia="Palatino Linotype" w:hAnsi="Palatino Linotype" w:cs="Palatino Linotype"/>
                <w:b/>
                <w:sz w:val="20"/>
                <w:szCs w:val="20"/>
              </w:rPr>
              <w:t>no existe en el Bando Municipal un Octavo Regidor.</w:t>
            </w:r>
          </w:p>
        </w:tc>
      </w:tr>
      <w:tr w:rsidR="002E3F66" w:rsidRPr="008E2EB4" w14:paraId="77E74001" w14:textId="72E3422F" w:rsidTr="000D01B0">
        <w:tc>
          <w:tcPr>
            <w:tcW w:w="2830" w:type="dxa"/>
          </w:tcPr>
          <w:p w14:paraId="54A487D7"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00095/TMASCALT/IP/2025</w:t>
            </w:r>
          </w:p>
          <w:p w14:paraId="46FC1D8B"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08901/INFOEM/IP/RR/2025</w:t>
            </w:r>
          </w:p>
        </w:tc>
        <w:tc>
          <w:tcPr>
            <w:tcW w:w="6237" w:type="dxa"/>
          </w:tcPr>
          <w:p w14:paraId="136EF997" w14:textId="2B0E667A" w:rsidR="000D01B0" w:rsidRPr="008E2EB4" w:rsidRDefault="00880B18" w:rsidP="00880B18">
            <w:pPr>
              <w:pStyle w:val="Prrafodelista"/>
              <w:numPr>
                <w:ilvl w:val="0"/>
                <w:numId w:val="25"/>
              </w:numPr>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Oficio de fecha once de julio de dos mil veinticinco, signado por el Tesorero Municipal, mediante el cual informa que no existe un fondo fijo a comprobar.</w:t>
            </w:r>
          </w:p>
        </w:tc>
      </w:tr>
      <w:tr w:rsidR="002E3F66" w:rsidRPr="008E2EB4" w14:paraId="2C595CFD" w14:textId="2369DAB7" w:rsidTr="000D01B0">
        <w:tc>
          <w:tcPr>
            <w:tcW w:w="2830" w:type="dxa"/>
          </w:tcPr>
          <w:p w14:paraId="7D8F5DF2"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00087/TMASCALT/IP/2025</w:t>
            </w:r>
          </w:p>
          <w:p w14:paraId="00140939"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08902/INFOEM/IP/RR/2025</w:t>
            </w:r>
          </w:p>
        </w:tc>
        <w:tc>
          <w:tcPr>
            <w:tcW w:w="6237" w:type="dxa"/>
          </w:tcPr>
          <w:p w14:paraId="2EF8758C" w14:textId="40682637" w:rsidR="000D01B0" w:rsidRPr="008E2EB4" w:rsidRDefault="00880B18" w:rsidP="00880B18">
            <w:pPr>
              <w:pStyle w:val="Prrafodelista"/>
              <w:numPr>
                <w:ilvl w:val="0"/>
                <w:numId w:val="25"/>
              </w:numPr>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w:t>
            </w:r>
            <w:r w:rsidRPr="008E2EB4">
              <w:rPr>
                <w:rFonts w:ascii="Palatino Linotype" w:eastAsia="Palatino Linotype" w:hAnsi="Palatino Linotype" w:cs="Palatino Linotype"/>
                <w:b/>
                <w:sz w:val="20"/>
                <w:szCs w:val="20"/>
              </w:rPr>
              <w:t>no existe en el Bando Municipal un Segundo Síndico</w:t>
            </w:r>
          </w:p>
        </w:tc>
      </w:tr>
      <w:tr w:rsidR="002E3F66" w:rsidRPr="008E2EB4" w14:paraId="517CAFC5" w14:textId="0CC25840" w:rsidTr="000D01B0">
        <w:tc>
          <w:tcPr>
            <w:tcW w:w="2830" w:type="dxa"/>
          </w:tcPr>
          <w:p w14:paraId="7B511A2B"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00097/TMASCALT/IP/2025</w:t>
            </w:r>
          </w:p>
          <w:p w14:paraId="7165CFAA"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08903/INFOEM/IP/RR/2025</w:t>
            </w:r>
          </w:p>
        </w:tc>
        <w:tc>
          <w:tcPr>
            <w:tcW w:w="6237" w:type="dxa"/>
          </w:tcPr>
          <w:p w14:paraId="16C0414E" w14:textId="550640E2" w:rsidR="000D01B0" w:rsidRPr="008E2EB4" w:rsidRDefault="00880B18" w:rsidP="00056799">
            <w:pPr>
              <w:pStyle w:val="Prrafodelista"/>
              <w:numPr>
                <w:ilvl w:val="0"/>
                <w:numId w:val="25"/>
              </w:numPr>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w:t>
            </w:r>
            <w:r w:rsidRPr="008E2EB4">
              <w:rPr>
                <w:rFonts w:ascii="Palatino Linotype" w:eastAsia="Palatino Linotype" w:hAnsi="Palatino Linotype" w:cs="Palatino Linotype"/>
                <w:b/>
                <w:sz w:val="20"/>
                <w:szCs w:val="20"/>
              </w:rPr>
              <w:t xml:space="preserve">no existe en el Bando Municipal un </w:t>
            </w:r>
            <w:r w:rsidR="00056799" w:rsidRPr="008E2EB4">
              <w:rPr>
                <w:rFonts w:ascii="Palatino Linotype" w:eastAsia="Palatino Linotype" w:hAnsi="Palatino Linotype" w:cs="Palatino Linotype"/>
                <w:b/>
                <w:sz w:val="20"/>
                <w:szCs w:val="20"/>
              </w:rPr>
              <w:t>Noveno</w:t>
            </w:r>
            <w:r w:rsidRPr="008E2EB4">
              <w:rPr>
                <w:rFonts w:ascii="Palatino Linotype" w:eastAsia="Palatino Linotype" w:hAnsi="Palatino Linotype" w:cs="Palatino Linotype"/>
                <w:b/>
                <w:sz w:val="20"/>
                <w:szCs w:val="20"/>
              </w:rPr>
              <w:t xml:space="preserve"> Regidor.</w:t>
            </w:r>
          </w:p>
        </w:tc>
      </w:tr>
      <w:tr w:rsidR="002E3F66" w:rsidRPr="008E2EB4" w14:paraId="4B202B7C" w14:textId="68960DB2" w:rsidTr="000D01B0">
        <w:tc>
          <w:tcPr>
            <w:tcW w:w="2830" w:type="dxa"/>
          </w:tcPr>
          <w:p w14:paraId="376FF3D4"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00099/TMASCALT/IP/2025</w:t>
            </w:r>
          </w:p>
          <w:p w14:paraId="5CE9EEFF"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08904/INFOEM/IP/RR/2025</w:t>
            </w:r>
          </w:p>
        </w:tc>
        <w:tc>
          <w:tcPr>
            <w:tcW w:w="6237" w:type="dxa"/>
          </w:tcPr>
          <w:p w14:paraId="5F9866FD" w14:textId="61595D66" w:rsidR="000D01B0" w:rsidRPr="008E2EB4" w:rsidRDefault="00880B18" w:rsidP="00880B18">
            <w:pPr>
              <w:pStyle w:val="Prrafodelista"/>
              <w:numPr>
                <w:ilvl w:val="0"/>
                <w:numId w:val="25"/>
              </w:numPr>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w:t>
            </w:r>
            <w:r w:rsidRPr="008E2EB4">
              <w:rPr>
                <w:rFonts w:ascii="Palatino Linotype" w:eastAsia="Palatino Linotype" w:hAnsi="Palatino Linotype" w:cs="Palatino Linotype"/>
                <w:b/>
                <w:sz w:val="20"/>
                <w:szCs w:val="20"/>
              </w:rPr>
              <w:t>no existe en el Bando Municipal un Décimo Primer Regidor.</w:t>
            </w:r>
          </w:p>
        </w:tc>
      </w:tr>
      <w:tr w:rsidR="002E3F66" w:rsidRPr="008E2EB4" w14:paraId="6016FD79" w14:textId="74B3E561" w:rsidTr="000D01B0">
        <w:tc>
          <w:tcPr>
            <w:tcW w:w="2830" w:type="dxa"/>
          </w:tcPr>
          <w:p w14:paraId="2C31099E"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00098/TMASCALT/IP/2025</w:t>
            </w:r>
          </w:p>
          <w:p w14:paraId="704AB681"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08905/INFOEM/IP/RR/2025</w:t>
            </w:r>
          </w:p>
        </w:tc>
        <w:tc>
          <w:tcPr>
            <w:tcW w:w="6237" w:type="dxa"/>
          </w:tcPr>
          <w:p w14:paraId="3473A28A" w14:textId="647F4EC7" w:rsidR="000D01B0" w:rsidRPr="008E2EB4" w:rsidRDefault="00880B18" w:rsidP="00880B18">
            <w:pPr>
              <w:pStyle w:val="Prrafodelista"/>
              <w:numPr>
                <w:ilvl w:val="0"/>
                <w:numId w:val="25"/>
              </w:numPr>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w:t>
            </w:r>
            <w:r w:rsidRPr="008E2EB4">
              <w:rPr>
                <w:rFonts w:ascii="Palatino Linotype" w:eastAsia="Palatino Linotype" w:hAnsi="Palatino Linotype" w:cs="Palatino Linotype"/>
                <w:b/>
                <w:sz w:val="20"/>
                <w:szCs w:val="20"/>
              </w:rPr>
              <w:t>no existe en el Bando Municipal un Décimo Regidor.</w:t>
            </w:r>
          </w:p>
        </w:tc>
      </w:tr>
      <w:tr w:rsidR="000D01B0" w:rsidRPr="008E2EB4" w14:paraId="3693ED5B" w14:textId="532F5BFA" w:rsidTr="000D01B0">
        <w:tc>
          <w:tcPr>
            <w:tcW w:w="2830" w:type="dxa"/>
          </w:tcPr>
          <w:p w14:paraId="6D070610" w14:textId="77777777" w:rsidR="000D01B0" w:rsidRPr="008E2EB4" w:rsidRDefault="000D01B0" w:rsidP="000D01B0">
            <w:pPr>
              <w:tabs>
                <w:tab w:val="left" w:pos="1185"/>
              </w:tabs>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00100/TMASCALT/IP/2025</w:t>
            </w:r>
          </w:p>
          <w:p w14:paraId="41807E5C"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08910/INFOEM/IP/RR/2025</w:t>
            </w:r>
          </w:p>
        </w:tc>
        <w:tc>
          <w:tcPr>
            <w:tcW w:w="6237" w:type="dxa"/>
          </w:tcPr>
          <w:p w14:paraId="5AE86979" w14:textId="5759BA0B" w:rsidR="000D01B0" w:rsidRPr="008E2EB4" w:rsidRDefault="00880B18" w:rsidP="00880B18">
            <w:pPr>
              <w:pStyle w:val="Prrafodelista"/>
              <w:numPr>
                <w:ilvl w:val="0"/>
                <w:numId w:val="25"/>
              </w:numPr>
              <w:tabs>
                <w:tab w:val="left" w:pos="1185"/>
              </w:tabs>
              <w:jc w:val="both"/>
              <w:rPr>
                <w:rFonts w:ascii="Palatino Linotype" w:eastAsia="Palatino Linotype" w:hAnsi="Palatino Linotype" w:cs="Palatino Linotype"/>
                <w:b/>
                <w:sz w:val="20"/>
                <w:szCs w:val="20"/>
              </w:rPr>
            </w:pPr>
            <w:r w:rsidRPr="008E2EB4">
              <w:rPr>
                <w:rFonts w:ascii="Palatino Linotype" w:eastAsia="Palatino Linotype" w:hAnsi="Palatino Linotype" w:cs="Palatino Linotype"/>
                <w:sz w:val="20"/>
                <w:szCs w:val="20"/>
              </w:rPr>
              <w:t xml:space="preserve">Oficio de fecha once de julio de dos mil veinticinco, signado por el Tesorero Municipal, mediante el cual informa que </w:t>
            </w:r>
            <w:r w:rsidRPr="008E2EB4">
              <w:rPr>
                <w:rFonts w:ascii="Palatino Linotype" w:eastAsia="Palatino Linotype" w:hAnsi="Palatino Linotype" w:cs="Palatino Linotype"/>
                <w:b/>
                <w:sz w:val="20"/>
                <w:szCs w:val="20"/>
              </w:rPr>
              <w:t>no existe en el Bando Municipal un Décimo Segundo Regidor.</w:t>
            </w:r>
          </w:p>
        </w:tc>
      </w:tr>
    </w:tbl>
    <w:p w14:paraId="465E70E0" w14:textId="77777777" w:rsidR="00CD20B8" w:rsidRPr="008E2EB4"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b/>
        </w:rPr>
      </w:pPr>
    </w:p>
    <w:p w14:paraId="301D1239" w14:textId="79DED77A" w:rsidR="00CD20B8" w:rsidRPr="008E2EB4" w:rsidRDefault="00373EF6">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bookmarkStart w:id="2" w:name="_heading=h.gjdgxs" w:colFirst="0" w:colLast="0"/>
      <w:bookmarkEnd w:id="2"/>
      <w:r w:rsidRPr="008E2EB4">
        <w:rPr>
          <w:rFonts w:ascii="Palatino Linotype" w:eastAsia="Palatino Linotype" w:hAnsi="Palatino Linotype" w:cs="Palatino Linotype"/>
          <w:b/>
        </w:rPr>
        <w:t xml:space="preserve">Interposición de los recursos de revisión. </w:t>
      </w:r>
      <w:r w:rsidRPr="008E2EB4">
        <w:rPr>
          <w:rFonts w:ascii="Palatino Linotype" w:eastAsia="Palatino Linotype" w:hAnsi="Palatino Linotype" w:cs="Palatino Linotype"/>
        </w:rPr>
        <w:t xml:space="preserve">Inconforme la persona solicitante con las respuestas emitidas por el </w:t>
      </w:r>
      <w:r w:rsidRPr="008E2EB4">
        <w:rPr>
          <w:rFonts w:ascii="Palatino Linotype" w:eastAsia="Palatino Linotype" w:hAnsi="Palatino Linotype" w:cs="Palatino Linotype"/>
          <w:b/>
        </w:rPr>
        <w:t xml:space="preserve">Sujeto Obligado </w:t>
      </w:r>
      <w:r w:rsidRPr="008E2EB4">
        <w:rPr>
          <w:rFonts w:ascii="Palatino Linotype" w:eastAsia="Palatino Linotype" w:hAnsi="Palatino Linotype" w:cs="Palatino Linotype"/>
        </w:rPr>
        <w:t xml:space="preserve">a sus solicitudes, en fecha </w:t>
      </w:r>
      <w:r w:rsidR="00880B18" w:rsidRPr="008E2EB4">
        <w:rPr>
          <w:rFonts w:ascii="Palatino Linotype" w:eastAsia="Palatino Linotype" w:hAnsi="Palatino Linotype" w:cs="Palatino Linotype"/>
          <w:b/>
        </w:rPr>
        <w:t>veinte de julio</w:t>
      </w:r>
      <w:r w:rsidRPr="008E2EB4">
        <w:rPr>
          <w:rFonts w:ascii="Palatino Linotype" w:eastAsia="Palatino Linotype" w:hAnsi="Palatino Linotype" w:cs="Palatino Linotype"/>
          <w:b/>
        </w:rPr>
        <w:t xml:space="preserve"> de dos mil veinticinco</w:t>
      </w:r>
      <w:r w:rsidRPr="008E2EB4">
        <w:rPr>
          <w:rFonts w:ascii="Palatino Linotype" w:eastAsia="Palatino Linotype" w:hAnsi="Palatino Linotype" w:cs="Palatino Linotype"/>
        </w:rPr>
        <w:t>, interpuso los recursos de revisión a través del SAIMEX,</w:t>
      </w:r>
      <w:r w:rsidR="00CF2799" w:rsidRPr="008E2EB4">
        <w:rPr>
          <w:rFonts w:ascii="Palatino Linotype" w:eastAsia="Palatino Linotype" w:hAnsi="Palatino Linotype" w:cs="Palatino Linotype"/>
        </w:rPr>
        <w:t xml:space="preserve"> los cuales quedaron registrados el </w:t>
      </w:r>
      <w:r w:rsidR="00CF2799" w:rsidRPr="008E2EB4">
        <w:rPr>
          <w:rFonts w:ascii="Palatino Linotype" w:eastAsia="Palatino Linotype" w:hAnsi="Palatino Linotype" w:cs="Palatino Linotype"/>
          <w:b/>
        </w:rPr>
        <w:t>cuatro de agosto de dos mil veinticinco</w:t>
      </w:r>
      <w:r w:rsidRPr="008E2EB4">
        <w:rPr>
          <w:rFonts w:ascii="Palatino Linotype" w:eastAsia="Palatino Linotype" w:hAnsi="Palatino Linotype" w:cs="Palatino Linotype"/>
        </w:rPr>
        <w:t xml:space="preserve"> expresando lo siguiente:</w:t>
      </w:r>
    </w:p>
    <w:p w14:paraId="74FD68FD" w14:textId="77777777" w:rsidR="00CF2799" w:rsidRPr="008E2EB4" w:rsidRDefault="00CF2799" w:rsidP="00CF279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9067" w:type="dxa"/>
        <w:tblLook w:val="04A0" w:firstRow="1" w:lastRow="0" w:firstColumn="1" w:lastColumn="0" w:noHBand="0" w:noVBand="1"/>
      </w:tblPr>
      <w:tblGrid>
        <w:gridCol w:w="2830"/>
        <w:gridCol w:w="6237"/>
      </w:tblGrid>
      <w:tr w:rsidR="002E3F66" w:rsidRPr="008E2EB4" w14:paraId="4CBF3510" w14:textId="77777777" w:rsidTr="000D01B0">
        <w:tc>
          <w:tcPr>
            <w:tcW w:w="2830" w:type="dxa"/>
            <w:shd w:val="clear" w:color="auto" w:fill="EDEDED" w:themeFill="accent3" w:themeFillTint="33"/>
          </w:tcPr>
          <w:p w14:paraId="17640239" w14:textId="77777777" w:rsidR="000D01B0" w:rsidRPr="008E2EB4" w:rsidRDefault="000D01B0" w:rsidP="000D01B0">
            <w:pPr>
              <w:jc w:val="center"/>
              <w:rPr>
                <w:rFonts w:ascii="Palatino Linotype" w:hAnsi="Palatino Linotype"/>
                <w:b/>
                <w:sz w:val="20"/>
                <w:szCs w:val="20"/>
              </w:rPr>
            </w:pPr>
            <w:r w:rsidRPr="008E2EB4">
              <w:rPr>
                <w:rFonts w:ascii="Palatino Linotype" w:hAnsi="Palatino Linotype"/>
                <w:b/>
                <w:sz w:val="20"/>
                <w:szCs w:val="20"/>
              </w:rPr>
              <w:t>Número de solicitud</w:t>
            </w:r>
          </w:p>
        </w:tc>
        <w:tc>
          <w:tcPr>
            <w:tcW w:w="6237" w:type="dxa"/>
            <w:shd w:val="clear" w:color="auto" w:fill="EDEDED" w:themeFill="accent3" w:themeFillTint="33"/>
          </w:tcPr>
          <w:p w14:paraId="72B60A8A" w14:textId="1324888E" w:rsidR="000D01B0" w:rsidRPr="008E2EB4" w:rsidRDefault="000D01B0" w:rsidP="000D01B0">
            <w:pPr>
              <w:jc w:val="center"/>
              <w:rPr>
                <w:rFonts w:ascii="Palatino Linotype" w:hAnsi="Palatino Linotype"/>
                <w:b/>
                <w:sz w:val="20"/>
                <w:szCs w:val="20"/>
              </w:rPr>
            </w:pPr>
            <w:r w:rsidRPr="008E2EB4">
              <w:rPr>
                <w:rFonts w:ascii="Palatino Linotype" w:hAnsi="Palatino Linotype"/>
                <w:b/>
                <w:sz w:val="20"/>
                <w:szCs w:val="20"/>
              </w:rPr>
              <w:t>Recurso de Revisión</w:t>
            </w:r>
          </w:p>
        </w:tc>
      </w:tr>
      <w:tr w:rsidR="002E3F66" w:rsidRPr="008E2EB4" w14:paraId="1E3194CD" w14:textId="77777777" w:rsidTr="000D01B0">
        <w:tc>
          <w:tcPr>
            <w:tcW w:w="2830" w:type="dxa"/>
          </w:tcPr>
          <w:p w14:paraId="5E637410" w14:textId="77777777" w:rsidR="000D01B0" w:rsidRPr="008E2EB4" w:rsidRDefault="000D01B0" w:rsidP="000D01B0">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00085/TMASCALT/IP/2025</w:t>
            </w:r>
          </w:p>
          <w:p w14:paraId="28686E11" w14:textId="77777777" w:rsidR="000D01B0" w:rsidRPr="008E2EB4" w:rsidRDefault="000D01B0" w:rsidP="000D01B0">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08889/INFOEM/IP/RR/2025</w:t>
            </w:r>
          </w:p>
        </w:tc>
        <w:tc>
          <w:tcPr>
            <w:tcW w:w="6237" w:type="dxa"/>
          </w:tcPr>
          <w:p w14:paraId="255A0064" w14:textId="77777777" w:rsidR="000D01B0" w:rsidRPr="008E2EB4" w:rsidRDefault="000D01B0" w:rsidP="000D01B0">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0B94168D" w14:textId="08CDD08D" w:rsidR="000D01B0" w:rsidRPr="008E2EB4" w:rsidRDefault="000D01B0" w:rsidP="000D01B0">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35755ECE" w14:textId="77777777" w:rsidR="000D01B0" w:rsidRPr="008E2EB4" w:rsidRDefault="000D01B0" w:rsidP="000D01B0">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49535D5D" w14:textId="3A9C9DAE" w:rsidR="000D01B0" w:rsidRPr="008E2EB4" w:rsidRDefault="000D01B0" w:rsidP="000D01B0">
            <w:pPr>
              <w:rPr>
                <w:rFonts w:ascii="Palatino Linotype" w:eastAsia="Palatino Linotype" w:hAnsi="Palatino Linotype" w:cs="Palatino Linotype"/>
                <w:i/>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1D0988C4" w14:textId="77777777" w:rsidTr="000D01B0">
        <w:tc>
          <w:tcPr>
            <w:tcW w:w="2830" w:type="dxa"/>
          </w:tcPr>
          <w:p w14:paraId="6F26320B" w14:textId="77777777" w:rsidR="000D01B0" w:rsidRPr="008E2EB4" w:rsidRDefault="000D01B0" w:rsidP="000D01B0">
            <w:pPr>
              <w:rPr>
                <w:rFonts w:ascii="Palatino Linotype" w:hAnsi="Palatino Linotype"/>
                <w:b/>
                <w:sz w:val="20"/>
                <w:szCs w:val="20"/>
                <w:lang w:val="en-US"/>
              </w:rPr>
            </w:pPr>
            <w:r w:rsidRPr="008E2EB4">
              <w:rPr>
                <w:rFonts w:ascii="Palatino Linotype" w:eastAsia="Palatino Linotype" w:hAnsi="Palatino Linotype" w:cs="Palatino Linotype"/>
                <w:b/>
                <w:sz w:val="20"/>
                <w:szCs w:val="20"/>
                <w:lang w:val="en-US"/>
              </w:rPr>
              <w:t>00086/TMASCALT/IP/2025</w:t>
            </w:r>
          </w:p>
          <w:p w14:paraId="275ACB54" w14:textId="77777777" w:rsidR="000D01B0" w:rsidRPr="008E2EB4" w:rsidRDefault="000D01B0" w:rsidP="000D01B0">
            <w:pPr>
              <w:rPr>
                <w:rFonts w:ascii="Palatino Linotype" w:hAnsi="Palatino Linotype"/>
                <w:b/>
                <w:sz w:val="20"/>
                <w:szCs w:val="20"/>
                <w:lang w:val="en-US"/>
              </w:rPr>
            </w:pPr>
            <w:r w:rsidRPr="008E2EB4">
              <w:rPr>
                <w:rFonts w:ascii="Palatino Linotype" w:hAnsi="Palatino Linotype"/>
                <w:b/>
                <w:sz w:val="20"/>
                <w:szCs w:val="20"/>
                <w:lang w:val="en-US"/>
              </w:rPr>
              <w:t>08890/INFOEM/IP/RR/2025</w:t>
            </w:r>
          </w:p>
        </w:tc>
        <w:tc>
          <w:tcPr>
            <w:tcW w:w="6237" w:type="dxa"/>
          </w:tcPr>
          <w:p w14:paraId="38AAE385"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0EE73245"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56804972"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61372EC1" w14:textId="128E8617" w:rsidR="000D01B0"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6BE188FF" w14:textId="77777777" w:rsidTr="000D01B0">
        <w:tc>
          <w:tcPr>
            <w:tcW w:w="2830" w:type="dxa"/>
          </w:tcPr>
          <w:p w14:paraId="11D09B33" w14:textId="77777777" w:rsidR="00880B18" w:rsidRPr="008E2EB4" w:rsidRDefault="00880B18" w:rsidP="00880B18">
            <w:pPr>
              <w:rPr>
                <w:rFonts w:ascii="Palatino Linotype" w:hAnsi="Palatino Linotype"/>
                <w:b/>
                <w:sz w:val="20"/>
                <w:szCs w:val="20"/>
                <w:lang w:val="en-US"/>
              </w:rPr>
            </w:pPr>
            <w:r w:rsidRPr="008E2EB4">
              <w:rPr>
                <w:rFonts w:ascii="Palatino Linotype" w:eastAsia="Palatino Linotype" w:hAnsi="Palatino Linotype" w:cs="Palatino Linotype"/>
                <w:b/>
                <w:sz w:val="20"/>
                <w:szCs w:val="20"/>
                <w:lang w:val="en-US"/>
              </w:rPr>
              <w:t>00089/TMASCALT/IP/2025</w:t>
            </w:r>
          </w:p>
          <w:p w14:paraId="0ADEBEC2" w14:textId="77777777" w:rsidR="00880B18" w:rsidRPr="008E2EB4" w:rsidRDefault="00880B18" w:rsidP="00880B18">
            <w:pPr>
              <w:rPr>
                <w:rFonts w:ascii="Palatino Linotype" w:hAnsi="Palatino Linotype"/>
                <w:b/>
                <w:sz w:val="20"/>
                <w:szCs w:val="20"/>
                <w:lang w:val="en-US"/>
              </w:rPr>
            </w:pPr>
            <w:r w:rsidRPr="008E2EB4">
              <w:rPr>
                <w:rFonts w:ascii="Palatino Linotype" w:hAnsi="Palatino Linotype"/>
                <w:b/>
                <w:sz w:val="20"/>
                <w:szCs w:val="20"/>
                <w:lang w:val="en-US"/>
              </w:rPr>
              <w:t>08892/INFOEM/IP/RR/2025</w:t>
            </w:r>
          </w:p>
        </w:tc>
        <w:tc>
          <w:tcPr>
            <w:tcW w:w="6237" w:type="dxa"/>
          </w:tcPr>
          <w:p w14:paraId="08FBF079"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44450E20"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283BB5FF"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1E48DA0B" w14:textId="15C1BF59"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09BF8233" w14:textId="77777777" w:rsidTr="000D01B0">
        <w:tc>
          <w:tcPr>
            <w:tcW w:w="2830" w:type="dxa"/>
          </w:tcPr>
          <w:p w14:paraId="465196E6"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00088/TMASCALT/IP/2025</w:t>
            </w:r>
          </w:p>
          <w:p w14:paraId="4316BD90"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08893/INFOEM/IP/RR/2025</w:t>
            </w:r>
          </w:p>
        </w:tc>
        <w:tc>
          <w:tcPr>
            <w:tcW w:w="6237" w:type="dxa"/>
          </w:tcPr>
          <w:p w14:paraId="701EFE1F"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7007D1E9"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770CD226"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5A730624" w14:textId="41E6FB68"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0FBDB45A" w14:textId="77777777" w:rsidTr="000D01B0">
        <w:tc>
          <w:tcPr>
            <w:tcW w:w="2830" w:type="dxa"/>
          </w:tcPr>
          <w:p w14:paraId="12F2A051"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00090/TMASCALT/IP/2025</w:t>
            </w:r>
          </w:p>
          <w:p w14:paraId="00FD0957"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08894/INFOEM/IP/RR/2025</w:t>
            </w:r>
          </w:p>
        </w:tc>
        <w:tc>
          <w:tcPr>
            <w:tcW w:w="6237" w:type="dxa"/>
          </w:tcPr>
          <w:p w14:paraId="398B7531"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361B9FE9"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5CD26F94"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065BEDC8" w14:textId="100F7AFA"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4608EB80" w14:textId="77777777" w:rsidTr="000D01B0">
        <w:tc>
          <w:tcPr>
            <w:tcW w:w="2830" w:type="dxa"/>
          </w:tcPr>
          <w:p w14:paraId="7BBCA37C"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00091/TMASCALT/IP/2025</w:t>
            </w:r>
          </w:p>
          <w:p w14:paraId="0ED8D53A"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08895/INFOEM/IP/RR/2025</w:t>
            </w:r>
          </w:p>
        </w:tc>
        <w:tc>
          <w:tcPr>
            <w:tcW w:w="6237" w:type="dxa"/>
          </w:tcPr>
          <w:p w14:paraId="7F3ED056"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27CB7039"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429D13A6"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2F78BD75" w14:textId="1F079216"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47416DB8" w14:textId="77777777" w:rsidTr="000D01B0">
        <w:tc>
          <w:tcPr>
            <w:tcW w:w="2830" w:type="dxa"/>
          </w:tcPr>
          <w:p w14:paraId="5F3F579A"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00092/TMASCALT/IP/2025</w:t>
            </w:r>
          </w:p>
          <w:p w14:paraId="1C10A170"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08896/INFOEM/IP/RR/2025</w:t>
            </w:r>
          </w:p>
        </w:tc>
        <w:tc>
          <w:tcPr>
            <w:tcW w:w="6237" w:type="dxa"/>
          </w:tcPr>
          <w:p w14:paraId="331C3FE7"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5DCC5091"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023BB33E"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450E0E25" w14:textId="4758042D"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42ABA6B1" w14:textId="77777777" w:rsidTr="000D01B0">
        <w:tc>
          <w:tcPr>
            <w:tcW w:w="2830" w:type="dxa"/>
          </w:tcPr>
          <w:p w14:paraId="341B023D"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00093/TMASCALT/IP/2025</w:t>
            </w:r>
          </w:p>
          <w:p w14:paraId="0B31A233"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08897/INFOEM/IP/RR/2025</w:t>
            </w:r>
          </w:p>
        </w:tc>
        <w:tc>
          <w:tcPr>
            <w:tcW w:w="6237" w:type="dxa"/>
          </w:tcPr>
          <w:p w14:paraId="539B0414"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7CF85AAA"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5EBB1F12"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0A282F4F" w14:textId="4BA3E45C"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5897934C" w14:textId="77777777" w:rsidTr="000D01B0">
        <w:tc>
          <w:tcPr>
            <w:tcW w:w="2830" w:type="dxa"/>
          </w:tcPr>
          <w:p w14:paraId="4E26A898"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00094/TMASCALT/IP/2025</w:t>
            </w:r>
          </w:p>
          <w:p w14:paraId="3C1EB652"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08898/INFOEM/IP/RR/2025</w:t>
            </w:r>
          </w:p>
        </w:tc>
        <w:tc>
          <w:tcPr>
            <w:tcW w:w="6237" w:type="dxa"/>
          </w:tcPr>
          <w:p w14:paraId="64EFCE6B"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5ECEC945"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3E0C3335"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01453F3C" w14:textId="75155B9B"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3E66DF52" w14:textId="77777777" w:rsidTr="000D01B0">
        <w:tc>
          <w:tcPr>
            <w:tcW w:w="2830" w:type="dxa"/>
          </w:tcPr>
          <w:p w14:paraId="49FAB4C9" w14:textId="77777777" w:rsidR="00880B18" w:rsidRPr="008E2EB4" w:rsidRDefault="00880B18" w:rsidP="00880B18">
            <w:pPr>
              <w:tabs>
                <w:tab w:val="left" w:pos="975"/>
              </w:tabs>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00096/TMASCALT/IP/2025</w:t>
            </w:r>
          </w:p>
          <w:p w14:paraId="31F650B9"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08899/INFOEM/IP/RR/2025</w:t>
            </w:r>
          </w:p>
        </w:tc>
        <w:tc>
          <w:tcPr>
            <w:tcW w:w="6237" w:type="dxa"/>
          </w:tcPr>
          <w:p w14:paraId="6E0441E7"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34613FB1"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11D53E0C"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51838A8B" w14:textId="3CBA168B" w:rsidR="00880B18" w:rsidRPr="008E2EB4" w:rsidRDefault="00880B18" w:rsidP="00880B18">
            <w:pPr>
              <w:tabs>
                <w:tab w:val="left" w:pos="975"/>
              </w:tabs>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637F40B5" w14:textId="77777777" w:rsidTr="000D01B0">
        <w:tc>
          <w:tcPr>
            <w:tcW w:w="2830" w:type="dxa"/>
          </w:tcPr>
          <w:p w14:paraId="0B922B0D"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00095/TMASCALT/IP/2025</w:t>
            </w:r>
          </w:p>
          <w:p w14:paraId="018A5889"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08901/INFOEM/IP/RR/2025</w:t>
            </w:r>
          </w:p>
        </w:tc>
        <w:tc>
          <w:tcPr>
            <w:tcW w:w="6237" w:type="dxa"/>
          </w:tcPr>
          <w:p w14:paraId="72325D83"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113A6600"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0867C7C6"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337325D6" w14:textId="1067AC22"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5014C441" w14:textId="77777777" w:rsidTr="000D01B0">
        <w:tc>
          <w:tcPr>
            <w:tcW w:w="2830" w:type="dxa"/>
          </w:tcPr>
          <w:p w14:paraId="23E24D6A"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00087/TMASCALT/IP/2025</w:t>
            </w:r>
          </w:p>
          <w:p w14:paraId="3BC09BA6"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08902/INFOEM/IP/RR/2025</w:t>
            </w:r>
          </w:p>
        </w:tc>
        <w:tc>
          <w:tcPr>
            <w:tcW w:w="6237" w:type="dxa"/>
          </w:tcPr>
          <w:p w14:paraId="53F3A404"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44E8044C"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13F99F18"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671FF55C" w14:textId="6A591A22"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4F6C98F5" w14:textId="77777777" w:rsidTr="000D01B0">
        <w:tc>
          <w:tcPr>
            <w:tcW w:w="2830" w:type="dxa"/>
          </w:tcPr>
          <w:p w14:paraId="47B9D8CA"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00097/TMASCALT/IP/2025</w:t>
            </w:r>
          </w:p>
          <w:p w14:paraId="3FBE9BCB"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08903/INFOEM/IP/RR/2025</w:t>
            </w:r>
          </w:p>
        </w:tc>
        <w:tc>
          <w:tcPr>
            <w:tcW w:w="6237" w:type="dxa"/>
          </w:tcPr>
          <w:p w14:paraId="4A6FC92B"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3D855542"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3F248843"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0E6B8F7E" w14:textId="778C5086"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10DCE63D" w14:textId="77777777" w:rsidTr="000D01B0">
        <w:tc>
          <w:tcPr>
            <w:tcW w:w="2830" w:type="dxa"/>
          </w:tcPr>
          <w:p w14:paraId="1434D416"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00099/TMASCALT/IP/2025</w:t>
            </w:r>
          </w:p>
          <w:p w14:paraId="49B904BE"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08904/INFOEM/IP/RR/2025</w:t>
            </w:r>
          </w:p>
        </w:tc>
        <w:tc>
          <w:tcPr>
            <w:tcW w:w="6237" w:type="dxa"/>
          </w:tcPr>
          <w:p w14:paraId="7F8050A5"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78A2D442"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19B5CDCF"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59F7C211" w14:textId="6EA52BFA"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2E3F66" w:rsidRPr="008E2EB4" w14:paraId="4B6EA197" w14:textId="77777777" w:rsidTr="000D01B0">
        <w:tc>
          <w:tcPr>
            <w:tcW w:w="2830" w:type="dxa"/>
          </w:tcPr>
          <w:p w14:paraId="05796065"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00098/TMASCALT/IP/2025</w:t>
            </w:r>
          </w:p>
          <w:p w14:paraId="1C73B8F1" w14:textId="77777777" w:rsidR="00880B18" w:rsidRPr="008E2EB4" w:rsidRDefault="00880B18" w:rsidP="00880B18">
            <w:pPr>
              <w:rPr>
                <w:rFonts w:ascii="Palatino Linotype" w:hAnsi="Palatino Linotype"/>
                <w:sz w:val="20"/>
                <w:szCs w:val="20"/>
                <w:lang w:val="en-US"/>
              </w:rPr>
            </w:pPr>
            <w:r w:rsidRPr="008E2EB4">
              <w:rPr>
                <w:rFonts w:ascii="Palatino Linotype" w:eastAsia="Palatino Linotype" w:hAnsi="Palatino Linotype" w:cs="Palatino Linotype"/>
                <w:b/>
                <w:sz w:val="20"/>
                <w:szCs w:val="20"/>
                <w:lang w:val="en-US"/>
              </w:rPr>
              <w:t>08905/INFOEM/IP/RR/2025</w:t>
            </w:r>
          </w:p>
        </w:tc>
        <w:tc>
          <w:tcPr>
            <w:tcW w:w="6237" w:type="dxa"/>
          </w:tcPr>
          <w:p w14:paraId="5F60D72A"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212B4C50"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151B5BAD"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1E8ABC83" w14:textId="5598C1AE"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solicitado y solo divagan con la información</w:t>
            </w:r>
          </w:p>
        </w:tc>
      </w:tr>
      <w:tr w:rsidR="00880B18" w:rsidRPr="008E2EB4" w14:paraId="29798829" w14:textId="77777777" w:rsidTr="000D01B0">
        <w:trPr>
          <w:trHeight w:val="256"/>
        </w:trPr>
        <w:tc>
          <w:tcPr>
            <w:tcW w:w="2830" w:type="dxa"/>
          </w:tcPr>
          <w:p w14:paraId="6E39F9F1" w14:textId="77777777" w:rsidR="00880B18" w:rsidRPr="008E2EB4" w:rsidRDefault="00880B18" w:rsidP="00880B18">
            <w:pPr>
              <w:tabs>
                <w:tab w:val="left" w:pos="1185"/>
              </w:tabs>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00100/TMASCALT/IP/2025</w:t>
            </w:r>
          </w:p>
          <w:p w14:paraId="41367575" w14:textId="77777777" w:rsidR="00880B18" w:rsidRPr="008E2EB4" w:rsidRDefault="00880B18" w:rsidP="00880B18">
            <w:pPr>
              <w:rPr>
                <w:rFonts w:ascii="Palatino Linotype" w:eastAsia="Palatino Linotype" w:hAnsi="Palatino Linotype" w:cs="Palatino Linotype"/>
                <w:b/>
                <w:sz w:val="20"/>
                <w:szCs w:val="20"/>
                <w:lang w:val="en-US"/>
              </w:rPr>
            </w:pPr>
            <w:r w:rsidRPr="008E2EB4">
              <w:rPr>
                <w:rFonts w:ascii="Palatino Linotype" w:eastAsia="Palatino Linotype" w:hAnsi="Palatino Linotype" w:cs="Palatino Linotype"/>
                <w:b/>
                <w:sz w:val="20"/>
                <w:szCs w:val="20"/>
                <w:lang w:val="en-US"/>
              </w:rPr>
              <w:t>08910/INFOEM/IP/RR/2025</w:t>
            </w:r>
          </w:p>
        </w:tc>
        <w:tc>
          <w:tcPr>
            <w:tcW w:w="6237" w:type="dxa"/>
          </w:tcPr>
          <w:p w14:paraId="3B76D341"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 xml:space="preserve">Acto impugnado. </w:t>
            </w:r>
          </w:p>
          <w:p w14:paraId="589341E6" w14:textId="77777777" w:rsidR="00880B18" w:rsidRPr="008E2EB4" w:rsidRDefault="00880B18" w:rsidP="00880B18">
            <w:pPr>
              <w:rPr>
                <w:rFonts w:ascii="Palatino Linotype" w:eastAsia="Palatino Linotype" w:hAnsi="Palatino Linotype" w:cs="Palatino Linotype"/>
                <w:b/>
                <w:i/>
                <w:sz w:val="20"/>
                <w:szCs w:val="20"/>
              </w:rPr>
            </w:pPr>
            <w:r w:rsidRPr="008E2EB4">
              <w:rPr>
                <w:rFonts w:ascii="Palatino Linotype" w:eastAsia="Palatino Linotype" w:hAnsi="Palatino Linotype" w:cs="Palatino Linotype"/>
                <w:i/>
                <w:sz w:val="20"/>
                <w:szCs w:val="20"/>
              </w:rPr>
              <w:t>Respuesta</w:t>
            </w:r>
          </w:p>
          <w:p w14:paraId="2453F3DE" w14:textId="77777777" w:rsidR="00880B18" w:rsidRPr="008E2EB4" w:rsidRDefault="00880B18" w:rsidP="00880B18">
            <w:pPr>
              <w:rPr>
                <w:rFonts w:ascii="Palatino Linotype" w:eastAsia="Palatino Linotype" w:hAnsi="Palatino Linotype" w:cs="Palatino Linotype"/>
                <w:b/>
                <w:sz w:val="20"/>
                <w:szCs w:val="20"/>
              </w:rPr>
            </w:pPr>
            <w:r w:rsidRPr="008E2EB4">
              <w:rPr>
                <w:rFonts w:ascii="Palatino Linotype" w:eastAsia="Palatino Linotype" w:hAnsi="Palatino Linotype" w:cs="Palatino Linotype"/>
                <w:b/>
                <w:sz w:val="20"/>
                <w:szCs w:val="20"/>
              </w:rPr>
              <w:t>Motivos de inconformidad.</w:t>
            </w:r>
          </w:p>
          <w:p w14:paraId="6144DA5A" w14:textId="55189BE4" w:rsidR="00880B18" w:rsidRPr="008E2EB4" w:rsidRDefault="00CF2799" w:rsidP="00880B18">
            <w:pPr>
              <w:tabs>
                <w:tab w:val="left" w:pos="1185"/>
              </w:tabs>
              <w:rPr>
                <w:rFonts w:ascii="Palatino Linotype" w:eastAsia="Palatino Linotype" w:hAnsi="Palatino Linotype" w:cs="Palatino Linotype"/>
                <w:b/>
                <w:sz w:val="20"/>
                <w:szCs w:val="20"/>
              </w:rPr>
            </w:pPr>
            <w:r w:rsidRPr="008E2EB4">
              <w:rPr>
                <w:rFonts w:ascii="Palatino Linotype" w:eastAsia="Palatino Linotype" w:hAnsi="Palatino Linotype" w:cs="Palatino Linotype"/>
                <w:i/>
                <w:sz w:val="20"/>
                <w:szCs w:val="20"/>
              </w:rPr>
              <w:t>No remiten lo solicita</w:t>
            </w:r>
            <w:r w:rsidR="00880B18" w:rsidRPr="008E2EB4">
              <w:rPr>
                <w:rFonts w:ascii="Palatino Linotype" w:eastAsia="Palatino Linotype" w:hAnsi="Palatino Linotype" w:cs="Palatino Linotype"/>
                <w:i/>
                <w:sz w:val="20"/>
                <w:szCs w:val="20"/>
              </w:rPr>
              <w:t>do y solo divagan con la información</w:t>
            </w:r>
          </w:p>
        </w:tc>
      </w:tr>
    </w:tbl>
    <w:p w14:paraId="147AE955" w14:textId="1D68F409" w:rsidR="004D1174" w:rsidRPr="008E2EB4" w:rsidRDefault="004D1174" w:rsidP="000D01B0">
      <w:pPr>
        <w:pBdr>
          <w:top w:val="nil"/>
          <w:left w:val="nil"/>
          <w:bottom w:val="nil"/>
          <w:right w:val="nil"/>
          <w:between w:val="nil"/>
        </w:pBdr>
        <w:tabs>
          <w:tab w:val="left" w:pos="284"/>
          <w:tab w:val="left" w:pos="3030"/>
        </w:tabs>
        <w:spacing w:after="0" w:line="360" w:lineRule="auto"/>
        <w:rPr>
          <w:rFonts w:ascii="Palatino Linotype" w:eastAsia="Palatino Linotype" w:hAnsi="Palatino Linotype" w:cs="Palatino Linotype"/>
          <w:i/>
        </w:rPr>
      </w:pPr>
    </w:p>
    <w:p w14:paraId="4A5611AF" w14:textId="34DA4792" w:rsidR="00CD20B8" w:rsidRPr="008E2EB4" w:rsidRDefault="00373EF6" w:rsidP="004D1174">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8E2EB4">
        <w:rPr>
          <w:rFonts w:ascii="Palatino Linotype" w:eastAsia="Palatino Linotype" w:hAnsi="Palatino Linotype" w:cs="Palatino Linotype"/>
          <w:b/>
        </w:rPr>
        <w:t>Turno.</w:t>
      </w:r>
      <w:r w:rsidRPr="008E2EB4">
        <w:rPr>
          <w:rFonts w:ascii="Palatino Linotype" w:eastAsia="Palatino Linotype" w:hAnsi="Palatino Linotype" w:cs="Palatino Linotype"/>
        </w:rPr>
        <w:t xml:space="preserve"> De conformidad con el artículo 185 fracción I de la Ley Transparencia y Acceso a la Información Pública, </w:t>
      </w:r>
      <w:r w:rsidR="00980D4E" w:rsidRPr="008E2EB4">
        <w:rPr>
          <w:rFonts w:ascii="Palatino Linotype" w:eastAsia="Palatino Linotype" w:hAnsi="Palatino Linotype" w:cs="Palatino Linotype"/>
        </w:rPr>
        <w:t xml:space="preserve">los Recursos de Revisión </w:t>
      </w:r>
      <w:r w:rsidR="00980D4E" w:rsidRPr="008E2EB4">
        <w:rPr>
          <w:rFonts w:ascii="Palatino Linotype" w:eastAsia="Palatino Linotype" w:hAnsi="Palatino Linotype" w:cs="Palatino Linotype"/>
          <w:b/>
        </w:rPr>
        <w:t xml:space="preserve">08889/INFOEM/IP/RR/2025, 08890/INFOEM/IP/RR/2025, 08892/INFOEM/IP/RR/2025, 08893/INFOEM/IP/RR/2025, 08894/INFOEM/IP/RR/2025, 08895/INFOEM/IP/RR/2025, 08896/INFOEM/IP/RR/2025, 08897/INFOEM/IP/RR/2025, 08898/INFOEM/IP/RR/2025, 08899/INFOEM/IP/RR/2025, 08901/INFOEM/IP/RR/2025, 08902/INFOEM/IP/RR/2025, 08903/INFOEM/IP/RR/2025, 08904/INFOEM/IP/RR/2025, 08905/INFOEM/IP/RR/2025 y 08910/INFOEM/IP/RR/2025 </w:t>
      </w:r>
      <w:r w:rsidR="007C5E92" w:rsidRPr="008E2EB4">
        <w:rPr>
          <w:rFonts w:ascii="Palatino Linotype" w:eastAsia="Palatino Linotype" w:hAnsi="Palatino Linotype" w:cs="Palatino Linotype"/>
          <w:b/>
        </w:rPr>
        <w:t xml:space="preserve">acumulados </w:t>
      </w:r>
      <w:r w:rsidR="00980D4E" w:rsidRPr="008E2EB4">
        <w:rPr>
          <w:rFonts w:ascii="Palatino Linotype" w:eastAsia="Palatino Linotype" w:hAnsi="Palatino Linotype" w:cs="Palatino Linotype"/>
        </w:rPr>
        <w:t xml:space="preserve">fueron turnados a los Comisionados José Martínez Vilchis, María Guadalupe Mejía Ayala, Sharon Cristina Morales Martínez, Guadalupe Ramírez Peña y Luis Gustavo Parra Noriega. </w:t>
      </w:r>
    </w:p>
    <w:p w14:paraId="62F13C11" w14:textId="77777777" w:rsidR="00CD20B8" w:rsidRPr="008E2EB4" w:rsidRDefault="00CD20B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46F06471" w14:textId="3B0688C1" w:rsidR="00CD20B8" w:rsidRPr="008E2EB4" w:rsidRDefault="00373EF6" w:rsidP="007C5E92">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 Admisión de los Recursos de Revisión. </w:t>
      </w:r>
      <w:r w:rsidRPr="008E2EB4">
        <w:rPr>
          <w:rFonts w:ascii="Palatino Linotype" w:eastAsia="Palatino Linotype" w:hAnsi="Palatino Linotype" w:cs="Palatino Linotype"/>
        </w:rPr>
        <w:t xml:space="preserve">En fecha </w:t>
      </w:r>
      <w:r w:rsidR="00141726" w:rsidRPr="008E2EB4">
        <w:rPr>
          <w:rFonts w:ascii="Palatino Linotype" w:eastAsia="Palatino Linotype" w:hAnsi="Palatino Linotype" w:cs="Palatino Linotype"/>
          <w:b/>
        </w:rPr>
        <w:t>treinta de abril y dos de mayo</w:t>
      </w:r>
      <w:r w:rsidRPr="008E2EB4">
        <w:rPr>
          <w:rFonts w:ascii="Palatino Linotype" w:eastAsia="Palatino Linotype" w:hAnsi="Palatino Linotype" w:cs="Palatino Linotype"/>
          <w:b/>
        </w:rPr>
        <w:t xml:space="preserve"> de dos mil veinticinco</w:t>
      </w:r>
      <w:r w:rsidRPr="008E2EB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r w:rsidR="007C5E92" w:rsidRPr="008E2EB4">
        <w:rPr>
          <w:rFonts w:ascii="Palatino Linotype" w:eastAsia="Palatino Linotype" w:hAnsi="Palatino Linotype" w:cs="Palatino Linotype"/>
          <w:b/>
        </w:rPr>
        <w:t xml:space="preserve">08889/INFOEM/IP/RR/2025, 08890/INFOEM/IP/RR/2025, 08892/INFOEM/IP/RR/2025, 08893/INFOEM/IP/RR/2025, 08894/INFOEM/IP/RR/2025, 08895/INFOEM/IP/RR/2025, 08896/INFOEM/IP/RR/2025, 08897/INFOEM/IP/RR/2025, 08898/INFOEM/IP/RR/2025, 08899/INFOEM/IP/RR/2025, 08901/INFOEM/IP/RR/2025, 08902/INFOEM/IP/RR/2025, 08903/INFOEM/IP/RR/2025, 08904/INFOEM/IP/RR/2025, 08905/INFOEM/IP/RR/2025 y 08910/INFOEM/IP/RR/2025 acumulados. </w:t>
      </w:r>
    </w:p>
    <w:p w14:paraId="34F889DA" w14:textId="77777777" w:rsidR="007C5E92" w:rsidRPr="008E2EB4" w:rsidRDefault="007C5E92" w:rsidP="007C5E9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649B181" w14:textId="6F430BA2" w:rsidR="000D01B0" w:rsidRPr="008E2EB4" w:rsidRDefault="00373EF6" w:rsidP="006742BB">
      <w:pPr>
        <w:numPr>
          <w:ilvl w:val="0"/>
          <w:numId w:val="2"/>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 Manifestaciones. </w:t>
      </w:r>
      <w:r w:rsidR="00AA6888" w:rsidRPr="008E2EB4">
        <w:rPr>
          <w:rFonts w:ascii="Palatino Linotype" w:eastAsia="Palatino Linotype" w:hAnsi="Palatino Linotype" w:cs="Palatino Linotype"/>
        </w:rPr>
        <w:t xml:space="preserve">En fecha </w:t>
      </w:r>
      <w:r w:rsidR="00980D4E" w:rsidRPr="008E2EB4">
        <w:rPr>
          <w:rFonts w:ascii="Palatino Linotype" w:eastAsia="Palatino Linotype" w:hAnsi="Palatino Linotype" w:cs="Palatino Linotype"/>
          <w:b/>
        </w:rPr>
        <w:t>cuatro</w:t>
      </w:r>
      <w:r w:rsidR="00980D4E" w:rsidRPr="008E2EB4">
        <w:rPr>
          <w:rFonts w:ascii="Palatino Linotype" w:eastAsia="Palatino Linotype" w:hAnsi="Palatino Linotype" w:cs="Palatino Linotype"/>
        </w:rPr>
        <w:t xml:space="preserve">, </w:t>
      </w:r>
      <w:r w:rsidR="00980D4E" w:rsidRPr="008E2EB4">
        <w:rPr>
          <w:rFonts w:ascii="Palatino Linotype" w:eastAsia="Palatino Linotype" w:hAnsi="Palatino Linotype" w:cs="Palatino Linotype"/>
          <w:b/>
        </w:rPr>
        <w:t>cinco, seis, siete, ocho de agosto</w:t>
      </w:r>
      <w:r w:rsidR="00141726" w:rsidRPr="008E2EB4">
        <w:rPr>
          <w:rFonts w:ascii="Palatino Linotype" w:eastAsia="Palatino Linotype" w:hAnsi="Palatino Linotype" w:cs="Palatino Linotype"/>
          <w:b/>
        </w:rPr>
        <w:t xml:space="preserve"> </w:t>
      </w:r>
      <w:r w:rsidR="00AA6888" w:rsidRPr="008E2EB4">
        <w:rPr>
          <w:rFonts w:ascii="Palatino Linotype" w:eastAsia="Palatino Linotype" w:hAnsi="Palatino Linotype" w:cs="Palatino Linotype"/>
          <w:b/>
        </w:rPr>
        <w:t>de dos mil veinticinco</w:t>
      </w:r>
      <w:r w:rsidR="00AA6888" w:rsidRPr="008E2EB4">
        <w:rPr>
          <w:rFonts w:ascii="Palatino Linotype" w:eastAsia="Palatino Linotype" w:hAnsi="Palatino Linotype" w:cs="Palatino Linotype"/>
        </w:rPr>
        <w:t xml:space="preserve">, el </w:t>
      </w:r>
      <w:r w:rsidR="00AA6888" w:rsidRPr="008E2EB4">
        <w:rPr>
          <w:rFonts w:ascii="Palatino Linotype" w:eastAsia="Palatino Linotype" w:hAnsi="Palatino Linotype" w:cs="Palatino Linotype"/>
          <w:b/>
        </w:rPr>
        <w:t xml:space="preserve">SUJETO OBLIGADO </w:t>
      </w:r>
      <w:r w:rsidR="00AA6888" w:rsidRPr="008E2EB4">
        <w:rPr>
          <w:rFonts w:ascii="Palatino Linotype" w:eastAsia="Palatino Linotype" w:hAnsi="Palatino Linotype" w:cs="Palatino Linotype"/>
        </w:rPr>
        <w:t xml:space="preserve">hizo </w:t>
      </w:r>
      <w:r w:rsidR="00DB4D44" w:rsidRPr="008E2EB4">
        <w:rPr>
          <w:rFonts w:ascii="Palatino Linotype" w:eastAsia="Palatino Linotype" w:hAnsi="Palatino Linotype" w:cs="Palatino Linotype"/>
        </w:rPr>
        <w:t>entrega de su</w:t>
      </w:r>
      <w:r w:rsidR="001935FC" w:rsidRPr="008E2EB4">
        <w:rPr>
          <w:rFonts w:ascii="Palatino Linotype" w:eastAsia="Palatino Linotype" w:hAnsi="Palatino Linotype" w:cs="Palatino Linotype"/>
        </w:rPr>
        <w:t>s</w:t>
      </w:r>
      <w:r w:rsidR="00DB4D44" w:rsidRPr="008E2EB4">
        <w:rPr>
          <w:rFonts w:ascii="Palatino Linotype" w:eastAsia="Palatino Linotype" w:hAnsi="Palatino Linotype" w:cs="Palatino Linotype"/>
        </w:rPr>
        <w:t xml:space="preserve"> informe</w:t>
      </w:r>
      <w:r w:rsidR="001935FC" w:rsidRPr="008E2EB4">
        <w:rPr>
          <w:rFonts w:ascii="Palatino Linotype" w:eastAsia="Palatino Linotype" w:hAnsi="Palatino Linotype" w:cs="Palatino Linotype"/>
        </w:rPr>
        <w:t>s</w:t>
      </w:r>
      <w:r w:rsidR="00DB4D44" w:rsidRPr="008E2EB4">
        <w:rPr>
          <w:rFonts w:ascii="Palatino Linotype" w:eastAsia="Palatino Linotype" w:hAnsi="Palatino Linotype" w:cs="Palatino Linotype"/>
        </w:rPr>
        <w:t xml:space="preserve"> justificado</w:t>
      </w:r>
      <w:r w:rsidR="001935FC" w:rsidRPr="008E2EB4">
        <w:rPr>
          <w:rFonts w:ascii="Palatino Linotype" w:eastAsia="Palatino Linotype" w:hAnsi="Palatino Linotype" w:cs="Palatino Linotype"/>
        </w:rPr>
        <w:t>s</w:t>
      </w:r>
      <w:r w:rsidR="002F40D1" w:rsidRPr="008E2EB4">
        <w:rPr>
          <w:rFonts w:ascii="Palatino Linotype" w:eastAsia="Palatino Linotype" w:hAnsi="Palatino Linotype" w:cs="Palatino Linotype"/>
        </w:rPr>
        <w:t xml:space="preserve">, </w:t>
      </w:r>
      <w:r w:rsidR="007C5E92" w:rsidRPr="008E2EB4">
        <w:rPr>
          <w:rFonts w:ascii="Palatino Linotype" w:eastAsia="Palatino Linotype" w:hAnsi="Palatino Linotype" w:cs="Palatino Linotype"/>
        </w:rPr>
        <w:t xml:space="preserve">los cuales </w:t>
      </w:r>
      <w:r w:rsidR="007C5E92" w:rsidRPr="008E2EB4">
        <w:rPr>
          <w:rFonts w:ascii="Palatino Linotype" w:eastAsia="Palatino Linotype" w:hAnsi="Palatino Linotype" w:cs="Palatino Linotype"/>
          <w:b/>
        </w:rPr>
        <w:t xml:space="preserve">ratifican </w:t>
      </w:r>
      <w:r w:rsidR="007C5E92" w:rsidRPr="008E2EB4">
        <w:rPr>
          <w:rFonts w:ascii="Palatino Linotype" w:eastAsia="Palatino Linotype" w:hAnsi="Palatino Linotype" w:cs="Palatino Linotype"/>
        </w:rPr>
        <w:t xml:space="preserve">su respuesta inicial y </w:t>
      </w:r>
      <w:r w:rsidR="002F40D1" w:rsidRPr="008E2EB4">
        <w:rPr>
          <w:rFonts w:ascii="Palatino Linotype" w:eastAsia="Palatino Linotype" w:hAnsi="Palatino Linotype" w:cs="Palatino Linotype"/>
        </w:rPr>
        <w:t xml:space="preserve">cuales fueron del conocimiento de </w:t>
      </w:r>
      <w:r w:rsidR="006742BB" w:rsidRPr="008E2EB4">
        <w:rPr>
          <w:rFonts w:ascii="Palatino Linotype" w:eastAsia="Palatino Linotype" w:hAnsi="Palatino Linotype" w:cs="Palatino Linotype"/>
        </w:rPr>
        <w:t xml:space="preserve">la partes el </w:t>
      </w:r>
      <w:r w:rsidR="007475AE" w:rsidRPr="008E2EB4">
        <w:rPr>
          <w:rFonts w:ascii="Palatino Linotype" w:eastAsia="Palatino Linotype" w:hAnsi="Palatino Linotype" w:cs="Palatino Linotype"/>
          <w:b/>
        </w:rPr>
        <w:t>trece</w:t>
      </w:r>
      <w:r w:rsidR="00980D4E" w:rsidRPr="008E2EB4">
        <w:rPr>
          <w:rFonts w:ascii="Palatino Linotype" w:eastAsia="Palatino Linotype" w:hAnsi="Palatino Linotype" w:cs="Palatino Linotype"/>
          <w:b/>
        </w:rPr>
        <w:t xml:space="preserve"> de noviembre de dos mil veinticinco.</w:t>
      </w:r>
    </w:p>
    <w:p w14:paraId="4B4E210F" w14:textId="77777777" w:rsidR="007C5E92" w:rsidRPr="008E2EB4" w:rsidRDefault="007C5E92" w:rsidP="00980D4E">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59B5DC96" w14:textId="2150B83D" w:rsidR="00CD20B8" w:rsidRPr="008E2EB4" w:rsidRDefault="00373EF6">
      <w:pPr>
        <w:numPr>
          <w:ilvl w:val="0"/>
          <w:numId w:val="2"/>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Acumulación de los recursos de revisión. </w:t>
      </w:r>
      <w:r w:rsidRPr="008E2EB4">
        <w:rPr>
          <w:rFonts w:ascii="Palatino Linotype" w:eastAsia="Palatino Linotype" w:hAnsi="Palatino Linotype" w:cs="Palatino Linotype"/>
        </w:rPr>
        <w:t>Al respecto cabe señalar, que el</w:t>
      </w:r>
      <w:r w:rsidR="007C5E92" w:rsidRPr="008E2EB4">
        <w:rPr>
          <w:rFonts w:ascii="Palatino Linotype" w:eastAsia="Palatino Linotype" w:hAnsi="Palatino Linotype" w:cs="Palatino Linotype"/>
        </w:rPr>
        <w:t xml:space="preserve"> Pleno de este Instituto, por Acuerdo </w:t>
      </w:r>
      <w:r w:rsidRPr="008E2EB4">
        <w:rPr>
          <w:rFonts w:ascii="Palatino Linotype" w:eastAsia="Palatino Linotype" w:hAnsi="Palatino Linotype" w:cs="Palatino Linotype"/>
        </w:rPr>
        <w:t xml:space="preserve">de fecha </w:t>
      </w:r>
      <w:r w:rsidR="007C5E92" w:rsidRPr="008E2EB4">
        <w:rPr>
          <w:rFonts w:ascii="Palatino Linotype" w:eastAsia="Palatino Linotype" w:hAnsi="Palatino Linotype" w:cs="Palatino Linotype"/>
          <w:b/>
        </w:rPr>
        <w:t>trece de agosto</w:t>
      </w:r>
      <w:r w:rsidRPr="008E2EB4">
        <w:rPr>
          <w:rFonts w:ascii="Palatino Linotype" w:eastAsia="Palatino Linotype" w:hAnsi="Palatino Linotype" w:cs="Palatino Linotype"/>
          <w:b/>
        </w:rPr>
        <w:t xml:space="preserve"> de dos mil veinticinco,</w:t>
      </w:r>
      <w:r w:rsidRPr="008E2EB4">
        <w:rPr>
          <w:rFonts w:ascii="Palatino Linotype" w:eastAsia="Palatino Linotype" w:hAnsi="Palatino Linotype" w:cs="Palatino Linotype"/>
        </w:rPr>
        <w:t xml:space="preserve"> ordenó la acumulación de los expedientes citados, a efecto de que la </w:t>
      </w:r>
      <w:r w:rsidRPr="008E2EB4">
        <w:rPr>
          <w:rFonts w:ascii="Palatino Linotype" w:eastAsia="Palatino Linotype" w:hAnsi="Palatino Linotype" w:cs="Palatino Linotype"/>
          <w:b/>
        </w:rPr>
        <w:t xml:space="preserve">Comisionada Guadalupe Ramírez Peña </w:t>
      </w:r>
      <w:r w:rsidRPr="008E2EB4">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0DC39BD" w14:textId="77777777" w:rsidR="00CD20B8" w:rsidRPr="008E2EB4" w:rsidRDefault="00CD20B8">
      <w:pPr>
        <w:spacing w:after="0" w:line="360" w:lineRule="auto"/>
        <w:jc w:val="both"/>
        <w:rPr>
          <w:rFonts w:ascii="Palatino Linotype" w:hAnsi="Palatino Linotype"/>
        </w:rPr>
      </w:pPr>
    </w:p>
    <w:p w14:paraId="0B9FD9EF" w14:textId="77777777" w:rsidR="00CD20B8" w:rsidRPr="008E2EB4" w:rsidRDefault="00373EF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8E2EB4">
        <w:rPr>
          <w:rFonts w:ascii="Palatino Linotype" w:eastAsia="Palatino Linotype" w:hAnsi="Palatino Linotype" w:cs="Palatino Linotype"/>
          <w:b/>
          <w:i/>
        </w:rPr>
        <w:t>Código de Procedimientos Administrativos del Estado de México</w:t>
      </w:r>
    </w:p>
    <w:p w14:paraId="0E786A3D" w14:textId="77777777" w:rsidR="00CD20B8" w:rsidRPr="008E2EB4" w:rsidRDefault="00373EF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8E2EB4">
        <w:rPr>
          <w:rFonts w:ascii="Palatino Linotype" w:eastAsia="Palatino Linotype" w:hAnsi="Palatino Linotype" w:cs="Palatino Linotype"/>
          <w:b/>
          <w:i/>
        </w:rPr>
        <w:t>“Artículo 18.-</w:t>
      </w:r>
      <w:r w:rsidRPr="008E2EB4">
        <w:rPr>
          <w:rFonts w:ascii="Palatino Linotype" w:eastAsia="Palatino Linotype" w:hAnsi="Palatino Linotype" w:cs="Palatino Linotype"/>
          <w:i/>
        </w:rPr>
        <w:t xml:space="preserve"> </w:t>
      </w:r>
      <w:r w:rsidRPr="008E2EB4">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8E2EB4">
        <w:rPr>
          <w:rFonts w:ascii="Palatino Linotype" w:eastAsia="Palatino Linotype" w:hAnsi="Palatino Linotype" w:cs="Palatino Linotype"/>
          <w:i/>
        </w:rPr>
        <w:t xml:space="preserve"> o a petición de parte, </w:t>
      </w:r>
      <w:r w:rsidRPr="008E2EB4">
        <w:rPr>
          <w:rFonts w:ascii="Palatino Linotype" w:eastAsia="Palatino Linotype" w:hAnsi="Palatino Linotype" w:cs="Palatino Linotype"/>
          <w:b/>
          <w:i/>
        </w:rPr>
        <w:t>cuando las partes</w:t>
      </w:r>
      <w:r w:rsidRPr="008E2EB4">
        <w:rPr>
          <w:rFonts w:ascii="Palatino Linotype" w:eastAsia="Palatino Linotype" w:hAnsi="Palatino Linotype" w:cs="Palatino Linotype"/>
          <w:i/>
        </w:rPr>
        <w:t xml:space="preserve"> o los actos administrativos sean iguales, se trate de actos conexos o </w:t>
      </w:r>
      <w:r w:rsidRPr="008E2EB4">
        <w:rPr>
          <w:rFonts w:ascii="Palatino Linotype" w:eastAsia="Palatino Linotype" w:hAnsi="Palatino Linotype" w:cs="Palatino Linotype"/>
          <w:b/>
          <w:i/>
        </w:rPr>
        <w:t>resulte conveniente el trámite unificado de los asuntos, para evitar la emisión de resoluciones contradictorias</w:t>
      </w:r>
      <w:r w:rsidRPr="008E2EB4">
        <w:rPr>
          <w:rFonts w:ascii="Palatino Linotype" w:eastAsia="Palatino Linotype" w:hAnsi="Palatino Linotype" w:cs="Palatino Linotype"/>
          <w:i/>
        </w:rPr>
        <w:t>. La misma regla se aplicará, en lo conducente, para la separación de los expedientes.”</w:t>
      </w:r>
    </w:p>
    <w:p w14:paraId="3C90536B" w14:textId="77777777" w:rsidR="00CD20B8" w:rsidRPr="008E2EB4" w:rsidRDefault="00373EF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8E2EB4">
        <w:rPr>
          <w:rFonts w:ascii="Palatino Linotype" w:eastAsia="Palatino Linotype" w:hAnsi="Palatino Linotype" w:cs="Palatino Linotype"/>
          <w:b/>
          <w:i/>
        </w:rPr>
        <w:t>Ley de Transparencia y Acceso a la Información Pública del Estado de México y Municipios</w:t>
      </w:r>
    </w:p>
    <w:p w14:paraId="4420EFEE" w14:textId="77592CD9" w:rsidR="00CD20B8" w:rsidRPr="008E2EB4" w:rsidRDefault="00373EF6" w:rsidP="002F40D1">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8E2EB4">
        <w:rPr>
          <w:rFonts w:ascii="Palatino Linotype" w:eastAsia="Palatino Linotype" w:hAnsi="Palatino Linotype" w:cs="Palatino Linotype"/>
          <w:b/>
          <w:i/>
        </w:rPr>
        <w:t>“Artículo 195.-</w:t>
      </w:r>
      <w:r w:rsidRPr="008E2EB4">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0D1697DF" w14:textId="77777777" w:rsidR="006742BB" w:rsidRPr="008E2EB4" w:rsidRDefault="006742BB" w:rsidP="002727A8">
      <w:pPr>
        <w:spacing w:after="0" w:line="360" w:lineRule="auto"/>
        <w:ind w:right="49"/>
        <w:jc w:val="both"/>
        <w:rPr>
          <w:rFonts w:ascii="Palatino Linotype" w:eastAsia="Palatino Linotype" w:hAnsi="Palatino Linotype" w:cs="Palatino Linotype"/>
        </w:rPr>
      </w:pPr>
    </w:p>
    <w:p w14:paraId="2B3F6F81" w14:textId="096C2596" w:rsidR="002727A8" w:rsidRPr="008E2EB4" w:rsidRDefault="00373EF6"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8E2EB4">
        <w:rPr>
          <w:rFonts w:ascii="Palatino Linotype" w:eastAsia="Palatino Linotype" w:hAnsi="Palatino Linotype" w:cs="Palatino Linotype"/>
          <w:b/>
        </w:rPr>
        <w:t>Recurrente</w:t>
      </w:r>
      <w:r w:rsidRPr="008E2EB4">
        <w:rPr>
          <w:rFonts w:ascii="Palatino Linotype" w:eastAsia="Palatino Linotype" w:hAnsi="Palatino Linotype" w:cs="Palatino Linotype"/>
        </w:rPr>
        <w:t xml:space="preserve"> ante el mismo </w:t>
      </w:r>
      <w:r w:rsidRPr="008E2EB4">
        <w:rPr>
          <w:rFonts w:ascii="Palatino Linotype" w:eastAsia="Palatino Linotype" w:hAnsi="Palatino Linotype" w:cs="Palatino Linotype"/>
          <w:b/>
        </w:rPr>
        <w:t>Sujeto Obligado</w:t>
      </w:r>
      <w:r w:rsidRPr="008E2EB4">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53E710AB"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p>
    <w:p w14:paraId="554D6429" w14:textId="487A6A38" w:rsidR="002727A8" w:rsidRPr="008E2EB4" w:rsidRDefault="007C5E92"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8. </w:t>
      </w:r>
      <w:r w:rsidR="002727A8" w:rsidRPr="008E2EB4">
        <w:rPr>
          <w:rFonts w:ascii="Palatino Linotype" w:eastAsia="Palatino Linotype" w:hAnsi="Palatino Linotype" w:cs="Palatino Linotype"/>
          <w:b/>
        </w:rPr>
        <w:t>Ampliación de plazo:</w:t>
      </w:r>
      <w:r w:rsidR="002727A8" w:rsidRPr="008E2EB4">
        <w:rPr>
          <w:rFonts w:ascii="Palatino Linotype" w:eastAsia="Palatino Linotype" w:hAnsi="Palatino Linotype" w:cs="Palatino Linotype"/>
        </w:rPr>
        <w:t xml:space="preserve"> El </w:t>
      </w:r>
      <w:r w:rsidR="007475AE" w:rsidRPr="008E2EB4">
        <w:rPr>
          <w:rFonts w:ascii="Palatino Linotype" w:eastAsia="Palatino Linotype" w:hAnsi="Palatino Linotype" w:cs="Palatino Linotype"/>
          <w:b/>
        </w:rPr>
        <w:t>trece</w:t>
      </w:r>
      <w:r w:rsidRPr="008E2EB4">
        <w:rPr>
          <w:rFonts w:ascii="Palatino Linotype" w:eastAsia="Palatino Linotype" w:hAnsi="Palatino Linotype" w:cs="Palatino Linotype"/>
          <w:b/>
        </w:rPr>
        <w:t xml:space="preserve"> de noviembre</w:t>
      </w:r>
      <w:r w:rsidR="002727A8" w:rsidRPr="008E2EB4">
        <w:rPr>
          <w:rFonts w:ascii="Palatino Linotype" w:eastAsia="Palatino Linotype" w:hAnsi="Palatino Linotype" w:cs="Palatino Linotype"/>
          <w:b/>
        </w:rPr>
        <w:t xml:space="preserve"> de dos mil veinticinco</w:t>
      </w:r>
      <w:r w:rsidR="002727A8" w:rsidRPr="008E2EB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5085163"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p>
    <w:p w14:paraId="23C2DC74" w14:textId="71B6F4A1"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9015B3"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39D396A"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 </w:t>
      </w:r>
    </w:p>
    <w:p w14:paraId="41B052A0"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5EAA08"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p>
    <w:p w14:paraId="5EADA994"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74F8734"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p>
    <w:p w14:paraId="5102BA12"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0A918C1"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p>
    <w:p w14:paraId="2227AA9D" w14:textId="77777777" w:rsidR="002727A8" w:rsidRPr="008E2EB4" w:rsidRDefault="002727A8" w:rsidP="002727A8">
      <w:pPr>
        <w:tabs>
          <w:tab w:val="left" w:pos="709"/>
        </w:tabs>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a)    Complejidad del asunto:</w:t>
      </w:r>
      <w:r w:rsidRPr="008E2EB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6C8FE4F" w14:textId="77777777" w:rsidR="002727A8" w:rsidRPr="008E2EB4" w:rsidRDefault="002727A8" w:rsidP="002727A8">
      <w:pPr>
        <w:tabs>
          <w:tab w:val="left" w:pos="709"/>
        </w:tabs>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b)   Actividad Procesal del interesado</w:t>
      </w:r>
      <w:r w:rsidRPr="008E2EB4">
        <w:rPr>
          <w:rFonts w:ascii="Palatino Linotype" w:eastAsia="Palatino Linotype" w:hAnsi="Palatino Linotype" w:cs="Palatino Linotype"/>
        </w:rPr>
        <w:t>: Acciones u omisiones del interesado.</w:t>
      </w:r>
    </w:p>
    <w:p w14:paraId="47D0FC28" w14:textId="77777777" w:rsidR="002727A8" w:rsidRPr="008E2EB4" w:rsidRDefault="002727A8" w:rsidP="002727A8">
      <w:pPr>
        <w:tabs>
          <w:tab w:val="left" w:pos="851"/>
        </w:tabs>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c)  Conducta de la Autoridad:</w:t>
      </w:r>
      <w:r w:rsidRPr="008E2EB4">
        <w:rPr>
          <w:rFonts w:ascii="Palatino Linotype" w:eastAsia="Palatino Linotype" w:hAnsi="Palatino Linotype" w:cs="Palatino Linotype"/>
        </w:rPr>
        <w:t xml:space="preserve"> Las Acciones u omisiones realizadas en el procedimiento. Así como si la autoridad actuó con la debida diligencia.</w:t>
      </w:r>
    </w:p>
    <w:p w14:paraId="3766741B" w14:textId="77777777" w:rsidR="002727A8" w:rsidRPr="008E2EB4" w:rsidRDefault="002727A8" w:rsidP="002727A8">
      <w:pPr>
        <w:tabs>
          <w:tab w:val="left" w:pos="851"/>
        </w:tabs>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d) La afectación generada en la situación jurídica de la persona involucrada en el proceso:</w:t>
      </w:r>
      <w:r w:rsidRPr="008E2EB4">
        <w:rPr>
          <w:rFonts w:ascii="Palatino Linotype" w:eastAsia="Palatino Linotype" w:hAnsi="Palatino Linotype" w:cs="Palatino Linotype"/>
        </w:rPr>
        <w:t xml:space="preserve"> Violación a sus derechos humanos.</w:t>
      </w:r>
    </w:p>
    <w:p w14:paraId="70810706"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p>
    <w:p w14:paraId="20F75B81"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7E341C"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 </w:t>
      </w:r>
    </w:p>
    <w:p w14:paraId="20A2049E"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Argumento que encuentra sustento en la jurisprudencia P./J. 32/92 emitida por el Pleno de la Suprema Corte de Justicia de la Nación de rubro “</w:t>
      </w:r>
      <w:r w:rsidRPr="008E2EB4">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8E2EB4">
        <w:rPr>
          <w:rFonts w:ascii="Palatino Linotype" w:eastAsia="Palatino Linotype" w:hAnsi="Palatino Linotype" w:cs="Palatino Linotype"/>
        </w:rPr>
        <w:t>, visible en la Gaceta del Seminario Judicial de la Federación con el registro digital 205635.</w:t>
      </w:r>
    </w:p>
    <w:p w14:paraId="0297F133"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 </w:t>
      </w:r>
    </w:p>
    <w:p w14:paraId="7E4C6B6B" w14:textId="12D3BDA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7FFA25" w14:textId="77777777" w:rsidR="007C5E92" w:rsidRPr="008E2EB4" w:rsidRDefault="007C5E92" w:rsidP="002727A8">
      <w:pPr>
        <w:spacing w:after="0" w:line="360" w:lineRule="auto"/>
        <w:ind w:right="49"/>
        <w:jc w:val="both"/>
        <w:rPr>
          <w:rFonts w:ascii="Palatino Linotype" w:eastAsia="Palatino Linotype" w:hAnsi="Palatino Linotype" w:cs="Palatino Linotype"/>
        </w:rPr>
      </w:pPr>
    </w:p>
    <w:p w14:paraId="54C1E79F"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DDFB36D" w14:textId="77777777" w:rsidR="002727A8" w:rsidRPr="008E2EB4" w:rsidRDefault="002727A8" w:rsidP="002727A8">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 </w:t>
      </w:r>
    </w:p>
    <w:p w14:paraId="79F32F51" w14:textId="77777777" w:rsidR="002727A8" w:rsidRPr="008E2EB4" w:rsidRDefault="002727A8" w:rsidP="002727A8">
      <w:pPr>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 “PLAZO RAZONABLE PARA RESOLVER. DIMENSIÓN Y EFECTOS DE ESTE CONCEPTO CUANDO SE ADUCE EXCESIVA CARGA DE TRABAJO.”</w:t>
      </w:r>
      <w:r w:rsidRPr="008E2EB4">
        <w:rPr>
          <w:rFonts w:ascii="Palatino Linotype" w:eastAsia="Palatino Linotype" w:hAnsi="Palatino Linotype" w:cs="Palatino Linotype"/>
        </w:rPr>
        <w:t xml:space="preserve"> consultable en el Seminario Judicial de la Federación y su gaceta, con el registro digital 2002351.</w:t>
      </w:r>
    </w:p>
    <w:p w14:paraId="016B24A6" w14:textId="77777777" w:rsidR="002727A8" w:rsidRPr="008E2EB4" w:rsidRDefault="002727A8" w:rsidP="002727A8">
      <w:pPr>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 </w:t>
      </w:r>
    </w:p>
    <w:p w14:paraId="0669AF47" w14:textId="77777777" w:rsidR="002727A8" w:rsidRPr="008E2EB4" w:rsidRDefault="002727A8" w:rsidP="002727A8">
      <w:pPr>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b/>
        </w:rPr>
        <w:t>“PLAZO RAZONABLE PARA RESOLVER. CONCEPTO Y ELEMENTOS QUE LO INTEGRAN A LA LUZ DEL DERECHO INTERNACIONAL DE LOS DERECHOS HUMANOS.”,</w:t>
      </w:r>
      <w:r w:rsidRPr="008E2EB4">
        <w:rPr>
          <w:rFonts w:ascii="Palatino Linotype" w:eastAsia="Palatino Linotype" w:hAnsi="Palatino Linotype" w:cs="Palatino Linotype"/>
        </w:rPr>
        <w:t xml:space="preserve"> visible en el Seminario Judicial de la Federación y su gaceta, con el registro digital 2002350.</w:t>
      </w:r>
    </w:p>
    <w:p w14:paraId="1F75E866" w14:textId="77777777" w:rsidR="002727A8" w:rsidRPr="008E2EB4" w:rsidRDefault="002727A8" w:rsidP="002727A8">
      <w:pPr>
        <w:spacing w:after="0" w:line="360" w:lineRule="auto"/>
        <w:ind w:left="567" w:right="560"/>
        <w:jc w:val="both"/>
        <w:rPr>
          <w:rFonts w:ascii="Palatino Linotype" w:eastAsia="Palatino Linotype" w:hAnsi="Palatino Linotype" w:cs="Palatino Linotype"/>
        </w:rPr>
      </w:pPr>
    </w:p>
    <w:p w14:paraId="09615979" w14:textId="77777777" w:rsidR="002727A8" w:rsidRPr="008E2EB4" w:rsidRDefault="002727A8" w:rsidP="002727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A2A7C5B" w14:textId="77777777" w:rsidR="002727A8" w:rsidRPr="008E2EB4" w:rsidRDefault="002727A8" w:rsidP="002727A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73DBC428" w14:textId="173DE221" w:rsidR="00CD20B8" w:rsidRPr="008E2EB4" w:rsidRDefault="002727A8" w:rsidP="002727A8">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b/>
        </w:rPr>
        <w:t>9.</w:t>
      </w:r>
      <w:r w:rsidRPr="008E2EB4">
        <w:rPr>
          <w:rFonts w:ascii="Palatino Linotype" w:eastAsia="Palatino Linotype" w:hAnsi="Palatino Linotype" w:cs="Palatino Linotype"/>
        </w:rPr>
        <w:t xml:space="preserve"> </w:t>
      </w:r>
      <w:r w:rsidR="00373EF6" w:rsidRPr="008E2EB4">
        <w:rPr>
          <w:rFonts w:ascii="Palatino Linotype" w:eastAsia="Palatino Linotype" w:hAnsi="Palatino Linotype" w:cs="Palatino Linotype"/>
          <w:b/>
        </w:rPr>
        <w:t>Cierre de instrucción</w:t>
      </w:r>
      <w:r w:rsidR="00373EF6" w:rsidRPr="008E2EB4">
        <w:rPr>
          <w:rFonts w:ascii="Palatino Linotype" w:eastAsia="Palatino Linotype" w:hAnsi="Palatino Linotype" w:cs="Palatino Linotype"/>
        </w:rPr>
        <w:t xml:space="preserve">. En fecha </w:t>
      </w:r>
      <w:r w:rsidR="002E3F66" w:rsidRPr="008E2EB4">
        <w:rPr>
          <w:rFonts w:ascii="Palatino Linotype" w:eastAsia="Palatino Linotype" w:hAnsi="Palatino Linotype" w:cs="Palatino Linotype"/>
          <w:b/>
        </w:rPr>
        <w:t>veinte</w:t>
      </w:r>
      <w:r w:rsidR="007C5E92" w:rsidRPr="008E2EB4">
        <w:rPr>
          <w:rFonts w:ascii="Palatino Linotype" w:eastAsia="Palatino Linotype" w:hAnsi="Palatino Linotype" w:cs="Palatino Linotype"/>
          <w:b/>
        </w:rPr>
        <w:t xml:space="preserve"> de noviembre</w:t>
      </w:r>
      <w:r w:rsidR="00373EF6" w:rsidRPr="008E2EB4">
        <w:rPr>
          <w:rFonts w:ascii="Palatino Linotype" w:eastAsia="Palatino Linotype" w:hAnsi="Palatino Linotype" w:cs="Palatino Linotype"/>
          <w:b/>
        </w:rPr>
        <w:t xml:space="preserve"> de dos mil veinticinco</w:t>
      </w:r>
      <w:r w:rsidR="00373EF6" w:rsidRPr="008E2EB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2E3F66" w:rsidRPr="008E2EB4">
        <w:rPr>
          <w:rFonts w:ascii="Palatino Linotype" w:eastAsia="Palatino Linotype" w:hAnsi="Palatino Linotype" w:cs="Palatino Linotype"/>
        </w:rPr>
        <w:t xml:space="preserve">. </w:t>
      </w:r>
    </w:p>
    <w:p w14:paraId="51012ACA" w14:textId="77777777" w:rsidR="00CD20B8" w:rsidRPr="008E2EB4" w:rsidRDefault="00CD20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4D375C1"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2F5935F2" w14:textId="77777777" w:rsidR="00CD20B8" w:rsidRPr="008E2EB4" w:rsidRDefault="00CD20B8">
      <w:pPr>
        <w:spacing w:after="0" w:line="360" w:lineRule="auto"/>
        <w:ind w:right="49"/>
        <w:jc w:val="both"/>
        <w:rPr>
          <w:rFonts w:ascii="Palatino Linotype" w:eastAsia="Palatino Linotype" w:hAnsi="Palatino Linotype" w:cs="Palatino Linotype"/>
        </w:rPr>
      </w:pPr>
    </w:p>
    <w:p w14:paraId="0C774DAC" w14:textId="77777777" w:rsidR="00CD20B8" w:rsidRPr="008E2EB4" w:rsidRDefault="00373EF6">
      <w:pPr>
        <w:spacing w:after="0" w:line="360" w:lineRule="auto"/>
        <w:ind w:right="49"/>
        <w:jc w:val="center"/>
        <w:rPr>
          <w:rFonts w:ascii="Palatino Linotype" w:eastAsia="Palatino Linotype" w:hAnsi="Palatino Linotype" w:cs="Palatino Linotype"/>
          <w:b/>
        </w:rPr>
      </w:pPr>
      <w:r w:rsidRPr="008E2EB4">
        <w:rPr>
          <w:rFonts w:ascii="Palatino Linotype" w:eastAsia="Palatino Linotype" w:hAnsi="Palatino Linotype" w:cs="Palatino Linotype"/>
          <w:b/>
        </w:rPr>
        <w:t>II.</w:t>
      </w:r>
      <w:r w:rsidRPr="008E2EB4">
        <w:rPr>
          <w:rFonts w:ascii="Palatino Linotype" w:eastAsia="Palatino Linotype" w:hAnsi="Palatino Linotype" w:cs="Palatino Linotype"/>
          <w:b/>
        </w:rPr>
        <w:tab/>
        <w:t>C O N S I D E R A N D O:</w:t>
      </w:r>
    </w:p>
    <w:p w14:paraId="57EB8145" w14:textId="77777777" w:rsidR="00CD20B8" w:rsidRPr="008E2EB4" w:rsidRDefault="00CD20B8">
      <w:pPr>
        <w:spacing w:after="0" w:line="360" w:lineRule="auto"/>
        <w:ind w:right="49"/>
        <w:jc w:val="both"/>
        <w:rPr>
          <w:rFonts w:ascii="Palatino Linotype" w:eastAsia="Palatino Linotype" w:hAnsi="Palatino Linotype" w:cs="Palatino Linotype"/>
        </w:rPr>
      </w:pPr>
    </w:p>
    <w:p w14:paraId="673F9609" w14:textId="77777777" w:rsidR="007475AE" w:rsidRPr="008E2EB4" w:rsidRDefault="007475AE" w:rsidP="007475AE">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b/>
        </w:rPr>
        <w:t>Primero. Competencia.</w:t>
      </w:r>
      <w:r w:rsidRPr="008E2EB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8E2EB4">
        <w:t xml:space="preserve"> </w:t>
      </w:r>
      <w:r w:rsidRPr="008E2EB4">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56B0AC" w14:textId="77777777" w:rsidR="006B7799" w:rsidRPr="008E2EB4" w:rsidRDefault="006B7799" w:rsidP="006B7799">
      <w:pPr>
        <w:spacing w:after="0" w:line="360" w:lineRule="auto"/>
        <w:ind w:right="49"/>
        <w:jc w:val="both"/>
        <w:rPr>
          <w:rFonts w:ascii="Palatino Linotype" w:eastAsia="Palatino Linotype" w:hAnsi="Palatino Linotype" w:cs="Palatino Linotype"/>
        </w:rPr>
      </w:pPr>
    </w:p>
    <w:p w14:paraId="3E488123"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b/>
        </w:rPr>
        <w:t>Segundo. Oportunidad y Procedibilidad del Recurso de Revisión.</w:t>
      </w:r>
      <w:r w:rsidRPr="008E2EB4">
        <w:rPr>
          <w:rFonts w:ascii="Palatino Linotype" w:eastAsia="Palatino Linotype" w:hAnsi="Palatino Linotype" w:cs="Palatino Linotype"/>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7E8EDE83"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Pública del Estado de México y Municipios, toda vez que el </w:t>
      </w:r>
      <w:r w:rsidRPr="008E2EB4">
        <w:rPr>
          <w:rFonts w:ascii="Palatino Linotype" w:eastAsia="Palatino Linotype" w:hAnsi="Palatino Linotype" w:cs="Palatino Linotype"/>
          <w:b/>
        </w:rPr>
        <w:t>SUJETO OBLIGADO</w:t>
      </w:r>
      <w:r w:rsidRPr="008E2EB4">
        <w:rPr>
          <w:rFonts w:ascii="Palatino Linotype" w:eastAsia="Palatino Linotype" w:hAnsi="Palatino Linotype" w:cs="Palatino Linotype"/>
        </w:rPr>
        <w:t xml:space="preserve"> remitió las respuestas a las solicitudes de información y los recursos de revisión fueron interpuestos por la parte </w:t>
      </w:r>
      <w:r w:rsidRPr="008E2EB4">
        <w:rPr>
          <w:rFonts w:ascii="Palatino Linotype" w:eastAsia="Palatino Linotype" w:hAnsi="Palatino Linotype" w:cs="Palatino Linotype"/>
          <w:b/>
        </w:rPr>
        <w:t xml:space="preserve">RECURRENTE </w:t>
      </w:r>
      <w:r w:rsidRPr="008E2EB4">
        <w:rPr>
          <w:rFonts w:ascii="Palatino Linotype" w:eastAsia="Palatino Linotype" w:hAnsi="Palatino Linotype" w:cs="Palatino Linotype"/>
        </w:rPr>
        <w:t>en los siguientes días:</w:t>
      </w:r>
    </w:p>
    <w:p w14:paraId="49FB31FD" w14:textId="77777777" w:rsidR="00CD20B8" w:rsidRPr="008E2EB4" w:rsidRDefault="00CD20B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4B98E0D" w14:textId="1694CBD3" w:rsidR="00CD20B8" w:rsidRPr="008E2EB4" w:rsidRDefault="00373EF6" w:rsidP="007475A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El Sujeto Obligado emitió respuestas el </w:t>
      </w:r>
      <w:r w:rsidR="007475AE" w:rsidRPr="008E2EB4">
        <w:rPr>
          <w:rFonts w:ascii="Palatino Linotype" w:eastAsia="Palatino Linotype" w:hAnsi="Palatino Linotype" w:cs="Palatino Linotype"/>
          <w:b/>
        </w:rPr>
        <w:t>quince de julio</w:t>
      </w:r>
      <w:r w:rsidR="001935FC" w:rsidRPr="008E2EB4">
        <w:rPr>
          <w:rFonts w:ascii="Palatino Linotype" w:eastAsia="Palatino Linotype" w:hAnsi="Palatino Linotype" w:cs="Palatino Linotype"/>
          <w:b/>
        </w:rPr>
        <w:t xml:space="preserve"> </w:t>
      </w:r>
      <w:r w:rsidR="00C86653" w:rsidRPr="008E2EB4">
        <w:rPr>
          <w:rFonts w:ascii="Palatino Linotype" w:eastAsia="Palatino Linotype" w:hAnsi="Palatino Linotype" w:cs="Palatino Linotype"/>
          <w:b/>
        </w:rPr>
        <w:t>de dos mil veinticinco</w:t>
      </w:r>
      <w:r w:rsidRPr="008E2EB4">
        <w:rPr>
          <w:rFonts w:ascii="Palatino Linotype" w:eastAsia="Palatino Linotype" w:hAnsi="Palatino Linotype" w:cs="Palatino Linotype"/>
          <w:b/>
        </w:rPr>
        <w:t xml:space="preserve"> </w:t>
      </w:r>
      <w:r w:rsidRPr="008E2EB4">
        <w:rPr>
          <w:rFonts w:ascii="Palatino Linotype" w:eastAsia="Palatino Linotype" w:hAnsi="Palatino Linotype" w:cs="Palatino Linotype"/>
        </w:rPr>
        <w:t xml:space="preserve">y la parte Recurrente interpuso su recurso de revisión el </w:t>
      </w:r>
      <w:r w:rsidR="007475AE" w:rsidRPr="008E2EB4">
        <w:rPr>
          <w:rFonts w:ascii="Palatino Linotype" w:eastAsia="Palatino Linotype" w:hAnsi="Palatino Linotype" w:cs="Palatino Linotype"/>
          <w:b/>
        </w:rPr>
        <w:t>veinte de julio</w:t>
      </w:r>
      <w:r w:rsidRPr="008E2EB4">
        <w:rPr>
          <w:rFonts w:ascii="Palatino Linotype" w:eastAsia="Palatino Linotype" w:hAnsi="Palatino Linotype" w:cs="Palatino Linotype"/>
          <w:b/>
        </w:rPr>
        <w:t xml:space="preserve"> de dos mil </w:t>
      </w:r>
      <w:r w:rsidR="007475AE" w:rsidRPr="008E2EB4">
        <w:rPr>
          <w:rFonts w:ascii="Palatino Linotype" w:eastAsia="Palatino Linotype" w:hAnsi="Palatino Linotype" w:cs="Palatino Linotype"/>
        </w:rPr>
        <w:t xml:space="preserve">veinte, no obstante, por corresponder a días inhábiles, este se tuvo por presentado el </w:t>
      </w:r>
      <w:r w:rsidR="007475AE" w:rsidRPr="008E2EB4">
        <w:rPr>
          <w:rFonts w:ascii="Palatino Linotype" w:eastAsia="Palatino Linotype" w:hAnsi="Palatino Linotype" w:cs="Palatino Linotype"/>
          <w:b/>
        </w:rPr>
        <w:t>cuatro de agosto de dos mil veinticinco</w:t>
      </w:r>
      <w:r w:rsidR="007475AE" w:rsidRPr="008E2EB4">
        <w:rPr>
          <w:rFonts w:ascii="Palatino Linotype" w:eastAsia="Palatino Linotype" w:hAnsi="Palatino Linotype" w:cs="Palatino Linotype"/>
        </w:rPr>
        <w:t xml:space="preserve">, esto es al cuarto </w:t>
      </w:r>
      <w:r w:rsidR="001935FC" w:rsidRPr="008E2EB4">
        <w:rPr>
          <w:rFonts w:ascii="Palatino Linotype" w:eastAsia="Palatino Linotype" w:hAnsi="Palatino Linotype" w:cs="Palatino Linotype"/>
          <w:b/>
        </w:rPr>
        <w:t xml:space="preserve">día </w:t>
      </w:r>
      <w:r w:rsidR="001935FC" w:rsidRPr="008E2EB4">
        <w:rPr>
          <w:rFonts w:ascii="Palatino Linotype" w:eastAsia="Palatino Linotype" w:hAnsi="Palatino Linotype" w:cs="Palatino Linotype"/>
        </w:rPr>
        <w:t xml:space="preserve">hábil </w:t>
      </w:r>
      <w:r w:rsidRPr="008E2EB4">
        <w:rPr>
          <w:rFonts w:ascii="Palatino Linotype" w:eastAsia="Palatino Linotype" w:hAnsi="Palatino Linotype" w:cs="Palatino Linotype"/>
        </w:rPr>
        <w:t xml:space="preserve">en que tuvo conocimiento de la respuesta. </w:t>
      </w:r>
    </w:p>
    <w:p w14:paraId="1D8B6C14" w14:textId="77777777" w:rsidR="00CD20B8" w:rsidRPr="008E2EB4" w:rsidRDefault="00CD20B8" w:rsidP="002727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7644C3" w14:textId="77777777" w:rsidR="002727A8" w:rsidRPr="008E2EB4" w:rsidRDefault="002727A8" w:rsidP="002727A8">
      <w:pPr>
        <w:spacing w:after="0" w:line="360" w:lineRule="auto"/>
        <w:jc w:val="both"/>
        <w:rPr>
          <w:rFonts w:ascii="Palatino Linotype" w:eastAsia="Times New Roman" w:hAnsi="Palatino Linotype" w:cs="Times New Roman"/>
        </w:rPr>
      </w:pPr>
      <w:r w:rsidRPr="008E2EB4">
        <w:rPr>
          <w:rFonts w:ascii="Palatino Linotype" w:eastAsia="Times New Roman" w:hAnsi="Palatino Linotype" w:cs="Times New Roman"/>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6D78B09" w14:textId="77777777" w:rsidR="002727A8" w:rsidRPr="008E2EB4" w:rsidRDefault="002727A8" w:rsidP="002727A8">
      <w:pPr>
        <w:spacing w:after="0" w:line="360" w:lineRule="auto"/>
        <w:jc w:val="both"/>
        <w:rPr>
          <w:rFonts w:ascii="Times New Roman" w:eastAsia="Times New Roman" w:hAnsi="Times New Roman" w:cs="Times New Roman"/>
        </w:rPr>
      </w:pPr>
    </w:p>
    <w:p w14:paraId="18F0A76F" w14:textId="0EAF0661" w:rsidR="002727A8" w:rsidRPr="008E2EB4" w:rsidRDefault="002727A8" w:rsidP="002727A8">
      <w:pPr>
        <w:tabs>
          <w:tab w:val="left" w:pos="4536"/>
        </w:tabs>
        <w:spacing w:after="0" w:line="276" w:lineRule="auto"/>
        <w:ind w:left="567" w:right="560"/>
        <w:jc w:val="both"/>
        <w:rPr>
          <w:rFonts w:ascii="Times New Roman" w:eastAsia="Times New Roman" w:hAnsi="Times New Roman" w:cs="Times New Roman"/>
        </w:rPr>
      </w:pPr>
      <w:r w:rsidRPr="008E2EB4">
        <w:rPr>
          <w:rFonts w:ascii="Palatino Linotype" w:eastAsia="Times New Roman" w:hAnsi="Palatino Linotype" w:cs="Times New Roman"/>
          <w:b/>
          <w:bCs/>
          <w:i/>
          <w:iCs/>
        </w:rPr>
        <w:t>“RECURSO DE RECLAMACIÓN. SU INTERPOSICIÓN NO ES EXTEMPORÁNEA SI SE REALIZA ANTES DE QUE INICIE EL PLAZO PARA HACERLO</w:t>
      </w:r>
      <w:r w:rsidRPr="008E2EB4">
        <w:rPr>
          <w:rFonts w:ascii="Palatino Linotype" w:eastAsia="Times New Roman" w:hAnsi="Palatino Linotype" w:cs="Times New Roman"/>
          <w:i/>
          <w:iCs/>
        </w:rPr>
        <w:t>.</w:t>
      </w:r>
      <w:r w:rsidRPr="008E2EB4">
        <w:rPr>
          <w:rFonts w:ascii="Times New Roman" w:eastAsia="Times New Roman" w:hAnsi="Times New Roman" w:cs="Times New Roman"/>
        </w:rPr>
        <w:t xml:space="preserve"> </w:t>
      </w:r>
      <w:r w:rsidRPr="008E2EB4">
        <w:rPr>
          <w:rFonts w:ascii="Palatino Linotype" w:eastAsia="Times New Roman" w:hAnsi="Palatino Linotype" w:cs="Times New Roman"/>
          <w:i/>
          <w:iC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5A8ED60" w14:textId="77777777" w:rsidR="002727A8" w:rsidRPr="008E2EB4" w:rsidRDefault="002727A8" w:rsidP="002727A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67C80C" w14:textId="6F29E7A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E2EB4">
        <w:rPr>
          <w:rFonts w:ascii="Palatino Linotype" w:eastAsia="Palatino Linotype" w:hAnsi="Palatino Linotype" w:cs="Palatino Linotype"/>
          <w:b/>
        </w:rPr>
        <w:t>SAIMEX</w:t>
      </w:r>
      <w:r w:rsidRPr="008E2EB4">
        <w:rPr>
          <w:rFonts w:ascii="Palatino Linotype" w:eastAsia="Palatino Linotype" w:hAnsi="Palatino Linotype" w:cs="Palatino Linotype"/>
        </w:rPr>
        <w:t xml:space="preserve">.  </w:t>
      </w:r>
    </w:p>
    <w:p w14:paraId="4790685E" w14:textId="77777777" w:rsidR="002727A8" w:rsidRPr="008E2EB4" w:rsidRDefault="002727A8">
      <w:pPr>
        <w:spacing w:after="0" w:line="360" w:lineRule="auto"/>
        <w:ind w:right="49"/>
        <w:jc w:val="both"/>
        <w:rPr>
          <w:rFonts w:ascii="Palatino Linotype" w:eastAsia="Palatino Linotype" w:hAnsi="Palatino Linotype" w:cs="Palatino Linotype"/>
        </w:rPr>
      </w:pPr>
    </w:p>
    <w:p w14:paraId="6E727229" w14:textId="6619A4D0"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Finalmente, resulta procedente la interposición de los recursos de revisión al rubro anotado, toda vez que se actualiza la hipótesis de procedencia previst</w:t>
      </w:r>
      <w:r w:rsidR="00924BE6" w:rsidRPr="008E2EB4">
        <w:rPr>
          <w:rFonts w:ascii="Palatino Linotype" w:eastAsia="Palatino Linotype" w:hAnsi="Palatino Linotype" w:cs="Palatino Linotype"/>
        </w:rPr>
        <w:t xml:space="preserve">a en el artículo 179, fracción </w:t>
      </w:r>
      <w:r w:rsidR="002F40D1" w:rsidRPr="008E2EB4">
        <w:rPr>
          <w:rFonts w:ascii="Palatino Linotype" w:eastAsia="Palatino Linotype" w:hAnsi="Palatino Linotype" w:cs="Palatino Linotype"/>
        </w:rPr>
        <w:t>I</w:t>
      </w:r>
      <w:r w:rsidR="006742BB" w:rsidRPr="008E2EB4">
        <w:rPr>
          <w:rFonts w:ascii="Palatino Linotype" w:eastAsia="Palatino Linotype" w:hAnsi="Palatino Linotype" w:cs="Palatino Linotype"/>
        </w:rPr>
        <w:t xml:space="preserve"> </w:t>
      </w:r>
      <w:r w:rsidRPr="008E2EB4">
        <w:rPr>
          <w:rFonts w:ascii="Palatino Linotype" w:eastAsia="Palatino Linotype" w:hAnsi="Palatino Linotype" w:cs="Palatino Linotype"/>
        </w:rPr>
        <w:t>de la Ley de la materia, que a la letra dice:</w:t>
      </w:r>
    </w:p>
    <w:p w14:paraId="37928E33" w14:textId="77777777" w:rsidR="00CD20B8" w:rsidRPr="008E2EB4" w:rsidRDefault="00CD20B8">
      <w:pPr>
        <w:spacing w:after="0" w:line="360" w:lineRule="auto"/>
        <w:ind w:right="49"/>
        <w:jc w:val="both"/>
        <w:rPr>
          <w:rFonts w:ascii="Palatino Linotype" w:eastAsia="Palatino Linotype" w:hAnsi="Palatino Linotype" w:cs="Palatino Linotype"/>
        </w:rPr>
      </w:pPr>
    </w:p>
    <w:p w14:paraId="0C660562"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r w:rsidRPr="008E2EB4">
        <w:rPr>
          <w:rFonts w:ascii="Palatino Linotype" w:eastAsia="Palatino Linotype" w:hAnsi="Palatino Linotype" w:cs="Palatino Linotype"/>
          <w:b/>
          <w:i/>
        </w:rPr>
        <w:t>Artículo 179.</w:t>
      </w:r>
      <w:r w:rsidRPr="008E2EB4">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0E945B0"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p>
    <w:p w14:paraId="5023368C" w14:textId="71A3F5BE" w:rsidR="00CD20B8" w:rsidRPr="008E2EB4" w:rsidRDefault="002F40D1">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I</w:t>
      </w:r>
      <w:r w:rsidR="00373EF6" w:rsidRPr="008E2EB4">
        <w:rPr>
          <w:rFonts w:ascii="Palatino Linotype" w:eastAsia="Palatino Linotype" w:hAnsi="Palatino Linotype" w:cs="Palatino Linotype"/>
          <w:i/>
        </w:rPr>
        <w:t>. La</w:t>
      </w:r>
      <w:r w:rsidRPr="008E2EB4">
        <w:rPr>
          <w:rFonts w:ascii="Palatino Linotype" w:eastAsia="Palatino Linotype" w:hAnsi="Palatino Linotype" w:cs="Palatino Linotype"/>
          <w:i/>
        </w:rPr>
        <w:t xml:space="preserve"> negativa de entrega de la información</w:t>
      </w:r>
      <w:r w:rsidR="00373EF6" w:rsidRPr="008E2EB4">
        <w:rPr>
          <w:rFonts w:ascii="Palatino Linotype" w:eastAsia="Palatino Linotype" w:hAnsi="Palatino Linotype" w:cs="Palatino Linotype"/>
          <w:i/>
        </w:rPr>
        <w:t>;</w:t>
      </w:r>
    </w:p>
    <w:p w14:paraId="74D192D0" w14:textId="1CB2DE30" w:rsidR="0081081E" w:rsidRPr="008E2EB4" w:rsidRDefault="0081081E" w:rsidP="001935FC">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p>
    <w:p w14:paraId="26FA2668" w14:textId="77777777" w:rsidR="00CD20B8" w:rsidRPr="008E2EB4" w:rsidRDefault="00CD20B8">
      <w:pPr>
        <w:spacing w:after="0" w:line="360" w:lineRule="auto"/>
        <w:ind w:right="49"/>
        <w:jc w:val="both"/>
        <w:rPr>
          <w:rFonts w:ascii="Palatino Linotype" w:eastAsia="Palatino Linotype" w:hAnsi="Palatino Linotype" w:cs="Palatino Linotype"/>
          <w:b/>
        </w:rPr>
      </w:pPr>
    </w:p>
    <w:p w14:paraId="65A02C89" w14:textId="2DCB5B9A"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b/>
        </w:rPr>
        <w:t>Tercero. Materia de la revisión</w:t>
      </w:r>
      <w:r w:rsidRPr="008E2EB4">
        <w:rPr>
          <w:rFonts w:ascii="Palatino Linotype" w:eastAsia="Palatino Linotype" w:hAnsi="Palatino Linotype" w:cs="Palatino Linotype"/>
        </w:rPr>
        <w:t>. De la revisión a las constancias y documentos que obran en los expedientes electrónicos se advierte, que el tema sobre el que este Organismo Garante de Transparencia y Acceso a la Información se pronunciará será  determinar, si se actualiza la hipót</w:t>
      </w:r>
      <w:r w:rsidR="0081081E" w:rsidRPr="008E2EB4">
        <w:rPr>
          <w:rFonts w:ascii="Palatino Linotype" w:eastAsia="Palatino Linotype" w:hAnsi="Palatino Linotype" w:cs="Palatino Linotype"/>
        </w:rPr>
        <w:t xml:space="preserve">esis prevista en la fracción </w:t>
      </w:r>
      <w:r w:rsidR="002F40D1" w:rsidRPr="008E2EB4">
        <w:rPr>
          <w:rFonts w:ascii="Palatino Linotype" w:eastAsia="Palatino Linotype" w:hAnsi="Palatino Linotype" w:cs="Palatino Linotype"/>
        </w:rPr>
        <w:t>I</w:t>
      </w:r>
      <w:r w:rsidRPr="008E2EB4">
        <w:rPr>
          <w:rFonts w:ascii="Palatino Linotype" w:eastAsia="Palatino Linotype" w:hAnsi="Palatino Linotype" w:cs="Palatino Linotype"/>
        </w:rPr>
        <w:t xml:space="preserve"> del artículo 179 de la Ley en la materia. </w:t>
      </w:r>
    </w:p>
    <w:p w14:paraId="4CD96BEB" w14:textId="77777777" w:rsidR="00CD20B8" w:rsidRPr="008E2EB4" w:rsidRDefault="00CD20B8">
      <w:pPr>
        <w:spacing w:after="0" w:line="360" w:lineRule="auto"/>
        <w:ind w:right="49"/>
        <w:jc w:val="both"/>
        <w:rPr>
          <w:rFonts w:ascii="Palatino Linotype" w:eastAsia="Palatino Linotype" w:hAnsi="Palatino Linotype" w:cs="Palatino Linotype"/>
        </w:rPr>
      </w:pPr>
    </w:p>
    <w:p w14:paraId="4C0E02A4"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b/>
        </w:rPr>
        <w:t>Cuarto.</w:t>
      </w:r>
      <w:r w:rsidRPr="008E2EB4">
        <w:rPr>
          <w:rFonts w:ascii="Palatino Linotype" w:eastAsia="Palatino Linotype" w:hAnsi="Palatino Linotype" w:cs="Palatino Linotype"/>
        </w:rPr>
        <w:t xml:space="preserve"> </w:t>
      </w:r>
      <w:r w:rsidRPr="008E2EB4">
        <w:rPr>
          <w:rFonts w:ascii="Palatino Linotype" w:eastAsia="Palatino Linotype" w:hAnsi="Palatino Linotype" w:cs="Palatino Linotype"/>
          <w:b/>
        </w:rPr>
        <w:t>Estudio de fondo del asunto.</w:t>
      </w:r>
      <w:r w:rsidRPr="008E2EB4">
        <w:rPr>
          <w:rFonts w:ascii="Palatino Linotype" w:eastAsia="Palatino Linotype" w:hAnsi="Palatino Linotype" w:cs="Palatino Linotype"/>
        </w:rPr>
        <w:t xml:space="preserve">  Antes de entrar al análisis de los pronunciamientos del Sujeto Obligado en las respuestas proporcionadas</w:t>
      </w:r>
      <w:r w:rsidR="00924BE6" w:rsidRPr="008E2EB4">
        <w:rPr>
          <w:rFonts w:ascii="Palatino Linotype" w:eastAsia="Palatino Linotype" w:hAnsi="Palatino Linotype" w:cs="Palatino Linotype"/>
        </w:rPr>
        <w:t xml:space="preserve"> y lo enviado mediante informe justificado</w:t>
      </w:r>
      <w:r w:rsidRPr="008E2EB4">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w:t>
      </w:r>
    </w:p>
    <w:p w14:paraId="50883979" w14:textId="77777777" w:rsidR="00CD20B8" w:rsidRPr="008E2EB4" w:rsidRDefault="00CD20B8">
      <w:pPr>
        <w:spacing w:after="0" w:line="360" w:lineRule="auto"/>
        <w:ind w:right="49"/>
        <w:jc w:val="both"/>
        <w:rPr>
          <w:rFonts w:ascii="Palatino Linotype" w:eastAsia="Palatino Linotype" w:hAnsi="Palatino Linotype" w:cs="Palatino Linotype"/>
        </w:rPr>
      </w:pPr>
    </w:p>
    <w:p w14:paraId="65F42E89" w14:textId="0A00ADF3"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0D4B25B" w14:textId="77777777" w:rsidR="006742BB" w:rsidRPr="008E2EB4" w:rsidRDefault="006742BB">
      <w:pPr>
        <w:spacing w:after="0" w:line="360" w:lineRule="auto"/>
        <w:ind w:right="49"/>
        <w:jc w:val="both"/>
        <w:rPr>
          <w:rFonts w:ascii="Palatino Linotype" w:eastAsia="Palatino Linotype" w:hAnsi="Palatino Linotype" w:cs="Palatino Linotype"/>
        </w:rPr>
      </w:pPr>
    </w:p>
    <w:p w14:paraId="63AA198E"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r w:rsidRPr="008E2EB4">
        <w:rPr>
          <w:rFonts w:ascii="Palatino Linotype" w:eastAsia="Palatino Linotype" w:hAnsi="Palatino Linotype" w:cs="Palatino Linotype"/>
          <w:b/>
          <w:i/>
        </w:rPr>
        <w:t>Artículo 4.</w:t>
      </w:r>
      <w:r w:rsidRPr="008E2EB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FA349FC"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5A0385"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4645B6EB" w14:textId="77777777" w:rsidR="00CD20B8" w:rsidRPr="008E2EB4" w:rsidRDefault="00CD20B8">
      <w:pPr>
        <w:spacing w:after="0" w:line="360" w:lineRule="auto"/>
        <w:ind w:left="567" w:right="560"/>
        <w:jc w:val="both"/>
        <w:rPr>
          <w:rFonts w:ascii="Palatino Linotype" w:eastAsia="Palatino Linotype" w:hAnsi="Palatino Linotype" w:cs="Palatino Linotype"/>
          <w:i/>
        </w:rPr>
      </w:pPr>
    </w:p>
    <w:p w14:paraId="7B8738A6"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D952BFF" w14:textId="77777777" w:rsidR="00CD20B8" w:rsidRPr="008E2EB4" w:rsidRDefault="00CD20B8">
      <w:pPr>
        <w:spacing w:after="0" w:line="360" w:lineRule="auto"/>
        <w:ind w:right="49"/>
        <w:jc w:val="both"/>
        <w:rPr>
          <w:rFonts w:ascii="Palatino Linotype" w:eastAsia="Palatino Linotype" w:hAnsi="Palatino Linotype" w:cs="Palatino Linotype"/>
        </w:rPr>
      </w:pPr>
    </w:p>
    <w:p w14:paraId="2EC59A7F"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r w:rsidRPr="008E2EB4">
        <w:rPr>
          <w:rFonts w:ascii="Palatino Linotype" w:eastAsia="Palatino Linotype" w:hAnsi="Palatino Linotype" w:cs="Palatino Linotype"/>
          <w:b/>
          <w:i/>
        </w:rPr>
        <w:t>Artículo 12.</w:t>
      </w:r>
      <w:r w:rsidRPr="008E2EB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DC4D133"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9A9447" w14:textId="77777777" w:rsidR="00CD20B8" w:rsidRPr="008E2EB4" w:rsidRDefault="00CD20B8">
      <w:pPr>
        <w:spacing w:after="0" w:line="360" w:lineRule="auto"/>
        <w:ind w:right="49"/>
        <w:jc w:val="both"/>
        <w:rPr>
          <w:rFonts w:ascii="Palatino Linotype" w:eastAsia="Palatino Linotype" w:hAnsi="Palatino Linotype" w:cs="Palatino Linotype"/>
        </w:rPr>
      </w:pPr>
    </w:p>
    <w:p w14:paraId="6F374048"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w:t>
      </w:r>
      <w:r w:rsidR="00C1528F" w:rsidRPr="008E2EB4">
        <w:rPr>
          <w:rFonts w:ascii="Palatino Linotype" w:eastAsia="Palatino Linotype" w:hAnsi="Palatino Linotype" w:cs="Palatino Linotype"/>
        </w:rPr>
        <w:t xml:space="preserve">entonces </w:t>
      </w:r>
      <w:r w:rsidRPr="008E2EB4">
        <w:rPr>
          <w:rFonts w:ascii="Palatino Linotype" w:eastAsia="Palatino Linotype" w:hAnsi="Palatino Linotype" w:cs="Palatino Linotype"/>
        </w:rPr>
        <w:t>Instituto Nacional de Transparencia, Acceso a la Información Pública y Protección de Datos Personales, el cual señala lo siguiente:</w:t>
      </w:r>
    </w:p>
    <w:p w14:paraId="35A9F7DA" w14:textId="77777777" w:rsidR="00924BE6" w:rsidRPr="008E2EB4" w:rsidRDefault="00924BE6">
      <w:pPr>
        <w:spacing w:after="0" w:line="360" w:lineRule="auto"/>
        <w:ind w:right="49"/>
        <w:jc w:val="both"/>
        <w:rPr>
          <w:rFonts w:ascii="Palatino Linotype" w:eastAsia="Palatino Linotype" w:hAnsi="Palatino Linotype" w:cs="Palatino Linotype"/>
        </w:rPr>
      </w:pPr>
    </w:p>
    <w:p w14:paraId="54963D09" w14:textId="77777777" w:rsidR="00CD20B8" w:rsidRPr="008E2EB4" w:rsidRDefault="00373EF6">
      <w:pPr>
        <w:spacing w:after="0"/>
        <w:ind w:left="567" w:right="560"/>
        <w:jc w:val="both"/>
        <w:rPr>
          <w:rFonts w:ascii="Palatino Linotype" w:eastAsia="Palatino Linotype" w:hAnsi="Palatino Linotype" w:cs="Palatino Linotype"/>
          <w:b/>
          <w:i/>
        </w:rPr>
      </w:pPr>
      <w:r w:rsidRPr="008E2EB4">
        <w:rPr>
          <w:rFonts w:ascii="Palatino Linotype" w:eastAsia="Palatino Linotype" w:hAnsi="Palatino Linotype" w:cs="Palatino Linotype"/>
          <w:b/>
          <w:i/>
        </w:rPr>
        <w:t>Criterio 03/17</w:t>
      </w:r>
    </w:p>
    <w:p w14:paraId="22B0701E"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b/>
          <w:i/>
        </w:rPr>
        <w:t xml:space="preserve">“NO EXISTE OBLIGACIÓN DE ELABORAR DOCUMENTOS AD HOC PARA ATENDER LAS SOLICITUDES DE ACCESO A LA INFORMACIÓN. </w:t>
      </w:r>
      <w:r w:rsidRPr="008E2EB4">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C9ED50" w14:textId="77777777" w:rsidR="00CD20B8" w:rsidRPr="008E2EB4" w:rsidRDefault="00CD20B8">
      <w:pPr>
        <w:spacing w:after="0" w:line="360" w:lineRule="auto"/>
        <w:ind w:left="567" w:right="560"/>
        <w:jc w:val="both"/>
        <w:rPr>
          <w:rFonts w:ascii="Palatino Linotype" w:eastAsia="Palatino Linotype" w:hAnsi="Palatino Linotype" w:cs="Palatino Linotype"/>
          <w:b/>
          <w:i/>
        </w:rPr>
      </w:pPr>
    </w:p>
    <w:p w14:paraId="0EA1FBAB"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7408E48"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9F6515" w14:textId="77777777" w:rsidR="00CD20B8" w:rsidRPr="008E2EB4" w:rsidRDefault="00CD20B8">
      <w:pPr>
        <w:spacing w:after="0" w:line="360" w:lineRule="auto"/>
        <w:ind w:right="49"/>
        <w:jc w:val="both"/>
        <w:rPr>
          <w:rFonts w:ascii="Palatino Linotype" w:eastAsia="Palatino Linotype" w:hAnsi="Palatino Linotype" w:cs="Palatino Linotype"/>
        </w:rPr>
      </w:pPr>
    </w:p>
    <w:p w14:paraId="6318EFF6" w14:textId="7ACB0B05"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EBAA4F4"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r w:rsidRPr="008E2EB4">
        <w:rPr>
          <w:rFonts w:ascii="Palatino Linotype" w:eastAsia="Palatino Linotype" w:hAnsi="Palatino Linotype" w:cs="Palatino Linotype"/>
          <w:b/>
          <w:i/>
        </w:rPr>
        <w:t>Artículo 3.</w:t>
      </w:r>
      <w:r w:rsidRPr="008E2EB4">
        <w:rPr>
          <w:rFonts w:ascii="Palatino Linotype" w:eastAsia="Palatino Linotype" w:hAnsi="Palatino Linotype" w:cs="Palatino Linotype"/>
          <w:i/>
        </w:rPr>
        <w:t xml:space="preserve"> Para los efectos de la presente Ley se entenderá por:</w:t>
      </w:r>
    </w:p>
    <w:p w14:paraId="695716C1"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w:t>
      </w:r>
    </w:p>
    <w:p w14:paraId="4D10DC74"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b/>
          <w:i/>
        </w:rPr>
        <w:t>XI. Documento:</w:t>
      </w:r>
      <w:r w:rsidRPr="008E2EB4">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AE62F07" w14:textId="77777777" w:rsidR="00CD20B8" w:rsidRPr="008E2EB4" w:rsidRDefault="00CD20B8">
      <w:pPr>
        <w:spacing w:after="0" w:line="360" w:lineRule="auto"/>
        <w:ind w:right="49"/>
        <w:jc w:val="both"/>
        <w:rPr>
          <w:rFonts w:ascii="Palatino Linotype" w:eastAsia="Palatino Linotype" w:hAnsi="Palatino Linotype" w:cs="Palatino Linotype"/>
        </w:rPr>
      </w:pPr>
    </w:p>
    <w:p w14:paraId="192E21AC" w14:textId="571E07E9"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A72C756" w14:textId="77777777" w:rsidR="006742BB" w:rsidRPr="008E2EB4" w:rsidRDefault="006742BB">
      <w:pPr>
        <w:spacing w:after="0" w:line="360" w:lineRule="auto"/>
        <w:ind w:right="49"/>
        <w:jc w:val="both"/>
        <w:rPr>
          <w:rFonts w:ascii="Palatino Linotype" w:eastAsia="Palatino Linotype" w:hAnsi="Palatino Linotype" w:cs="Palatino Linotype"/>
        </w:rPr>
      </w:pPr>
    </w:p>
    <w:p w14:paraId="19CE8E91" w14:textId="77777777" w:rsidR="00CD20B8" w:rsidRPr="008E2EB4" w:rsidRDefault="00373EF6">
      <w:pPr>
        <w:spacing w:after="0"/>
        <w:ind w:left="567" w:right="560"/>
        <w:jc w:val="both"/>
        <w:rPr>
          <w:rFonts w:ascii="Palatino Linotype" w:eastAsia="Palatino Linotype" w:hAnsi="Palatino Linotype" w:cs="Palatino Linotype"/>
          <w:b/>
          <w:i/>
        </w:rPr>
      </w:pPr>
      <w:r w:rsidRPr="008E2EB4">
        <w:rPr>
          <w:rFonts w:ascii="Palatino Linotype" w:eastAsia="Palatino Linotype" w:hAnsi="Palatino Linotype" w:cs="Palatino Linotype"/>
          <w:i/>
        </w:rPr>
        <w:t>“</w:t>
      </w:r>
      <w:r w:rsidRPr="008E2EB4">
        <w:rPr>
          <w:rFonts w:ascii="Palatino Linotype" w:eastAsia="Palatino Linotype" w:hAnsi="Palatino Linotype" w:cs="Palatino Linotype"/>
          <w:b/>
          <w:i/>
        </w:rPr>
        <w:t>CRITERIO 0002-11</w:t>
      </w:r>
    </w:p>
    <w:p w14:paraId="2440044E"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E2EB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F1DD95"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En consecuencia el acceso a la información se refiere a que se cumplan cualquiera de los siguientes tres supuestos:</w:t>
      </w:r>
    </w:p>
    <w:p w14:paraId="47CE6E47"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1)</w:t>
      </w:r>
      <w:r w:rsidRPr="008E2EB4">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556968C4" w14:textId="77777777" w:rsidR="00CD20B8" w:rsidRPr="008E2EB4" w:rsidRDefault="00373EF6">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2)</w:t>
      </w:r>
      <w:r w:rsidRPr="008E2EB4">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9FAF6EC" w14:textId="005611AD" w:rsidR="00CD20B8" w:rsidRPr="008E2EB4" w:rsidRDefault="00373EF6" w:rsidP="006742BB">
      <w:pPr>
        <w:spacing w:after="0"/>
        <w:ind w:left="567" w:right="560"/>
        <w:jc w:val="both"/>
        <w:rPr>
          <w:rFonts w:ascii="Palatino Linotype" w:eastAsia="Palatino Linotype" w:hAnsi="Palatino Linotype" w:cs="Palatino Linotype"/>
          <w:i/>
        </w:rPr>
      </w:pPr>
      <w:r w:rsidRPr="008E2EB4">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5857681E" w14:textId="77777777" w:rsidR="007C5E92" w:rsidRPr="008E2EB4" w:rsidRDefault="007C5E92">
      <w:pPr>
        <w:spacing w:after="0" w:line="360" w:lineRule="auto"/>
        <w:ind w:right="49"/>
        <w:jc w:val="both"/>
        <w:rPr>
          <w:rFonts w:ascii="Palatino Linotype" w:eastAsia="Palatino Linotype" w:hAnsi="Palatino Linotype" w:cs="Palatino Linotype"/>
        </w:rPr>
      </w:pPr>
    </w:p>
    <w:p w14:paraId="6BDFA05C" w14:textId="77777777" w:rsidR="00CD20B8" w:rsidRPr="008E2EB4" w:rsidRDefault="00373EF6">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D17E773" w14:textId="77777777" w:rsidR="00CD20B8" w:rsidRPr="008E2EB4" w:rsidRDefault="00CD20B8">
      <w:pPr>
        <w:spacing w:after="0" w:line="360" w:lineRule="auto"/>
        <w:ind w:right="49"/>
        <w:jc w:val="both"/>
        <w:rPr>
          <w:rFonts w:ascii="Palatino Linotype" w:eastAsia="Palatino Linotype" w:hAnsi="Palatino Linotype" w:cs="Palatino Linotype"/>
        </w:rPr>
      </w:pPr>
    </w:p>
    <w:p w14:paraId="4B6C4957" w14:textId="1708758C" w:rsidR="006F1D2D" w:rsidRPr="008E2EB4" w:rsidRDefault="00373EF6" w:rsidP="00E04105">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b/>
        </w:rPr>
      </w:pPr>
      <w:r w:rsidRPr="008E2EB4">
        <w:rPr>
          <w:rFonts w:ascii="Palatino Linotype" w:eastAsia="Palatino Linotype" w:hAnsi="Palatino Linotype" w:cs="Palatino Linotype"/>
        </w:rPr>
        <w:t xml:space="preserve">Ahora bien, es de recordar que la parte Recurrente solicitó </w:t>
      </w:r>
      <w:r w:rsidR="007C5E92" w:rsidRPr="008E2EB4">
        <w:rPr>
          <w:rFonts w:ascii="Palatino Linotype" w:eastAsia="Palatino Linotype" w:hAnsi="Palatino Linotype" w:cs="Palatino Linotype"/>
        </w:rPr>
        <w:t xml:space="preserve">el </w:t>
      </w:r>
      <w:r w:rsidR="007C5E92" w:rsidRPr="008E2EB4">
        <w:rPr>
          <w:rFonts w:ascii="Palatino Linotype" w:eastAsia="Palatino Linotype" w:hAnsi="Palatino Linotype" w:cs="Palatino Linotype"/>
          <w:b/>
        </w:rPr>
        <w:t xml:space="preserve">fondo fijo o gastos a comprobar de enero a junio de dos mil veinticinco de la: Presidenta Municipal, Primer Síndico, Primer Regidor, Segundo Regidor, Tercero Regidor, Cuarto Regidor, Quinto Regidor, Sexto Regidor, Séptimo Regidor, </w:t>
      </w:r>
      <w:r w:rsidR="00E04105" w:rsidRPr="008E2EB4">
        <w:rPr>
          <w:rFonts w:ascii="Palatino Linotype" w:eastAsia="Palatino Linotype" w:hAnsi="Palatino Linotype" w:cs="Palatino Linotype"/>
          <w:b/>
        </w:rPr>
        <w:t xml:space="preserve">Octavo Regidor, Noveno Regidor, Décimo Regidor, Décimo Primero y Décimo Segundo Regidor. </w:t>
      </w:r>
    </w:p>
    <w:p w14:paraId="53E381F5" w14:textId="3335C57C" w:rsidR="00AA22B4" w:rsidRPr="008E2EB4" w:rsidRDefault="006F1D2D"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4">
        <w:rPr>
          <w:rFonts w:ascii="Palatino Linotype" w:eastAsia="Palatino Linotype" w:hAnsi="Palatino Linotype" w:cs="Palatino Linotype"/>
          <w:sz w:val="22"/>
          <w:szCs w:val="22"/>
        </w:rPr>
        <w:t xml:space="preserve">En respuesta, en lo que respecta a los </w:t>
      </w:r>
      <w:r w:rsidR="001315FC" w:rsidRPr="008E2EB4">
        <w:rPr>
          <w:rFonts w:ascii="Palatino Linotype" w:eastAsia="Palatino Linotype" w:hAnsi="Palatino Linotype" w:cs="Palatino Linotype"/>
          <w:sz w:val="22"/>
          <w:szCs w:val="22"/>
        </w:rPr>
        <w:t xml:space="preserve">Recursos de Revisión </w:t>
      </w:r>
      <w:r w:rsidR="001315FC" w:rsidRPr="008E2EB4">
        <w:rPr>
          <w:rFonts w:ascii="Palatino Linotype" w:eastAsia="Palatino Linotype" w:hAnsi="Palatino Linotype" w:cs="Palatino Linotype"/>
          <w:b/>
          <w:sz w:val="22"/>
          <w:szCs w:val="22"/>
        </w:rPr>
        <w:t>08889/INFOEM/IP/RR/2025, 08890/INFOEM/IP/RR/2025, 08892/INFOEM/IP/RR/2025, 08893/INFOEM/IP/RR/2025, 08894/INFOEM/IP/RR/2025, 08895/INFOEM/IP/RR/2025, 08896/INFOEM/IP/RR/2025, 08897/INFOEM/IP/RR/2025, 08898/INFOEM/IP/RR/2025 y 08901/INFOEM/IP/RR/2025,</w:t>
      </w:r>
      <w:r w:rsidR="001315FC" w:rsidRPr="008E2EB4">
        <w:rPr>
          <w:rFonts w:ascii="Palatino Linotype" w:eastAsia="Palatino Linotype" w:hAnsi="Palatino Linotype" w:cs="Palatino Linotype"/>
          <w:sz w:val="22"/>
          <w:szCs w:val="22"/>
        </w:rPr>
        <w:t xml:space="preserve"> el Tesorero Municipal refirió que no existía un fondo fijo a comprobar.</w:t>
      </w:r>
    </w:p>
    <w:p w14:paraId="30E5F0D4" w14:textId="77777777"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054B323" w14:textId="2FA22B73"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4">
        <w:rPr>
          <w:rFonts w:ascii="Palatino Linotype" w:eastAsia="Palatino Linotype" w:hAnsi="Palatino Linotype" w:cs="Palatino Linotype"/>
          <w:sz w:val="22"/>
          <w:szCs w:val="22"/>
        </w:rPr>
        <w:t xml:space="preserve">En lo que respecta a los Recursos de Revisión </w:t>
      </w:r>
      <w:r w:rsidRPr="008E2EB4">
        <w:rPr>
          <w:rFonts w:ascii="Palatino Linotype" w:eastAsia="Palatino Linotype" w:hAnsi="Palatino Linotype" w:cs="Palatino Linotype"/>
          <w:b/>
          <w:sz w:val="22"/>
          <w:szCs w:val="22"/>
        </w:rPr>
        <w:t>08899/INFOEM/IP/RR/2025, 08902/INFOEM/IP/RR/2025, 08903/INFOEM/IP/RR/2025, 08904/INFOEM/IP/RR/2025, 08905/INFOEM/IP/RR/2025 y 08910/INFOEM/IP/RR/2025</w:t>
      </w:r>
      <w:r w:rsidRPr="008E2EB4">
        <w:rPr>
          <w:rFonts w:ascii="Palatino Linotype" w:eastAsia="Palatino Linotype" w:hAnsi="Palatino Linotype" w:cs="Palatino Linotype"/>
          <w:sz w:val="22"/>
          <w:szCs w:val="22"/>
        </w:rPr>
        <w:t xml:space="preserve">, el Tesorero Municipal señaló que no existía en el Bando Municipal un Décimo Primer Regidor. </w:t>
      </w:r>
    </w:p>
    <w:p w14:paraId="7B69A9AC" w14:textId="77777777"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9F35F4" w14:textId="3F45A9DB"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4">
        <w:rPr>
          <w:rFonts w:ascii="Palatino Linotype" w:eastAsia="Palatino Linotype" w:hAnsi="Palatino Linotype" w:cs="Palatino Linotype"/>
          <w:sz w:val="22"/>
          <w:szCs w:val="22"/>
        </w:rPr>
        <w:t>La parte Recurrente se inconformó arguyendo la negativa de entrega de la información.</w:t>
      </w:r>
    </w:p>
    <w:p w14:paraId="6E9207B4" w14:textId="77777777"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3E79BA" w14:textId="69BDAAA1"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E2EB4">
        <w:rPr>
          <w:rFonts w:ascii="Palatino Linotype" w:eastAsia="Palatino Linotype" w:hAnsi="Palatino Linotype" w:cs="Palatino Linotype"/>
          <w:sz w:val="22"/>
          <w:szCs w:val="22"/>
        </w:rPr>
        <w:t xml:space="preserve">El Sujeto Obligado ratificó su respuesta inicial. La parte Recurrente fue omisa en rendir manifestaciones. </w:t>
      </w:r>
    </w:p>
    <w:p w14:paraId="7A4AF835" w14:textId="77777777" w:rsidR="001315FC" w:rsidRPr="008E2EB4" w:rsidRDefault="001315FC" w:rsidP="00141726">
      <w:pPr>
        <w:pStyle w:val="Listaconvietas"/>
        <w:numPr>
          <w:ilvl w:val="0"/>
          <w:numId w:val="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7D0899" w14:textId="1D233B71" w:rsidR="007C15D3" w:rsidRPr="008E2EB4" w:rsidRDefault="007C15D3" w:rsidP="001315FC">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Dicho lo anterior, se procede a contextualizar la información solicitada</w:t>
      </w:r>
      <w:r w:rsidR="001315FC" w:rsidRPr="008E2EB4">
        <w:rPr>
          <w:rFonts w:ascii="Palatino Linotype" w:eastAsia="Palatino Linotype" w:hAnsi="Palatino Linotype" w:cs="Palatino Linotype"/>
        </w:rPr>
        <w:t xml:space="preserve">, para ello, es de mencionar que el fondo fijo es una cantidad de dinero en efectivo asignada a una persona para cubrir gastos menores e imprevistos de manera rápida y urgente. </w:t>
      </w:r>
    </w:p>
    <w:p w14:paraId="6BAC2142" w14:textId="77777777" w:rsidR="001315FC" w:rsidRPr="008E2EB4" w:rsidRDefault="001315FC" w:rsidP="001315FC">
      <w:pPr>
        <w:spacing w:after="0" w:line="360" w:lineRule="auto"/>
        <w:ind w:right="49"/>
        <w:jc w:val="both"/>
        <w:rPr>
          <w:rFonts w:ascii="Palatino Linotype" w:eastAsia="Palatino Linotype" w:hAnsi="Palatino Linotype" w:cs="Palatino Linotype"/>
        </w:rPr>
      </w:pPr>
    </w:p>
    <w:p w14:paraId="4584DE8E" w14:textId="539659EF" w:rsidR="001315FC" w:rsidRPr="008E2EB4" w:rsidRDefault="001315FC" w:rsidP="001315FC">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En materia de comprobación de gastos, la Ley Orgánica Municipal del Estado de México establece en su artículo 93 que, La tesorería municipal es el órgano encargado de la recaudación de los ingresos municipales y responsable de realizar las erogaciones que haga el ayuntamiento.</w:t>
      </w:r>
      <w:r w:rsidRPr="008E2EB4">
        <w:rPr>
          <w:rFonts w:ascii="Palatino Linotype" w:eastAsia="Palatino Linotype" w:hAnsi="Palatino Linotype" w:cs="Palatino Linotype"/>
        </w:rPr>
        <w:cr/>
      </w:r>
    </w:p>
    <w:p w14:paraId="4A0504AF" w14:textId="3D4EC84C" w:rsidR="001315FC" w:rsidRPr="008E2EB4" w:rsidRDefault="001315FC" w:rsidP="001315FC">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Del mismo modo, la normatividad en cita refiere en su artículo 95, lo siguiente: </w:t>
      </w:r>
    </w:p>
    <w:p w14:paraId="1266DF02" w14:textId="77777777" w:rsidR="001315FC" w:rsidRPr="008E2EB4" w:rsidRDefault="001315FC" w:rsidP="001315FC">
      <w:pPr>
        <w:spacing w:after="0" w:line="360" w:lineRule="auto"/>
        <w:ind w:right="49"/>
        <w:jc w:val="both"/>
        <w:rPr>
          <w:rFonts w:ascii="Palatino Linotype" w:eastAsia="Palatino Linotype" w:hAnsi="Palatino Linotype" w:cs="Palatino Linotype"/>
        </w:rPr>
      </w:pPr>
    </w:p>
    <w:p w14:paraId="3BB0F3A5" w14:textId="77777777" w:rsidR="00E4163E" w:rsidRPr="008E2EB4" w:rsidRDefault="001315FC" w:rsidP="00E4163E">
      <w:pPr>
        <w:spacing w:after="0" w:line="276" w:lineRule="auto"/>
        <w:ind w:left="567" w:right="560"/>
        <w:jc w:val="both"/>
        <w:rPr>
          <w:rFonts w:ascii="Palatino Linotype" w:hAnsi="Palatino Linotype"/>
          <w:i/>
        </w:rPr>
      </w:pPr>
      <w:r w:rsidRPr="008E2EB4">
        <w:rPr>
          <w:rFonts w:ascii="Palatino Linotype" w:hAnsi="Palatino Linotype"/>
          <w:b/>
          <w:i/>
        </w:rPr>
        <w:t>Artículo 95.-</w:t>
      </w:r>
      <w:r w:rsidRPr="008E2EB4">
        <w:rPr>
          <w:rFonts w:ascii="Palatino Linotype" w:hAnsi="Palatino Linotype"/>
          <w:i/>
        </w:rPr>
        <w:t xml:space="preserve"> Son atribuciones del tesorero municipal: </w:t>
      </w:r>
    </w:p>
    <w:p w14:paraId="58389080" w14:textId="77777777" w:rsidR="00E4163E" w:rsidRPr="008E2EB4" w:rsidRDefault="001315FC" w:rsidP="00E4163E">
      <w:pPr>
        <w:spacing w:after="0" w:line="276" w:lineRule="auto"/>
        <w:ind w:left="567" w:right="560"/>
        <w:jc w:val="both"/>
        <w:rPr>
          <w:rFonts w:ascii="Palatino Linotype" w:hAnsi="Palatino Linotype"/>
          <w:b/>
          <w:i/>
        </w:rPr>
      </w:pPr>
      <w:r w:rsidRPr="008E2EB4">
        <w:rPr>
          <w:rFonts w:ascii="Palatino Linotype" w:hAnsi="Palatino Linotype"/>
          <w:b/>
          <w:i/>
        </w:rPr>
        <w:t xml:space="preserve">I. Administrar la hacienda pública municipal, de conformidad con las disposiciones legales aplicables; </w:t>
      </w:r>
    </w:p>
    <w:p w14:paraId="31EFE1E0" w14:textId="77777777" w:rsidR="00E4163E" w:rsidRPr="008E2EB4" w:rsidRDefault="001315FC"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C039AC2" w14:textId="77777777" w:rsidR="00E4163E" w:rsidRPr="008E2EB4" w:rsidRDefault="001315FC" w:rsidP="00E4163E">
      <w:pPr>
        <w:spacing w:after="0" w:line="276" w:lineRule="auto"/>
        <w:ind w:left="567" w:right="560"/>
        <w:jc w:val="both"/>
        <w:rPr>
          <w:rFonts w:ascii="Palatino Linotype" w:hAnsi="Palatino Linotype"/>
          <w:i/>
        </w:rPr>
      </w:pPr>
      <w:r w:rsidRPr="008E2EB4">
        <w:rPr>
          <w:rFonts w:ascii="Palatino Linotype" w:hAnsi="Palatino Linotype"/>
          <w:i/>
        </w:rPr>
        <w:t>III. Imponer las sanciones administrativas que procedan por infracciones a las disposiciones fiscales;</w:t>
      </w:r>
    </w:p>
    <w:p w14:paraId="2D6377CF" w14:textId="77777777" w:rsidR="00E4163E" w:rsidRPr="008E2EB4" w:rsidRDefault="001315FC" w:rsidP="00E4163E">
      <w:pPr>
        <w:spacing w:after="0" w:line="276" w:lineRule="auto"/>
        <w:ind w:left="567" w:right="560"/>
        <w:jc w:val="both"/>
        <w:rPr>
          <w:rFonts w:ascii="Palatino Linotype" w:hAnsi="Palatino Linotype"/>
          <w:b/>
          <w:i/>
        </w:rPr>
      </w:pPr>
      <w:r w:rsidRPr="008E2EB4">
        <w:rPr>
          <w:rFonts w:ascii="Palatino Linotype" w:hAnsi="Palatino Linotype"/>
          <w:b/>
          <w:i/>
        </w:rPr>
        <w:t xml:space="preserve"> IV. Llevar los registros contables, financieros y administrativos de los ingresos, egresos, e inventarios; </w:t>
      </w:r>
    </w:p>
    <w:p w14:paraId="6EC84B0B" w14:textId="77777777" w:rsidR="00E4163E" w:rsidRPr="008E2EB4" w:rsidRDefault="001315FC" w:rsidP="00E4163E">
      <w:pPr>
        <w:spacing w:after="0" w:line="276" w:lineRule="auto"/>
        <w:ind w:left="567" w:right="560"/>
        <w:jc w:val="both"/>
        <w:rPr>
          <w:rFonts w:ascii="Palatino Linotype" w:hAnsi="Palatino Linotype"/>
          <w:i/>
        </w:rPr>
      </w:pPr>
      <w:r w:rsidRPr="008E2EB4">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r w:rsidR="00E4163E" w:rsidRPr="008E2EB4">
        <w:rPr>
          <w:rFonts w:ascii="Palatino Linotype" w:hAnsi="Palatino Linotype"/>
          <w:i/>
        </w:rPr>
        <w:t xml:space="preserve"> </w:t>
      </w:r>
    </w:p>
    <w:p w14:paraId="571A59AB" w14:textId="14F3CE0C"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VI. Presentar anualmente al ayuntamiento un informe de la situación contable financiera de la Tesorería Municipal; </w:t>
      </w:r>
    </w:p>
    <w:p w14:paraId="68346F4F"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VI Bis. Proporcionar para la formulación del proyecto de Presupuesto de Egresos Municipales la información financiera relativa a la solución o en su caso, el pago de los litigios laborales; </w:t>
      </w:r>
    </w:p>
    <w:p w14:paraId="787992B8"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VII. Diseñar y aprobar las formas oficiales de manifestaciones, avisos y declaraciones y demás documentos requeridos;</w:t>
      </w:r>
    </w:p>
    <w:p w14:paraId="44F585DE"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 VIII. Participar en la formulación de Convenios Fiscales y ejercer las atribuciones que le correspondan en el ámbito de su competencia; </w:t>
      </w:r>
    </w:p>
    <w:p w14:paraId="766D5E87"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IX. Proponer al ayuntamiento la cancelación de cuentas incobrables; </w:t>
      </w:r>
    </w:p>
    <w:p w14:paraId="3F74D38D"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 Custodiar y ejercer las garantías que se otorguen en favor de la hacienda municipal; </w:t>
      </w:r>
    </w:p>
    <w:p w14:paraId="7F83847E"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XI. Proponer la política de ingresos de la tesorería municipal; </w:t>
      </w:r>
    </w:p>
    <w:p w14:paraId="62A1B80D"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XII. Intervenir en la elaboración del programa financiero municipal; </w:t>
      </w:r>
    </w:p>
    <w:p w14:paraId="40C6EC89"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XIII. Elaborar y mantener actualizado el Padrón de Contribuyentes; </w:t>
      </w:r>
    </w:p>
    <w:p w14:paraId="360D473E"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XIV. Ministrar a su inmediato antecesor todos los datos oficiales que le solicitare, para contestar los pliegos de observaciones y alcances que formule y deduzca el Órgano Superior de Fiscalización del Estado de México; </w:t>
      </w:r>
    </w:p>
    <w:p w14:paraId="531374CE"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XV. Solicitar a las instancias competentes, la práctica de revisiones circunstanciadas, de conformidad con las normas que rigen en materia de control y evaluación gubernamental en el ámbito municipal;</w:t>
      </w:r>
    </w:p>
    <w:p w14:paraId="65E17921" w14:textId="2C74D6AF"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 XVI. Glosar oportunamente las cuentas del ayuntamiento; </w:t>
      </w:r>
    </w:p>
    <w:p w14:paraId="3FAB0451" w14:textId="15F0D476"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195CB4DE"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XVIII. Expedir copias certificadas de los documentos a su cuidado, por acuerdo expreso del Ayuntamiento y cuando se trate de documentación presentada ante el Órgano Superior de Fiscalización del Estado de México;</w:t>
      </w:r>
    </w:p>
    <w:p w14:paraId="7D66E31B" w14:textId="14937275"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 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7197DCFD" w14:textId="6F237E23"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XX. Dar cumplimiento a las leyes, convenios de coordinación fiscal y demás que en materia hacendaria celebre el Ayuntamiento con el Estado; </w:t>
      </w:r>
    </w:p>
    <w:p w14:paraId="779AA2C1" w14:textId="77777777" w:rsidR="00E4163E" w:rsidRPr="008E2EB4" w:rsidRDefault="00E4163E" w:rsidP="00E4163E">
      <w:pPr>
        <w:spacing w:after="0" w:line="276" w:lineRule="auto"/>
        <w:ind w:left="567" w:right="560"/>
        <w:jc w:val="both"/>
        <w:rPr>
          <w:rFonts w:ascii="Palatino Linotype" w:hAnsi="Palatino Linotype"/>
          <w:i/>
        </w:rPr>
      </w:pPr>
      <w:r w:rsidRPr="008E2EB4">
        <w:rPr>
          <w:rFonts w:ascii="Palatino Linotype" w:hAnsi="Palatino Linotype"/>
          <w:i/>
        </w:rPr>
        <w:t xml:space="preserve">XXI. Entregar oportunamente a él o los Síndicos, según sea el caso, el informe mensual que corresponda, a fin de que se revise, y de ser necesario, para que se formulen las observaciones respectivas. </w:t>
      </w:r>
    </w:p>
    <w:p w14:paraId="0F860993" w14:textId="0262C56C" w:rsidR="001315FC" w:rsidRPr="008E2EB4" w:rsidRDefault="00E4163E" w:rsidP="00E4163E">
      <w:pPr>
        <w:spacing w:after="0" w:line="276" w:lineRule="auto"/>
        <w:ind w:left="567" w:right="560"/>
        <w:jc w:val="both"/>
        <w:rPr>
          <w:rFonts w:ascii="Palatino Linotype" w:eastAsia="Palatino Linotype" w:hAnsi="Palatino Linotype" w:cs="Palatino Linotype"/>
          <w:i/>
        </w:rPr>
      </w:pPr>
      <w:r w:rsidRPr="008E2EB4">
        <w:rPr>
          <w:rFonts w:ascii="Palatino Linotype" w:hAnsi="Palatino Linotype"/>
          <w:i/>
        </w:rPr>
        <w:t>XXII. Las que les señalen las demás disposiciones legales y el ayuntamiento.</w:t>
      </w:r>
    </w:p>
    <w:p w14:paraId="58F0BE97" w14:textId="77777777" w:rsidR="001315FC" w:rsidRPr="008E2EB4" w:rsidRDefault="001315FC" w:rsidP="001315FC">
      <w:pPr>
        <w:spacing w:after="0" w:line="360" w:lineRule="auto"/>
        <w:ind w:right="49"/>
        <w:jc w:val="both"/>
        <w:rPr>
          <w:rFonts w:ascii="Palatino Linotype" w:eastAsia="Palatino Linotype" w:hAnsi="Palatino Linotype" w:cs="Palatino Linotype"/>
        </w:rPr>
      </w:pPr>
    </w:p>
    <w:p w14:paraId="24726C85" w14:textId="25D31BB9" w:rsidR="00E4163E" w:rsidRPr="008E2EB4" w:rsidRDefault="00E4163E" w:rsidP="00E4163E">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Por su parte el Bando Municipal de Temascaltepec establece en su artículo 33 que, la Tesorería tendrá a su cargo la recaudación de los ingresos del Municipio, conducir la disciplina presupuestal de la Administración Pública Municipal y coordinar las diferentes fuentes de captación de ingresos, en coordinación con las entidades federales, estatales y municipales, buscando lograr la realización de los objetivos considerados en el Plan de Desarrollo Municipal, a través de una adecuada implementación de los procesos de planeación y presupuestación del gasto público del Municipio, para la correcta administración de la Hacienda Municipal.</w:t>
      </w:r>
    </w:p>
    <w:p w14:paraId="65BB4348" w14:textId="1FFF4EE1" w:rsidR="007C15D3" w:rsidRPr="008E2EB4" w:rsidRDefault="00E4163E" w:rsidP="007C15D3">
      <w:pPr>
        <w:spacing w:after="0" w:line="360" w:lineRule="auto"/>
        <w:ind w:right="-93"/>
        <w:jc w:val="both"/>
        <w:rPr>
          <w:rFonts w:ascii="Palatino Linotype" w:eastAsia="Palatino Linotype" w:hAnsi="Palatino Linotype" w:cs="Palatino Linotype"/>
        </w:rPr>
      </w:pPr>
      <w:r w:rsidRPr="008E2EB4">
        <w:rPr>
          <w:rFonts w:ascii="Palatino Linotype" w:eastAsia="Palatino Linotype" w:hAnsi="Palatino Linotype" w:cs="Palatino Linotype"/>
        </w:rPr>
        <w:t>De tal manera e</w:t>
      </w:r>
      <w:r w:rsidR="007C15D3" w:rsidRPr="008E2EB4">
        <w:rPr>
          <w:rFonts w:ascii="Palatino Linotype" w:eastAsia="Palatino Linotype" w:hAnsi="Palatino Linotype" w:cs="Palatino Linotype"/>
        </w:rPr>
        <w:t>n lo que corresponde al procedimiento de búsqueda de la información solicitada, es necesario precisar que de las constancias que obran en el expediente se logra vislumbrar que el Sujeto Obligad, turnó la solicitud de información a la unidad admin</w:t>
      </w:r>
      <w:r w:rsidR="009B46F9" w:rsidRPr="008E2EB4">
        <w:rPr>
          <w:rFonts w:ascii="Palatino Linotype" w:eastAsia="Palatino Linotype" w:hAnsi="Palatino Linotype" w:cs="Palatino Linotype"/>
        </w:rPr>
        <w:t>ist</w:t>
      </w:r>
      <w:r w:rsidR="004E0B03" w:rsidRPr="008E2EB4">
        <w:rPr>
          <w:rFonts w:ascii="Palatino Linotype" w:eastAsia="Palatino Linotype" w:hAnsi="Palatino Linotype" w:cs="Palatino Linotype"/>
        </w:rPr>
        <w:t>rativa competente, a saber la Tesorería Municipal</w:t>
      </w:r>
      <w:r w:rsidR="007C15D3" w:rsidRPr="008E2EB4">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081C03F" w14:textId="77777777" w:rsidR="00E4163E" w:rsidRPr="008E2EB4" w:rsidRDefault="00E4163E" w:rsidP="007C15D3">
      <w:pPr>
        <w:spacing w:after="0" w:line="360" w:lineRule="auto"/>
        <w:ind w:right="-93"/>
        <w:jc w:val="both"/>
        <w:rPr>
          <w:rFonts w:ascii="Palatino Linotype" w:eastAsia="Palatino Linotype" w:hAnsi="Palatino Linotype" w:cs="Palatino Linotype"/>
        </w:rPr>
      </w:pPr>
    </w:p>
    <w:p w14:paraId="5C110050" w14:textId="77777777" w:rsidR="007C15D3" w:rsidRPr="008E2EB4" w:rsidRDefault="007C15D3" w:rsidP="007C15D3">
      <w:pPr>
        <w:pStyle w:val="Prrafodelista"/>
        <w:numPr>
          <w:ilvl w:val="3"/>
          <w:numId w:val="9"/>
        </w:numPr>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345F121" w14:textId="77777777" w:rsidR="007C15D3" w:rsidRPr="008E2EB4" w:rsidRDefault="007C15D3" w:rsidP="007C15D3">
      <w:pPr>
        <w:pStyle w:val="Prrafodelista"/>
        <w:numPr>
          <w:ilvl w:val="3"/>
          <w:numId w:val="9"/>
        </w:numPr>
        <w:spacing w:after="0" w:line="360" w:lineRule="auto"/>
        <w:ind w:left="567" w:right="560"/>
        <w:jc w:val="both"/>
        <w:rPr>
          <w:rFonts w:ascii="Palatino Linotype" w:eastAsia="Palatino Linotype" w:hAnsi="Palatino Linotype" w:cs="Palatino Linotype"/>
        </w:rPr>
      </w:pPr>
      <w:r w:rsidRPr="008E2EB4">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D404053" w14:textId="77777777" w:rsidR="007C15D3" w:rsidRPr="008E2EB4" w:rsidRDefault="007C15D3" w:rsidP="007C15D3">
      <w:pPr>
        <w:spacing w:after="0" w:line="360" w:lineRule="auto"/>
        <w:ind w:right="49"/>
        <w:jc w:val="both"/>
        <w:rPr>
          <w:rFonts w:ascii="Palatino Linotype" w:eastAsia="Palatino Linotype" w:hAnsi="Palatino Linotype" w:cs="Palatino Linotype"/>
        </w:rPr>
      </w:pPr>
    </w:p>
    <w:p w14:paraId="41D6E4C4" w14:textId="3F8EE379" w:rsidR="009B46F9" w:rsidRPr="008E2EB4" w:rsidRDefault="007C15D3" w:rsidP="00E4163E">
      <w:pPr>
        <w:spacing w:after="0" w:line="360" w:lineRule="auto"/>
        <w:ind w:right="49"/>
        <w:jc w:val="both"/>
        <w:rPr>
          <w:rFonts w:ascii="Palatino Linotype" w:hAnsi="Palatino Linotype"/>
          <w:i/>
        </w:rPr>
      </w:pPr>
      <w:r w:rsidRPr="008E2EB4">
        <w:rPr>
          <w:rFonts w:ascii="Palatino Linotype" w:eastAsia="Palatino Linotype" w:hAnsi="Palatino Linotype" w:cs="Palatino Linotype"/>
        </w:rPr>
        <w:t>Así,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r w:rsidR="00E4163E" w:rsidRPr="008E2EB4">
        <w:rPr>
          <w:rFonts w:ascii="Palatino Linotype" w:eastAsia="Palatino Linotype" w:hAnsi="Palatino Linotype" w:cs="Palatino Linotype"/>
        </w:rPr>
        <w:t xml:space="preserve">. </w:t>
      </w:r>
    </w:p>
    <w:p w14:paraId="67FF2B95" w14:textId="77777777" w:rsidR="004E0B03" w:rsidRPr="008E2EB4" w:rsidRDefault="004E0B03" w:rsidP="007C15D3">
      <w:pPr>
        <w:spacing w:after="0" w:line="360" w:lineRule="auto"/>
        <w:ind w:right="-7"/>
        <w:jc w:val="both"/>
        <w:rPr>
          <w:rFonts w:ascii="Palatino Linotype" w:hAnsi="Palatino Linotype"/>
        </w:rPr>
      </w:pPr>
    </w:p>
    <w:p w14:paraId="5083A12A" w14:textId="43A63BE0" w:rsidR="00056799" w:rsidRPr="008E2EB4" w:rsidRDefault="007C15D3" w:rsidP="00E4163E">
      <w:pPr>
        <w:spacing w:after="0" w:line="360" w:lineRule="auto"/>
        <w:ind w:right="-7"/>
        <w:jc w:val="both"/>
        <w:rPr>
          <w:rFonts w:ascii="Palatino Linotype" w:eastAsia="Palatino Linotype" w:hAnsi="Palatino Linotype" w:cs="Palatino Linotype"/>
          <w:i/>
        </w:rPr>
      </w:pPr>
      <w:r w:rsidRPr="008E2EB4">
        <w:rPr>
          <w:rFonts w:ascii="Palatino Linotype" w:hAnsi="Palatino Linotype"/>
        </w:rPr>
        <w:t xml:space="preserve">Señalado lo anterior, </w:t>
      </w:r>
      <w:r w:rsidR="00E4163E" w:rsidRPr="008E2EB4">
        <w:rPr>
          <w:rFonts w:ascii="Palatino Linotype" w:hAnsi="Palatino Linotype"/>
        </w:rPr>
        <w:t xml:space="preserve">en lo que respecta a los Recursos de Revisión </w:t>
      </w:r>
      <w:r w:rsidR="00E4163E" w:rsidRPr="008E2EB4">
        <w:rPr>
          <w:rFonts w:ascii="Palatino Linotype" w:eastAsia="Palatino Linotype" w:hAnsi="Palatino Linotype" w:cs="Palatino Linotype"/>
          <w:b/>
        </w:rPr>
        <w:t xml:space="preserve">08889/INFOEM/IP/RR/2025, 08890/INFOEM/IP/RR/2025, 08892/INFOEM/IP/RR/2025, 08893/INFOEM/IP/RR/2025, 08894/INFOEM/IP/RR/2025, 08895/INFOEM/IP/RR/2025, 08896/INFOEM/IP/RR/2025, 08897/INFOEM/IP/RR/2025, 08898/INFOEM/IP/RR/2025 y 08901/INFOEM/IP/RR/2025 </w:t>
      </w:r>
      <w:r w:rsidR="00E4163E" w:rsidRPr="008E2EB4">
        <w:rPr>
          <w:rFonts w:ascii="Palatino Linotype" w:eastAsia="Palatino Linotype" w:hAnsi="Palatino Linotype" w:cs="Palatino Linotype"/>
        </w:rPr>
        <w:t xml:space="preserve">relacionados con el fondo fijo o gastos a comprobar de la Presidenta Municipal, </w:t>
      </w:r>
      <w:r w:rsidR="00056799" w:rsidRPr="008E2EB4">
        <w:rPr>
          <w:rFonts w:ascii="Palatino Linotype" w:eastAsia="Palatino Linotype" w:hAnsi="Palatino Linotype" w:cs="Palatino Linotype"/>
        </w:rPr>
        <w:t xml:space="preserve">Primer Síndico, Primer Regidor, Segundo Regidor, Tercer Regidor, Cuarto Regidor, Quinto Requiso, Sexto Regidor y  Séptimo Regidor, se considera que, en atención a que la unidad administrativa competente señaló que no existía un fondo fijo a comprobar, nos encontramos en presencia de un denominado </w:t>
      </w:r>
      <w:r w:rsidR="00056799" w:rsidRPr="008E2EB4">
        <w:rPr>
          <w:rFonts w:ascii="Palatino Linotype" w:eastAsia="Palatino Linotype" w:hAnsi="Palatino Linotype" w:cs="Palatino Linotype"/>
          <w:i/>
        </w:rPr>
        <w:t xml:space="preserve">hecho negativo. </w:t>
      </w:r>
    </w:p>
    <w:p w14:paraId="5B53E933" w14:textId="77777777" w:rsidR="00056799" w:rsidRPr="008E2EB4" w:rsidRDefault="00056799" w:rsidP="00E4163E">
      <w:pPr>
        <w:spacing w:after="0" w:line="360" w:lineRule="auto"/>
        <w:ind w:right="-7"/>
        <w:jc w:val="both"/>
        <w:rPr>
          <w:rFonts w:ascii="Palatino Linotype" w:eastAsia="Palatino Linotype" w:hAnsi="Palatino Linotype" w:cs="Palatino Linotype"/>
          <w:i/>
        </w:rPr>
      </w:pPr>
    </w:p>
    <w:p w14:paraId="40496DB3" w14:textId="4874185A" w:rsidR="00056799" w:rsidRPr="008E2EB4" w:rsidRDefault="00056799" w:rsidP="00056799">
      <w:pPr>
        <w:spacing w:after="0" w:line="360" w:lineRule="auto"/>
        <w:ind w:right="49"/>
        <w:jc w:val="both"/>
        <w:rPr>
          <w:rFonts w:ascii="Palatino Linotype" w:eastAsia="Palatino Linotype" w:hAnsi="Palatino Linotype" w:cs="Palatino Linotype"/>
          <w:i/>
        </w:rPr>
      </w:pPr>
      <w:r w:rsidRPr="008E2EB4">
        <w:rPr>
          <w:rFonts w:ascii="Palatino Linotype" w:eastAsia="Palatino Linotype" w:hAnsi="Palatino Linotype" w:cs="Palatino Linotype"/>
        </w:rPr>
        <w:t xml:space="preserve">Esto es que, ante un </w:t>
      </w:r>
      <w:r w:rsidRPr="008E2EB4">
        <w:rPr>
          <w:rFonts w:ascii="Palatino Linotype" w:eastAsia="Palatino Linotype" w:hAnsi="Palatino Linotype" w:cs="Palatino Linotype"/>
          <w:i/>
        </w:rPr>
        <w:t>hecho negativo,</w:t>
      </w:r>
      <w:r w:rsidRPr="008E2EB4">
        <w:rPr>
          <w:rFonts w:ascii="Palatino Linotype" w:eastAsia="Palatino Linotype" w:hAnsi="Palatino Linotype" w:cs="Palatino Linotype"/>
        </w:rPr>
        <w:t xml:space="preserve"> es obvio que la información no puede fácticamente obrar en los archivos del Sujeto Obligado, ya que no puede probarse por ser lógica y materialmente imposible.</w:t>
      </w:r>
    </w:p>
    <w:p w14:paraId="5C023CE0" w14:textId="77777777" w:rsidR="00056799" w:rsidRPr="008E2EB4" w:rsidRDefault="00056799" w:rsidP="00056799">
      <w:pPr>
        <w:spacing w:after="0" w:line="360" w:lineRule="auto"/>
        <w:jc w:val="both"/>
        <w:rPr>
          <w:rFonts w:ascii="Palatino Linotype" w:eastAsia="Palatino Linotype" w:hAnsi="Palatino Linotype" w:cs="Palatino Linotype"/>
        </w:rPr>
      </w:pPr>
    </w:p>
    <w:p w14:paraId="06D2AB4E" w14:textId="28D710C9" w:rsidR="00056799" w:rsidRPr="008E2EB4" w:rsidRDefault="00056799" w:rsidP="00056799">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5DABAB8F" w14:textId="77777777" w:rsidR="00056799" w:rsidRPr="008E2EB4" w:rsidRDefault="00056799" w:rsidP="00056799">
      <w:pPr>
        <w:spacing w:after="0" w:line="360" w:lineRule="auto"/>
        <w:jc w:val="both"/>
        <w:rPr>
          <w:rFonts w:ascii="Palatino Linotype" w:eastAsia="Palatino Linotype" w:hAnsi="Palatino Linotype" w:cs="Palatino Linotype"/>
        </w:rPr>
      </w:pPr>
    </w:p>
    <w:p w14:paraId="07A6B6AA" w14:textId="1D510B5C" w:rsidR="00056799" w:rsidRPr="008E2EB4" w:rsidRDefault="00056799" w:rsidP="00056799">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Robustece lo anterior,  lo señalado por el Pleno de este Organismo Garante, el cual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 </w:t>
      </w:r>
      <w:r w:rsidRPr="008E2EB4">
        <w:rPr>
          <w:rFonts w:ascii="Palatino Linotype" w:eastAsia="Palatino Linotype" w:hAnsi="Palatino Linotype" w:cs="Palatino Linotype"/>
          <w:b/>
          <w:i/>
        </w:rPr>
        <w:t xml:space="preserve">HECHOS NEGATIVOS, NO SON SUSCEPTIBLES DE DEMOSTRACIÓN. </w:t>
      </w:r>
      <w:r w:rsidRPr="008E2EB4">
        <w:rPr>
          <w:rFonts w:ascii="Palatino Linotype" w:eastAsia="Palatino Linotype" w:hAnsi="Palatino Linotype" w:cs="Palatino Linotype"/>
        </w:rPr>
        <w:t xml:space="preserve"> </w:t>
      </w:r>
      <w:r w:rsidRPr="008E2EB4">
        <w:rPr>
          <w:rFonts w:ascii="Palatino Linotype" w:eastAsia="Palatino Linotype" w:hAnsi="Palatino Linotype" w:cs="Palatino Linotype"/>
          <w:i/>
        </w:rPr>
        <w:t>Tratándose de un hecho negativo, el Juez no tiene por qué invocar prueba alguna de la que se desprenda, ya que es bien sabido que esta clase de hechos no son susceptibles de demostración.</w:t>
      </w:r>
      <w:bookmarkStart w:id="3" w:name="_heading=h.jl0dlasot4f" w:colFirst="0" w:colLast="0"/>
      <w:bookmarkEnd w:id="3"/>
    </w:p>
    <w:p w14:paraId="21BA4EC2" w14:textId="77777777" w:rsidR="00056799" w:rsidRPr="008E2EB4" w:rsidRDefault="00056799" w:rsidP="00056799">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Aunado a ello, conforme con lo establecido en el criterio histórico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w:t>
      </w:r>
    </w:p>
    <w:p w14:paraId="036C2865" w14:textId="77777777" w:rsidR="00056799" w:rsidRPr="008E2EB4" w:rsidRDefault="00056799" w:rsidP="00056799">
      <w:pPr>
        <w:spacing w:after="0" w:line="360" w:lineRule="auto"/>
        <w:ind w:right="49"/>
        <w:jc w:val="both"/>
        <w:rPr>
          <w:rFonts w:ascii="Palatino Linotype" w:eastAsia="Palatino Linotype" w:hAnsi="Palatino Linotype" w:cs="Palatino Linotype"/>
        </w:rPr>
      </w:pPr>
    </w:p>
    <w:p w14:paraId="67565BD8" w14:textId="77777777" w:rsidR="00056799" w:rsidRPr="008E2EB4" w:rsidRDefault="00056799" w:rsidP="00056799">
      <w:pPr>
        <w:tabs>
          <w:tab w:val="left" w:pos="8222"/>
        </w:tabs>
        <w:spacing w:after="0"/>
        <w:ind w:left="567" w:right="567"/>
        <w:jc w:val="both"/>
        <w:rPr>
          <w:rFonts w:ascii="Palatino Linotype" w:eastAsia="Palatino Linotype" w:hAnsi="Palatino Linotype" w:cs="Palatino Linotype"/>
          <w:i/>
        </w:rPr>
      </w:pPr>
      <w:r w:rsidRPr="008E2EB4">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8E2EB4">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0E4D4D" w14:textId="77777777" w:rsidR="00056799" w:rsidRPr="008E2EB4" w:rsidRDefault="00056799" w:rsidP="00056799">
      <w:pPr>
        <w:spacing w:after="0" w:line="360" w:lineRule="auto"/>
        <w:ind w:right="49"/>
        <w:jc w:val="both"/>
        <w:rPr>
          <w:rFonts w:ascii="Palatino Linotype" w:eastAsia="Palatino Linotype" w:hAnsi="Palatino Linotype" w:cs="Palatino Linotype"/>
          <w:b/>
          <w:u w:val="single"/>
        </w:rPr>
      </w:pPr>
    </w:p>
    <w:p w14:paraId="7AB86906" w14:textId="77777777" w:rsidR="00056799" w:rsidRPr="008E2EB4" w:rsidRDefault="00056799" w:rsidP="00056799">
      <w:pPr>
        <w:spacing w:after="0" w:line="360" w:lineRule="auto"/>
        <w:ind w:right="49"/>
        <w:jc w:val="both"/>
        <w:rPr>
          <w:rFonts w:ascii="Palatino Linotype" w:eastAsia="Palatino Linotype" w:hAnsi="Palatino Linotype" w:cs="Palatino Linotype"/>
          <w:b/>
          <w:u w:val="single"/>
        </w:rPr>
      </w:pPr>
      <w:r w:rsidRPr="008E2EB4">
        <w:rPr>
          <w:rFonts w:ascii="Palatino Linotype" w:eastAsia="Palatino Linotype" w:hAnsi="Palatino Linotype" w:cs="Palatino Linotype"/>
          <w:b/>
          <w:u w:val="single"/>
        </w:rPr>
        <w:t>Por lo que, este Organismo Garante carece de facultades para dudar de la veracidad de la información que el Sujeto Obligado puso a disposición de la parte Recurrente.</w:t>
      </w:r>
    </w:p>
    <w:p w14:paraId="632F2A1B" w14:textId="77777777" w:rsidR="00056799" w:rsidRPr="008E2EB4" w:rsidRDefault="00056799" w:rsidP="00056799">
      <w:pPr>
        <w:spacing w:after="0" w:line="360" w:lineRule="auto"/>
        <w:ind w:right="49"/>
        <w:jc w:val="both"/>
        <w:rPr>
          <w:rFonts w:ascii="Palatino Linotype" w:eastAsia="Palatino Linotype" w:hAnsi="Palatino Linotype" w:cs="Palatino Linotype"/>
          <w:b/>
          <w:u w:val="single"/>
        </w:rPr>
      </w:pPr>
    </w:p>
    <w:p w14:paraId="236F2E18" w14:textId="1C69FFAD" w:rsidR="00056799" w:rsidRPr="008E2EB4" w:rsidRDefault="00056799" w:rsidP="00056799">
      <w:pPr>
        <w:spacing w:after="0" w:line="360" w:lineRule="auto"/>
        <w:ind w:right="49"/>
        <w:jc w:val="both"/>
        <w:rPr>
          <w:rFonts w:ascii="Palatino Linotype" w:eastAsia="Palatino Linotype" w:hAnsi="Palatino Linotype" w:cs="Palatino Linotype"/>
          <w:b/>
        </w:rPr>
      </w:pPr>
      <w:r w:rsidRPr="008E2EB4">
        <w:rPr>
          <w:rFonts w:ascii="Palatino Linotype" w:eastAsia="Palatino Linotype" w:hAnsi="Palatino Linotype" w:cs="Palatino Linotype"/>
        </w:rPr>
        <w:t xml:space="preserve">Es así que, estos requerimientos se tienen por </w:t>
      </w:r>
      <w:r w:rsidRPr="008E2EB4">
        <w:rPr>
          <w:rFonts w:ascii="Palatino Linotype" w:eastAsia="Palatino Linotype" w:hAnsi="Palatino Linotype" w:cs="Palatino Linotype"/>
          <w:b/>
        </w:rPr>
        <w:t xml:space="preserve">colmados. </w:t>
      </w:r>
    </w:p>
    <w:p w14:paraId="64FB59E1" w14:textId="77777777" w:rsidR="00056799" w:rsidRPr="008E2EB4" w:rsidRDefault="00056799" w:rsidP="00056799">
      <w:pPr>
        <w:spacing w:after="0" w:line="360" w:lineRule="auto"/>
        <w:ind w:right="49"/>
        <w:jc w:val="both"/>
        <w:rPr>
          <w:rFonts w:ascii="Palatino Linotype" w:eastAsia="Palatino Linotype" w:hAnsi="Palatino Linotype" w:cs="Palatino Linotype"/>
          <w:b/>
        </w:rPr>
      </w:pPr>
    </w:p>
    <w:p w14:paraId="0C300138" w14:textId="3B2D78D2" w:rsidR="00056799" w:rsidRPr="008E2EB4" w:rsidRDefault="00056799" w:rsidP="00056799">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En lo que respecta a los Recursos de Revisión </w:t>
      </w:r>
      <w:r w:rsidRPr="008E2EB4">
        <w:rPr>
          <w:rFonts w:ascii="Palatino Linotype" w:eastAsia="Palatino Linotype" w:hAnsi="Palatino Linotype" w:cs="Palatino Linotype"/>
          <w:b/>
        </w:rPr>
        <w:t>08899/INFOEM/IP/RR/2025, 08902/INFOEM/IP/RR/2025, 08903/INFOEM/IP/RR/2025, 08904/INFOEM/IP/RR/2025, 08905/INFOEM/IP/RR/2025 y 08910/INFOEM/IP/RR/2025</w:t>
      </w:r>
      <w:r w:rsidRPr="008E2EB4">
        <w:rPr>
          <w:rFonts w:ascii="Palatino Linotype" w:eastAsia="Palatino Linotype" w:hAnsi="Palatino Linotype" w:cs="Palatino Linotype"/>
        </w:rPr>
        <w:t xml:space="preserve"> relacionados con el fondo fijo o gastos a comprobar del Octavo Regidor, Noveno Regidor, Décimo Regidor, Décimo Primer Regidor, Décimo Segundo Regidor y Segundo Síndico; el Tesorero Municipal señaló que no existía en el Bando Municipal dichas figuras. </w:t>
      </w:r>
    </w:p>
    <w:p w14:paraId="19B4000E" w14:textId="77777777" w:rsidR="00056799" w:rsidRPr="008E2EB4" w:rsidRDefault="00056799" w:rsidP="00056799">
      <w:pPr>
        <w:spacing w:after="0" w:line="360" w:lineRule="auto"/>
        <w:ind w:right="49"/>
        <w:jc w:val="both"/>
        <w:rPr>
          <w:rFonts w:ascii="Palatino Linotype" w:eastAsia="Palatino Linotype" w:hAnsi="Palatino Linotype" w:cs="Palatino Linotype"/>
        </w:rPr>
      </w:pPr>
    </w:p>
    <w:p w14:paraId="751E1A8E" w14:textId="01ADBDE0" w:rsidR="00056799" w:rsidRPr="008E2EB4" w:rsidRDefault="00056799" w:rsidP="00056799">
      <w:pPr>
        <w:spacing w:after="0" w:line="360" w:lineRule="auto"/>
        <w:ind w:right="49"/>
        <w:jc w:val="both"/>
        <w:rPr>
          <w:rFonts w:ascii="Palatino Linotype" w:eastAsia="Palatino Linotype" w:hAnsi="Palatino Linotype" w:cs="Palatino Linotype"/>
        </w:rPr>
      </w:pPr>
      <w:r w:rsidRPr="008E2EB4">
        <w:rPr>
          <w:rFonts w:ascii="Palatino Linotype" w:eastAsia="Palatino Linotype" w:hAnsi="Palatino Linotype" w:cs="Palatino Linotype"/>
        </w:rPr>
        <w:t>En ese sentido, se procedió a verificar dicha situación y se encontró que en efecto, el Ayuntamiento de Temascaltepec no cuenta con las figuras señalas en los requerimientos de información, tal como se logra apreciar:</w:t>
      </w:r>
    </w:p>
    <w:p w14:paraId="1EEDAC87" w14:textId="1265021A" w:rsidR="00056799" w:rsidRPr="008E2EB4" w:rsidRDefault="00056799" w:rsidP="00056799">
      <w:pPr>
        <w:spacing w:after="0" w:line="360" w:lineRule="auto"/>
        <w:ind w:right="49"/>
        <w:jc w:val="center"/>
        <w:rPr>
          <w:rFonts w:ascii="Palatino Linotype" w:eastAsia="Palatino Linotype" w:hAnsi="Palatino Linotype" w:cs="Palatino Linotype"/>
        </w:rPr>
      </w:pPr>
      <w:r w:rsidRPr="008E2EB4">
        <w:rPr>
          <w:rFonts w:ascii="Palatino Linotype" w:eastAsia="Palatino Linotype" w:hAnsi="Palatino Linotype" w:cs="Palatino Linotype"/>
          <w:noProof/>
        </w:rPr>
        <w:drawing>
          <wp:inline distT="0" distB="0" distL="0" distR="0" wp14:anchorId="480E5B76" wp14:editId="67D7C0F8">
            <wp:extent cx="2428875" cy="4197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5506" cy="4225833"/>
                    </a:xfrm>
                    <a:prstGeom prst="rect">
                      <a:avLst/>
                    </a:prstGeom>
                  </pic:spPr>
                </pic:pic>
              </a:graphicData>
            </a:graphic>
          </wp:inline>
        </w:drawing>
      </w:r>
    </w:p>
    <w:p w14:paraId="57AA49A8" w14:textId="20A01A01" w:rsidR="00056799" w:rsidRPr="008E2EB4" w:rsidRDefault="00056799" w:rsidP="00CF03EB">
      <w:pPr>
        <w:spacing w:after="0" w:line="360" w:lineRule="auto"/>
        <w:ind w:right="-7"/>
        <w:jc w:val="both"/>
        <w:rPr>
          <w:rFonts w:ascii="Palatino Linotype" w:eastAsia="Palatino Linotype" w:hAnsi="Palatino Linotype" w:cs="Palatino Linotype"/>
        </w:rPr>
      </w:pPr>
      <w:r w:rsidRPr="008E2EB4">
        <w:rPr>
          <w:rFonts w:ascii="Palatino Linotype" w:eastAsia="Palatino Linotype" w:hAnsi="Palatino Linotype" w:cs="Palatino Linotype"/>
        </w:rPr>
        <w:t xml:space="preserve">Por lo anterior, es imposible que el Sujeto Obligado cuente con información relacionada con figuras jurídica inexistentes dentro de su estructura orgánica. </w:t>
      </w:r>
    </w:p>
    <w:p w14:paraId="3912628B" w14:textId="77777777" w:rsidR="00056799" w:rsidRPr="008E2EB4" w:rsidRDefault="00056799" w:rsidP="00CF03EB">
      <w:pPr>
        <w:spacing w:after="0" w:line="360" w:lineRule="auto"/>
        <w:ind w:right="-7"/>
        <w:jc w:val="both"/>
        <w:rPr>
          <w:rFonts w:ascii="Palatino Linotype" w:eastAsia="Palatino Linotype" w:hAnsi="Palatino Linotype" w:cs="Palatino Linotype"/>
        </w:rPr>
      </w:pPr>
    </w:p>
    <w:p w14:paraId="115B4198" w14:textId="557ACE26" w:rsidR="00056799" w:rsidRPr="008E2EB4" w:rsidRDefault="00056799" w:rsidP="00CF03EB">
      <w:pPr>
        <w:spacing w:after="0" w:line="360" w:lineRule="auto"/>
        <w:ind w:right="-7"/>
        <w:jc w:val="both"/>
        <w:rPr>
          <w:rFonts w:ascii="Palatino Linotype" w:eastAsia="Palatino Linotype" w:hAnsi="Palatino Linotype" w:cs="Palatino Linotype"/>
          <w:b/>
        </w:rPr>
      </w:pPr>
      <w:r w:rsidRPr="008E2EB4">
        <w:rPr>
          <w:rFonts w:ascii="Palatino Linotype" w:eastAsia="Palatino Linotype" w:hAnsi="Palatino Linotype" w:cs="Palatino Linotype"/>
        </w:rPr>
        <w:t xml:space="preserve">Por lo que, estos requerimientos se tienen por </w:t>
      </w:r>
      <w:r w:rsidRPr="008E2EB4">
        <w:rPr>
          <w:rFonts w:ascii="Palatino Linotype" w:eastAsia="Palatino Linotype" w:hAnsi="Palatino Linotype" w:cs="Palatino Linotype"/>
          <w:b/>
        </w:rPr>
        <w:t xml:space="preserve">colmados. </w:t>
      </w:r>
    </w:p>
    <w:p w14:paraId="1C6AC06E" w14:textId="77777777" w:rsidR="00C225C7" w:rsidRPr="008E2EB4" w:rsidRDefault="00C225C7" w:rsidP="00CF03EB">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1A4CA5D" w14:textId="77777777" w:rsidR="00CF03EB" w:rsidRPr="008E2EB4" w:rsidRDefault="00CF03EB" w:rsidP="00CF03EB">
      <w:pPr>
        <w:spacing w:after="0" w:line="360" w:lineRule="auto"/>
        <w:ind w:right="49"/>
        <w:jc w:val="both"/>
        <w:rPr>
          <w:rFonts w:ascii="Palatino Linotype" w:eastAsia="Palatino Linotype" w:hAnsi="Palatino Linotype" w:cs="Palatino Linotype"/>
          <w:b/>
        </w:rPr>
      </w:pPr>
      <w:r w:rsidRPr="008E2EB4">
        <w:rPr>
          <w:rFonts w:ascii="Palatino Linotype" w:eastAsia="Palatino Linotype" w:hAnsi="Palatino Linotype" w:cs="Palatino Linotype"/>
        </w:rPr>
        <w:t xml:space="preserve">Es así que, se concluye que, el Sujeto Obligado proporcionó la información que obra en sus archivos y que da cuenta de lo solicitado por la parte Recurrente, por ello, los motivos de inconformidad devienen </w:t>
      </w:r>
      <w:r w:rsidRPr="008E2EB4">
        <w:rPr>
          <w:rFonts w:ascii="Palatino Linotype" w:eastAsia="Palatino Linotype" w:hAnsi="Palatino Linotype" w:cs="Palatino Linotype"/>
          <w:b/>
        </w:rPr>
        <w:t xml:space="preserve">INFUNDADOS. </w:t>
      </w:r>
    </w:p>
    <w:p w14:paraId="49F4239B" w14:textId="77777777" w:rsidR="00CF03EB" w:rsidRPr="008E2EB4" w:rsidRDefault="00CF03EB" w:rsidP="00CF03EB">
      <w:pPr>
        <w:spacing w:after="0" w:line="360" w:lineRule="auto"/>
        <w:ind w:right="49"/>
        <w:jc w:val="both"/>
        <w:rPr>
          <w:rFonts w:ascii="Palatino Linotype" w:eastAsia="Palatino Linotype" w:hAnsi="Palatino Linotype" w:cs="Palatino Linotype"/>
          <w:b/>
        </w:rPr>
      </w:pPr>
    </w:p>
    <w:p w14:paraId="1E019008" w14:textId="37479103" w:rsidR="00CF03EB" w:rsidRPr="008E2EB4" w:rsidRDefault="004A7607" w:rsidP="00CF03EB">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4F92E2ED" w14:textId="77777777" w:rsidR="004A7607" w:rsidRPr="008E2EB4" w:rsidRDefault="004A7607" w:rsidP="00CF03EB">
      <w:pPr>
        <w:spacing w:after="0" w:line="360" w:lineRule="auto"/>
        <w:jc w:val="both"/>
        <w:rPr>
          <w:rFonts w:ascii="Palatino Linotype" w:eastAsia="Palatino Linotype" w:hAnsi="Palatino Linotype" w:cs="Palatino Linotype"/>
        </w:rPr>
      </w:pPr>
    </w:p>
    <w:p w14:paraId="3CFF47D7" w14:textId="77777777" w:rsidR="00CF03EB" w:rsidRPr="008E2EB4" w:rsidRDefault="00CF03EB" w:rsidP="00CF03EB">
      <w:pPr>
        <w:spacing w:after="0" w:line="360" w:lineRule="auto"/>
        <w:ind w:right="49"/>
        <w:jc w:val="center"/>
        <w:rPr>
          <w:rFonts w:ascii="Palatino Linotype" w:eastAsia="Palatino Linotype" w:hAnsi="Palatino Linotype" w:cs="Palatino Linotype"/>
          <w:b/>
        </w:rPr>
      </w:pPr>
      <w:r w:rsidRPr="008E2EB4">
        <w:rPr>
          <w:rFonts w:ascii="Palatino Linotype" w:eastAsia="Palatino Linotype" w:hAnsi="Palatino Linotype" w:cs="Palatino Linotype"/>
          <w:b/>
        </w:rPr>
        <w:t>III.</w:t>
      </w:r>
      <w:r w:rsidRPr="008E2EB4">
        <w:rPr>
          <w:rFonts w:ascii="Palatino Linotype" w:eastAsia="Palatino Linotype" w:hAnsi="Palatino Linotype" w:cs="Palatino Linotype"/>
          <w:b/>
        </w:rPr>
        <w:tab/>
        <w:t>R E S U E L V E:</w:t>
      </w:r>
    </w:p>
    <w:p w14:paraId="2873E124" w14:textId="77777777" w:rsidR="00CF03EB" w:rsidRPr="008E2EB4" w:rsidRDefault="00CF03EB" w:rsidP="00CF03EB">
      <w:pPr>
        <w:spacing w:after="0" w:line="360" w:lineRule="auto"/>
        <w:ind w:right="49"/>
        <w:jc w:val="both"/>
        <w:rPr>
          <w:rFonts w:ascii="Palatino Linotype" w:eastAsia="Palatino Linotype" w:hAnsi="Palatino Linotype" w:cs="Palatino Linotype"/>
        </w:rPr>
      </w:pPr>
    </w:p>
    <w:p w14:paraId="54E0DAC2" w14:textId="343981D4" w:rsidR="00CF03EB" w:rsidRPr="008E2EB4" w:rsidRDefault="00CF03EB" w:rsidP="00CF03EB">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Primero. </w:t>
      </w:r>
      <w:r w:rsidRPr="008E2EB4">
        <w:rPr>
          <w:rFonts w:ascii="Palatino Linotype" w:eastAsia="Palatino Linotype" w:hAnsi="Palatino Linotype" w:cs="Palatino Linotype"/>
        </w:rPr>
        <w:t xml:space="preserve">Son </w:t>
      </w:r>
      <w:r w:rsidRPr="008E2EB4">
        <w:rPr>
          <w:rFonts w:ascii="Palatino Linotype" w:eastAsia="Palatino Linotype" w:hAnsi="Palatino Linotype" w:cs="Palatino Linotype"/>
          <w:b/>
        </w:rPr>
        <w:t>INFUNDADAS</w:t>
      </w:r>
      <w:r w:rsidRPr="008E2EB4">
        <w:rPr>
          <w:rFonts w:ascii="Palatino Linotype" w:eastAsia="Palatino Linotype" w:hAnsi="Palatino Linotype" w:cs="Palatino Linotype"/>
        </w:rPr>
        <w:t xml:space="preserve"> las razones o motivos de inconformidad hechos valer por la parte </w:t>
      </w:r>
      <w:r w:rsidRPr="008E2EB4">
        <w:rPr>
          <w:rFonts w:ascii="Palatino Linotype" w:eastAsia="Palatino Linotype" w:hAnsi="Palatino Linotype" w:cs="Palatino Linotype"/>
          <w:b/>
        </w:rPr>
        <w:t>Recurrente</w:t>
      </w:r>
      <w:r w:rsidRPr="008E2EB4">
        <w:rPr>
          <w:rFonts w:ascii="Palatino Linotype" w:eastAsia="Palatino Linotype" w:hAnsi="Palatino Linotype" w:cs="Palatino Linotype"/>
        </w:rPr>
        <w:t xml:space="preserve"> en los Recursos de Revisión </w:t>
      </w:r>
      <w:r w:rsidRPr="008E2EB4">
        <w:rPr>
          <w:rFonts w:ascii="Palatino Linotype" w:eastAsia="Palatino Linotype" w:hAnsi="Palatino Linotype" w:cs="Palatino Linotype"/>
          <w:b/>
        </w:rPr>
        <w:t>08889/INFOEM/IP/RR/2025, 08890/INFOEM/IP/RR/2025, 08892/INFOEM/IP/RR/2025, 08893/INFOEM/IP/RR/2025, 08894/INFOEM/IP/RR/2025, 08895/INFOEM/IP/RR/2025, 08896/INFOEM/IP/RR/2025, 08897/INFOEM/IP/RR/2025, 08898/INFOEM/IP/RR/2025 y 08901/INFOEM/IP/RR/202</w:t>
      </w:r>
      <w:r w:rsidRPr="008E2EB4">
        <w:rPr>
          <w:rFonts w:ascii="Palatino Linotype" w:eastAsia="Palatino Linotype" w:hAnsi="Palatino Linotype" w:cs="Palatino Linotype"/>
        </w:rPr>
        <w:t xml:space="preserve">, por lo que, en términos de los argumentos de derecho señalados en el considerando </w:t>
      </w:r>
      <w:r w:rsidRPr="008E2EB4">
        <w:rPr>
          <w:rFonts w:ascii="Palatino Linotype" w:eastAsia="Palatino Linotype" w:hAnsi="Palatino Linotype" w:cs="Palatino Linotype"/>
          <w:b/>
        </w:rPr>
        <w:t>Cuarto</w:t>
      </w:r>
      <w:r w:rsidRPr="008E2EB4">
        <w:rPr>
          <w:rFonts w:ascii="Palatino Linotype" w:eastAsia="Palatino Linotype" w:hAnsi="Palatino Linotype" w:cs="Palatino Linotype"/>
        </w:rPr>
        <w:t>, se</w:t>
      </w:r>
      <w:r w:rsidRPr="008E2EB4">
        <w:rPr>
          <w:rFonts w:ascii="Palatino Linotype" w:eastAsia="Palatino Linotype" w:hAnsi="Palatino Linotype" w:cs="Palatino Linotype"/>
          <w:b/>
        </w:rPr>
        <w:t xml:space="preserve"> CONFIRMAN </w:t>
      </w:r>
      <w:r w:rsidRPr="008E2EB4">
        <w:rPr>
          <w:rFonts w:ascii="Palatino Linotype" w:eastAsia="Palatino Linotype" w:hAnsi="Palatino Linotype" w:cs="Palatino Linotype"/>
        </w:rPr>
        <w:t xml:space="preserve">las respuestas del </w:t>
      </w:r>
      <w:r w:rsidRPr="008E2EB4">
        <w:rPr>
          <w:rFonts w:ascii="Palatino Linotype" w:eastAsia="Palatino Linotype" w:hAnsi="Palatino Linotype" w:cs="Palatino Linotype"/>
          <w:b/>
        </w:rPr>
        <w:t>Sujeto Obligado</w:t>
      </w:r>
    </w:p>
    <w:p w14:paraId="1D36824D" w14:textId="77777777" w:rsidR="00326431" w:rsidRPr="008E2EB4" w:rsidRDefault="00326431" w:rsidP="00CF03EB">
      <w:pPr>
        <w:spacing w:after="0" w:line="360" w:lineRule="auto"/>
        <w:jc w:val="both"/>
        <w:rPr>
          <w:rFonts w:ascii="Palatino Linotype" w:eastAsia="Palatino Linotype" w:hAnsi="Palatino Linotype" w:cs="Palatino Linotype"/>
        </w:rPr>
      </w:pPr>
    </w:p>
    <w:p w14:paraId="513527AF" w14:textId="77777777" w:rsidR="00CF03EB" w:rsidRPr="008E2EB4" w:rsidRDefault="00CF03EB" w:rsidP="00CF03EB">
      <w:pPr>
        <w:spacing w:after="0" w:line="360" w:lineRule="auto"/>
        <w:jc w:val="both"/>
        <w:rPr>
          <w:rFonts w:ascii="Palatino Linotype" w:eastAsia="Palatino Linotype" w:hAnsi="Palatino Linotype" w:cs="Palatino Linotype"/>
        </w:rPr>
      </w:pPr>
      <w:bookmarkStart w:id="4" w:name="_heading=h.lnxbz9" w:colFirst="0" w:colLast="0"/>
      <w:bookmarkEnd w:id="4"/>
      <w:r w:rsidRPr="008E2EB4">
        <w:rPr>
          <w:rFonts w:ascii="Palatino Linotype" w:eastAsia="Palatino Linotype" w:hAnsi="Palatino Linotype" w:cs="Palatino Linotype"/>
          <w:b/>
        </w:rPr>
        <w:t xml:space="preserve">Segundo. Notifíquese, </w:t>
      </w:r>
      <w:r w:rsidRPr="008E2EB4">
        <w:rPr>
          <w:rFonts w:ascii="Palatino Linotype" w:eastAsia="Palatino Linotype" w:hAnsi="Palatino Linotype" w:cs="Palatino Linotype"/>
        </w:rPr>
        <w:t xml:space="preserve">vía </w:t>
      </w:r>
      <w:r w:rsidRPr="008E2EB4">
        <w:rPr>
          <w:rFonts w:ascii="Palatino Linotype" w:eastAsia="Palatino Linotype" w:hAnsi="Palatino Linotype" w:cs="Palatino Linotype"/>
          <w:b/>
        </w:rPr>
        <w:t xml:space="preserve">SAIMEX, </w:t>
      </w:r>
      <w:r w:rsidRPr="008E2EB4">
        <w:rPr>
          <w:rFonts w:ascii="Palatino Linotype" w:eastAsia="Palatino Linotype" w:hAnsi="Palatino Linotype" w:cs="Palatino Linotype"/>
        </w:rPr>
        <w:t xml:space="preserve">al Titular de la Unidad de Transparencia del </w:t>
      </w:r>
      <w:r w:rsidRPr="008E2EB4">
        <w:rPr>
          <w:rFonts w:ascii="Palatino Linotype" w:eastAsia="Palatino Linotype" w:hAnsi="Palatino Linotype" w:cs="Palatino Linotype"/>
          <w:b/>
        </w:rPr>
        <w:t>Sujeto Obligado</w:t>
      </w:r>
      <w:r w:rsidRPr="008E2EB4">
        <w:rPr>
          <w:rFonts w:ascii="Palatino Linotype" w:eastAsia="Palatino Linotype" w:hAnsi="Palatino Linotype" w:cs="Palatino Linotype"/>
        </w:rPr>
        <w:t xml:space="preserve"> para su conocimiento, la presente resolución.</w:t>
      </w:r>
    </w:p>
    <w:p w14:paraId="7F403664" w14:textId="77777777" w:rsidR="00CF03EB" w:rsidRPr="008E2EB4" w:rsidRDefault="00CF03EB" w:rsidP="00CF03EB">
      <w:pPr>
        <w:spacing w:after="0" w:line="360" w:lineRule="auto"/>
        <w:jc w:val="both"/>
        <w:rPr>
          <w:rFonts w:ascii="Palatino Linotype" w:eastAsia="Palatino Linotype" w:hAnsi="Palatino Linotype" w:cs="Palatino Linotype"/>
        </w:rPr>
      </w:pPr>
    </w:p>
    <w:p w14:paraId="5D73A804" w14:textId="77777777" w:rsidR="00CF03EB" w:rsidRPr="008E2EB4" w:rsidRDefault="00CF03EB" w:rsidP="00CF03EB">
      <w:pPr>
        <w:spacing w:after="0" w:line="360" w:lineRule="auto"/>
        <w:jc w:val="both"/>
        <w:rPr>
          <w:rFonts w:ascii="Palatino Linotype" w:eastAsia="Palatino Linotype" w:hAnsi="Palatino Linotype" w:cs="Palatino Linotype"/>
        </w:rPr>
      </w:pPr>
      <w:r w:rsidRPr="008E2EB4">
        <w:rPr>
          <w:rFonts w:ascii="Palatino Linotype" w:eastAsia="Palatino Linotype" w:hAnsi="Palatino Linotype" w:cs="Palatino Linotype"/>
          <w:b/>
        </w:rPr>
        <w:t xml:space="preserve">Tercero.  Notifíquese, </w:t>
      </w:r>
      <w:r w:rsidRPr="008E2EB4">
        <w:rPr>
          <w:rFonts w:ascii="Palatino Linotype" w:eastAsia="Palatino Linotype" w:hAnsi="Palatino Linotype" w:cs="Palatino Linotype"/>
        </w:rPr>
        <w:t xml:space="preserve">vía </w:t>
      </w:r>
      <w:r w:rsidRPr="008E2EB4">
        <w:rPr>
          <w:rFonts w:ascii="Palatino Linotype" w:eastAsia="Palatino Linotype" w:hAnsi="Palatino Linotype" w:cs="Palatino Linotype"/>
          <w:b/>
        </w:rPr>
        <w:t xml:space="preserve">SAIMEX, </w:t>
      </w:r>
      <w:r w:rsidRPr="008E2EB4">
        <w:rPr>
          <w:rFonts w:ascii="Palatino Linotype" w:eastAsia="Palatino Linotype" w:hAnsi="Palatino Linotype" w:cs="Palatino Linotype"/>
        </w:rPr>
        <w:t xml:space="preserve">a la parte </w:t>
      </w:r>
      <w:r w:rsidRPr="008E2EB4">
        <w:rPr>
          <w:rFonts w:ascii="Palatino Linotype" w:eastAsia="Palatino Linotype" w:hAnsi="Palatino Linotype" w:cs="Palatino Linotype"/>
          <w:b/>
        </w:rPr>
        <w:t>Recurrente</w:t>
      </w:r>
      <w:r w:rsidRPr="008E2EB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24CC9D" w14:textId="77777777" w:rsidR="00CD20B8" w:rsidRPr="008E2EB4" w:rsidRDefault="00CD20B8">
      <w:pPr>
        <w:spacing w:after="0" w:line="360" w:lineRule="auto"/>
        <w:ind w:right="49"/>
        <w:jc w:val="both"/>
        <w:rPr>
          <w:rFonts w:ascii="Palatino Linotype" w:eastAsia="Palatino Linotype" w:hAnsi="Palatino Linotype" w:cs="Palatino Linotype"/>
        </w:rPr>
      </w:pPr>
    </w:p>
    <w:p w14:paraId="65CAA4F6" w14:textId="2236ACF3" w:rsidR="00CD20B8" w:rsidRPr="002E3F66" w:rsidRDefault="00373EF6">
      <w:pPr>
        <w:spacing w:after="0" w:line="360" w:lineRule="auto"/>
        <w:ind w:right="49"/>
        <w:jc w:val="both"/>
        <w:rPr>
          <w:rFonts w:ascii="Palatino Linotype" w:eastAsia="Palatino Linotype" w:hAnsi="Palatino Linotype" w:cs="Palatino Linotype"/>
        </w:rPr>
      </w:pPr>
      <w:bookmarkStart w:id="5" w:name="_heading=h.kfadj32g3ock" w:colFirst="0" w:colLast="0"/>
      <w:bookmarkEnd w:id="5"/>
      <w:r w:rsidRPr="008E2EB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bookmarkStart w:id="6" w:name="_GoBack"/>
      <w:bookmarkEnd w:id="6"/>
      <w:r w:rsidRPr="008E2EB4">
        <w:rPr>
          <w:rFonts w:ascii="Palatino Linotype" w:eastAsia="Palatino Linotype" w:hAnsi="Palatino Linotype" w:cs="Palatino Linotype"/>
        </w:rPr>
        <w:t xml:space="preserve">SHARON CRISTINA MORALES MARTÍNEZ, LUIS GUSTAVO PARRA NORIEGA Y GUADALUPE RAMÍREZ PEÑA; EN LA </w:t>
      </w:r>
      <w:r w:rsidR="00CF03EB" w:rsidRPr="008E2EB4">
        <w:rPr>
          <w:rFonts w:ascii="Palatino Linotype" w:eastAsia="Palatino Linotype" w:hAnsi="Palatino Linotype" w:cs="Palatino Linotype"/>
        </w:rPr>
        <w:t>CUADRAGÉSIMA PRIMERA</w:t>
      </w:r>
      <w:r w:rsidRPr="008E2EB4">
        <w:rPr>
          <w:rFonts w:ascii="Palatino Linotype" w:eastAsia="Palatino Linotype" w:hAnsi="Palatino Linotype" w:cs="Palatino Linotype"/>
        </w:rPr>
        <w:t xml:space="preserve"> SESIÓN ORDINARIA CELEBRADA </w:t>
      </w:r>
      <w:r w:rsidR="00CF03EB" w:rsidRPr="008E2EB4">
        <w:rPr>
          <w:rFonts w:ascii="Palatino Linotype" w:eastAsia="Palatino Linotype" w:hAnsi="Palatino Linotype" w:cs="Palatino Linotype"/>
        </w:rPr>
        <w:t xml:space="preserve">EL </w:t>
      </w:r>
      <w:r w:rsidR="00326431" w:rsidRPr="008E2EB4">
        <w:rPr>
          <w:rFonts w:ascii="Palatino Linotype" w:eastAsia="Palatino Linotype" w:hAnsi="Palatino Linotype" w:cs="Palatino Linotype"/>
        </w:rPr>
        <w:t>VEINTE</w:t>
      </w:r>
      <w:r w:rsidR="00CF03EB" w:rsidRPr="008E2EB4">
        <w:rPr>
          <w:rFonts w:ascii="Palatino Linotype" w:eastAsia="Palatino Linotype" w:hAnsi="Palatino Linotype" w:cs="Palatino Linotype"/>
        </w:rPr>
        <w:t xml:space="preserve"> DE NOVIEMBRE</w:t>
      </w:r>
      <w:r w:rsidR="004E0CB0" w:rsidRPr="008E2EB4">
        <w:rPr>
          <w:rFonts w:ascii="Palatino Linotype" w:eastAsia="Palatino Linotype" w:hAnsi="Palatino Linotype" w:cs="Palatino Linotype"/>
        </w:rPr>
        <w:t xml:space="preserve"> DE DOS MIL VEINTICINCO</w:t>
      </w:r>
      <w:r w:rsidRPr="008E2EB4">
        <w:rPr>
          <w:rFonts w:ascii="Palatino Linotype" w:eastAsia="Palatino Linotype" w:hAnsi="Palatino Linotype" w:cs="Palatino Linotype"/>
        </w:rPr>
        <w:t>, ANTE EL SECRETARIO TÉCNICO DEL PLENO ALEXIS TAPIA RAMÍREZ.</w:t>
      </w:r>
      <w:r w:rsidRPr="002E3F66">
        <w:rPr>
          <w:rFonts w:ascii="Palatino Linotype" w:eastAsia="Palatino Linotype" w:hAnsi="Palatino Linotype" w:cs="Palatino Linotype"/>
        </w:rPr>
        <w:t xml:space="preserve"> </w:t>
      </w:r>
    </w:p>
    <w:p w14:paraId="2695AE23" w14:textId="57462F9B" w:rsidR="002E3F66" w:rsidRPr="002E3F66" w:rsidRDefault="002E3F66">
      <w:pPr>
        <w:spacing w:after="0" w:line="360" w:lineRule="auto"/>
        <w:ind w:right="49"/>
        <w:jc w:val="both"/>
        <w:rPr>
          <w:rFonts w:ascii="Palatino Linotype" w:eastAsia="Palatino Linotype" w:hAnsi="Palatino Linotype" w:cs="Palatino Linotype"/>
        </w:rPr>
      </w:pPr>
    </w:p>
    <w:p w14:paraId="3A9D44AC" w14:textId="3E603B86" w:rsidR="002E3F66" w:rsidRPr="002E3F66" w:rsidRDefault="002E3F66">
      <w:pPr>
        <w:spacing w:after="0" w:line="360" w:lineRule="auto"/>
        <w:ind w:right="49"/>
        <w:jc w:val="both"/>
        <w:rPr>
          <w:rFonts w:ascii="Palatino Linotype" w:eastAsia="Palatino Linotype" w:hAnsi="Palatino Linotype" w:cs="Palatino Linotype"/>
        </w:rPr>
      </w:pPr>
    </w:p>
    <w:p w14:paraId="0CD850A2" w14:textId="619A1F3B" w:rsidR="002E3F66" w:rsidRPr="002E3F66" w:rsidRDefault="002E3F66">
      <w:pPr>
        <w:spacing w:after="0" w:line="360" w:lineRule="auto"/>
        <w:ind w:right="49"/>
        <w:jc w:val="both"/>
        <w:rPr>
          <w:rFonts w:ascii="Palatino Linotype" w:eastAsia="Palatino Linotype" w:hAnsi="Palatino Linotype" w:cs="Palatino Linotype"/>
        </w:rPr>
      </w:pPr>
    </w:p>
    <w:p w14:paraId="70AD061A" w14:textId="38D01453" w:rsidR="002E3F66" w:rsidRPr="002E3F66" w:rsidRDefault="002E3F66">
      <w:pPr>
        <w:spacing w:after="0" w:line="360" w:lineRule="auto"/>
        <w:ind w:right="49"/>
        <w:jc w:val="both"/>
        <w:rPr>
          <w:rFonts w:ascii="Palatino Linotype" w:eastAsia="Palatino Linotype" w:hAnsi="Palatino Linotype" w:cs="Palatino Linotype"/>
        </w:rPr>
      </w:pPr>
    </w:p>
    <w:p w14:paraId="21A877D1" w14:textId="5709413A" w:rsidR="002E3F66" w:rsidRPr="002E3F66" w:rsidRDefault="002E3F66">
      <w:pPr>
        <w:spacing w:after="0" w:line="360" w:lineRule="auto"/>
        <w:ind w:right="49"/>
        <w:jc w:val="both"/>
        <w:rPr>
          <w:rFonts w:ascii="Palatino Linotype" w:eastAsia="Palatino Linotype" w:hAnsi="Palatino Linotype" w:cs="Palatino Linotype"/>
        </w:rPr>
      </w:pPr>
    </w:p>
    <w:p w14:paraId="19181FAC" w14:textId="4D83B58B" w:rsidR="002E3F66" w:rsidRPr="002E3F66" w:rsidRDefault="002E3F66">
      <w:pPr>
        <w:spacing w:after="0" w:line="360" w:lineRule="auto"/>
        <w:ind w:right="49"/>
        <w:jc w:val="both"/>
        <w:rPr>
          <w:rFonts w:ascii="Palatino Linotype" w:eastAsia="Palatino Linotype" w:hAnsi="Palatino Linotype" w:cs="Palatino Linotype"/>
        </w:rPr>
      </w:pPr>
    </w:p>
    <w:p w14:paraId="50D867D7" w14:textId="191494D9" w:rsidR="002E3F66" w:rsidRPr="002E3F66" w:rsidRDefault="002E3F66">
      <w:pPr>
        <w:spacing w:after="0" w:line="360" w:lineRule="auto"/>
        <w:ind w:right="49"/>
        <w:jc w:val="both"/>
        <w:rPr>
          <w:rFonts w:ascii="Palatino Linotype" w:eastAsia="Palatino Linotype" w:hAnsi="Palatino Linotype" w:cs="Palatino Linotype"/>
        </w:rPr>
      </w:pPr>
    </w:p>
    <w:p w14:paraId="459F1855" w14:textId="03754402" w:rsidR="002E3F66" w:rsidRPr="002E3F66" w:rsidRDefault="002E3F66">
      <w:pPr>
        <w:spacing w:after="0" w:line="360" w:lineRule="auto"/>
        <w:ind w:right="49"/>
        <w:jc w:val="both"/>
        <w:rPr>
          <w:rFonts w:ascii="Palatino Linotype" w:eastAsia="Palatino Linotype" w:hAnsi="Palatino Linotype" w:cs="Palatino Linotype"/>
        </w:rPr>
      </w:pPr>
    </w:p>
    <w:p w14:paraId="44BEAD02" w14:textId="77777777" w:rsidR="002E3F66" w:rsidRPr="002E3F66" w:rsidRDefault="002E3F66">
      <w:pPr>
        <w:spacing w:after="0" w:line="360" w:lineRule="auto"/>
        <w:ind w:right="49"/>
        <w:jc w:val="both"/>
        <w:rPr>
          <w:rFonts w:ascii="Palatino Linotype" w:eastAsia="Palatino Linotype" w:hAnsi="Palatino Linotype" w:cs="Palatino Linotype"/>
        </w:rPr>
      </w:pPr>
    </w:p>
    <w:sectPr w:rsidR="002E3F66" w:rsidRPr="002E3F66">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3B72D" w14:textId="77777777" w:rsidR="00603DD2" w:rsidRDefault="00603DD2">
      <w:pPr>
        <w:spacing w:after="0" w:line="240" w:lineRule="auto"/>
      </w:pPr>
      <w:r>
        <w:separator/>
      </w:r>
    </w:p>
  </w:endnote>
  <w:endnote w:type="continuationSeparator" w:id="0">
    <w:p w14:paraId="4C62ED36" w14:textId="77777777" w:rsidR="00603DD2" w:rsidRDefault="0060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4727" w14:textId="0E3D8257" w:rsidR="00056799" w:rsidRDefault="0005679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C3791">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C3791">
      <w:rPr>
        <w:b/>
        <w:noProof/>
        <w:color w:val="000000"/>
        <w:sz w:val="24"/>
        <w:szCs w:val="24"/>
      </w:rPr>
      <w:t>28</w:t>
    </w:r>
    <w:r>
      <w:rPr>
        <w:b/>
        <w:color w:val="000000"/>
        <w:sz w:val="24"/>
        <w:szCs w:val="24"/>
      </w:rPr>
      <w:fldChar w:fldCharType="end"/>
    </w:r>
  </w:p>
  <w:p w14:paraId="58346DCC" w14:textId="77777777" w:rsidR="00056799" w:rsidRDefault="0005679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E1ED" w14:textId="36059C90" w:rsidR="00056799" w:rsidRDefault="0005679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C379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C3791">
      <w:rPr>
        <w:b/>
        <w:noProof/>
        <w:color w:val="000000"/>
        <w:sz w:val="24"/>
        <w:szCs w:val="24"/>
      </w:rPr>
      <w:t>28</w:t>
    </w:r>
    <w:r>
      <w:rPr>
        <w:b/>
        <w:color w:val="000000"/>
        <w:sz w:val="24"/>
        <w:szCs w:val="24"/>
      </w:rPr>
      <w:fldChar w:fldCharType="end"/>
    </w:r>
  </w:p>
  <w:p w14:paraId="5392414D" w14:textId="77777777" w:rsidR="00056799" w:rsidRDefault="0005679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0A2B9" w14:textId="77777777" w:rsidR="00603DD2" w:rsidRDefault="00603DD2">
      <w:pPr>
        <w:spacing w:after="0" w:line="240" w:lineRule="auto"/>
      </w:pPr>
      <w:r>
        <w:separator/>
      </w:r>
    </w:p>
  </w:footnote>
  <w:footnote w:type="continuationSeparator" w:id="0">
    <w:p w14:paraId="2789D070" w14:textId="77777777" w:rsidR="00603DD2" w:rsidRDefault="0060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3005" w14:textId="77777777" w:rsidR="00056799" w:rsidRDefault="0005679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7CA13FF" wp14:editId="3E6DE9C4">
          <wp:simplePos x="0" y="0"/>
          <wp:positionH relativeFrom="column">
            <wp:posOffset>-746119</wp:posOffset>
          </wp:positionH>
          <wp:positionV relativeFrom="paragraph">
            <wp:posOffset>-448304</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03" w:type="dxa"/>
      <w:tblInd w:w="3611" w:type="dxa"/>
      <w:tblLayout w:type="fixed"/>
      <w:tblLook w:val="0400" w:firstRow="0" w:lastRow="0" w:firstColumn="0" w:lastColumn="0" w:noHBand="0" w:noVBand="1"/>
    </w:tblPr>
    <w:tblGrid>
      <w:gridCol w:w="2551"/>
      <w:gridCol w:w="3052"/>
    </w:tblGrid>
    <w:tr w:rsidR="00056799" w14:paraId="5A876F12" w14:textId="77777777">
      <w:tc>
        <w:tcPr>
          <w:tcW w:w="2551" w:type="dxa"/>
          <w:vAlign w:val="center"/>
        </w:tcPr>
        <w:p w14:paraId="0CD7F91A"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47C0048"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423BFF2" w14:textId="3F66B85C"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08889/INFOEM/IP/RR/2025y acumulados</w:t>
          </w:r>
        </w:p>
      </w:tc>
    </w:tr>
    <w:tr w:rsidR="00056799" w14:paraId="18229785" w14:textId="77777777">
      <w:trPr>
        <w:trHeight w:val="228"/>
      </w:trPr>
      <w:tc>
        <w:tcPr>
          <w:tcW w:w="2551" w:type="dxa"/>
          <w:vAlign w:val="center"/>
        </w:tcPr>
        <w:p w14:paraId="1366F7FF"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8BCDC4F"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05C8337" w14:textId="422368DA" w:rsidR="00056799" w:rsidRDefault="00056799" w:rsidP="00FE6C75">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Temascaltepec</w:t>
          </w:r>
        </w:p>
      </w:tc>
    </w:tr>
    <w:tr w:rsidR="00056799" w14:paraId="54CF46A5" w14:textId="77777777">
      <w:tc>
        <w:tcPr>
          <w:tcW w:w="2551" w:type="dxa"/>
          <w:vAlign w:val="center"/>
        </w:tcPr>
        <w:p w14:paraId="021B882F"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54435C2"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ED5F964" w14:textId="77777777" w:rsidR="00056799" w:rsidRDefault="0005679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35A4" w14:textId="77777777" w:rsidR="00056799" w:rsidRDefault="0005679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9ADCCA9" wp14:editId="3B913BAC">
          <wp:simplePos x="0" y="0"/>
          <wp:positionH relativeFrom="column">
            <wp:posOffset>-683893</wp:posOffset>
          </wp:positionH>
          <wp:positionV relativeFrom="paragraph">
            <wp:posOffset>-249552</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056799" w14:paraId="65B31E7D" w14:textId="77777777">
      <w:tc>
        <w:tcPr>
          <w:tcW w:w="2551" w:type="dxa"/>
          <w:vAlign w:val="center"/>
        </w:tcPr>
        <w:p w14:paraId="13FFA3A1"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135232A"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E92EDA0" w14:textId="3E8A98C9"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08889/INFOEM/IP/RR/2025 y acumulados</w:t>
          </w:r>
        </w:p>
      </w:tc>
    </w:tr>
    <w:tr w:rsidR="00056799" w14:paraId="036CEA75" w14:textId="77777777">
      <w:tc>
        <w:tcPr>
          <w:tcW w:w="2551" w:type="dxa"/>
          <w:vAlign w:val="center"/>
        </w:tcPr>
        <w:p w14:paraId="23A59BEC"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35B5F8A" w14:textId="0508826F" w:rsidR="00056799" w:rsidRDefault="0005679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056799" w14:paraId="37BC0277" w14:textId="77777777">
      <w:trPr>
        <w:trHeight w:val="228"/>
      </w:trPr>
      <w:tc>
        <w:tcPr>
          <w:tcW w:w="2551" w:type="dxa"/>
          <w:vAlign w:val="center"/>
        </w:tcPr>
        <w:p w14:paraId="360D5A05"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046B3C43"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0F37AD5" w14:textId="07AC6D93" w:rsidR="00056799" w:rsidRDefault="00056799" w:rsidP="00FE6C75">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Temascaltepec</w:t>
          </w:r>
        </w:p>
      </w:tc>
    </w:tr>
    <w:tr w:rsidR="00056799" w14:paraId="1092A788" w14:textId="77777777">
      <w:tc>
        <w:tcPr>
          <w:tcW w:w="2551" w:type="dxa"/>
          <w:vAlign w:val="center"/>
        </w:tcPr>
        <w:p w14:paraId="42B754D7"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3E8C22" w14:textId="77777777" w:rsidR="00056799" w:rsidRDefault="0005679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531C234" w14:textId="77777777" w:rsidR="00056799" w:rsidRDefault="0005679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B24"/>
    <w:multiLevelType w:val="hybridMultilevel"/>
    <w:tmpl w:val="527A9A04"/>
    <w:lvl w:ilvl="0" w:tplc="48D473F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5B01E8"/>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3973415"/>
    <w:multiLevelType w:val="hybridMultilevel"/>
    <w:tmpl w:val="CA7A59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B43FFC"/>
    <w:multiLevelType w:val="multilevel"/>
    <w:tmpl w:val="ADAE5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650771"/>
    <w:multiLevelType w:val="multilevel"/>
    <w:tmpl w:val="76B0C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B4101E"/>
    <w:multiLevelType w:val="hybridMultilevel"/>
    <w:tmpl w:val="2736A38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2799405C"/>
    <w:multiLevelType w:val="multilevel"/>
    <w:tmpl w:val="A6B04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323826"/>
    <w:multiLevelType w:val="hybridMultilevel"/>
    <w:tmpl w:val="CA7A592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5734F9"/>
    <w:multiLevelType w:val="multilevel"/>
    <w:tmpl w:val="C6621E90"/>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655448"/>
    <w:multiLevelType w:val="multilevel"/>
    <w:tmpl w:val="22C8A1F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8452D0"/>
    <w:multiLevelType w:val="multilevel"/>
    <w:tmpl w:val="9376A48A"/>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264CEA"/>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113D56"/>
    <w:multiLevelType w:val="hybridMultilevel"/>
    <w:tmpl w:val="A798EFFC"/>
    <w:lvl w:ilvl="0" w:tplc="41E07D4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F47AF6"/>
    <w:multiLevelType w:val="multilevel"/>
    <w:tmpl w:val="EDF2F8D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A27472"/>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973C2F"/>
    <w:multiLevelType w:val="multilevel"/>
    <w:tmpl w:val="22707D12"/>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E2411E1"/>
    <w:multiLevelType w:val="multilevel"/>
    <w:tmpl w:val="4E36DA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2"/>
  </w:num>
  <w:num w:numId="3">
    <w:abstractNumId w:val="14"/>
  </w:num>
  <w:num w:numId="4">
    <w:abstractNumId w:val="18"/>
  </w:num>
  <w:num w:numId="5">
    <w:abstractNumId w:val="9"/>
  </w:num>
  <w:num w:numId="6">
    <w:abstractNumId w:val="13"/>
  </w:num>
  <w:num w:numId="7">
    <w:abstractNumId w:val="6"/>
  </w:num>
  <w:num w:numId="8">
    <w:abstractNumId w:val="4"/>
  </w:num>
  <w:num w:numId="9">
    <w:abstractNumId w:val="21"/>
  </w:num>
  <w:num w:numId="10">
    <w:abstractNumId w:val="7"/>
  </w:num>
  <w:num w:numId="11">
    <w:abstractNumId w:val="19"/>
  </w:num>
  <w:num w:numId="12">
    <w:abstractNumId w:val="10"/>
  </w:num>
  <w:num w:numId="13">
    <w:abstractNumId w:val="5"/>
  </w:num>
  <w:num w:numId="14">
    <w:abstractNumId w:val="17"/>
  </w:num>
  <w:num w:numId="15">
    <w:abstractNumId w:val="8"/>
  </w:num>
  <w:num w:numId="16">
    <w:abstractNumId w:val="20"/>
  </w:num>
  <w:num w:numId="17">
    <w:abstractNumId w:val="15"/>
  </w:num>
  <w:num w:numId="18">
    <w:abstractNumId w:val="11"/>
  </w:num>
  <w:num w:numId="19">
    <w:abstractNumId w:val="1"/>
  </w:num>
  <w:num w:numId="20">
    <w:abstractNumId w:val="22"/>
  </w:num>
  <w:num w:numId="21">
    <w:abstractNumId w:val="16"/>
  </w:num>
  <w:num w:numId="22">
    <w:abstractNumId w:val="3"/>
  </w:num>
  <w:num w:numId="23">
    <w:abstractNumId w:val="24"/>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B8"/>
    <w:rsid w:val="000050D3"/>
    <w:rsid w:val="00056799"/>
    <w:rsid w:val="000D01B0"/>
    <w:rsid w:val="000D660A"/>
    <w:rsid w:val="001122BC"/>
    <w:rsid w:val="001315FC"/>
    <w:rsid w:val="00141726"/>
    <w:rsid w:val="001935FC"/>
    <w:rsid w:val="001F2B2A"/>
    <w:rsid w:val="00221B1F"/>
    <w:rsid w:val="002727A8"/>
    <w:rsid w:val="002B2D7C"/>
    <w:rsid w:val="002E3F66"/>
    <w:rsid w:val="002F40D1"/>
    <w:rsid w:val="00326431"/>
    <w:rsid w:val="00373EF6"/>
    <w:rsid w:val="003B090C"/>
    <w:rsid w:val="00413633"/>
    <w:rsid w:val="004A424F"/>
    <w:rsid w:val="004A7607"/>
    <w:rsid w:val="004D1174"/>
    <w:rsid w:val="004E0B03"/>
    <w:rsid w:val="004E0CB0"/>
    <w:rsid w:val="004F37DF"/>
    <w:rsid w:val="00503EFA"/>
    <w:rsid w:val="005727D1"/>
    <w:rsid w:val="00575AC6"/>
    <w:rsid w:val="005C6707"/>
    <w:rsid w:val="005F07A0"/>
    <w:rsid w:val="005F3022"/>
    <w:rsid w:val="00603DD2"/>
    <w:rsid w:val="00616E3C"/>
    <w:rsid w:val="00630147"/>
    <w:rsid w:val="00646862"/>
    <w:rsid w:val="00657BF6"/>
    <w:rsid w:val="006742BB"/>
    <w:rsid w:val="006A1146"/>
    <w:rsid w:val="006B7799"/>
    <w:rsid w:val="006E7ADF"/>
    <w:rsid w:val="006F1D2D"/>
    <w:rsid w:val="00742FAE"/>
    <w:rsid w:val="007475AE"/>
    <w:rsid w:val="00794C5B"/>
    <w:rsid w:val="007C15D3"/>
    <w:rsid w:val="007C5E92"/>
    <w:rsid w:val="0081081E"/>
    <w:rsid w:val="00843E50"/>
    <w:rsid w:val="00880B18"/>
    <w:rsid w:val="00884A48"/>
    <w:rsid w:val="008E2EB4"/>
    <w:rsid w:val="008E5A68"/>
    <w:rsid w:val="0090444A"/>
    <w:rsid w:val="00924BE6"/>
    <w:rsid w:val="0093705A"/>
    <w:rsid w:val="009564A9"/>
    <w:rsid w:val="00980D4E"/>
    <w:rsid w:val="009A28FE"/>
    <w:rsid w:val="009B46F9"/>
    <w:rsid w:val="009D114A"/>
    <w:rsid w:val="009E235A"/>
    <w:rsid w:val="00A06FD6"/>
    <w:rsid w:val="00A8294E"/>
    <w:rsid w:val="00A85400"/>
    <w:rsid w:val="00AA22B4"/>
    <w:rsid w:val="00AA6888"/>
    <w:rsid w:val="00B80A92"/>
    <w:rsid w:val="00B837BF"/>
    <w:rsid w:val="00C14CCE"/>
    <w:rsid w:val="00C1528F"/>
    <w:rsid w:val="00C225C7"/>
    <w:rsid w:val="00C240D4"/>
    <w:rsid w:val="00C3759A"/>
    <w:rsid w:val="00C43BAB"/>
    <w:rsid w:val="00C86653"/>
    <w:rsid w:val="00CB35EA"/>
    <w:rsid w:val="00CD20B8"/>
    <w:rsid w:val="00CD5F3B"/>
    <w:rsid w:val="00CF03EB"/>
    <w:rsid w:val="00CF2799"/>
    <w:rsid w:val="00D3092D"/>
    <w:rsid w:val="00D62013"/>
    <w:rsid w:val="00D767AA"/>
    <w:rsid w:val="00DB4D44"/>
    <w:rsid w:val="00E03A15"/>
    <w:rsid w:val="00E03D7F"/>
    <w:rsid w:val="00E04105"/>
    <w:rsid w:val="00E07CDC"/>
    <w:rsid w:val="00E4163E"/>
    <w:rsid w:val="00E5495C"/>
    <w:rsid w:val="00E97AA1"/>
    <w:rsid w:val="00EA3620"/>
    <w:rsid w:val="00EB7094"/>
    <w:rsid w:val="00EC7799"/>
    <w:rsid w:val="00EF001D"/>
    <w:rsid w:val="00EF3727"/>
    <w:rsid w:val="00EF5298"/>
    <w:rsid w:val="00F64C2E"/>
    <w:rsid w:val="00FA7363"/>
    <w:rsid w:val="00FC3791"/>
    <w:rsid w:val="00FD5F41"/>
    <w:rsid w:val="00FE6965"/>
    <w:rsid w:val="00FE6C75"/>
    <w:rsid w:val="00FF6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7AC6"/>
  <w15:docId w15:val="{D00645A4-C0B1-4D67-B5E9-CD6DED11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character" w:customStyle="1" w:styleId="apple-tab-span">
    <w:name w:val="apple-tab-span"/>
    <w:basedOn w:val="Fuentedeprrafopredeter"/>
    <w:rsid w:val="00B8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7603">
      <w:bodyDiv w:val="1"/>
      <w:marLeft w:val="0"/>
      <w:marRight w:val="0"/>
      <w:marTop w:val="0"/>
      <w:marBottom w:val="0"/>
      <w:divBdr>
        <w:top w:val="none" w:sz="0" w:space="0" w:color="auto"/>
        <w:left w:val="none" w:sz="0" w:space="0" w:color="auto"/>
        <w:bottom w:val="none" w:sz="0" w:space="0" w:color="auto"/>
        <w:right w:val="none" w:sz="0" w:space="0" w:color="auto"/>
      </w:divBdr>
    </w:div>
    <w:div w:id="43063477">
      <w:bodyDiv w:val="1"/>
      <w:marLeft w:val="0"/>
      <w:marRight w:val="0"/>
      <w:marTop w:val="0"/>
      <w:marBottom w:val="0"/>
      <w:divBdr>
        <w:top w:val="none" w:sz="0" w:space="0" w:color="auto"/>
        <w:left w:val="none" w:sz="0" w:space="0" w:color="auto"/>
        <w:bottom w:val="none" w:sz="0" w:space="0" w:color="auto"/>
        <w:right w:val="none" w:sz="0" w:space="0" w:color="auto"/>
      </w:divBdr>
    </w:div>
    <w:div w:id="46999942">
      <w:bodyDiv w:val="1"/>
      <w:marLeft w:val="0"/>
      <w:marRight w:val="0"/>
      <w:marTop w:val="0"/>
      <w:marBottom w:val="0"/>
      <w:divBdr>
        <w:top w:val="none" w:sz="0" w:space="0" w:color="auto"/>
        <w:left w:val="none" w:sz="0" w:space="0" w:color="auto"/>
        <w:bottom w:val="none" w:sz="0" w:space="0" w:color="auto"/>
        <w:right w:val="none" w:sz="0" w:space="0" w:color="auto"/>
      </w:divBdr>
    </w:div>
    <w:div w:id="150291797">
      <w:bodyDiv w:val="1"/>
      <w:marLeft w:val="0"/>
      <w:marRight w:val="0"/>
      <w:marTop w:val="0"/>
      <w:marBottom w:val="0"/>
      <w:divBdr>
        <w:top w:val="none" w:sz="0" w:space="0" w:color="auto"/>
        <w:left w:val="none" w:sz="0" w:space="0" w:color="auto"/>
        <w:bottom w:val="none" w:sz="0" w:space="0" w:color="auto"/>
        <w:right w:val="none" w:sz="0" w:space="0" w:color="auto"/>
      </w:divBdr>
    </w:div>
    <w:div w:id="298846535">
      <w:bodyDiv w:val="1"/>
      <w:marLeft w:val="0"/>
      <w:marRight w:val="0"/>
      <w:marTop w:val="0"/>
      <w:marBottom w:val="0"/>
      <w:divBdr>
        <w:top w:val="none" w:sz="0" w:space="0" w:color="auto"/>
        <w:left w:val="none" w:sz="0" w:space="0" w:color="auto"/>
        <w:bottom w:val="none" w:sz="0" w:space="0" w:color="auto"/>
        <w:right w:val="none" w:sz="0" w:space="0" w:color="auto"/>
      </w:divBdr>
    </w:div>
    <w:div w:id="303046170">
      <w:bodyDiv w:val="1"/>
      <w:marLeft w:val="0"/>
      <w:marRight w:val="0"/>
      <w:marTop w:val="0"/>
      <w:marBottom w:val="0"/>
      <w:divBdr>
        <w:top w:val="none" w:sz="0" w:space="0" w:color="auto"/>
        <w:left w:val="none" w:sz="0" w:space="0" w:color="auto"/>
        <w:bottom w:val="none" w:sz="0" w:space="0" w:color="auto"/>
        <w:right w:val="none" w:sz="0" w:space="0" w:color="auto"/>
      </w:divBdr>
    </w:div>
    <w:div w:id="338042025">
      <w:bodyDiv w:val="1"/>
      <w:marLeft w:val="0"/>
      <w:marRight w:val="0"/>
      <w:marTop w:val="0"/>
      <w:marBottom w:val="0"/>
      <w:divBdr>
        <w:top w:val="none" w:sz="0" w:space="0" w:color="auto"/>
        <w:left w:val="none" w:sz="0" w:space="0" w:color="auto"/>
        <w:bottom w:val="none" w:sz="0" w:space="0" w:color="auto"/>
        <w:right w:val="none" w:sz="0" w:space="0" w:color="auto"/>
      </w:divBdr>
    </w:div>
    <w:div w:id="369458664">
      <w:bodyDiv w:val="1"/>
      <w:marLeft w:val="0"/>
      <w:marRight w:val="0"/>
      <w:marTop w:val="0"/>
      <w:marBottom w:val="0"/>
      <w:divBdr>
        <w:top w:val="none" w:sz="0" w:space="0" w:color="auto"/>
        <w:left w:val="none" w:sz="0" w:space="0" w:color="auto"/>
        <w:bottom w:val="none" w:sz="0" w:space="0" w:color="auto"/>
        <w:right w:val="none" w:sz="0" w:space="0" w:color="auto"/>
      </w:divBdr>
    </w:div>
    <w:div w:id="475143401">
      <w:bodyDiv w:val="1"/>
      <w:marLeft w:val="0"/>
      <w:marRight w:val="0"/>
      <w:marTop w:val="0"/>
      <w:marBottom w:val="0"/>
      <w:divBdr>
        <w:top w:val="none" w:sz="0" w:space="0" w:color="auto"/>
        <w:left w:val="none" w:sz="0" w:space="0" w:color="auto"/>
        <w:bottom w:val="none" w:sz="0" w:space="0" w:color="auto"/>
        <w:right w:val="none" w:sz="0" w:space="0" w:color="auto"/>
      </w:divBdr>
    </w:div>
    <w:div w:id="520705305">
      <w:bodyDiv w:val="1"/>
      <w:marLeft w:val="0"/>
      <w:marRight w:val="0"/>
      <w:marTop w:val="0"/>
      <w:marBottom w:val="0"/>
      <w:divBdr>
        <w:top w:val="none" w:sz="0" w:space="0" w:color="auto"/>
        <w:left w:val="none" w:sz="0" w:space="0" w:color="auto"/>
        <w:bottom w:val="none" w:sz="0" w:space="0" w:color="auto"/>
        <w:right w:val="none" w:sz="0" w:space="0" w:color="auto"/>
      </w:divBdr>
    </w:div>
    <w:div w:id="528028176">
      <w:bodyDiv w:val="1"/>
      <w:marLeft w:val="0"/>
      <w:marRight w:val="0"/>
      <w:marTop w:val="0"/>
      <w:marBottom w:val="0"/>
      <w:divBdr>
        <w:top w:val="none" w:sz="0" w:space="0" w:color="auto"/>
        <w:left w:val="none" w:sz="0" w:space="0" w:color="auto"/>
        <w:bottom w:val="none" w:sz="0" w:space="0" w:color="auto"/>
        <w:right w:val="none" w:sz="0" w:space="0" w:color="auto"/>
      </w:divBdr>
    </w:div>
    <w:div w:id="676812033">
      <w:bodyDiv w:val="1"/>
      <w:marLeft w:val="0"/>
      <w:marRight w:val="0"/>
      <w:marTop w:val="0"/>
      <w:marBottom w:val="0"/>
      <w:divBdr>
        <w:top w:val="none" w:sz="0" w:space="0" w:color="auto"/>
        <w:left w:val="none" w:sz="0" w:space="0" w:color="auto"/>
        <w:bottom w:val="none" w:sz="0" w:space="0" w:color="auto"/>
        <w:right w:val="none" w:sz="0" w:space="0" w:color="auto"/>
      </w:divBdr>
    </w:div>
    <w:div w:id="690037721">
      <w:bodyDiv w:val="1"/>
      <w:marLeft w:val="0"/>
      <w:marRight w:val="0"/>
      <w:marTop w:val="0"/>
      <w:marBottom w:val="0"/>
      <w:divBdr>
        <w:top w:val="none" w:sz="0" w:space="0" w:color="auto"/>
        <w:left w:val="none" w:sz="0" w:space="0" w:color="auto"/>
        <w:bottom w:val="none" w:sz="0" w:space="0" w:color="auto"/>
        <w:right w:val="none" w:sz="0" w:space="0" w:color="auto"/>
      </w:divBdr>
    </w:div>
    <w:div w:id="828328563">
      <w:bodyDiv w:val="1"/>
      <w:marLeft w:val="0"/>
      <w:marRight w:val="0"/>
      <w:marTop w:val="0"/>
      <w:marBottom w:val="0"/>
      <w:divBdr>
        <w:top w:val="none" w:sz="0" w:space="0" w:color="auto"/>
        <w:left w:val="none" w:sz="0" w:space="0" w:color="auto"/>
        <w:bottom w:val="none" w:sz="0" w:space="0" w:color="auto"/>
        <w:right w:val="none" w:sz="0" w:space="0" w:color="auto"/>
      </w:divBdr>
    </w:div>
    <w:div w:id="840117502">
      <w:bodyDiv w:val="1"/>
      <w:marLeft w:val="0"/>
      <w:marRight w:val="0"/>
      <w:marTop w:val="0"/>
      <w:marBottom w:val="0"/>
      <w:divBdr>
        <w:top w:val="none" w:sz="0" w:space="0" w:color="auto"/>
        <w:left w:val="none" w:sz="0" w:space="0" w:color="auto"/>
        <w:bottom w:val="none" w:sz="0" w:space="0" w:color="auto"/>
        <w:right w:val="none" w:sz="0" w:space="0" w:color="auto"/>
      </w:divBdr>
    </w:div>
    <w:div w:id="872621533">
      <w:bodyDiv w:val="1"/>
      <w:marLeft w:val="0"/>
      <w:marRight w:val="0"/>
      <w:marTop w:val="0"/>
      <w:marBottom w:val="0"/>
      <w:divBdr>
        <w:top w:val="none" w:sz="0" w:space="0" w:color="auto"/>
        <w:left w:val="none" w:sz="0" w:space="0" w:color="auto"/>
        <w:bottom w:val="none" w:sz="0" w:space="0" w:color="auto"/>
        <w:right w:val="none" w:sz="0" w:space="0" w:color="auto"/>
      </w:divBdr>
    </w:div>
    <w:div w:id="1035816581">
      <w:bodyDiv w:val="1"/>
      <w:marLeft w:val="0"/>
      <w:marRight w:val="0"/>
      <w:marTop w:val="0"/>
      <w:marBottom w:val="0"/>
      <w:divBdr>
        <w:top w:val="none" w:sz="0" w:space="0" w:color="auto"/>
        <w:left w:val="none" w:sz="0" w:space="0" w:color="auto"/>
        <w:bottom w:val="none" w:sz="0" w:space="0" w:color="auto"/>
        <w:right w:val="none" w:sz="0" w:space="0" w:color="auto"/>
      </w:divBdr>
    </w:div>
    <w:div w:id="1044405058">
      <w:bodyDiv w:val="1"/>
      <w:marLeft w:val="0"/>
      <w:marRight w:val="0"/>
      <w:marTop w:val="0"/>
      <w:marBottom w:val="0"/>
      <w:divBdr>
        <w:top w:val="none" w:sz="0" w:space="0" w:color="auto"/>
        <w:left w:val="none" w:sz="0" w:space="0" w:color="auto"/>
        <w:bottom w:val="none" w:sz="0" w:space="0" w:color="auto"/>
        <w:right w:val="none" w:sz="0" w:space="0" w:color="auto"/>
      </w:divBdr>
    </w:div>
    <w:div w:id="1091895461">
      <w:bodyDiv w:val="1"/>
      <w:marLeft w:val="0"/>
      <w:marRight w:val="0"/>
      <w:marTop w:val="0"/>
      <w:marBottom w:val="0"/>
      <w:divBdr>
        <w:top w:val="none" w:sz="0" w:space="0" w:color="auto"/>
        <w:left w:val="none" w:sz="0" w:space="0" w:color="auto"/>
        <w:bottom w:val="none" w:sz="0" w:space="0" w:color="auto"/>
        <w:right w:val="none" w:sz="0" w:space="0" w:color="auto"/>
      </w:divBdr>
    </w:div>
    <w:div w:id="1131750642">
      <w:bodyDiv w:val="1"/>
      <w:marLeft w:val="0"/>
      <w:marRight w:val="0"/>
      <w:marTop w:val="0"/>
      <w:marBottom w:val="0"/>
      <w:divBdr>
        <w:top w:val="none" w:sz="0" w:space="0" w:color="auto"/>
        <w:left w:val="none" w:sz="0" w:space="0" w:color="auto"/>
        <w:bottom w:val="none" w:sz="0" w:space="0" w:color="auto"/>
        <w:right w:val="none" w:sz="0" w:space="0" w:color="auto"/>
      </w:divBdr>
    </w:div>
    <w:div w:id="1137144561">
      <w:bodyDiv w:val="1"/>
      <w:marLeft w:val="0"/>
      <w:marRight w:val="0"/>
      <w:marTop w:val="0"/>
      <w:marBottom w:val="0"/>
      <w:divBdr>
        <w:top w:val="none" w:sz="0" w:space="0" w:color="auto"/>
        <w:left w:val="none" w:sz="0" w:space="0" w:color="auto"/>
        <w:bottom w:val="none" w:sz="0" w:space="0" w:color="auto"/>
        <w:right w:val="none" w:sz="0" w:space="0" w:color="auto"/>
      </w:divBdr>
    </w:div>
    <w:div w:id="1156411851">
      <w:bodyDiv w:val="1"/>
      <w:marLeft w:val="0"/>
      <w:marRight w:val="0"/>
      <w:marTop w:val="0"/>
      <w:marBottom w:val="0"/>
      <w:divBdr>
        <w:top w:val="none" w:sz="0" w:space="0" w:color="auto"/>
        <w:left w:val="none" w:sz="0" w:space="0" w:color="auto"/>
        <w:bottom w:val="none" w:sz="0" w:space="0" w:color="auto"/>
        <w:right w:val="none" w:sz="0" w:space="0" w:color="auto"/>
      </w:divBdr>
    </w:div>
    <w:div w:id="1248225719">
      <w:bodyDiv w:val="1"/>
      <w:marLeft w:val="0"/>
      <w:marRight w:val="0"/>
      <w:marTop w:val="0"/>
      <w:marBottom w:val="0"/>
      <w:divBdr>
        <w:top w:val="none" w:sz="0" w:space="0" w:color="auto"/>
        <w:left w:val="none" w:sz="0" w:space="0" w:color="auto"/>
        <w:bottom w:val="none" w:sz="0" w:space="0" w:color="auto"/>
        <w:right w:val="none" w:sz="0" w:space="0" w:color="auto"/>
      </w:divBdr>
    </w:div>
    <w:div w:id="1248928818">
      <w:bodyDiv w:val="1"/>
      <w:marLeft w:val="0"/>
      <w:marRight w:val="0"/>
      <w:marTop w:val="0"/>
      <w:marBottom w:val="0"/>
      <w:divBdr>
        <w:top w:val="none" w:sz="0" w:space="0" w:color="auto"/>
        <w:left w:val="none" w:sz="0" w:space="0" w:color="auto"/>
        <w:bottom w:val="none" w:sz="0" w:space="0" w:color="auto"/>
        <w:right w:val="none" w:sz="0" w:space="0" w:color="auto"/>
      </w:divBdr>
    </w:div>
    <w:div w:id="1257788516">
      <w:bodyDiv w:val="1"/>
      <w:marLeft w:val="0"/>
      <w:marRight w:val="0"/>
      <w:marTop w:val="0"/>
      <w:marBottom w:val="0"/>
      <w:divBdr>
        <w:top w:val="none" w:sz="0" w:space="0" w:color="auto"/>
        <w:left w:val="none" w:sz="0" w:space="0" w:color="auto"/>
        <w:bottom w:val="none" w:sz="0" w:space="0" w:color="auto"/>
        <w:right w:val="none" w:sz="0" w:space="0" w:color="auto"/>
      </w:divBdr>
    </w:div>
    <w:div w:id="1419055993">
      <w:bodyDiv w:val="1"/>
      <w:marLeft w:val="0"/>
      <w:marRight w:val="0"/>
      <w:marTop w:val="0"/>
      <w:marBottom w:val="0"/>
      <w:divBdr>
        <w:top w:val="none" w:sz="0" w:space="0" w:color="auto"/>
        <w:left w:val="none" w:sz="0" w:space="0" w:color="auto"/>
        <w:bottom w:val="none" w:sz="0" w:space="0" w:color="auto"/>
        <w:right w:val="none" w:sz="0" w:space="0" w:color="auto"/>
      </w:divBdr>
    </w:div>
    <w:div w:id="1445881248">
      <w:bodyDiv w:val="1"/>
      <w:marLeft w:val="0"/>
      <w:marRight w:val="0"/>
      <w:marTop w:val="0"/>
      <w:marBottom w:val="0"/>
      <w:divBdr>
        <w:top w:val="none" w:sz="0" w:space="0" w:color="auto"/>
        <w:left w:val="none" w:sz="0" w:space="0" w:color="auto"/>
        <w:bottom w:val="none" w:sz="0" w:space="0" w:color="auto"/>
        <w:right w:val="none" w:sz="0" w:space="0" w:color="auto"/>
      </w:divBdr>
    </w:div>
    <w:div w:id="1453355404">
      <w:bodyDiv w:val="1"/>
      <w:marLeft w:val="0"/>
      <w:marRight w:val="0"/>
      <w:marTop w:val="0"/>
      <w:marBottom w:val="0"/>
      <w:divBdr>
        <w:top w:val="none" w:sz="0" w:space="0" w:color="auto"/>
        <w:left w:val="none" w:sz="0" w:space="0" w:color="auto"/>
        <w:bottom w:val="none" w:sz="0" w:space="0" w:color="auto"/>
        <w:right w:val="none" w:sz="0" w:space="0" w:color="auto"/>
      </w:divBdr>
    </w:div>
    <w:div w:id="1490444621">
      <w:bodyDiv w:val="1"/>
      <w:marLeft w:val="0"/>
      <w:marRight w:val="0"/>
      <w:marTop w:val="0"/>
      <w:marBottom w:val="0"/>
      <w:divBdr>
        <w:top w:val="none" w:sz="0" w:space="0" w:color="auto"/>
        <w:left w:val="none" w:sz="0" w:space="0" w:color="auto"/>
        <w:bottom w:val="none" w:sz="0" w:space="0" w:color="auto"/>
        <w:right w:val="none" w:sz="0" w:space="0" w:color="auto"/>
      </w:divBdr>
    </w:div>
    <w:div w:id="1513180609">
      <w:bodyDiv w:val="1"/>
      <w:marLeft w:val="0"/>
      <w:marRight w:val="0"/>
      <w:marTop w:val="0"/>
      <w:marBottom w:val="0"/>
      <w:divBdr>
        <w:top w:val="none" w:sz="0" w:space="0" w:color="auto"/>
        <w:left w:val="none" w:sz="0" w:space="0" w:color="auto"/>
        <w:bottom w:val="none" w:sz="0" w:space="0" w:color="auto"/>
        <w:right w:val="none" w:sz="0" w:space="0" w:color="auto"/>
      </w:divBdr>
    </w:div>
    <w:div w:id="1669820749">
      <w:bodyDiv w:val="1"/>
      <w:marLeft w:val="0"/>
      <w:marRight w:val="0"/>
      <w:marTop w:val="0"/>
      <w:marBottom w:val="0"/>
      <w:divBdr>
        <w:top w:val="none" w:sz="0" w:space="0" w:color="auto"/>
        <w:left w:val="none" w:sz="0" w:space="0" w:color="auto"/>
        <w:bottom w:val="none" w:sz="0" w:space="0" w:color="auto"/>
        <w:right w:val="none" w:sz="0" w:space="0" w:color="auto"/>
      </w:divBdr>
    </w:div>
    <w:div w:id="1782988267">
      <w:bodyDiv w:val="1"/>
      <w:marLeft w:val="0"/>
      <w:marRight w:val="0"/>
      <w:marTop w:val="0"/>
      <w:marBottom w:val="0"/>
      <w:divBdr>
        <w:top w:val="none" w:sz="0" w:space="0" w:color="auto"/>
        <w:left w:val="none" w:sz="0" w:space="0" w:color="auto"/>
        <w:bottom w:val="none" w:sz="0" w:space="0" w:color="auto"/>
        <w:right w:val="none" w:sz="0" w:space="0" w:color="auto"/>
      </w:divBdr>
    </w:div>
    <w:div w:id="1784419918">
      <w:bodyDiv w:val="1"/>
      <w:marLeft w:val="0"/>
      <w:marRight w:val="0"/>
      <w:marTop w:val="0"/>
      <w:marBottom w:val="0"/>
      <w:divBdr>
        <w:top w:val="none" w:sz="0" w:space="0" w:color="auto"/>
        <w:left w:val="none" w:sz="0" w:space="0" w:color="auto"/>
        <w:bottom w:val="none" w:sz="0" w:space="0" w:color="auto"/>
        <w:right w:val="none" w:sz="0" w:space="0" w:color="auto"/>
      </w:divBdr>
    </w:div>
    <w:div w:id="1859394811">
      <w:bodyDiv w:val="1"/>
      <w:marLeft w:val="0"/>
      <w:marRight w:val="0"/>
      <w:marTop w:val="0"/>
      <w:marBottom w:val="0"/>
      <w:divBdr>
        <w:top w:val="none" w:sz="0" w:space="0" w:color="auto"/>
        <w:left w:val="none" w:sz="0" w:space="0" w:color="auto"/>
        <w:bottom w:val="none" w:sz="0" w:space="0" w:color="auto"/>
        <w:right w:val="none" w:sz="0" w:space="0" w:color="auto"/>
      </w:divBdr>
    </w:div>
    <w:div w:id="1907953271">
      <w:bodyDiv w:val="1"/>
      <w:marLeft w:val="0"/>
      <w:marRight w:val="0"/>
      <w:marTop w:val="0"/>
      <w:marBottom w:val="0"/>
      <w:divBdr>
        <w:top w:val="none" w:sz="0" w:space="0" w:color="auto"/>
        <w:left w:val="none" w:sz="0" w:space="0" w:color="auto"/>
        <w:bottom w:val="none" w:sz="0" w:space="0" w:color="auto"/>
        <w:right w:val="none" w:sz="0" w:space="0" w:color="auto"/>
      </w:divBdr>
    </w:div>
    <w:div w:id="1945765401">
      <w:bodyDiv w:val="1"/>
      <w:marLeft w:val="0"/>
      <w:marRight w:val="0"/>
      <w:marTop w:val="0"/>
      <w:marBottom w:val="0"/>
      <w:divBdr>
        <w:top w:val="none" w:sz="0" w:space="0" w:color="auto"/>
        <w:left w:val="none" w:sz="0" w:space="0" w:color="auto"/>
        <w:bottom w:val="none" w:sz="0" w:space="0" w:color="auto"/>
        <w:right w:val="none" w:sz="0" w:space="0" w:color="auto"/>
      </w:divBdr>
    </w:div>
    <w:div w:id="1967855464">
      <w:bodyDiv w:val="1"/>
      <w:marLeft w:val="0"/>
      <w:marRight w:val="0"/>
      <w:marTop w:val="0"/>
      <w:marBottom w:val="0"/>
      <w:divBdr>
        <w:top w:val="none" w:sz="0" w:space="0" w:color="auto"/>
        <w:left w:val="none" w:sz="0" w:space="0" w:color="auto"/>
        <w:bottom w:val="none" w:sz="0" w:space="0" w:color="auto"/>
        <w:right w:val="none" w:sz="0" w:space="0" w:color="auto"/>
      </w:divBdr>
    </w:div>
    <w:div w:id="1981761174">
      <w:bodyDiv w:val="1"/>
      <w:marLeft w:val="0"/>
      <w:marRight w:val="0"/>
      <w:marTop w:val="0"/>
      <w:marBottom w:val="0"/>
      <w:divBdr>
        <w:top w:val="none" w:sz="0" w:space="0" w:color="auto"/>
        <w:left w:val="none" w:sz="0" w:space="0" w:color="auto"/>
        <w:bottom w:val="none" w:sz="0" w:space="0" w:color="auto"/>
        <w:right w:val="none" w:sz="0" w:space="0" w:color="auto"/>
      </w:divBdr>
    </w:div>
    <w:div w:id="2041319428">
      <w:bodyDiv w:val="1"/>
      <w:marLeft w:val="0"/>
      <w:marRight w:val="0"/>
      <w:marTop w:val="0"/>
      <w:marBottom w:val="0"/>
      <w:divBdr>
        <w:top w:val="none" w:sz="0" w:space="0" w:color="auto"/>
        <w:left w:val="none" w:sz="0" w:space="0" w:color="auto"/>
        <w:bottom w:val="none" w:sz="0" w:space="0" w:color="auto"/>
        <w:right w:val="none" w:sz="0" w:space="0" w:color="auto"/>
      </w:divBdr>
    </w:div>
    <w:div w:id="205214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J7nlws+MiHGMTqLzYhXMYLTFg==">CgMxLjAyCWguMzBqMHpsbDIJaC4yZXQ5MnAwMghoLmdqZGd4czIOaC5rZmFkajMyZzNvY2s4AHIhMUJtV1VldnA3ek92Z2lJeEJ0ZWM2YlVLYXNndExFUkV0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64D56B-A4F5-48E5-9EC7-6BAA4C48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7252</Words>
  <Characters>39887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2025-11-21T20:14:00Z</cp:lastPrinted>
  <dcterms:created xsi:type="dcterms:W3CDTF">2025-12-15T01:42:00Z</dcterms:created>
  <dcterms:modified xsi:type="dcterms:W3CDTF">2025-12-15T01:42:00Z</dcterms:modified>
</cp:coreProperties>
</file>