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2C156" w14:textId="0EB7364B" w:rsidR="007664D7" w:rsidRDefault="007664D7" w:rsidP="00C44524">
      <w:pPr>
        <w:pStyle w:val="TtulodeTDC"/>
        <w:spacing w:before="0" w:line="360" w:lineRule="auto"/>
        <w:rPr>
          <w:rFonts w:ascii="Times New Roman" w:eastAsia="Times New Roman" w:hAnsi="Times New Roman" w:cs="Times New Roman"/>
          <w:color w:val="auto"/>
          <w:sz w:val="20"/>
          <w:szCs w:val="20"/>
          <w:lang w:val="es-ES" w:eastAsia="es-ES"/>
        </w:rPr>
      </w:pPr>
      <w:bookmarkStart w:id="0" w:name="_Hlk76457302"/>
    </w:p>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55307755" w14:textId="1197BBF8" w:rsidR="00342378" w:rsidRPr="00FB571A" w:rsidRDefault="00342378" w:rsidP="00C44524">
          <w:pPr>
            <w:pStyle w:val="TtulodeTDC"/>
            <w:spacing w:before="0" w:line="360" w:lineRule="auto"/>
            <w:rPr>
              <w:rFonts w:ascii="Palatino Linotype" w:hAnsi="Palatino Linotype"/>
              <w:b/>
              <w:color w:val="auto"/>
              <w:sz w:val="22"/>
              <w:szCs w:val="22"/>
            </w:rPr>
          </w:pPr>
          <w:r w:rsidRPr="00FB571A">
            <w:rPr>
              <w:rFonts w:ascii="Palatino Linotype" w:hAnsi="Palatino Linotype"/>
              <w:b/>
              <w:color w:val="auto"/>
              <w:sz w:val="22"/>
              <w:szCs w:val="22"/>
              <w:lang w:val="es-ES"/>
            </w:rPr>
            <w:t>Contenido</w:t>
          </w:r>
        </w:p>
        <w:p w14:paraId="3F5ED5D7" w14:textId="77777777" w:rsidR="00A11C5C" w:rsidRDefault="00342378" w:rsidP="00C44524">
          <w:pPr>
            <w:pStyle w:val="TDC1"/>
            <w:tabs>
              <w:tab w:val="right" w:leader="dot" w:pos="9034"/>
            </w:tabs>
            <w:spacing w:after="0" w:line="360" w:lineRule="auto"/>
            <w:rPr>
              <w:rFonts w:asciiTheme="minorHAnsi" w:eastAsiaTheme="minorEastAsia" w:hAnsiTheme="minorHAnsi" w:cstheme="minorBidi"/>
              <w:noProof/>
              <w:sz w:val="22"/>
              <w:szCs w:val="22"/>
              <w:lang w:eastAsia="es-MX"/>
            </w:rPr>
          </w:pPr>
          <w:r w:rsidRPr="00FB571A">
            <w:rPr>
              <w:rFonts w:ascii="Palatino Linotype" w:hAnsi="Palatino Linotype"/>
              <w:b/>
              <w:bCs/>
              <w:sz w:val="22"/>
              <w:szCs w:val="22"/>
              <w:lang w:val="es-ES"/>
            </w:rPr>
            <w:fldChar w:fldCharType="begin"/>
          </w:r>
          <w:r w:rsidRPr="00FB571A">
            <w:rPr>
              <w:rFonts w:ascii="Palatino Linotype" w:hAnsi="Palatino Linotype"/>
              <w:b/>
              <w:bCs/>
              <w:sz w:val="22"/>
              <w:szCs w:val="22"/>
              <w:lang w:val="es-ES"/>
            </w:rPr>
            <w:instrText xml:space="preserve"> TOC \o "1-3" \h \z \u </w:instrText>
          </w:r>
          <w:r w:rsidRPr="00FB571A">
            <w:rPr>
              <w:rFonts w:ascii="Palatino Linotype" w:hAnsi="Palatino Linotype"/>
              <w:b/>
              <w:bCs/>
              <w:sz w:val="22"/>
              <w:szCs w:val="22"/>
              <w:lang w:val="es-ES"/>
            </w:rPr>
            <w:fldChar w:fldCharType="separate"/>
          </w:r>
          <w:hyperlink w:anchor="_Toc205306983" w:history="1">
            <w:r w:rsidR="00A11C5C" w:rsidRPr="003873B1">
              <w:rPr>
                <w:rStyle w:val="Hipervnculo"/>
                <w:rFonts w:ascii="Palatino Linotype" w:hAnsi="Palatino Linotype"/>
                <w:b/>
                <w:noProof/>
              </w:rPr>
              <w:t>A N T E C E D E N T E S</w:t>
            </w:r>
            <w:r w:rsidR="00A11C5C">
              <w:rPr>
                <w:noProof/>
                <w:webHidden/>
              </w:rPr>
              <w:tab/>
            </w:r>
            <w:r w:rsidR="00A11C5C">
              <w:rPr>
                <w:noProof/>
                <w:webHidden/>
              </w:rPr>
              <w:fldChar w:fldCharType="begin"/>
            </w:r>
            <w:r w:rsidR="00A11C5C">
              <w:rPr>
                <w:noProof/>
                <w:webHidden/>
              </w:rPr>
              <w:instrText xml:space="preserve"> PAGEREF _Toc205306983 \h </w:instrText>
            </w:r>
            <w:r w:rsidR="00A11C5C">
              <w:rPr>
                <w:noProof/>
                <w:webHidden/>
              </w:rPr>
            </w:r>
            <w:r w:rsidR="00A11C5C">
              <w:rPr>
                <w:noProof/>
                <w:webHidden/>
              </w:rPr>
              <w:fldChar w:fldCharType="separate"/>
            </w:r>
            <w:r w:rsidR="00721441">
              <w:rPr>
                <w:noProof/>
                <w:webHidden/>
              </w:rPr>
              <w:t>2</w:t>
            </w:r>
            <w:r w:rsidR="00A11C5C">
              <w:rPr>
                <w:noProof/>
                <w:webHidden/>
              </w:rPr>
              <w:fldChar w:fldCharType="end"/>
            </w:r>
          </w:hyperlink>
        </w:p>
        <w:p w14:paraId="343E6A67" w14:textId="77777777" w:rsidR="00A11C5C" w:rsidRDefault="00C5606C" w:rsidP="00C44524">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84" w:history="1">
            <w:r w:rsidR="00A11C5C" w:rsidRPr="003873B1">
              <w:rPr>
                <w:rStyle w:val="Hipervnculo"/>
                <w:rFonts w:ascii="Palatino Linotype" w:hAnsi="Palatino Linotype"/>
                <w:b/>
                <w:noProof/>
              </w:rPr>
              <w:t>I. Presentación de la solicitud de información</w:t>
            </w:r>
            <w:r w:rsidR="00A11C5C">
              <w:rPr>
                <w:noProof/>
                <w:webHidden/>
              </w:rPr>
              <w:tab/>
            </w:r>
            <w:r w:rsidR="00A11C5C">
              <w:rPr>
                <w:noProof/>
                <w:webHidden/>
              </w:rPr>
              <w:fldChar w:fldCharType="begin"/>
            </w:r>
            <w:r w:rsidR="00A11C5C">
              <w:rPr>
                <w:noProof/>
                <w:webHidden/>
              </w:rPr>
              <w:instrText xml:space="preserve"> PAGEREF _Toc205306984 \h </w:instrText>
            </w:r>
            <w:r w:rsidR="00A11C5C">
              <w:rPr>
                <w:noProof/>
                <w:webHidden/>
              </w:rPr>
            </w:r>
            <w:r w:rsidR="00A11C5C">
              <w:rPr>
                <w:noProof/>
                <w:webHidden/>
              </w:rPr>
              <w:fldChar w:fldCharType="separate"/>
            </w:r>
            <w:r w:rsidR="00721441">
              <w:rPr>
                <w:noProof/>
                <w:webHidden/>
              </w:rPr>
              <w:t>2</w:t>
            </w:r>
            <w:r w:rsidR="00A11C5C">
              <w:rPr>
                <w:noProof/>
                <w:webHidden/>
              </w:rPr>
              <w:fldChar w:fldCharType="end"/>
            </w:r>
          </w:hyperlink>
        </w:p>
        <w:p w14:paraId="5984CE54" w14:textId="77777777" w:rsidR="00A11C5C" w:rsidRDefault="00C5606C" w:rsidP="00C44524">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85" w:history="1">
            <w:r w:rsidR="00A11C5C" w:rsidRPr="003873B1">
              <w:rPr>
                <w:rStyle w:val="Hipervnculo"/>
                <w:rFonts w:ascii="Palatino Linotype" w:hAnsi="Palatino Linotype" w:cs="Tahoma"/>
                <w:b/>
                <w:noProof/>
              </w:rPr>
              <w:t>II. Respuesta del Sujeto Obligado</w:t>
            </w:r>
            <w:r w:rsidR="00A11C5C">
              <w:rPr>
                <w:noProof/>
                <w:webHidden/>
              </w:rPr>
              <w:tab/>
            </w:r>
            <w:r w:rsidR="00A11C5C">
              <w:rPr>
                <w:noProof/>
                <w:webHidden/>
              </w:rPr>
              <w:fldChar w:fldCharType="begin"/>
            </w:r>
            <w:r w:rsidR="00A11C5C">
              <w:rPr>
                <w:noProof/>
                <w:webHidden/>
              </w:rPr>
              <w:instrText xml:space="preserve"> PAGEREF _Toc205306985 \h </w:instrText>
            </w:r>
            <w:r w:rsidR="00A11C5C">
              <w:rPr>
                <w:noProof/>
                <w:webHidden/>
              </w:rPr>
            </w:r>
            <w:r w:rsidR="00A11C5C">
              <w:rPr>
                <w:noProof/>
                <w:webHidden/>
              </w:rPr>
              <w:fldChar w:fldCharType="separate"/>
            </w:r>
            <w:r w:rsidR="00721441">
              <w:rPr>
                <w:noProof/>
                <w:webHidden/>
              </w:rPr>
              <w:t>3</w:t>
            </w:r>
            <w:r w:rsidR="00A11C5C">
              <w:rPr>
                <w:noProof/>
                <w:webHidden/>
              </w:rPr>
              <w:fldChar w:fldCharType="end"/>
            </w:r>
          </w:hyperlink>
        </w:p>
        <w:p w14:paraId="56EC4F58" w14:textId="77777777" w:rsidR="00A11C5C" w:rsidRDefault="00C5606C" w:rsidP="00C44524">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86" w:history="1">
            <w:r w:rsidR="00A11C5C" w:rsidRPr="003873B1">
              <w:rPr>
                <w:rStyle w:val="Hipervnculo"/>
                <w:rFonts w:ascii="Palatino Linotype" w:hAnsi="Palatino Linotype" w:cs="Tahoma"/>
                <w:b/>
                <w:noProof/>
              </w:rPr>
              <w:t>III. Interposición del Recurso de Revisión</w:t>
            </w:r>
            <w:r w:rsidR="00A11C5C">
              <w:rPr>
                <w:noProof/>
                <w:webHidden/>
              </w:rPr>
              <w:tab/>
            </w:r>
            <w:r w:rsidR="00A11C5C">
              <w:rPr>
                <w:noProof/>
                <w:webHidden/>
              </w:rPr>
              <w:fldChar w:fldCharType="begin"/>
            </w:r>
            <w:r w:rsidR="00A11C5C">
              <w:rPr>
                <w:noProof/>
                <w:webHidden/>
              </w:rPr>
              <w:instrText xml:space="preserve"> PAGEREF _Toc205306986 \h </w:instrText>
            </w:r>
            <w:r w:rsidR="00A11C5C">
              <w:rPr>
                <w:noProof/>
                <w:webHidden/>
              </w:rPr>
            </w:r>
            <w:r w:rsidR="00A11C5C">
              <w:rPr>
                <w:noProof/>
                <w:webHidden/>
              </w:rPr>
              <w:fldChar w:fldCharType="separate"/>
            </w:r>
            <w:r w:rsidR="00721441">
              <w:rPr>
                <w:noProof/>
                <w:webHidden/>
              </w:rPr>
              <w:t>5</w:t>
            </w:r>
            <w:r w:rsidR="00A11C5C">
              <w:rPr>
                <w:noProof/>
                <w:webHidden/>
              </w:rPr>
              <w:fldChar w:fldCharType="end"/>
            </w:r>
          </w:hyperlink>
        </w:p>
        <w:p w14:paraId="42ACD336" w14:textId="77777777" w:rsidR="00A11C5C" w:rsidRDefault="00C5606C" w:rsidP="00C44524">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87" w:history="1">
            <w:r w:rsidR="00A11C5C" w:rsidRPr="003873B1">
              <w:rPr>
                <w:rStyle w:val="Hipervnculo"/>
                <w:rFonts w:ascii="Palatino Linotype" w:hAnsi="Palatino Linotype"/>
                <w:b/>
                <w:noProof/>
              </w:rPr>
              <w:t>IV. Trámite del Recurso de Revisión ante el Instituto</w:t>
            </w:r>
            <w:r w:rsidR="00A11C5C">
              <w:rPr>
                <w:noProof/>
                <w:webHidden/>
              </w:rPr>
              <w:tab/>
            </w:r>
            <w:r w:rsidR="00A11C5C">
              <w:rPr>
                <w:noProof/>
                <w:webHidden/>
              </w:rPr>
              <w:fldChar w:fldCharType="begin"/>
            </w:r>
            <w:r w:rsidR="00A11C5C">
              <w:rPr>
                <w:noProof/>
                <w:webHidden/>
              </w:rPr>
              <w:instrText xml:space="preserve"> PAGEREF _Toc205306987 \h </w:instrText>
            </w:r>
            <w:r w:rsidR="00A11C5C">
              <w:rPr>
                <w:noProof/>
                <w:webHidden/>
              </w:rPr>
            </w:r>
            <w:r w:rsidR="00A11C5C">
              <w:rPr>
                <w:noProof/>
                <w:webHidden/>
              </w:rPr>
              <w:fldChar w:fldCharType="separate"/>
            </w:r>
            <w:r w:rsidR="00721441">
              <w:rPr>
                <w:noProof/>
                <w:webHidden/>
              </w:rPr>
              <w:t>5</w:t>
            </w:r>
            <w:r w:rsidR="00A11C5C">
              <w:rPr>
                <w:noProof/>
                <w:webHidden/>
              </w:rPr>
              <w:fldChar w:fldCharType="end"/>
            </w:r>
          </w:hyperlink>
        </w:p>
        <w:p w14:paraId="7B2F9C33" w14:textId="77777777" w:rsidR="00A11C5C" w:rsidRDefault="00C5606C" w:rsidP="00C44524">
          <w:pPr>
            <w:pStyle w:val="TDC3"/>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88" w:history="1">
            <w:r w:rsidR="00A11C5C" w:rsidRPr="003873B1">
              <w:rPr>
                <w:rStyle w:val="Hipervnculo"/>
                <w:rFonts w:ascii="Palatino Linotype" w:hAnsi="Palatino Linotype"/>
                <w:b/>
                <w:noProof/>
              </w:rPr>
              <w:t>a) Turno del Recurso de Revisión</w:t>
            </w:r>
            <w:r w:rsidR="00A11C5C" w:rsidRPr="003873B1">
              <w:rPr>
                <w:rStyle w:val="Hipervnculo"/>
                <w:rFonts w:ascii="Palatino Linotype" w:hAnsi="Palatino Linotype"/>
                <w:noProof/>
              </w:rPr>
              <w:t>.</w:t>
            </w:r>
            <w:r w:rsidR="00A11C5C">
              <w:rPr>
                <w:noProof/>
                <w:webHidden/>
              </w:rPr>
              <w:tab/>
            </w:r>
            <w:r w:rsidR="00A11C5C">
              <w:rPr>
                <w:noProof/>
                <w:webHidden/>
              </w:rPr>
              <w:fldChar w:fldCharType="begin"/>
            </w:r>
            <w:r w:rsidR="00A11C5C">
              <w:rPr>
                <w:noProof/>
                <w:webHidden/>
              </w:rPr>
              <w:instrText xml:space="preserve"> PAGEREF _Toc205306988 \h </w:instrText>
            </w:r>
            <w:r w:rsidR="00A11C5C">
              <w:rPr>
                <w:noProof/>
                <w:webHidden/>
              </w:rPr>
            </w:r>
            <w:r w:rsidR="00A11C5C">
              <w:rPr>
                <w:noProof/>
                <w:webHidden/>
              </w:rPr>
              <w:fldChar w:fldCharType="separate"/>
            </w:r>
            <w:r w:rsidR="00721441">
              <w:rPr>
                <w:noProof/>
                <w:webHidden/>
              </w:rPr>
              <w:t>6</w:t>
            </w:r>
            <w:r w:rsidR="00A11C5C">
              <w:rPr>
                <w:noProof/>
                <w:webHidden/>
              </w:rPr>
              <w:fldChar w:fldCharType="end"/>
            </w:r>
          </w:hyperlink>
        </w:p>
        <w:p w14:paraId="6C884BB5" w14:textId="77777777" w:rsidR="00A11C5C" w:rsidRDefault="00C5606C" w:rsidP="00C44524">
          <w:pPr>
            <w:pStyle w:val="TDC3"/>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89" w:history="1">
            <w:r w:rsidR="00A11C5C" w:rsidRPr="003873B1">
              <w:rPr>
                <w:rStyle w:val="Hipervnculo"/>
                <w:rFonts w:ascii="Palatino Linotype" w:hAnsi="Palatino Linotype"/>
                <w:b/>
                <w:noProof/>
              </w:rPr>
              <w:t>b) Admisión del Recurso de Revisión</w:t>
            </w:r>
            <w:r w:rsidR="00A11C5C" w:rsidRPr="003873B1">
              <w:rPr>
                <w:rStyle w:val="Hipervnculo"/>
                <w:rFonts w:ascii="Palatino Linotype" w:hAnsi="Palatino Linotype"/>
                <w:noProof/>
              </w:rPr>
              <w:t>.</w:t>
            </w:r>
            <w:r w:rsidR="00A11C5C">
              <w:rPr>
                <w:noProof/>
                <w:webHidden/>
              </w:rPr>
              <w:tab/>
            </w:r>
            <w:r w:rsidR="00A11C5C">
              <w:rPr>
                <w:noProof/>
                <w:webHidden/>
              </w:rPr>
              <w:fldChar w:fldCharType="begin"/>
            </w:r>
            <w:r w:rsidR="00A11C5C">
              <w:rPr>
                <w:noProof/>
                <w:webHidden/>
              </w:rPr>
              <w:instrText xml:space="preserve"> PAGEREF _Toc205306989 \h </w:instrText>
            </w:r>
            <w:r w:rsidR="00A11C5C">
              <w:rPr>
                <w:noProof/>
                <w:webHidden/>
              </w:rPr>
            </w:r>
            <w:r w:rsidR="00A11C5C">
              <w:rPr>
                <w:noProof/>
                <w:webHidden/>
              </w:rPr>
              <w:fldChar w:fldCharType="separate"/>
            </w:r>
            <w:r w:rsidR="00721441">
              <w:rPr>
                <w:noProof/>
                <w:webHidden/>
              </w:rPr>
              <w:t>6</w:t>
            </w:r>
            <w:r w:rsidR="00A11C5C">
              <w:rPr>
                <w:noProof/>
                <w:webHidden/>
              </w:rPr>
              <w:fldChar w:fldCharType="end"/>
            </w:r>
          </w:hyperlink>
        </w:p>
        <w:p w14:paraId="43CD5045" w14:textId="77777777" w:rsidR="00A11C5C" w:rsidRDefault="00C5606C" w:rsidP="00C44524">
          <w:pPr>
            <w:pStyle w:val="TDC3"/>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0" w:history="1">
            <w:r w:rsidR="00A11C5C" w:rsidRPr="003873B1">
              <w:rPr>
                <w:rStyle w:val="Hipervnculo"/>
                <w:rFonts w:ascii="Palatino Linotype" w:hAnsi="Palatino Linotype"/>
                <w:b/>
                <w:noProof/>
              </w:rPr>
              <w:t>c) Informe Justificado.</w:t>
            </w:r>
            <w:r w:rsidR="00A11C5C">
              <w:rPr>
                <w:noProof/>
                <w:webHidden/>
              </w:rPr>
              <w:tab/>
            </w:r>
            <w:r w:rsidR="00A11C5C">
              <w:rPr>
                <w:noProof/>
                <w:webHidden/>
              </w:rPr>
              <w:fldChar w:fldCharType="begin"/>
            </w:r>
            <w:r w:rsidR="00A11C5C">
              <w:rPr>
                <w:noProof/>
                <w:webHidden/>
              </w:rPr>
              <w:instrText xml:space="preserve"> PAGEREF _Toc205306990 \h </w:instrText>
            </w:r>
            <w:r w:rsidR="00A11C5C">
              <w:rPr>
                <w:noProof/>
                <w:webHidden/>
              </w:rPr>
            </w:r>
            <w:r w:rsidR="00A11C5C">
              <w:rPr>
                <w:noProof/>
                <w:webHidden/>
              </w:rPr>
              <w:fldChar w:fldCharType="separate"/>
            </w:r>
            <w:r w:rsidR="00721441">
              <w:rPr>
                <w:noProof/>
                <w:webHidden/>
              </w:rPr>
              <w:t>6</w:t>
            </w:r>
            <w:r w:rsidR="00A11C5C">
              <w:rPr>
                <w:noProof/>
                <w:webHidden/>
              </w:rPr>
              <w:fldChar w:fldCharType="end"/>
            </w:r>
          </w:hyperlink>
        </w:p>
        <w:p w14:paraId="368D4819" w14:textId="77777777" w:rsidR="00A11C5C" w:rsidRDefault="00C5606C" w:rsidP="00C44524">
          <w:pPr>
            <w:pStyle w:val="TDC3"/>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1" w:history="1">
            <w:r w:rsidR="00A11C5C" w:rsidRPr="003873B1">
              <w:rPr>
                <w:rStyle w:val="Hipervnculo"/>
                <w:rFonts w:ascii="Palatino Linotype" w:hAnsi="Palatino Linotype"/>
                <w:b/>
                <w:noProof/>
              </w:rPr>
              <w:t>d). Vista del Informe Justificado.</w:t>
            </w:r>
            <w:r w:rsidR="00A11C5C">
              <w:rPr>
                <w:noProof/>
                <w:webHidden/>
              </w:rPr>
              <w:tab/>
            </w:r>
            <w:r w:rsidR="00A11C5C">
              <w:rPr>
                <w:noProof/>
                <w:webHidden/>
              </w:rPr>
              <w:fldChar w:fldCharType="begin"/>
            </w:r>
            <w:r w:rsidR="00A11C5C">
              <w:rPr>
                <w:noProof/>
                <w:webHidden/>
              </w:rPr>
              <w:instrText xml:space="preserve"> PAGEREF _Toc205306991 \h </w:instrText>
            </w:r>
            <w:r w:rsidR="00A11C5C">
              <w:rPr>
                <w:noProof/>
                <w:webHidden/>
              </w:rPr>
            </w:r>
            <w:r w:rsidR="00A11C5C">
              <w:rPr>
                <w:noProof/>
                <w:webHidden/>
              </w:rPr>
              <w:fldChar w:fldCharType="separate"/>
            </w:r>
            <w:r w:rsidR="00721441">
              <w:rPr>
                <w:noProof/>
                <w:webHidden/>
              </w:rPr>
              <w:t>6</w:t>
            </w:r>
            <w:r w:rsidR="00A11C5C">
              <w:rPr>
                <w:noProof/>
                <w:webHidden/>
              </w:rPr>
              <w:fldChar w:fldCharType="end"/>
            </w:r>
          </w:hyperlink>
        </w:p>
        <w:p w14:paraId="6513C989" w14:textId="77777777" w:rsidR="00A11C5C" w:rsidRDefault="00C5606C" w:rsidP="00C44524">
          <w:pPr>
            <w:pStyle w:val="TDC3"/>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2" w:history="1">
            <w:r w:rsidR="00A11C5C" w:rsidRPr="003873B1">
              <w:rPr>
                <w:rStyle w:val="Hipervnculo"/>
                <w:rFonts w:ascii="Palatino Linotype" w:hAnsi="Palatino Linotype"/>
                <w:b/>
                <w:noProof/>
              </w:rPr>
              <w:t>e). Cierre de instrucción</w:t>
            </w:r>
            <w:r w:rsidR="00A11C5C">
              <w:rPr>
                <w:noProof/>
                <w:webHidden/>
              </w:rPr>
              <w:tab/>
            </w:r>
            <w:r w:rsidR="00A11C5C">
              <w:rPr>
                <w:noProof/>
                <w:webHidden/>
              </w:rPr>
              <w:fldChar w:fldCharType="begin"/>
            </w:r>
            <w:r w:rsidR="00A11C5C">
              <w:rPr>
                <w:noProof/>
                <w:webHidden/>
              </w:rPr>
              <w:instrText xml:space="preserve"> PAGEREF _Toc205306992 \h </w:instrText>
            </w:r>
            <w:r w:rsidR="00A11C5C">
              <w:rPr>
                <w:noProof/>
                <w:webHidden/>
              </w:rPr>
            </w:r>
            <w:r w:rsidR="00A11C5C">
              <w:rPr>
                <w:noProof/>
                <w:webHidden/>
              </w:rPr>
              <w:fldChar w:fldCharType="separate"/>
            </w:r>
            <w:r w:rsidR="00721441">
              <w:rPr>
                <w:noProof/>
                <w:webHidden/>
              </w:rPr>
              <w:t>7</w:t>
            </w:r>
            <w:r w:rsidR="00A11C5C">
              <w:rPr>
                <w:noProof/>
                <w:webHidden/>
              </w:rPr>
              <w:fldChar w:fldCharType="end"/>
            </w:r>
          </w:hyperlink>
        </w:p>
        <w:p w14:paraId="43278089" w14:textId="77777777" w:rsidR="00A11C5C" w:rsidRDefault="00C5606C" w:rsidP="00C44524">
          <w:pPr>
            <w:pStyle w:val="TDC1"/>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3" w:history="1">
            <w:r w:rsidR="00A11C5C" w:rsidRPr="003873B1">
              <w:rPr>
                <w:rStyle w:val="Hipervnculo"/>
                <w:rFonts w:ascii="Palatino Linotype" w:hAnsi="Palatino Linotype"/>
                <w:b/>
                <w:noProof/>
              </w:rPr>
              <w:t>C O N S I D E R A N D O S</w:t>
            </w:r>
            <w:r w:rsidR="00A11C5C">
              <w:rPr>
                <w:noProof/>
                <w:webHidden/>
              </w:rPr>
              <w:tab/>
            </w:r>
            <w:r w:rsidR="00A11C5C">
              <w:rPr>
                <w:noProof/>
                <w:webHidden/>
              </w:rPr>
              <w:fldChar w:fldCharType="begin"/>
            </w:r>
            <w:r w:rsidR="00A11C5C">
              <w:rPr>
                <w:noProof/>
                <w:webHidden/>
              </w:rPr>
              <w:instrText xml:space="preserve"> PAGEREF _Toc205306993 \h </w:instrText>
            </w:r>
            <w:r w:rsidR="00A11C5C">
              <w:rPr>
                <w:noProof/>
                <w:webHidden/>
              </w:rPr>
            </w:r>
            <w:r w:rsidR="00A11C5C">
              <w:rPr>
                <w:noProof/>
                <w:webHidden/>
              </w:rPr>
              <w:fldChar w:fldCharType="separate"/>
            </w:r>
            <w:r w:rsidR="00721441">
              <w:rPr>
                <w:noProof/>
                <w:webHidden/>
              </w:rPr>
              <w:t>7</w:t>
            </w:r>
            <w:r w:rsidR="00A11C5C">
              <w:rPr>
                <w:noProof/>
                <w:webHidden/>
              </w:rPr>
              <w:fldChar w:fldCharType="end"/>
            </w:r>
          </w:hyperlink>
        </w:p>
        <w:p w14:paraId="5D7AD398" w14:textId="77777777" w:rsidR="00A11C5C" w:rsidRDefault="00C5606C" w:rsidP="00C44524">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4" w:history="1">
            <w:r w:rsidR="00A11C5C" w:rsidRPr="003873B1">
              <w:rPr>
                <w:rStyle w:val="Hipervnculo"/>
                <w:rFonts w:ascii="Palatino Linotype" w:eastAsia="Calibri" w:hAnsi="Palatino Linotype"/>
                <w:b/>
                <w:noProof/>
                <w:lang w:eastAsia="es-MX"/>
              </w:rPr>
              <w:t xml:space="preserve">PRIMERO. </w:t>
            </w:r>
            <w:r w:rsidR="00A11C5C" w:rsidRPr="003873B1">
              <w:rPr>
                <w:rStyle w:val="Hipervnculo"/>
                <w:rFonts w:ascii="Palatino Linotype" w:hAnsi="Palatino Linotype"/>
                <w:b/>
                <w:noProof/>
              </w:rPr>
              <w:t>Competencia</w:t>
            </w:r>
            <w:r w:rsidR="00A11C5C">
              <w:rPr>
                <w:noProof/>
                <w:webHidden/>
              </w:rPr>
              <w:tab/>
            </w:r>
            <w:r w:rsidR="00A11C5C">
              <w:rPr>
                <w:noProof/>
                <w:webHidden/>
              </w:rPr>
              <w:fldChar w:fldCharType="begin"/>
            </w:r>
            <w:r w:rsidR="00A11C5C">
              <w:rPr>
                <w:noProof/>
                <w:webHidden/>
              </w:rPr>
              <w:instrText xml:space="preserve"> PAGEREF _Toc205306994 \h </w:instrText>
            </w:r>
            <w:r w:rsidR="00A11C5C">
              <w:rPr>
                <w:noProof/>
                <w:webHidden/>
              </w:rPr>
            </w:r>
            <w:r w:rsidR="00A11C5C">
              <w:rPr>
                <w:noProof/>
                <w:webHidden/>
              </w:rPr>
              <w:fldChar w:fldCharType="separate"/>
            </w:r>
            <w:r w:rsidR="00721441">
              <w:rPr>
                <w:noProof/>
                <w:webHidden/>
              </w:rPr>
              <w:t>7</w:t>
            </w:r>
            <w:r w:rsidR="00A11C5C">
              <w:rPr>
                <w:noProof/>
                <w:webHidden/>
              </w:rPr>
              <w:fldChar w:fldCharType="end"/>
            </w:r>
          </w:hyperlink>
        </w:p>
        <w:p w14:paraId="4C146787" w14:textId="77777777" w:rsidR="00A11C5C" w:rsidRDefault="00C5606C" w:rsidP="00C44524">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5" w:history="1">
            <w:r w:rsidR="00A11C5C" w:rsidRPr="003873B1">
              <w:rPr>
                <w:rStyle w:val="Hipervnculo"/>
                <w:rFonts w:ascii="Palatino Linotype" w:eastAsia="Calibri" w:hAnsi="Palatino Linotype"/>
                <w:b/>
                <w:noProof/>
                <w:lang w:eastAsia="es-MX"/>
              </w:rPr>
              <w:t>SEGUNDO. Causales de improcedencia y sobreseimiento</w:t>
            </w:r>
            <w:r w:rsidR="00A11C5C">
              <w:rPr>
                <w:noProof/>
                <w:webHidden/>
              </w:rPr>
              <w:tab/>
            </w:r>
            <w:r w:rsidR="00A11C5C">
              <w:rPr>
                <w:noProof/>
                <w:webHidden/>
              </w:rPr>
              <w:fldChar w:fldCharType="begin"/>
            </w:r>
            <w:r w:rsidR="00A11C5C">
              <w:rPr>
                <w:noProof/>
                <w:webHidden/>
              </w:rPr>
              <w:instrText xml:space="preserve"> PAGEREF _Toc205306995 \h </w:instrText>
            </w:r>
            <w:r w:rsidR="00A11C5C">
              <w:rPr>
                <w:noProof/>
                <w:webHidden/>
              </w:rPr>
            </w:r>
            <w:r w:rsidR="00A11C5C">
              <w:rPr>
                <w:noProof/>
                <w:webHidden/>
              </w:rPr>
              <w:fldChar w:fldCharType="separate"/>
            </w:r>
            <w:r w:rsidR="00721441">
              <w:rPr>
                <w:noProof/>
                <w:webHidden/>
              </w:rPr>
              <w:t>7</w:t>
            </w:r>
            <w:r w:rsidR="00A11C5C">
              <w:rPr>
                <w:noProof/>
                <w:webHidden/>
              </w:rPr>
              <w:fldChar w:fldCharType="end"/>
            </w:r>
          </w:hyperlink>
        </w:p>
        <w:p w14:paraId="45D482CE" w14:textId="77777777" w:rsidR="00A11C5C" w:rsidRDefault="00C5606C" w:rsidP="00C44524">
          <w:pPr>
            <w:pStyle w:val="TDC3"/>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6" w:history="1">
            <w:r w:rsidR="00A11C5C" w:rsidRPr="003873B1">
              <w:rPr>
                <w:rStyle w:val="Hipervnculo"/>
                <w:rFonts w:ascii="Palatino Linotype" w:eastAsia="Calibri" w:hAnsi="Palatino Linotype" w:cs="Arial"/>
                <w:b/>
                <w:noProof/>
                <w:lang w:eastAsia="es-ES_tradnl"/>
              </w:rPr>
              <w:t>Causales de sobreseimiento</w:t>
            </w:r>
            <w:r w:rsidR="00A11C5C">
              <w:rPr>
                <w:noProof/>
                <w:webHidden/>
              </w:rPr>
              <w:tab/>
            </w:r>
            <w:r w:rsidR="00A11C5C">
              <w:rPr>
                <w:noProof/>
                <w:webHidden/>
              </w:rPr>
              <w:fldChar w:fldCharType="begin"/>
            </w:r>
            <w:r w:rsidR="00A11C5C">
              <w:rPr>
                <w:noProof/>
                <w:webHidden/>
              </w:rPr>
              <w:instrText xml:space="preserve"> PAGEREF _Toc205306996 \h </w:instrText>
            </w:r>
            <w:r w:rsidR="00A11C5C">
              <w:rPr>
                <w:noProof/>
                <w:webHidden/>
              </w:rPr>
            </w:r>
            <w:r w:rsidR="00A11C5C">
              <w:rPr>
                <w:noProof/>
                <w:webHidden/>
              </w:rPr>
              <w:fldChar w:fldCharType="separate"/>
            </w:r>
            <w:r w:rsidR="00721441">
              <w:rPr>
                <w:noProof/>
                <w:webHidden/>
              </w:rPr>
              <w:t>9</w:t>
            </w:r>
            <w:r w:rsidR="00A11C5C">
              <w:rPr>
                <w:noProof/>
                <w:webHidden/>
              </w:rPr>
              <w:fldChar w:fldCharType="end"/>
            </w:r>
          </w:hyperlink>
        </w:p>
        <w:p w14:paraId="04AAEDBC" w14:textId="77777777" w:rsidR="00A11C5C" w:rsidRDefault="00C5606C" w:rsidP="00C44524">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7" w:history="1">
            <w:r w:rsidR="00A11C5C" w:rsidRPr="003873B1">
              <w:rPr>
                <w:rStyle w:val="Hipervnculo"/>
                <w:rFonts w:ascii="Palatino Linotype" w:eastAsia="Calibri" w:hAnsi="Palatino Linotype"/>
                <w:b/>
                <w:noProof/>
                <w:lang w:eastAsia="es-ES_tradnl"/>
              </w:rPr>
              <w:t>TERCERO. Determinación de la Controversia</w:t>
            </w:r>
            <w:r w:rsidR="00A11C5C">
              <w:rPr>
                <w:noProof/>
                <w:webHidden/>
              </w:rPr>
              <w:tab/>
            </w:r>
            <w:r w:rsidR="00A11C5C">
              <w:rPr>
                <w:noProof/>
                <w:webHidden/>
              </w:rPr>
              <w:fldChar w:fldCharType="begin"/>
            </w:r>
            <w:r w:rsidR="00A11C5C">
              <w:rPr>
                <w:noProof/>
                <w:webHidden/>
              </w:rPr>
              <w:instrText xml:space="preserve"> PAGEREF _Toc205306997 \h </w:instrText>
            </w:r>
            <w:r w:rsidR="00A11C5C">
              <w:rPr>
                <w:noProof/>
                <w:webHidden/>
              </w:rPr>
            </w:r>
            <w:r w:rsidR="00A11C5C">
              <w:rPr>
                <w:noProof/>
                <w:webHidden/>
              </w:rPr>
              <w:fldChar w:fldCharType="separate"/>
            </w:r>
            <w:r w:rsidR="00721441">
              <w:rPr>
                <w:noProof/>
                <w:webHidden/>
              </w:rPr>
              <w:t>9</w:t>
            </w:r>
            <w:r w:rsidR="00A11C5C">
              <w:rPr>
                <w:noProof/>
                <w:webHidden/>
              </w:rPr>
              <w:fldChar w:fldCharType="end"/>
            </w:r>
          </w:hyperlink>
        </w:p>
        <w:p w14:paraId="2C6EF10E" w14:textId="77777777" w:rsidR="00A11C5C" w:rsidRDefault="00C5606C" w:rsidP="00C44524">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8" w:history="1">
            <w:r w:rsidR="00A11C5C" w:rsidRPr="003873B1">
              <w:rPr>
                <w:rStyle w:val="Hipervnculo"/>
                <w:rFonts w:ascii="Palatino Linotype" w:eastAsia="Calibri" w:hAnsi="Palatino Linotype" w:cs="Arial"/>
                <w:b/>
                <w:noProof/>
                <w:lang w:eastAsia="es-ES_tradnl"/>
              </w:rPr>
              <w:t>CUARTO. Marco normativo aplicable en materia de transparencia y acceso a la información pública</w:t>
            </w:r>
            <w:r w:rsidR="00A11C5C">
              <w:rPr>
                <w:noProof/>
                <w:webHidden/>
              </w:rPr>
              <w:tab/>
            </w:r>
            <w:r w:rsidR="00A11C5C">
              <w:rPr>
                <w:noProof/>
                <w:webHidden/>
              </w:rPr>
              <w:fldChar w:fldCharType="begin"/>
            </w:r>
            <w:r w:rsidR="00A11C5C">
              <w:rPr>
                <w:noProof/>
                <w:webHidden/>
              </w:rPr>
              <w:instrText xml:space="preserve"> PAGEREF _Toc205306998 \h </w:instrText>
            </w:r>
            <w:r w:rsidR="00A11C5C">
              <w:rPr>
                <w:noProof/>
                <w:webHidden/>
              </w:rPr>
            </w:r>
            <w:r w:rsidR="00A11C5C">
              <w:rPr>
                <w:noProof/>
                <w:webHidden/>
              </w:rPr>
              <w:fldChar w:fldCharType="separate"/>
            </w:r>
            <w:r w:rsidR="00721441">
              <w:rPr>
                <w:noProof/>
                <w:webHidden/>
              </w:rPr>
              <w:t>10</w:t>
            </w:r>
            <w:r w:rsidR="00A11C5C">
              <w:rPr>
                <w:noProof/>
                <w:webHidden/>
              </w:rPr>
              <w:fldChar w:fldCharType="end"/>
            </w:r>
          </w:hyperlink>
        </w:p>
        <w:p w14:paraId="372282EC" w14:textId="77777777" w:rsidR="00A11C5C" w:rsidRDefault="00C5606C" w:rsidP="00C44524">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9" w:history="1">
            <w:r w:rsidR="00A11C5C" w:rsidRPr="003873B1">
              <w:rPr>
                <w:rStyle w:val="Hipervnculo"/>
                <w:rFonts w:ascii="Palatino Linotype" w:eastAsia="Calibri" w:hAnsi="Palatino Linotype"/>
                <w:b/>
                <w:noProof/>
                <w:lang w:eastAsia="es-ES_tradnl"/>
              </w:rPr>
              <w:t>QUINTO. Estudio de Fondo</w:t>
            </w:r>
            <w:r w:rsidR="00A11C5C">
              <w:rPr>
                <w:noProof/>
                <w:webHidden/>
              </w:rPr>
              <w:tab/>
            </w:r>
            <w:r w:rsidR="00A11C5C">
              <w:rPr>
                <w:noProof/>
                <w:webHidden/>
              </w:rPr>
              <w:fldChar w:fldCharType="begin"/>
            </w:r>
            <w:r w:rsidR="00A11C5C">
              <w:rPr>
                <w:noProof/>
                <w:webHidden/>
              </w:rPr>
              <w:instrText xml:space="preserve"> PAGEREF _Toc205306999 \h </w:instrText>
            </w:r>
            <w:r w:rsidR="00A11C5C">
              <w:rPr>
                <w:noProof/>
                <w:webHidden/>
              </w:rPr>
            </w:r>
            <w:r w:rsidR="00A11C5C">
              <w:rPr>
                <w:noProof/>
                <w:webHidden/>
              </w:rPr>
              <w:fldChar w:fldCharType="separate"/>
            </w:r>
            <w:r w:rsidR="00721441">
              <w:rPr>
                <w:noProof/>
                <w:webHidden/>
              </w:rPr>
              <w:t>11</w:t>
            </w:r>
            <w:r w:rsidR="00A11C5C">
              <w:rPr>
                <w:noProof/>
                <w:webHidden/>
              </w:rPr>
              <w:fldChar w:fldCharType="end"/>
            </w:r>
          </w:hyperlink>
        </w:p>
        <w:p w14:paraId="42057399" w14:textId="77777777" w:rsidR="00A11C5C" w:rsidRDefault="00C5606C" w:rsidP="00C44524">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7000" w:history="1">
            <w:r w:rsidR="00A11C5C" w:rsidRPr="003873B1">
              <w:rPr>
                <w:rStyle w:val="Hipervnculo"/>
                <w:rFonts w:ascii="Palatino Linotype" w:hAnsi="Palatino Linotype"/>
                <w:b/>
                <w:noProof/>
              </w:rPr>
              <w:t>SEXTO. Decisión</w:t>
            </w:r>
            <w:r w:rsidR="00A11C5C">
              <w:rPr>
                <w:noProof/>
                <w:webHidden/>
              </w:rPr>
              <w:tab/>
            </w:r>
            <w:r w:rsidR="00A11C5C">
              <w:rPr>
                <w:noProof/>
                <w:webHidden/>
              </w:rPr>
              <w:fldChar w:fldCharType="begin"/>
            </w:r>
            <w:r w:rsidR="00A11C5C">
              <w:rPr>
                <w:noProof/>
                <w:webHidden/>
              </w:rPr>
              <w:instrText xml:space="preserve"> PAGEREF _Toc205307000 \h </w:instrText>
            </w:r>
            <w:r w:rsidR="00A11C5C">
              <w:rPr>
                <w:noProof/>
                <w:webHidden/>
              </w:rPr>
            </w:r>
            <w:r w:rsidR="00A11C5C">
              <w:rPr>
                <w:noProof/>
                <w:webHidden/>
              </w:rPr>
              <w:fldChar w:fldCharType="separate"/>
            </w:r>
            <w:r w:rsidR="00721441">
              <w:rPr>
                <w:noProof/>
                <w:webHidden/>
              </w:rPr>
              <w:t>15</w:t>
            </w:r>
            <w:r w:rsidR="00A11C5C">
              <w:rPr>
                <w:noProof/>
                <w:webHidden/>
              </w:rPr>
              <w:fldChar w:fldCharType="end"/>
            </w:r>
          </w:hyperlink>
        </w:p>
        <w:p w14:paraId="66308295" w14:textId="77777777" w:rsidR="00A11C5C" w:rsidRDefault="00C5606C" w:rsidP="00C44524">
          <w:pPr>
            <w:pStyle w:val="TDC1"/>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7001" w:history="1">
            <w:r w:rsidR="00A11C5C" w:rsidRPr="003873B1">
              <w:rPr>
                <w:rStyle w:val="Hipervnculo"/>
                <w:rFonts w:ascii="Palatino Linotype" w:eastAsia="Calibri" w:hAnsi="Palatino Linotype"/>
                <w:b/>
                <w:noProof/>
                <w:lang w:eastAsia="en-US"/>
              </w:rPr>
              <w:t>R E S U E L V E</w:t>
            </w:r>
            <w:r w:rsidR="00A11C5C">
              <w:rPr>
                <w:noProof/>
                <w:webHidden/>
              </w:rPr>
              <w:tab/>
            </w:r>
            <w:r w:rsidR="00A11C5C">
              <w:rPr>
                <w:noProof/>
                <w:webHidden/>
              </w:rPr>
              <w:fldChar w:fldCharType="begin"/>
            </w:r>
            <w:r w:rsidR="00A11C5C">
              <w:rPr>
                <w:noProof/>
                <w:webHidden/>
              </w:rPr>
              <w:instrText xml:space="preserve"> PAGEREF _Toc205307001 \h </w:instrText>
            </w:r>
            <w:r w:rsidR="00A11C5C">
              <w:rPr>
                <w:noProof/>
                <w:webHidden/>
              </w:rPr>
            </w:r>
            <w:r w:rsidR="00A11C5C">
              <w:rPr>
                <w:noProof/>
                <w:webHidden/>
              </w:rPr>
              <w:fldChar w:fldCharType="separate"/>
            </w:r>
            <w:r w:rsidR="00721441">
              <w:rPr>
                <w:noProof/>
                <w:webHidden/>
              </w:rPr>
              <w:t>16</w:t>
            </w:r>
            <w:r w:rsidR="00A11C5C">
              <w:rPr>
                <w:noProof/>
                <w:webHidden/>
              </w:rPr>
              <w:fldChar w:fldCharType="end"/>
            </w:r>
          </w:hyperlink>
        </w:p>
        <w:p w14:paraId="6E0E6B56" w14:textId="77777777" w:rsidR="00342378" w:rsidRPr="00FB571A" w:rsidRDefault="00342378" w:rsidP="00C44524">
          <w:pPr>
            <w:spacing w:line="360" w:lineRule="auto"/>
          </w:pPr>
          <w:r w:rsidRPr="00FB571A">
            <w:rPr>
              <w:rFonts w:ascii="Palatino Linotype" w:hAnsi="Palatino Linotype"/>
              <w:b/>
              <w:bCs/>
              <w:sz w:val="22"/>
              <w:szCs w:val="22"/>
              <w:lang w:val="es-ES"/>
            </w:rPr>
            <w:fldChar w:fldCharType="end"/>
          </w:r>
        </w:p>
      </w:sdtContent>
    </w:sdt>
    <w:p w14:paraId="3A38C0F2" w14:textId="77777777" w:rsidR="00ED76AF" w:rsidRPr="00FB571A" w:rsidRDefault="00ED76AF" w:rsidP="00C44524">
      <w:pPr>
        <w:tabs>
          <w:tab w:val="left" w:pos="3969"/>
        </w:tabs>
        <w:spacing w:line="360" w:lineRule="auto"/>
        <w:contextualSpacing/>
        <w:jc w:val="both"/>
        <w:rPr>
          <w:rFonts w:ascii="Palatino Linotype" w:hAnsi="Palatino Linotype" w:cs="Tahoma"/>
          <w:bCs/>
          <w:sz w:val="22"/>
          <w:szCs w:val="22"/>
        </w:rPr>
      </w:pPr>
    </w:p>
    <w:p w14:paraId="2E4EE3C0" w14:textId="77777777" w:rsidR="00501E1B" w:rsidRPr="00FB571A" w:rsidRDefault="00501E1B" w:rsidP="00C44524">
      <w:pPr>
        <w:tabs>
          <w:tab w:val="left" w:pos="3969"/>
        </w:tabs>
        <w:spacing w:line="360" w:lineRule="auto"/>
        <w:contextualSpacing/>
        <w:jc w:val="both"/>
        <w:rPr>
          <w:rFonts w:ascii="Palatino Linotype" w:hAnsi="Palatino Linotype" w:cs="Tahoma"/>
          <w:bCs/>
          <w:sz w:val="22"/>
          <w:szCs w:val="22"/>
        </w:rPr>
      </w:pPr>
    </w:p>
    <w:p w14:paraId="2383FC71" w14:textId="77777777" w:rsidR="00342378" w:rsidRPr="00FB571A" w:rsidRDefault="00342378" w:rsidP="00C44524">
      <w:pPr>
        <w:tabs>
          <w:tab w:val="left" w:pos="3969"/>
        </w:tabs>
        <w:spacing w:line="360" w:lineRule="auto"/>
        <w:contextualSpacing/>
        <w:jc w:val="both"/>
        <w:rPr>
          <w:rFonts w:ascii="Palatino Linotype" w:hAnsi="Palatino Linotype" w:cs="Tahoma"/>
          <w:bCs/>
          <w:sz w:val="22"/>
          <w:szCs w:val="22"/>
        </w:rPr>
      </w:pPr>
    </w:p>
    <w:p w14:paraId="19783DAA" w14:textId="77777777" w:rsidR="00342378" w:rsidRPr="00FB571A" w:rsidRDefault="00342378" w:rsidP="00C44524">
      <w:pPr>
        <w:tabs>
          <w:tab w:val="left" w:pos="3969"/>
        </w:tabs>
        <w:spacing w:line="360" w:lineRule="auto"/>
        <w:contextualSpacing/>
        <w:jc w:val="both"/>
        <w:rPr>
          <w:rFonts w:ascii="Palatino Linotype" w:hAnsi="Palatino Linotype" w:cs="Tahoma"/>
          <w:bCs/>
          <w:sz w:val="22"/>
          <w:szCs w:val="22"/>
        </w:rPr>
      </w:pPr>
    </w:p>
    <w:p w14:paraId="34E26898" w14:textId="77777777" w:rsidR="00342378" w:rsidRDefault="00342378" w:rsidP="00C44524">
      <w:pPr>
        <w:tabs>
          <w:tab w:val="left" w:pos="3969"/>
        </w:tabs>
        <w:spacing w:line="360" w:lineRule="auto"/>
        <w:contextualSpacing/>
        <w:jc w:val="both"/>
        <w:rPr>
          <w:rFonts w:ascii="Palatino Linotype" w:hAnsi="Palatino Linotype" w:cs="Tahoma"/>
          <w:bCs/>
          <w:sz w:val="22"/>
          <w:szCs w:val="22"/>
        </w:rPr>
      </w:pPr>
    </w:p>
    <w:p w14:paraId="6CD34DC8" w14:textId="77777777" w:rsidR="00DB28B1" w:rsidRDefault="00DB28B1" w:rsidP="00C44524">
      <w:pPr>
        <w:tabs>
          <w:tab w:val="left" w:pos="3969"/>
        </w:tabs>
        <w:spacing w:line="360" w:lineRule="auto"/>
        <w:contextualSpacing/>
        <w:jc w:val="both"/>
        <w:rPr>
          <w:rFonts w:ascii="Palatino Linotype" w:hAnsi="Palatino Linotype" w:cs="Tahoma"/>
          <w:bCs/>
          <w:sz w:val="22"/>
          <w:szCs w:val="22"/>
        </w:rPr>
      </w:pPr>
    </w:p>
    <w:p w14:paraId="015BE533" w14:textId="77777777" w:rsidR="00DB28B1" w:rsidRDefault="00DB28B1" w:rsidP="00C44524">
      <w:pPr>
        <w:tabs>
          <w:tab w:val="left" w:pos="3969"/>
        </w:tabs>
        <w:spacing w:line="360" w:lineRule="auto"/>
        <w:contextualSpacing/>
        <w:jc w:val="both"/>
        <w:rPr>
          <w:rFonts w:ascii="Palatino Linotype" w:hAnsi="Palatino Linotype" w:cs="Tahoma"/>
          <w:bCs/>
          <w:sz w:val="22"/>
          <w:szCs w:val="22"/>
        </w:rPr>
      </w:pPr>
    </w:p>
    <w:p w14:paraId="3D748C9A" w14:textId="77777777" w:rsidR="00DB28B1" w:rsidRPr="00FB571A" w:rsidRDefault="00DB28B1" w:rsidP="00C44524">
      <w:pPr>
        <w:spacing w:line="360" w:lineRule="auto"/>
        <w:contextualSpacing/>
        <w:jc w:val="both"/>
        <w:rPr>
          <w:rFonts w:ascii="Palatino Linotype" w:hAnsi="Palatino Linotype" w:cs="Tahoma"/>
          <w:bCs/>
          <w:sz w:val="22"/>
          <w:szCs w:val="22"/>
        </w:rPr>
      </w:pPr>
    </w:p>
    <w:p w14:paraId="3B42B6D4" w14:textId="0C7AF7B2" w:rsidR="00E35DF9" w:rsidRPr="00FB571A" w:rsidRDefault="00E35DF9" w:rsidP="00C44524">
      <w:pPr>
        <w:spacing w:line="360" w:lineRule="auto"/>
        <w:contextualSpacing/>
        <w:jc w:val="both"/>
        <w:rPr>
          <w:rFonts w:ascii="Palatino Linotype" w:hAnsi="Palatino Linotype" w:cs="Tahoma"/>
          <w:bCs/>
          <w:sz w:val="22"/>
          <w:szCs w:val="22"/>
        </w:rPr>
      </w:pPr>
      <w:r w:rsidRPr="00FB571A">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sidR="00F93A36" w:rsidRPr="00FB571A">
        <w:rPr>
          <w:rFonts w:ascii="Palatino Linotype" w:hAnsi="Palatino Linotype" w:cs="Tahoma"/>
          <w:bCs/>
          <w:sz w:val="22"/>
          <w:szCs w:val="22"/>
        </w:rPr>
        <w:t xml:space="preserve"> </w:t>
      </w:r>
      <w:r w:rsidR="00D63321">
        <w:rPr>
          <w:rFonts w:ascii="Palatino Linotype" w:hAnsi="Palatino Linotype" w:cs="Tahoma"/>
          <w:bCs/>
          <w:sz w:val="22"/>
          <w:szCs w:val="22"/>
        </w:rPr>
        <w:t>diecisiete</w:t>
      </w:r>
      <w:r w:rsidR="006C5C1E">
        <w:rPr>
          <w:rFonts w:ascii="Palatino Linotype" w:hAnsi="Palatino Linotype" w:cs="Tahoma"/>
          <w:bCs/>
          <w:sz w:val="22"/>
          <w:szCs w:val="22"/>
        </w:rPr>
        <w:t xml:space="preserve"> de diciembre</w:t>
      </w:r>
      <w:r w:rsidR="00954EDD">
        <w:rPr>
          <w:rFonts w:ascii="Palatino Linotype" w:hAnsi="Palatino Linotype" w:cs="Tahoma"/>
          <w:bCs/>
          <w:sz w:val="22"/>
          <w:szCs w:val="22"/>
        </w:rPr>
        <w:t xml:space="preserve"> </w:t>
      </w:r>
      <w:r w:rsidR="008453FA" w:rsidRPr="00FB571A">
        <w:rPr>
          <w:rFonts w:ascii="Palatino Linotype" w:hAnsi="Palatino Linotype" w:cs="Tahoma"/>
          <w:bCs/>
          <w:sz w:val="22"/>
          <w:szCs w:val="22"/>
        </w:rPr>
        <w:t>de dos mil veinti</w:t>
      </w:r>
      <w:r w:rsidR="00F93A36" w:rsidRPr="00FB571A">
        <w:rPr>
          <w:rFonts w:ascii="Palatino Linotype" w:hAnsi="Palatino Linotype" w:cs="Tahoma"/>
          <w:bCs/>
          <w:sz w:val="22"/>
          <w:szCs w:val="22"/>
        </w:rPr>
        <w:t>c</w:t>
      </w:r>
      <w:r w:rsidR="009C323D" w:rsidRPr="00FB571A">
        <w:rPr>
          <w:rFonts w:ascii="Palatino Linotype" w:hAnsi="Palatino Linotype" w:cs="Tahoma"/>
          <w:bCs/>
          <w:sz w:val="22"/>
          <w:szCs w:val="22"/>
        </w:rPr>
        <w:t>inc</w:t>
      </w:r>
      <w:r w:rsidR="00F93A36" w:rsidRPr="00FB571A">
        <w:rPr>
          <w:rFonts w:ascii="Palatino Linotype" w:hAnsi="Palatino Linotype" w:cs="Tahoma"/>
          <w:bCs/>
          <w:sz w:val="22"/>
          <w:szCs w:val="22"/>
        </w:rPr>
        <w:t>o</w:t>
      </w:r>
      <w:r w:rsidRPr="00FB571A">
        <w:rPr>
          <w:rFonts w:ascii="Palatino Linotype" w:hAnsi="Palatino Linotype" w:cs="Tahoma"/>
          <w:bCs/>
          <w:sz w:val="22"/>
          <w:szCs w:val="22"/>
        </w:rPr>
        <w:t>.</w:t>
      </w:r>
    </w:p>
    <w:p w14:paraId="096CC1E1" w14:textId="77777777" w:rsidR="00E35DF9" w:rsidRPr="00FB571A" w:rsidRDefault="00E35DF9" w:rsidP="00C44524">
      <w:pPr>
        <w:spacing w:line="360" w:lineRule="auto"/>
        <w:contextualSpacing/>
        <w:jc w:val="both"/>
        <w:rPr>
          <w:rFonts w:ascii="Palatino Linotype" w:hAnsi="Palatino Linotype" w:cs="Tahoma"/>
          <w:bCs/>
          <w:sz w:val="22"/>
          <w:szCs w:val="22"/>
        </w:rPr>
      </w:pPr>
    </w:p>
    <w:p w14:paraId="2C568691" w14:textId="17326B3C" w:rsidR="00E35DF9" w:rsidRPr="00FB571A" w:rsidRDefault="00E35DF9" w:rsidP="00C44524">
      <w:pPr>
        <w:spacing w:line="360" w:lineRule="auto"/>
        <w:contextualSpacing/>
        <w:jc w:val="both"/>
        <w:rPr>
          <w:rFonts w:ascii="Palatino Linotype" w:hAnsi="Palatino Linotype" w:cs="Tahoma"/>
          <w:bCs/>
          <w:sz w:val="22"/>
          <w:szCs w:val="22"/>
        </w:rPr>
      </w:pPr>
      <w:r w:rsidRPr="00FB571A">
        <w:rPr>
          <w:rFonts w:ascii="Palatino Linotype" w:hAnsi="Palatino Linotype" w:cs="Tahoma"/>
          <w:b/>
          <w:bCs/>
          <w:color w:val="0D0D0D" w:themeColor="text1" w:themeTint="F2"/>
          <w:sz w:val="22"/>
          <w:szCs w:val="22"/>
        </w:rPr>
        <w:t xml:space="preserve">VISTO </w:t>
      </w:r>
      <w:r w:rsidR="00D0542E" w:rsidRPr="00FB571A">
        <w:rPr>
          <w:rFonts w:ascii="Palatino Linotype" w:hAnsi="Palatino Linotype" w:cs="Tahoma"/>
          <w:bCs/>
          <w:color w:val="0D0D0D" w:themeColor="text1" w:themeTint="F2"/>
          <w:sz w:val="22"/>
          <w:szCs w:val="22"/>
        </w:rPr>
        <w:t>el expediente</w:t>
      </w:r>
      <w:r w:rsidRPr="00FB571A">
        <w:rPr>
          <w:rFonts w:ascii="Palatino Linotype" w:hAnsi="Palatino Linotype" w:cs="Tahoma"/>
          <w:bCs/>
          <w:color w:val="0D0D0D" w:themeColor="text1" w:themeTint="F2"/>
          <w:sz w:val="22"/>
          <w:szCs w:val="22"/>
        </w:rPr>
        <w:t xml:space="preserve"> conformado con motivo de</w:t>
      </w:r>
      <w:r w:rsidR="00E30210" w:rsidRPr="00FB571A">
        <w:rPr>
          <w:rFonts w:ascii="Palatino Linotype" w:hAnsi="Palatino Linotype" w:cs="Tahoma"/>
          <w:bCs/>
          <w:color w:val="0D0D0D" w:themeColor="text1" w:themeTint="F2"/>
          <w:sz w:val="22"/>
          <w:szCs w:val="22"/>
        </w:rPr>
        <w:t>l</w:t>
      </w:r>
      <w:r w:rsidRPr="00FB571A">
        <w:rPr>
          <w:rFonts w:ascii="Palatino Linotype" w:hAnsi="Palatino Linotype" w:cs="Tahoma"/>
          <w:bCs/>
          <w:color w:val="0D0D0D" w:themeColor="text1" w:themeTint="F2"/>
          <w:sz w:val="22"/>
          <w:szCs w:val="22"/>
        </w:rPr>
        <w:t xml:space="preserve"> Recurso de Revisión</w:t>
      </w:r>
      <w:r w:rsidR="0089175F" w:rsidRPr="00FB571A">
        <w:rPr>
          <w:rFonts w:ascii="Palatino Linotype" w:hAnsi="Palatino Linotype" w:cs="Tahoma"/>
          <w:bCs/>
          <w:color w:val="0D0D0D" w:themeColor="text1" w:themeTint="F2"/>
          <w:sz w:val="22"/>
          <w:szCs w:val="22"/>
        </w:rPr>
        <w:t xml:space="preserve"> </w:t>
      </w:r>
      <w:r w:rsidR="00D63321" w:rsidRPr="00B248B7">
        <w:rPr>
          <w:rFonts w:ascii="Palatino Linotype" w:hAnsi="Palatino Linotype" w:cs="Tahoma"/>
          <w:b/>
          <w:color w:val="0D0D0D" w:themeColor="text1" w:themeTint="F2"/>
          <w:sz w:val="22"/>
          <w:szCs w:val="22"/>
        </w:rPr>
        <w:t>09731</w:t>
      </w:r>
      <w:r w:rsidR="0089175F" w:rsidRPr="00B248B7">
        <w:rPr>
          <w:rFonts w:ascii="Palatino Linotype" w:hAnsi="Palatino Linotype" w:cs="Tahoma"/>
          <w:b/>
          <w:color w:val="0D0D0D" w:themeColor="text1" w:themeTint="F2"/>
          <w:sz w:val="22"/>
          <w:szCs w:val="22"/>
        </w:rPr>
        <w:t>/INFOEM/IP/RR/202</w:t>
      </w:r>
      <w:r w:rsidR="00CD10BF" w:rsidRPr="00B248B7">
        <w:rPr>
          <w:rFonts w:ascii="Palatino Linotype" w:hAnsi="Palatino Linotype" w:cs="Tahoma"/>
          <w:b/>
          <w:color w:val="0D0D0D" w:themeColor="text1" w:themeTint="F2"/>
          <w:sz w:val="22"/>
          <w:szCs w:val="22"/>
        </w:rPr>
        <w:t>5</w:t>
      </w:r>
      <w:r w:rsidR="0089175F" w:rsidRPr="00B248B7">
        <w:rPr>
          <w:rFonts w:ascii="Palatino Linotype" w:hAnsi="Palatino Linotype" w:cs="Tahoma"/>
          <w:b/>
          <w:color w:val="0D0D0D" w:themeColor="text1" w:themeTint="F2"/>
          <w:sz w:val="22"/>
          <w:szCs w:val="22"/>
        </w:rPr>
        <w:t>,</w:t>
      </w:r>
      <w:r w:rsidRPr="00C44524">
        <w:rPr>
          <w:rFonts w:ascii="Palatino Linotype" w:hAnsi="Palatino Linotype" w:cs="Tahoma"/>
          <w:color w:val="0D0D0D" w:themeColor="text1" w:themeTint="F2"/>
          <w:sz w:val="22"/>
          <w:szCs w:val="22"/>
        </w:rPr>
        <w:t xml:space="preserve"> interpuesto</w:t>
      </w:r>
      <w:r w:rsidR="00C74F5F" w:rsidRPr="00C44524">
        <w:rPr>
          <w:rFonts w:ascii="Palatino Linotype" w:hAnsi="Palatino Linotype" w:cs="Tahoma"/>
          <w:color w:val="0D0D0D" w:themeColor="text1" w:themeTint="F2"/>
          <w:sz w:val="22"/>
          <w:szCs w:val="22"/>
        </w:rPr>
        <w:t xml:space="preserve"> </w:t>
      </w:r>
      <w:r w:rsidR="007E4927" w:rsidRPr="00C44524">
        <w:rPr>
          <w:rFonts w:ascii="Palatino Linotype" w:hAnsi="Palatino Linotype" w:cs="Tahoma"/>
          <w:color w:val="0D0D0D" w:themeColor="text1" w:themeTint="F2"/>
          <w:sz w:val="22"/>
          <w:szCs w:val="22"/>
        </w:rPr>
        <w:t>por</w:t>
      </w:r>
      <w:r w:rsidR="00383BDB" w:rsidRPr="00C44524">
        <w:rPr>
          <w:rFonts w:ascii="Palatino Linotype" w:hAnsi="Palatino Linotype" w:cs="Tahoma"/>
          <w:color w:val="0D0D0D" w:themeColor="text1" w:themeTint="F2"/>
          <w:sz w:val="22"/>
          <w:szCs w:val="22"/>
        </w:rPr>
        <w:t xml:space="preserve"> </w:t>
      </w:r>
      <w:r w:rsidR="00CD52E7" w:rsidRPr="00C44524">
        <w:rPr>
          <w:rFonts w:ascii="Palatino Linotype" w:hAnsi="Palatino Linotype" w:cs="Tahoma"/>
          <w:color w:val="0D0D0D" w:themeColor="text1" w:themeTint="F2"/>
          <w:sz w:val="22"/>
          <w:szCs w:val="22"/>
        </w:rPr>
        <w:t>un</w:t>
      </w:r>
      <w:r w:rsidR="00F770EE" w:rsidRPr="00C44524">
        <w:rPr>
          <w:rFonts w:ascii="Palatino Linotype" w:hAnsi="Palatino Linotype" w:cs="Tahoma"/>
          <w:color w:val="0D0D0D" w:themeColor="text1" w:themeTint="F2"/>
          <w:sz w:val="22"/>
          <w:szCs w:val="22"/>
        </w:rPr>
        <w:t xml:space="preserve"> </w:t>
      </w:r>
      <w:r w:rsidRPr="00C44524">
        <w:rPr>
          <w:rFonts w:ascii="Palatino Linotype" w:hAnsi="Palatino Linotype" w:cs="Tahoma"/>
          <w:color w:val="0D0D0D" w:themeColor="text1" w:themeTint="F2"/>
          <w:sz w:val="22"/>
          <w:szCs w:val="22"/>
        </w:rPr>
        <w:t>Recurrente o Particular, en contra de la respuesta del Sujeto Obligado</w:t>
      </w:r>
      <w:r w:rsidRPr="00C44524">
        <w:rPr>
          <w:rFonts w:ascii="Palatino Linotype" w:hAnsi="Palatino Linotype"/>
          <w:sz w:val="22"/>
          <w:szCs w:val="22"/>
        </w:rPr>
        <w:t xml:space="preserve"> </w:t>
      </w:r>
      <w:bookmarkStart w:id="1" w:name="_GoBack"/>
      <w:r w:rsidR="004B553D" w:rsidRPr="00B248B7">
        <w:rPr>
          <w:rFonts w:ascii="Palatino Linotype" w:eastAsia="Calibri" w:hAnsi="Palatino Linotype" w:cs="Tahoma"/>
          <w:b/>
          <w:sz w:val="22"/>
          <w:szCs w:val="22"/>
          <w:lang w:eastAsia="en-US"/>
        </w:rPr>
        <w:t>Ayuntamiento de Toluca</w:t>
      </w:r>
      <w:bookmarkEnd w:id="1"/>
      <w:r w:rsidRPr="00C44524">
        <w:rPr>
          <w:rFonts w:ascii="Palatino Linotype" w:hAnsi="Palatino Linotype" w:cs="Tahoma"/>
          <w:color w:val="0D0D0D" w:themeColor="text1" w:themeTint="F2"/>
          <w:sz w:val="22"/>
          <w:szCs w:val="22"/>
        </w:rPr>
        <w:t>, se</w:t>
      </w:r>
      <w:r w:rsidRPr="00FB571A">
        <w:rPr>
          <w:rFonts w:ascii="Palatino Linotype" w:hAnsi="Palatino Linotype" w:cs="Tahoma"/>
          <w:bCs/>
          <w:color w:val="0D0D0D" w:themeColor="text1" w:themeTint="F2"/>
          <w:sz w:val="22"/>
          <w:szCs w:val="22"/>
        </w:rPr>
        <w:t xml:space="preserve"> emite la presente Resolución, con base en los Antecedentes y C</w:t>
      </w:r>
      <w:r w:rsidRPr="00FB571A">
        <w:rPr>
          <w:rFonts w:ascii="Palatino Linotype" w:hAnsi="Palatino Linotype" w:cs="Tahoma"/>
          <w:bCs/>
          <w:sz w:val="22"/>
          <w:szCs w:val="22"/>
        </w:rPr>
        <w:t>onsiderandos que a continuación se exponen:</w:t>
      </w:r>
    </w:p>
    <w:p w14:paraId="0E753A80" w14:textId="77777777" w:rsidR="00BB1F81" w:rsidRPr="00FB571A" w:rsidRDefault="00BB1F81" w:rsidP="00C44524">
      <w:pPr>
        <w:spacing w:line="360" w:lineRule="auto"/>
        <w:contextualSpacing/>
        <w:jc w:val="both"/>
        <w:rPr>
          <w:rFonts w:ascii="Palatino Linotype" w:hAnsi="Palatino Linotype" w:cs="Tahoma"/>
          <w:b/>
          <w:color w:val="0D0D0D" w:themeColor="text1" w:themeTint="F2"/>
          <w:sz w:val="18"/>
          <w:szCs w:val="22"/>
        </w:rPr>
      </w:pPr>
    </w:p>
    <w:p w14:paraId="42520177" w14:textId="77777777" w:rsidR="00E35DF9" w:rsidRPr="00FB571A" w:rsidRDefault="00E35DF9" w:rsidP="00C44524">
      <w:pPr>
        <w:pStyle w:val="Ttulo1"/>
        <w:spacing w:before="0" w:line="360" w:lineRule="auto"/>
        <w:jc w:val="center"/>
        <w:rPr>
          <w:rFonts w:ascii="Palatino Linotype" w:hAnsi="Palatino Linotype"/>
          <w:b/>
          <w:sz w:val="22"/>
          <w:szCs w:val="22"/>
        </w:rPr>
      </w:pPr>
      <w:bookmarkStart w:id="2" w:name="_Toc205306983"/>
      <w:r w:rsidRPr="00FB571A">
        <w:rPr>
          <w:rFonts w:ascii="Palatino Linotype" w:hAnsi="Palatino Linotype"/>
          <w:b/>
          <w:color w:val="auto"/>
          <w:sz w:val="22"/>
          <w:szCs w:val="22"/>
        </w:rPr>
        <w:t>A N T E C E D E N T E S</w:t>
      </w:r>
      <w:bookmarkEnd w:id="2"/>
    </w:p>
    <w:p w14:paraId="5F0EF836" w14:textId="77777777" w:rsidR="001E7B8B" w:rsidRPr="00FB571A" w:rsidRDefault="001E7B8B" w:rsidP="00C44524">
      <w:pPr>
        <w:pStyle w:val="Prrafodelista"/>
        <w:tabs>
          <w:tab w:val="left" w:pos="567"/>
        </w:tabs>
        <w:spacing w:line="360" w:lineRule="auto"/>
        <w:ind w:left="0"/>
        <w:jc w:val="both"/>
        <w:rPr>
          <w:rFonts w:ascii="Palatino Linotype" w:hAnsi="Palatino Linotype" w:cs="Tahoma"/>
          <w:b/>
          <w:szCs w:val="22"/>
        </w:rPr>
      </w:pPr>
    </w:p>
    <w:p w14:paraId="5C55227B" w14:textId="77777777" w:rsidR="00E35DF9" w:rsidRPr="00DB28B1" w:rsidRDefault="00E35DF9" w:rsidP="00C44524">
      <w:pPr>
        <w:pStyle w:val="Ttulo2"/>
        <w:spacing w:before="0" w:line="360" w:lineRule="auto"/>
        <w:rPr>
          <w:rFonts w:ascii="Palatino Linotype" w:hAnsi="Palatino Linotype"/>
          <w:b/>
          <w:color w:val="auto"/>
          <w:sz w:val="22"/>
          <w:szCs w:val="22"/>
        </w:rPr>
      </w:pPr>
      <w:bookmarkStart w:id="3" w:name="_Toc205306984"/>
      <w:r w:rsidRPr="00DB28B1">
        <w:rPr>
          <w:rFonts w:ascii="Palatino Linotype" w:hAnsi="Palatino Linotype"/>
          <w:b/>
          <w:color w:val="auto"/>
          <w:sz w:val="22"/>
          <w:szCs w:val="22"/>
        </w:rPr>
        <w:t>I. Presentación de la solicitud de información</w:t>
      </w:r>
      <w:bookmarkEnd w:id="3"/>
    </w:p>
    <w:p w14:paraId="4918B3FB" w14:textId="77777777" w:rsidR="00E35DF9" w:rsidRPr="00FB571A" w:rsidRDefault="00E35DF9" w:rsidP="00C44524">
      <w:pPr>
        <w:pStyle w:val="Prrafodelista"/>
        <w:tabs>
          <w:tab w:val="left" w:pos="567"/>
        </w:tabs>
        <w:spacing w:line="360" w:lineRule="auto"/>
        <w:ind w:left="0"/>
        <w:jc w:val="both"/>
        <w:rPr>
          <w:rFonts w:ascii="Palatino Linotype" w:hAnsi="Palatino Linotype" w:cs="Tahoma"/>
          <w:b/>
          <w:sz w:val="18"/>
          <w:szCs w:val="22"/>
        </w:rPr>
      </w:pPr>
    </w:p>
    <w:p w14:paraId="53BD8238" w14:textId="285CCDA2" w:rsidR="00E35DF9" w:rsidRPr="00FB571A" w:rsidRDefault="00BB1F81" w:rsidP="00C44524">
      <w:pPr>
        <w:tabs>
          <w:tab w:val="left" w:pos="567"/>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w:t>
      </w:r>
      <w:r w:rsidR="006C5C1E">
        <w:rPr>
          <w:rFonts w:ascii="Palatino Linotype" w:hAnsi="Palatino Linotype" w:cs="Tahoma"/>
          <w:sz w:val="22"/>
          <w:szCs w:val="22"/>
        </w:rPr>
        <w:t xml:space="preserve">ocho de </w:t>
      </w:r>
      <w:r w:rsidR="00D63321">
        <w:rPr>
          <w:rFonts w:ascii="Palatino Linotype" w:hAnsi="Palatino Linotype" w:cs="Tahoma"/>
          <w:sz w:val="22"/>
          <w:szCs w:val="22"/>
        </w:rPr>
        <w:t>julio</w:t>
      </w:r>
      <w:r w:rsidR="004313EA">
        <w:rPr>
          <w:rFonts w:ascii="Palatino Linotype" w:hAnsi="Palatino Linotype" w:cs="Tahoma"/>
          <w:sz w:val="22"/>
          <w:szCs w:val="22"/>
        </w:rPr>
        <w:t xml:space="preserve"> </w:t>
      </w:r>
      <w:r w:rsidR="00D6115B" w:rsidRPr="00FB571A">
        <w:rPr>
          <w:rFonts w:ascii="Palatino Linotype" w:hAnsi="Palatino Linotype" w:cs="Tahoma"/>
          <w:sz w:val="22"/>
          <w:szCs w:val="22"/>
        </w:rPr>
        <w:t>de dos mil veinticinco</w:t>
      </w:r>
      <w:r w:rsidR="00E35DF9" w:rsidRPr="00FB571A">
        <w:rPr>
          <w:rFonts w:ascii="Palatino Linotype" w:hAnsi="Palatino Linotype" w:cs="Tahoma"/>
          <w:sz w:val="22"/>
          <w:szCs w:val="22"/>
        </w:rPr>
        <w:t xml:space="preserve">, </w:t>
      </w:r>
      <w:r w:rsidR="00C247E5"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Particular presentó solicitud de acceso a la i</w:t>
      </w:r>
      <w:r w:rsidR="009D6672" w:rsidRPr="00FB571A">
        <w:rPr>
          <w:rFonts w:ascii="Palatino Linotype" w:hAnsi="Palatino Linotype" w:cs="Tahoma"/>
          <w:sz w:val="22"/>
          <w:szCs w:val="22"/>
        </w:rPr>
        <w:t>nformación pública, a través de</w:t>
      </w:r>
      <w:r w:rsidR="00EA2594" w:rsidRPr="00FB571A">
        <w:rPr>
          <w:rFonts w:ascii="Palatino Linotype" w:hAnsi="Palatino Linotype" w:cs="Tahoma"/>
          <w:sz w:val="22"/>
          <w:szCs w:val="22"/>
        </w:rPr>
        <w:t xml:space="preserve">l </w:t>
      </w:r>
      <w:r w:rsidR="00062387" w:rsidRPr="00FB571A">
        <w:rPr>
          <w:rFonts w:ascii="Palatino Linotype" w:hAnsi="Palatino Linotype" w:cs="Tahoma"/>
          <w:sz w:val="22"/>
          <w:szCs w:val="22"/>
        </w:rPr>
        <w:t>Sistema de Acceso a la</w:t>
      </w:r>
      <w:r w:rsidR="000973B8" w:rsidRPr="00FB571A">
        <w:rPr>
          <w:rFonts w:ascii="Palatino Linotype" w:hAnsi="Palatino Linotype" w:cs="Tahoma"/>
          <w:sz w:val="22"/>
          <w:szCs w:val="22"/>
        </w:rPr>
        <w:t xml:space="preserve"> Información Mexiquense</w:t>
      </w:r>
      <w:r w:rsidRPr="00FB571A">
        <w:rPr>
          <w:rFonts w:ascii="Palatino Linotype" w:hAnsi="Palatino Linotype" w:cs="Tahoma"/>
          <w:sz w:val="22"/>
          <w:szCs w:val="22"/>
        </w:rPr>
        <w:t>, en lo sucesivo</w:t>
      </w:r>
      <w:r w:rsidR="000973B8" w:rsidRPr="00FB571A">
        <w:rPr>
          <w:rFonts w:ascii="Palatino Linotype" w:hAnsi="Palatino Linotype" w:cs="Tahoma"/>
          <w:sz w:val="22"/>
          <w:szCs w:val="22"/>
        </w:rPr>
        <w:t xml:space="preserve"> </w:t>
      </w:r>
      <w:r w:rsidRPr="00FB571A">
        <w:rPr>
          <w:rFonts w:ascii="Palatino Linotype" w:hAnsi="Palatino Linotype" w:cs="Tahoma"/>
          <w:sz w:val="22"/>
          <w:szCs w:val="22"/>
        </w:rPr>
        <w:t xml:space="preserve">el </w:t>
      </w:r>
      <w:r w:rsidR="000973B8" w:rsidRPr="00FB571A">
        <w:rPr>
          <w:rFonts w:ascii="Palatino Linotype" w:hAnsi="Palatino Linotype" w:cs="Tahoma"/>
          <w:sz w:val="22"/>
          <w:szCs w:val="22"/>
        </w:rPr>
        <w:t>SAIMEX</w:t>
      </w:r>
      <w:r w:rsidR="00E35DF9" w:rsidRPr="00FB571A">
        <w:rPr>
          <w:rFonts w:ascii="Palatino Linotype" w:hAnsi="Palatino Linotype" w:cs="Tahoma"/>
          <w:sz w:val="22"/>
          <w:szCs w:val="22"/>
        </w:rPr>
        <w:t xml:space="preserve">, ante </w:t>
      </w:r>
      <w:r w:rsidR="009C323D" w:rsidRPr="00FB571A">
        <w:rPr>
          <w:rFonts w:ascii="Palatino Linotype" w:hAnsi="Palatino Linotype" w:cs="Tahoma"/>
          <w:sz w:val="22"/>
          <w:szCs w:val="22"/>
        </w:rPr>
        <w:t>e</w:t>
      </w:r>
      <w:r w:rsidR="00212285" w:rsidRPr="00FB571A">
        <w:rPr>
          <w:rFonts w:ascii="Palatino Linotype" w:hAnsi="Palatino Linotype" w:cs="Tahoma"/>
          <w:sz w:val="22"/>
          <w:szCs w:val="22"/>
        </w:rPr>
        <w:t>l</w:t>
      </w:r>
      <w:r w:rsidR="00E35DF9" w:rsidRPr="00FB571A">
        <w:rPr>
          <w:rFonts w:ascii="Palatino Linotype" w:hAnsi="Palatino Linotype" w:cs="Tahoma"/>
          <w:sz w:val="22"/>
          <w:szCs w:val="22"/>
        </w:rPr>
        <w:t xml:space="preserve"> </w:t>
      </w:r>
      <w:r w:rsidR="004B553D">
        <w:rPr>
          <w:rFonts w:ascii="Palatino Linotype" w:hAnsi="Palatino Linotype" w:cs="Tahoma"/>
          <w:b/>
          <w:bCs/>
          <w:sz w:val="22"/>
          <w:szCs w:val="22"/>
        </w:rPr>
        <w:t>Ayuntamiento de Toluca</w:t>
      </w:r>
      <w:r w:rsidR="00E35DF9" w:rsidRPr="00FB571A">
        <w:rPr>
          <w:rFonts w:ascii="Palatino Linotype" w:hAnsi="Palatino Linotype" w:cs="Tahoma"/>
          <w:sz w:val="22"/>
          <w:szCs w:val="22"/>
        </w:rPr>
        <w:t xml:space="preserve">, </w:t>
      </w:r>
      <w:r w:rsidR="003A12F1" w:rsidRPr="00FB571A">
        <w:rPr>
          <w:rFonts w:ascii="Palatino Linotype" w:hAnsi="Palatino Linotype" w:cs="Tahoma"/>
          <w:sz w:val="22"/>
          <w:szCs w:val="22"/>
        </w:rPr>
        <w:t xml:space="preserve">misma que fue registrada con el número de folio </w:t>
      </w:r>
      <w:r w:rsidR="00D63321">
        <w:rPr>
          <w:rFonts w:ascii="Palatino Linotype" w:hAnsi="Palatino Linotype" w:cs="Tahoma"/>
          <w:b/>
          <w:bCs/>
          <w:sz w:val="22"/>
          <w:szCs w:val="22"/>
        </w:rPr>
        <w:t>03907</w:t>
      </w:r>
      <w:r w:rsidR="00CC13FB" w:rsidRPr="00CC13FB">
        <w:rPr>
          <w:rFonts w:ascii="Palatino Linotype" w:hAnsi="Palatino Linotype" w:cs="Tahoma"/>
          <w:b/>
          <w:bCs/>
          <w:sz w:val="22"/>
          <w:szCs w:val="22"/>
        </w:rPr>
        <w:t>/TOLUCA/IP/2025</w:t>
      </w:r>
      <w:r w:rsidR="003A12F1" w:rsidRPr="00FB571A">
        <w:rPr>
          <w:rFonts w:ascii="Palatino Linotype" w:hAnsi="Palatino Linotype" w:cs="Tahoma"/>
          <w:b/>
          <w:bCs/>
          <w:sz w:val="22"/>
          <w:szCs w:val="22"/>
        </w:rPr>
        <w:t xml:space="preserve">, </w:t>
      </w:r>
      <w:r w:rsidR="00E35DF9" w:rsidRPr="00FB571A">
        <w:rPr>
          <w:rFonts w:ascii="Palatino Linotype" w:hAnsi="Palatino Linotype" w:cs="Tahoma"/>
          <w:sz w:val="22"/>
          <w:szCs w:val="22"/>
        </w:rPr>
        <w:t xml:space="preserve">mediante </w:t>
      </w:r>
      <w:r w:rsidR="0074594A" w:rsidRPr="00FB571A">
        <w:rPr>
          <w:rFonts w:ascii="Palatino Linotype" w:hAnsi="Palatino Linotype" w:cs="Tahoma"/>
          <w:sz w:val="22"/>
          <w:szCs w:val="22"/>
        </w:rPr>
        <w:t>l</w:t>
      </w:r>
      <w:r w:rsidR="00B50512" w:rsidRPr="00FB571A">
        <w:rPr>
          <w:rFonts w:ascii="Palatino Linotype" w:hAnsi="Palatino Linotype" w:cs="Tahoma"/>
          <w:sz w:val="22"/>
          <w:szCs w:val="22"/>
        </w:rPr>
        <w:t>a</w:t>
      </w:r>
      <w:r w:rsidR="00E35DF9" w:rsidRPr="00FB571A">
        <w:rPr>
          <w:rFonts w:ascii="Palatino Linotype" w:hAnsi="Palatino Linotype" w:cs="Tahoma"/>
          <w:sz w:val="22"/>
          <w:szCs w:val="22"/>
        </w:rPr>
        <w:t xml:space="preserve"> cual requirió lo siguiente: </w:t>
      </w:r>
    </w:p>
    <w:p w14:paraId="2839769C" w14:textId="77777777" w:rsidR="00D807FB" w:rsidRPr="00FB571A" w:rsidRDefault="00D807FB" w:rsidP="00C44524">
      <w:pPr>
        <w:tabs>
          <w:tab w:val="left" w:pos="567"/>
        </w:tabs>
        <w:spacing w:line="360" w:lineRule="auto"/>
        <w:contextualSpacing/>
        <w:jc w:val="both"/>
        <w:rPr>
          <w:rFonts w:ascii="Palatino Linotype" w:hAnsi="Palatino Linotype" w:cs="Tahoma"/>
          <w:sz w:val="22"/>
        </w:rPr>
      </w:pPr>
    </w:p>
    <w:p w14:paraId="3F881776" w14:textId="77777777" w:rsidR="00D807FB" w:rsidRPr="00FB571A" w:rsidRDefault="00D807FB" w:rsidP="00C44524">
      <w:pPr>
        <w:tabs>
          <w:tab w:val="left" w:pos="567"/>
        </w:tabs>
        <w:spacing w:line="360" w:lineRule="auto"/>
        <w:ind w:left="567" w:right="539"/>
        <w:contextualSpacing/>
        <w:jc w:val="both"/>
        <w:rPr>
          <w:rFonts w:ascii="Palatino Linotype" w:hAnsi="Palatino Linotype" w:cs="Tahoma"/>
          <w:b/>
          <w:bCs/>
          <w:sz w:val="22"/>
          <w:szCs w:val="22"/>
        </w:rPr>
      </w:pPr>
      <w:r w:rsidRPr="00FB571A">
        <w:rPr>
          <w:rFonts w:ascii="Palatino Linotype" w:hAnsi="Palatino Linotype" w:cs="Tahoma"/>
          <w:b/>
          <w:bCs/>
        </w:rPr>
        <w:t>DESCRIPCIÓN CLARA Y PRECISA DE LA INFORMACIÓN SOLICITADA</w:t>
      </w:r>
    </w:p>
    <w:p w14:paraId="62F8ED12" w14:textId="36B367D3" w:rsidR="000F2B83" w:rsidRPr="00FB571A" w:rsidRDefault="004B553D" w:rsidP="00C44524">
      <w:pPr>
        <w:pStyle w:val="Prrafodelista"/>
        <w:tabs>
          <w:tab w:val="left" w:pos="567"/>
        </w:tabs>
        <w:spacing w:line="360" w:lineRule="auto"/>
        <w:ind w:left="567" w:right="539"/>
        <w:jc w:val="both"/>
        <w:rPr>
          <w:rFonts w:ascii="Palatino Linotype" w:hAnsi="Palatino Linotype"/>
          <w:i/>
          <w:iCs/>
          <w:color w:val="000000"/>
          <w:sz w:val="20"/>
          <w:szCs w:val="20"/>
        </w:rPr>
      </w:pPr>
      <w:r w:rsidRPr="004B553D">
        <w:rPr>
          <w:rFonts w:ascii="Palatino Linotype" w:hAnsi="Palatino Linotype"/>
          <w:i/>
          <w:iCs/>
          <w:color w:val="000000"/>
          <w:sz w:val="20"/>
          <w:szCs w:val="20"/>
        </w:rPr>
        <w:t>"</w:t>
      </w:r>
      <w:bookmarkStart w:id="4" w:name="_Hlk216200490"/>
      <w:r w:rsidR="00D63321" w:rsidRPr="00D63321">
        <w:rPr>
          <w:rFonts w:ascii="Palatino Linotype" w:hAnsi="Palatino Linotype"/>
          <w:i/>
          <w:iCs/>
          <w:color w:val="000000"/>
          <w:sz w:val="20"/>
          <w:szCs w:val="20"/>
        </w:rPr>
        <w:t xml:space="preserve">Solicito saber que acciones lleva a cabo el gobierno de para la readaptación y reinserción a la sociedad de los menores de edad que cometieron algún delito 2025-2027 y el </w:t>
      </w:r>
      <w:proofErr w:type="spellStart"/>
      <w:r w:rsidR="00D63321" w:rsidRPr="00D63321">
        <w:rPr>
          <w:rFonts w:ascii="Palatino Linotype" w:hAnsi="Palatino Linotype"/>
          <w:i/>
          <w:iCs/>
          <w:color w:val="000000"/>
          <w:sz w:val="20"/>
          <w:szCs w:val="20"/>
        </w:rPr>
        <w:t>presupueto</w:t>
      </w:r>
      <w:proofErr w:type="spellEnd"/>
      <w:r w:rsidR="00D63321" w:rsidRPr="00D63321">
        <w:rPr>
          <w:rFonts w:ascii="Palatino Linotype" w:hAnsi="Palatino Linotype"/>
          <w:i/>
          <w:iCs/>
          <w:color w:val="000000"/>
          <w:sz w:val="20"/>
          <w:szCs w:val="20"/>
        </w:rPr>
        <w:t xml:space="preserve"> asignado</w:t>
      </w:r>
      <w:bookmarkEnd w:id="4"/>
      <w:r w:rsidR="00B50512" w:rsidRPr="00FB571A">
        <w:rPr>
          <w:rFonts w:ascii="Palatino Linotype" w:hAnsi="Palatino Linotype"/>
          <w:i/>
          <w:iCs/>
          <w:color w:val="000000"/>
          <w:sz w:val="20"/>
          <w:szCs w:val="20"/>
        </w:rPr>
        <w:t>"</w:t>
      </w:r>
      <w:r w:rsidR="00A650C6" w:rsidRPr="00FB571A">
        <w:rPr>
          <w:rFonts w:ascii="Palatino Linotype" w:hAnsi="Palatino Linotype"/>
          <w:i/>
          <w:iCs/>
          <w:color w:val="000000"/>
          <w:sz w:val="20"/>
          <w:szCs w:val="20"/>
        </w:rPr>
        <w:t xml:space="preserve"> </w:t>
      </w:r>
      <w:r w:rsidR="00954EDD">
        <w:rPr>
          <w:rFonts w:ascii="Palatino Linotype" w:hAnsi="Palatino Linotype"/>
          <w:i/>
          <w:iCs/>
          <w:color w:val="000000"/>
          <w:sz w:val="20"/>
          <w:szCs w:val="20"/>
        </w:rPr>
        <w:t>(Sic)</w:t>
      </w:r>
    </w:p>
    <w:p w14:paraId="02ABB844" w14:textId="77777777" w:rsidR="007E4927" w:rsidRPr="00FB571A" w:rsidRDefault="007E4927" w:rsidP="00C44524">
      <w:pPr>
        <w:pStyle w:val="Prrafodelista"/>
        <w:tabs>
          <w:tab w:val="left" w:pos="567"/>
        </w:tabs>
        <w:spacing w:line="360" w:lineRule="auto"/>
        <w:ind w:left="567" w:right="539"/>
        <w:jc w:val="both"/>
        <w:rPr>
          <w:rFonts w:ascii="Palatino Linotype" w:hAnsi="Palatino Linotype"/>
          <w:i/>
          <w:iCs/>
          <w:color w:val="000000"/>
          <w:sz w:val="20"/>
          <w:szCs w:val="20"/>
        </w:rPr>
      </w:pPr>
    </w:p>
    <w:p w14:paraId="10C8AB53" w14:textId="77777777" w:rsidR="00E35DF9" w:rsidRDefault="00E35DF9" w:rsidP="00C44524">
      <w:pPr>
        <w:pStyle w:val="Prrafodelista"/>
        <w:tabs>
          <w:tab w:val="left" w:pos="567"/>
        </w:tabs>
        <w:spacing w:line="360" w:lineRule="auto"/>
        <w:ind w:left="567" w:right="539"/>
        <w:jc w:val="both"/>
        <w:rPr>
          <w:rFonts w:ascii="Palatino Linotype" w:hAnsi="Palatino Linotype" w:cs="Tahoma"/>
          <w:i/>
          <w:sz w:val="20"/>
          <w:szCs w:val="22"/>
        </w:rPr>
      </w:pPr>
      <w:r w:rsidRPr="00FB571A">
        <w:rPr>
          <w:rFonts w:ascii="Palatino Linotype" w:hAnsi="Palatino Linotype" w:cs="Tahoma"/>
          <w:b/>
          <w:sz w:val="20"/>
          <w:szCs w:val="22"/>
        </w:rPr>
        <w:t>MODALIDAD DE ENTREGA</w:t>
      </w:r>
      <w:r w:rsidR="00007985" w:rsidRPr="00FB571A">
        <w:rPr>
          <w:rFonts w:ascii="Palatino Linotype" w:hAnsi="Palatino Linotype" w:cs="Tahoma"/>
          <w:b/>
          <w:sz w:val="20"/>
          <w:szCs w:val="22"/>
        </w:rPr>
        <w:t xml:space="preserve"> </w:t>
      </w:r>
      <w:r w:rsidR="007E4927" w:rsidRPr="00FB571A">
        <w:rPr>
          <w:rFonts w:ascii="Palatino Linotype" w:hAnsi="Palatino Linotype" w:cs="Tahoma"/>
          <w:i/>
          <w:sz w:val="20"/>
          <w:szCs w:val="22"/>
        </w:rPr>
        <w:t>“</w:t>
      </w:r>
      <w:r w:rsidR="00062387" w:rsidRPr="00FB571A">
        <w:rPr>
          <w:rFonts w:ascii="Palatino Linotype" w:hAnsi="Palatino Linotype" w:cs="Tahoma"/>
          <w:i/>
          <w:sz w:val="20"/>
          <w:szCs w:val="22"/>
        </w:rPr>
        <w:t>A través del SAIMEX</w:t>
      </w:r>
      <w:r w:rsidR="007E4927" w:rsidRPr="00FB571A">
        <w:rPr>
          <w:rFonts w:ascii="Palatino Linotype" w:hAnsi="Palatino Linotype" w:cs="Tahoma"/>
          <w:i/>
          <w:sz w:val="20"/>
          <w:szCs w:val="22"/>
        </w:rPr>
        <w:t>”</w:t>
      </w:r>
    </w:p>
    <w:p w14:paraId="7D613F7B" w14:textId="77777777" w:rsidR="004D62C9" w:rsidRDefault="004D62C9" w:rsidP="00C44524">
      <w:pPr>
        <w:pStyle w:val="Prrafodelista"/>
        <w:tabs>
          <w:tab w:val="left" w:pos="567"/>
        </w:tabs>
        <w:spacing w:line="360" w:lineRule="auto"/>
        <w:ind w:left="567" w:right="539"/>
        <w:jc w:val="both"/>
        <w:rPr>
          <w:rFonts w:ascii="Palatino Linotype" w:hAnsi="Palatino Linotype" w:cs="Tahoma"/>
          <w:i/>
          <w:sz w:val="20"/>
          <w:szCs w:val="22"/>
        </w:rPr>
      </w:pPr>
    </w:p>
    <w:p w14:paraId="16CD4899" w14:textId="77777777" w:rsidR="00681D84" w:rsidRPr="00FB571A" w:rsidRDefault="00954EDD" w:rsidP="00C44524">
      <w:pPr>
        <w:pStyle w:val="Ttulo2"/>
        <w:spacing w:before="0" w:line="360" w:lineRule="auto"/>
      </w:pPr>
      <w:bookmarkStart w:id="5" w:name="_Toc205306985"/>
      <w:r>
        <w:rPr>
          <w:rFonts w:ascii="Palatino Linotype" w:hAnsi="Palatino Linotype" w:cs="Tahoma"/>
          <w:b/>
          <w:color w:val="auto"/>
          <w:sz w:val="22"/>
          <w:szCs w:val="22"/>
        </w:rPr>
        <w:lastRenderedPageBreak/>
        <w:t>I</w:t>
      </w:r>
      <w:r w:rsidR="00F86BFB" w:rsidRPr="00FB571A">
        <w:rPr>
          <w:rFonts w:ascii="Palatino Linotype" w:hAnsi="Palatino Linotype" w:cs="Tahoma"/>
          <w:b/>
          <w:color w:val="auto"/>
          <w:sz w:val="22"/>
          <w:szCs w:val="22"/>
        </w:rPr>
        <w:t xml:space="preserve">I. </w:t>
      </w:r>
      <w:r w:rsidR="00681D84" w:rsidRPr="00FB571A">
        <w:rPr>
          <w:rFonts w:ascii="Palatino Linotype" w:hAnsi="Palatino Linotype" w:cs="Tahoma"/>
          <w:b/>
          <w:color w:val="auto"/>
          <w:sz w:val="22"/>
          <w:szCs w:val="22"/>
        </w:rPr>
        <w:t>Respuesta del Sujeto Obligado</w:t>
      </w:r>
      <w:bookmarkEnd w:id="5"/>
    </w:p>
    <w:p w14:paraId="5C66D33F" w14:textId="77777777" w:rsidR="00E0128F" w:rsidRPr="00FB571A" w:rsidRDefault="00E0128F" w:rsidP="00C44524">
      <w:pPr>
        <w:pStyle w:val="Prrafodelista"/>
        <w:tabs>
          <w:tab w:val="left" w:pos="567"/>
        </w:tabs>
        <w:spacing w:line="360" w:lineRule="auto"/>
        <w:ind w:left="0"/>
        <w:jc w:val="both"/>
        <w:rPr>
          <w:rFonts w:ascii="Palatino Linotype" w:hAnsi="Palatino Linotype" w:cs="Tahoma"/>
          <w:b/>
          <w:sz w:val="20"/>
          <w:szCs w:val="22"/>
        </w:rPr>
      </w:pPr>
    </w:p>
    <w:p w14:paraId="60332EEA" w14:textId="77777777" w:rsidR="00D63321" w:rsidRDefault="00BB1F81" w:rsidP="00C44524">
      <w:pPr>
        <w:autoSpaceDE w:val="0"/>
        <w:autoSpaceDN w:val="0"/>
        <w:adjustRightInd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681D84" w:rsidRPr="00FB571A">
        <w:rPr>
          <w:rFonts w:ascii="Palatino Linotype" w:hAnsi="Palatino Linotype" w:cs="Tahoma"/>
          <w:sz w:val="22"/>
          <w:szCs w:val="22"/>
        </w:rPr>
        <w:t xml:space="preserve"> </w:t>
      </w:r>
      <w:r w:rsidR="00D63321">
        <w:rPr>
          <w:rFonts w:ascii="Palatino Linotype" w:hAnsi="Palatino Linotype" w:cs="Tahoma"/>
          <w:sz w:val="22"/>
          <w:szCs w:val="22"/>
        </w:rPr>
        <w:t>doce de agosto</w:t>
      </w:r>
      <w:r w:rsidR="00DB28B1">
        <w:rPr>
          <w:rFonts w:ascii="Palatino Linotype" w:hAnsi="Palatino Linotype" w:cs="Tahoma"/>
          <w:sz w:val="22"/>
          <w:szCs w:val="22"/>
        </w:rPr>
        <w:t xml:space="preserve"> </w:t>
      </w:r>
      <w:r w:rsidR="00B71F2C"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CD10BF" w:rsidRPr="00FB571A">
        <w:rPr>
          <w:rFonts w:ascii="Palatino Linotype" w:hAnsi="Palatino Linotype" w:cs="Tahoma"/>
          <w:sz w:val="22"/>
          <w:szCs w:val="22"/>
        </w:rPr>
        <w:t>inco</w:t>
      </w:r>
      <w:r w:rsidR="00681D84" w:rsidRPr="00FB571A">
        <w:rPr>
          <w:rFonts w:ascii="Palatino Linotype" w:hAnsi="Palatino Linotype" w:cs="Tahoma"/>
          <w:sz w:val="22"/>
          <w:szCs w:val="22"/>
        </w:rPr>
        <w:t xml:space="preserve">, </w:t>
      </w:r>
      <w:r w:rsidR="00D74B06" w:rsidRPr="00FB571A">
        <w:rPr>
          <w:rFonts w:ascii="Palatino Linotype" w:hAnsi="Palatino Linotype" w:cs="Tahoma"/>
          <w:sz w:val="22"/>
          <w:szCs w:val="22"/>
        </w:rPr>
        <w:t xml:space="preserve">el Sujeto Obligado </w:t>
      </w:r>
      <w:r w:rsidR="008453FA" w:rsidRPr="00FB571A">
        <w:rPr>
          <w:rFonts w:ascii="Palatino Linotype" w:hAnsi="Palatino Linotype" w:cs="Tahoma"/>
          <w:sz w:val="22"/>
          <w:szCs w:val="22"/>
        </w:rPr>
        <w:t xml:space="preserve">otorgó respuesta a través del </w:t>
      </w:r>
      <w:r w:rsidRPr="00FB571A">
        <w:rPr>
          <w:rFonts w:ascii="Palatino Linotype" w:hAnsi="Palatino Linotype" w:cs="Tahoma"/>
          <w:sz w:val="22"/>
          <w:szCs w:val="22"/>
        </w:rPr>
        <w:t>SAIMEX</w:t>
      </w:r>
      <w:r w:rsidR="008453FA" w:rsidRPr="00FB571A">
        <w:rPr>
          <w:rFonts w:ascii="Palatino Linotype" w:hAnsi="Palatino Linotype" w:cs="Tahoma"/>
          <w:sz w:val="22"/>
          <w:szCs w:val="22"/>
        </w:rPr>
        <w:t xml:space="preserve"> en</w:t>
      </w:r>
      <w:r w:rsidR="006C5C1E">
        <w:rPr>
          <w:rFonts w:ascii="Palatino Linotype" w:hAnsi="Palatino Linotype" w:cs="Tahoma"/>
          <w:sz w:val="22"/>
          <w:szCs w:val="22"/>
        </w:rPr>
        <w:t xml:space="preserve"> la que adjuntó </w:t>
      </w:r>
      <w:r w:rsidR="00D63321">
        <w:rPr>
          <w:rFonts w:ascii="Palatino Linotype" w:hAnsi="Palatino Linotype" w:cs="Tahoma"/>
          <w:sz w:val="22"/>
          <w:szCs w:val="22"/>
        </w:rPr>
        <w:t>los siguientes archivos:</w:t>
      </w:r>
    </w:p>
    <w:p w14:paraId="3F6AABBF" w14:textId="77777777" w:rsidR="00D63321" w:rsidRDefault="00D63321" w:rsidP="00C44524">
      <w:pPr>
        <w:autoSpaceDE w:val="0"/>
        <w:autoSpaceDN w:val="0"/>
        <w:adjustRightInd w:val="0"/>
        <w:spacing w:line="360" w:lineRule="auto"/>
        <w:contextualSpacing/>
        <w:jc w:val="both"/>
        <w:rPr>
          <w:rFonts w:ascii="Palatino Linotype" w:hAnsi="Palatino Linotype" w:cs="Tahoma"/>
          <w:sz w:val="22"/>
          <w:szCs w:val="22"/>
        </w:rPr>
      </w:pPr>
    </w:p>
    <w:p w14:paraId="4A9F2204" w14:textId="5A1A7658" w:rsidR="00D63321" w:rsidRDefault="00D63321" w:rsidP="00C44524">
      <w:pPr>
        <w:pStyle w:val="Prrafodelista"/>
        <w:numPr>
          <w:ilvl w:val="0"/>
          <w:numId w:val="46"/>
        </w:numPr>
        <w:autoSpaceDE w:val="0"/>
        <w:autoSpaceDN w:val="0"/>
        <w:adjustRightInd w:val="0"/>
        <w:spacing w:line="360" w:lineRule="auto"/>
        <w:jc w:val="both"/>
        <w:rPr>
          <w:rFonts w:ascii="Palatino Linotype" w:hAnsi="Palatino Linotype" w:cs="Tahoma"/>
          <w:szCs w:val="22"/>
        </w:rPr>
      </w:pPr>
      <w:r w:rsidRPr="00D63321">
        <w:rPr>
          <w:rFonts w:ascii="Palatino Linotype" w:hAnsi="Palatino Linotype" w:cs="Tahoma"/>
          <w:b/>
          <w:bCs/>
          <w:i/>
          <w:iCs/>
          <w:szCs w:val="22"/>
        </w:rPr>
        <w:t>3907.pdf:</w:t>
      </w:r>
      <w:r w:rsidRPr="00D63321">
        <w:rPr>
          <w:rFonts w:ascii="Palatino Linotype" w:hAnsi="Palatino Linotype" w:cs="Tahoma"/>
          <w:szCs w:val="22"/>
        </w:rPr>
        <w:t xml:space="preserve"> Oficio suscrito por el Tesorero en el que señaló lo siguiente:</w:t>
      </w:r>
    </w:p>
    <w:p w14:paraId="5982E867" w14:textId="77777777" w:rsidR="00C44524" w:rsidRPr="00D63321" w:rsidRDefault="00C44524" w:rsidP="00C44524">
      <w:pPr>
        <w:pStyle w:val="Prrafodelista"/>
        <w:autoSpaceDE w:val="0"/>
        <w:autoSpaceDN w:val="0"/>
        <w:adjustRightInd w:val="0"/>
        <w:spacing w:line="360" w:lineRule="auto"/>
        <w:jc w:val="both"/>
        <w:rPr>
          <w:rFonts w:ascii="Palatino Linotype" w:hAnsi="Palatino Linotype" w:cs="Tahoma"/>
          <w:szCs w:val="22"/>
        </w:rPr>
      </w:pPr>
    </w:p>
    <w:p w14:paraId="662F02AA" w14:textId="77777777" w:rsidR="00D63321" w:rsidRDefault="00D63321" w:rsidP="00C44524">
      <w:pPr>
        <w:autoSpaceDE w:val="0"/>
        <w:autoSpaceDN w:val="0"/>
        <w:adjustRightInd w:val="0"/>
        <w:spacing w:line="360" w:lineRule="auto"/>
        <w:ind w:left="567" w:right="539"/>
        <w:contextualSpacing/>
        <w:jc w:val="both"/>
        <w:rPr>
          <w:rFonts w:ascii="Palatino Linotype" w:hAnsi="Palatino Linotype" w:cs="Tahoma"/>
          <w:i/>
          <w:iCs/>
        </w:rPr>
      </w:pPr>
      <w:r>
        <w:rPr>
          <w:rFonts w:ascii="Palatino Linotype" w:hAnsi="Palatino Linotype" w:cs="Tahoma"/>
          <w:i/>
          <w:iCs/>
        </w:rPr>
        <w:t>“…</w:t>
      </w:r>
    </w:p>
    <w:p w14:paraId="3FD1EDF7" w14:textId="01D1BC3C" w:rsidR="00D63321" w:rsidRPr="00D63321" w:rsidRDefault="00D63321" w:rsidP="00C44524">
      <w:pPr>
        <w:autoSpaceDE w:val="0"/>
        <w:autoSpaceDN w:val="0"/>
        <w:adjustRightInd w:val="0"/>
        <w:spacing w:line="360" w:lineRule="auto"/>
        <w:ind w:left="567" w:right="539"/>
        <w:contextualSpacing/>
        <w:jc w:val="both"/>
        <w:rPr>
          <w:rFonts w:ascii="Palatino Linotype" w:hAnsi="Palatino Linotype" w:cs="Tahoma"/>
          <w:i/>
          <w:iCs/>
        </w:rPr>
      </w:pPr>
      <w:r w:rsidRPr="00D63321">
        <w:rPr>
          <w:rFonts w:ascii="Palatino Linotype" w:hAnsi="Palatino Linotype" w:cs="Tahoma"/>
          <w:i/>
          <w:iCs/>
        </w:rPr>
        <w:t xml:space="preserve">Con fundamento en los artículos 12 y 24 fracción XI de la Ley de Transparencia y Acceso a la Información Pública del Estado de México y Municipios; 3.21 y 3.22 del Código Reglamentario Municipal de Toluca y numeral 202010000 del Manual de Organización de la Tesorería Municipal; con el fin de garantizar el derecho de acceso a la información pública de la persona solicitante se adjuntan al presente, los siguientes documentos: </w:t>
      </w:r>
    </w:p>
    <w:p w14:paraId="4CA95E6B" w14:textId="77777777" w:rsidR="00D63321" w:rsidRPr="00D63321" w:rsidRDefault="00D63321" w:rsidP="00C44524">
      <w:pPr>
        <w:autoSpaceDE w:val="0"/>
        <w:autoSpaceDN w:val="0"/>
        <w:adjustRightInd w:val="0"/>
        <w:spacing w:line="360" w:lineRule="auto"/>
        <w:ind w:left="567" w:right="539"/>
        <w:contextualSpacing/>
        <w:jc w:val="both"/>
        <w:rPr>
          <w:rFonts w:ascii="Palatino Linotype" w:hAnsi="Palatino Linotype" w:cs="Tahoma"/>
          <w:i/>
          <w:iCs/>
        </w:rPr>
      </w:pPr>
    </w:p>
    <w:p w14:paraId="68F6AB67" w14:textId="178E9459" w:rsidR="00D63321" w:rsidRDefault="00D63321" w:rsidP="00C44524">
      <w:pPr>
        <w:autoSpaceDE w:val="0"/>
        <w:autoSpaceDN w:val="0"/>
        <w:adjustRightInd w:val="0"/>
        <w:spacing w:line="360" w:lineRule="auto"/>
        <w:ind w:left="567" w:right="539"/>
        <w:contextualSpacing/>
        <w:jc w:val="both"/>
        <w:rPr>
          <w:rFonts w:ascii="Palatino Linotype" w:hAnsi="Palatino Linotype" w:cs="Tahoma"/>
          <w:i/>
          <w:iCs/>
        </w:rPr>
      </w:pPr>
      <w:r w:rsidRPr="00D63321">
        <w:rPr>
          <w:rFonts w:ascii="Palatino Linotype" w:hAnsi="Palatino Linotype" w:cs="Tahoma"/>
          <w:i/>
          <w:iCs/>
        </w:rPr>
        <w:t>•Caratula del Presupuesto de Egresos del Ejercicio Fiscal 2025.</w:t>
      </w:r>
    </w:p>
    <w:p w14:paraId="53DDD513" w14:textId="00442355" w:rsidR="00D63321" w:rsidRDefault="00D63321" w:rsidP="00C44524">
      <w:pPr>
        <w:autoSpaceDE w:val="0"/>
        <w:autoSpaceDN w:val="0"/>
        <w:adjustRightInd w:val="0"/>
        <w:spacing w:line="360" w:lineRule="auto"/>
        <w:ind w:left="567" w:right="539"/>
        <w:contextualSpacing/>
        <w:jc w:val="both"/>
        <w:rPr>
          <w:rFonts w:ascii="Palatino Linotype" w:hAnsi="Palatino Linotype" w:cs="Tahoma"/>
          <w:i/>
          <w:iCs/>
        </w:rPr>
      </w:pPr>
    </w:p>
    <w:p w14:paraId="28717C57" w14:textId="68A14132" w:rsidR="00D63321" w:rsidRDefault="00D63321" w:rsidP="00C44524">
      <w:pPr>
        <w:autoSpaceDE w:val="0"/>
        <w:autoSpaceDN w:val="0"/>
        <w:adjustRightInd w:val="0"/>
        <w:spacing w:line="360" w:lineRule="auto"/>
        <w:ind w:left="567" w:right="539"/>
        <w:contextualSpacing/>
        <w:jc w:val="both"/>
        <w:rPr>
          <w:rFonts w:ascii="Palatino Linotype" w:hAnsi="Palatino Linotype" w:cs="Tahoma"/>
          <w:i/>
          <w:iCs/>
        </w:rPr>
      </w:pPr>
      <w:r w:rsidRPr="00D63321">
        <w:rPr>
          <w:rFonts w:ascii="Palatino Linotype" w:hAnsi="Palatino Linotype" w:cs="Tahoma"/>
          <w:i/>
          <w:iCs/>
        </w:rPr>
        <w:t xml:space="preserve">No omito mencionar que la información se encuentra integrada de forma general y no de forma particular; así mismo dicha información se encuentra pública en la página oficial del Ayuntamiento de Toluca en la siguiente liga </w:t>
      </w:r>
      <w:r>
        <w:rPr>
          <w:rFonts w:ascii="Palatino Linotype" w:hAnsi="Palatino Linotype" w:cs="Tahoma"/>
          <w:i/>
          <w:iCs/>
        </w:rPr>
        <w:t>(…)</w:t>
      </w:r>
    </w:p>
    <w:p w14:paraId="1B826F5B" w14:textId="77777777" w:rsidR="00D63321" w:rsidRDefault="00D63321" w:rsidP="00C44524">
      <w:pPr>
        <w:autoSpaceDE w:val="0"/>
        <w:autoSpaceDN w:val="0"/>
        <w:adjustRightInd w:val="0"/>
        <w:spacing w:line="360" w:lineRule="auto"/>
        <w:ind w:left="567" w:right="539"/>
        <w:contextualSpacing/>
        <w:jc w:val="both"/>
        <w:rPr>
          <w:rFonts w:ascii="Palatino Linotype" w:hAnsi="Palatino Linotype" w:cs="Tahoma"/>
          <w:i/>
          <w:iCs/>
        </w:rPr>
      </w:pPr>
    </w:p>
    <w:p w14:paraId="2D3BC972" w14:textId="77777777" w:rsidR="00D63321" w:rsidRDefault="00D63321" w:rsidP="00C44524">
      <w:pPr>
        <w:autoSpaceDE w:val="0"/>
        <w:autoSpaceDN w:val="0"/>
        <w:adjustRightInd w:val="0"/>
        <w:spacing w:line="360" w:lineRule="auto"/>
        <w:ind w:left="567" w:right="539"/>
        <w:contextualSpacing/>
        <w:jc w:val="both"/>
        <w:rPr>
          <w:rFonts w:ascii="Palatino Linotype" w:hAnsi="Palatino Linotype" w:cs="Tahoma"/>
          <w:i/>
          <w:iCs/>
        </w:rPr>
      </w:pPr>
      <w:r w:rsidRPr="00D63321">
        <w:rPr>
          <w:rFonts w:ascii="Palatino Linotype" w:hAnsi="Palatino Linotype" w:cs="Tahoma"/>
          <w:i/>
          <w:iCs/>
        </w:rPr>
        <w:t>Asimismo, se anexa el link directo de la página oficial del Órgano Superior de Fiscalización del Estado de México, en el apartado de Lineamientos, componentes informes trimestrales, Acuerdo 7/2025:</w:t>
      </w:r>
    </w:p>
    <w:p w14:paraId="060FB081" w14:textId="1B612DAA" w:rsidR="00D63321" w:rsidRDefault="00D63321" w:rsidP="00C44524">
      <w:pPr>
        <w:autoSpaceDE w:val="0"/>
        <w:autoSpaceDN w:val="0"/>
        <w:adjustRightInd w:val="0"/>
        <w:spacing w:line="360" w:lineRule="auto"/>
        <w:ind w:left="567" w:right="539"/>
        <w:contextualSpacing/>
        <w:jc w:val="both"/>
        <w:rPr>
          <w:rFonts w:ascii="Palatino Linotype" w:hAnsi="Palatino Linotype" w:cs="Tahoma"/>
          <w:i/>
          <w:iCs/>
        </w:rPr>
      </w:pPr>
      <w:r>
        <w:rPr>
          <w:rFonts w:ascii="Palatino Linotype" w:hAnsi="Palatino Linotype" w:cs="Tahoma"/>
          <w:i/>
          <w:iCs/>
        </w:rPr>
        <w:t>(…)</w:t>
      </w:r>
    </w:p>
    <w:p w14:paraId="510C16CB" w14:textId="7A21A57A" w:rsidR="00D63321" w:rsidRDefault="00D63321" w:rsidP="00C44524">
      <w:pPr>
        <w:autoSpaceDE w:val="0"/>
        <w:autoSpaceDN w:val="0"/>
        <w:adjustRightInd w:val="0"/>
        <w:spacing w:line="360" w:lineRule="auto"/>
        <w:ind w:left="567" w:right="539"/>
        <w:contextualSpacing/>
        <w:jc w:val="both"/>
        <w:rPr>
          <w:rFonts w:ascii="Palatino Linotype" w:hAnsi="Palatino Linotype" w:cs="Tahoma"/>
          <w:i/>
          <w:iCs/>
        </w:rPr>
      </w:pPr>
      <w:r w:rsidRPr="00D63321">
        <w:rPr>
          <w:rFonts w:ascii="Palatino Linotype" w:hAnsi="Palatino Linotype" w:cs="Tahoma"/>
          <w:i/>
          <w:iCs/>
        </w:rPr>
        <w:t>Respecto al otro punto, me permito informarle, que, una vez realizada una búsqueda exhaustiva en nuestros archivos, no se cuenta con registro financiero, documental, contable o presupuestal que ampare la información solicitada, por lo que se deberá de reconducir esta solicitud al área correspondiente.</w:t>
      </w:r>
    </w:p>
    <w:p w14:paraId="77D62789" w14:textId="7D574233" w:rsidR="00D63321" w:rsidRPr="00D63321" w:rsidRDefault="00D63321" w:rsidP="00C44524">
      <w:pPr>
        <w:autoSpaceDE w:val="0"/>
        <w:autoSpaceDN w:val="0"/>
        <w:adjustRightInd w:val="0"/>
        <w:spacing w:line="360" w:lineRule="auto"/>
        <w:ind w:left="567" w:right="539"/>
        <w:contextualSpacing/>
        <w:jc w:val="both"/>
        <w:rPr>
          <w:rFonts w:ascii="Palatino Linotype" w:hAnsi="Palatino Linotype" w:cs="Tahoma"/>
          <w:i/>
          <w:iCs/>
        </w:rPr>
      </w:pPr>
      <w:r>
        <w:rPr>
          <w:rFonts w:ascii="Palatino Linotype" w:hAnsi="Palatino Linotype" w:cs="Tahoma"/>
          <w:i/>
          <w:iCs/>
        </w:rPr>
        <w:lastRenderedPageBreak/>
        <w:t>…”</w:t>
      </w:r>
    </w:p>
    <w:p w14:paraId="0C612586" w14:textId="77777777" w:rsidR="00D63321" w:rsidRPr="00D63321" w:rsidRDefault="00D63321" w:rsidP="00C44524">
      <w:pPr>
        <w:autoSpaceDE w:val="0"/>
        <w:autoSpaceDN w:val="0"/>
        <w:adjustRightInd w:val="0"/>
        <w:spacing w:line="360" w:lineRule="auto"/>
        <w:contextualSpacing/>
        <w:jc w:val="both"/>
        <w:rPr>
          <w:rFonts w:ascii="Palatino Linotype" w:hAnsi="Palatino Linotype" w:cs="Tahoma"/>
          <w:sz w:val="22"/>
          <w:szCs w:val="22"/>
        </w:rPr>
      </w:pPr>
    </w:p>
    <w:p w14:paraId="55E8C31A" w14:textId="428F641F" w:rsidR="00D63321" w:rsidRPr="00D63321" w:rsidRDefault="00D63321" w:rsidP="00C44524">
      <w:pPr>
        <w:pStyle w:val="Prrafodelista"/>
        <w:numPr>
          <w:ilvl w:val="0"/>
          <w:numId w:val="46"/>
        </w:numPr>
        <w:autoSpaceDE w:val="0"/>
        <w:autoSpaceDN w:val="0"/>
        <w:adjustRightInd w:val="0"/>
        <w:spacing w:line="360" w:lineRule="auto"/>
        <w:jc w:val="both"/>
        <w:rPr>
          <w:rFonts w:ascii="Palatino Linotype" w:hAnsi="Palatino Linotype" w:cs="Tahoma"/>
          <w:szCs w:val="22"/>
        </w:rPr>
      </w:pPr>
      <w:r w:rsidRPr="00D63321">
        <w:rPr>
          <w:rFonts w:ascii="Palatino Linotype" w:hAnsi="Palatino Linotype" w:cs="Tahoma"/>
          <w:b/>
          <w:bCs/>
          <w:i/>
          <w:iCs/>
          <w:szCs w:val="22"/>
        </w:rPr>
        <w:t>CARATULA-DE-PRESUPUESTO-DE-EGRESOS (3).</w:t>
      </w:r>
      <w:proofErr w:type="spellStart"/>
      <w:r w:rsidRPr="00D63321">
        <w:rPr>
          <w:rFonts w:ascii="Palatino Linotype" w:hAnsi="Palatino Linotype" w:cs="Tahoma"/>
          <w:b/>
          <w:bCs/>
          <w:i/>
          <w:iCs/>
          <w:szCs w:val="22"/>
        </w:rPr>
        <w:t>pdf</w:t>
      </w:r>
      <w:proofErr w:type="spellEnd"/>
      <w:r w:rsidRPr="00D63321">
        <w:rPr>
          <w:rFonts w:ascii="Palatino Linotype" w:hAnsi="Palatino Linotype" w:cs="Tahoma"/>
          <w:b/>
          <w:bCs/>
          <w:i/>
          <w:iCs/>
          <w:szCs w:val="22"/>
        </w:rPr>
        <w:t xml:space="preserve">: </w:t>
      </w:r>
      <w:r w:rsidRPr="00D63321">
        <w:rPr>
          <w:rFonts w:ascii="Palatino Linotype" w:hAnsi="Palatino Linotype" w:cs="Tahoma"/>
          <w:szCs w:val="22"/>
        </w:rPr>
        <w:t>Corresponde a la carátula de presupuesto d egresos mencionada en la respuesta arriba transcrita.</w:t>
      </w:r>
    </w:p>
    <w:p w14:paraId="1B4E409D" w14:textId="77777777" w:rsidR="00D63321" w:rsidRPr="00D63321" w:rsidRDefault="00D63321" w:rsidP="00C44524">
      <w:pPr>
        <w:autoSpaceDE w:val="0"/>
        <w:autoSpaceDN w:val="0"/>
        <w:adjustRightInd w:val="0"/>
        <w:spacing w:line="360" w:lineRule="auto"/>
        <w:contextualSpacing/>
        <w:jc w:val="both"/>
        <w:rPr>
          <w:rFonts w:ascii="Palatino Linotype" w:hAnsi="Palatino Linotype" w:cs="Tahoma"/>
          <w:sz w:val="22"/>
          <w:szCs w:val="22"/>
        </w:rPr>
      </w:pPr>
    </w:p>
    <w:p w14:paraId="5D919981" w14:textId="2CDC1A9F" w:rsidR="00D63321" w:rsidRPr="00D63321" w:rsidRDefault="00D63321" w:rsidP="00C44524">
      <w:pPr>
        <w:pStyle w:val="Prrafodelista"/>
        <w:numPr>
          <w:ilvl w:val="0"/>
          <w:numId w:val="46"/>
        </w:numPr>
        <w:autoSpaceDE w:val="0"/>
        <w:autoSpaceDN w:val="0"/>
        <w:adjustRightInd w:val="0"/>
        <w:spacing w:line="360" w:lineRule="auto"/>
        <w:jc w:val="both"/>
        <w:rPr>
          <w:rFonts w:ascii="Palatino Linotype" w:hAnsi="Palatino Linotype" w:cs="Tahoma"/>
          <w:szCs w:val="22"/>
        </w:rPr>
      </w:pPr>
      <w:r w:rsidRPr="00D63321">
        <w:rPr>
          <w:rFonts w:ascii="Palatino Linotype" w:hAnsi="Palatino Linotype" w:cs="Tahoma"/>
          <w:b/>
          <w:bCs/>
          <w:i/>
          <w:iCs/>
          <w:szCs w:val="22"/>
        </w:rPr>
        <w:t>SA anexo SAIMEX 03907.pdf</w:t>
      </w:r>
      <w:r w:rsidRPr="00D63321">
        <w:rPr>
          <w:rFonts w:ascii="Palatino Linotype" w:hAnsi="Palatino Linotype" w:cs="Tahoma"/>
          <w:szCs w:val="22"/>
        </w:rPr>
        <w:t>: Oficio suscrito por el Presidente de la preceptoría juvenil de reintegración y reinserción social de Toluca en el que señaló lo siguiente:</w:t>
      </w:r>
    </w:p>
    <w:p w14:paraId="174D08F7" w14:textId="77777777" w:rsidR="00D63321" w:rsidRDefault="00D63321" w:rsidP="00C44524">
      <w:pPr>
        <w:autoSpaceDE w:val="0"/>
        <w:autoSpaceDN w:val="0"/>
        <w:adjustRightInd w:val="0"/>
        <w:spacing w:line="360" w:lineRule="auto"/>
        <w:contextualSpacing/>
        <w:jc w:val="both"/>
        <w:rPr>
          <w:rFonts w:ascii="Palatino Linotype" w:hAnsi="Palatino Linotype" w:cs="Tahoma"/>
          <w:sz w:val="22"/>
          <w:szCs w:val="22"/>
        </w:rPr>
      </w:pPr>
    </w:p>
    <w:p w14:paraId="59838BF9" w14:textId="77777777" w:rsidR="00D63321" w:rsidRDefault="00D63321" w:rsidP="00C44524">
      <w:pPr>
        <w:autoSpaceDE w:val="0"/>
        <w:autoSpaceDN w:val="0"/>
        <w:adjustRightInd w:val="0"/>
        <w:spacing w:line="360" w:lineRule="auto"/>
        <w:ind w:left="567" w:right="539"/>
        <w:contextualSpacing/>
        <w:jc w:val="both"/>
        <w:rPr>
          <w:rFonts w:ascii="Palatino Linotype" w:hAnsi="Palatino Linotype" w:cs="Tahoma"/>
          <w:i/>
          <w:iCs/>
        </w:rPr>
      </w:pPr>
      <w:r>
        <w:rPr>
          <w:rFonts w:ascii="Palatino Linotype" w:hAnsi="Palatino Linotype" w:cs="Tahoma"/>
          <w:i/>
          <w:iCs/>
        </w:rPr>
        <w:t>“…</w:t>
      </w:r>
    </w:p>
    <w:p w14:paraId="12F60860" w14:textId="269DAB3F" w:rsidR="00D63321" w:rsidRDefault="00D63321" w:rsidP="00C44524">
      <w:pPr>
        <w:autoSpaceDE w:val="0"/>
        <w:autoSpaceDN w:val="0"/>
        <w:adjustRightInd w:val="0"/>
        <w:spacing w:line="360" w:lineRule="auto"/>
        <w:ind w:left="567" w:right="539"/>
        <w:contextualSpacing/>
        <w:jc w:val="both"/>
        <w:rPr>
          <w:rFonts w:ascii="Palatino Linotype" w:hAnsi="Palatino Linotype" w:cs="Tahoma"/>
          <w:i/>
          <w:iCs/>
        </w:rPr>
      </w:pPr>
      <w:r w:rsidRPr="00D63321">
        <w:rPr>
          <w:rFonts w:ascii="Palatino Linotype" w:hAnsi="Palatino Linotype" w:cs="Tahoma"/>
          <w:i/>
          <w:iCs/>
        </w:rPr>
        <w:t xml:space="preserve">El Municipio de Toluca a través de la </w:t>
      </w:r>
      <w:proofErr w:type="spellStart"/>
      <w:r w:rsidRPr="00D63321">
        <w:rPr>
          <w:rFonts w:ascii="Palatino Linotype" w:hAnsi="Palatino Linotype" w:cs="Tahoma"/>
          <w:i/>
          <w:iCs/>
        </w:rPr>
        <w:t>Preceptoria</w:t>
      </w:r>
      <w:proofErr w:type="spellEnd"/>
      <w:r w:rsidRPr="00D63321">
        <w:rPr>
          <w:rFonts w:ascii="Palatino Linotype" w:hAnsi="Palatino Linotype" w:cs="Tahoma"/>
          <w:i/>
          <w:iCs/>
        </w:rPr>
        <w:t xml:space="preserve"> Juvenil Regional de Reintegración Social dependiente de la Secretaria del Ayuntamiento, tiene la responsabilidad de dar seguimiento y </w:t>
      </w:r>
      <w:proofErr w:type="spellStart"/>
      <w:r w:rsidRPr="00D63321">
        <w:rPr>
          <w:rFonts w:ascii="Palatino Linotype" w:hAnsi="Palatino Linotype" w:cs="Tahoma"/>
          <w:i/>
          <w:iCs/>
        </w:rPr>
        <w:t>supervición</w:t>
      </w:r>
      <w:proofErr w:type="spellEnd"/>
      <w:r w:rsidRPr="00D63321">
        <w:rPr>
          <w:rFonts w:ascii="Palatino Linotype" w:hAnsi="Palatino Linotype" w:cs="Tahoma"/>
          <w:i/>
          <w:iCs/>
        </w:rPr>
        <w:t xml:space="preserve"> de las medidas cautelares y de suspensión condicional del proceso, así como de las medidas de sanción no privativas de la libertad, con la finalidad de lograr la reintegración y reinserción de las personas adolescentes. Que el programa de Reinserción contempla llevar a cabo platicas de terapia ocupacional, adicciones y neurosis, con la finalidad de que los adolescentes y/o adultos </w:t>
      </w:r>
      <w:proofErr w:type="spellStart"/>
      <w:r w:rsidRPr="00D63321">
        <w:rPr>
          <w:rFonts w:ascii="Palatino Linotype" w:hAnsi="Palatino Linotype" w:cs="Tahoma"/>
          <w:i/>
          <w:iCs/>
        </w:rPr>
        <w:t>jovenes</w:t>
      </w:r>
      <w:proofErr w:type="spellEnd"/>
      <w:r w:rsidRPr="00D63321">
        <w:rPr>
          <w:rFonts w:ascii="Palatino Linotype" w:hAnsi="Palatino Linotype" w:cs="Tahoma"/>
          <w:i/>
          <w:iCs/>
        </w:rPr>
        <w:t xml:space="preserve"> participen en programas de orientación, motivación actividades </w:t>
      </w:r>
      <w:proofErr w:type="spellStart"/>
      <w:r w:rsidRPr="00D63321">
        <w:rPr>
          <w:rFonts w:ascii="Palatino Linotype" w:hAnsi="Palatino Linotype" w:cs="Tahoma"/>
          <w:i/>
          <w:iCs/>
        </w:rPr>
        <w:t>artisticas</w:t>
      </w:r>
      <w:proofErr w:type="spellEnd"/>
      <w:r w:rsidRPr="00D63321">
        <w:rPr>
          <w:rFonts w:ascii="Palatino Linotype" w:hAnsi="Palatino Linotype" w:cs="Tahoma"/>
          <w:i/>
          <w:iCs/>
        </w:rPr>
        <w:t xml:space="preserve"> y culturales, en pos a favorecer su </w:t>
      </w:r>
      <w:proofErr w:type="spellStart"/>
      <w:r w:rsidRPr="00D63321">
        <w:rPr>
          <w:rFonts w:ascii="Palatino Linotype" w:hAnsi="Palatino Linotype" w:cs="Tahoma"/>
          <w:i/>
          <w:iCs/>
        </w:rPr>
        <w:t>integracion</w:t>
      </w:r>
      <w:proofErr w:type="spellEnd"/>
      <w:r w:rsidRPr="00D63321">
        <w:rPr>
          <w:rFonts w:ascii="Palatino Linotype" w:hAnsi="Palatino Linotype" w:cs="Tahoma"/>
          <w:i/>
          <w:iCs/>
        </w:rPr>
        <w:t xml:space="preserve"> social. Así mismo, se realizan canalizaciones en los adolescentes a </w:t>
      </w:r>
      <w:proofErr w:type="spellStart"/>
      <w:r w:rsidRPr="00D63321">
        <w:rPr>
          <w:rFonts w:ascii="Palatino Linotype" w:hAnsi="Palatino Linotype" w:cs="Tahoma"/>
          <w:i/>
          <w:iCs/>
        </w:rPr>
        <w:t>instituciónes</w:t>
      </w:r>
      <w:proofErr w:type="spellEnd"/>
      <w:r w:rsidRPr="00D63321">
        <w:rPr>
          <w:rFonts w:ascii="Palatino Linotype" w:hAnsi="Palatino Linotype" w:cs="Tahoma"/>
          <w:i/>
          <w:iCs/>
        </w:rPr>
        <w:t xml:space="preserve"> públicas o privadas en materia de salud, educación y deporte. Como lo establece las siguientes Fracción I, III</w:t>
      </w:r>
      <w:proofErr w:type="gramStart"/>
      <w:r w:rsidRPr="00D63321">
        <w:rPr>
          <w:rFonts w:ascii="Palatino Linotype" w:hAnsi="Palatino Linotype" w:cs="Tahoma"/>
          <w:i/>
          <w:iCs/>
        </w:rPr>
        <w:t>,IV</w:t>
      </w:r>
      <w:proofErr w:type="gramEnd"/>
      <w:r w:rsidRPr="00D63321">
        <w:rPr>
          <w:rFonts w:ascii="Palatino Linotype" w:hAnsi="Palatino Linotype" w:cs="Tahoma"/>
          <w:i/>
          <w:iCs/>
        </w:rPr>
        <w:t>, V, VI, VII, VIII, X,XIII, XIV, XV, XIX, XX, XXI, Artículo 71, de la Ley Nacional del Sistema Integral de Justicia Penal para Adolescentes.</w:t>
      </w:r>
    </w:p>
    <w:p w14:paraId="09BF56EC" w14:textId="63BD8EF0" w:rsidR="00D63321" w:rsidRPr="00D63321" w:rsidRDefault="00D63321" w:rsidP="00C44524">
      <w:pPr>
        <w:autoSpaceDE w:val="0"/>
        <w:autoSpaceDN w:val="0"/>
        <w:adjustRightInd w:val="0"/>
        <w:spacing w:line="360" w:lineRule="auto"/>
        <w:ind w:left="567" w:right="539"/>
        <w:contextualSpacing/>
        <w:jc w:val="both"/>
        <w:rPr>
          <w:rFonts w:ascii="Palatino Linotype" w:hAnsi="Palatino Linotype" w:cs="Tahoma"/>
          <w:i/>
          <w:iCs/>
        </w:rPr>
      </w:pPr>
      <w:r>
        <w:rPr>
          <w:rFonts w:ascii="Palatino Linotype" w:hAnsi="Palatino Linotype" w:cs="Tahoma"/>
          <w:i/>
          <w:iCs/>
        </w:rPr>
        <w:t>…” (Sic)</w:t>
      </w:r>
    </w:p>
    <w:p w14:paraId="7B09D4AE" w14:textId="77777777" w:rsidR="00D63321" w:rsidRPr="00D63321" w:rsidRDefault="00D63321" w:rsidP="00C44524">
      <w:pPr>
        <w:autoSpaceDE w:val="0"/>
        <w:autoSpaceDN w:val="0"/>
        <w:adjustRightInd w:val="0"/>
        <w:spacing w:line="360" w:lineRule="auto"/>
        <w:contextualSpacing/>
        <w:jc w:val="both"/>
        <w:rPr>
          <w:rFonts w:ascii="Palatino Linotype" w:hAnsi="Palatino Linotype" w:cs="Tahoma"/>
        </w:rPr>
      </w:pPr>
    </w:p>
    <w:p w14:paraId="3DCF3B7A" w14:textId="03F4737F" w:rsidR="00D63321" w:rsidRPr="00D63321" w:rsidRDefault="00D63321" w:rsidP="00C44524">
      <w:pPr>
        <w:pStyle w:val="Prrafodelista"/>
        <w:numPr>
          <w:ilvl w:val="0"/>
          <w:numId w:val="47"/>
        </w:numPr>
        <w:autoSpaceDE w:val="0"/>
        <w:autoSpaceDN w:val="0"/>
        <w:adjustRightInd w:val="0"/>
        <w:spacing w:line="360" w:lineRule="auto"/>
        <w:jc w:val="both"/>
        <w:rPr>
          <w:rFonts w:ascii="Palatino Linotype" w:hAnsi="Palatino Linotype" w:cs="Tahoma"/>
          <w:szCs w:val="22"/>
        </w:rPr>
      </w:pPr>
      <w:r w:rsidRPr="00D63321">
        <w:rPr>
          <w:rFonts w:ascii="Palatino Linotype" w:hAnsi="Palatino Linotype" w:cs="Tahoma"/>
          <w:b/>
          <w:bCs/>
          <w:i/>
          <w:iCs/>
          <w:szCs w:val="22"/>
        </w:rPr>
        <w:t>R. 03907. 2025.pdf:</w:t>
      </w:r>
      <w:r w:rsidRPr="00D63321">
        <w:rPr>
          <w:rFonts w:ascii="Palatino Linotype" w:hAnsi="Palatino Linotype" w:cs="Tahoma"/>
          <w:szCs w:val="22"/>
        </w:rPr>
        <w:t xml:space="preserve"> Oficio por medio del cual el Titular de la Unidad de Transparencia manifestó lo siguiente:</w:t>
      </w:r>
    </w:p>
    <w:p w14:paraId="0D1E7AE2" w14:textId="77777777" w:rsidR="00D63321" w:rsidRDefault="00D63321" w:rsidP="00C44524">
      <w:pPr>
        <w:autoSpaceDE w:val="0"/>
        <w:autoSpaceDN w:val="0"/>
        <w:adjustRightInd w:val="0"/>
        <w:spacing w:line="360" w:lineRule="auto"/>
        <w:contextualSpacing/>
        <w:jc w:val="both"/>
        <w:rPr>
          <w:rFonts w:ascii="Palatino Linotype" w:hAnsi="Palatino Linotype" w:cs="Tahoma"/>
          <w:sz w:val="22"/>
          <w:szCs w:val="22"/>
        </w:rPr>
      </w:pPr>
    </w:p>
    <w:p w14:paraId="6D9E5DB6" w14:textId="77777777" w:rsidR="00D63321" w:rsidRPr="00D63321" w:rsidRDefault="00D63321" w:rsidP="00C44524">
      <w:pPr>
        <w:autoSpaceDE w:val="0"/>
        <w:autoSpaceDN w:val="0"/>
        <w:adjustRightInd w:val="0"/>
        <w:spacing w:line="360" w:lineRule="auto"/>
        <w:ind w:left="567" w:right="539"/>
        <w:contextualSpacing/>
        <w:jc w:val="both"/>
        <w:rPr>
          <w:rFonts w:ascii="Palatino Linotype" w:hAnsi="Palatino Linotype" w:cs="Tahoma"/>
          <w:i/>
          <w:iCs/>
        </w:rPr>
      </w:pPr>
      <w:r w:rsidRPr="00D63321">
        <w:rPr>
          <w:rFonts w:ascii="Palatino Linotype" w:hAnsi="Palatino Linotype" w:cs="Tahoma"/>
          <w:i/>
          <w:iCs/>
        </w:rPr>
        <w:t xml:space="preserve">“…hago de su conocimiento que la </w:t>
      </w:r>
      <w:r w:rsidRPr="00D63321">
        <w:rPr>
          <w:rFonts w:ascii="Palatino Linotype" w:hAnsi="Palatino Linotype" w:cs="Tahoma"/>
          <w:b/>
          <w:bCs/>
          <w:i/>
          <w:iCs/>
        </w:rPr>
        <w:t>Secretaría del Ayuntamiento y Servidor Público Habilitado</w:t>
      </w:r>
      <w:r w:rsidRPr="00D63321">
        <w:rPr>
          <w:rFonts w:ascii="Palatino Linotype" w:hAnsi="Palatino Linotype" w:cs="Tahoma"/>
          <w:i/>
          <w:iCs/>
        </w:rPr>
        <w:t xml:space="preserve">, informó que se procedió a realizar la búsqueda exhaustiva y razonable en los archivos que obran en la Secretaría del Ayuntamiento, en este sentido, se hace del conocimiento que se cuenta </w:t>
      </w:r>
      <w:r w:rsidRPr="00D63321">
        <w:rPr>
          <w:rFonts w:ascii="Palatino Linotype" w:hAnsi="Palatino Linotype" w:cs="Tahoma"/>
          <w:i/>
          <w:iCs/>
        </w:rPr>
        <w:lastRenderedPageBreak/>
        <w:t xml:space="preserve">con la expresión documental que se adjunta al presente, misma que da por atendida la pretensión del C. Solicitante, al hacer entrega de la información localizada en la Preceptoría Juvenil Regional de Reintegración Social de Toluca. </w:t>
      </w:r>
    </w:p>
    <w:p w14:paraId="4E083D9C" w14:textId="77777777" w:rsidR="00D63321" w:rsidRPr="00D63321" w:rsidRDefault="00D63321" w:rsidP="00C44524">
      <w:pPr>
        <w:autoSpaceDE w:val="0"/>
        <w:autoSpaceDN w:val="0"/>
        <w:adjustRightInd w:val="0"/>
        <w:spacing w:line="360" w:lineRule="auto"/>
        <w:ind w:left="567" w:right="539"/>
        <w:contextualSpacing/>
        <w:jc w:val="both"/>
        <w:rPr>
          <w:rFonts w:ascii="Palatino Linotype" w:hAnsi="Palatino Linotype" w:cs="Tahoma"/>
          <w:i/>
          <w:iCs/>
        </w:rPr>
      </w:pPr>
    </w:p>
    <w:p w14:paraId="1D096238" w14:textId="55FB8399" w:rsidR="00D63321" w:rsidRDefault="00D63321" w:rsidP="00C44524">
      <w:pPr>
        <w:autoSpaceDE w:val="0"/>
        <w:autoSpaceDN w:val="0"/>
        <w:adjustRightInd w:val="0"/>
        <w:spacing w:line="360" w:lineRule="auto"/>
        <w:ind w:left="567" w:right="539"/>
        <w:contextualSpacing/>
        <w:jc w:val="both"/>
        <w:rPr>
          <w:rFonts w:ascii="Palatino Linotype" w:hAnsi="Palatino Linotype" w:cs="Tahoma"/>
          <w:i/>
          <w:iCs/>
        </w:rPr>
      </w:pPr>
      <w:r w:rsidRPr="00D63321">
        <w:rPr>
          <w:rFonts w:ascii="Palatino Linotype" w:hAnsi="Palatino Linotype" w:cs="Tahoma"/>
          <w:i/>
          <w:iCs/>
        </w:rPr>
        <w:t xml:space="preserve">Así mismo la </w:t>
      </w:r>
      <w:r w:rsidRPr="00D63321">
        <w:rPr>
          <w:rFonts w:ascii="Palatino Linotype" w:hAnsi="Palatino Linotype" w:cs="Tahoma"/>
          <w:b/>
          <w:bCs/>
          <w:i/>
          <w:iCs/>
        </w:rPr>
        <w:t>Consejería Jurídica y Servidor Público Habilitado</w:t>
      </w:r>
      <w:r w:rsidRPr="00D63321">
        <w:rPr>
          <w:rFonts w:ascii="Palatino Linotype" w:hAnsi="Palatino Linotype" w:cs="Tahoma"/>
          <w:i/>
          <w:iCs/>
        </w:rPr>
        <w:t>, informó que en cumplimiento al artículo 3 fracción XI, XXII, XXXVIII y XLI 4, 11, 12, 15 y 23 fracción IV de la Ley de Transparencia y Acceso a la Información Pública del Estado de México y Municipios, se informa que dentro de las funciones y atribuciones de la Consejería Jurídica no contempla algún proceso de reinserción o adaptación de personas probables de cometer un delito, esto depende de la Fiscalía General de Justicia</w:t>
      </w:r>
      <w:r>
        <w:rPr>
          <w:rFonts w:ascii="Palatino Linotype" w:hAnsi="Palatino Linotype" w:cs="Tahoma"/>
          <w:i/>
          <w:iCs/>
        </w:rPr>
        <w:t>.</w:t>
      </w:r>
    </w:p>
    <w:p w14:paraId="2CF47859" w14:textId="4A6B182A" w:rsidR="00D63321" w:rsidRDefault="00D63321" w:rsidP="00C44524">
      <w:pPr>
        <w:autoSpaceDE w:val="0"/>
        <w:autoSpaceDN w:val="0"/>
        <w:adjustRightInd w:val="0"/>
        <w:spacing w:line="360" w:lineRule="auto"/>
        <w:ind w:left="567" w:right="539"/>
        <w:contextualSpacing/>
        <w:jc w:val="both"/>
        <w:rPr>
          <w:rFonts w:ascii="Palatino Linotype" w:hAnsi="Palatino Linotype" w:cs="Tahoma"/>
          <w:i/>
          <w:iCs/>
        </w:rPr>
      </w:pPr>
      <w:r>
        <w:rPr>
          <w:rFonts w:ascii="Palatino Linotype" w:hAnsi="Palatino Linotype" w:cs="Tahoma"/>
          <w:i/>
          <w:iCs/>
        </w:rPr>
        <w:t>…”</w:t>
      </w:r>
    </w:p>
    <w:p w14:paraId="2791BDC8" w14:textId="77777777" w:rsidR="00EB61B6" w:rsidRDefault="00EB61B6" w:rsidP="00C44524">
      <w:pPr>
        <w:tabs>
          <w:tab w:val="left" w:pos="2282"/>
        </w:tabs>
        <w:autoSpaceDE w:val="0"/>
        <w:autoSpaceDN w:val="0"/>
        <w:adjustRightInd w:val="0"/>
        <w:spacing w:line="360" w:lineRule="auto"/>
        <w:ind w:right="397"/>
        <w:contextualSpacing/>
        <w:jc w:val="both"/>
        <w:rPr>
          <w:rFonts w:ascii="Palatino Linotype" w:hAnsi="Palatino Linotype" w:cs="Tahoma"/>
          <w:sz w:val="22"/>
          <w:szCs w:val="22"/>
        </w:rPr>
      </w:pPr>
    </w:p>
    <w:p w14:paraId="1D2A7C8C" w14:textId="77777777" w:rsidR="001A412B" w:rsidRPr="00FB571A" w:rsidRDefault="007812D1" w:rsidP="00C44524">
      <w:pPr>
        <w:pStyle w:val="Ttulo2"/>
        <w:spacing w:before="0" w:line="360" w:lineRule="auto"/>
        <w:rPr>
          <w:rFonts w:ascii="Palatino Linotype" w:hAnsi="Palatino Linotype" w:cs="Tahoma"/>
          <w:b/>
          <w:color w:val="auto"/>
          <w:sz w:val="22"/>
          <w:szCs w:val="22"/>
        </w:rPr>
      </w:pPr>
      <w:bookmarkStart w:id="6" w:name="_Toc205306986"/>
      <w:bookmarkEnd w:id="0"/>
      <w:r w:rsidRPr="00FB571A">
        <w:rPr>
          <w:rFonts w:ascii="Palatino Linotype" w:hAnsi="Palatino Linotype" w:cs="Tahoma"/>
          <w:b/>
          <w:color w:val="auto"/>
          <w:sz w:val="22"/>
          <w:szCs w:val="22"/>
        </w:rPr>
        <w:t>I</w:t>
      </w:r>
      <w:r w:rsidR="00BF4B55" w:rsidRPr="00FB571A">
        <w:rPr>
          <w:rFonts w:ascii="Palatino Linotype" w:hAnsi="Palatino Linotype" w:cs="Tahoma"/>
          <w:b/>
          <w:color w:val="auto"/>
          <w:sz w:val="22"/>
          <w:szCs w:val="22"/>
        </w:rPr>
        <w:t>II</w:t>
      </w:r>
      <w:r w:rsidR="009A7587" w:rsidRPr="00FB571A">
        <w:rPr>
          <w:rFonts w:ascii="Palatino Linotype" w:hAnsi="Palatino Linotype" w:cs="Tahoma"/>
          <w:b/>
          <w:color w:val="auto"/>
          <w:sz w:val="22"/>
          <w:szCs w:val="22"/>
        </w:rPr>
        <w:t>. Interposición del Recurso de Revisión</w:t>
      </w:r>
      <w:bookmarkEnd w:id="6"/>
    </w:p>
    <w:p w14:paraId="01F8C701" w14:textId="77777777" w:rsidR="00F87649" w:rsidRPr="00FB571A" w:rsidRDefault="00F87649" w:rsidP="00C44524">
      <w:pPr>
        <w:autoSpaceDE w:val="0"/>
        <w:autoSpaceDN w:val="0"/>
        <w:adjustRightInd w:val="0"/>
        <w:spacing w:line="360" w:lineRule="auto"/>
        <w:contextualSpacing/>
        <w:jc w:val="both"/>
        <w:rPr>
          <w:rFonts w:ascii="Palatino Linotype" w:hAnsi="Palatino Linotype" w:cs="Tahoma"/>
          <w:b/>
          <w:sz w:val="18"/>
          <w:szCs w:val="22"/>
        </w:rPr>
      </w:pPr>
    </w:p>
    <w:p w14:paraId="3FF7110F" w14:textId="05C1A81A" w:rsidR="009A7587" w:rsidRPr="00FB571A" w:rsidRDefault="009A7587" w:rsidP="00C44524">
      <w:pPr>
        <w:tabs>
          <w:tab w:val="left" w:pos="3122"/>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Con fecha</w:t>
      </w:r>
      <w:r w:rsidR="00E13C8C" w:rsidRPr="00FB571A">
        <w:rPr>
          <w:rFonts w:ascii="Palatino Linotype" w:hAnsi="Palatino Linotype" w:cs="Tahoma"/>
          <w:sz w:val="22"/>
          <w:szCs w:val="22"/>
        </w:rPr>
        <w:t xml:space="preserve"> </w:t>
      </w:r>
      <w:r w:rsidR="00D63321">
        <w:rPr>
          <w:rFonts w:ascii="Palatino Linotype" w:hAnsi="Palatino Linotype" w:cs="Tahoma"/>
          <w:sz w:val="22"/>
          <w:szCs w:val="22"/>
        </w:rPr>
        <w:t>diecinueve de agosto</w:t>
      </w:r>
      <w:r w:rsidR="00807961">
        <w:rPr>
          <w:rFonts w:ascii="Palatino Linotype" w:hAnsi="Palatino Linotype" w:cs="Tahoma"/>
          <w:sz w:val="22"/>
          <w:szCs w:val="22"/>
        </w:rPr>
        <w:t xml:space="preserve"> </w:t>
      </w:r>
      <w:r w:rsidR="00B267E1"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BF4B55" w:rsidRPr="00FB571A">
        <w:rPr>
          <w:rFonts w:ascii="Palatino Linotype" w:hAnsi="Palatino Linotype" w:cs="Tahoma"/>
          <w:sz w:val="22"/>
          <w:szCs w:val="22"/>
        </w:rPr>
        <w:t>inco</w:t>
      </w:r>
      <w:r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A048C7" w:rsidRPr="00FB571A">
        <w:rPr>
          <w:rFonts w:ascii="Palatino Linotype" w:hAnsi="Palatino Linotype" w:cs="Tahoma"/>
          <w:sz w:val="22"/>
          <w:szCs w:val="22"/>
        </w:rPr>
        <w:t>, se interpus</w:t>
      </w:r>
      <w:r w:rsidR="003C3E71" w:rsidRPr="00FB571A">
        <w:rPr>
          <w:rFonts w:ascii="Palatino Linotype" w:hAnsi="Palatino Linotype" w:cs="Tahoma"/>
          <w:sz w:val="22"/>
          <w:szCs w:val="22"/>
        </w:rPr>
        <w:t>o</w:t>
      </w:r>
      <w:r w:rsidR="00A048C7" w:rsidRPr="00FB571A">
        <w:rPr>
          <w:rFonts w:ascii="Palatino Linotype" w:hAnsi="Palatino Linotype" w:cs="Tahoma"/>
          <w:sz w:val="22"/>
          <w:szCs w:val="22"/>
        </w:rPr>
        <w:t xml:space="preserve"> </w:t>
      </w:r>
      <w:r w:rsidR="003C3E71" w:rsidRPr="00FB571A">
        <w:rPr>
          <w:rFonts w:ascii="Palatino Linotype" w:hAnsi="Palatino Linotype" w:cs="Tahoma"/>
          <w:sz w:val="22"/>
          <w:szCs w:val="22"/>
        </w:rPr>
        <w:t>el</w:t>
      </w:r>
      <w:r w:rsidRPr="00FB571A">
        <w:rPr>
          <w:rFonts w:ascii="Palatino Linotype" w:hAnsi="Palatino Linotype" w:cs="Tahoma"/>
          <w:sz w:val="22"/>
          <w:szCs w:val="22"/>
        </w:rPr>
        <w:t xml:space="preserve"> presente Recurso de Revisión por</w:t>
      </w:r>
      <w:r w:rsidR="008E6658" w:rsidRPr="00FB571A">
        <w:rPr>
          <w:rFonts w:ascii="Palatino Linotype" w:hAnsi="Palatino Linotype" w:cs="Tahoma"/>
          <w:sz w:val="22"/>
          <w:szCs w:val="22"/>
        </w:rPr>
        <w:t xml:space="preserve"> </w:t>
      </w:r>
      <w:r w:rsidR="0035716C" w:rsidRPr="00FB571A">
        <w:rPr>
          <w:rFonts w:ascii="Palatino Linotype" w:hAnsi="Palatino Linotype" w:cs="Tahoma"/>
          <w:sz w:val="22"/>
          <w:szCs w:val="22"/>
        </w:rPr>
        <w:t xml:space="preserve">el </w:t>
      </w:r>
      <w:r w:rsidRPr="00FB571A">
        <w:rPr>
          <w:rFonts w:ascii="Palatino Linotype" w:hAnsi="Palatino Linotype" w:cs="Tahoma"/>
          <w:sz w:val="22"/>
          <w:szCs w:val="22"/>
        </w:rPr>
        <w:t xml:space="preserve">Recurrente, en contra de </w:t>
      </w:r>
      <w:r w:rsidR="00655265" w:rsidRPr="00FB571A">
        <w:rPr>
          <w:rFonts w:ascii="Palatino Linotype" w:hAnsi="Palatino Linotype" w:cs="Tahoma"/>
          <w:sz w:val="22"/>
          <w:szCs w:val="22"/>
        </w:rPr>
        <w:t>la respuesta emitida</w:t>
      </w:r>
      <w:r w:rsidRPr="00FB571A">
        <w:rPr>
          <w:rFonts w:ascii="Palatino Linotype" w:hAnsi="Palatino Linotype" w:cs="Tahoma"/>
          <w:sz w:val="22"/>
          <w:szCs w:val="22"/>
        </w:rPr>
        <w:t xml:space="preserve"> por el Sujeto Obligado a </w:t>
      </w:r>
      <w:r w:rsidR="00655265" w:rsidRPr="00FB571A">
        <w:rPr>
          <w:rFonts w:ascii="Palatino Linotype" w:hAnsi="Palatino Linotype" w:cs="Tahoma"/>
          <w:sz w:val="22"/>
          <w:szCs w:val="22"/>
        </w:rPr>
        <w:t>la solicitud</w:t>
      </w:r>
      <w:r w:rsidRPr="00FB571A">
        <w:rPr>
          <w:rFonts w:ascii="Palatino Linotype" w:hAnsi="Palatino Linotype" w:cs="Tahoma"/>
          <w:sz w:val="22"/>
          <w:szCs w:val="22"/>
        </w:rPr>
        <w:t xml:space="preserve"> de información, en los siguientes términos:</w:t>
      </w:r>
    </w:p>
    <w:p w14:paraId="04563FED" w14:textId="77777777" w:rsidR="00AB6595" w:rsidRPr="00FB571A" w:rsidRDefault="00AB6595" w:rsidP="00C44524">
      <w:pPr>
        <w:tabs>
          <w:tab w:val="left" w:pos="4995"/>
        </w:tabs>
        <w:spacing w:line="360" w:lineRule="auto"/>
        <w:contextualSpacing/>
        <w:jc w:val="both"/>
        <w:rPr>
          <w:rFonts w:ascii="Palatino Linotype" w:hAnsi="Palatino Linotype" w:cs="Tahoma"/>
          <w:sz w:val="22"/>
          <w:szCs w:val="22"/>
        </w:rPr>
      </w:pPr>
    </w:p>
    <w:p w14:paraId="7BDF188C" w14:textId="77777777" w:rsidR="00D5699B" w:rsidRPr="00FB571A" w:rsidRDefault="00D5699B" w:rsidP="00C44524">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ACTO IMPUGNADO</w:t>
      </w:r>
    </w:p>
    <w:p w14:paraId="38BDAE91" w14:textId="2FF51EA2" w:rsidR="003D1770" w:rsidRPr="00FB571A" w:rsidRDefault="007E4927" w:rsidP="00C44524">
      <w:pPr>
        <w:spacing w:line="360" w:lineRule="auto"/>
        <w:ind w:left="567" w:right="539"/>
        <w:contextualSpacing/>
        <w:jc w:val="both"/>
        <w:rPr>
          <w:rFonts w:ascii="Palatino Linotype" w:hAnsi="Palatino Linotype" w:cs="Tahoma"/>
          <w:bCs/>
          <w:szCs w:val="22"/>
        </w:rPr>
      </w:pPr>
      <w:r w:rsidRPr="00FB571A">
        <w:rPr>
          <w:rFonts w:ascii="Palatino Linotype" w:hAnsi="Palatino Linotype" w:cs="Tahoma"/>
          <w:bCs/>
          <w:i/>
          <w:szCs w:val="22"/>
        </w:rPr>
        <w:t>“</w:t>
      </w:r>
      <w:r w:rsidR="00D63321" w:rsidRPr="00D63321">
        <w:rPr>
          <w:rFonts w:ascii="Palatino Linotype" w:hAnsi="Palatino Linotype" w:cs="Tahoma"/>
          <w:bCs/>
          <w:i/>
          <w:szCs w:val="22"/>
        </w:rPr>
        <w:t>La opacidad a todo en ese municipio no entrega la información solicitada se pide se entregue conforme a la ley se entregue la información</w:t>
      </w:r>
      <w:r w:rsidR="00E55401" w:rsidRPr="00FB571A">
        <w:rPr>
          <w:rFonts w:ascii="Palatino Linotype" w:hAnsi="Palatino Linotype" w:cs="Tahoma"/>
          <w:bCs/>
          <w:i/>
          <w:szCs w:val="22"/>
        </w:rPr>
        <w:t>"</w:t>
      </w:r>
      <w:r w:rsidR="004D62C9">
        <w:rPr>
          <w:rFonts w:ascii="Palatino Linotype" w:hAnsi="Palatino Linotype" w:cs="Tahoma"/>
          <w:bCs/>
          <w:i/>
          <w:szCs w:val="22"/>
        </w:rPr>
        <w:t xml:space="preserve"> (Sic)</w:t>
      </w:r>
    </w:p>
    <w:p w14:paraId="5FDEC651" w14:textId="77777777" w:rsidR="00CE2F19" w:rsidRPr="00FB571A" w:rsidRDefault="00CE2F19" w:rsidP="00C44524">
      <w:pPr>
        <w:spacing w:line="360" w:lineRule="auto"/>
        <w:ind w:left="567" w:right="539"/>
        <w:contextualSpacing/>
        <w:jc w:val="both"/>
        <w:rPr>
          <w:rFonts w:ascii="Palatino Linotype" w:hAnsi="Palatino Linotype" w:cs="Tahoma"/>
          <w:bCs/>
          <w:szCs w:val="22"/>
        </w:rPr>
      </w:pPr>
    </w:p>
    <w:p w14:paraId="006B02DF" w14:textId="77777777" w:rsidR="00CE2F19" w:rsidRPr="00FB571A" w:rsidRDefault="00CE2F19" w:rsidP="00C44524">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RAZONES O MOTIVOS DE LA INCONFORMIDAD</w:t>
      </w:r>
    </w:p>
    <w:p w14:paraId="2459D8A4" w14:textId="3B8FABAF" w:rsidR="00CE2F19" w:rsidRPr="00FB571A" w:rsidRDefault="00CE2F19" w:rsidP="00C44524">
      <w:pPr>
        <w:spacing w:line="360" w:lineRule="auto"/>
        <w:ind w:left="567" w:right="539"/>
        <w:contextualSpacing/>
        <w:jc w:val="both"/>
        <w:rPr>
          <w:rFonts w:ascii="Palatino Linotype" w:hAnsi="Palatino Linotype" w:cs="Tahoma"/>
          <w:bCs/>
          <w:i/>
          <w:szCs w:val="24"/>
        </w:rPr>
      </w:pPr>
      <w:r w:rsidRPr="00FB571A">
        <w:rPr>
          <w:rFonts w:ascii="Palatino Linotype" w:hAnsi="Palatino Linotype" w:cs="Tahoma"/>
          <w:bCs/>
          <w:i/>
          <w:szCs w:val="24"/>
        </w:rPr>
        <w:t>“</w:t>
      </w:r>
      <w:bookmarkStart w:id="7" w:name="_Hlk181699048"/>
      <w:r w:rsidR="00D63321" w:rsidRPr="00D63321">
        <w:rPr>
          <w:rFonts w:ascii="Palatino Linotype" w:hAnsi="Palatino Linotype" w:cs="Tahoma"/>
          <w:bCs/>
          <w:i/>
          <w:szCs w:val="24"/>
        </w:rPr>
        <w:t>La opacidad a todo en ese municipio no entrega la información solicitada se pide se entregue conforme a la ley se entregue la información</w:t>
      </w:r>
      <w:r w:rsidRPr="00FB571A">
        <w:rPr>
          <w:rFonts w:ascii="Palatino Linotype" w:hAnsi="Palatino Linotype" w:cs="Tahoma"/>
          <w:bCs/>
          <w:i/>
          <w:szCs w:val="24"/>
        </w:rPr>
        <w:t>”</w:t>
      </w:r>
      <w:r w:rsidR="004D62C9">
        <w:rPr>
          <w:rFonts w:ascii="Palatino Linotype" w:hAnsi="Palatino Linotype" w:cs="Tahoma"/>
          <w:bCs/>
          <w:i/>
          <w:szCs w:val="24"/>
        </w:rPr>
        <w:t xml:space="preserve"> (Sic)</w:t>
      </w:r>
    </w:p>
    <w:p w14:paraId="25D8C4D4" w14:textId="77777777" w:rsidR="00342378" w:rsidRPr="00FB571A" w:rsidRDefault="00342378" w:rsidP="00C44524">
      <w:pPr>
        <w:spacing w:line="360" w:lineRule="auto"/>
        <w:ind w:right="539"/>
        <w:contextualSpacing/>
        <w:jc w:val="both"/>
        <w:rPr>
          <w:rFonts w:ascii="Palatino Linotype" w:hAnsi="Palatino Linotype" w:cs="Tahoma"/>
          <w:bCs/>
          <w:i/>
          <w:szCs w:val="24"/>
        </w:rPr>
      </w:pPr>
    </w:p>
    <w:p w14:paraId="0803AF4E" w14:textId="77777777" w:rsidR="009A7587" w:rsidRPr="00FB571A" w:rsidRDefault="00BF4B55" w:rsidP="00C44524">
      <w:pPr>
        <w:pStyle w:val="Ttulo2"/>
        <w:spacing w:before="0" w:line="360" w:lineRule="auto"/>
        <w:rPr>
          <w:rFonts w:ascii="Palatino Linotype" w:eastAsia="Batang" w:hAnsi="Palatino Linotype" w:cs="Tahoma"/>
          <w:b/>
          <w:bCs/>
          <w:color w:val="auto"/>
          <w:sz w:val="22"/>
          <w:szCs w:val="22"/>
        </w:rPr>
      </w:pPr>
      <w:bookmarkStart w:id="8" w:name="_Toc205306987"/>
      <w:bookmarkEnd w:id="7"/>
      <w:r w:rsidRPr="00FB571A">
        <w:rPr>
          <w:rStyle w:val="Ttulo2Car"/>
          <w:rFonts w:ascii="Palatino Linotype" w:hAnsi="Palatino Linotype"/>
          <w:b/>
          <w:color w:val="auto"/>
          <w:sz w:val="22"/>
          <w:szCs w:val="22"/>
        </w:rPr>
        <w:t>I</w:t>
      </w:r>
      <w:r w:rsidR="00FF1049" w:rsidRPr="00FB571A">
        <w:rPr>
          <w:rStyle w:val="Ttulo2Car"/>
          <w:rFonts w:ascii="Palatino Linotype" w:hAnsi="Palatino Linotype"/>
          <w:b/>
          <w:color w:val="auto"/>
          <w:sz w:val="22"/>
          <w:szCs w:val="22"/>
        </w:rPr>
        <w:t>V</w:t>
      </w:r>
      <w:r w:rsidR="009A7587" w:rsidRPr="00FB571A">
        <w:rPr>
          <w:rStyle w:val="Ttulo2Car"/>
          <w:rFonts w:ascii="Palatino Linotype" w:hAnsi="Palatino Linotype"/>
          <w:b/>
          <w:color w:val="auto"/>
          <w:sz w:val="22"/>
          <w:szCs w:val="22"/>
        </w:rPr>
        <w:t>. Trámite del Recurso de Revisión ante el Instituto</w:t>
      </w:r>
      <w:bookmarkEnd w:id="8"/>
    </w:p>
    <w:p w14:paraId="1068FA99" w14:textId="77777777" w:rsidR="007E4927" w:rsidRPr="00FB571A" w:rsidRDefault="007E4927" w:rsidP="00C44524">
      <w:pPr>
        <w:spacing w:line="360" w:lineRule="auto"/>
        <w:contextualSpacing/>
        <w:jc w:val="both"/>
        <w:rPr>
          <w:rFonts w:ascii="Palatino Linotype" w:eastAsia="Batang" w:hAnsi="Palatino Linotype" w:cs="Tahoma"/>
          <w:b/>
          <w:bCs/>
          <w:sz w:val="22"/>
          <w:szCs w:val="22"/>
        </w:rPr>
      </w:pPr>
    </w:p>
    <w:p w14:paraId="266284B5" w14:textId="2D77E620" w:rsidR="00C950E3" w:rsidRPr="00FB571A" w:rsidRDefault="009A7587" w:rsidP="00C44524">
      <w:pPr>
        <w:spacing w:line="360" w:lineRule="auto"/>
        <w:contextualSpacing/>
        <w:jc w:val="both"/>
        <w:rPr>
          <w:rFonts w:ascii="Palatino Linotype" w:eastAsia="Batang" w:hAnsi="Palatino Linotype" w:cs="Tahoma"/>
          <w:bCs/>
          <w:sz w:val="22"/>
          <w:szCs w:val="22"/>
        </w:rPr>
      </w:pPr>
      <w:bookmarkStart w:id="9" w:name="_Toc205306988"/>
      <w:r w:rsidRPr="00FB571A">
        <w:rPr>
          <w:rStyle w:val="Ttulo3Car"/>
          <w:rFonts w:ascii="Palatino Linotype" w:hAnsi="Palatino Linotype"/>
          <w:b/>
          <w:color w:val="auto"/>
          <w:sz w:val="22"/>
          <w:szCs w:val="22"/>
        </w:rPr>
        <w:lastRenderedPageBreak/>
        <w:t>a) Turno del Recurso de Revisión</w:t>
      </w:r>
      <w:r w:rsidRPr="00FB571A">
        <w:rPr>
          <w:rStyle w:val="Ttulo3Car"/>
          <w:rFonts w:ascii="Palatino Linotype" w:hAnsi="Palatino Linotype"/>
          <w:color w:val="auto"/>
          <w:sz w:val="22"/>
          <w:szCs w:val="22"/>
        </w:rPr>
        <w:t>.</w:t>
      </w:r>
      <w:bookmarkEnd w:id="9"/>
      <w:r w:rsidRPr="00FB571A">
        <w:rPr>
          <w:rFonts w:ascii="Palatino Linotype" w:eastAsia="Batang" w:hAnsi="Palatino Linotype" w:cs="Tahoma"/>
          <w:b/>
          <w:bCs/>
          <w:sz w:val="22"/>
          <w:szCs w:val="22"/>
        </w:rPr>
        <w:t xml:space="preserve"> </w:t>
      </w:r>
      <w:r w:rsidR="00A06844" w:rsidRPr="00FB571A">
        <w:rPr>
          <w:rFonts w:ascii="Palatino Linotype" w:eastAsia="Batang" w:hAnsi="Palatino Linotype" w:cs="Tahoma"/>
          <w:bCs/>
          <w:sz w:val="22"/>
          <w:szCs w:val="22"/>
        </w:rPr>
        <w:t xml:space="preserve">El </w:t>
      </w:r>
      <w:r w:rsidR="00D63321" w:rsidRPr="00D63321">
        <w:rPr>
          <w:rFonts w:ascii="Palatino Linotype" w:hAnsi="Palatino Linotype" w:cs="Tahoma"/>
          <w:sz w:val="22"/>
          <w:szCs w:val="22"/>
        </w:rPr>
        <w:t xml:space="preserve">diecinueve de agosto </w:t>
      </w:r>
      <w:r w:rsidR="00BF4B55" w:rsidRPr="00FB571A">
        <w:rPr>
          <w:rFonts w:ascii="Palatino Linotype" w:hAnsi="Palatino Linotype" w:cs="Tahoma"/>
          <w:sz w:val="22"/>
          <w:szCs w:val="22"/>
        </w:rPr>
        <w:t>de dos mil veinticinco</w:t>
      </w:r>
      <w:r w:rsidR="00A06844" w:rsidRPr="00FB571A">
        <w:rPr>
          <w:rFonts w:ascii="Palatino Linotype" w:eastAsia="Batang" w:hAnsi="Palatino Linotype" w:cs="Tahoma"/>
          <w:bCs/>
          <w:sz w:val="22"/>
          <w:szCs w:val="22"/>
        </w:rPr>
        <w:t xml:space="preserve">, </w:t>
      </w:r>
      <w:r w:rsidR="00D5699B" w:rsidRPr="00FB571A">
        <w:rPr>
          <w:rFonts w:ascii="Palatino Linotype" w:eastAsia="Batang" w:hAnsi="Palatino Linotype" w:cs="Tahoma"/>
          <w:bCs/>
          <w:sz w:val="22"/>
          <w:szCs w:val="22"/>
        </w:rPr>
        <w:t xml:space="preserve">el </w:t>
      </w:r>
      <w:r w:rsidR="00BB1F81" w:rsidRPr="00FB571A">
        <w:rPr>
          <w:rFonts w:ascii="Palatino Linotype" w:eastAsia="Batang" w:hAnsi="Palatino Linotype" w:cs="Tahoma"/>
          <w:bCs/>
          <w:sz w:val="22"/>
          <w:szCs w:val="22"/>
        </w:rPr>
        <w:t>SAIMEX</w:t>
      </w:r>
      <w:r w:rsidR="00D5699B" w:rsidRPr="00FB571A">
        <w:rPr>
          <w:rFonts w:ascii="Palatino Linotype" w:eastAsia="Batang" w:hAnsi="Palatino Linotype" w:cs="Tahoma"/>
          <w:bCs/>
          <w:sz w:val="22"/>
          <w:szCs w:val="22"/>
        </w:rPr>
        <w:t xml:space="preserve">, asignó el número de expediente </w:t>
      </w:r>
      <w:r w:rsidR="00D63321">
        <w:rPr>
          <w:rFonts w:ascii="Palatino Linotype" w:eastAsia="Batang" w:hAnsi="Palatino Linotype" w:cs="Tahoma"/>
          <w:b/>
          <w:bCs/>
          <w:sz w:val="22"/>
          <w:szCs w:val="22"/>
        </w:rPr>
        <w:t>09731</w:t>
      </w:r>
      <w:r w:rsidR="00D5699B" w:rsidRPr="00FB571A">
        <w:rPr>
          <w:rFonts w:ascii="Palatino Linotype" w:eastAsia="Batang" w:hAnsi="Palatino Linotype" w:cs="Tahoma"/>
          <w:b/>
          <w:bCs/>
          <w:sz w:val="22"/>
          <w:szCs w:val="22"/>
        </w:rPr>
        <w:t>/INFOEM/IP/RR/202</w:t>
      </w:r>
      <w:r w:rsidR="00BF4B55" w:rsidRPr="00FB571A">
        <w:rPr>
          <w:rFonts w:ascii="Palatino Linotype" w:eastAsia="Batang" w:hAnsi="Palatino Linotype" w:cs="Tahoma"/>
          <w:b/>
          <w:bCs/>
          <w:sz w:val="22"/>
          <w:szCs w:val="22"/>
        </w:rPr>
        <w:t>5</w:t>
      </w:r>
      <w:r w:rsidR="00D5699B" w:rsidRPr="00FB571A">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FB571A">
        <w:rPr>
          <w:rFonts w:ascii="Palatino Linotype" w:eastAsia="Batang" w:hAnsi="Palatino Linotype" w:cs="Tahoma"/>
          <w:b/>
          <w:bCs/>
          <w:sz w:val="22"/>
          <w:szCs w:val="22"/>
        </w:rPr>
        <w:t>Comisionado Ponente Luis Gustavo Parra Noriega</w:t>
      </w:r>
      <w:r w:rsidR="00D5699B" w:rsidRPr="00FB571A">
        <w:rPr>
          <w:rFonts w:ascii="Palatino Linotype" w:eastAsia="Batang" w:hAnsi="Palatino Linotype" w:cs="Tahoma"/>
          <w:bCs/>
          <w:sz w:val="22"/>
          <w:szCs w:val="22"/>
        </w:rPr>
        <w:t>, para los efectos del artículo 185, fracción I</w:t>
      </w:r>
      <w:r w:rsidR="00BB1F81" w:rsidRPr="00FB571A">
        <w:rPr>
          <w:rFonts w:ascii="Palatino Linotype" w:eastAsia="Batang" w:hAnsi="Palatino Linotype" w:cs="Tahoma"/>
          <w:bCs/>
          <w:sz w:val="22"/>
          <w:szCs w:val="22"/>
        </w:rPr>
        <w:t>,</w:t>
      </w:r>
      <w:r w:rsidR="00D5699B" w:rsidRPr="00FB571A">
        <w:rPr>
          <w:rFonts w:ascii="Palatino Linotype" w:eastAsia="Batang" w:hAnsi="Palatino Linotype" w:cs="Tahoma"/>
          <w:bCs/>
          <w:sz w:val="22"/>
          <w:szCs w:val="22"/>
        </w:rPr>
        <w:t xml:space="preserve"> de la Ley de Transparencia y Acceso a la Información Pública del Estado de México y Municipios.</w:t>
      </w:r>
    </w:p>
    <w:p w14:paraId="2C89C9AB" w14:textId="77777777" w:rsidR="00D5699B" w:rsidRPr="00FB571A" w:rsidRDefault="00D5699B" w:rsidP="00C44524">
      <w:pPr>
        <w:spacing w:line="360" w:lineRule="auto"/>
        <w:contextualSpacing/>
        <w:jc w:val="both"/>
        <w:rPr>
          <w:rFonts w:ascii="Palatino Linotype" w:eastAsia="Batang" w:hAnsi="Palatino Linotype" w:cs="Tahoma"/>
          <w:b/>
          <w:bCs/>
          <w:sz w:val="22"/>
          <w:szCs w:val="22"/>
        </w:rPr>
      </w:pPr>
    </w:p>
    <w:p w14:paraId="3D0A5FE7" w14:textId="182725B4" w:rsidR="00253937" w:rsidRPr="00FB571A" w:rsidRDefault="009A7587" w:rsidP="00C44524">
      <w:pPr>
        <w:spacing w:line="360" w:lineRule="auto"/>
        <w:contextualSpacing/>
        <w:jc w:val="both"/>
        <w:rPr>
          <w:rFonts w:ascii="Palatino Linotype" w:hAnsi="Palatino Linotype" w:cs="Tahoma"/>
          <w:bCs/>
          <w:sz w:val="22"/>
          <w:szCs w:val="22"/>
          <w:lang w:val="es-ES_tradnl"/>
        </w:rPr>
      </w:pPr>
      <w:bookmarkStart w:id="10" w:name="_Toc205306989"/>
      <w:r w:rsidRPr="00FB571A">
        <w:rPr>
          <w:rStyle w:val="Ttulo3Car"/>
          <w:rFonts w:ascii="Palatino Linotype" w:hAnsi="Palatino Linotype"/>
          <w:b/>
          <w:color w:val="auto"/>
          <w:sz w:val="22"/>
          <w:szCs w:val="22"/>
        </w:rPr>
        <w:t>b) Admisión del Recurso de Revisión</w:t>
      </w:r>
      <w:r w:rsidRPr="00FB571A">
        <w:rPr>
          <w:rStyle w:val="Ttulo3Car"/>
          <w:rFonts w:ascii="Palatino Linotype" w:hAnsi="Palatino Linotype"/>
          <w:color w:val="auto"/>
          <w:sz w:val="22"/>
          <w:szCs w:val="22"/>
        </w:rPr>
        <w:t>.</w:t>
      </w:r>
      <w:bookmarkEnd w:id="10"/>
      <w:r w:rsidRPr="00FB571A">
        <w:rPr>
          <w:rFonts w:ascii="Palatino Linotype" w:eastAsia="Batang" w:hAnsi="Palatino Linotype" w:cs="Tahoma"/>
          <w:b/>
          <w:bCs/>
          <w:sz w:val="22"/>
          <w:szCs w:val="22"/>
          <w:lang w:val="es-ES_tradnl"/>
        </w:rPr>
        <w:t xml:space="preserve"> </w:t>
      </w:r>
      <w:r w:rsidRPr="00FB571A">
        <w:rPr>
          <w:rFonts w:ascii="Palatino Linotype" w:hAnsi="Palatino Linotype" w:cs="Tahoma"/>
          <w:bCs/>
          <w:sz w:val="22"/>
          <w:szCs w:val="22"/>
        </w:rPr>
        <w:t>El</w:t>
      </w:r>
      <w:r w:rsidR="00EB3A2C" w:rsidRPr="00FB571A">
        <w:rPr>
          <w:rFonts w:ascii="Palatino Linotype" w:hAnsi="Palatino Linotype" w:cs="Tahoma"/>
          <w:bCs/>
          <w:sz w:val="22"/>
          <w:szCs w:val="22"/>
        </w:rPr>
        <w:t xml:space="preserve"> </w:t>
      </w:r>
      <w:r w:rsidR="00D63321">
        <w:rPr>
          <w:rFonts w:ascii="Palatino Linotype" w:hAnsi="Palatino Linotype" w:cs="Tahoma"/>
          <w:sz w:val="22"/>
          <w:szCs w:val="22"/>
        </w:rPr>
        <w:t xml:space="preserve">veinticinco de agosto </w:t>
      </w:r>
      <w:r w:rsidR="00BF4B55" w:rsidRPr="00FB571A">
        <w:rPr>
          <w:rFonts w:ascii="Palatino Linotype" w:hAnsi="Palatino Linotype" w:cs="Tahoma"/>
          <w:bCs/>
          <w:sz w:val="22"/>
          <w:szCs w:val="22"/>
        </w:rPr>
        <w:t>de dos mil veinticinco</w:t>
      </w:r>
      <w:r w:rsidRPr="00FB571A">
        <w:rPr>
          <w:rFonts w:ascii="Palatino Linotype" w:hAnsi="Palatino Linotype" w:cs="Tahoma"/>
          <w:bCs/>
          <w:sz w:val="22"/>
          <w:szCs w:val="22"/>
        </w:rPr>
        <w:t xml:space="preserve">, </w:t>
      </w:r>
      <w:r w:rsidR="001F787A" w:rsidRPr="00FB571A">
        <w:rPr>
          <w:rFonts w:ascii="Palatino Linotype" w:hAnsi="Palatino Linotype" w:cs="Tahoma"/>
          <w:bCs/>
          <w:sz w:val="22"/>
          <w:szCs w:val="22"/>
        </w:rPr>
        <w:t xml:space="preserve">se acordó la admisión del </w:t>
      </w:r>
      <w:r w:rsidR="001F787A" w:rsidRPr="00FB571A">
        <w:rPr>
          <w:rFonts w:ascii="Palatino Linotype" w:hAnsi="Palatino Linotype" w:cs="Tahoma"/>
          <w:bCs/>
          <w:sz w:val="22"/>
          <w:szCs w:val="22"/>
          <w:lang w:val="es-ES_tradnl"/>
        </w:rPr>
        <w:t xml:space="preserve">Recurso de Revisión interpuesto por el Recurrente en contra del </w:t>
      </w:r>
      <w:r w:rsidR="001F787A" w:rsidRPr="00FB571A">
        <w:rPr>
          <w:rFonts w:ascii="Palatino Linotype" w:hAnsi="Palatino Linotype" w:cs="Tahoma"/>
          <w:b/>
          <w:bCs/>
          <w:sz w:val="22"/>
          <w:szCs w:val="22"/>
          <w:lang w:val="es-ES_tradnl"/>
        </w:rPr>
        <w:t>Sujeto Obligado</w:t>
      </w:r>
      <w:r w:rsidR="001F787A" w:rsidRPr="00FB571A">
        <w:rPr>
          <w:rFonts w:ascii="Palatino Linotype" w:hAnsi="Palatino Linotype" w:cs="Tahoma"/>
          <w:bCs/>
          <w:sz w:val="22"/>
          <w:szCs w:val="22"/>
          <w:lang w:val="es-ES_tradnl"/>
        </w:rPr>
        <w:t>, en términos del artículo 185, fracciones I, II y IV</w:t>
      </w:r>
      <w:r w:rsidR="00BB1F81" w:rsidRPr="00FB571A">
        <w:rPr>
          <w:rFonts w:ascii="Palatino Linotype" w:hAnsi="Palatino Linotype" w:cs="Tahoma"/>
          <w:bCs/>
          <w:sz w:val="22"/>
          <w:szCs w:val="22"/>
          <w:lang w:val="es-ES_tradnl"/>
        </w:rPr>
        <w:t>,</w:t>
      </w:r>
      <w:r w:rsidR="001F787A" w:rsidRPr="00FB571A">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FB571A">
        <w:rPr>
          <w:rFonts w:ascii="Palatino Linotype" w:hAnsi="Palatino Linotype" w:cs="Tahoma"/>
          <w:bCs/>
          <w:sz w:val="22"/>
          <w:szCs w:val="22"/>
          <w:lang w:val="es-ES_tradnl"/>
        </w:rPr>
        <w:t>o a las partes el mismo día</w:t>
      </w:r>
      <w:r w:rsidR="001F787A" w:rsidRPr="00FB571A">
        <w:rPr>
          <w:rFonts w:ascii="Palatino Linotype" w:hAnsi="Palatino Linotype" w:cs="Tahoma"/>
          <w:bCs/>
          <w:sz w:val="22"/>
          <w:szCs w:val="22"/>
          <w:lang w:val="es-ES_tradnl"/>
        </w:rPr>
        <w:t xml:space="preserve"> a través del </w:t>
      </w:r>
      <w:r w:rsidR="00BB1F81" w:rsidRPr="00FB571A">
        <w:rPr>
          <w:rFonts w:ascii="Palatino Linotype" w:hAnsi="Palatino Linotype" w:cs="Tahoma"/>
          <w:bCs/>
          <w:sz w:val="22"/>
          <w:szCs w:val="22"/>
          <w:lang w:val="es-ES_tradnl"/>
        </w:rPr>
        <w:t>SAIMEX</w:t>
      </w:r>
      <w:r w:rsidR="001F787A" w:rsidRPr="00FB571A">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520DFAA5" w14:textId="77777777" w:rsidR="00253937" w:rsidRPr="00FB571A" w:rsidRDefault="00253937" w:rsidP="00C44524">
      <w:pPr>
        <w:spacing w:line="360" w:lineRule="auto"/>
        <w:contextualSpacing/>
        <w:jc w:val="both"/>
        <w:rPr>
          <w:rFonts w:ascii="Palatino Linotype" w:hAnsi="Palatino Linotype" w:cs="Tahoma"/>
          <w:bCs/>
          <w:sz w:val="22"/>
          <w:szCs w:val="22"/>
          <w:lang w:val="es-ES_tradnl"/>
        </w:rPr>
      </w:pPr>
    </w:p>
    <w:p w14:paraId="7D55664D" w14:textId="03A8AE9A" w:rsidR="00251517" w:rsidRDefault="00DF22DA" w:rsidP="00C44524">
      <w:pPr>
        <w:spacing w:line="360" w:lineRule="auto"/>
        <w:jc w:val="both"/>
        <w:rPr>
          <w:rFonts w:ascii="Palatino Linotype" w:eastAsia="Batang" w:hAnsi="Palatino Linotype" w:cs="Tahoma"/>
          <w:bCs/>
          <w:sz w:val="22"/>
          <w:szCs w:val="22"/>
          <w:lang w:val="es-ES_tradnl"/>
        </w:rPr>
      </w:pPr>
      <w:bookmarkStart w:id="11" w:name="_Toc190261913"/>
      <w:bookmarkStart w:id="12" w:name="_Toc196917717"/>
      <w:bookmarkStart w:id="13" w:name="_Toc205306990"/>
      <w:r w:rsidRPr="00FB571A">
        <w:rPr>
          <w:rStyle w:val="Ttulo3Car"/>
          <w:rFonts w:ascii="Palatino Linotype" w:hAnsi="Palatino Linotype"/>
          <w:b/>
          <w:color w:val="auto"/>
          <w:sz w:val="22"/>
          <w:szCs w:val="22"/>
        </w:rPr>
        <w:t>c) Informe Justificado.</w:t>
      </w:r>
      <w:bookmarkEnd w:id="11"/>
      <w:bookmarkEnd w:id="12"/>
      <w:bookmarkEnd w:id="13"/>
      <w:r w:rsidRPr="00FB571A">
        <w:rPr>
          <w:rFonts w:ascii="Palatino Linotype" w:eastAsia="Batang" w:hAnsi="Palatino Linotype" w:cs="Tahoma"/>
          <w:b/>
          <w:bCs/>
          <w:sz w:val="22"/>
          <w:szCs w:val="22"/>
          <w:lang w:val="es-ES_tradnl"/>
        </w:rPr>
        <w:t xml:space="preserve"> </w:t>
      </w:r>
      <w:r w:rsidRPr="00FB571A">
        <w:rPr>
          <w:rFonts w:ascii="Palatino Linotype" w:eastAsia="Batang" w:hAnsi="Palatino Linotype" w:cs="Tahoma"/>
          <w:bCs/>
          <w:sz w:val="22"/>
          <w:szCs w:val="22"/>
          <w:lang w:val="es-ES_tradnl"/>
        </w:rPr>
        <w:t xml:space="preserve">El </w:t>
      </w:r>
      <w:r w:rsidR="00D63321">
        <w:rPr>
          <w:rFonts w:ascii="Palatino Linotype" w:hAnsi="Palatino Linotype" w:cs="Tahoma"/>
          <w:sz w:val="22"/>
          <w:szCs w:val="22"/>
        </w:rPr>
        <w:t>tres de septiembre</w:t>
      </w:r>
      <w:r w:rsidR="006C5C1E">
        <w:rPr>
          <w:rFonts w:ascii="Palatino Linotype" w:hAnsi="Palatino Linotype" w:cs="Tahoma"/>
          <w:sz w:val="22"/>
          <w:szCs w:val="22"/>
        </w:rPr>
        <w:t xml:space="preserve"> </w:t>
      </w:r>
      <w:r w:rsidRPr="00FB571A">
        <w:rPr>
          <w:rFonts w:ascii="Palatino Linotype" w:eastAsia="Batang" w:hAnsi="Palatino Linotype" w:cs="Tahoma"/>
          <w:bCs/>
          <w:sz w:val="22"/>
          <w:szCs w:val="22"/>
          <w:lang w:val="es-ES_tradnl"/>
        </w:rPr>
        <w:t xml:space="preserve">de dos mil veinticinco, a través del SAIMEX, se recibió en este Instituto el informe justificado por parte del Sujeto Obligado en el que </w:t>
      </w:r>
      <w:r>
        <w:rPr>
          <w:rFonts w:ascii="Palatino Linotype" w:eastAsia="Batang" w:hAnsi="Palatino Linotype" w:cs="Tahoma"/>
          <w:bCs/>
          <w:sz w:val="22"/>
          <w:szCs w:val="22"/>
          <w:lang w:val="es-ES_tradnl"/>
        </w:rPr>
        <w:t>ratifico su respuesta</w:t>
      </w:r>
      <w:bookmarkStart w:id="14" w:name="_Toc190261914"/>
      <w:bookmarkStart w:id="15" w:name="_Toc196917718"/>
      <w:r w:rsidR="006C5C1E">
        <w:rPr>
          <w:rFonts w:ascii="Palatino Linotype" w:eastAsia="Batang" w:hAnsi="Palatino Linotype" w:cs="Tahoma"/>
          <w:bCs/>
          <w:sz w:val="22"/>
          <w:szCs w:val="22"/>
          <w:lang w:val="es-ES_tradnl"/>
        </w:rPr>
        <w:t>.</w:t>
      </w:r>
    </w:p>
    <w:p w14:paraId="50429A6C" w14:textId="77777777" w:rsidR="006C5C1E" w:rsidRDefault="006C5C1E" w:rsidP="00C44524">
      <w:pPr>
        <w:spacing w:line="360" w:lineRule="auto"/>
        <w:jc w:val="both"/>
        <w:rPr>
          <w:rStyle w:val="Ttulo3Car"/>
          <w:rFonts w:ascii="Palatino Linotype" w:hAnsi="Palatino Linotype"/>
          <w:b/>
          <w:color w:val="auto"/>
          <w:sz w:val="22"/>
        </w:rPr>
      </w:pPr>
    </w:p>
    <w:p w14:paraId="262B0437" w14:textId="0FA443FE" w:rsidR="00DF22DA" w:rsidRPr="00FB571A" w:rsidRDefault="00DF22DA" w:rsidP="00C44524">
      <w:pPr>
        <w:spacing w:line="360" w:lineRule="auto"/>
        <w:jc w:val="both"/>
        <w:rPr>
          <w:rFonts w:ascii="Palatino Linotype" w:hAnsi="Palatino Linotype" w:cs="Tahoma"/>
          <w:sz w:val="22"/>
          <w:szCs w:val="22"/>
        </w:rPr>
      </w:pPr>
      <w:bookmarkStart w:id="16" w:name="_Toc205306991"/>
      <w:r w:rsidRPr="00FB571A">
        <w:rPr>
          <w:rStyle w:val="Ttulo3Car"/>
          <w:rFonts w:ascii="Palatino Linotype" w:hAnsi="Palatino Linotype"/>
          <w:b/>
          <w:color w:val="auto"/>
          <w:sz w:val="22"/>
        </w:rPr>
        <w:t>d) Vista del Informe Justificado.</w:t>
      </w:r>
      <w:bookmarkEnd w:id="14"/>
      <w:bookmarkEnd w:id="15"/>
      <w:bookmarkEnd w:id="16"/>
      <w:r w:rsidRPr="00FB571A">
        <w:rPr>
          <w:rFonts w:ascii="Palatino Linotype" w:hAnsi="Palatino Linotype" w:cs="Tahoma"/>
          <w:sz w:val="18"/>
          <w:szCs w:val="22"/>
        </w:rPr>
        <w:t xml:space="preserve"> </w:t>
      </w:r>
      <w:r w:rsidRPr="00FB571A">
        <w:rPr>
          <w:rFonts w:ascii="Palatino Linotype" w:hAnsi="Palatino Linotype" w:cs="Tahoma"/>
          <w:sz w:val="22"/>
          <w:szCs w:val="22"/>
        </w:rPr>
        <w:t xml:space="preserve">El </w:t>
      </w:r>
      <w:r w:rsidR="00D63321">
        <w:rPr>
          <w:rFonts w:ascii="Palatino Linotype" w:hAnsi="Palatino Linotype" w:cs="Tahoma"/>
          <w:sz w:val="22"/>
          <w:szCs w:val="22"/>
        </w:rPr>
        <w:t xml:space="preserve">diez de diciembre </w:t>
      </w:r>
      <w:r w:rsidRPr="00FB571A">
        <w:rPr>
          <w:rFonts w:ascii="Palatino Linotype" w:hAnsi="Palatino Linotype" w:cs="Tahoma"/>
          <w:sz w:val="22"/>
          <w:szCs w:val="22"/>
        </w:rPr>
        <w:t>de dos mil veinticinco, se dictó acuerdo mediante el cual se puso a la vista del Particular, el Informe Justificado, el cual le fue notificado, en esa misma fecha, a través del SAIMEX. No obstante, lo anterior, el Recurrente omitió realizar manifestación alguna relacionado con la información que le fue puesta a la vista.</w:t>
      </w:r>
    </w:p>
    <w:p w14:paraId="5B4D89CC" w14:textId="4D98290B" w:rsidR="00EA2594" w:rsidRDefault="00EA2594" w:rsidP="00C44524">
      <w:pPr>
        <w:spacing w:line="360" w:lineRule="auto"/>
        <w:jc w:val="both"/>
        <w:rPr>
          <w:rFonts w:ascii="Palatino Linotype" w:hAnsi="Palatino Linotype" w:cs="Tahoma"/>
          <w:b/>
          <w:sz w:val="22"/>
          <w:szCs w:val="24"/>
        </w:rPr>
      </w:pPr>
    </w:p>
    <w:p w14:paraId="07880D63" w14:textId="77777777" w:rsidR="00406255" w:rsidRPr="00A32585" w:rsidRDefault="00AB65B4" w:rsidP="00C44524">
      <w:pPr>
        <w:tabs>
          <w:tab w:val="left" w:pos="3261"/>
        </w:tabs>
        <w:spacing w:line="360" w:lineRule="auto"/>
        <w:contextualSpacing/>
        <w:jc w:val="both"/>
        <w:rPr>
          <w:rFonts w:ascii="Palatino Linotype" w:hAnsi="Palatino Linotype" w:cs="Tahoma"/>
          <w:sz w:val="22"/>
          <w:szCs w:val="22"/>
        </w:rPr>
      </w:pPr>
      <w:r>
        <w:rPr>
          <w:rFonts w:ascii="Palatino Linotype" w:hAnsi="Palatino Linotype" w:cs="Tahoma"/>
          <w:b/>
          <w:sz w:val="22"/>
          <w:szCs w:val="24"/>
        </w:rPr>
        <w:lastRenderedPageBreak/>
        <w:t xml:space="preserve">e) Ampliación de plazo. </w:t>
      </w:r>
      <w:r w:rsidR="00406255" w:rsidRPr="00A32585">
        <w:rPr>
          <w:rFonts w:ascii="Palatino Linotype" w:hAnsi="Palatino Linotype" w:cs="Tahoma"/>
          <w:sz w:val="22"/>
          <w:szCs w:val="22"/>
        </w:rPr>
        <w:t xml:space="preserve">El </w:t>
      </w:r>
      <w:r w:rsidR="00406255">
        <w:rPr>
          <w:rFonts w:ascii="Palatino Linotype" w:hAnsi="Palatino Linotype" w:cs="Tahoma"/>
          <w:sz w:val="22"/>
          <w:szCs w:val="22"/>
        </w:rPr>
        <w:t xml:space="preserve">dieciséis de diciembre </w:t>
      </w:r>
      <w:r w:rsidR="00406255" w:rsidRPr="00A32585">
        <w:rPr>
          <w:rFonts w:ascii="Palatino Linotype" w:hAnsi="Palatino Linotype" w:cs="Tahoma"/>
          <w:sz w:val="22"/>
          <w:szCs w:val="22"/>
        </w:rPr>
        <w:t>de dos mil veinticinco, el Comisionado Ponente con fundamento en lo dispuesto por el artículo 181, párrafo tercero, de la Ley de Transparencia y Acceso a la Información Pública del Estado de México y Municipios, acordó ampliar por un periodo de razonable el plazo para resolver el Recurso de Revisión que nos ocupa; proveído que fue notificado a las partes mediante el SAIMEX, al día hábil siguiente.</w:t>
      </w:r>
    </w:p>
    <w:p w14:paraId="097653AE" w14:textId="77777777" w:rsidR="00406255" w:rsidRPr="00A32585" w:rsidRDefault="00406255" w:rsidP="00C44524">
      <w:pPr>
        <w:spacing w:line="360" w:lineRule="auto"/>
        <w:jc w:val="both"/>
        <w:rPr>
          <w:rFonts w:ascii="Palatino Linotype" w:hAnsi="Palatino Linotype" w:cs="Tahoma"/>
          <w:b/>
          <w:sz w:val="22"/>
        </w:rPr>
      </w:pPr>
    </w:p>
    <w:p w14:paraId="48AC2C74" w14:textId="1DADE7B6" w:rsidR="00ED5DF5" w:rsidRPr="00FB571A" w:rsidRDefault="00AB65B4" w:rsidP="00C44524">
      <w:pPr>
        <w:spacing w:line="360" w:lineRule="auto"/>
        <w:jc w:val="both"/>
        <w:rPr>
          <w:rFonts w:ascii="Palatino Linotype" w:hAnsi="Palatino Linotype" w:cs="Tahoma"/>
          <w:sz w:val="22"/>
          <w:szCs w:val="22"/>
        </w:rPr>
      </w:pPr>
      <w:bookmarkStart w:id="17" w:name="_Toc205306992"/>
      <w:r>
        <w:rPr>
          <w:rStyle w:val="Ttulo3Car"/>
          <w:rFonts w:ascii="Palatino Linotype" w:hAnsi="Palatino Linotype"/>
          <w:b/>
          <w:color w:val="auto"/>
          <w:sz w:val="22"/>
          <w:szCs w:val="22"/>
        </w:rPr>
        <w:t>f</w:t>
      </w:r>
      <w:r w:rsidR="003B0501" w:rsidRPr="00FB571A">
        <w:rPr>
          <w:rStyle w:val="Ttulo3Car"/>
          <w:rFonts w:ascii="Palatino Linotype" w:hAnsi="Palatino Linotype"/>
          <w:b/>
          <w:color w:val="auto"/>
          <w:sz w:val="22"/>
          <w:szCs w:val="22"/>
        </w:rPr>
        <w:t>)</w:t>
      </w:r>
      <w:r w:rsidR="00C3485C" w:rsidRPr="00FB571A">
        <w:rPr>
          <w:rStyle w:val="Ttulo3Car"/>
          <w:rFonts w:ascii="Palatino Linotype" w:hAnsi="Palatino Linotype"/>
          <w:b/>
          <w:color w:val="auto"/>
          <w:sz w:val="22"/>
          <w:szCs w:val="22"/>
        </w:rPr>
        <w:t xml:space="preserve"> </w:t>
      </w:r>
      <w:r w:rsidR="00ED5DF5" w:rsidRPr="00FB571A">
        <w:rPr>
          <w:rStyle w:val="Ttulo3Car"/>
          <w:rFonts w:ascii="Palatino Linotype" w:hAnsi="Palatino Linotype"/>
          <w:b/>
          <w:color w:val="auto"/>
          <w:sz w:val="22"/>
          <w:szCs w:val="22"/>
        </w:rPr>
        <w:t>Cierre de instrucción</w:t>
      </w:r>
      <w:bookmarkEnd w:id="17"/>
      <w:r w:rsidR="00ED5DF5" w:rsidRPr="00FB571A">
        <w:rPr>
          <w:rFonts w:ascii="Palatino Linotype" w:hAnsi="Palatino Linotype" w:cs="Tahoma"/>
          <w:b/>
          <w:bCs/>
          <w:sz w:val="22"/>
          <w:szCs w:val="22"/>
        </w:rPr>
        <w:t xml:space="preserve">. </w:t>
      </w:r>
      <w:r w:rsidR="00ED5DF5" w:rsidRPr="00FB571A">
        <w:rPr>
          <w:rFonts w:ascii="Palatino Linotype" w:hAnsi="Palatino Linotype" w:cs="Tahoma"/>
          <w:sz w:val="22"/>
          <w:szCs w:val="22"/>
        </w:rPr>
        <w:t>El</w:t>
      </w:r>
      <w:r w:rsidR="000F437A" w:rsidRPr="00FB571A">
        <w:rPr>
          <w:rFonts w:ascii="Palatino Linotype" w:hAnsi="Palatino Linotype" w:cs="Tahoma"/>
          <w:sz w:val="22"/>
          <w:szCs w:val="22"/>
        </w:rPr>
        <w:t xml:space="preserve"> </w:t>
      </w:r>
      <w:r>
        <w:rPr>
          <w:rFonts w:ascii="Palatino Linotype" w:hAnsi="Palatino Linotype" w:cs="Tahoma"/>
          <w:sz w:val="22"/>
          <w:szCs w:val="22"/>
        </w:rPr>
        <w:t>dieciséis de diciembre</w:t>
      </w:r>
      <w:r w:rsidR="006C5C1E">
        <w:rPr>
          <w:rFonts w:ascii="Palatino Linotype" w:hAnsi="Palatino Linotype" w:cs="Tahoma"/>
          <w:sz w:val="22"/>
          <w:szCs w:val="22"/>
        </w:rPr>
        <w:t xml:space="preserve"> </w:t>
      </w:r>
      <w:r w:rsidR="00E95147"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9C323D" w:rsidRPr="00FB571A">
        <w:rPr>
          <w:rFonts w:ascii="Palatino Linotype" w:hAnsi="Palatino Linotype" w:cs="Tahoma"/>
          <w:sz w:val="22"/>
          <w:szCs w:val="22"/>
        </w:rPr>
        <w:t>inco</w:t>
      </w:r>
      <w:r w:rsidR="00ED5DF5" w:rsidRPr="00FB571A">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FB571A">
        <w:rPr>
          <w:rFonts w:ascii="Palatino Linotype" w:hAnsi="Palatino Linotype" w:cs="Tahoma"/>
          <w:sz w:val="22"/>
          <w:szCs w:val="22"/>
        </w:rPr>
        <w:t>el mismo día</w:t>
      </w:r>
      <w:r w:rsidR="00ED5DF5"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ED5DF5" w:rsidRPr="00FB571A">
        <w:rPr>
          <w:rFonts w:ascii="Palatino Linotype" w:hAnsi="Palatino Linotype" w:cs="Tahoma"/>
          <w:sz w:val="22"/>
          <w:szCs w:val="22"/>
        </w:rPr>
        <w:t>.</w:t>
      </w:r>
    </w:p>
    <w:p w14:paraId="103233B6" w14:textId="77777777" w:rsidR="0079675C" w:rsidRPr="00FB571A" w:rsidRDefault="0079675C" w:rsidP="00C44524">
      <w:pPr>
        <w:spacing w:line="360" w:lineRule="auto"/>
        <w:jc w:val="both"/>
        <w:rPr>
          <w:rFonts w:ascii="Palatino Linotype" w:hAnsi="Palatino Linotype" w:cs="Tahoma"/>
          <w:sz w:val="22"/>
          <w:szCs w:val="22"/>
        </w:rPr>
      </w:pPr>
    </w:p>
    <w:p w14:paraId="70F69139" w14:textId="77777777" w:rsidR="004F2D88" w:rsidRDefault="004F2D88" w:rsidP="00C44524">
      <w:pPr>
        <w:spacing w:line="360" w:lineRule="auto"/>
        <w:contextualSpacing/>
        <w:jc w:val="both"/>
        <w:rPr>
          <w:rFonts w:ascii="Palatino Linotype" w:hAnsi="Palatino Linotype" w:cs="Tahoma"/>
          <w:color w:val="000000"/>
          <w:sz w:val="22"/>
          <w:szCs w:val="22"/>
        </w:rPr>
      </w:pPr>
      <w:r w:rsidRPr="00FB571A">
        <w:rPr>
          <w:rFonts w:ascii="Palatino Linotype" w:hAnsi="Palatino Linotype" w:cs="Tahoma"/>
          <w:color w:val="000000"/>
          <w:sz w:val="22"/>
          <w:szCs w:val="22"/>
        </w:rPr>
        <w:t xml:space="preserve">En </w:t>
      </w:r>
      <w:r w:rsidR="00367F82" w:rsidRPr="00FB571A">
        <w:rPr>
          <w:rFonts w:ascii="Palatino Linotype" w:hAnsi="Palatino Linotype" w:cs="Tahoma"/>
          <w:color w:val="000000"/>
          <w:sz w:val="22"/>
          <w:szCs w:val="22"/>
        </w:rPr>
        <w:t>razón de que fue debidamente su</w:t>
      </w:r>
      <w:r w:rsidRPr="00FB571A">
        <w:rPr>
          <w:rFonts w:ascii="Palatino Linotype" w:hAnsi="Palatino Linotype" w:cs="Tahoma"/>
          <w:color w:val="000000"/>
          <w:sz w:val="22"/>
          <w:szCs w:val="22"/>
        </w:rPr>
        <w:t xml:space="preserve">stanciado el expediente </w:t>
      </w:r>
      <w:r w:rsidR="00367F82" w:rsidRPr="00FB571A">
        <w:rPr>
          <w:rFonts w:ascii="Palatino Linotype" w:hAnsi="Palatino Linotype" w:cs="Tahoma"/>
          <w:color w:val="000000"/>
          <w:sz w:val="22"/>
          <w:szCs w:val="22"/>
        </w:rPr>
        <w:t xml:space="preserve">electrónico </w:t>
      </w:r>
      <w:r w:rsidRPr="00FB571A">
        <w:rPr>
          <w:rFonts w:ascii="Palatino Linotype" w:hAnsi="Palatino Linotype" w:cs="Tahoma"/>
          <w:color w:val="000000"/>
          <w:sz w:val="22"/>
          <w:szCs w:val="22"/>
        </w:rPr>
        <w:t>y no exist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dilige</w:t>
      </w:r>
      <w:r w:rsidR="00367F82" w:rsidRPr="00FB571A">
        <w:rPr>
          <w:rFonts w:ascii="Palatino Linotype" w:hAnsi="Palatino Linotype" w:cs="Tahoma"/>
          <w:color w:val="000000"/>
          <w:sz w:val="22"/>
          <w:szCs w:val="22"/>
        </w:rPr>
        <w:t xml:space="preserve">ncia pendiente de desahogo, se </w:t>
      </w:r>
      <w:r w:rsidRPr="00FB571A">
        <w:rPr>
          <w:rFonts w:ascii="Palatino Linotype" w:hAnsi="Palatino Linotype" w:cs="Tahoma"/>
          <w:color w:val="000000"/>
          <w:sz w:val="22"/>
          <w:szCs w:val="22"/>
        </w:rPr>
        <w:t>emit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la resolución que conforme a Derecho proceda, de acuerdo a l</w:t>
      </w:r>
      <w:r w:rsidR="009A620E" w:rsidRPr="00FB571A">
        <w:rPr>
          <w:rFonts w:ascii="Palatino Linotype" w:hAnsi="Palatino Linotype" w:cs="Tahoma"/>
          <w:color w:val="000000"/>
          <w:sz w:val="22"/>
          <w:szCs w:val="22"/>
        </w:rPr>
        <w:t>o</w:t>
      </w:r>
      <w:r w:rsidRPr="00FB571A">
        <w:rPr>
          <w:rFonts w:ascii="Palatino Linotype" w:hAnsi="Palatino Linotype" w:cs="Tahoma"/>
          <w:color w:val="000000"/>
          <w:sz w:val="22"/>
          <w:szCs w:val="22"/>
        </w:rPr>
        <w:t xml:space="preserve">s siguientes: </w:t>
      </w:r>
    </w:p>
    <w:p w14:paraId="3E2E3C2E" w14:textId="77777777" w:rsidR="001C0C73" w:rsidRPr="00FB571A" w:rsidRDefault="001C0C73" w:rsidP="00C44524">
      <w:pPr>
        <w:spacing w:line="360" w:lineRule="auto"/>
        <w:contextualSpacing/>
        <w:jc w:val="both"/>
        <w:rPr>
          <w:rFonts w:ascii="Palatino Linotype" w:hAnsi="Palatino Linotype" w:cs="Tahoma"/>
          <w:color w:val="000000"/>
          <w:sz w:val="22"/>
          <w:szCs w:val="22"/>
        </w:rPr>
      </w:pPr>
    </w:p>
    <w:p w14:paraId="0EC78FF3" w14:textId="77777777" w:rsidR="00EA4E4A" w:rsidRPr="00FB571A" w:rsidRDefault="00EA4E4A" w:rsidP="00C44524">
      <w:pPr>
        <w:pStyle w:val="Ttulo1"/>
        <w:spacing w:before="0" w:line="360" w:lineRule="auto"/>
        <w:jc w:val="center"/>
        <w:rPr>
          <w:rFonts w:ascii="Palatino Linotype" w:hAnsi="Palatino Linotype"/>
          <w:b/>
          <w:color w:val="auto"/>
          <w:sz w:val="22"/>
          <w:szCs w:val="22"/>
        </w:rPr>
      </w:pPr>
      <w:bookmarkStart w:id="18" w:name="_Toc205306993"/>
      <w:r w:rsidRPr="00FB571A">
        <w:rPr>
          <w:rFonts w:ascii="Palatino Linotype" w:hAnsi="Palatino Linotype"/>
          <w:b/>
          <w:color w:val="auto"/>
          <w:sz w:val="22"/>
          <w:szCs w:val="22"/>
        </w:rPr>
        <w:t>C O N S I D E R A N D O S</w:t>
      </w:r>
      <w:bookmarkEnd w:id="18"/>
    </w:p>
    <w:p w14:paraId="18EA0B96" w14:textId="77777777" w:rsidR="00EA4E4A" w:rsidRPr="00FB571A" w:rsidRDefault="00EA4E4A" w:rsidP="00C44524">
      <w:pPr>
        <w:spacing w:line="360" w:lineRule="auto"/>
        <w:contextualSpacing/>
        <w:jc w:val="both"/>
        <w:rPr>
          <w:rFonts w:ascii="Palatino Linotype" w:hAnsi="Palatino Linotype" w:cs="Tahoma"/>
          <w:b/>
          <w:sz w:val="22"/>
          <w:szCs w:val="22"/>
        </w:rPr>
      </w:pPr>
    </w:p>
    <w:p w14:paraId="65CB36B5" w14:textId="77777777" w:rsidR="00EA4E4A" w:rsidRPr="00FB571A" w:rsidRDefault="00EA4E4A" w:rsidP="00C44524">
      <w:pPr>
        <w:pStyle w:val="Ttulo2"/>
        <w:spacing w:before="0" w:line="360" w:lineRule="auto"/>
        <w:rPr>
          <w:rFonts w:ascii="Palatino Linotype" w:hAnsi="Palatino Linotype"/>
          <w:b/>
          <w:sz w:val="22"/>
          <w:szCs w:val="22"/>
        </w:rPr>
      </w:pPr>
      <w:bookmarkStart w:id="19" w:name="_Toc205306994"/>
      <w:r w:rsidRPr="00FB571A">
        <w:rPr>
          <w:rFonts w:ascii="Palatino Linotype" w:eastAsia="Calibri" w:hAnsi="Palatino Linotype"/>
          <w:b/>
          <w:color w:val="auto"/>
          <w:sz w:val="22"/>
          <w:szCs w:val="22"/>
          <w:lang w:eastAsia="es-MX"/>
        </w:rPr>
        <w:t xml:space="preserve">PRIMERO. </w:t>
      </w:r>
      <w:r w:rsidRPr="00FB571A">
        <w:rPr>
          <w:rFonts w:ascii="Palatino Linotype" w:hAnsi="Palatino Linotype"/>
          <w:b/>
          <w:color w:val="auto"/>
          <w:sz w:val="22"/>
          <w:szCs w:val="22"/>
        </w:rPr>
        <w:t>Competencia</w:t>
      </w:r>
      <w:bookmarkEnd w:id="19"/>
    </w:p>
    <w:p w14:paraId="3FFEA6F4" w14:textId="77777777" w:rsidR="00EA4E4A" w:rsidRPr="00FB571A" w:rsidRDefault="00EA4E4A" w:rsidP="00C44524">
      <w:pPr>
        <w:autoSpaceDE w:val="0"/>
        <w:autoSpaceDN w:val="0"/>
        <w:adjustRightInd w:val="0"/>
        <w:spacing w:line="360" w:lineRule="auto"/>
        <w:contextualSpacing/>
        <w:jc w:val="both"/>
        <w:rPr>
          <w:rFonts w:ascii="Palatino Linotype" w:hAnsi="Palatino Linotype" w:cs="Tahoma"/>
          <w:b/>
          <w:sz w:val="22"/>
          <w:szCs w:val="22"/>
        </w:rPr>
      </w:pPr>
    </w:p>
    <w:p w14:paraId="2757B961" w14:textId="77777777" w:rsidR="006C5C1E" w:rsidRDefault="006C5C1E" w:rsidP="00C44524">
      <w:pPr>
        <w:spacing w:line="360" w:lineRule="auto"/>
        <w:contextualSpacing/>
        <w:jc w:val="both"/>
        <w:rPr>
          <w:rFonts w:ascii="Palatino Linotype" w:eastAsia="Calibri" w:hAnsi="Palatino Linotype" w:cs="Tahoma"/>
          <w:color w:val="000000"/>
          <w:sz w:val="22"/>
          <w:szCs w:val="22"/>
        </w:rPr>
      </w:pPr>
      <w:bookmarkStart w:id="20" w:name="_Toc205306995"/>
      <w:r w:rsidRPr="00A952A0">
        <w:rPr>
          <w:rFonts w:ascii="Palatino Linotype" w:eastAsia="Calibri" w:hAnsi="Palatino Linotype" w:cs="Tahoma"/>
          <w:color w:val="000000"/>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w:t>
      </w:r>
      <w:r w:rsidRPr="00A952A0">
        <w:rPr>
          <w:rFonts w:ascii="Palatino Linotype" w:eastAsia="Calibri" w:hAnsi="Palatino Linotype" w:cs="Tahoma"/>
          <w:color w:val="000000"/>
          <w:sz w:val="22"/>
          <w:szCs w:val="22"/>
        </w:rPr>
        <w:lastRenderedPageBreak/>
        <w:t>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6B6F96CD" w14:textId="77777777" w:rsidR="00692D3D" w:rsidRDefault="00692D3D" w:rsidP="00C44524">
      <w:pPr>
        <w:pStyle w:val="Ttulo2"/>
        <w:spacing w:before="0" w:line="360" w:lineRule="auto"/>
        <w:rPr>
          <w:rFonts w:ascii="Palatino Linotype" w:eastAsia="Calibri" w:hAnsi="Palatino Linotype"/>
          <w:b/>
          <w:color w:val="auto"/>
          <w:sz w:val="22"/>
          <w:szCs w:val="22"/>
          <w:lang w:eastAsia="es-MX"/>
        </w:rPr>
      </w:pPr>
    </w:p>
    <w:p w14:paraId="32F92B23" w14:textId="77777777" w:rsidR="00CE0B4C" w:rsidRPr="00FB571A" w:rsidRDefault="00CE0B4C" w:rsidP="00C44524">
      <w:pPr>
        <w:pStyle w:val="Ttulo2"/>
        <w:spacing w:before="0" w:line="360" w:lineRule="auto"/>
        <w:rPr>
          <w:rFonts w:ascii="Palatino Linotype" w:eastAsia="Calibri" w:hAnsi="Palatino Linotype"/>
          <w:b/>
          <w:color w:val="auto"/>
          <w:sz w:val="22"/>
          <w:szCs w:val="22"/>
          <w:lang w:eastAsia="es-MX"/>
        </w:rPr>
      </w:pPr>
      <w:r w:rsidRPr="00FB571A">
        <w:rPr>
          <w:rFonts w:ascii="Palatino Linotype" w:eastAsia="Calibri" w:hAnsi="Palatino Linotype"/>
          <w:b/>
          <w:color w:val="auto"/>
          <w:sz w:val="22"/>
          <w:szCs w:val="22"/>
          <w:lang w:eastAsia="es-MX"/>
        </w:rPr>
        <w:t>SEGUNDO. Causales de improcedencia y sobreseimiento</w:t>
      </w:r>
      <w:bookmarkEnd w:id="20"/>
    </w:p>
    <w:p w14:paraId="1BF8B083" w14:textId="77777777" w:rsidR="00566562" w:rsidRPr="00FB571A" w:rsidRDefault="00566562" w:rsidP="00C44524">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E98606A" w14:textId="77777777" w:rsidR="00CE0B4C" w:rsidRPr="00FB571A" w:rsidRDefault="00CE0B4C" w:rsidP="00C44524">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6B79FA5" w14:textId="77777777" w:rsidR="00CE0B4C" w:rsidRPr="00FB571A" w:rsidRDefault="00CE0B4C" w:rsidP="00C44524">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D744E50" w14:textId="77777777" w:rsidR="00CE0B4C" w:rsidRPr="00FB571A" w:rsidRDefault="00CE0B4C" w:rsidP="00C44524">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21ED36F2" w14:textId="77777777" w:rsidR="00BF4B55" w:rsidRPr="00FB571A" w:rsidRDefault="00BF4B55" w:rsidP="00C44524">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4619A56" w14:textId="77777777" w:rsidR="00CE0B4C" w:rsidRPr="00FB571A" w:rsidRDefault="00CE0B4C" w:rsidP="00C44524">
      <w:pPr>
        <w:pStyle w:val="Ttulo3"/>
        <w:spacing w:before="0" w:line="360" w:lineRule="auto"/>
        <w:rPr>
          <w:rFonts w:ascii="Palatino Linotype" w:eastAsia="Calibri" w:hAnsi="Palatino Linotype" w:cs="Arial"/>
          <w:b/>
          <w:color w:val="auto"/>
          <w:sz w:val="22"/>
          <w:szCs w:val="22"/>
          <w:lang w:eastAsia="es-ES_tradnl"/>
        </w:rPr>
      </w:pPr>
      <w:bookmarkStart w:id="21" w:name="_Toc205306996"/>
      <w:r w:rsidRPr="00FB571A">
        <w:rPr>
          <w:rFonts w:ascii="Palatino Linotype" w:eastAsia="Calibri" w:hAnsi="Palatino Linotype" w:cs="Arial"/>
          <w:b/>
          <w:color w:val="auto"/>
          <w:sz w:val="22"/>
          <w:szCs w:val="22"/>
          <w:lang w:eastAsia="es-ES_tradnl"/>
        </w:rPr>
        <w:lastRenderedPageBreak/>
        <w:t>Causales de sobreseimiento</w:t>
      </w:r>
      <w:bookmarkEnd w:id="21"/>
    </w:p>
    <w:p w14:paraId="4F6AA677" w14:textId="77777777" w:rsidR="00CE0B4C" w:rsidRPr="00FB571A" w:rsidRDefault="00CE0B4C" w:rsidP="00C44524">
      <w:pPr>
        <w:spacing w:line="360" w:lineRule="auto"/>
        <w:jc w:val="both"/>
        <w:rPr>
          <w:rFonts w:ascii="Palatino Linotype" w:eastAsia="Calibri" w:hAnsi="Palatino Linotype" w:cs="Tahoma"/>
          <w:sz w:val="22"/>
          <w:szCs w:val="22"/>
          <w:lang w:eastAsia="es-ES_tradnl"/>
        </w:rPr>
      </w:pPr>
    </w:p>
    <w:p w14:paraId="4980F92C" w14:textId="77777777" w:rsidR="00CE0B4C" w:rsidRPr="00FB571A" w:rsidRDefault="00CE0B4C" w:rsidP="00C44524">
      <w:pPr>
        <w:spacing w:line="360" w:lineRule="auto"/>
        <w:jc w:val="both"/>
        <w:rPr>
          <w:rFonts w:ascii="Palatino Linotype" w:eastAsia="Calibri" w:hAnsi="Palatino Linotype" w:cs="Tahoma"/>
          <w:sz w:val="22"/>
          <w:szCs w:val="22"/>
          <w:lang w:eastAsia="es-ES_tradnl"/>
        </w:rPr>
      </w:pPr>
      <w:r w:rsidRPr="00FB571A">
        <w:rPr>
          <w:rFonts w:ascii="Palatino Linotype" w:eastAsia="Calibri" w:hAnsi="Palatino Linotype" w:cs="Tahoma"/>
          <w:sz w:val="22"/>
          <w:szCs w:val="22"/>
          <w:lang w:eastAsia="es-ES_tradnl"/>
        </w:rPr>
        <w:t>Por lo que hace a las causales de sobreseimiento, del análisis realizado por este Instituto, se advierte que</w:t>
      </w:r>
      <w:r w:rsidRPr="00FB571A">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FB571A">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FB571A">
        <w:rPr>
          <w:rFonts w:ascii="Palatino Linotype" w:eastAsia="Calibri" w:hAnsi="Palatino Linotype" w:cs="Tahoma"/>
          <w:bCs/>
          <w:sz w:val="22"/>
          <w:szCs w:val="22"/>
          <w:lang w:eastAsia="es-ES_tradnl"/>
        </w:rPr>
        <w:t xml:space="preserve">Por tales motivos, </w:t>
      </w:r>
      <w:r w:rsidRPr="00FB571A">
        <w:rPr>
          <w:rFonts w:ascii="Palatino Linotype" w:eastAsia="Calibri" w:hAnsi="Palatino Linotype" w:cs="Tahoma"/>
          <w:sz w:val="22"/>
          <w:szCs w:val="22"/>
          <w:lang w:eastAsia="es-ES_tradnl"/>
        </w:rPr>
        <w:t xml:space="preserve">se considera procedente entrar al fondo del presente asunto. </w:t>
      </w:r>
    </w:p>
    <w:p w14:paraId="73E3F3EF" w14:textId="77777777" w:rsidR="00472490" w:rsidRPr="00FB571A" w:rsidRDefault="00472490" w:rsidP="00C44524">
      <w:pPr>
        <w:spacing w:line="360" w:lineRule="auto"/>
        <w:jc w:val="both"/>
        <w:rPr>
          <w:rFonts w:ascii="Palatino Linotype" w:eastAsia="Calibri" w:hAnsi="Palatino Linotype" w:cs="Tahoma"/>
          <w:sz w:val="22"/>
          <w:szCs w:val="22"/>
          <w:lang w:eastAsia="es-ES_tradnl"/>
        </w:rPr>
      </w:pPr>
    </w:p>
    <w:p w14:paraId="0B1207B2" w14:textId="77777777" w:rsidR="00CE0B4C" w:rsidRPr="00FB571A" w:rsidRDefault="00CE0B4C" w:rsidP="00C44524">
      <w:pPr>
        <w:pStyle w:val="Ttulo2"/>
        <w:spacing w:before="0" w:line="360" w:lineRule="auto"/>
        <w:rPr>
          <w:rFonts w:ascii="Palatino Linotype" w:eastAsia="Calibri" w:hAnsi="Palatino Linotype"/>
          <w:b/>
          <w:color w:val="auto"/>
          <w:sz w:val="22"/>
          <w:lang w:val="es-ES" w:eastAsia="es-ES_tradnl"/>
        </w:rPr>
      </w:pPr>
      <w:bookmarkStart w:id="22" w:name="_Toc205306997"/>
      <w:r w:rsidRPr="00FB571A">
        <w:rPr>
          <w:rFonts w:ascii="Palatino Linotype" w:eastAsia="Calibri" w:hAnsi="Palatino Linotype"/>
          <w:b/>
          <w:color w:val="auto"/>
          <w:sz w:val="22"/>
          <w:lang w:eastAsia="es-ES_tradnl"/>
        </w:rPr>
        <w:t>TERCERO. Determinación de la Controversia</w:t>
      </w:r>
      <w:bookmarkEnd w:id="22"/>
    </w:p>
    <w:p w14:paraId="4DBDF27B" w14:textId="77777777" w:rsidR="00CE0B4C" w:rsidRPr="00FB571A" w:rsidRDefault="00CE0B4C" w:rsidP="00C44524">
      <w:pPr>
        <w:tabs>
          <w:tab w:val="left" w:pos="4962"/>
        </w:tabs>
        <w:spacing w:line="360" w:lineRule="auto"/>
        <w:jc w:val="both"/>
        <w:rPr>
          <w:rFonts w:ascii="Palatino Linotype" w:eastAsia="Calibri" w:hAnsi="Palatino Linotype" w:cs="Tahoma"/>
          <w:b/>
          <w:iCs/>
          <w:sz w:val="22"/>
          <w:szCs w:val="22"/>
          <w:lang w:val="es-ES" w:eastAsia="es-ES_tradnl"/>
        </w:rPr>
      </w:pPr>
    </w:p>
    <w:p w14:paraId="2B27CF91" w14:textId="3C726024" w:rsidR="00400E19" w:rsidRDefault="00CE0B4C" w:rsidP="00C44524">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FB571A">
        <w:rPr>
          <w:rFonts w:ascii="Palatino Linotype" w:eastAsia="Calibri" w:hAnsi="Palatino Linotype" w:cs="Tahoma"/>
          <w:iCs/>
          <w:sz w:val="22"/>
          <w:szCs w:val="22"/>
          <w:lang w:val="es-ES" w:eastAsia="es-ES_tradnl"/>
        </w:rPr>
        <w:t xml:space="preserve">Particular </w:t>
      </w:r>
      <w:r w:rsidRPr="00FB571A">
        <w:rPr>
          <w:rFonts w:ascii="Palatino Linotype" w:eastAsia="Calibri" w:hAnsi="Palatino Linotype" w:cs="Tahoma"/>
          <w:iCs/>
          <w:sz w:val="22"/>
          <w:szCs w:val="22"/>
          <w:lang w:val="es-ES" w:eastAsia="es-ES_tradnl"/>
        </w:rPr>
        <w:t>solicitó a</w:t>
      </w:r>
      <w:r w:rsidR="00212285" w:rsidRPr="00FB571A">
        <w:rPr>
          <w:rFonts w:ascii="Palatino Linotype" w:eastAsia="Calibri" w:hAnsi="Palatino Linotype" w:cs="Tahoma"/>
          <w:iCs/>
          <w:sz w:val="22"/>
          <w:szCs w:val="22"/>
          <w:lang w:val="es-ES" w:eastAsia="es-ES_tradnl"/>
        </w:rPr>
        <w:t>l</w:t>
      </w:r>
      <w:r w:rsidR="0003473A" w:rsidRPr="00FB571A">
        <w:rPr>
          <w:rFonts w:ascii="Palatino Linotype" w:eastAsia="Calibri" w:hAnsi="Palatino Linotype" w:cs="Tahoma"/>
          <w:iCs/>
          <w:sz w:val="22"/>
          <w:szCs w:val="22"/>
          <w:lang w:val="es-ES" w:eastAsia="es-ES_tradnl"/>
        </w:rPr>
        <w:t xml:space="preserve"> </w:t>
      </w:r>
      <w:r w:rsidR="004B553D">
        <w:rPr>
          <w:rFonts w:ascii="Palatino Linotype" w:eastAsia="Calibri" w:hAnsi="Palatino Linotype" w:cs="Tahoma"/>
          <w:iCs/>
          <w:sz w:val="22"/>
          <w:szCs w:val="22"/>
          <w:lang w:val="es-ES" w:eastAsia="es-ES_tradnl"/>
        </w:rPr>
        <w:t>Ayuntamiento de Toluca</w:t>
      </w:r>
      <w:r w:rsidRPr="00FB571A">
        <w:rPr>
          <w:rFonts w:ascii="Palatino Linotype" w:eastAsia="Calibri" w:hAnsi="Palatino Linotype" w:cs="Tahoma"/>
          <w:iCs/>
          <w:sz w:val="22"/>
          <w:szCs w:val="22"/>
          <w:lang w:val="es-ES" w:eastAsia="es-ES_tradnl"/>
        </w:rPr>
        <w:t>,</w:t>
      </w:r>
      <w:r w:rsidR="00F25703">
        <w:rPr>
          <w:rFonts w:ascii="Palatino Linotype" w:eastAsia="Calibri" w:hAnsi="Palatino Linotype" w:cs="Tahoma"/>
          <w:iCs/>
          <w:sz w:val="22"/>
          <w:szCs w:val="22"/>
          <w:lang w:val="es-ES" w:eastAsia="es-ES_tradnl"/>
        </w:rPr>
        <w:t xml:space="preserve"> </w:t>
      </w:r>
      <w:r w:rsidR="00400E19">
        <w:rPr>
          <w:rFonts w:ascii="Palatino Linotype" w:eastAsia="Calibri" w:hAnsi="Palatino Linotype" w:cs="Tahoma"/>
          <w:iCs/>
          <w:sz w:val="22"/>
          <w:szCs w:val="22"/>
          <w:lang w:val="es-ES" w:eastAsia="es-ES_tradnl"/>
        </w:rPr>
        <w:t xml:space="preserve">las </w:t>
      </w:r>
      <w:r w:rsidR="00400E19" w:rsidRPr="00400E19">
        <w:rPr>
          <w:rFonts w:ascii="Palatino Linotype" w:eastAsia="Calibri" w:hAnsi="Palatino Linotype" w:cs="Tahoma"/>
          <w:iCs/>
          <w:sz w:val="22"/>
          <w:szCs w:val="22"/>
          <w:lang w:val="es-ES" w:eastAsia="es-ES_tradnl"/>
        </w:rPr>
        <w:t>acciones lleva</w:t>
      </w:r>
      <w:r w:rsidR="00400E19">
        <w:rPr>
          <w:rFonts w:ascii="Palatino Linotype" w:eastAsia="Calibri" w:hAnsi="Palatino Linotype" w:cs="Tahoma"/>
          <w:iCs/>
          <w:sz w:val="22"/>
          <w:szCs w:val="22"/>
          <w:lang w:val="es-ES" w:eastAsia="es-ES_tradnl"/>
        </w:rPr>
        <w:t>d</w:t>
      </w:r>
      <w:r w:rsidR="00400E19" w:rsidRPr="00400E19">
        <w:rPr>
          <w:rFonts w:ascii="Palatino Linotype" w:eastAsia="Calibri" w:hAnsi="Palatino Linotype" w:cs="Tahoma"/>
          <w:iCs/>
          <w:sz w:val="22"/>
          <w:szCs w:val="22"/>
          <w:lang w:val="es-ES" w:eastAsia="es-ES_tradnl"/>
        </w:rPr>
        <w:t>a</w:t>
      </w:r>
      <w:r w:rsidR="00400E19">
        <w:rPr>
          <w:rFonts w:ascii="Palatino Linotype" w:eastAsia="Calibri" w:hAnsi="Palatino Linotype" w:cs="Tahoma"/>
          <w:iCs/>
          <w:sz w:val="22"/>
          <w:szCs w:val="22"/>
          <w:lang w:val="es-ES" w:eastAsia="es-ES_tradnl"/>
        </w:rPr>
        <w:t>s</w:t>
      </w:r>
      <w:r w:rsidR="00400E19" w:rsidRPr="00400E19">
        <w:rPr>
          <w:rFonts w:ascii="Palatino Linotype" w:eastAsia="Calibri" w:hAnsi="Palatino Linotype" w:cs="Tahoma"/>
          <w:iCs/>
          <w:sz w:val="22"/>
          <w:szCs w:val="22"/>
          <w:lang w:val="es-ES" w:eastAsia="es-ES_tradnl"/>
        </w:rPr>
        <w:t xml:space="preserve"> cabo para la readaptación y reinserción a la sociedad de los menores de edad que cometieron algún delito 2025-2027 y el presupuesto asignado</w:t>
      </w:r>
      <w:r w:rsidR="004311D5">
        <w:rPr>
          <w:rFonts w:ascii="Palatino Linotype" w:eastAsia="Calibri" w:hAnsi="Palatino Linotype" w:cs="Tahoma"/>
          <w:iCs/>
          <w:sz w:val="22"/>
          <w:szCs w:val="22"/>
          <w:lang w:val="es-ES" w:eastAsia="es-ES_tradnl"/>
        </w:rPr>
        <w:t>.</w:t>
      </w:r>
    </w:p>
    <w:p w14:paraId="715C496C" w14:textId="77777777" w:rsidR="00F25703" w:rsidRDefault="00F25703" w:rsidP="00C44524">
      <w:pPr>
        <w:tabs>
          <w:tab w:val="left" w:pos="4962"/>
        </w:tabs>
        <w:spacing w:line="360" w:lineRule="auto"/>
        <w:jc w:val="both"/>
        <w:rPr>
          <w:rFonts w:ascii="Palatino Linotype" w:eastAsia="Calibri" w:hAnsi="Palatino Linotype" w:cs="Tahoma"/>
          <w:iCs/>
          <w:sz w:val="22"/>
          <w:szCs w:val="22"/>
          <w:lang w:val="es-ES" w:eastAsia="es-ES_tradnl"/>
        </w:rPr>
      </w:pPr>
    </w:p>
    <w:p w14:paraId="7C79A72C" w14:textId="16D86A19" w:rsidR="00A511BB" w:rsidRPr="00FB571A" w:rsidRDefault="00993BF4" w:rsidP="00C44524">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t>E</w:t>
      </w:r>
      <w:r w:rsidR="0044640B" w:rsidRPr="00FB571A">
        <w:rPr>
          <w:rFonts w:ascii="Palatino Linotype" w:eastAsia="Calibri" w:hAnsi="Palatino Linotype" w:cs="Tahoma"/>
          <w:iCs/>
          <w:sz w:val="22"/>
          <w:szCs w:val="22"/>
          <w:lang w:val="es-ES" w:eastAsia="es-ES_tradnl"/>
        </w:rPr>
        <w:t>n respuesta</w:t>
      </w:r>
      <w:r w:rsidR="007F34CB" w:rsidRPr="00FB571A">
        <w:rPr>
          <w:rFonts w:ascii="Palatino Linotype" w:eastAsia="Calibri" w:hAnsi="Palatino Linotype" w:cs="Tahoma"/>
          <w:iCs/>
          <w:sz w:val="22"/>
          <w:szCs w:val="22"/>
          <w:lang w:val="es-ES" w:eastAsia="es-ES_tradnl"/>
        </w:rPr>
        <w:t>,</w:t>
      </w:r>
      <w:r w:rsidR="0044640B" w:rsidRPr="00FB571A">
        <w:rPr>
          <w:rFonts w:ascii="Palatino Linotype" w:eastAsia="Calibri" w:hAnsi="Palatino Linotype" w:cs="Tahoma"/>
          <w:iCs/>
          <w:sz w:val="22"/>
          <w:szCs w:val="22"/>
          <w:lang w:val="es-ES" w:eastAsia="es-ES_tradnl"/>
        </w:rPr>
        <w:t xml:space="preserve"> el Sujeto Obligado</w:t>
      </w:r>
      <w:r w:rsidR="00043A1D">
        <w:rPr>
          <w:rFonts w:ascii="Palatino Linotype" w:eastAsia="Calibri" w:hAnsi="Palatino Linotype" w:cs="Tahoma"/>
          <w:iCs/>
          <w:sz w:val="22"/>
          <w:szCs w:val="22"/>
          <w:lang w:val="es-ES" w:eastAsia="es-ES_tradnl"/>
        </w:rPr>
        <w:t xml:space="preserve"> </w:t>
      </w:r>
      <w:r w:rsidR="00400E19">
        <w:rPr>
          <w:rFonts w:ascii="Palatino Linotype" w:eastAsia="Calibri" w:hAnsi="Palatino Linotype" w:cs="Tahoma"/>
          <w:iCs/>
          <w:sz w:val="22"/>
          <w:szCs w:val="22"/>
          <w:lang w:val="es-ES" w:eastAsia="es-ES_tradnl"/>
        </w:rPr>
        <w:t>señalo las acciones que realiza, y sobre el presupuesto el Tesorero manifestó que es general y no se asigna de manera específica</w:t>
      </w:r>
      <w:r w:rsidR="0018547D" w:rsidRPr="00FB571A">
        <w:rPr>
          <w:rFonts w:ascii="Palatino Linotype" w:eastAsia="Calibri" w:hAnsi="Palatino Linotype" w:cs="Tahoma"/>
          <w:iCs/>
          <w:sz w:val="22"/>
          <w:szCs w:val="22"/>
          <w:lang w:val="es-ES" w:eastAsia="es-ES_tradnl"/>
        </w:rPr>
        <w:t xml:space="preserve">, </w:t>
      </w:r>
      <w:r w:rsidR="0004574F" w:rsidRPr="00FB571A">
        <w:rPr>
          <w:rFonts w:ascii="Palatino Linotype" w:eastAsia="Calibri" w:hAnsi="Palatino Linotype" w:cs="Tahoma"/>
          <w:iCs/>
          <w:sz w:val="22"/>
          <w:szCs w:val="22"/>
          <w:lang w:val="es-ES" w:eastAsia="es-ES_tradnl"/>
        </w:rPr>
        <w:t xml:space="preserve">derivado de ello </w:t>
      </w:r>
      <w:r w:rsidR="00E06D6F">
        <w:rPr>
          <w:rFonts w:ascii="Palatino Linotype" w:eastAsia="Calibri" w:hAnsi="Palatino Linotype" w:cs="Tahoma"/>
          <w:iCs/>
          <w:sz w:val="22"/>
          <w:szCs w:val="22"/>
          <w:lang w:val="es-ES" w:eastAsia="es-ES_tradnl"/>
        </w:rPr>
        <w:t xml:space="preserve">el Particular </w:t>
      </w:r>
      <w:r w:rsidR="00F25703">
        <w:rPr>
          <w:rFonts w:ascii="Palatino Linotype" w:eastAsia="Calibri" w:hAnsi="Palatino Linotype" w:cs="Tahoma"/>
          <w:iCs/>
          <w:sz w:val="22"/>
          <w:szCs w:val="22"/>
          <w:lang w:val="es-ES" w:eastAsia="es-ES_tradnl"/>
        </w:rPr>
        <w:t xml:space="preserve">se </w:t>
      </w:r>
      <w:r w:rsidR="00556012">
        <w:rPr>
          <w:rFonts w:ascii="Palatino Linotype" w:eastAsia="Calibri" w:hAnsi="Palatino Linotype" w:cs="Tahoma"/>
          <w:iCs/>
          <w:sz w:val="22"/>
          <w:szCs w:val="22"/>
          <w:lang w:val="es-ES" w:eastAsia="es-ES_tradnl"/>
        </w:rPr>
        <w:t>inconformó por</w:t>
      </w:r>
      <w:r w:rsidR="00400E19">
        <w:rPr>
          <w:rFonts w:ascii="Palatino Linotype" w:eastAsia="Calibri" w:hAnsi="Palatino Linotype" w:cs="Tahoma"/>
          <w:iCs/>
          <w:sz w:val="22"/>
          <w:szCs w:val="22"/>
          <w:lang w:val="es-ES" w:eastAsia="es-ES_tradnl"/>
        </w:rPr>
        <w:t xml:space="preserve"> negarle la información solicitada</w:t>
      </w:r>
      <w:r w:rsidR="00556012">
        <w:rPr>
          <w:rFonts w:ascii="Palatino Linotype" w:eastAsia="Calibri" w:hAnsi="Palatino Linotype" w:cs="Tahoma"/>
          <w:iCs/>
          <w:sz w:val="22"/>
          <w:szCs w:val="22"/>
          <w:lang w:val="es-ES" w:eastAsia="es-ES_tradnl"/>
        </w:rPr>
        <w:t xml:space="preserve">, </w:t>
      </w:r>
      <w:r w:rsidR="00120425" w:rsidRPr="00FB571A">
        <w:rPr>
          <w:rFonts w:ascii="Palatino Linotype" w:eastAsia="Calibri" w:hAnsi="Palatino Linotype" w:cs="Tahoma"/>
          <w:bCs/>
          <w:sz w:val="22"/>
          <w:szCs w:val="22"/>
          <w:lang w:val="es-ES_tradnl" w:eastAsia="en-US"/>
        </w:rPr>
        <w:t xml:space="preserve">así </w:t>
      </w:r>
      <w:r w:rsidR="00A511BB" w:rsidRPr="00FB571A">
        <w:rPr>
          <w:rFonts w:ascii="Palatino Linotype" w:eastAsia="Calibri" w:hAnsi="Palatino Linotype" w:cs="Tahoma"/>
          <w:color w:val="000000"/>
          <w:sz w:val="22"/>
          <w:szCs w:val="22"/>
        </w:rPr>
        <w:t xml:space="preserve">en el asunto que nos ocupa se actualiza la causal de procedencia señalada en el </w:t>
      </w:r>
      <w:r w:rsidR="00A511BB" w:rsidRPr="00FB571A">
        <w:rPr>
          <w:rFonts w:ascii="Palatino Linotype" w:eastAsia="Calibri" w:hAnsi="Palatino Linotype" w:cs="Tahoma"/>
          <w:sz w:val="22"/>
          <w:szCs w:val="22"/>
        </w:rPr>
        <w:t xml:space="preserve">artículo 179, </w:t>
      </w:r>
      <w:r w:rsidR="005638D9" w:rsidRPr="00FB571A">
        <w:rPr>
          <w:rFonts w:ascii="Palatino Linotype" w:eastAsia="Calibri" w:hAnsi="Palatino Linotype" w:cs="Tahoma"/>
          <w:sz w:val="22"/>
          <w:szCs w:val="22"/>
        </w:rPr>
        <w:t xml:space="preserve">fracción </w:t>
      </w:r>
      <w:r w:rsidR="00095361">
        <w:rPr>
          <w:rFonts w:ascii="Palatino Linotype" w:eastAsia="Calibri" w:hAnsi="Palatino Linotype" w:cs="Tahoma"/>
          <w:sz w:val="22"/>
          <w:szCs w:val="22"/>
        </w:rPr>
        <w:t>I</w:t>
      </w:r>
      <w:r w:rsidR="00E52703" w:rsidRPr="00FB571A">
        <w:rPr>
          <w:rFonts w:ascii="Palatino Linotype" w:eastAsia="Calibri" w:hAnsi="Palatino Linotype" w:cs="Tahoma"/>
          <w:sz w:val="22"/>
          <w:szCs w:val="22"/>
        </w:rPr>
        <w:t>,</w:t>
      </w:r>
      <w:r w:rsidR="00A511BB" w:rsidRPr="00FB571A">
        <w:rPr>
          <w:rFonts w:ascii="Palatino Linotype" w:eastAsia="Calibri" w:hAnsi="Palatino Linotype" w:cs="Tahoma"/>
          <w:sz w:val="22"/>
          <w:szCs w:val="22"/>
        </w:rPr>
        <w:t xml:space="preserve"> de la Ley de la materia</w:t>
      </w:r>
      <w:r w:rsidR="00A511BB" w:rsidRPr="00FB571A">
        <w:rPr>
          <w:rFonts w:ascii="Palatino Linotype" w:eastAsia="Calibri" w:hAnsi="Palatino Linotype" w:cs="Tahoma"/>
          <w:bCs/>
          <w:sz w:val="22"/>
          <w:szCs w:val="22"/>
        </w:rPr>
        <w:t>.</w:t>
      </w:r>
    </w:p>
    <w:p w14:paraId="620F3566" w14:textId="77777777" w:rsidR="00CE0B4C" w:rsidRPr="00FB571A" w:rsidRDefault="00CE0B4C" w:rsidP="00C44524">
      <w:pPr>
        <w:tabs>
          <w:tab w:val="left" w:pos="4962"/>
        </w:tabs>
        <w:spacing w:line="360" w:lineRule="auto"/>
        <w:jc w:val="both"/>
        <w:rPr>
          <w:rFonts w:ascii="Palatino Linotype" w:eastAsia="Calibri" w:hAnsi="Palatino Linotype" w:cs="Tahoma"/>
          <w:b/>
          <w:iCs/>
          <w:sz w:val="22"/>
          <w:szCs w:val="22"/>
          <w:lang w:val="es-ES" w:eastAsia="es-ES_tradnl"/>
        </w:rPr>
      </w:pPr>
    </w:p>
    <w:p w14:paraId="7C8071FA" w14:textId="77777777" w:rsidR="00571944" w:rsidRPr="00FB571A" w:rsidRDefault="00CE0B4C" w:rsidP="00C44524">
      <w:pPr>
        <w:tabs>
          <w:tab w:val="left" w:pos="4962"/>
        </w:tabs>
        <w:spacing w:line="360" w:lineRule="auto"/>
        <w:jc w:val="both"/>
        <w:rPr>
          <w:rFonts w:ascii="Palatino Linotype" w:eastAsia="Calibri" w:hAnsi="Palatino Linotype" w:cs="Tahoma"/>
          <w:iCs/>
          <w:sz w:val="22"/>
          <w:szCs w:val="22"/>
          <w:lang w:eastAsia="es-ES_tradnl"/>
        </w:rPr>
      </w:pPr>
      <w:r w:rsidRPr="00FB571A">
        <w:rPr>
          <w:rFonts w:ascii="Palatino Linotype" w:eastAsia="Calibri" w:hAnsi="Palatino Linotype" w:cs="Tahoma"/>
          <w:iCs/>
          <w:sz w:val="22"/>
          <w:szCs w:val="22"/>
          <w:lang w:eastAsia="es-ES_tradnl"/>
        </w:rPr>
        <w:t xml:space="preserve">Establecido lo anterior, lo consecuente es analizar el agravio manifestado por el ahora Recurrente, de conformidad con lo dispuesto por la Ley de Transparencia y Acceso a la </w:t>
      </w:r>
      <w:r w:rsidRPr="00FB571A">
        <w:rPr>
          <w:rFonts w:ascii="Palatino Linotype" w:eastAsia="Calibri" w:hAnsi="Palatino Linotype" w:cs="Tahoma"/>
          <w:iCs/>
          <w:sz w:val="22"/>
          <w:szCs w:val="22"/>
          <w:lang w:eastAsia="es-ES_tradnl"/>
        </w:rPr>
        <w:lastRenderedPageBreak/>
        <w:t>Información Pública del Estado de México y Municipios y demás disposiciones legales aplicables a la materia que se resuelve.</w:t>
      </w:r>
    </w:p>
    <w:p w14:paraId="66A1818C" w14:textId="77777777" w:rsidR="00FF5303" w:rsidRPr="00FB571A" w:rsidRDefault="00FF5303" w:rsidP="00C44524">
      <w:pPr>
        <w:tabs>
          <w:tab w:val="left" w:pos="4962"/>
        </w:tabs>
        <w:spacing w:line="360" w:lineRule="auto"/>
        <w:jc w:val="both"/>
        <w:rPr>
          <w:rFonts w:ascii="Palatino Linotype" w:eastAsia="Calibri" w:hAnsi="Palatino Linotype" w:cs="Tahoma"/>
          <w:iCs/>
          <w:sz w:val="22"/>
          <w:szCs w:val="22"/>
          <w:lang w:eastAsia="es-ES_tradnl"/>
        </w:rPr>
      </w:pPr>
    </w:p>
    <w:p w14:paraId="5CF3D045" w14:textId="77777777" w:rsidR="00CE0B4C" w:rsidRPr="00FB571A" w:rsidRDefault="00CE0B4C" w:rsidP="00C44524">
      <w:pPr>
        <w:pStyle w:val="Ttulo2"/>
        <w:spacing w:before="0" w:line="360" w:lineRule="auto"/>
        <w:jc w:val="both"/>
        <w:rPr>
          <w:rFonts w:ascii="Palatino Linotype" w:eastAsia="Calibri" w:hAnsi="Palatino Linotype" w:cs="Arial"/>
          <w:b/>
          <w:color w:val="auto"/>
          <w:sz w:val="22"/>
          <w:lang w:eastAsia="es-ES_tradnl"/>
        </w:rPr>
      </w:pPr>
      <w:bookmarkStart w:id="23" w:name="_Toc205306998"/>
      <w:r w:rsidRPr="00FB571A">
        <w:rPr>
          <w:rFonts w:ascii="Palatino Linotype" w:eastAsia="Calibri" w:hAnsi="Palatino Linotype" w:cs="Arial"/>
          <w:b/>
          <w:color w:val="auto"/>
          <w:sz w:val="22"/>
          <w:lang w:eastAsia="es-ES_tradnl"/>
        </w:rPr>
        <w:t>CUARTO. Marco normativo aplicable en materia de transparencia y acceso a la información pública</w:t>
      </w:r>
      <w:bookmarkEnd w:id="23"/>
    </w:p>
    <w:p w14:paraId="1089BCF0" w14:textId="77777777" w:rsidR="00CE0B4C" w:rsidRPr="00FB571A" w:rsidRDefault="00CE0B4C" w:rsidP="00C44524">
      <w:pPr>
        <w:spacing w:line="360" w:lineRule="auto"/>
        <w:contextualSpacing/>
        <w:jc w:val="both"/>
        <w:rPr>
          <w:rFonts w:ascii="Palatino Linotype" w:hAnsi="Palatino Linotype" w:cs="Tahoma"/>
          <w:sz w:val="22"/>
          <w:szCs w:val="22"/>
        </w:rPr>
      </w:pPr>
    </w:p>
    <w:p w14:paraId="0F21FCD0" w14:textId="77777777" w:rsidR="00CE0B4C" w:rsidRPr="00FB571A" w:rsidRDefault="00CE0B4C" w:rsidP="00C44524">
      <w:pPr>
        <w:widowControl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 artículo 6°, Apartado A), fracción I</w:t>
      </w:r>
      <w:r w:rsidR="00D63A43"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 los Estados Unidos Mexicanos, establece que toda la información en posesión de cualquier </w:t>
      </w:r>
      <w:r w:rsidR="005A1884" w:rsidRPr="00FB571A">
        <w:rPr>
          <w:rFonts w:ascii="Palatino Linotype" w:hAnsi="Palatino Linotype" w:cs="Tahoma"/>
          <w:sz w:val="22"/>
          <w:szCs w:val="22"/>
        </w:rPr>
        <w:t>autoridad</w:t>
      </w:r>
      <w:r w:rsidRPr="00FB571A">
        <w:rPr>
          <w:rFonts w:ascii="Palatino Linotype" w:hAnsi="Palatino Linotype" w:cs="Tahoma"/>
          <w:sz w:val="22"/>
          <w:szCs w:val="22"/>
        </w:rPr>
        <w:t xml:space="preserve"> es pública y sólo podrá ser reservada temporalmente por razones de interés público.</w:t>
      </w:r>
    </w:p>
    <w:p w14:paraId="25EC5ED4" w14:textId="77777777" w:rsidR="00CE0B4C" w:rsidRPr="00FB571A" w:rsidRDefault="00CE0B4C" w:rsidP="00C44524">
      <w:pPr>
        <w:spacing w:line="360" w:lineRule="auto"/>
        <w:contextualSpacing/>
        <w:jc w:val="both"/>
        <w:rPr>
          <w:rFonts w:ascii="Palatino Linotype" w:hAnsi="Palatino Linotype" w:cs="Tahoma"/>
          <w:sz w:val="22"/>
          <w:szCs w:val="22"/>
        </w:rPr>
      </w:pPr>
    </w:p>
    <w:p w14:paraId="77FEA562" w14:textId="77777777" w:rsidR="00CE0B4C" w:rsidRPr="00FB571A" w:rsidRDefault="00CE0B4C" w:rsidP="00C44524">
      <w:pPr>
        <w:spacing w:line="360" w:lineRule="auto"/>
        <w:jc w:val="both"/>
        <w:rPr>
          <w:rFonts w:ascii="Palatino Linotype" w:hAnsi="Palatino Linotype" w:cs="Tahoma"/>
          <w:sz w:val="22"/>
          <w:szCs w:val="22"/>
        </w:rPr>
      </w:pPr>
      <w:r w:rsidRPr="00FB571A">
        <w:rPr>
          <w:rFonts w:ascii="Palatino Linotype" w:hAnsi="Palatino Linotype" w:cs="Tahoma"/>
          <w:sz w:val="22"/>
          <w:szCs w:val="22"/>
        </w:rPr>
        <w:t>En materia local, el artículo 5°, fracción I</w:t>
      </w:r>
      <w:r w:rsidR="00002CF8"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F1B8D8B" w14:textId="77777777" w:rsidR="00CE0B4C" w:rsidRPr="00FB571A" w:rsidRDefault="00CE0B4C" w:rsidP="00C44524">
      <w:pPr>
        <w:spacing w:line="360" w:lineRule="auto"/>
        <w:jc w:val="both"/>
        <w:rPr>
          <w:rFonts w:ascii="Palatino Linotype" w:hAnsi="Palatino Linotype" w:cs="Tahoma"/>
          <w:sz w:val="22"/>
          <w:szCs w:val="22"/>
        </w:rPr>
      </w:pPr>
    </w:p>
    <w:p w14:paraId="5F1211E5" w14:textId="77777777" w:rsidR="00CE0B4C" w:rsidRPr="00FB571A" w:rsidRDefault="00CE0B4C" w:rsidP="00C44524">
      <w:pPr>
        <w:spacing w:line="360" w:lineRule="auto"/>
        <w:jc w:val="both"/>
        <w:rPr>
          <w:rFonts w:ascii="Palatino Linotype" w:hAnsi="Palatino Linotype" w:cs="Tahoma"/>
          <w:sz w:val="22"/>
          <w:szCs w:val="22"/>
        </w:rPr>
      </w:pPr>
      <w:r w:rsidRPr="00FB571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3455688" w14:textId="77777777" w:rsidR="00CE0B4C" w:rsidRPr="00FB571A" w:rsidRDefault="00CE0B4C" w:rsidP="00C44524">
      <w:pPr>
        <w:spacing w:line="360" w:lineRule="auto"/>
        <w:jc w:val="both"/>
        <w:rPr>
          <w:rFonts w:ascii="Palatino Linotype" w:hAnsi="Palatino Linotype" w:cs="Tahoma"/>
          <w:sz w:val="22"/>
          <w:szCs w:val="22"/>
        </w:rPr>
      </w:pPr>
    </w:p>
    <w:p w14:paraId="26157F2B" w14:textId="77777777" w:rsidR="00CE0B4C" w:rsidRPr="00FB571A" w:rsidRDefault="00CE0B4C" w:rsidP="00C44524">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12, que, quienes generen, recopilen, administren, manejen, procesen, archiven o conserven información pública serán responsables de la misma.</w:t>
      </w:r>
    </w:p>
    <w:p w14:paraId="21BC4D58" w14:textId="77777777" w:rsidR="00EF5683" w:rsidRPr="00FB571A" w:rsidRDefault="00EF5683" w:rsidP="00C44524">
      <w:pPr>
        <w:spacing w:line="360" w:lineRule="auto"/>
        <w:jc w:val="both"/>
        <w:rPr>
          <w:rFonts w:ascii="Palatino Linotype" w:hAnsi="Palatino Linotype" w:cs="Tahoma"/>
          <w:sz w:val="22"/>
          <w:szCs w:val="22"/>
        </w:rPr>
      </w:pPr>
    </w:p>
    <w:p w14:paraId="4FEFEFB3" w14:textId="77777777" w:rsidR="00CE0B4C" w:rsidRPr="00FB571A" w:rsidRDefault="00CE0B4C" w:rsidP="00C44524">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42CB91D9" w14:textId="77777777" w:rsidR="005C0E48" w:rsidRDefault="005C0E48" w:rsidP="00C44524">
      <w:pPr>
        <w:spacing w:line="360" w:lineRule="auto"/>
        <w:jc w:val="both"/>
        <w:rPr>
          <w:rFonts w:ascii="Palatino Linotype" w:hAnsi="Palatino Linotype" w:cs="Tahoma"/>
          <w:sz w:val="22"/>
          <w:szCs w:val="22"/>
        </w:rPr>
      </w:pPr>
    </w:p>
    <w:p w14:paraId="16A71A49" w14:textId="77777777" w:rsidR="00CE0B4C" w:rsidRPr="00FB571A" w:rsidRDefault="00CE0B4C" w:rsidP="00C44524">
      <w:pPr>
        <w:spacing w:line="360" w:lineRule="auto"/>
        <w:jc w:val="both"/>
        <w:rPr>
          <w:rFonts w:ascii="Palatino Linotype" w:hAnsi="Palatino Linotype" w:cs="Tahoma"/>
          <w:sz w:val="22"/>
          <w:szCs w:val="22"/>
        </w:rPr>
      </w:pPr>
      <w:r w:rsidRPr="00FB571A">
        <w:rPr>
          <w:rFonts w:ascii="Palatino Linotype" w:hAnsi="Palatino Linotype" w:cs="Tahoma"/>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3A81DF1" w14:textId="77777777" w:rsidR="00EA1A4A" w:rsidRPr="00FB571A" w:rsidRDefault="00EA1A4A" w:rsidP="00C44524">
      <w:pPr>
        <w:spacing w:line="360" w:lineRule="auto"/>
        <w:jc w:val="both"/>
        <w:rPr>
          <w:rFonts w:ascii="Palatino Linotype" w:hAnsi="Palatino Linotype" w:cs="Tahoma"/>
          <w:sz w:val="22"/>
          <w:szCs w:val="22"/>
        </w:rPr>
      </w:pPr>
    </w:p>
    <w:p w14:paraId="03915B9B" w14:textId="77777777" w:rsidR="00CE0B4C" w:rsidRPr="00FB571A" w:rsidRDefault="00CE0B4C" w:rsidP="00C44524">
      <w:pPr>
        <w:pStyle w:val="Ttulo2"/>
        <w:spacing w:before="0" w:line="360" w:lineRule="auto"/>
        <w:rPr>
          <w:rFonts w:ascii="Palatino Linotype" w:hAnsi="Palatino Linotype"/>
          <w:b/>
          <w:color w:val="auto"/>
          <w:sz w:val="22"/>
          <w:lang w:val="es-ES"/>
        </w:rPr>
      </w:pPr>
      <w:bookmarkStart w:id="24" w:name="_Toc205306999"/>
      <w:r w:rsidRPr="00FB571A">
        <w:rPr>
          <w:rFonts w:ascii="Palatino Linotype" w:eastAsia="Calibri" w:hAnsi="Palatino Linotype"/>
          <w:b/>
          <w:color w:val="auto"/>
          <w:sz w:val="22"/>
          <w:lang w:eastAsia="es-ES_tradnl"/>
        </w:rPr>
        <w:t>QUINTO. Estudio de Fondo</w:t>
      </w:r>
      <w:bookmarkEnd w:id="24"/>
    </w:p>
    <w:p w14:paraId="7A73ED7F" w14:textId="77777777" w:rsidR="00040101" w:rsidRPr="00FB571A" w:rsidRDefault="00040101" w:rsidP="00C44524">
      <w:pPr>
        <w:spacing w:line="360" w:lineRule="auto"/>
        <w:ind w:right="-93"/>
        <w:jc w:val="both"/>
        <w:rPr>
          <w:rFonts w:ascii="Palatino Linotype" w:hAnsi="Palatino Linotype" w:cs="Tahoma"/>
          <w:b/>
          <w:sz w:val="22"/>
          <w:szCs w:val="22"/>
          <w:lang w:val="es-ES"/>
        </w:rPr>
      </w:pPr>
    </w:p>
    <w:p w14:paraId="4C6B1713" w14:textId="77777777" w:rsidR="00612C39" w:rsidRDefault="00605837" w:rsidP="00C44524">
      <w:pPr>
        <w:spacing w:line="360" w:lineRule="auto"/>
        <w:jc w:val="both"/>
        <w:rPr>
          <w:rFonts w:ascii="Palatino Linotype" w:hAnsi="Palatino Linotype" w:cs="Tahoma"/>
          <w:sz w:val="22"/>
          <w:szCs w:val="22"/>
        </w:rPr>
      </w:pPr>
      <w:r w:rsidRPr="00D31FC5">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w:t>
      </w:r>
      <w:r w:rsidRPr="00395355">
        <w:rPr>
          <w:rFonts w:ascii="Palatino Linotype" w:hAnsi="Palatino Linotype" w:cs="Tahoma"/>
          <w:sz w:val="22"/>
          <w:szCs w:val="22"/>
        </w:rPr>
        <w:t xml:space="preserve">SAIMEX), con motivo de la solicitud de información y del Recurso a que da origen, es </w:t>
      </w:r>
      <w:r w:rsidRPr="00FC6E22">
        <w:rPr>
          <w:rFonts w:ascii="Palatino Linotype" w:hAnsi="Palatino Linotype" w:cs="Tahoma"/>
          <w:sz w:val="22"/>
          <w:szCs w:val="22"/>
        </w:rPr>
        <w:t>conveniente analizar si la respuesta del Sujeto Obligado cumple con los requisitos y procedimientos del derecho de acce</w:t>
      </w:r>
      <w:r w:rsidR="00B64BD3">
        <w:rPr>
          <w:rFonts w:ascii="Palatino Linotype" w:hAnsi="Palatino Linotype" w:cs="Tahoma"/>
          <w:sz w:val="22"/>
          <w:szCs w:val="22"/>
        </w:rPr>
        <w:t>so a la información pública</w:t>
      </w:r>
      <w:r w:rsidR="00F25703">
        <w:rPr>
          <w:rFonts w:ascii="Palatino Linotype" w:hAnsi="Palatino Linotype" w:cs="Tahoma"/>
          <w:sz w:val="22"/>
          <w:szCs w:val="22"/>
        </w:rPr>
        <w:t>.</w:t>
      </w:r>
    </w:p>
    <w:p w14:paraId="43610A25" w14:textId="77777777" w:rsidR="00F25703" w:rsidRDefault="00F25703" w:rsidP="00C44524">
      <w:pPr>
        <w:spacing w:line="360" w:lineRule="auto"/>
        <w:jc w:val="both"/>
        <w:rPr>
          <w:rFonts w:ascii="Palatino Linotype" w:hAnsi="Palatino Linotype" w:cs="Tahoma"/>
          <w:sz w:val="22"/>
          <w:szCs w:val="22"/>
        </w:rPr>
      </w:pPr>
    </w:p>
    <w:p w14:paraId="00ADA008" w14:textId="339EFA06" w:rsidR="0070169B" w:rsidRDefault="00612E44" w:rsidP="00C44524">
      <w:pPr>
        <w:spacing w:line="360" w:lineRule="auto"/>
        <w:ind w:right="-93"/>
        <w:jc w:val="both"/>
        <w:rPr>
          <w:rFonts w:ascii="Palatino Linotype" w:eastAsia="Calibri" w:hAnsi="Palatino Linotype" w:cs="Tahoma"/>
          <w:iCs/>
          <w:sz w:val="22"/>
          <w:szCs w:val="22"/>
          <w:lang w:eastAsia="es-ES_tradnl"/>
        </w:rPr>
      </w:pPr>
      <w:r w:rsidRPr="00C37475">
        <w:rPr>
          <w:rFonts w:ascii="Palatino Linotype" w:eastAsia="Calibri" w:hAnsi="Palatino Linotype" w:cs="Tahoma"/>
          <w:iCs/>
          <w:sz w:val="22"/>
          <w:szCs w:val="22"/>
          <w:lang w:eastAsia="es-ES_tradnl"/>
        </w:rPr>
        <w:t xml:space="preserve">Establecido lo anterior, es de recordar que </w:t>
      </w:r>
      <w:r w:rsidR="005C34EA">
        <w:rPr>
          <w:rFonts w:ascii="Palatino Linotype" w:eastAsia="Calibri" w:hAnsi="Palatino Linotype" w:cs="Tahoma"/>
          <w:iCs/>
          <w:sz w:val="22"/>
          <w:szCs w:val="22"/>
          <w:lang w:eastAsia="es-ES_tradnl"/>
        </w:rPr>
        <w:t>la solicitud se encuentra relacionada</w:t>
      </w:r>
      <w:r w:rsidR="0070169B">
        <w:rPr>
          <w:rFonts w:ascii="Palatino Linotype" w:eastAsia="Calibri" w:hAnsi="Palatino Linotype" w:cs="Tahoma"/>
          <w:iCs/>
          <w:sz w:val="22"/>
          <w:szCs w:val="22"/>
          <w:lang w:eastAsia="es-ES_tradnl"/>
        </w:rPr>
        <w:t xml:space="preserve"> con las acciones realizadas para</w:t>
      </w:r>
      <w:r w:rsidR="00C44524">
        <w:rPr>
          <w:rFonts w:ascii="Palatino Linotype" w:eastAsia="Calibri" w:hAnsi="Palatino Linotype" w:cs="Tahoma"/>
          <w:iCs/>
          <w:sz w:val="22"/>
          <w:szCs w:val="22"/>
          <w:lang w:eastAsia="es-ES_tradnl"/>
        </w:rPr>
        <w:t xml:space="preserve"> </w:t>
      </w:r>
      <w:r w:rsidR="0070169B">
        <w:rPr>
          <w:rFonts w:ascii="Palatino Linotype" w:eastAsia="Calibri" w:hAnsi="Palatino Linotype" w:cs="Tahoma"/>
          <w:iCs/>
          <w:sz w:val="22"/>
          <w:szCs w:val="22"/>
          <w:lang w:eastAsia="es-ES_tradnl"/>
        </w:rPr>
        <w:t xml:space="preserve">la readaptación y reinserción social de menores de edad, en ese sentido, es de señalar que el Código Reglamentario del Ayuntamiento de Toluca, en su artículo 3.13 establece el despacho de los asuntos que le corresponden al Titular de la Secretaría del Ayuntamiento, dentro de los que se encuentra el de operar la Preceptoría Juvenil Regional de Reintegración Social de Toluca. </w:t>
      </w:r>
    </w:p>
    <w:p w14:paraId="53A02464" w14:textId="77777777" w:rsidR="0070169B" w:rsidRDefault="0070169B" w:rsidP="00C44524">
      <w:pPr>
        <w:spacing w:line="360" w:lineRule="auto"/>
        <w:ind w:right="-93"/>
        <w:jc w:val="both"/>
        <w:rPr>
          <w:rFonts w:ascii="Palatino Linotype" w:eastAsia="Calibri" w:hAnsi="Palatino Linotype" w:cs="Tahoma"/>
          <w:iCs/>
          <w:sz w:val="22"/>
          <w:szCs w:val="22"/>
          <w:lang w:eastAsia="es-ES_tradnl"/>
        </w:rPr>
      </w:pPr>
    </w:p>
    <w:p w14:paraId="562D1AD1" w14:textId="29C63703" w:rsidR="0070169B" w:rsidRDefault="0070169B" w:rsidP="00C44524">
      <w:pPr>
        <w:spacing w:line="360" w:lineRule="auto"/>
        <w:ind w:right="-93"/>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Aunado a lo anterior, se </w:t>
      </w:r>
      <w:proofErr w:type="spellStart"/>
      <w:r>
        <w:rPr>
          <w:rFonts w:ascii="Palatino Linotype" w:eastAsia="Calibri" w:hAnsi="Palatino Linotype" w:cs="Tahoma"/>
          <w:iCs/>
          <w:sz w:val="22"/>
          <w:szCs w:val="22"/>
          <w:lang w:eastAsia="es-ES_tradnl"/>
        </w:rPr>
        <w:t>consulto</w:t>
      </w:r>
      <w:proofErr w:type="spellEnd"/>
      <w:r>
        <w:rPr>
          <w:rFonts w:ascii="Palatino Linotype" w:eastAsia="Calibri" w:hAnsi="Palatino Linotype" w:cs="Tahoma"/>
          <w:iCs/>
          <w:sz w:val="22"/>
          <w:szCs w:val="22"/>
          <w:lang w:eastAsia="es-ES_tradnl"/>
        </w:rPr>
        <w:t xml:space="preserve"> el Manual de Organización de la Secretaría del Ayuntamiento en el que se identifica con la clave </w:t>
      </w:r>
      <w:r w:rsidRPr="0070169B">
        <w:rPr>
          <w:rFonts w:ascii="Palatino Linotype" w:eastAsia="Calibri" w:hAnsi="Palatino Linotype" w:cs="Tahoma"/>
          <w:iCs/>
          <w:sz w:val="22"/>
          <w:szCs w:val="22"/>
          <w:lang w:eastAsia="es-ES_tradnl"/>
        </w:rPr>
        <w:t xml:space="preserve">2010A3000 </w:t>
      </w:r>
      <w:r>
        <w:rPr>
          <w:rFonts w:ascii="Palatino Linotype" w:eastAsia="Calibri" w:hAnsi="Palatino Linotype" w:cs="Tahoma"/>
          <w:iCs/>
          <w:sz w:val="22"/>
          <w:szCs w:val="22"/>
          <w:lang w:eastAsia="es-ES_tradnl"/>
        </w:rPr>
        <w:t xml:space="preserve">a la </w:t>
      </w:r>
      <w:r w:rsidRPr="0070169B">
        <w:rPr>
          <w:rFonts w:ascii="Palatino Linotype" w:eastAsia="Calibri" w:hAnsi="Palatino Linotype" w:cs="Tahoma"/>
          <w:iCs/>
          <w:sz w:val="22"/>
          <w:szCs w:val="22"/>
          <w:lang w:eastAsia="es-ES_tradnl"/>
        </w:rPr>
        <w:t>Preceptoría Juvenil Regional de Reintegración Social de Toluca</w:t>
      </w:r>
      <w:r>
        <w:rPr>
          <w:rFonts w:ascii="Palatino Linotype" w:eastAsia="Calibri" w:hAnsi="Palatino Linotype" w:cs="Tahoma"/>
          <w:iCs/>
          <w:sz w:val="22"/>
          <w:szCs w:val="22"/>
          <w:lang w:eastAsia="es-ES_tradnl"/>
        </w:rPr>
        <w:t>, la cual tiene como Objetivo a</w:t>
      </w:r>
      <w:r w:rsidRPr="0070169B">
        <w:rPr>
          <w:rFonts w:ascii="Palatino Linotype" w:eastAsia="Calibri" w:hAnsi="Palatino Linotype" w:cs="Tahoma"/>
          <w:iCs/>
          <w:sz w:val="22"/>
          <w:szCs w:val="22"/>
          <w:lang w:eastAsia="es-ES_tradnl"/>
        </w:rPr>
        <w:t xml:space="preserve">plicar y ejecutar las medidas de orientación, protección y tratamiento determinadas por la o el Juez de Adolescentes, bajo la supervisión y aprobación del Juez de Ejecución y Vigilancia para </w:t>
      </w:r>
      <w:r w:rsidR="009540F4" w:rsidRPr="0070169B">
        <w:rPr>
          <w:rFonts w:ascii="Palatino Linotype" w:eastAsia="Calibri" w:hAnsi="Palatino Linotype" w:cs="Tahoma"/>
          <w:iCs/>
          <w:sz w:val="22"/>
          <w:szCs w:val="22"/>
          <w:lang w:eastAsia="es-ES_tradnl"/>
        </w:rPr>
        <w:t>Adolescentes</w:t>
      </w:r>
      <w:r w:rsidRPr="0070169B">
        <w:rPr>
          <w:rFonts w:ascii="Palatino Linotype" w:eastAsia="Calibri" w:hAnsi="Palatino Linotype" w:cs="Tahoma"/>
          <w:iCs/>
          <w:sz w:val="22"/>
          <w:szCs w:val="22"/>
          <w:lang w:eastAsia="es-ES_tradnl"/>
        </w:rPr>
        <w:t xml:space="preserve">, a través de un cuerpo técnico multidisciplinario, proporcionando a las y los adolescentes y a su familia, los elementos </w:t>
      </w:r>
      <w:r w:rsidRPr="0070169B">
        <w:rPr>
          <w:rFonts w:ascii="Palatino Linotype" w:eastAsia="Calibri" w:hAnsi="Palatino Linotype" w:cs="Tahoma"/>
          <w:iCs/>
          <w:sz w:val="22"/>
          <w:szCs w:val="22"/>
          <w:lang w:eastAsia="es-ES_tradnl"/>
        </w:rPr>
        <w:lastRenderedPageBreak/>
        <w:t>formativos y disciplinarios, habilidades sociales y laborales que los conduzcan a un mejor desenvolvimiento en su vida individual, familiar y social; asimismo detectar, atender y brindar el tratamiento a las y los adolescentes y/o adultos jóvenes que debido a su problemática personal son vulnerables a cometer alguna conducta antisocial y sean canalizados a través de instituciones educativas, administrativas, auxiliares o bien por su propia familia</w:t>
      </w:r>
      <w:r>
        <w:rPr>
          <w:rFonts w:ascii="Palatino Linotype" w:eastAsia="Calibri" w:hAnsi="Palatino Linotype" w:cs="Tahoma"/>
          <w:iCs/>
          <w:sz w:val="22"/>
          <w:szCs w:val="22"/>
          <w:lang w:eastAsia="es-ES_tradnl"/>
        </w:rPr>
        <w:t xml:space="preserve"> y dentro de sus funciones se encuentra la de d</w:t>
      </w:r>
      <w:r w:rsidRPr="0070169B">
        <w:rPr>
          <w:rFonts w:ascii="Palatino Linotype" w:eastAsia="Calibri" w:hAnsi="Palatino Linotype" w:cs="Tahoma"/>
          <w:iCs/>
          <w:sz w:val="22"/>
          <w:szCs w:val="22"/>
          <w:lang w:eastAsia="es-ES_tradnl"/>
        </w:rPr>
        <w:t>iseñar y aplicar las medidas de orientación, protección y tratamiento a las y los adolescentes a efecto de lograr la reintegración social y familiar de los mismos</w:t>
      </w:r>
      <w:r>
        <w:rPr>
          <w:rFonts w:ascii="Palatino Linotype" w:eastAsia="Calibri" w:hAnsi="Palatino Linotype" w:cs="Tahoma"/>
          <w:iCs/>
          <w:sz w:val="22"/>
          <w:szCs w:val="22"/>
          <w:lang w:eastAsia="es-ES_tradnl"/>
        </w:rPr>
        <w:t>.</w:t>
      </w:r>
    </w:p>
    <w:p w14:paraId="73CDE8AA" w14:textId="77777777" w:rsidR="0070169B" w:rsidRDefault="0070169B" w:rsidP="00C44524">
      <w:pPr>
        <w:spacing w:line="360" w:lineRule="auto"/>
        <w:ind w:right="-93"/>
        <w:jc w:val="both"/>
        <w:rPr>
          <w:rFonts w:ascii="Palatino Linotype" w:eastAsia="Calibri" w:hAnsi="Palatino Linotype" w:cs="Tahoma"/>
          <w:iCs/>
          <w:sz w:val="22"/>
          <w:szCs w:val="22"/>
          <w:lang w:eastAsia="es-ES_tradnl"/>
        </w:rPr>
      </w:pPr>
    </w:p>
    <w:p w14:paraId="06C01792" w14:textId="799ED401" w:rsidR="00852691" w:rsidRDefault="00CA1C6D" w:rsidP="00C44524">
      <w:pPr>
        <w:spacing w:line="360" w:lineRule="auto"/>
        <w:jc w:val="both"/>
        <w:rPr>
          <w:rFonts w:ascii="Palatino Linotype" w:hAnsi="Palatino Linotype" w:cs="Tahoma"/>
          <w:sz w:val="22"/>
          <w:szCs w:val="22"/>
        </w:rPr>
      </w:pPr>
      <w:r>
        <w:rPr>
          <w:rFonts w:ascii="Palatino Linotype" w:hAnsi="Palatino Linotype" w:cs="Tahoma"/>
          <w:sz w:val="22"/>
          <w:szCs w:val="22"/>
        </w:rPr>
        <w:t xml:space="preserve">Por lo anterior, se advierte que el Sujeto Obligado tiene competencia para conocer sobre lo requerido por el Particular, además de que en respuesta se pronunciaron diversas áreas incluyendo a la Preceptoría </w:t>
      </w:r>
      <w:r w:rsidRPr="00CA1C6D">
        <w:rPr>
          <w:rFonts w:ascii="Palatino Linotype" w:hAnsi="Palatino Linotype" w:cs="Tahoma"/>
          <w:sz w:val="22"/>
          <w:szCs w:val="22"/>
        </w:rPr>
        <w:t>juvenil de reintegración y reinserción social de Toluca</w:t>
      </w:r>
      <w:r w:rsidR="00852691">
        <w:rPr>
          <w:rFonts w:ascii="Palatino Linotype" w:hAnsi="Palatino Linotype" w:cs="Tahoma"/>
          <w:sz w:val="22"/>
          <w:szCs w:val="22"/>
        </w:rPr>
        <w:t>; d</w:t>
      </w:r>
      <w:r w:rsidR="00852691" w:rsidRPr="00BB30A3">
        <w:rPr>
          <w:rFonts w:ascii="Palatino Linotype" w:hAnsi="Palatino Linotype" w:cs="Tahoma"/>
          <w:sz w:val="22"/>
          <w:szCs w:val="22"/>
        </w:rPr>
        <w:t>e esta forma se advierte que el Sujeto Obligado cumplió con el procedimiento de búsqueda, pues turno la solicitud de información al área competente.</w:t>
      </w:r>
    </w:p>
    <w:p w14:paraId="1254E4CE" w14:textId="77777777" w:rsidR="007C5E85" w:rsidRDefault="007C5E85" w:rsidP="00C44524">
      <w:pPr>
        <w:spacing w:line="360" w:lineRule="auto"/>
        <w:jc w:val="both"/>
        <w:rPr>
          <w:rFonts w:ascii="Palatino Linotype" w:hAnsi="Palatino Linotype" w:cs="Tahoma"/>
          <w:sz w:val="22"/>
          <w:szCs w:val="22"/>
        </w:rPr>
      </w:pPr>
    </w:p>
    <w:p w14:paraId="0756BAB5" w14:textId="1EDEF512" w:rsidR="00846701" w:rsidRPr="00D52AB1" w:rsidRDefault="007C5E85" w:rsidP="00C44524">
      <w:pPr>
        <w:spacing w:line="360" w:lineRule="auto"/>
        <w:ind w:right="-93"/>
        <w:jc w:val="both"/>
        <w:rPr>
          <w:rFonts w:ascii="Palatino Linotype" w:eastAsia="Calibri" w:hAnsi="Palatino Linotype" w:cs="Tahoma"/>
          <w:sz w:val="22"/>
          <w:szCs w:val="22"/>
          <w:lang w:eastAsia="es-ES_tradnl"/>
        </w:rPr>
      </w:pPr>
      <w:r>
        <w:rPr>
          <w:rFonts w:ascii="Palatino Linotype" w:eastAsia="Calibri" w:hAnsi="Palatino Linotype" w:cs="Tahoma"/>
          <w:bCs/>
          <w:sz w:val="22"/>
          <w:szCs w:val="22"/>
          <w:lang w:eastAsia="en-US"/>
        </w:rPr>
        <w:t>Establecido lo anterior, se procede a analizar la respuesta d</w:t>
      </w:r>
      <w:r w:rsidRPr="00400D1B">
        <w:rPr>
          <w:rFonts w:ascii="Palatino Linotype" w:hAnsi="Palatino Linotype" w:cs="Tahoma"/>
          <w:sz w:val="22"/>
          <w:szCs w:val="22"/>
        </w:rPr>
        <w:t xml:space="preserve">el Sujeto Obligado </w:t>
      </w:r>
      <w:r>
        <w:rPr>
          <w:rFonts w:ascii="Palatino Linotype" w:hAnsi="Palatino Linotype" w:cs="Tahoma"/>
          <w:sz w:val="22"/>
          <w:szCs w:val="22"/>
        </w:rPr>
        <w:t xml:space="preserve">en la que </w:t>
      </w:r>
      <w:r w:rsidR="00846701">
        <w:rPr>
          <w:rFonts w:ascii="Palatino Linotype" w:hAnsi="Palatino Linotype" w:cs="Tahoma"/>
          <w:sz w:val="22"/>
          <w:szCs w:val="22"/>
        </w:rPr>
        <w:t xml:space="preserve">la Preceptoría </w:t>
      </w:r>
      <w:r w:rsidR="00846701" w:rsidRPr="00846701">
        <w:rPr>
          <w:rFonts w:ascii="Palatino Linotype" w:hAnsi="Palatino Linotype" w:cs="Tahoma"/>
          <w:sz w:val="22"/>
          <w:szCs w:val="22"/>
        </w:rPr>
        <w:t xml:space="preserve">juvenil de reintegración y reinserción social de Toluca </w:t>
      </w:r>
      <w:r w:rsidR="00846701">
        <w:rPr>
          <w:rFonts w:ascii="Palatino Linotype" w:hAnsi="Palatino Linotype" w:cs="Tahoma"/>
          <w:sz w:val="22"/>
          <w:szCs w:val="22"/>
        </w:rPr>
        <w:t xml:space="preserve">menciono las acciones que realiza, </w:t>
      </w:r>
      <w:r w:rsidR="00846701" w:rsidRPr="00A30F3D">
        <w:rPr>
          <w:rFonts w:ascii="Palatino Linotype" w:eastAsia="Calibri" w:hAnsi="Palatino Linotype" w:cs="Tahoma"/>
          <w:iCs/>
          <w:sz w:val="22"/>
          <w:szCs w:val="22"/>
          <w:lang w:eastAsia="es-ES_tradnl"/>
        </w:rPr>
        <w:t>por ello la respuesta proporcionada atiende el requerimiento formulado por el Solicitante</w:t>
      </w:r>
      <w:r w:rsidR="00846701" w:rsidRPr="00A30F3D">
        <w:rPr>
          <w:rFonts w:ascii="Palatino Linotype" w:hAnsi="Palatino Linotype"/>
          <w:sz w:val="22"/>
          <w:szCs w:val="22"/>
        </w:rPr>
        <w:t xml:space="preserve"> dicha determinación toma sustento, en el artículo 12 de la Ley de Transparencia y Acceso a la Información Pública del Estado de México y Municipios, los sujetos obligados sólo están</w:t>
      </w:r>
      <w:r w:rsidR="00846701" w:rsidRPr="000C6785">
        <w:rPr>
          <w:rFonts w:ascii="Palatino Linotype" w:hAnsi="Palatino Linotype"/>
          <w:sz w:val="22"/>
          <w:szCs w:val="22"/>
        </w:rPr>
        <w:t xml:space="preserve">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25457365" w14:textId="77777777" w:rsidR="00846701" w:rsidRPr="000C6785" w:rsidRDefault="00846701" w:rsidP="00C44524">
      <w:pPr>
        <w:spacing w:line="360" w:lineRule="auto"/>
        <w:jc w:val="both"/>
        <w:rPr>
          <w:rFonts w:ascii="Palatino Linotype" w:hAnsi="Palatino Linotype"/>
          <w:sz w:val="22"/>
          <w:szCs w:val="22"/>
        </w:rPr>
      </w:pPr>
    </w:p>
    <w:p w14:paraId="7468A1A9" w14:textId="77777777" w:rsidR="00846701" w:rsidRPr="000C6785" w:rsidRDefault="00846701" w:rsidP="00C44524">
      <w:pPr>
        <w:spacing w:line="360" w:lineRule="auto"/>
        <w:jc w:val="both"/>
        <w:rPr>
          <w:rFonts w:ascii="Palatino Linotype" w:hAnsi="Palatino Linotype"/>
          <w:sz w:val="22"/>
          <w:szCs w:val="22"/>
        </w:rPr>
      </w:pPr>
      <w:r w:rsidRPr="000C6785">
        <w:rPr>
          <w:rFonts w:ascii="Palatino Linotype" w:hAnsi="Palatino Linotype"/>
          <w:sz w:val="22"/>
          <w:szCs w:val="22"/>
        </w:rPr>
        <w:lastRenderedPageBreak/>
        <w:t>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14:paraId="6D0EC488" w14:textId="77777777" w:rsidR="00846701" w:rsidRPr="000C6785" w:rsidRDefault="00846701" w:rsidP="00C44524">
      <w:pPr>
        <w:spacing w:line="360" w:lineRule="auto"/>
        <w:jc w:val="both"/>
        <w:rPr>
          <w:rFonts w:ascii="Palatino Linotype" w:hAnsi="Palatino Linotype"/>
          <w:sz w:val="22"/>
          <w:szCs w:val="22"/>
        </w:rPr>
      </w:pPr>
    </w:p>
    <w:p w14:paraId="030A9BA3" w14:textId="090E5BB0" w:rsidR="00846701" w:rsidRDefault="00846701" w:rsidP="00C44524">
      <w:pPr>
        <w:spacing w:line="360" w:lineRule="auto"/>
        <w:jc w:val="both"/>
        <w:rPr>
          <w:rFonts w:ascii="Palatino Linotype" w:hAnsi="Palatino Linotype"/>
          <w:sz w:val="22"/>
          <w:szCs w:val="22"/>
        </w:rPr>
      </w:pPr>
      <w:r w:rsidRPr="000C6785">
        <w:rPr>
          <w:rFonts w:ascii="Palatino Linotype" w:hAnsi="Palatino Linotype"/>
          <w:sz w:val="22"/>
          <w:szCs w:val="22"/>
        </w:rPr>
        <w:t>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w:t>
      </w:r>
      <w:r>
        <w:rPr>
          <w:rFonts w:ascii="Palatino Linotype" w:hAnsi="Palatino Linotype"/>
          <w:sz w:val="22"/>
          <w:szCs w:val="22"/>
        </w:rPr>
        <w:t xml:space="preserve"> por lo que hace a las acciones.</w:t>
      </w:r>
    </w:p>
    <w:p w14:paraId="5E72BB3D" w14:textId="77777777" w:rsidR="00846701" w:rsidRDefault="00846701" w:rsidP="00C44524">
      <w:pPr>
        <w:spacing w:line="360" w:lineRule="auto"/>
        <w:jc w:val="both"/>
        <w:rPr>
          <w:rFonts w:ascii="Palatino Linotype" w:hAnsi="Palatino Linotype"/>
          <w:sz w:val="22"/>
          <w:szCs w:val="22"/>
        </w:rPr>
      </w:pPr>
    </w:p>
    <w:p w14:paraId="317FB1E0" w14:textId="3AC15457" w:rsidR="00167C41" w:rsidRPr="005869AA" w:rsidRDefault="00846701" w:rsidP="00C44524">
      <w:pPr>
        <w:spacing w:line="360" w:lineRule="auto"/>
        <w:jc w:val="both"/>
        <w:rPr>
          <w:rFonts w:ascii="Palatino Linotype" w:hAnsi="Palatino Linotype" w:cs="Arial"/>
          <w:iCs/>
          <w:sz w:val="22"/>
          <w:szCs w:val="22"/>
        </w:rPr>
      </w:pPr>
      <w:r>
        <w:rPr>
          <w:rFonts w:ascii="Palatino Linotype" w:hAnsi="Palatino Linotype"/>
          <w:sz w:val="22"/>
          <w:szCs w:val="22"/>
        </w:rPr>
        <w:t xml:space="preserve">Ahora, por lo que hace al presupuesto </w:t>
      </w:r>
      <w:r w:rsidR="00167C41">
        <w:rPr>
          <w:rFonts w:ascii="Palatino Linotype" w:hAnsi="Palatino Linotype"/>
          <w:sz w:val="22"/>
          <w:szCs w:val="22"/>
        </w:rPr>
        <w:t xml:space="preserve">asignado para realizar tales acciones, en atención al presente punto el Tesorero Municipal proporcionó la Carátula del Presupuesto, además de señalar que </w:t>
      </w:r>
      <w:r w:rsidR="00167C41" w:rsidRPr="00167C41">
        <w:rPr>
          <w:rFonts w:ascii="Palatino Linotype" w:hAnsi="Palatino Linotype"/>
          <w:sz w:val="22"/>
          <w:szCs w:val="22"/>
        </w:rPr>
        <w:t>la información se encuentra integrada de forma general y no de forma particular</w:t>
      </w:r>
      <w:r w:rsidR="00167C41">
        <w:rPr>
          <w:rFonts w:ascii="Palatino Linotype" w:hAnsi="Palatino Linotype"/>
          <w:sz w:val="22"/>
          <w:szCs w:val="22"/>
        </w:rPr>
        <w:t xml:space="preserve">, </w:t>
      </w:r>
      <w:r w:rsidR="00167C41" w:rsidRPr="00496BFA">
        <w:rPr>
          <w:rFonts w:ascii="Palatino Linotype" w:hAnsi="Palatino Linotype"/>
          <w:sz w:val="22"/>
          <w:szCs w:val="22"/>
        </w:rPr>
        <w:t xml:space="preserve">no obstante, </w:t>
      </w:r>
      <w:r w:rsidR="00167C41" w:rsidRPr="00496BFA">
        <w:rPr>
          <w:rFonts w:ascii="Palatino Linotype" w:hAnsi="Palatino Linotype" w:cs="Tahoma"/>
          <w:bCs/>
          <w:sz w:val="22"/>
          <w:lang w:val="es-ES_tradnl"/>
        </w:rPr>
        <w:t xml:space="preserve">el </w:t>
      </w:r>
      <w:r w:rsidR="00167C41" w:rsidRPr="00496BFA">
        <w:rPr>
          <w:rFonts w:ascii="Palatino Linotype" w:eastAsia="Calibri" w:hAnsi="Palatino Linotype" w:cs="Tahoma"/>
          <w:bCs/>
          <w:iCs/>
          <w:sz w:val="22"/>
          <w:szCs w:val="22"/>
          <w:lang w:val="es-ES" w:eastAsia="en-US"/>
        </w:rPr>
        <w:t>Manual</w:t>
      </w:r>
      <w:r w:rsidR="00167C41" w:rsidRPr="005869AA">
        <w:rPr>
          <w:rFonts w:ascii="Palatino Linotype" w:eastAsia="Calibri" w:hAnsi="Palatino Linotype" w:cs="Tahoma"/>
          <w:bCs/>
          <w:iCs/>
          <w:sz w:val="22"/>
          <w:szCs w:val="22"/>
          <w:lang w:val="es-ES" w:eastAsia="en-US"/>
        </w:rPr>
        <w:t xml:space="preserve"> para la Planeación, Programación y Presupuesto de Egresos Municipal para el ejercicio fiscal dos mil </w:t>
      </w:r>
      <w:r w:rsidR="00496BFA">
        <w:rPr>
          <w:rFonts w:ascii="Palatino Linotype" w:eastAsia="Calibri" w:hAnsi="Palatino Linotype" w:cs="Tahoma"/>
          <w:bCs/>
          <w:iCs/>
          <w:sz w:val="22"/>
          <w:szCs w:val="22"/>
          <w:lang w:val="es-ES" w:eastAsia="en-US"/>
        </w:rPr>
        <w:t>veinticinco</w:t>
      </w:r>
      <w:r w:rsidR="00167C41" w:rsidRPr="005869AA">
        <w:rPr>
          <w:rFonts w:ascii="Palatino Linotype" w:hAnsi="Palatino Linotype" w:cs="Tahoma"/>
          <w:sz w:val="22"/>
          <w:szCs w:val="22"/>
        </w:rPr>
        <w:t xml:space="preserve">, en su apartado de Introducción, precisa que su propósito es apoyar a los Ayuntamientos y </w:t>
      </w:r>
      <w:r w:rsidR="00167C41" w:rsidRPr="009751D1">
        <w:rPr>
          <w:rFonts w:ascii="Palatino Linotype" w:hAnsi="Palatino Linotype" w:cs="Tahoma"/>
          <w:sz w:val="22"/>
          <w:szCs w:val="22"/>
          <w:u w:val="single"/>
        </w:rPr>
        <w:t>entidades públicas municipales</w:t>
      </w:r>
      <w:r w:rsidR="00167C41" w:rsidRPr="005869AA">
        <w:rPr>
          <w:rFonts w:ascii="Palatino Linotype" w:hAnsi="Palatino Linotype" w:cs="Tahoma"/>
          <w:sz w:val="22"/>
          <w:szCs w:val="22"/>
        </w:rPr>
        <w:t>, para integrar el Anteproyecto y Proyecto de Presupuesto de Egresos Municipal.</w:t>
      </w:r>
    </w:p>
    <w:p w14:paraId="0AD7AD34" w14:textId="77777777" w:rsidR="00167C41" w:rsidRPr="005869AA" w:rsidRDefault="00167C41" w:rsidP="00C44524">
      <w:pPr>
        <w:tabs>
          <w:tab w:val="left" w:pos="4962"/>
        </w:tabs>
        <w:spacing w:line="360" w:lineRule="auto"/>
        <w:jc w:val="both"/>
        <w:rPr>
          <w:rFonts w:ascii="Palatino Linotype" w:hAnsi="Palatino Linotype" w:cs="Tahoma"/>
          <w:sz w:val="22"/>
          <w:szCs w:val="22"/>
        </w:rPr>
      </w:pPr>
    </w:p>
    <w:p w14:paraId="0F1C5AAB" w14:textId="77777777" w:rsidR="00167C41" w:rsidRPr="005869AA" w:rsidRDefault="00167C41" w:rsidP="00C44524">
      <w:pPr>
        <w:spacing w:line="360" w:lineRule="auto"/>
        <w:ind w:right="-93"/>
        <w:jc w:val="both"/>
        <w:rPr>
          <w:rFonts w:ascii="Palatino Linotype" w:eastAsia="Calibri" w:hAnsi="Palatino Linotype" w:cs="Tahoma"/>
          <w:bCs/>
          <w:sz w:val="22"/>
          <w:szCs w:val="22"/>
          <w:lang w:eastAsia="en-US"/>
        </w:rPr>
      </w:pPr>
      <w:r w:rsidRPr="005869AA">
        <w:rPr>
          <w:rFonts w:ascii="Palatino Linotype" w:eastAsia="Calibri" w:hAnsi="Palatino Linotype" w:cs="Tahoma"/>
          <w:bCs/>
          <w:sz w:val="22"/>
          <w:szCs w:val="22"/>
          <w:lang w:eastAsia="en-US"/>
        </w:rPr>
        <w:t>Ahora bien, el punto 1.2 del citado Manual, establece que el Presupuesto es la estimación financiera anticipada de los ingresos y egresos del gobierno, necesarios para cumplir con los objetivos establecidos, en los planes, programas y proyectos determinados.</w:t>
      </w:r>
    </w:p>
    <w:p w14:paraId="4DCEFD21" w14:textId="77777777" w:rsidR="00167C41" w:rsidRPr="005869AA" w:rsidRDefault="00167C41" w:rsidP="00C44524">
      <w:pPr>
        <w:tabs>
          <w:tab w:val="left" w:pos="4962"/>
        </w:tabs>
        <w:spacing w:line="360" w:lineRule="auto"/>
        <w:jc w:val="both"/>
        <w:rPr>
          <w:rFonts w:ascii="Palatino Linotype" w:hAnsi="Palatino Linotype" w:cs="Tahoma"/>
          <w:sz w:val="22"/>
          <w:szCs w:val="22"/>
        </w:rPr>
      </w:pPr>
    </w:p>
    <w:p w14:paraId="18D1BEDF" w14:textId="77777777" w:rsidR="00167C41" w:rsidRPr="00496BFA" w:rsidRDefault="00167C41" w:rsidP="00C44524">
      <w:pPr>
        <w:spacing w:line="360" w:lineRule="auto"/>
        <w:ind w:right="-93"/>
        <w:jc w:val="both"/>
        <w:rPr>
          <w:rFonts w:ascii="Palatino Linotype" w:eastAsia="Calibri" w:hAnsi="Palatino Linotype" w:cs="Tahoma"/>
          <w:bCs/>
          <w:sz w:val="22"/>
          <w:szCs w:val="22"/>
          <w:u w:val="single"/>
          <w:lang w:eastAsia="en-US"/>
        </w:rPr>
      </w:pPr>
      <w:r w:rsidRPr="005869AA">
        <w:rPr>
          <w:rFonts w:ascii="Palatino Linotype" w:eastAsia="Calibri" w:hAnsi="Palatino Linotype" w:cs="Tahoma"/>
          <w:bCs/>
          <w:sz w:val="22"/>
          <w:szCs w:val="22"/>
          <w:lang w:eastAsia="en-US"/>
        </w:rPr>
        <w:t xml:space="preserve">Aunado a lo anterior, en el punto 3.1 del multicitado Manual, Lineamientos para la integración del presupuesto de egresos municipal, en los lineamientos generales señala que una tarea importante </w:t>
      </w:r>
      <w:r w:rsidRPr="009751D1">
        <w:rPr>
          <w:rFonts w:ascii="Palatino Linotype" w:eastAsia="Calibri" w:hAnsi="Palatino Linotype" w:cs="Tahoma"/>
          <w:bCs/>
          <w:sz w:val="22"/>
          <w:szCs w:val="22"/>
          <w:lang w:eastAsia="en-US"/>
        </w:rPr>
        <w:t>de la Tesorería y la UIPPE, consiste</w:t>
      </w:r>
      <w:r w:rsidRPr="005869AA">
        <w:rPr>
          <w:rFonts w:ascii="Palatino Linotype" w:eastAsia="Calibri" w:hAnsi="Palatino Linotype" w:cs="Tahoma"/>
          <w:bCs/>
          <w:sz w:val="22"/>
          <w:szCs w:val="22"/>
          <w:lang w:eastAsia="en-US"/>
        </w:rPr>
        <w:t xml:space="preserve"> en definir conjuntamente a cada una de las </w:t>
      </w:r>
      <w:r w:rsidRPr="005869AA">
        <w:rPr>
          <w:rFonts w:ascii="Palatino Linotype" w:eastAsia="Calibri" w:hAnsi="Palatino Linotype" w:cs="Tahoma"/>
          <w:bCs/>
          <w:sz w:val="22"/>
          <w:szCs w:val="22"/>
          <w:lang w:eastAsia="en-US"/>
        </w:rPr>
        <w:lastRenderedPageBreak/>
        <w:t xml:space="preserve">Dependencias Generales y Auxiliares las responsabilidades en cuanto a la ejecución de Programas presupuestarios y proyectos por dependencia municipal; para apoyar este proceso, en este manual se encuentra el formato denominado “Dimensión administrativa del gasto” (PbRM-01a), </w:t>
      </w:r>
      <w:r w:rsidRPr="00496BFA">
        <w:rPr>
          <w:rFonts w:ascii="Palatino Linotype" w:eastAsia="Calibri" w:hAnsi="Palatino Linotype" w:cs="Tahoma"/>
          <w:bCs/>
          <w:sz w:val="22"/>
          <w:szCs w:val="22"/>
          <w:u w:val="single"/>
          <w:lang w:eastAsia="en-US"/>
        </w:rPr>
        <w:t>el cual permite identificar la asignación de recursos por Programa presupuestario, Proyecto y Dependencia que realiza las acciones que permiten dar cumplimiento a objetivos definidos, asimismo asumir el compromiso y responsabilidad de cada unidad administrativa municipal en la entrega de resultados que beneficien a la población o área de enfoque que atienden.</w:t>
      </w:r>
    </w:p>
    <w:p w14:paraId="4194295C" w14:textId="77777777" w:rsidR="00167C41" w:rsidRPr="005869AA" w:rsidRDefault="00167C41" w:rsidP="00C44524">
      <w:pPr>
        <w:spacing w:line="360" w:lineRule="auto"/>
        <w:ind w:right="-93"/>
        <w:rPr>
          <w:rFonts w:ascii="Palatino Linotype" w:eastAsia="Calibri" w:hAnsi="Palatino Linotype" w:cs="Tahoma"/>
          <w:bCs/>
          <w:sz w:val="22"/>
          <w:szCs w:val="22"/>
          <w:lang w:eastAsia="en-US"/>
        </w:rPr>
      </w:pPr>
    </w:p>
    <w:p w14:paraId="0FAECC2E" w14:textId="19ADDCCE" w:rsidR="00167C41" w:rsidRDefault="00167C41" w:rsidP="00C44524">
      <w:pPr>
        <w:spacing w:line="360" w:lineRule="auto"/>
        <w:ind w:right="-93"/>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t xml:space="preserve">Derivado de lo anterior, </w:t>
      </w:r>
      <w:r w:rsidRPr="005869AA">
        <w:rPr>
          <w:rFonts w:ascii="Palatino Linotype" w:eastAsia="Calibri" w:hAnsi="Palatino Linotype" w:cs="Tahoma"/>
          <w:bCs/>
          <w:iCs/>
          <w:sz w:val="22"/>
          <w:szCs w:val="22"/>
          <w:lang w:eastAsia="es-ES_tradnl"/>
        </w:rPr>
        <w:t xml:space="preserve">el Sujeto Obligado debe tener conocimiento </w:t>
      </w:r>
      <w:r w:rsidR="00C44524">
        <w:rPr>
          <w:rFonts w:ascii="Palatino Linotype" w:eastAsia="Calibri" w:hAnsi="Palatino Linotype" w:cs="Tahoma"/>
          <w:bCs/>
          <w:iCs/>
          <w:sz w:val="22"/>
          <w:szCs w:val="22"/>
          <w:lang w:eastAsia="es-ES_tradnl"/>
        </w:rPr>
        <w:t xml:space="preserve">del proyecto presupuestario utilizado para realizar las acciones referidas en respuesta y por lo tanto, también debe de conocer el presupuesto asignado a dicho proyecto; por lo que contrario a lo señalado por la Tesorería Municipal, debe contar en sus archivos con algún documento que </w:t>
      </w:r>
      <w:proofErr w:type="spellStart"/>
      <w:r w:rsidR="00C44524">
        <w:rPr>
          <w:rFonts w:ascii="Palatino Linotype" w:eastAsia="Calibri" w:hAnsi="Palatino Linotype" w:cs="Tahoma"/>
          <w:bCs/>
          <w:iCs/>
          <w:sz w:val="22"/>
          <w:szCs w:val="22"/>
          <w:lang w:eastAsia="es-ES_tradnl"/>
        </w:rPr>
        <w:t>contega</w:t>
      </w:r>
      <w:proofErr w:type="spellEnd"/>
      <w:r w:rsidR="00C44524">
        <w:rPr>
          <w:rFonts w:ascii="Palatino Linotype" w:eastAsia="Calibri" w:hAnsi="Palatino Linotype" w:cs="Tahoma"/>
          <w:bCs/>
          <w:iCs/>
          <w:sz w:val="22"/>
          <w:szCs w:val="22"/>
          <w:lang w:eastAsia="es-ES_tradnl"/>
        </w:rPr>
        <w:t xml:space="preserve"> el presupuesto asignado al proyecto presupuestario del cual devengan las acciones mencionadas en respuesta, realizadas por </w:t>
      </w:r>
      <w:proofErr w:type="spellStart"/>
      <w:r w:rsidR="00C44524">
        <w:rPr>
          <w:rFonts w:ascii="Palatino Linotype" w:eastAsia="Calibri" w:hAnsi="Palatino Linotype" w:cs="Tahoma"/>
          <w:bCs/>
          <w:iCs/>
          <w:sz w:val="22"/>
          <w:szCs w:val="22"/>
          <w:lang w:eastAsia="es-ES_tradnl"/>
        </w:rPr>
        <w:t>ls</w:t>
      </w:r>
      <w:proofErr w:type="spellEnd"/>
      <w:r w:rsidR="00C44524">
        <w:rPr>
          <w:rFonts w:ascii="Palatino Linotype" w:eastAsia="Calibri" w:hAnsi="Palatino Linotype" w:cs="Tahoma"/>
          <w:bCs/>
          <w:iCs/>
          <w:sz w:val="22"/>
          <w:szCs w:val="22"/>
          <w:lang w:eastAsia="es-ES_tradnl"/>
        </w:rPr>
        <w:t xml:space="preserve"> </w:t>
      </w:r>
      <w:r w:rsidR="00C44524">
        <w:rPr>
          <w:rFonts w:ascii="Palatino Linotype" w:eastAsia="Calibri" w:hAnsi="Palatino Linotype" w:cs="Tahoma"/>
          <w:iCs/>
          <w:sz w:val="22"/>
          <w:szCs w:val="22"/>
          <w:lang w:eastAsia="es-ES_tradnl"/>
        </w:rPr>
        <w:t xml:space="preserve">la </w:t>
      </w:r>
      <w:proofErr w:type="spellStart"/>
      <w:r w:rsidR="00C44524" w:rsidRPr="0070169B">
        <w:rPr>
          <w:rFonts w:ascii="Palatino Linotype" w:eastAsia="Calibri" w:hAnsi="Palatino Linotype" w:cs="Tahoma"/>
          <w:iCs/>
          <w:sz w:val="22"/>
          <w:szCs w:val="22"/>
          <w:lang w:eastAsia="es-ES_tradnl"/>
        </w:rPr>
        <w:t>Preceptoría</w:t>
      </w:r>
      <w:proofErr w:type="spellEnd"/>
      <w:r w:rsidR="00C44524" w:rsidRPr="0070169B">
        <w:rPr>
          <w:rFonts w:ascii="Palatino Linotype" w:eastAsia="Calibri" w:hAnsi="Palatino Linotype" w:cs="Tahoma"/>
          <w:iCs/>
          <w:sz w:val="22"/>
          <w:szCs w:val="22"/>
          <w:lang w:eastAsia="es-ES_tradnl"/>
        </w:rPr>
        <w:t xml:space="preserve"> Juvenil Regional de Reintegración Social de Toluca</w:t>
      </w:r>
      <w:r w:rsidR="00C44524">
        <w:rPr>
          <w:rFonts w:ascii="Palatino Linotype" w:eastAsia="Calibri" w:hAnsi="Palatino Linotype" w:cs="Tahoma"/>
          <w:iCs/>
          <w:sz w:val="22"/>
          <w:szCs w:val="22"/>
          <w:lang w:eastAsia="es-ES_tradnl"/>
        </w:rPr>
        <w:t>, por lo que, deberá entregar la expresión documental que obre en sus archivos y de cuenta de lo solicitado, en términos del artículo 12 y 160 de la Ley de Transparencia y Acceso a la Información Pública del Estado de México y Municipios.</w:t>
      </w:r>
    </w:p>
    <w:p w14:paraId="43DF76AE" w14:textId="77777777" w:rsidR="00167C41" w:rsidRDefault="00167C41" w:rsidP="00C44524">
      <w:pPr>
        <w:spacing w:line="360" w:lineRule="auto"/>
        <w:ind w:right="-93"/>
        <w:jc w:val="both"/>
        <w:rPr>
          <w:rFonts w:ascii="Palatino Linotype" w:eastAsia="Calibri" w:hAnsi="Palatino Linotype" w:cs="Tahoma"/>
          <w:bCs/>
          <w:iCs/>
          <w:sz w:val="22"/>
          <w:szCs w:val="22"/>
          <w:lang w:val="es-ES" w:eastAsia="en-US"/>
        </w:rPr>
      </w:pPr>
    </w:p>
    <w:p w14:paraId="6ED8C43B" w14:textId="77777777" w:rsidR="00167C41" w:rsidRPr="00FC0A7F" w:rsidRDefault="00167C41" w:rsidP="00C44524">
      <w:pPr>
        <w:spacing w:line="360" w:lineRule="auto"/>
        <w:jc w:val="both"/>
        <w:rPr>
          <w:rFonts w:ascii="Palatino Linotype" w:hAnsi="Palatino Linotype" w:cs="Tahoma"/>
          <w:bCs/>
          <w:iCs/>
          <w:sz w:val="22"/>
          <w:szCs w:val="22"/>
          <w:lang w:val="es-ES"/>
        </w:rPr>
      </w:pPr>
      <w:r w:rsidRPr="00FC0A7F">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FC0A7F">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w:t>
      </w:r>
      <w:r w:rsidRPr="00FC0A7F">
        <w:rPr>
          <w:rFonts w:ascii="Palatino Linotype" w:hAnsi="Palatino Linotype" w:cs="Tahoma"/>
          <w:bCs/>
          <w:iCs/>
          <w:sz w:val="22"/>
          <w:szCs w:val="22"/>
          <w:lang w:val="es-ES"/>
        </w:rPr>
        <w:lastRenderedPageBreak/>
        <w:t xml:space="preserve">clasificadas, indicando su contenido de manera genérica y fundando y motivando su clasificación. </w:t>
      </w:r>
    </w:p>
    <w:p w14:paraId="0CECEF2B" w14:textId="77777777" w:rsidR="00167C41" w:rsidRPr="00FC0A7F" w:rsidRDefault="00167C41" w:rsidP="00C44524">
      <w:pPr>
        <w:spacing w:line="360" w:lineRule="auto"/>
        <w:jc w:val="both"/>
        <w:rPr>
          <w:rFonts w:ascii="Palatino Linotype" w:hAnsi="Palatino Linotype" w:cs="Tahoma"/>
          <w:bCs/>
          <w:iCs/>
          <w:sz w:val="22"/>
          <w:szCs w:val="22"/>
          <w:lang w:val="es-ES"/>
        </w:rPr>
      </w:pPr>
    </w:p>
    <w:p w14:paraId="789FEF1A" w14:textId="77777777" w:rsidR="00167C41" w:rsidRPr="00FC0A7F" w:rsidRDefault="00167C41" w:rsidP="00C44524">
      <w:pPr>
        <w:spacing w:line="360" w:lineRule="auto"/>
        <w:jc w:val="both"/>
        <w:rPr>
          <w:rFonts w:ascii="Palatino Linotype" w:hAnsi="Palatino Linotype" w:cs="Tahoma"/>
          <w:bCs/>
          <w:iCs/>
          <w:sz w:val="22"/>
          <w:szCs w:val="22"/>
          <w:lang w:val="es-ES"/>
        </w:rPr>
      </w:pPr>
      <w:r w:rsidRPr="00FC0A7F">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p>
    <w:p w14:paraId="1BB31332" w14:textId="2AA4B846" w:rsidR="00846701" w:rsidRPr="00167C41" w:rsidRDefault="00846701" w:rsidP="00C44524">
      <w:pPr>
        <w:spacing w:line="360" w:lineRule="auto"/>
        <w:jc w:val="both"/>
        <w:rPr>
          <w:rFonts w:ascii="Palatino Linotype" w:hAnsi="Palatino Linotype"/>
          <w:sz w:val="22"/>
          <w:szCs w:val="22"/>
          <w:lang w:val="es-ES"/>
        </w:rPr>
      </w:pPr>
    </w:p>
    <w:p w14:paraId="387EA2AA" w14:textId="77777777" w:rsidR="005D4660" w:rsidRPr="00FB571A" w:rsidRDefault="005D4660" w:rsidP="00C44524">
      <w:pPr>
        <w:pStyle w:val="Ttulo2"/>
        <w:spacing w:before="0" w:line="360" w:lineRule="auto"/>
        <w:rPr>
          <w:rFonts w:ascii="Palatino Linotype" w:hAnsi="Palatino Linotype"/>
          <w:b/>
          <w:color w:val="auto"/>
          <w:sz w:val="22"/>
          <w:szCs w:val="22"/>
        </w:rPr>
      </w:pPr>
      <w:bookmarkStart w:id="25" w:name="_Toc190857068"/>
      <w:bookmarkStart w:id="26" w:name="_Toc205307000"/>
      <w:r w:rsidRPr="00FB571A">
        <w:rPr>
          <w:rFonts w:ascii="Palatino Linotype" w:hAnsi="Palatino Linotype"/>
          <w:b/>
          <w:color w:val="auto"/>
          <w:sz w:val="22"/>
          <w:szCs w:val="22"/>
        </w:rPr>
        <w:t>SEXTO. Decisión</w:t>
      </w:r>
      <w:bookmarkEnd w:id="25"/>
      <w:bookmarkEnd w:id="26"/>
    </w:p>
    <w:p w14:paraId="6D332640" w14:textId="77777777" w:rsidR="005D4660" w:rsidRPr="00FB571A" w:rsidRDefault="005D4660" w:rsidP="00C44524">
      <w:pPr>
        <w:spacing w:line="360" w:lineRule="auto"/>
        <w:ind w:right="-93"/>
        <w:jc w:val="both"/>
        <w:rPr>
          <w:rFonts w:ascii="Palatino Linotype" w:hAnsi="Palatino Linotype" w:cs="Tahoma"/>
          <w:b/>
          <w:sz w:val="22"/>
          <w:szCs w:val="22"/>
        </w:rPr>
      </w:pPr>
    </w:p>
    <w:p w14:paraId="5E4F64ED" w14:textId="1B7F04BB" w:rsidR="005D4660" w:rsidRPr="00FB571A" w:rsidRDefault="005D4660" w:rsidP="00C44524">
      <w:pPr>
        <w:spacing w:line="360" w:lineRule="auto"/>
        <w:ind w:right="-93"/>
        <w:jc w:val="both"/>
        <w:rPr>
          <w:rFonts w:ascii="Palatino Linotype" w:hAnsi="Palatino Linotype" w:cs="Tahoma"/>
          <w:sz w:val="22"/>
          <w:szCs w:val="22"/>
        </w:rPr>
      </w:pPr>
      <w:r w:rsidRPr="00FB571A">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496BFA">
        <w:rPr>
          <w:rFonts w:ascii="Palatino Linotype" w:hAnsi="Palatino Linotype" w:cs="Tahoma"/>
          <w:b/>
          <w:sz w:val="22"/>
          <w:szCs w:val="22"/>
        </w:rPr>
        <w:t>MODIFICAR</w:t>
      </w:r>
      <w:r w:rsidRPr="00FB571A">
        <w:rPr>
          <w:rFonts w:ascii="Palatino Linotype" w:hAnsi="Palatino Linotype" w:cs="Tahoma"/>
          <w:b/>
          <w:sz w:val="22"/>
          <w:szCs w:val="22"/>
        </w:rPr>
        <w:t xml:space="preserve"> </w:t>
      </w:r>
      <w:r w:rsidRPr="00FB571A">
        <w:rPr>
          <w:rFonts w:ascii="Palatino Linotype" w:hAnsi="Palatino Linotype" w:cs="Tahoma"/>
          <w:sz w:val="22"/>
          <w:szCs w:val="22"/>
        </w:rPr>
        <w:t xml:space="preserve">la respuesta otorgada por el Sujeto Obligado a la solicitud de información </w:t>
      </w:r>
      <w:r w:rsidR="00496BFA" w:rsidRPr="00C44524">
        <w:rPr>
          <w:rFonts w:ascii="Palatino Linotype" w:hAnsi="Palatino Linotype" w:cs="Tahoma"/>
          <w:sz w:val="22"/>
          <w:szCs w:val="22"/>
        </w:rPr>
        <w:t>03907</w:t>
      </w:r>
      <w:r w:rsidR="00462AEC" w:rsidRPr="00C44524">
        <w:rPr>
          <w:rFonts w:ascii="Palatino Linotype" w:hAnsi="Palatino Linotype" w:cs="Tahoma"/>
          <w:sz w:val="22"/>
          <w:szCs w:val="22"/>
        </w:rPr>
        <w:t>/TOLUCA/IP/2025</w:t>
      </w:r>
      <w:r w:rsidRPr="00C44524">
        <w:rPr>
          <w:rFonts w:ascii="Palatino Linotype" w:hAnsi="Palatino Linotype" w:cs="Tahoma"/>
          <w:sz w:val="22"/>
          <w:szCs w:val="22"/>
        </w:rPr>
        <w:t xml:space="preserve">, por resultar </w:t>
      </w:r>
      <w:r w:rsidR="00F601DA" w:rsidRPr="00C44524">
        <w:rPr>
          <w:rFonts w:ascii="Palatino Linotype" w:hAnsi="Palatino Linotype" w:cs="Tahoma"/>
          <w:sz w:val="22"/>
          <w:szCs w:val="22"/>
        </w:rPr>
        <w:t xml:space="preserve">parcialmente </w:t>
      </w:r>
      <w:r w:rsidRPr="00C44524">
        <w:rPr>
          <w:rFonts w:ascii="Palatino Linotype" w:hAnsi="Palatino Linotype" w:cs="Tahoma"/>
          <w:sz w:val="22"/>
          <w:szCs w:val="22"/>
        </w:rPr>
        <w:t xml:space="preserve">fundadas las razones o motivos de inconformidad hechos valer por el Recurrente, en el Recurso de Revisión </w:t>
      </w:r>
      <w:r w:rsidR="00496BFA" w:rsidRPr="00C44524">
        <w:rPr>
          <w:rFonts w:ascii="Palatino Linotype" w:hAnsi="Palatino Linotype" w:cs="Tahoma"/>
          <w:sz w:val="22"/>
          <w:szCs w:val="22"/>
        </w:rPr>
        <w:t>09731</w:t>
      </w:r>
      <w:r w:rsidRPr="00C44524">
        <w:rPr>
          <w:rFonts w:ascii="Palatino Linotype" w:hAnsi="Palatino Linotype" w:cs="Tahoma"/>
          <w:sz w:val="22"/>
          <w:szCs w:val="22"/>
        </w:rPr>
        <w:t>/INFOEM/IP/RR/2025, en</w:t>
      </w:r>
      <w:r w:rsidRPr="00FB571A">
        <w:rPr>
          <w:rFonts w:ascii="Palatino Linotype" w:hAnsi="Palatino Linotype" w:cs="Tahoma"/>
          <w:sz w:val="22"/>
          <w:szCs w:val="22"/>
        </w:rPr>
        <w:t xml:space="preserve"> consecuencia procede </w:t>
      </w:r>
      <w:r w:rsidRPr="00FB571A">
        <w:rPr>
          <w:rFonts w:ascii="Palatino Linotype" w:hAnsi="Palatino Linotype" w:cs="Tahoma"/>
          <w:b/>
          <w:sz w:val="22"/>
          <w:szCs w:val="22"/>
        </w:rPr>
        <w:t>ORDENAR</w:t>
      </w:r>
      <w:r w:rsidRPr="00FB571A">
        <w:rPr>
          <w:rFonts w:ascii="Palatino Linotype" w:hAnsi="Palatino Linotype" w:cs="Tahoma"/>
          <w:sz w:val="22"/>
          <w:szCs w:val="22"/>
        </w:rPr>
        <w:t xml:space="preserve">, haga entrega de la información </w:t>
      </w:r>
      <w:r w:rsidR="00496BFA">
        <w:rPr>
          <w:rFonts w:ascii="Palatino Linotype" w:hAnsi="Palatino Linotype" w:cs="Tahoma"/>
          <w:sz w:val="22"/>
          <w:szCs w:val="22"/>
        </w:rPr>
        <w:t xml:space="preserve">faltante </w:t>
      </w:r>
      <w:r w:rsidRPr="00FB571A">
        <w:rPr>
          <w:rFonts w:ascii="Palatino Linotype" w:hAnsi="Palatino Linotype" w:cs="Tahoma"/>
          <w:sz w:val="22"/>
          <w:szCs w:val="22"/>
        </w:rPr>
        <w:t>solicitada.</w:t>
      </w:r>
    </w:p>
    <w:p w14:paraId="26DFC5B8" w14:textId="77777777" w:rsidR="005D4660" w:rsidRPr="00FB571A" w:rsidRDefault="005D4660" w:rsidP="00C44524">
      <w:pPr>
        <w:spacing w:line="360" w:lineRule="auto"/>
        <w:ind w:right="-93"/>
        <w:jc w:val="both"/>
        <w:rPr>
          <w:rFonts w:ascii="Palatino Linotype" w:eastAsia="Palatino Linotype" w:hAnsi="Palatino Linotype" w:cs="Palatino Linotype"/>
          <w:sz w:val="22"/>
          <w:szCs w:val="22"/>
        </w:rPr>
      </w:pPr>
    </w:p>
    <w:p w14:paraId="71B0F3B7" w14:textId="77777777" w:rsidR="005D4660" w:rsidRPr="00FB571A" w:rsidRDefault="005D4660" w:rsidP="00C44524">
      <w:pPr>
        <w:spacing w:line="360" w:lineRule="auto"/>
        <w:contextualSpacing/>
        <w:jc w:val="both"/>
        <w:rPr>
          <w:rFonts w:ascii="Palatino Linotype" w:eastAsia="Calibri" w:hAnsi="Palatino Linotype" w:cs="Tahoma"/>
          <w:b/>
          <w:bCs/>
          <w:iCs/>
          <w:sz w:val="22"/>
          <w:szCs w:val="22"/>
          <w:lang w:val="es-ES" w:eastAsia="es-ES_tradnl"/>
        </w:rPr>
      </w:pPr>
      <w:r w:rsidRPr="00FB571A">
        <w:rPr>
          <w:rFonts w:ascii="Palatino Linotype" w:eastAsia="Calibri" w:hAnsi="Palatino Linotype" w:cs="Tahoma"/>
          <w:b/>
          <w:bCs/>
          <w:iCs/>
          <w:sz w:val="22"/>
          <w:szCs w:val="22"/>
          <w:lang w:val="es-ES" w:eastAsia="es-ES_tradnl"/>
        </w:rPr>
        <w:t>Términos de la Resolución para el Recurrente</w:t>
      </w:r>
    </w:p>
    <w:p w14:paraId="2C82A573" w14:textId="77777777" w:rsidR="005D4660" w:rsidRPr="00FB571A" w:rsidRDefault="005D4660" w:rsidP="00C44524">
      <w:pPr>
        <w:spacing w:line="360" w:lineRule="auto"/>
        <w:jc w:val="both"/>
        <w:rPr>
          <w:rFonts w:ascii="Palatino Linotype" w:eastAsia="Calibri" w:hAnsi="Palatino Linotype" w:cs="Tahoma"/>
          <w:iCs/>
          <w:sz w:val="22"/>
          <w:szCs w:val="22"/>
          <w:lang w:eastAsia="es-ES_tradnl"/>
        </w:rPr>
      </w:pPr>
    </w:p>
    <w:p w14:paraId="2B11EAE5" w14:textId="7DF2AD53" w:rsidR="005D4660" w:rsidRDefault="005D4660" w:rsidP="00C44524">
      <w:pPr>
        <w:spacing w:line="360" w:lineRule="auto"/>
        <w:jc w:val="both"/>
        <w:rPr>
          <w:rFonts w:ascii="Palatino Linotype" w:hAnsi="Palatino Linotype" w:cs="Tahoma"/>
          <w:bCs/>
          <w:sz w:val="22"/>
          <w:szCs w:val="22"/>
          <w:u w:val="single"/>
        </w:rPr>
      </w:pPr>
      <w:r w:rsidRPr="00FB571A">
        <w:rPr>
          <w:rFonts w:ascii="Palatino Linotype" w:hAnsi="Palatino Linotype" w:cs="Tahoma"/>
          <w:bCs/>
          <w:sz w:val="22"/>
          <w:szCs w:val="22"/>
          <w:u w:val="single"/>
        </w:rPr>
        <w:t xml:space="preserve">Este Instituto, determinó </w:t>
      </w:r>
      <w:r w:rsidR="00496BFA">
        <w:rPr>
          <w:rFonts w:ascii="Palatino Linotype" w:hAnsi="Palatino Linotype" w:cs="Tahoma"/>
          <w:bCs/>
          <w:sz w:val="22"/>
          <w:szCs w:val="22"/>
          <w:u w:val="single"/>
        </w:rPr>
        <w:t>modificar</w:t>
      </w:r>
      <w:r w:rsidRPr="00FB571A">
        <w:rPr>
          <w:rFonts w:ascii="Palatino Linotype" w:hAnsi="Palatino Linotype" w:cs="Tahoma"/>
          <w:bCs/>
          <w:sz w:val="22"/>
          <w:szCs w:val="22"/>
          <w:u w:val="single"/>
        </w:rPr>
        <w:t xml:space="preserve"> la respuesta que le entregó el Sujeto Obligado a su solicitud de acceso, toda vez que </w:t>
      </w:r>
      <w:r w:rsidR="0094768D">
        <w:rPr>
          <w:rFonts w:ascii="Palatino Linotype" w:hAnsi="Palatino Linotype" w:cs="Tahoma"/>
          <w:bCs/>
          <w:sz w:val="22"/>
          <w:szCs w:val="22"/>
          <w:u w:val="single"/>
        </w:rPr>
        <w:t>no entregó</w:t>
      </w:r>
      <w:r>
        <w:rPr>
          <w:rFonts w:ascii="Palatino Linotype" w:hAnsi="Palatino Linotype" w:cs="Tahoma"/>
          <w:bCs/>
          <w:sz w:val="22"/>
          <w:szCs w:val="22"/>
          <w:u w:val="single"/>
        </w:rPr>
        <w:t xml:space="preserve"> </w:t>
      </w:r>
      <w:r w:rsidR="00496BFA">
        <w:rPr>
          <w:rFonts w:ascii="Palatino Linotype" w:hAnsi="Palatino Linotype" w:cs="Tahoma"/>
          <w:bCs/>
          <w:sz w:val="22"/>
          <w:szCs w:val="22"/>
          <w:u w:val="single"/>
        </w:rPr>
        <w:t xml:space="preserve">de forma completa la información </w:t>
      </w:r>
      <w:r w:rsidR="00D730C8">
        <w:rPr>
          <w:rFonts w:ascii="Palatino Linotype" w:hAnsi="Palatino Linotype" w:cs="Tahoma"/>
          <w:bCs/>
          <w:sz w:val="22"/>
          <w:szCs w:val="22"/>
          <w:u w:val="single"/>
        </w:rPr>
        <w:t>que es de su interés</w:t>
      </w:r>
      <w:r>
        <w:rPr>
          <w:rFonts w:ascii="Palatino Linotype" w:hAnsi="Palatino Linotype" w:cs="Tahoma"/>
          <w:bCs/>
          <w:sz w:val="22"/>
          <w:szCs w:val="22"/>
          <w:u w:val="single"/>
        </w:rPr>
        <w:t xml:space="preserve">. </w:t>
      </w:r>
    </w:p>
    <w:p w14:paraId="696D1CEB" w14:textId="77777777" w:rsidR="005D4660" w:rsidRPr="00FB571A" w:rsidRDefault="005D4660" w:rsidP="00C44524">
      <w:pPr>
        <w:spacing w:line="360" w:lineRule="auto"/>
        <w:jc w:val="both"/>
        <w:rPr>
          <w:rFonts w:ascii="Palatino Linotype" w:hAnsi="Palatino Linotype" w:cs="Tahoma"/>
          <w:bCs/>
          <w:sz w:val="22"/>
          <w:szCs w:val="22"/>
          <w:u w:val="single"/>
        </w:rPr>
      </w:pPr>
    </w:p>
    <w:p w14:paraId="19FB5963" w14:textId="77777777" w:rsidR="005D4660" w:rsidRDefault="005D4660" w:rsidP="00C44524">
      <w:pPr>
        <w:spacing w:line="360" w:lineRule="auto"/>
        <w:ind w:right="-93"/>
        <w:jc w:val="both"/>
        <w:rPr>
          <w:rFonts w:ascii="Palatino Linotype" w:hAnsi="Palatino Linotype" w:cs="Tahoma"/>
          <w:bCs/>
          <w:sz w:val="22"/>
          <w:szCs w:val="22"/>
          <w:u w:val="single"/>
        </w:rPr>
      </w:pPr>
      <w:r w:rsidRPr="00FB571A">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68FE0129" w14:textId="77777777" w:rsidR="005D4660" w:rsidRPr="00FB571A" w:rsidRDefault="005D4660" w:rsidP="00C44524">
      <w:pPr>
        <w:pStyle w:val="Ttulo1"/>
        <w:spacing w:before="0" w:line="360" w:lineRule="auto"/>
        <w:jc w:val="center"/>
        <w:rPr>
          <w:rFonts w:ascii="Palatino Linotype" w:eastAsia="Calibri" w:hAnsi="Palatino Linotype"/>
          <w:b/>
          <w:color w:val="auto"/>
          <w:sz w:val="22"/>
          <w:szCs w:val="22"/>
          <w:lang w:eastAsia="en-US"/>
        </w:rPr>
      </w:pPr>
      <w:bookmarkStart w:id="27" w:name="_Toc190857069"/>
      <w:bookmarkStart w:id="28" w:name="_Toc205307001"/>
      <w:r w:rsidRPr="00FB571A">
        <w:rPr>
          <w:rFonts w:ascii="Palatino Linotype" w:eastAsia="Calibri" w:hAnsi="Palatino Linotype"/>
          <w:b/>
          <w:color w:val="auto"/>
          <w:sz w:val="22"/>
          <w:szCs w:val="22"/>
          <w:lang w:eastAsia="en-US"/>
        </w:rPr>
        <w:lastRenderedPageBreak/>
        <w:t>R E S U E L V E</w:t>
      </w:r>
      <w:bookmarkEnd w:id="27"/>
      <w:bookmarkEnd w:id="28"/>
    </w:p>
    <w:p w14:paraId="737F69E4" w14:textId="77777777" w:rsidR="005D4660" w:rsidRPr="00FB571A" w:rsidRDefault="005D4660" w:rsidP="00C44524">
      <w:pPr>
        <w:spacing w:line="360" w:lineRule="auto"/>
        <w:jc w:val="both"/>
        <w:rPr>
          <w:rFonts w:ascii="Palatino Linotype" w:hAnsi="Palatino Linotype" w:cs="Tahoma"/>
          <w:b/>
          <w:bCs/>
          <w:sz w:val="22"/>
          <w:szCs w:val="22"/>
        </w:rPr>
      </w:pPr>
    </w:p>
    <w:p w14:paraId="7A0E5486" w14:textId="73C5F782" w:rsidR="005D4660" w:rsidRPr="00FB571A" w:rsidRDefault="005D4660" w:rsidP="00C44524">
      <w:pPr>
        <w:spacing w:line="360" w:lineRule="auto"/>
        <w:contextualSpacing/>
        <w:jc w:val="both"/>
        <w:rPr>
          <w:rFonts w:ascii="Palatino Linotype" w:eastAsia="Calibri" w:hAnsi="Palatino Linotype" w:cs="Tahoma"/>
          <w:bCs/>
          <w:sz w:val="22"/>
          <w:szCs w:val="22"/>
          <w:lang w:eastAsia="en-US"/>
        </w:rPr>
      </w:pPr>
      <w:r w:rsidRPr="00FB571A">
        <w:rPr>
          <w:rFonts w:ascii="Palatino Linotype" w:hAnsi="Palatino Linotype" w:cs="Tahoma"/>
          <w:b/>
          <w:bCs/>
          <w:sz w:val="22"/>
          <w:szCs w:val="22"/>
        </w:rPr>
        <w:t xml:space="preserve">PRIMERO. </w:t>
      </w:r>
      <w:r w:rsidRPr="00FB571A">
        <w:rPr>
          <w:rFonts w:ascii="Palatino Linotype" w:hAnsi="Palatino Linotype" w:cs="Tahoma"/>
          <w:bCs/>
          <w:sz w:val="22"/>
          <w:szCs w:val="22"/>
        </w:rPr>
        <w:t xml:space="preserve">Se </w:t>
      </w:r>
      <w:r w:rsidR="00A93888">
        <w:rPr>
          <w:rFonts w:ascii="Palatino Linotype" w:hAnsi="Palatino Linotype" w:cs="Tahoma"/>
          <w:b/>
          <w:bCs/>
          <w:sz w:val="22"/>
          <w:szCs w:val="22"/>
        </w:rPr>
        <w:t>MODIFICA</w:t>
      </w:r>
      <w:r w:rsidR="00F601DA">
        <w:rPr>
          <w:rFonts w:ascii="Palatino Linotype" w:hAnsi="Palatino Linotype" w:cs="Tahoma"/>
          <w:b/>
          <w:bCs/>
          <w:sz w:val="22"/>
          <w:szCs w:val="22"/>
        </w:rPr>
        <w:t xml:space="preserve"> </w:t>
      </w:r>
      <w:r w:rsidRPr="00FB571A">
        <w:rPr>
          <w:rFonts w:ascii="Palatino Linotype" w:hAnsi="Palatino Linotype" w:cs="Tahoma"/>
          <w:bCs/>
          <w:sz w:val="22"/>
          <w:szCs w:val="22"/>
        </w:rPr>
        <w:t xml:space="preserve">la respuesta entregada por el </w:t>
      </w:r>
      <w:r w:rsidRPr="00C44524">
        <w:rPr>
          <w:rFonts w:ascii="Palatino Linotype" w:hAnsi="Palatino Linotype" w:cs="Tahoma"/>
          <w:sz w:val="22"/>
          <w:szCs w:val="22"/>
        </w:rPr>
        <w:t xml:space="preserve">Ayuntamiento de </w:t>
      </w:r>
      <w:r w:rsidR="00462AEC" w:rsidRPr="00C44524">
        <w:rPr>
          <w:rFonts w:ascii="Palatino Linotype" w:hAnsi="Palatino Linotype" w:cs="Tahoma"/>
          <w:sz w:val="22"/>
          <w:szCs w:val="22"/>
        </w:rPr>
        <w:t>Toluca</w:t>
      </w:r>
      <w:r w:rsidRPr="00C44524">
        <w:rPr>
          <w:rFonts w:ascii="Palatino Linotype" w:hAnsi="Palatino Linotype" w:cs="Tahoma"/>
          <w:sz w:val="22"/>
          <w:szCs w:val="22"/>
        </w:rPr>
        <w:t xml:space="preserve"> </w:t>
      </w:r>
      <w:r w:rsidRPr="00C44524">
        <w:rPr>
          <w:rFonts w:ascii="Palatino Linotype" w:eastAsia="Calibri" w:hAnsi="Palatino Linotype" w:cs="Tahoma"/>
          <w:sz w:val="22"/>
          <w:szCs w:val="22"/>
          <w:lang w:eastAsia="en-US"/>
        </w:rPr>
        <w:t>a</w:t>
      </w:r>
      <w:r w:rsidRPr="00C44524">
        <w:rPr>
          <w:rFonts w:ascii="Palatino Linotype" w:hAnsi="Palatino Linotype" w:cs="Tahoma"/>
          <w:sz w:val="22"/>
          <w:szCs w:val="22"/>
        </w:rPr>
        <w:t xml:space="preserve"> la solicitud de información </w:t>
      </w:r>
      <w:r w:rsidR="00496BFA" w:rsidRPr="00C44524">
        <w:rPr>
          <w:rFonts w:ascii="Palatino Linotype" w:hAnsi="Palatino Linotype"/>
          <w:sz w:val="22"/>
          <w:szCs w:val="22"/>
        </w:rPr>
        <w:t>03907</w:t>
      </w:r>
      <w:r w:rsidR="00462AEC" w:rsidRPr="00C44524">
        <w:rPr>
          <w:rFonts w:ascii="Palatino Linotype" w:hAnsi="Palatino Linotype"/>
          <w:sz w:val="22"/>
          <w:szCs w:val="22"/>
        </w:rPr>
        <w:t xml:space="preserve">/TOLUCA/IP/2025 </w:t>
      </w:r>
      <w:r w:rsidRPr="00C44524">
        <w:rPr>
          <w:rFonts w:ascii="Palatino Linotype" w:hAnsi="Palatino Linotype"/>
          <w:sz w:val="22"/>
          <w:szCs w:val="22"/>
        </w:rPr>
        <w:t>por resultar</w:t>
      </w:r>
      <w:r w:rsidR="00F601DA" w:rsidRPr="00C44524">
        <w:rPr>
          <w:rFonts w:ascii="Palatino Linotype" w:hAnsi="Palatino Linotype"/>
          <w:sz w:val="22"/>
          <w:szCs w:val="22"/>
        </w:rPr>
        <w:t xml:space="preserve"> </w:t>
      </w:r>
      <w:r w:rsidR="00C44524" w:rsidRPr="00C44524">
        <w:rPr>
          <w:rFonts w:ascii="Palatino Linotype" w:hAnsi="Palatino Linotype"/>
          <w:b/>
          <w:bCs/>
          <w:sz w:val="22"/>
          <w:szCs w:val="22"/>
        </w:rPr>
        <w:t>PARCIALMENTE FUNDADAS</w:t>
      </w:r>
      <w:r w:rsidR="00C44524" w:rsidRPr="00C44524">
        <w:rPr>
          <w:rFonts w:ascii="Palatino Linotype" w:hAnsi="Palatino Linotype" w:cs="Tahoma"/>
          <w:sz w:val="22"/>
          <w:szCs w:val="22"/>
        </w:rPr>
        <w:t xml:space="preserve"> </w:t>
      </w:r>
      <w:r w:rsidRPr="00C44524">
        <w:rPr>
          <w:rFonts w:ascii="Palatino Linotype" w:eastAsia="Calibri" w:hAnsi="Palatino Linotype" w:cs="Tahoma"/>
          <w:sz w:val="22"/>
          <w:szCs w:val="22"/>
          <w:lang w:eastAsia="en-US"/>
        </w:rPr>
        <w:t xml:space="preserve">las razones o motivos de inconformidad hechos valer por el Recurrente en el Recurso de Revisión </w:t>
      </w:r>
      <w:r w:rsidR="00496BFA" w:rsidRPr="00C44524">
        <w:rPr>
          <w:rFonts w:ascii="Palatino Linotype" w:hAnsi="Palatino Linotype" w:cs="Tahoma"/>
          <w:color w:val="0D0D0D" w:themeColor="text1" w:themeTint="F2"/>
          <w:sz w:val="22"/>
          <w:szCs w:val="22"/>
        </w:rPr>
        <w:t>09731</w:t>
      </w:r>
      <w:r w:rsidRPr="00C44524">
        <w:rPr>
          <w:rFonts w:ascii="Palatino Linotype" w:hAnsi="Palatino Linotype" w:cs="Tahoma"/>
          <w:color w:val="0D0D0D" w:themeColor="text1" w:themeTint="F2"/>
          <w:sz w:val="22"/>
          <w:szCs w:val="22"/>
        </w:rPr>
        <w:t>/INFOEM/IP/RR/2025</w:t>
      </w:r>
      <w:r w:rsidRPr="00C44524">
        <w:rPr>
          <w:rFonts w:ascii="Palatino Linotype" w:eastAsia="Calibri" w:hAnsi="Palatino Linotype" w:cs="Tahoma"/>
          <w:sz w:val="22"/>
          <w:szCs w:val="22"/>
          <w:lang w:eastAsia="en-US"/>
        </w:rPr>
        <w:t>, en términ</w:t>
      </w:r>
      <w:r w:rsidRPr="00FB571A">
        <w:rPr>
          <w:rFonts w:ascii="Palatino Linotype" w:eastAsia="Calibri" w:hAnsi="Palatino Linotype" w:cs="Tahoma"/>
          <w:bCs/>
          <w:sz w:val="22"/>
          <w:szCs w:val="22"/>
          <w:lang w:eastAsia="en-US"/>
        </w:rPr>
        <w:t>os de los considerandos QUINTO y SEXTO de la presente Resolución.</w:t>
      </w:r>
    </w:p>
    <w:p w14:paraId="12CD8CE6" w14:textId="77777777" w:rsidR="005D4660" w:rsidRPr="00FB571A" w:rsidRDefault="005D4660" w:rsidP="00C44524">
      <w:pPr>
        <w:spacing w:line="360" w:lineRule="auto"/>
        <w:contextualSpacing/>
        <w:jc w:val="both"/>
        <w:rPr>
          <w:rFonts w:ascii="Palatino Linotype" w:hAnsi="Palatino Linotype" w:cs="Tahoma"/>
          <w:bCs/>
          <w:sz w:val="22"/>
          <w:szCs w:val="22"/>
        </w:rPr>
      </w:pPr>
    </w:p>
    <w:p w14:paraId="433CF36A" w14:textId="05C87607" w:rsidR="00496BFA" w:rsidRDefault="005D4660" w:rsidP="00C44524">
      <w:pPr>
        <w:spacing w:line="360" w:lineRule="auto"/>
        <w:ind w:right="-93"/>
        <w:jc w:val="both"/>
        <w:rPr>
          <w:rFonts w:ascii="Palatino Linotype" w:hAnsi="Palatino Linotype" w:cs="Arial"/>
          <w:sz w:val="22"/>
          <w:szCs w:val="22"/>
          <w:lang w:val="es-ES"/>
        </w:rPr>
      </w:pPr>
      <w:r w:rsidRPr="00FB571A">
        <w:rPr>
          <w:rFonts w:ascii="Palatino Linotype" w:hAnsi="Palatino Linotype" w:cs="Tahoma"/>
          <w:b/>
          <w:bCs/>
          <w:sz w:val="22"/>
          <w:szCs w:val="22"/>
        </w:rPr>
        <w:t xml:space="preserve">SEGUNDO. </w:t>
      </w:r>
      <w:r w:rsidRPr="00FB571A">
        <w:rPr>
          <w:rFonts w:ascii="Palatino Linotype" w:hAnsi="Palatino Linotype" w:cs="Tahoma"/>
          <w:sz w:val="22"/>
          <w:szCs w:val="22"/>
        </w:rPr>
        <w:t xml:space="preserve">Se </w:t>
      </w:r>
      <w:r w:rsidRPr="00FB571A">
        <w:rPr>
          <w:rFonts w:ascii="Palatino Linotype" w:hAnsi="Palatino Linotype" w:cs="Tahoma"/>
          <w:b/>
          <w:sz w:val="22"/>
          <w:szCs w:val="22"/>
        </w:rPr>
        <w:t xml:space="preserve">ORDENA </w:t>
      </w:r>
      <w:r w:rsidRPr="00C44524">
        <w:rPr>
          <w:rFonts w:ascii="Palatino Linotype" w:hAnsi="Palatino Linotype" w:cs="Tahoma"/>
          <w:sz w:val="22"/>
          <w:szCs w:val="22"/>
        </w:rPr>
        <w:t xml:space="preserve">al </w:t>
      </w:r>
      <w:r w:rsidRPr="00C44524">
        <w:rPr>
          <w:rFonts w:ascii="Palatino Linotype" w:eastAsia="Calibri" w:hAnsi="Palatino Linotype" w:cs="Tahoma"/>
          <w:sz w:val="22"/>
          <w:szCs w:val="22"/>
          <w:lang w:eastAsia="en-US"/>
        </w:rPr>
        <w:t xml:space="preserve">Ayuntamiento de </w:t>
      </w:r>
      <w:r w:rsidR="00462AEC" w:rsidRPr="00C44524">
        <w:rPr>
          <w:rFonts w:ascii="Palatino Linotype" w:eastAsia="Calibri" w:hAnsi="Palatino Linotype" w:cs="Tahoma"/>
          <w:sz w:val="22"/>
          <w:szCs w:val="22"/>
          <w:lang w:eastAsia="en-US"/>
        </w:rPr>
        <w:t>Toluca</w:t>
      </w:r>
      <w:r w:rsidRPr="00C44524">
        <w:rPr>
          <w:rFonts w:ascii="Palatino Linotype" w:hAnsi="Palatino Linotype" w:cs="Tahoma"/>
          <w:sz w:val="22"/>
          <w:szCs w:val="22"/>
        </w:rPr>
        <w:t>, a</w:t>
      </w:r>
      <w:r w:rsidRPr="00FB571A">
        <w:rPr>
          <w:rFonts w:ascii="Palatino Linotype" w:hAnsi="Palatino Linotype" w:cs="Tahoma"/>
          <w:sz w:val="22"/>
          <w:szCs w:val="22"/>
        </w:rPr>
        <w:t xml:space="preserve"> efecto de que</w:t>
      </w:r>
      <w:r w:rsidR="00C44524">
        <w:rPr>
          <w:rFonts w:ascii="Palatino Linotype" w:hAnsi="Palatino Linotype" w:cs="Tahoma"/>
          <w:sz w:val="22"/>
          <w:szCs w:val="22"/>
        </w:rPr>
        <w:t xml:space="preserve"> previa búsqueda exhaustiva y razonable en los archivos de las unidades </w:t>
      </w:r>
      <w:proofErr w:type="spellStart"/>
      <w:r w:rsidR="00C44524">
        <w:rPr>
          <w:rFonts w:ascii="Palatino Linotype" w:hAnsi="Palatino Linotype" w:cs="Tahoma"/>
          <w:sz w:val="22"/>
          <w:szCs w:val="22"/>
        </w:rPr>
        <w:t>adminsitrativas</w:t>
      </w:r>
      <w:proofErr w:type="spellEnd"/>
      <w:r w:rsidR="00C44524">
        <w:rPr>
          <w:rFonts w:ascii="Palatino Linotype" w:hAnsi="Palatino Linotype" w:cs="Tahoma"/>
          <w:sz w:val="22"/>
          <w:szCs w:val="22"/>
        </w:rPr>
        <w:t xml:space="preserve"> competentes</w:t>
      </w:r>
      <w:r w:rsidRPr="00FB571A">
        <w:rPr>
          <w:rFonts w:ascii="Palatino Linotype" w:hAnsi="Palatino Linotype" w:cs="Tahoma"/>
          <w:sz w:val="22"/>
          <w:szCs w:val="22"/>
        </w:rPr>
        <w:t>, remita</w:t>
      </w:r>
      <w:r w:rsidRPr="00FB571A">
        <w:rPr>
          <w:rFonts w:ascii="Palatino Linotype" w:hAnsi="Palatino Linotype" w:cs="Tahoma"/>
          <w:bCs/>
          <w:iCs/>
          <w:sz w:val="22"/>
          <w:szCs w:val="22"/>
          <w:lang w:val="es-ES_tradnl"/>
        </w:rPr>
        <w:t xml:space="preserve"> </w:t>
      </w:r>
      <w:r w:rsidRPr="00FB571A">
        <w:rPr>
          <w:rFonts w:ascii="Palatino Linotype" w:hAnsi="Palatino Linotype" w:cs="Tahoma"/>
          <w:bCs/>
          <w:iCs/>
          <w:sz w:val="22"/>
          <w:szCs w:val="22"/>
        </w:rPr>
        <w:t xml:space="preserve">a través </w:t>
      </w:r>
      <w:r w:rsidRPr="00FB571A">
        <w:rPr>
          <w:rFonts w:ascii="Palatino Linotype" w:hAnsi="Palatino Linotype" w:cs="Tahoma"/>
          <w:bCs/>
          <w:iCs/>
          <w:sz w:val="22"/>
          <w:szCs w:val="22"/>
          <w:lang w:val="es-ES_tradnl"/>
        </w:rPr>
        <w:t>del SAIMEX</w:t>
      </w:r>
      <w:r w:rsidRPr="00FB571A">
        <w:rPr>
          <w:rFonts w:ascii="Palatino Linotype" w:hAnsi="Palatino Linotype" w:cs="Arial"/>
          <w:sz w:val="22"/>
          <w:szCs w:val="22"/>
          <w:lang w:val="es-ES"/>
        </w:rPr>
        <w:t xml:space="preserve">, </w:t>
      </w:r>
      <w:r>
        <w:rPr>
          <w:rFonts w:ascii="Palatino Linotype" w:hAnsi="Palatino Linotype" w:cs="Arial"/>
          <w:sz w:val="22"/>
          <w:szCs w:val="22"/>
          <w:lang w:val="es-ES"/>
        </w:rPr>
        <w:t>de ser procedente en versión pública,</w:t>
      </w:r>
      <w:r w:rsidR="00D730C8">
        <w:rPr>
          <w:rFonts w:ascii="Palatino Linotype" w:hAnsi="Palatino Linotype" w:cs="Arial"/>
          <w:sz w:val="22"/>
          <w:szCs w:val="22"/>
          <w:lang w:val="es-ES"/>
        </w:rPr>
        <w:t xml:space="preserve"> </w:t>
      </w:r>
      <w:r w:rsidR="00496BFA">
        <w:rPr>
          <w:rFonts w:ascii="Palatino Linotype" w:hAnsi="Palatino Linotype" w:cs="Arial"/>
          <w:sz w:val="22"/>
          <w:szCs w:val="22"/>
          <w:lang w:val="es-ES"/>
        </w:rPr>
        <w:t xml:space="preserve">el presupuesto asignado </w:t>
      </w:r>
      <w:r w:rsidR="00C44524">
        <w:rPr>
          <w:rFonts w:ascii="Palatino Linotype" w:hAnsi="Palatino Linotype" w:cs="Arial"/>
          <w:sz w:val="22"/>
          <w:szCs w:val="22"/>
          <w:lang w:val="es-ES"/>
        </w:rPr>
        <w:t xml:space="preserve">a la </w:t>
      </w:r>
      <w:r w:rsidR="00C44524" w:rsidRPr="00C038C1">
        <w:rPr>
          <w:rFonts w:ascii="Palatino Linotype" w:hAnsi="Palatino Linotype" w:cs="Arial"/>
          <w:sz w:val="22"/>
          <w:szCs w:val="22"/>
          <w:lang w:val="es-ES"/>
        </w:rPr>
        <w:t>Preceptoría Juvenil de Reintegración y Reinserción social de Toluca</w:t>
      </w:r>
      <w:r w:rsidR="00C44524">
        <w:rPr>
          <w:rFonts w:ascii="Palatino Linotype" w:hAnsi="Palatino Linotype" w:cs="Arial"/>
          <w:sz w:val="22"/>
          <w:szCs w:val="22"/>
          <w:lang w:val="es-ES"/>
        </w:rPr>
        <w:t>, para realizar las acciones realizadas del primero de enero al ocho de julio de dos mil veinticinco, relacionadas c</w:t>
      </w:r>
      <w:r w:rsidR="00A93888">
        <w:rPr>
          <w:rFonts w:ascii="Palatino Linotype" w:hAnsi="Palatino Linotype" w:cs="Arial"/>
          <w:sz w:val="22"/>
          <w:szCs w:val="22"/>
          <w:lang w:val="es-ES"/>
        </w:rPr>
        <w:t xml:space="preserve">on </w:t>
      </w:r>
      <w:r w:rsidR="00C038C1" w:rsidRPr="00C038C1">
        <w:rPr>
          <w:rFonts w:ascii="Palatino Linotype" w:hAnsi="Palatino Linotype" w:cs="Arial"/>
          <w:sz w:val="22"/>
          <w:szCs w:val="22"/>
          <w:lang w:val="es-ES"/>
        </w:rPr>
        <w:t>la readaptación y reinserción a la sociedad de menores de edad</w:t>
      </w:r>
      <w:r w:rsidR="00C44524">
        <w:rPr>
          <w:rFonts w:ascii="Palatino Linotype" w:hAnsi="Palatino Linotype" w:cs="Arial"/>
          <w:sz w:val="22"/>
          <w:szCs w:val="22"/>
          <w:lang w:val="es-ES"/>
        </w:rPr>
        <w:t xml:space="preserve"> mencionadas en respuesta.</w:t>
      </w:r>
    </w:p>
    <w:p w14:paraId="326C92C9" w14:textId="77777777" w:rsidR="00C038C1" w:rsidRDefault="00C038C1" w:rsidP="00C44524">
      <w:pPr>
        <w:spacing w:line="360" w:lineRule="auto"/>
        <w:ind w:right="-93"/>
        <w:jc w:val="both"/>
        <w:rPr>
          <w:rFonts w:ascii="Palatino Linotype" w:hAnsi="Palatino Linotype" w:cs="Arial"/>
          <w:sz w:val="22"/>
          <w:szCs w:val="22"/>
          <w:lang w:val="es-ES"/>
        </w:rPr>
      </w:pPr>
    </w:p>
    <w:p w14:paraId="4C7C119D" w14:textId="77777777" w:rsidR="005D4660" w:rsidRPr="005C0E48" w:rsidRDefault="008C2B4B" w:rsidP="00C44524">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w:t>
      </w:r>
      <w:r w:rsidR="005D4660">
        <w:rPr>
          <w:rFonts w:ascii="Palatino Linotype" w:eastAsia="Calibri" w:hAnsi="Palatino Linotype" w:cs="Tahoma"/>
          <w:bCs/>
          <w:sz w:val="22"/>
          <w:szCs w:val="22"/>
          <w:lang w:eastAsia="en-US"/>
        </w:rPr>
        <w:t xml:space="preserve"> el supuesto</w:t>
      </w:r>
      <w:r w:rsidR="005D4660" w:rsidRPr="00B459FA">
        <w:rPr>
          <w:rFonts w:ascii="Palatino Linotype" w:eastAsia="Calibri" w:hAnsi="Palatino Linotype" w:cs="Tahoma"/>
          <w:bCs/>
          <w:sz w:val="22"/>
          <w:szCs w:val="22"/>
          <w:lang w:eastAsia="en-US"/>
        </w:rPr>
        <w:t xml:space="preserve">, se deberá </w:t>
      </w:r>
      <w:r w:rsidR="005D4660" w:rsidRPr="005C0E48">
        <w:rPr>
          <w:rFonts w:ascii="Palatino Linotype" w:eastAsia="Calibri" w:hAnsi="Palatino Linotype" w:cs="Tahoma"/>
          <w:bCs/>
          <w:sz w:val="22"/>
          <w:szCs w:val="22"/>
          <w:lang w:eastAsia="en-US"/>
        </w:rPr>
        <w:t>proporcionar el Acuerdo donde el Comité de Transparencia, confirme la eliminación de los datos, de conformidad con los artículos 49, fracciones II y VIII, 132, fracción III, de la Ley de Transparencia y Acceso a la Información Pública del Estado de México y Municipios.</w:t>
      </w:r>
    </w:p>
    <w:p w14:paraId="4EBC822F" w14:textId="77777777" w:rsidR="005D4660" w:rsidRDefault="005D4660" w:rsidP="00C44524">
      <w:pPr>
        <w:spacing w:line="360" w:lineRule="auto"/>
        <w:ind w:right="-93"/>
        <w:jc w:val="both"/>
        <w:rPr>
          <w:rFonts w:ascii="Palatino Linotype" w:hAnsi="Palatino Linotype" w:cs="Arial"/>
          <w:sz w:val="22"/>
          <w:szCs w:val="22"/>
          <w:lang w:val="es-ES"/>
        </w:rPr>
      </w:pPr>
    </w:p>
    <w:p w14:paraId="30DB3039" w14:textId="77777777" w:rsidR="005D4660" w:rsidRPr="00FB571A" w:rsidRDefault="005D4660" w:rsidP="00C44524">
      <w:pPr>
        <w:spacing w:line="360" w:lineRule="auto"/>
        <w:contextualSpacing/>
        <w:jc w:val="both"/>
        <w:rPr>
          <w:rFonts w:ascii="Palatino Linotype" w:hAnsi="Palatino Linotype" w:cs="Tahoma"/>
          <w:iCs/>
          <w:sz w:val="22"/>
          <w:szCs w:val="22"/>
        </w:rPr>
      </w:pPr>
      <w:r w:rsidRPr="00FB571A">
        <w:rPr>
          <w:rFonts w:ascii="Palatino Linotype" w:eastAsia="Calibri" w:hAnsi="Palatino Linotype" w:cs="Tahoma"/>
          <w:b/>
          <w:bCs/>
          <w:sz w:val="22"/>
          <w:szCs w:val="22"/>
          <w:lang w:eastAsia="en-US"/>
        </w:rPr>
        <w:t xml:space="preserve">TERCERO. NOTIFÍQUESE POR SAIMEX </w:t>
      </w:r>
      <w:r w:rsidRPr="00FB571A">
        <w:rPr>
          <w:rFonts w:ascii="Palatino Linotype" w:eastAsia="Calibri" w:hAnsi="Palatino Linotype" w:cs="Tahoma"/>
          <w:bCs/>
          <w:sz w:val="22"/>
          <w:szCs w:val="22"/>
          <w:lang w:eastAsia="en-U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w:t>
      </w:r>
      <w:r w:rsidRPr="00FB571A">
        <w:rPr>
          <w:rFonts w:ascii="Palatino Linotype" w:eastAsia="Calibri" w:hAnsi="Palatino Linotype" w:cs="Tahoma"/>
          <w:bCs/>
          <w:sz w:val="22"/>
          <w:szCs w:val="22"/>
          <w:lang w:eastAsia="en-US"/>
        </w:rPr>
        <w:lastRenderedPageBreak/>
        <w:t>resolución o hacerlo de manera parcial, se le impondrá una medida de apremio de conformidad con lo previsto en los artículos 198, 200, fracción III, 214, 215 y 216 de la Ley referida.</w:t>
      </w:r>
      <w:r w:rsidR="00C0069F">
        <w:rPr>
          <w:rFonts w:ascii="Palatino Linotype" w:eastAsia="Calibri" w:hAnsi="Palatino Linotype" w:cs="Tahoma"/>
          <w:bCs/>
          <w:sz w:val="22"/>
          <w:szCs w:val="22"/>
          <w:lang w:eastAsia="en-US"/>
        </w:rPr>
        <w:t xml:space="preserve"> </w:t>
      </w:r>
      <w:r w:rsidRPr="00FB571A">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3D5CACE" w14:textId="77777777" w:rsidR="005D4660" w:rsidRPr="00FB571A" w:rsidRDefault="005D4660" w:rsidP="00C44524">
      <w:pPr>
        <w:spacing w:line="360" w:lineRule="auto"/>
        <w:contextualSpacing/>
        <w:jc w:val="both"/>
        <w:rPr>
          <w:rFonts w:ascii="Palatino Linotype" w:eastAsia="Calibri" w:hAnsi="Palatino Linotype" w:cs="Tahoma"/>
          <w:color w:val="000000"/>
          <w:sz w:val="22"/>
          <w:szCs w:val="22"/>
          <w:lang w:val="es-ES" w:eastAsia="es-MX"/>
        </w:rPr>
      </w:pPr>
    </w:p>
    <w:p w14:paraId="1BD22159" w14:textId="77777777" w:rsidR="005D4660" w:rsidRPr="00FB571A" w:rsidRDefault="005D4660" w:rsidP="00C44524">
      <w:pPr>
        <w:spacing w:line="360" w:lineRule="auto"/>
        <w:jc w:val="both"/>
        <w:rPr>
          <w:rFonts w:ascii="Palatino Linotype" w:hAnsi="Palatino Linotype" w:cs="Tahoma"/>
          <w:color w:val="000000" w:themeColor="text1"/>
          <w:sz w:val="22"/>
          <w:szCs w:val="22"/>
        </w:rPr>
      </w:pPr>
      <w:r w:rsidRPr="00FB571A">
        <w:rPr>
          <w:rFonts w:ascii="Palatino Linotype" w:eastAsia="Calibri" w:hAnsi="Palatino Linotype" w:cs="Tahoma"/>
          <w:b/>
          <w:color w:val="000000" w:themeColor="text1"/>
          <w:sz w:val="22"/>
          <w:szCs w:val="22"/>
          <w:lang w:eastAsia="es-MX"/>
        </w:rPr>
        <w:t>CUARTO</w:t>
      </w:r>
      <w:r w:rsidRPr="00FB571A">
        <w:rPr>
          <w:rFonts w:ascii="Palatino Linotype" w:eastAsia="Calibri" w:hAnsi="Palatino Linotype" w:cs="Tahoma"/>
          <w:b/>
          <w:bCs/>
          <w:color w:val="000000" w:themeColor="text1"/>
          <w:sz w:val="22"/>
          <w:szCs w:val="22"/>
          <w:lang w:eastAsia="en-US"/>
        </w:rPr>
        <w:t xml:space="preserve">. </w:t>
      </w:r>
      <w:r w:rsidRPr="00FB571A">
        <w:rPr>
          <w:rFonts w:ascii="Palatino Linotype" w:hAnsi="Palatino Linotype" w:cs="Tahoma"/>
          <w:b/>
          <w:color w:val="000000" w:themeColor="text1"/>
          <w:sz w:val="22"/>
          <w:szCs w:val="22"/>
        </w:rPr>
        <w:t>NOTIFÍQUESE</w:t>
      </w:r>
      <w:r w:rsidRPr="00FB571A">
        <w:rPr>
          <w:rFonts w:ascii="Palatino Linotype" w:hAnsi="Palatino Linotype" w:cs="Tahoma"/>
          <w:color w:val="000000" w:themeColor="text1"/>
          <w:sz w:val="22"/>
          <w:szCs w:val="22"/>
        </w:rPr>
        <w:t xml:space="preserve"> </w:t>
      </w:r>
      <w:r w:rsidRPr="00FB571A">
        <w:rPr>
          <w:rFonts w:ascii="Palatino Linotype" w:eastAsia="Calibri" w:hAnsi="Palatino Linotype" w:cs="Tahoma"/>
          <w:b/>
          <w:bCs/>
          <w:sz w:val="22"/>
          <w:szCs w:val="22"/>
          <w:lang w:eastAsia="en-US"/>
        </w:rPr>
        <w:t xml:space="preserve">POR SAIMEX </w:t>
      </w:r>
      <w:r w:rsidRPr="00FB571A">
        <w:rPr>
          <w:rFonts w:ascii="Palatino Linotype" w:hAnsi="Palatino Linotype" w:cs="Tahoma"/>
          <w:color w:val="000000" w:themeColor="text1"/>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Pr="00FB571A">
        <w:rPr>
          <w:rFonts w:ascii="Palatino Linotype" w:hAnsi="Palatino Linotype" w:cs="Tahoma"/>
          <w:sz w:val="22"/>
          <w:szCs w:val="22"/>
        </w:rPr>
        <w:t>.</w:t>
      </w:r>
    </w:p>
    <w:p w14:paraId="67560502" w14:textId="77777777" w:rsidR="005D4660" w:rsidRPr="00FB571A" w:rsidRDefault="005D4660" w:rsidP="00C44524">
      <w:pPr>
        <w:spacing w:line="360" w:lineRule="auto"/>
        <w:contextualSpacing/>
        <w:jc w:val="both"/>
        <w:rPr>
          <w:rFonts w:ascii="Palatino Linotype" w:hAnsi="Palatino Linotype" w:cs="Tahoma"/>
          <w:color w:val="000000" w:themeColor="text1"/>
          <w:sz w:val="22"/>
          <w:szCs w:val="22"/>
        </w:rPr>
      </w:pPr>
    </w:p>
    <w:p w14:paraId="6A0B07F9" w14:textId="40C7A4A0" w:rsidR="00803E3D" w:rsidRDefault="00803E3D" w:rsidP="00C44524">
      <w:pPr>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lang w:eastAsia="es-MX"/>
        </w:rPr>
        <w:t xml:space="preserve">ASÍ LO RESUELVE, POR </w:t>
      </w:r>
      <w:r w:rsidRPr="00FB571A">
        <w:rPr>
          <w:rFonts w:ascii="Palatino Linotype" w:hAnsi="Palatino Linotype" w:cs="Tahoma"/>
          <w:b/>
          <w:sz w:val="22"/>
          <w:szCs w:val="22"/>
          <w:lang w:eastAsia="es-MX"/>
        </w:rPr>
        <w:t>UNANIMIDAD</w:t>
      </w:r>
      <w:r w:rsidRPr="00FB571A">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459FA">
        <w:rPr>
          <w:rFonts w:ascii="Palatino Linotype" w:hAnsi="Palatino Linotype" w:cs="Tahoma"/>
          <w:sz w:val="22"/>
          <w:szCs w:val="22"/>
          <w:lang w:eastAsia="es-MX"/>
        </w:rPr>
        <w:t xml:space="preserve"> </w:t>
      </w:r>
      <w:r w:rsidR="005C0E48">
        <w:rPr>
          <w:rFonts w:ascii="Palatino Linotype" w:hAnsi="Palatino Linotype" w:cs="Tahoma"/>
          <w:sz w:val="22"/>
          <w:szCs w:val="22"/>
          <w:lang w:eastAsia="es-MX"/>
        </w:rPr>
        <w:t xml:space="preserve"> </w:t>
      </w:r>
      <w:r w:rsidRPr="00FB571A">
        <w:rPr>
          <w:rFonts w:ascii="Palatino Linotype" w:hAnsi="Palatino Linotype" w:cs="Tahoma"/>
          <w:sz w:val="22"/>
          <w:szCs w:val="22"/>
          <w:lang w:eastAsia="es-MX"/>
        </w:rPr>
        <w:t xml:space="preserve">Y GUADALUPE RAMÍREZ </w:t>
      </w:r>
      <w:r w:rsidRPr="00B15CE2">
        <w:rPr>
          <w:rFonts w:ascii="Palatino Linotype" w:hAnsi="Palatino Linotype" w:cs="Tahoma"/>
          <w:sz w:val="22"/>
          <w:szCs w:val="22"/>
          <w:lang w:eastAsia="es-MX"/>
        </w:rPr>
        <w:t>PEÑA</w:t>
      </w:r>
      <w:r w:rsidR="00B15CE2" w:rsidRPr="00B15CE2">
        <w:rPr>
          <w:rFonts w:ascii="Palatino Linotype" w:hAnsi="Palatino Linotype" w:cs="Tahoma"/>
          <w:sz w:val="22"/>
          <w:szCs w:val="22"/>
          <w:lang w:eastAsia="es-MX"/>
        </w:rPr>
        <w:t xml:space="preserve"> </w:t>
      </w:r>
      <w:r w:rsidR="00B15CE2" w:rsidRPr="00B15CE2">
        <w:rPr>
          <w:rFonts w:ascii="Palatino Linotype" w:eastAsia="Calibri" w:hAnsi="Palatino Linotype" w:cs="Tahoma"/>
          <w:bCs/>
          <w:sz w:val="22"/>
          <w:szCs w:val="22"/>
        </w:rPr>
        <w:t>(AUSENCIA JUSTIFICADA)</w:t>
      </w:r>
      <w:r w:rsidRPr="00B15CE2">
        <w:rPr>
          <w:rFonts w:ascii="Palatino Linotype" w:hAnsi="Palatino Linotype" w:cs="Tahoma"/>
          <w:sz w:val="22"/>
          <w:szCs w:val="22"/>
          <w:lang w:eastAsia="es-MX"/>
        </w:rPr>
        <w:t>, EN</w:t>
      </w:r>
      <w:r w:rsidRPr="00FB571A">
        <w:rPr>
          <w:rFonts w:ascii="Palatino Linotype" w:hAnsi="Palatino Linotype" w:cs="Tahoma"/>
          <w:sz w:val="22"/>
          <w:szCs w:val="22"/>
          <w:lang w:eastAsia="es-MX"/>
        </w:rPr>
        <w:t xml:space="preserve"> LA </w:t>
      </w:r>
      <w:r w:rsidR="00D730C8">
        <w:rPr>
          <w:rFonts w:ascii="Palatino Linotype" w:hAnsi="Palatino Linotype" w:cs="Tahoma"/>
          <w:sz w:val="22"/>
          <w:szCs w:val="22"/>
          <w:lang w:eastAsia="es-MX"/>
        </w:rPr>
        <w:t>CUADRA</w:t>
      </w:r>
      <w:r w:rsidR="00CC13FB">
        <w:rPr>
          <w:rFonts w:ascii="Palatino Linotype" w:hAnsi="Palatino Linotype" w:cs="Tahoma"/>
          <w:sz w:val="22"/>
          <w:szCs w:val="22"/>
          <w:lang w:eastAsia="es-MX"/>
        </w:rPr>
        <w:t>GÉSIMA</w:t>
      </w:r>
      <w:r w:rsidR="00462AEC">
        <w:rPr>
          <w:rFonts w:ascii="Palatino Linotype" w:hAnsi="Palatino Linotype" w:cs="Tahoma"/>
          <w:sz w:val="22"/>
          <w:szCs w:val="22"/>
          <w:lang w:eastAsia="es-MX"/>
        </w:rPr>
        <w:t xml:space="preserve"> </w:t>
      </w:r>
      <w:r w:rsidR="00A93888">
        <w:rPr>
          <w:rFonts w:ascii="Palatino Linotype" w:hAnsi="Palatino Linotype" w:cs="Tahoma"/>
          <w:sz w:val="22"/>
          <w:szCs w:val="22"/>
          <w:lang w:eastAsia="es-MX"/>
        </w:rPr>
        <w:t>QUINTA</w:t>
      </w:r>
      <w:r w:rsidR="00D730C8">
        <w:rPr>
          <w:rFonts w:ascii="Palatino Linotype" w:hAnsi="Palatino Linotype" w:cs="Tahoma"/>
          <w:sz w:val="22"/>
          <w:szCs w:val="22"/>
          <w:lang w:eastAsia="es-MX"/>
        </w:rPr>
        <w:t xml:space="preserve"> </w:t>
      </w:r>
      <w:r w:rsidRPr="00FB571A">
        <w:rPr>
          <w:rFonts w:ascii="Palatino Linotype" w:hAnsi="Palatino Linotype" w:cs="Tahoma"/>
          <w:sz w:val="22"/>
          <w:szCs w:val="22"/>
          <w:lang w:eastAsia="es-MX"/>
        </w:rPr>
        <w:t xml:space="preserve">SESIÓN ORDINARIA, CELEBRADA EL </w:t>
      </w:r>
      <w:r w:rsidR="00A93888">
        <w:rPr>
          <w:rFonts w:ascii="Palatino Linotype" w:hAnsi="Palatino Linotype" w:cs="Tahoma"/>
          <w:sz w:val="22"/>
          <w:szCs w:val="22"/>
          <w:lang w:eastAsia="es-MX"/>
        </w:rPr>
        <w:t xml:space="preserve">DIECISIETE </w:t>
      </w:r>
      <w:r w:rsidR="00D730C8">
        <w:rPr>
          <w:rFonts w:ascii="Palatino Linotype" w:hAnsi="Palatino Linotype" w:cs="Tahoma"/>
          <w:sz w:val="22"/>
          <w:szCs w:val="22"/>
          <w:lang w:eastAsia="es-MX"/>
        </w:rPr>
        <w:t xml:space="preserve">DE DICIEMBRE </w:t>
      </w:r>
      <w:r w:rsidR="00B73D51" w:rsidRPr="00FB571A">
        <w:rPr>
          <w:rFonts w:ascii="Palatino Linotype" w:hAnsi="Palatino Linotype" w:cs="Tahoma"/>
          <w:sz w:val="22"/>
          <w:szCs w:val="22"/>
          <w:lang w:eastAsia="es-MX"/>
        </w:rPr>
        <w:t>DE DOS MIL VEINTI</w:t>
      </w:r>
      <w:r w:rsidR="004E622C" w:rsidRPr="00FB571A">
        <w:rPr>
          <w:rFonts w:ascii="Palatino Linotype" w:hAnsi="Palatino Linotype" w:cs="Tahoma"/>
          <w:sz w:val="22"/>
          <w:szCs w:val="22"/>
          <w:lang w:eastAsia="es-MX"/>
        </w:rPr>
        <w:t>C</w:t>
      </w:r>
      <w:r w:rsidR="006059A8" w:rsidRPr="00FB571A">
        <w:rPr>
          <w:rFonts w:ascii="Palatino Linotype" w:hAnsi="Palatino Linotype" w:cs="Tahoma"/>
          <w:sz w:val="22"/>
          <w:szCs w:val="22"/>
          <w:lang w:eastAsia="es-MX"/>
        </w:rPr>
        <w:t>INCO</w:t>
      </w:r>
      <w:r w:rsidRPr="00FB571A">
        <w:rPr>
          <w:rFonts w:ascii="Palatino Linotype" w:hAnsi="Palatino Linotype" w:cs="Tahoma"/>
          <w:sz w:val="22"/>
          <w:szCs w:val="22"/>
          <w:lang w:eastAsia="es-MX"/>
        </w:rPr>
        <w:t>, ANTE EL SECRETARIO TÉCNICO DEL PLENO, ALEXIS TAPIA RAMÍREZ.</w:t>
      </w:r>
    </w:p>
    <w:p w14:paraId="443DCB06" w14:textId="77777777" w:rsidR="00163BAA" w:rsidRDefault="00163BAA" w:rsidP="00C44524">
      <w:pPr>
        <w:spacing w:line="360" w:lineRule="auto"/>
        <w:contextualSpacing/>
        <w:jc w:val="both"/>
        <w:rPr>
          <w:rFonts w:ascii="Palatino Linotype" w:hAnsi="Palatino Linotype" w:cs="Tahoma"/>
          <w:sz w:val="22"/>
          <w:szCs w:val="22"/>
        </w:rPr>
      </w:pPr>
    </w:p>
    <w:p w14:paraId="11A290C8" w14:textId="77777777" w:rsidR="00163BAA" w:rsidRDefault="00163BAA" w:rsidP="00C44524">
      <w:pPr>
        <w:spacing w:line="360" w:lineRule="auto"/>
        <w:contextualSpacing/>
        <w:jc w:val="both"/>
        <w:rPr>
          <w:rFonts w:ascii="Palatino Linotype" w:hAnsi="Palatino Linotype" w:cs="Tahoma"/>
          <w:sz w:val="22"/>
          <w:szCs w:val="22"/>
        </w:rPr>
      </w:pPr>
    </w:p>
    <w:p w14:paraId="2498F5D7" w14:textId="77777777" w:rsidR="0089175F" w:rsidRDefault="0089175F" w:rsidP="00C44524">
      <w:pPr>
        <w:spacing w:line="360" w:lineRule="auto"/>
        <w:contextualSpacing/>
        <w:jc w:val="both"/>
        <w:rPr>
          <w:rFonts w:ascii="Palatino Linotype" w:hAnsi="Palatino Linotype" w:cs="Tahoma"/>
          <w:sz w:val="22"/>
          <w:szCs w:val="22"/>
        </w:rPr>
      </w:pPr>
    </w:p>
    <w:p w14:paraId="1B1C00E4" w14:textId="77777777" w:rsidR="0089175F" w:rsidRDefault="0089175F" w:rsidP="00C44524">
      <w:pPr>
        <w:spacing w:line="360" w:lineRule="auto"/>
        <w:contextualSpacing/>
        <w:jc w:val="both"/>
        <w:rPr>
          <w:rFonts w:ascii="Palatino Linotype" w:hAnsi="Palatino Linotype" w:cs="Tahoma"/>
          <w:sz w:val="22"/>
          <w:szCs w:val="22"/>
        </w:rPr>
      </w:pPr>
    </w:p>
    <w:p w14:paraId="1C5ADEC2" w14:textId="77777777" w:rsidR="0089175F" w:rsidRDefault="0089175F" w:rsidP="00C44524">
      <w:pPr>
        <w:spacing w:line="360" w:lineRule="auto"/>
        <w:contextualSpacing/>
        <w:jc w:val="both"/>
        <w:rPr>
          <w:rFonts w:ascii="Palatino Linotype" w:hAnsi="Palatino Linotype" w:cs="Tahoma"/>
          <w:sz w:val="22"/>
          <w:szCs w:val="22"/>
        </w:rPr>
      </w:pPr>
    </w:p>
    <w:p w14:paraId="6520673B" w14:textId="77777777" w:rsidR="0089175F" w:rsidRDefault="0089175F" w:rsidP="00C44524">
      <w:pPr>
        <w:spacing w:line="360" w:lineRule="auto"/>
        <w:contextualSpacing/>
        <w:jc w:val="both"/>
        <w:rPr>
          <w:rFonts w:ascii="Palatino Linotype" w:hAnsi="Palatino Linotype" w:cs="Tahoma"/>
          <w:sz w:val="22"/>
          <w:szCs w:val="22"/>
        </w:rPr>
      </w:pPr>
    </w:p>
    <w:p w14:paraId="27252976" w14:textId="77777777" w:rsidR="001F1A77" w:rsidRDefault="001F1A77" w:rsidP="00C44524">
      <w:pPr>
        <w:spacing w:line="360" w:lineRule="auto"/>
        <w:contextualSpacing/>
        <w:jc w:val="both"/>
        <w:rPr>
          <w:rFonts w:ascii="Palatino Linotype" w:hAnsi="Palatino Linotype" w:cs="Tahoma"/>
          <w:sz w:val="22"/>
          <w:szCs w:val="22"/>
        </w:rPr>
      </w:pPr>
    </w:p>
    <w:p w14:paraId="57B46457" w14:textId="77777777" w:rsidR="000B1059" w:rsidRDefault="000B1059" w:rsidP="00C44524">
      <w:pPr>
        <w:spacing w:line="360" w:lineRule="auto"/>
        <w:contextualSpacing/>
        <w:jc w:val="both"/>
        <w:rPr>
          <w:rFonts w:ascii="Palatino Linotype" w:hAnsi="Palatino Linotype" w:cs="Tahoma"/>
          <w:sz w:val="22"/>
          <w:szCs w:val="22"/>
        </w:rPr>
      </w:pPr>
    </w:p>
    <w:p w14:paraId="3E7A3A98" w14:textId="77777777" w:rsidR="000B1059" w:rsidRDefault="000B1059" w:rsidP="00C44524">
      <w:pPr>
        <w:spacing w:line="360" w:lineRule="auto"/>
        <w:contextualSpacing/>
        <w:jc w:val="both"/>
        <w:rPr>
          <w:rFonts w:ascii="Palatino Linotype" w:hAnsi="Palatino Linotype" w:cs="Tahoma"/>
          <w:sz w:val="22"/>
          <w:szCs w:val="22"/>
        </w:rPr>
      </w:pPr>
    </w:p>
    <w:p w14:paraId="72269CA7" w14:textId="77777777" w:rsidR="000B1059" w:rsidRDefault="000B1059" w:rsidP="00C44524">
      <w:pPr>
        <w:spacing w:line="360" w:lineRule="auto"/>
        <w:contextualSpacing/>
        <w:jc w:val="both"/>
        <w:rPr>
          <w:rFonts w:ascii="Palatino Linotype" w:hAnsi="Palatino Linotype" w:cs="Tahoma"/>
          <w:sz w:val="22"/>
          <w:szCs w:val="22"/>
        </w:rPr>
      </w:pPr>
    </w:p>
    <w:p w14:paraId="4E549ECA" w14:textId="77777777" w:rsidR="001F1A77" w:rsidRDefault="001F1A77" w:rsidP="00C44524">
      <w:pPr>
        <w:spacing w:line="360" w:lineRule="auto"/>
        <w:contextualSpacing/>
        <w:jc w:val="both"/>
        <w:rPr>
          <w:rFonts w:ascii="Palatino Linotype" w:hAnsi="Palatino Linotype" w:cs="Tahoma"/>
          <w:sz w:val="22"/>
          <w:szCs w:val="22"/>
        </w:rPr>
      </w:pPr>
    </w:p>
    <w:p w14:paraId="1F5C896C" w14:textId="77777777" w:rsidR="001F1A77" w:rsidRDefault="001F1A77" w:rsidP="00C44524">
      <w:pPr>
        <w:spacing w:line="360" w:lineRule="auto"/>
        <w:contextualSpacing/>
        <w:jc w:val="both"/>
        <w:rPr>
          <w:rFonts w:ascii="Palatino Linotype" w:hAnsi="Palatino Linotype" w:cs="Tahoma"/>
          <w:sz w:val="22"/>
          <w:szCs w:val="22"/>
        </w:rPr>
      </w:pPr>
    </w:p>
    <w:p w14:paraId="3C10A623" w14:textId="77777777" w:rsidR="001F1A77" w:rsidRDefault="001F1A77" w:rsidP="00C44524">
      <w:pPr>
        <w:spacing w:line="360" w:lineRule="auto"/>
        <w:contextualSpacing/>
        <w:jc w:val="both"/>
        <w:rPr>
          <w:rFonts w:ascii="Palatino Linotype" w:hAnsi="Palatino Linotype" w:cs="Tahoma"/>
          <w:sz w:val="22"/>
          <w:szCs w:val="22"/>
        </w:rPr>
      </w:pPr>
    </w:p>
    <w:p w14:paraId="65C26581" w14:textId="77777777" w:rsidR="001F1A77" w:rsidRDefault="001F1A77" w:rsidP="00C44524">
      <w:pPr>
        <w:spacing w:line="360" w:lineRule="auto"/>
        <w:contextualSpacing/>
        <w:jc w:val="both"/>
        <w:rPr>
          <w:rFonts w:ascii="Palatino Linotype" w:hAnsi="Palatino Linotype" w:cs="Tahoma"/>
          <w:sz w:val="22"/>
          <w:szCs w:val="22"/>
        </w:rPr>
      </w:pPr>
    </w:p>
    <w:p w14:paraId="6DBCE911" w14:textId="77777777" w:rsidR="001F1A77" w:rsidRDefault="001F1A77" w:rsidP="00C44524">
      <w:pPr>
        <w:spacing w:line="360" w:lineRule="auto"/>
        <w:contextualSpacing/>
        <w:jc w:val="both"/>
        <w:rPr>
          <w:rFonts w:ascii="Palatino Linotype" w:hAnsi="Palatino Linotype" w:cs="Tahoma"/>
          <w:sz w:val="22"/>
          <w:szCs w:val="22"/>
        </w:rPr>
      </w:pPr>
    </w:p>
    <w:p w14:paraId="03461DE7" w14:textId="77777777" w:rsidR="001F1A77" w:rsidRDefault="001F1A77" w:rsidP="00C44524">
      <w:pPr>
        <w:spacing w:line="360" w:lineRule="auto"/>
        <w:contextualSpacing/>
        <w:jc w:val="both"/>
        <w:rPr>
          <w:rFonts w:ascii="Palatino Linotype" w:hAnsi="Palatino Linotype" w:cs="Tahoma"/>
          <w:sz w:val="22"/>
          <w:szCs w:val="22"/>
        </w:rPr>
      </w:pPr>
    </w:p>
    <w:p w14:paraId="33F5C99C" w14:textId="77777777" w:rsidR="001F1A77" w:rsidRDefault="001F1A77" w:rsidP="00C44524">
      <w:pPr>
        <w:spacing w:line="360" w:lineRule="auto"/>
        <w:contextualSpacing/>
        <w:jc w:val="both"/>
        <w:rPr>
          <w:rFonts w:ascii="Palatino Linotype" w:hAnsi="Palatino Linotype" w:cs="Tahoma"/>
          <w:sz w:val="22"/>
          <w:szCs w:val="22"/>
        </w:rPr>
      </w:pPr>
    </w:p>
    <w:p w14:paraId="77444355" w14:textId="77777777" w:rsidR="001F1A77" w:rsidRPr="003A1DF0" w:rsidRDefault="001F1A77" w:rsidP="00C44524">
      <w:pPr>
        <w:spacing w:line="360" w:lineRule="auto"/>
        <w:contextualSpacing/>
        <w:jc w:val="both"/>
        <w:rPr>
          <w:rFonts w:ascii="Palatino Linotype" w:hAnsi="Palatino Linotype" w:cs="Tahoma"/>
          <w:sz w:val="22"/>
          <w:szCs w:val="22"/>
        </w:rPr>
      </w:pPr>
    </w:p>
    <w:p w14:paraId="10D806AC" w14:textId="77777777" w:rsidR="003A1DF0" w:rsidRPr="003A1DF0" w:rsidRDefault="003A1DF0" w:rsidP="00C44524">
      <w:pPr>
        <w:spacing w:line="360" w:lineRule="auto"/>
        <w:contextualSpacing/>
        <w:jc w:val="both"/>
        <w:rPr>
          <w:rFonts w:ascii="Palatino Linotype" w:hAnsi="Palatino Linotype" w:cs="Tahoma"/>
          <w:sz w:val="22"/>
          <w:szCs w:val="22"/>
        </w:rPr>
      </w:pPr>
    </w:p>
    <w:sectPr w:rsidR="003A1DF0" w:rsidRPr="003A1DF0" w:rsidSect="008C2B4B">
      <w:headerReference w:type="even" r:id="rId8"/>
      <w:headerReference w:type="default" r:id="rId9"/>
      <w:footerReference w:type="even"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9DA62" w14:textId="77777777" w:rsidR="00C5606C" w:rsidRDefault="00C5606C" w:rsidP="00B31222">
      <w:r>
        <w:separator/>
      </w:r>
    </w:p>
  </w:endnote>
  <w:endnote w:type="continuationSeparator" w:id="0">
    <w:p w14:paraId="2A650EF7" w14:textId="77777777" w:rsidR="00C5606C" w:rsidRDefault="00C5606C" w:rsidP="00B31222">
      <w:r>
        <w:continuationSeparator/>
      </w:r>
    </w:p>
  </w:endnote>
  <w:endnote w:type="continuationNotice" w:id="1">
    <w:p w14:paraId="36F8D987" w14:textId="77777777" w:rsidR="00C5606C" w:rsidRDefault="00C560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57932" w14:textId="77777777" w:rsidR="007664D7" w:rsidRDefault="007664D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02B2EEFB" w14:textId="77777777" w:rsidR="0094768D" w:rsidRDefault="009476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21441">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21441">
              <w:rPr>
                <w:b/>
                <w:bCs/>
                <w:noProof/>
              </w:rPr>
              <w:t>18</w:t>
            </w:r>
            <w:r>
              <w:rPr>
                <w:b/>
                <w:bCs/>
                <w:sz w:val="24"/>
                <w:szCs w:val="24"/>
              </w:rPr>
              <w:fldChar w:fldCharType="end"/>
            </w:r>
          </w:p>
        </w:sdtContent>
      </w:sdt>
    </w:sdtContent>
  </w:sdt>
  <w:p w14:paraId="2586CB28" w14:textId="77777777" w:rsidR="0094768D" w:rsidRDefault="0094768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25CDF4FF" w14:textId="77777777" w:rsidR="0094768D" w:rsidRDefault="009476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2144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21441">
              <w:rPr>
                <w:b/>
                <w:bCs/>
                <w:noProof/>
              </w:rPr>
              <w:t>18</w:t>
            </w:r>
            <w:r>
              <w:rPr>
                <w:b/>
                <w:bCs/>
                <w:sz w:val="24"/>
                <w:szCs w:val="24"/>
              </w:rPr>
              <w:fldChar w:fldCharType="end"/>
            </w:r>
          </w:p>
        </w:sdtContent>
      </w:sdt>
    </w:sdtContent>
  </w:sdt>
  <w:p w14:paraId="693C99B9" w14:textId="77777777" w:rsidR="0094768D" w:rsidRDefault="009476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BDB52D" w14:textId="77777777" w:rsidR="00C5606C" w:rsidRDefault="00C5606C" w:rsidP="00B31222">
      <w:r>
        <w:separator/>
      </w:r>
    </w:p>
  </w:footnote>
  <w:footnote w:type="continuationSeparator" w:id="0">
    <w:p w14:paraId="3425234A" w14:textId="77777777" w:rsidR="00C5606C" w:rsidRDefault="00C5606C" w:rsidP="00B31222">
      <w:r>
        <w:continuationSeparator/>
      </w:r>
    </w:p>
  </w:footnote>
  <w:footnote w:type="continuationNotice" w:id="1">
    <w:p w14:paraId="77B6EA2E" w14:textId="77777777" w:rsidR="00C5606C" w:rsidRDefault="00C560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CE278" w14:textId="77777777" w:rsidR="0094768D" w:rsidRDefault="00C5606C">
    <w:pPr>
      <w:pStyle w:val="Encabezado"/>
    </w:pPr>
    <w:r>
      <w:rPr>
        <w:noProof/>
        <w:lang w:eastAsia="es-MX"/>
      </w:rPr>
      <w:pict w14:anchorId="307E3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49" type="#_x0000_t75" alt="" style="position:absolute;margin-left:0;margin-top:0;width:663.5pt;height:12in;z-index:-251657728;mso-wrap-edited:f;mso-width-percent:0;mso-height-percent:0;mso-position-horizontal:center;mso-position-horizontal-relative:margin;mso-position-vertical:center;mso-position-vertical-relative:margin;mso-width-percent:0;mso-height-percent:0" o:allowincell="f">
          <v:imagedata r:id="rId1" o:title="WhatsApp Image 2020-08-13 at 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94768D" w:rsidRPr="005C106F" w14:paraId="6B4C0E44" w14:textId="77777777" w:rsidTr="00202DB8">
      <w:trPr>
        <w:trHeight w:val="1435"/>
      </w:trPr>
      <w:tc>
        <w:tcPr>
          <w:tcW w:w="2835" w:type="dxa"/>
          <w:shd w:val="clear" w:color="auto" w:fill="auto"/>
        </w:tcPr>
        <w:p w14:paraId="336097CF" w14:textId="77777777" w:rsidR="0094768D" w:rsidRPr="005C106F" w:rsidRDefault="0094768D"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75746591" wp14:editId="0D69545B">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1BACB83E" w14:textId="77777777" w:rsidR="0094768D" w:rsidRDefault="0094768D" w:rsidP="005743D2"/>
        <w:tbl>
          <w:tblPr>
            <w:tblStyle w:val="Tablaconcuadrcula"/>
            <w:tblW w:w="6132" w:type="dxa"/>
            <w:tblInd w:w="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4768D" w14:paraId="50FB28EE" w14:textId="77777777" w:rsidTr="00C44524">
            <w:trPr>
              <w:trHeight w:val="144"/>
            </w:trPr>
            <w:tc>
              <w:tcPr>
                <w:tcW w:w="2589" w:type="dxa"/>
              </w:tcPr>
              <w:p w14:paraId="6AB83829" w14:textId="77777777" w:rsidR="00C44524" w:rsidRDefault="00C44524" w:rsidP="00E43A0F">
                <w:pPr>
                  <w:tabs>
                    <w:tab w:val="right" w:pos="8838"/>
                  </w:tabs>
                  <w:ind w:right="-105"/>
                  <w:rPr>
                    <w:rFonts w:ascii="Palatino Linotype" w:eastAsia="Calibri" w:hAnsi="Palatino Linotype" w:cs="Tahoma"/>
                    <w:b/>
                    <w:sz w:val="22"/>
                    <w:szCs w:val="22"/>
                    <w:lang w:eastAsia="en-US"/>
                  </w:rPr>
                </w:pPr>
              </w:p>
              <w:p w14:paraId="4C24E668" w14:textId="757027EA"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5C623B0C" w14:textId="77777777" w:rsidR="00C44524" w:rsidRDefault="00C44524" w:rsidP="004B553D">
                <w:pPr>
                  <w:tabs>
                    <w:tab w:val="right" w:pos="8838"/>
                  </w:tabs>
                  <w:ind w:left="-106" w:right="171"/>
                  <w:jc w:val="both"/>
                  <w:rPr>
                    <w:rFonts w:ascii="Palatino Linotype" w:eastAsia="Calibri" w:hAnsi="Palatino Linotype" w:cs="Tahoma"/>
                    <w:sz w:val="22"/>
                    <w:szCs w:val="22"/>
                    <w:lang w:val="es-MX" w:eastAsia="en-US"/>
                  </w:rPr>
                </w:pPr>
              </w:p>
              <w:p w14:paraId="3EA8135A" w14:textId="384F7C59" w:rsidR="0094768D" w:rsidRPr="00C44524" w:rsidRDefault="00D63321" w:rsidP="004B553D">
                <w:pPr>
                  <w:tabs>
                    <w:tab w:val="right" w:pos="8838"/>
                  </w:tabs>
                  <w:ind w:left="-106" w:right="171"/>
                  <w:jc w:val="both"/>
                  <w:rPr>
                    <w:rFonts w:ascii="Palatino Linotype" w:eastAsia="Calibri" w:hAnsi="Palatino Linotype" w:cs="Tahoma"/>
                    <w:sz w:val="22"/>
                    <w:szCs w:val="22"/>
                    <w:lang w:eastAsia="en-US"/>
                  </w:rPr>
                </w:pPr>
                <w:r w:rsidRPr="00C44524">
                  <w:rPr>
                    <w:rFonts w:ascii="Palatino Linotype" w:eastAsia="Calibri" w:hAnsi="Palatino Linotype" w:cs="Tahoma"/>
                    <w:sz w:val="22"/>
                    <w:szCs w:val="22"/>
                    <w:lang w:val="es-MX" w:eastAsia="en-US"/>
                  </w:rPr>
                  <w:t>09731</w:t>
                </w:r>
                <w:r w:rsidR="0094768D" w:rsidRPr="00C44524">
                  <w:rPr>
                    <w:rFonts w:ascii="Palatino Linotype" w:eastAsia="Calibri" w:hAnsi="Palatino Linotype" w:cs="Tahoma"/>
                    <w:sz w:val="22"/>
                    <w:szCs w:val="22"/>
                    <w:lang w:val="es-MX" w:eastAsia="en-US"/>
                  </w:rPr>
                  <w:t>/INFOEM/IP/RR/2025</w:t>
                </w:r>
              </w:p>
            </w:tc>
          </w:tr>
          <w:tr w:rsidR="0094768D" w14:paraId="4C194F84" w14:textId="77777777" w:rsidTr="00C44524">
            <w:trPr>
              <w:trHeight w:val="283"/>
            </w:trPr>
            <w:tc>
              <w:tcPr>
                <w:tcW w:w="2589" w:type="dxa"/>
              </w:tcPr>
              <w:p w14:paraId="4E5E0601"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08194283" w14:textId="77777777" w:rsidR="0094768D" w:rsidRPr="005F13CF" w:rsidRDefault="0094768D"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Toluca</w:t>
                </w:r>
              </w:p>
            </w:tc>
          </w:tr>
          <w:tr w:rsidR="0094768D" w14:paraId="1A32D5CC" w14:textId="77777777" w:rsidTr="00C44524">
            <w:trPr>
              <w:trHeight w:val="283"/>
            </w:trPr>
            <w:tc>
              <w:tcPr>
                <w:tcW w:w="2589" w:type="dxa"/>
              </w:tcPr>
              <w:p w14:paraId="020C5013"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2D68A991" w14:textId="77777777" w:rsidR="0094768D" w:rsidRDefault="0094768D"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233DF027" w14:textId="77777777" w:rsidR="0094768D" w:rsidRPr="00431A70" w:rsidRDefault="0094768D" w:rsidP="005F13CF">
                <w:pPr>
                  <w:tabs>
                    <w:tab w:val="right" w:pos="8838"/>
                  </w:tabs>
                  <w:ind w:left="-106" w:right="171"/>
                  <w:jc w:val="both"/>
                  <w:rPr>
                    <w:rFonts w:ascii="Palatino Linotype" w:eastAsia="Calibri" w:hAnsi="Palatino Linotype" w:cs="Tahoma"/>
                    <w:b/>
                    <w:sz w:val="22"/>
                    <w:szCs w:val="22"/>
                    <w:lang w:eastAsia="en-US"/>
                  </w:rPr>
                </w:pPr>
              </w:p>
            </w:tc>
          </w:tr>
        </w:tbl>
        <w:p w14:paraId="2B40AD7B" w14:textId="77777777" w:rsidR="0094768D" w:rsidRPr="005C106F" w:rsidRDefault="0094768D" w:rsidP="005743D2">
          <w:pPr>
            <w:tabs>
              <w:tab w:val="right" w:pos="8838"/>
            </w:tabs>
            <w:ind w:left="-28"/>
            <w:jc w:val="both"/>
            <w:rPr>
              <w:rFonts w:ascii="Arial" w:eastAsia="Calibri" w:hAnsi="Arial" w:cs="Arial"/>
              <w:b/>
              <w:sz w:val="22"/>
              <w:szCs w:val="22"/>
              <w:lang w:eastAsia="en-US"/>
            </w:rPr>
          </w:pPr>
        </w:p>
      </w:tc>
    </w:tr>
  </w:tbl>
  <w:p w14:paraId="5FCC2496" w14:textId="77777777" w:rsidR="0094768D" w:rsidRPr="00A25151" w:rsidRDefault="0094768D" w:rsidP="00EF4A64">
    <w:pPr>
      <w:pStyle w:val="Encabezado"/>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94768D" w:rsidRPr="00330DA7" w14:paraId="0E17146C" w14:textId="77777777" w:rsidTr="003B165A">
      <w:trPr>
        <w:trHeight w:val="1435"/>
      </w:trPr>
      <w:tc>
        <w:tcPr>
          <w:tcW w:w="2835" w:type="dxa"/>
          <w:shd w:val="clear" w:color="auto" w:fill="auto"/>
        </w:tcPr>
        <w:p w14:paraId="2AE93502" w14:textId="77777777" w:rsidR="0094768D" w:rsidRPr="00330DA7" w:rsidRDefault="0094768D"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1CD5D119" wp14:editId="51C35BBC">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Ind w:w="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4768D" w:rsidRPr="00431A70" w14:paraId="715FD818" w14:textId="77777777" w:rsidTr="00C44524">
            <w:trPr>
              <w:trHeight w:val="144"/>
            </w:trPr>
            <w:tc>
              <w:tcPr>
                <w:tcW w:w="2589" w:type="dxa"/>
              </w:tcPr>
              <w:p w14:paraId="4FA3695D" w14:textId="77777777" w:rsidR="0094768D" w:rsidRPr="00431A70" w:rsidRDefault="0094768D"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4B0DF43E" w14:textId="0F3E160C" w:rsidR="0094768D" w:rsidRPr="00C44524" w:rsidRDefault="00D63321" w:rsidP="004B553D">
                <w:pPr>
                  <w:tabs>
                    <w:tab w:val="right" w:pos="8838"/>
                  </w:tabs>
                  <w:ind w:left="-106" w:right="-105"/>
                  <w:jc w:val="both"/>
                  <w:rPr>
                    <w:rFonts w:ascii="Palatino Linotype" w:eastAsia="Calibri" w:hAnsi="Palatino Linotype" w:cs="Tahoma"/>
                    <w:sz w:val="22"/>
                    <w:szCs w:val="22"/>
                    <w:lang w:eastAsia="en-US"/>
                  </w:rPr>
                </w:pPr>
                <w:r w:rsidRPr="00C44524">
                  <w:rPr>
                    <w:rFonts w:ascii="Palatino Linotype" w:eastAsia="Calibri" w:hAnsi="Palatino Linotype" w:cs="Tahoma"/>
                    <w:sz w:val="22"/>
                    <w:szCs w:val="22"/>
                    <w:lang w:val="es-MX" w:eastAsia="en-US"/>
                  </w:rPr>
                  <w:t>09731</w:t>
                </w:r>
                <w:r w:rsidR="0094768D" w:rsidRPr="00C44524">
                  <w:rPr>
                    <w:rFonts w:ascii="Palatino Linotype" w:eastAsia="Calibri" w:hAnsi="Palatino Linotype" w:cs="Tahoma"/>
                    <w:sz w:val="22"/>
                    <w:szCs w:val="22"/>
                    <w:lang w:val="es-MX" w:eastAsia="en-US"/>
                  </w:rPr>
                  <w:t>/INFOEM/IP/RR/2025</w:t>
                </w:r>
              </w:p>
            </w:tc>
          </w:tr>
          <w:tr w:rsidR="0094768D" w:rsidRPr="00286D0C" w14:paraId="16D59800" w14:textId="77777777" w:rsidTr="00C44524">
            <w:trPr>
              <w:trHeight w:val="144"/>
            </w:trPr>
            <w:tc>
              <w:tcPr>
                <w:tcW w:w="2589" w:type="dxa"/>
              </w:tcPr>
              <w:p w14:paraId="04F20E4D"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551B63EF" w14:textId="5BE08A59" w:rsidR="0094768D" w:rsidRPr="00286D0C" w:rsidRDefault="0094768D"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94768D" w:rsidRPr="00431A70" w14:paraId="3C4FC9C4" w14:textId="77777777" w:rsidTr="00C44524">
            <w:trPr>
              <w:trHeight w:val="283"/>
            </w:trPr>
            <w:tc>
              <w:tcPr>
                <w:tcW w:w="2589" w:type="dxa"/>
              </w:tcPr>
              <w:p w14:paraId="1B34F91E"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5A45A174" w14:textId="77777777" w:rsidR="0094768D" w:rsidRPr="005F13CF" w:rsidRDefault="0094768D"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 xml:space="preserve">Ayuntamiento de Toluca </w:t>
                </w:r>
              </w:p>
            </w:tc>
          </w:tr>
          <w:tr w:rsidR="0094768D" w:rsidRPr="00431A70" w14:paraId="69E71DEC" w14:textId="77777777" w:rsidTr="00C44524">
            <w:trPr>
              <w:trHeight w:val="283"/>
            </w:trPr>
            <w:tc>
              <w:tcPr>
                <w:tcW w:w="2589" w:type="dxa"/>
              </w:tcPr>
              <w:p w14:paraId="5BFC29E3"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73DFC074" w14:textId="77777777" w:rsidR="0094768D" w:rsidRPr="00431A70" w:rsidRDefault="0094768D"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6273C345" w14:textId="77777777" w:rsidR="0094768D" w:rsidRPr="00330DA7" w:rsidRDefault="0094768D" w:rsidP="00DB7E5F">
          <w:pPr>
            <w:tabs>
              <w:tab w:val="right" w:pos="8838"/>
            </w:tabs>
            <w:ind w:left="-28"/>
            <w:jc w:val="both"/>
            <w:rPr>
              <w:rFonts w:ascii="Arial" w:eastAsia="Calibri" w:hAnsi="Arial" w:cs="Arial"/>
              <w:b/>
              <w:sz w:val="22"/>
              <w:szCs w:val="22"/>
              <w:lang w:eastAsia="en-US"/>
            </w:rPr>
          </w:pPr>
        </w:p>
      </w:tc>
    </w:tr>
  </w:tbl>
  <w:p w14:paraId="26772B5C" w14:textId="77777777" w:rsidR="0094768D" w:rsidRPr="00330DA7" w:rsidRDefault="0094768D"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37E353B"/>
    <w:multiLevelType w:val="hybridMultilevel"/>
    <w:tmpl w:val="CA2A3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1D5486"/>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B3B75"/>
    <w:multiLevelType w:val="hybridMultilevel"/>
    <w:tmpl w:val="881ABB1C"/>
    <w:lvl w:ilvl="0" w:tplc="080A0003">
      <w:start w:val="1"/>
      <w:numFmt w:val="bullet"/>
      <w:lvlText w:val="o"/>
      <w:lvlJc w:val="left"/>
      <w:pPr>
        <w:ind w:left="2007" w:hanging="360"/>
      </w:pPr>
      <w:rPr>
        <w:rFonts w:ascii="Courier New" w:hAnsi="Courier New" w:cs="Courier New"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5"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B2C2FCD"/>
    <w:multiLevelType w:val="hybridMultilevel"/>
    <w:tmpl w:val="335A71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C300BA3"/>
    <w:multiLevelType w:val="hybridMultilevel"/>
    <w:tmpl w:val="31003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E44C26"/>
    <w:multiLevelType w:val="hybridMultilevel"/>
    <w:tmpl w:val="9D789FB6"/>
    <w:lvl w:ilvl="0" w:tplc="F506A50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C04D35"/>
    <w:multiLevelType w:val="hybridMultilevel"/>
    <w:tmpl w:val="7EF640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2C335DB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BF2E23"/>
    <w:multiLevelType w:val="multilevel"/>
    <w:tmpl w:val="8898BC64"/>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Palatino Linotype" w:eastAsia="Times New Roman" w:hAnsi="Palatino Linotype" w:cs="Tahoma"/>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31EF6495"/>
    <w:multiLevelType w:val="hybridMultilevel"/>
    <w:tmpl w:val="4A448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A0355EF"/>
    <w:multiLevelType w:val="hybridMultilevel"/>
    <w:tmpl w:val="03BA56A8"/>
    <w:lvl w:ilvl="0" w:tplc="B11AD726">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A9A5C34"/>
    <w:multiLevelType w:val="hybridMultilevel"/>
    <w:tmpl w:val="F8C40E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D9D6D78"/>
    <w:multiLevelType w:val="hybridMultilevel"/>
    <w:tmpl w:val="DF123A78"/>
    <w:lvl w:ilvl="0" w:tplc="55EA755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3A069F"/>
    <w:multiLevelType w:val="hybridMultilevel"/>
    <w:tmpl w:val="CE4029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891D8B"/>
    <w:multiLevelType w:val="hybridMultilevel"/>
    <w:tmpl w:val="08201018"/>
    <w:lvl w:ilvl="0" w:tplc="8E468A3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4F419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43A227C"/>
    <w:multiLevelType w:val="hybridMultilevel"/>
    <w:tmpl w:val="866096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505237F"/>
    <w:multiLevelType w:val="hybridMultilevel"/>
    <w:tmpl w:val="F614E8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7BA70B4"/>
    <w:multiLevelType w:val="hybridMultilevel"/>
    <w:tmpl w:val="CF44D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8C748EC"/>
    <w:multiLevelType w:val="hybridMultilevel"/>
    <w:tmpl w:val="AFBAEA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92374DC"/>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3536029"/>
    <w:multiLevelType w:val="hybridMultilevel"/>
    <w:tmpl w:val="A560FC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3E7094D"/>
    <w:multiLevelType w:val="hybridMultilevel"/>
    <w:tmpl w:val="358C97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53FE0D42"/>
    <w:multiLevelType w:val="hybridMultilevel"/>
    <w:tmpl w:val="8EFA8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6D20AC1"/>
    <w:multiLevelType w:val="hybridMultilevel"/>
    <w:tmpl w:val="49EC4A00"/>
    <w:lvl w:ilvl="0" w:tplc="78A029C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D682B4E"/>
    <w:multiLevelType w:val="hybridMultilevel"/>
    <w:tmpl w:val="F03CC4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FCD084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FDD5FF8"/>
    <w:multiLevelType w:val="hybridMultilevel"/>
    <w:tmpl w:val="C876EDEE"/>
    <w:lvl w:ilvl="0" w:tplc="B4D26E8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7" w15:restartNumberingAfterBreak="0">
    <w:nsid w:val="61F963F0"/>
    <w:multiLevelType w:val="hybridMultilevel"/>
    <w:tmpl w:val="77DC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3F73DDD"/>
    <w:multiLevelType w:val="hybridMultilevel"/>
    <w:tmpl w:val="8050260C"/>
    <w:lvl w:ilvl="0" w:tplc="A1665E8C">
      <w:start w:val="7"/>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85F5819"/>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CB369ED"/>
    <w:multiLevelType w:val="hybridMultilevel"/>
    <w:tmpl w:val="123E5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2" w15:restartNumberingAfterBreak="0">
    <w:nsid w:val="74676AA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8441620"/>
    <w:multiLevelType w:val="hybridMultilevel"/>
    <w:tmpl w:val="451CA03E"/>
    <w:lvl w:ilvl="0" w:tplc="C866A9B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9FF7420"/>
    <w:multiLevelType w:val="hybridMultilevel"/>
    <w:tmpl w:val="6C1AC1BA"/>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45"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5"/>
  </w:num>
  <w:num w:numId="6">
    <w:abstractNumId w:val="6"/>
  </w:num>
  <w:num w:numId="7">
    <w:abstractNumId w:val="9"/>
  </w:num>
  <w:num w:numId="8">
    <w:abstractNumId w:val="27"/>
  </w:num>
  <w:num w:numId="9">
    <w:abstractNumId w:val="5"/>
    <w:lvlOverride w:ilvl="0">
      <w:startOverride w:val="1"/>
    </w:lvlOverride>
    <w:lvlOverride w:ilvl="1"/>
    <w:lvlOverride w:ilvl="2"/>
    <w:lvlOverride w:ilvl="3"/>
    <w:lvlOverride w:ilvl="4"/>
    <w:lvlOverride w:ilvl="5"/>
    <w:lvlOverride w:ilvl="6"/>
    <w:lvlOverride w:ilvl="7"/>
    <w:lvlOverride w:ilvl="8"/>
  </w:num>
  <w:num w:numId="10">
    <w:abstractNumId w:val="36"/>
    <w:lvlOverride w:ilvl="0">
      <w:startOverride w:val="1"/>
    </w:lvlOverride>
    <w:lvlOverride w:ilvl="1"/>
    <w:lvlOverride w:ilvl="2"/>
    <w:lvlOverride w:ilvl="3"/>
    <w:lvlOverride w:ilvl="4"/>
    <w:lvlOverride w:ilvl="5"/>
    <w:lvlOverride w:ilvl="6"/>
    <w:lvlOverride w:ilvl="7"/>
    <w:lvlOverride w:ilvl="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43"/>
  </w:num>
  <w:num w:numId="14">
    <w:abstractNumId w:val="18"/>
  </w:num>
  <w:num w:numId="15">
    <w:abstractNumId w:val="20"/>
  </w:num>
  <w:num w:numId="16">
    <w:abstractNumId w:val="42"/>
  </w:num>
  <w:num w:numId="17">
    <w:abstractNumId w:val="15"/>
  </w:num>
  <w:num w:numId="18">
    <w:abstractNumId w:val="23"/>
  </w:num>
  <w:num w:numId="19">
    <w:abstractNumId w:val="3"/>
  </w:num>
  <w:num w:numId="20">
    <w:abstractNumId w:val="32"/>
  </w:num>
  <w:num w:numId="21">
    <w:abstractNumId w:val="37"/>
  </w:num>
  <w:num w:numId="22">
    <w:abstractNumId w:val="39"/>
  </w:num>
  <w:num w:numId="23">
    <w:abstractNumId w:val="26"/>
  </w:num>
  <w:num w:numId="24">
    <w:abstractNumId w:val="16"/>
  </w:num>
  <w:num w:numId="25">
    <w:abstractNumId w:val="34"/>
  </w:num>
  <w:num w:numId="26">
    <w:abstractNumId w:val="11"/>
  </w:num>
  <w:num w:numId="27">
    <w:abstractNumId w:val="13"/>
  </w:num>
  <w:num w:numId="28">
    <w:abstractNumId w:val="19"/>
  </w:num>
  <w:num w:numId="29">
    <w:abstractNumId w:val="8"/>
  </w:num>
  <w:num w:numId="30">
    <w:abstractNumId w:val="33"/>
  </w:num>
  <w:num w:numId="31">
    <w:abstractNumId w:val="35"/>
  </w:num>
  <w:num w:numId="32">
    <w:abstractNumId w:val="24"/>
  </w:num>
  <w:num w:numId="33">
    <w:abstractNumId w:val="29"/>
  </w:num>
  <w:num w:numId="34">
    <w:abstractNumId w:val="30"/>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12"/>
  </w:num>
  <w:num w:numId="38">
    <w:abstractNumId w:val="4"/>
  </w:num>
  <w:num w:numId="39">
    <w:abstractNumId w:val="7"/>
  </w:num>
  <w:num w:numId="40">
    <w:abstractNumId w:val="44"/>
  </w:num>
  <w:num w:numId="41">
    <w:abstractNumId w:val="1"/>
  </w:num>
  <w:num w:numId="42">
    <w:abstractNumId w:val="14"/>
  </w:num>
  <w:num w:numId="43">
    <w:abstractNumId w:val="25"/>
  </w:num>
  <w:num w:numId="44">
    <w:abstractNumId w:val="40"/>
  </w:num>
  <w:num w:numId="45">
    <w:abstractNumId w:val="17"/>
  </w:num>
  <w:num w:numId="46">
    <w:abstractNumId w:val="22"/>
  </w:num>
  <w:num w:numId="47">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B91"/>
    <w:rsid w:val="00000F3F"/>
    <w:rsid w:val="0000156C"/>
    <w:rsid w:val="00001653"/>
    <w:rsid w:val="000027EB"/>
    <w:rsid w:val="00002CF8"/>
    <w:rsid w:val="00002FCB"/>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F19"/>
    <w:rsid w:val="000373BC"/>
    <w:rsid w:val="000378BC"/>
    <w:rsid w:val="00037B34"/>
    <w:rsid w:val="00037F4B"/>
    <w:rsid w:val="00040101"/>
    <w:rsid w:val="000406F5"/>
    <w:rsid w:val="000415F1"/>
    <w:rsid w:val="00043009"/>
    <w:rsid w:val="00043A1D"/>
    <w:rsid w:val="00043C4B"/>
    <w:rsid w:val="00043CB3"/>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F79"/>
    <w:rsid w:val="000620E1"/>
    <w:rsid w:val="00062387"/>
    <w:rsid w:val="0006241C"/>
    <w:rsid w:val="00062B8B"/>
    <w:rsid w:val="00063514"/>
    <w:rsid w:val="00063B8E"/>
    <w:rsid w:val="00063FEB"/>
    <w:rsid w:val="000640BD"/>
    <w:rsid w:val="00064855"/>
    <w:rsid w:val="000648B3"/>
    <w:rsid w:val="00065CD6"/>
    <w:rsid w:val="0006654C"/>
    <w:rsid w:val="000666FD"/>
    <w:rsid w:val="000672AA"/>
    <w:rsid w:val="00067C13"/>
    <w:rsid w:val="00070738"/>
    <w:rsid w:val="00071A4A"/>
    <w:rsid w:val="0007204D"/>
    <w:rsid w:val="00072683"/>
    <w:rsid w:val="00072AD9"/>
    <w:rsid w:val="00072E52"/>
    <w:rsid w:val="00073C50"/>
    <w:rsid w:val="000749A5"/>
    <w:rsid w:val="00075542"/>
    <w:rsid w:val="00075634"/>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87C"/>
    <w:rsid w:val="000910AA"/>
    <w:rsid w:val="00091672"/>
    <w:rsid w:val="00091759"/>
    <w:rsid w:val="00092475"/>
    <w:rsid w:val="0009263F"/>
    <w:rsid w:val="00092AD0"/>
    <w:rsid w:val="000939AD"/>
    <w:rsid w:val="00093EBB"/>
    <w:rsid w:val="000943DD"/>
    <w:rsid w:val="0009514D"/>
    <w:rsid w:val="00095361"/>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1F0"/>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031"/>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67C41"/>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518"/>
    <w:rsid w:val="001B38FF"/>
    <w:rsid w:val="001B4549"/>
    <w:rsid w:val="001B58CF"/>
    <w:rsid w:val="001B62A0"/>
    <w:rsid w:val="001B637E"/>
    <w:rsid w:val="001B6C10"/>
    <w:rsid w:val="001B78C4"/>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5E5B"/>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1186"/>
    <w:rsid w:val="00251517"/>
    <w:rsid w:val="00251FF7"/>
    <w:rsid w:val="002520B1"/>
    <w:rsid w:val="00252669"/>
    <w:rsid w:val="00252B67"/>
    <w:rsid w:val="00252BD8"/>
    <w:rsid w:val="00252F10"/>
    <w:rsid w:val="00253937"/>
    <w:rsid w:val="00254209"/>
    <w:rsid w:val="00254288"/>
    <w:rsid w:val="0025469C"/>
    <w:rsid w:val="00255314"/>
    <w:rsid w:val="00255921"/>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5946"/>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2A15"/>
    <w:rsid w:val="0031313F"/>
    <w:rsid w:val="003135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46B3D"/>
    <w:rsid w:val="00350142"/>
    <w:rsid w:val="00350672"/>
    <w:rsid w:val="0035070B"/>
    <w:rsid w:val="00350D3D"/>
    <w:rsid w:val="00351247"/>
    <w:rsid w:val="00353B6D"/>
    <w:rsid w:val="00353C72"/>
    <w:rsid w:val="003541D8"/>
    <w:rsid w:val="00354920"/>
    <w:rsid w:val="00355325"/>
    <w:rsid w:val="00355456"/>
    <w:rsid w:val="00355772"/>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2F6E"/>
    <w:rsid w:val="003D39D8"/>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0E19"/>
    <w:rsid w:val="0040115B"/>
    <w:rsid w:val="00402735"/>
    <w:rsid w:val="00402B25"/>
    <w:rsid w:val="00404EC4"/>
    <w:rsid w:val="004052C5"/>
    <w:rsid w:val="004059FB"/>
    <w:rsid w:val="00405F8A"/>
    <w:rsid w:val="00406255"/>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142"/>
    <w:rsid w:val="004247C6"/>
    <w:rsid w:val="004250D2"/>
    <w:rsid w:val="00426155"/>
    <w:rsid w:val="00426448"/>
    <w:rsid w:val="00426613"/>
    <w:rsid w:val="0042690B"/>
    <w:rsid w:val="00427408"/>
    <w:rsid w:val="00427457"/>
    <w:rsid w:val="004311D5"/>
    <w:rsid w:val="004313EA"/>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868"/>
    <w:rsid w:val="00481AC6"/>
    <w:rsid w:val="00481D51"/>
    <w:rsid w:val="00484145"/>
    <w:rsid w:val="0048519E"/>
    <w:rsid w:val="00485EC7"/>
    <w:rsid w:val="004860BD"/>
    <w:rsid w:val="004866BB"/>
    <w:rsid w:val="00487430"/>
    <w:rsid w:val="00487710"/>
    <w:rsid w:val="0049115D"/>
    <w:rsid w:val="00491430"/>
    <w:rsid w:val="00491A4E"/>
    <w:rsid w:val="004922A7"/>
    <w:rsid w:val="00492FAB"/>
    <w:rsid w:val="00493F0E"/>
    <w:rsid w:val="00494F2B"/>
    <w:rsid w:val="0049514C"/>
    <w:rsid w:val="00495D70"/>
    <w:rsid w:val="004960B3"/>
    <w:rsid w:val="004962E4"/>
    <w:rsid w:val="00496BFA"/>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961"/>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35D"/>
    <w:rsid w:val="004D3573"/>
    <w:rsid w:val="004D42A5"/>
    <w:rsid w:val="004D583C"/>
    <w:rsid w:val="004D5DB3"/>
    <w:rsid w:val="004D62C9"/>
    <w:rsid w:val="004D6AAE"/>
    <w:rsid w:val="004D790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1F3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40E5A"/>
    <w:rsid w:val="005421D2"/>
    <w:rsid w:val="005423DD"/>
    <w:rsid w:val="00542B46"/>
    <w:rsid w:val="00542B7D"/>
    <w:rsid w:val="00542D5F"/>
    <w:rsid w:val="005435DE"/>
    <w:rsid w:val="00543AD3"/>
    <w:rsid w:val="005441AD"/>
    <w:rsid w:val="00544B35"/>
    <w:rsid w:val="00544C28"/>
    <w:rsid w:val="00545A32"/>
    <w:rsid w:val="00545B62"/>
    <w:rsid w:val="005462BA"/>
    <w:rsid w:val="00546769"/>
    <w:rsid w:val="0054688D"/>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4EA"/>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660"/>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448"/>
    <w:rsid w:val="005F7AEB"/>
    <w:rsid w:val="005F7BA4"/>
    <w:rsid w:val="00600280"/>
    <w:rsid w:val="0060111D"/>
    <w:rsid w:val="00601E59"/>
    <w:rsid w:val="00602657"/>
    <w:rsid w:val="00602736"/>
    <w:rsid w:val="0060381C"/>
    <w:rsid w:val="00603A46"/>
    <w:rsid w:val="006045FD"/>
    <w:rsid w:val="00605837"/>
    <w:rsid w:val="006059A8"/>
    <w:rsid w:val="00605E6E"/>
    <w:rsid w:val="00606194"/>
    <w:rsid w:val="00607826"/>
    <w:rsid w:val="0061051A"/>
    <w:rsid w:val="00610656"/>
    <w:rsid w:val="00610DF8"/>
    <w:rsid w:val="0061115C"/>
    <w:rsid w:val="00611A49"/>
    <w:rsid w:val="00611ADB"/>
    <w:rsid w:val="00612C39"/>
    <w:rsid w:val="00612E44"/>
    <w:rsid w:val="00613017"/>
    <w:rsid w:val="00613A54"/>
    <w:rsid w:val="00614619"/>
    <w:rsid w:val="00614691"/>
    <w:rsid w:val="0061471F"/>
    <w:rsid w:val="0061570E"/>
    <w:rsid w:val="006157C9"/>
    <w:rsid w:val="00616189"/>
    <w:rsid w:val="00616AB4"/>
    <w:rsid w:val="0062078C"/>
    <w:rsid w:val="00620E8F"/>
    <w:rsid w:val="00621760"/>
    <w:rsid w:val="006217BB"/>
    <w:rsid w:val="0062277D"/>
    <w:rsid w:val="00624647"/>
    <w:rsid w:val="00625134"/>
    <w:rsid w:val="00625ADA"/>
    <w:rsid w:val="00625BD5"/>
    <w:rsid w:val="00625DFB"/>
    <w:rsid w:val="00626690"/>
    <w:rsid w:val="00626EA4"/>
    <w:rsid w:val="0062703B"/>
    <w:rsid w:val="006277B7"/>
    <w:rsid w:val="00627FA4"/>
    <w:rsid w:val="00630617"/>
    <w:rsid w:val="006308EB"/>
    <w:rsid w:val="00632E54"/>
    <w:rsid w:val="00633619"/>
    <w:rsid w:val="00633635"/>
    <w:rsid w:val="00633BA6"/>
    <w:rsid w:val="00634436"/>
    <w:rsid w:val="00634D1A"/>
    <w:rsid w:val="00635173"/>
    <w:rsid w:val="00635CA0"/>
    <w:rsid w:val="00635DD5"/>
    <w:rsid w:val="00636904"/>
    <w:rsid w:val="00636D9C"/>
    <w:rsid w:val="00636ED4"/>
    <w:rsid w:val="00637179"/>
    <w:rsid w:val="00637EC0"/>
    <w:rsid w:val="00640193"/>
    <w:rsid w:val="006408C4"/>
    <w:rsid w:val="0064182B"/>
    <w:rsid w:val="006418ED"/>
    <w:rsid w:val="0064229C"/>
    <w:rsid w:val="00642B13"/>
    <w:rsid w:val="0064309D"/>
    <w:rsid w:val="006431FF"/>
    <w:rsid w:val="00643AC4"/>
    <w:rsid w:val="00644B26"/>
    <w:rsid w:val="006455A3"/>
    <w:rsid w:val="00645F7D"/>
    <w:rsid w:val="00645F85"/>
    <w:rsid w:val="00646100"/>
    <w:rsid w:val="00646C1B"/>
    <w:rsid w:val="006476CA"/>
    <w:rsid w:val="0064771A"/>
    <w:rsid w:val="00647B98"/>
    <w:rsid w:val="00650554"/>
    <w:rsid w:val="00650BF8"/>
    <w:rsid w:val="00651712"/>
    <w:rsid w:val="00652177"/>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2D3D"/>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1F9E"/>
    <w:rsid w:val="006B3762"/>
    <w:rsid w:val="006B385B"/>
    <w:rsid w:val="006B4562"/>
    <w:rsid w:val="006B5493"/>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5C1E"/>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9FE"/>
    <w:rsid w:val="006D7ACB"/>
    <w:rsid w:val="006D7D14"/>
    <w:rsid w:val="006E00EF"/>
    <w:rsid w:val="006E06BB"/>
    <w:rsid w:val="006E14D7"/>
    <w:rsid w:val="006E1A7A"/>
    <w:rsid w:val="006E2429"/>
    <w:rsid w:val="006E2DEB"/>
    <w:rsid w:val="006E45BE"/>
    <w:rsid w:val="006E4723"/>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69B"/>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441"/>
    <w:rsid w:val="00721648"/>
    <w:rsid w:val="00721B25"/>
    <w:rsid w:val="007229A1"/>
    <w:rsid w:val="00722F18"/>
    <w:rsid w:val="007235AA"/>
    <w:rsid w:val="00724BD3"/>
    <w:rsid w:val="00725E35"/>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485"/>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4733"/>
    <w:rsid w:val="007648CF"/>
    <w:rsid w:val="00765BD5"/>
    <w:rsid w:val="00765E07"/>
    <w:rsid w:val="007660BA"/>
    <w:rsid w:val="007664D7"/>
    <w:rsid w:val="0076703C"/>
    <w:rsid w:val="00767C15"/>
    <w:rsid w:val="00770792"/>
    <w:rsid w:val="00770C11"/>
    <w:rsid w:val="00770FB7"/>
    <w:rsid w:val="0077255A"/>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780"/>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86"/>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5C9B"/>
    <w:rsid w:val="007C5E85"/>
    <w:rsid w:val="007C6C24"/>
    <w:rsid w:val="007C71CF"/>
    <w:rsid w:val="007C7EB6"/>
    <w:rsid w:val="007D03CB"/>
    <w:rsid w:val="007D12D8"/>
    <w:rsid w:val="007D1667"/>
    <w:rsid w:val="007D1BCD"/>
    <w:rsid w:val="007D2BE6"/>
    <w:rsid w:val="007D2F75"/>
    <w:rsid w:val="007D3340"/>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6701"/>
    <w:rsid w:val="0084708E"/>
    <w:rsid w:val="00847973"/>
    <w:rsid w:val="00851AE4"/>
    <w:rsid w:val="00851C8B"/>
    <w:rsid w:val="00851E86"/>
    <w:rsid w:val="00851ED8"/>
    <w:rsid w:val="008525AB"/>
    <w:rsid w:val="00852691"/>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487"/>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B4B"/>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4768D"/>
    <w:rsid w:val="009503FE"/>
    <w:rsid w:val="009508A0"/>
    <w:rsid w:val="00950A17"/>
    <w:rsid w:val="00952615"/>
    <w:rsid w:val="0095328A"/>
    <w:rsid w:val="009535BD"/>
    <w:rsid w:val="00953D8B"/>
    <w:rsid w:val="00953FF0"/>
    <w:rsid w:val="009540F4"/>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3E1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21C"/>
    <w:rsid w:val="00982BC9"/>
    <w:rsid w:val="009830F7"/>
    <w:rsid w:val="00983824"/>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069"/>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160"/>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5C"/>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8"/>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1A59"/>
    <w:rsid w:val="00A92694"/>
    <w:rsid w:val="00A93072"/>
    <w:rsid w:val="00A93888"/>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EC3"/>
    <w:rsid w:val="00AB5936"/>
    <w:rsid w:val="00AB6595"/>
    <w:rsid w:val="00AB65B4"/>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DE6"/>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5CE2"/>
    <w:rsid w:val="00B164F6"/>
    <w:rsid w:val="00B16E71"/>
    <w:rsid w:val="00B222A2"/>
    <w:rsid w:val="00B233F4"/>
    <w:rsid w:val="00B234EC"/>
    <w:rsid w:val="00B23A06"/>
    <w:rsid w:val="00B248B7"/>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36FE9"/>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52"/>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4BD3"/>
    <w:rsid w:val="00B65A35"/>
    <w:rsid w:val="00B65E20"/>
    <w:rsid w:val="00B6626B"/>
    <w:rsid w:val="00B66A77"/>
    <w:rsid w:val="00B675DD"/>
    <w:rsid w:val="00B704AA"/>
    <w:rsid w:val="00B70B2A"/>
    <w:rsid w:val="00B71F2C"/>
    <w:rsid w:val="00B7262F"/>
    <w:rsid w:val="00B726C3"/>
    <w:rsid w:val="00B727C5"/>
    <w:rsid w:val="00B72DC3"/>
    <w:rsid w:val="00B73031"/>
    <w:rsid w:val="00B7347E"/>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4DD5"/>
    <w:rsid w:val="00BB515F"/>
    <w:rsid w:val="00BB532B"/>
    <w:rsid w:val="00BB5C60"/>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799"/>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1A65"/>
    <w:rsid w:val="00BF3269"/>
    <w:rsid w:val="00BF3381"/>
    <w:rsid w:val="00BF4B55"/>
    <w:rsid w:val="00BF667D"/>
    <w:rsid w:val="00BF68BB"/>
    <w:rsid w:val="00BF69D9"/>
    <w:rsid w:val="00BF6E25"/>
    <w:rsid w:val="00BF706E"/>
    <w:rsid w:val="00BF773F"/>
    <w:rsid w:val="00BF7E94"/>
    <w:rsid w:val="00C0069F"/>
    <w:rsid w:val="00C0169B"/>
    <w:rsid w:val="00C01727"/>
    <w:rsid w:val="00C01EA2"/>
    <w:rsid w:val="00C02357"/>
    <w:rsid w:val="00C03070"/>
    <w:rsid w:val="00C038C1"/>
    <w:rsid w:val="00C046C5"/>
    <w:rsid w:val="00C04951"/>
    <w:rsid w:val="00C05E7A"/>
    <w:rsid w:val="00C06B11"/>
    <w:rsid w:val="00C06BCB"/>
    <w:rsid w:val="00C100E3"/>
    <w:rsid w:val="00C10262"/>
    <w:rsid w:val="00C10399"/>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0CE9"/>
    <w:rsid w:val="00C4265A"/>
    <w:rsid w:val="00C42DAC"/>
    <w:rsid w:val="00C4342B"/>
    <w:rsid w:val="00C44524"/>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6C"/>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1C6D"/>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9F2"/>
    <w:rsid w:val="00CE2DD0"/>
    <w:rsid w:val="00CE2F19"/>
    <w:rsid w:val="00CE33C1"/>
    <w:rsid w:val="00CE43B9"/>
    <w:rsid w:val="00CE478C"/>
    <w:rsid w:val="00CE4DD6"/>
    <w:rsid w:val="00CE5049"/>
    <w:rsid w:val="00CE5228"/>
    <w:rsid w:val="00CE5EF9"/>
    <w:rsid w:val="00CE60D0"/>
    <w:rsid w:val="00CE6A87"/>
    <w:rsid w:val="00CE76FF"/>
    <w:rsid w:val="00CF090B"/>
    <w:rsid w:val="00CF0C41"/>
    <w:rsid w:val="00CF1CF7"/>
    <w:rsid w:val="00CF3AEC"/>
    <w:rsid w:val="00CF3B92"/>
    <w:rsid w:val="00CF4012"/>
    <w:rsid w:val="00CF43D5"/>
    <w:rsid w:val="00CF446E"/>
    <w:rsid w:val="00CF517B"/>
    <w:rsid w:val="00CF5378"/>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1EBF"/>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321"/>
    <w:rsid w:val="00D63A43"/>
    <w:rsid w:val="00D63DA6"/>
    <w:rsid w:val="00D64656"/>
    <w:rsid w:val="00D66FC3"/>
    <w:rsid w:val="00D70C67"/>
    <w:rsid w:val="00D70E79"/>
    <w:rsid w:val="00D71436"/>
    <w:rsid w:val="00D71CF9"/>
    <w:rsid w:val="00D72171"/>
    <w:rsid w:val="00D72EAC"/>
    <w:rsid w:val="00D730C8"/>
    <w:rsid w:val="00D73BC4"/>
    <w:rsid w:val="00D740F6"/>
    <w:rsid w:val="00D74170"/>
    <w:rsid w:val="00D74344"/>
    <w:rsid w:val="00D7476A"/>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1FD"/>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28B1"/>
    <w:rsid w:val="00DB2D09"/>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01"/>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6D6F"/>
    <w:rsid w:val="00E06E86"/>
    <w:rsid w:val="00E07080"/>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E4D"/>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571"/>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244"/>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10B"/>
    <w:rsid w:val="00EA6C10"/>
    <w:rsid w:val="00EA7A52"/>
    <w:rsid w:val="00EB07CF"/>
    <w:rsid w:val="00EB112C"/>
    <w:rsid w:val="00EB2B80"/>
    <w:rsid w:val="00EB2E80"/>
    <w:rsid w:val="00EB397F"/>
    <w:rsid w:val="00EB3A2C"/>
    <w:rsid w:val="00EB3B88"/>
    <w:rsid w:val="00EB4900"/>
    <w:rsid w:val="00EB61B6"/>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4527"/>
    <w:rsid w:val="00F24E11"/>
    <w:rsid w:val="00F2516D"/>
    <w:rsid w:val="00F25703"/>
    <w:rsid w:val="00F25CFE"/>
    <w:rsid w:val="00F25E23"/>
    <w:rsid w:val="00F26CBF"/>
    <w:rsid w:val="00F27918"/>
    <w:rsid w:val="00F304E8"/>
    <w:rsid w:val="00F30562"/>
    <w:rsid w:val="00F30A03"/>
    <w:rsid w:val="00F30C80"/>
    <w:rsid w:val="00F313AB"/>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1D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3CA"/>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198"/>
    <w:rsid w:val="00FE2921"/>
    <w:rsid w:val="00FE2A9D"/>
    <w:rsid w:val="00FE3F8B"/>
    <w:rsid w:val="00FE524D"/>
    <w:rsid w:val="00FE6290"/>
    <w:rsid w:val="00FE663A"/>
    <w:rsid w:val="00FE6757"/>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4710EBA"/>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de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UnresolvedMention">
    <w:name w:val="Unresolved Mention"/>
    <w:basedOn w:val="Fuentedeprrafopredeter"/>
    <w:uiPriority w:val="99"/>
    <w:semiHidden/>
    <w:unhideWhenUsed/>
    <w:rsid w:val="004D6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C20C8-4FF8-48AD-940D-A4BE9DEC8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4360</Words>
  <Characters>23981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USUARIO</cp:lastModifiedBy>
  <cp:revision>3</cp:revision>
  <cp:lastPrinted>2025-12-19T17:02:00Z</cp:lastPrinted>
  <dcterms:created xsi:type="dcterms:W3CDTF">2025-12-19T17:02:00Z</dcterms:created>
  <dcterms:modified xsi:type="dcterms:W3CDTF">2025-12-19T17:02:00Z</dcterms:modified>
</cp:coreProperties>
</file>