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1668363246"/>
        <w:docPartObj>
          <w:docPartGallery w:val="Table of Contents"/>
          <w:docPartUnique/>
        </w:docPartObj>
      </w:sdtPr>
      <w:sdtEndPr>
        <w:rPr>
          <w:b/>
          <w:bCs/>
        </w:rPr>
      </w:sdtEndPr>
      <w:sdtContent>
        <w:p w14:paraId="4A9341B9" w14:textId="77777777" w:rsidR="00FD20C4" w:rsidRPr="0070718B" w:rsidRDefault="00FD20C4" w:rsidP="0070718B">
          <w:pPr>
            <w:pStyle w:val="TtulodeTDC"/>
            <w:rPr>
              <w:color w:val="auto"/>
            </w:rPr>
          </w:pPr>
          <w:r w:rsidRPr="0070718B">
            <w:rPr>
              <w:color w:val="auto"/>
              <w:lang w:val="es-ES"/>
            </w:rPr>
            <w:t>Contenido</w:t>
          </w:r>
        </w:p>
        <w:p w14:paraId="2A8FB4A7" w14:textId="6976AA80" w:rsidR="0070718B" w:rsidRPr="0070718B" w:rsidRDefault="00FD20C4" w:rsidP="0070718B">
          <w:pPr>
            <w:pStyle w:val="TDC1"/>
            <w:tabs>
              <w:tab w:val="right" w:leader="dot" w:pos="9034"/>
            </w:tabs>
            <w:rPr>
              <w:rFonts w:asciiTheme="minorHAnsi" w:eastAsiaTheme="minorEastAsia" w:hAnsiTheme="minorHAnsi" w:cstheme="minorBidi"/>
              <w:noProof/>
            </w:rPr>
          </w:pPr>
          <w:r w:rsidRPr="0070718B">
            <w:rPr>
              <w:b/>
              <w:bCs/>
              <w:lang w:val="es-ES"/>
            </w:rPr>
            <w:fldChar w:fldCharType="begin"/>
          </w:r>
          <w:r w:rsidRPr="0070718B">
            <w:rPr>
              <w:b/>
              <w:bCs/>
              <w:lang w:val="es-ES"/>
            </w:rPr>
            <w:instrText xml:space="preserve"> TOC \o "1-3" \h \z \u </w:instrText>
          </w:r>
          <w:r w:rsidRPr="0070718B">
            <w:rPr>
              <w:b/>
              <w:bCs/>
              <w:lang w:val="es-ES"/>
            </w:rPr>
            <w:fldChar w:fldCharType="separate"/>
          </w:r>
          <w:hyperlink w:anchor="_Toc195125867" w:history="1">
            <w:r w:rsidR="0070718B" w:rsidRPr="0070718B">
              <w:rPr>
                <w:rStyle w:val="Hipervnculo"/>
                <w:noProof/>
                <w:color w:val="auto"/>
              </w:rPr>
              <w:t>ANTECEDENTES</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_Toc195125867 \h </w:instrText>
            </w:r>
            <w:r w:rsidR="0070718B" w:rsidRPr="0070718B">
              <w:rPr>
                <w:noProof/>
                <w:webHidden/>
              </w:rPr>
            </w:r>
            <w:r w:rsidR="0070718B" w:rsidRPr="0070718B">
              <w:rPr>
                <w:noProof/>
                <w:webHidden/>
              </w:rPr>
              <w:fldChar w:fldCharType="separate"/>
            </w:r>
            <w:r w:rsidR="005673E8">
              <w:rPr>
                <w:noProof/>
                <w:webHidden/>
              </w:rPr>
              <w:t>1</w:t>
            </w:r>
            <w:r w:rsidR="0070718B" w:rsidRPr="0070718B">
              <w:rPr>
                <w:noProof/>
                <w:webHidden/>
              </w:rPr>
              <w:fldChar w:fldCharType="end"/>
            </w:r>
          </w:hyperlink>
        </w:p>
        <w:p w14:paraId="66123C56" w14:textId="4E1B7D42" w:rsidR="0070718B" w:rsidRPr="0070718B" w:rsidRDefault="00CD73FE" w:rsidP="0070718B">
          <w:pPr>
            <w:pStyle w:val="TDC2"/>
            <w:tabs>
              <w:tab w:val="right" w:leader="dot" w:pos="9034"/>
            </w:tabs>
            <w:rPr>
              <w:rFonts w:asciiTheme="minorHAnsi" w:eastAsiaTheme="minorEastAsia" w:hAnsiTheme="minorHAnsi" w:cstheme="minorBidi"/>
              <w:noProof/>
            </w:rPr>
          </w:pPr>
          <w:hyperlink w:anchor="_Toc195125868" w:history="1">
            <w:r w:rsidR="0070718B" w:rsidRPr="0070718B">
              <w:rPr>
                <w:rStyle w:val="Hipervnculo"/>
                <w:noProof/>
                <w:color w:val="auto"/>
              </w:rPr>
              <w:t>DE LA SOLICITUD DE INFORMACIÓN</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_Toc195125868 \h </w:instrText>
            </w:r>
            <w:r w:rsidR="0070718B" w:rsidRPr="0070718B">
              <w:rPr>
                <w:noProof/>
                <w:webHidden/>
              </w:rPr>
            </w:r>
            <w:r w:rsidR="0070718B" w:rsidRPr="0070718B">
              <w:rPr>
                <w:noProof/>
                <w:webHidden/>
              </w:rPr>
              <w:fldChar w:fldCharType="separate"/>
            </w:r>
            <w:r w:rsidR="005673E8">
              <w:rPr>
                <w:noProof/>
                <w:webHidden/>
              </w:rPr>
              <w:t>1</w:t>
            </w:r>
            <w:r w:rsidR="0070718B" w:rsidRPr="0070718B">
              <w:rPr>
                <w:noProof/>
                <w:webHidden/>
              </w:rPr>
              <w:fldChar w:fldCharType="end"/>
            </w:r>
          </w:hyperlink>
        </w:p>
        <w:p w14:paraId="64A1AEFE" w14:textId="15E643F0"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69" w:history="1">
            <w:r w:rsidR="0070718B" w:rsidRPr="0070718B">
              <w:rPr>
                <w:rStyle w:val="Hipervnculo"/>
                <w:noProof/>
                <w:color w:val="auto"/>
              </w:rPr>
              <w:t>a) Solicitud de información</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_Toc195125869 \h </w:instrText>
            </w:r>
            <w:r w:rsidR="0070718B" w:rsidRPr="0070718B">
              <w:rPr>
                <w:noProof/>
                <w:webHidden/>
              </w:rPr>
            </w:r>
            <w:r w:rsidR="0070718B" w:rsidRPr="0070718B">
              <w:rPr>
                <w:noProof/>
                <w:webHidden/>
              </w:rPr>
              <w:fldChar w:fldCharType="separate"/>
            </w:r>
            <w:r w:rsidR="005673E8">
              <w:rPr>
                <w:noProof/>
                <w:webHidden/>
              </w:rPr>
              <w:t>1</w:t>
            </w:r>
            <w:r w:rsidR="0070718B" w:rsidRPr="0070718B">
              <w:rPr>
                <w:noProof/>
                <w:webHidden/>
              </w:rPr>
              <w:fldChar w:fldCharType="end"/>
            </w:r>
          </w:hyperlink>
        </w:p>
        <w:p w14:paraId="29C33ADD" w14:textId="4EC6AF05"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70" w:history="1">
            <w:r w:rsidR="0070718B" w:rsidRPr="0070718B">
              <w:rPr>
                <w:rStyle w:val="Hipervnculo"/>
                <w:noProof/>
                <w:color w:val="auto"/>
              </w:rPr>
              <w:t>b) Respuesta del Sujeto Obligado</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_Toc195125870 \h </w:instrText>
            </w:r>
            <w:r w:rsidR="0070718B" w:rsidRPr="0070718B">
              <w:rPr>
                <w:noProof/>
                <w:webHidden/>
              </w:rPr>
            </w:r>
            <w:r w:rsidR="0070718B" w:rsidRPr="0070718B">
              <w:rPr>
                <w:noProof/>
                <w:webHidden/>
              </w:rPr>
              <w:fldChar w:fldCharType="separate"/>
            </w:r>
            <w:r w:rsidR="005673E8">
              <w:rPr>
                <w:noProof/>
                <w:webHidden/>
              </w:rPr>
              <w:t>2</w:t>
            </w:r>
            <w:r w:rsidR="0070718B" w:rsidRPr="0070718B">
              <w:rPr>
                <w:noProof/>
                <w:webHidden/>
              </w:rPr>
              <w:fldChar w:fldCharType="end"/>
            </w:r>
          </w:hyperlink>
        </w:p>
        <w:p w14:paraId="41B5FC0A" w14:textId="77F00FD0" w:rsidR="0070718B" w:rsidRPr="0070718B" w:rsidRDefault="00CD73FE" w:rsidP="0070718B">
          <w:pPr>
            <w:pStyle w:val="TDC2"/>
            <w:tabs>
              <w:tab w:val="right" w:leader="dot" w:pos="9034"/>
            </w:tabs>
            <w:rPr>
              <w:rFonts w:asciiTheme="minorHAnsi" w:eastAsiaTheme="minorEastAsia" w:hAnsiTheme="minorHAnsi" w:cstheme="minorBidi"/>
              <w:noProof/>
            </w:rPr>
          </w:pPr>
          <w:hyperlink w:anchor="_Toc195125871" w:history="1">
            <w:r w:rsidR="0070718B" w:rsidRPr="0070718B">
              <w:rPr>
                <w:rStyle w:val="Hipervnculo"/>
                <w:noProof/>
                <w:color w:val="auto"/>
              </w:rPr>
              <w:t>DEL RECURSO DE REVISIÓN</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_Toc195125871 \h </w:instrText>
            </w:r>
            <w:r w:rsidR="0070718B" w:rsidRPr="0070718B">
              <w:rPr>
                <w:noProof/>
                <w:webHidden/>
              </w:rPr>
            </w:r>
            <w:r w:rsidR="0070718B" w:rsidRPr="0070718B">
              <w:rPr>
                <w:noProof/>
                <w:webHidden/>
              </w:rPr>
              <w:fldChar w:fldCharType="separate"/>
            </w:r>
            <w:r w:rsidR="005673E8">
              <w:rPr>
                <w:noProof/>
                <w:webHidden/>
              </w:rPr>
              <w:t>3</w:t>
            </w:r>
            <w:r w:rsidR="0070718B" w:rsidRPr="0070718B">
              <w:rPr>
                <w:noProof/>
                <w:webHidden/>
              </w:rPr>
              <w:fldChar w:fldCharType="end"/>
            </w:r>
          </w:hyperlink>
        </w:p>
        <w:p w14:paraId="7D92D79B" w14:textId="4E9A0FF3"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72" w:history="1">
            <w:r w:rsidR="0070718B" w:rsidRPr="0070718B">
              <w:rPr>
                <w:rStyle w:val="Hipervnculo"/>
                <w:noProof/>
                <w:color w:val="auto"/>
              </w:rPr>
              <w:t>a) Interposición del Recurso de Revisión</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_Toc195125872 \h </w:instrText>
            </w:r>
            <w:r w:rsidR="0070718B" w:rsidRPr="0070718B">
              <w:rPr>
                <w:noProof/>
                <w:webHidden/>
              </w:rPr>
            </w:r>
            <w:r w:rsidR="0070718B" w:rsidRPr="0070718B">
              <w:rPr>
                <w:noProof/>
                <w:webHidden/>
              </w:rPr>
              <w:fldChar w:fldCharType="separate"/>
            </w:r>
            <w:r w:rsidR="005673E8">
              <w:rPr>
                <w:noProof/>
                <w:webHidden/>
              </w:rPr>
              <w:t>3</w:t>
            </w:r>
            <w:r w:rsidR="0070718B" w:rsidRPr="0070718B">
              <w:rPr>
                <w:noProof/>
                <w:webHidden/>
              </w:rPr>
              <w:fldChar w:fldCharType="end"/>
            </w:r>
          </w:hyperlink>
        </w:p>
        <w:p w14:paraId="05665C8F" w14:textId="1B6E1250"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73" w:history="1">
            <w:r w:rsidR="0070718B" w:rsidRPr="0070718B">
              <w:rPr>
                <w:rStyle w:val="Hipervnculo"/>
                <w:noProof/>
                <w:color w:val="auto"/>
              </w:rPr>
              <w:t>b) Turno del Recurso de Revisión</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_Toc195125873 \h </w:instrText>
            </w:r>
            <w:r w:rsidR="0070718B" w:rsidRPr="0070718B">
              <w:rPr>
                <w:noProof/>
                <w:webHidden/>
              </w:rPr>
            </w:r>
            <w:r w:rsidR="0070718B" w:rsidRPr="0070718B">
              <w:rPr>
                <w:noProof/>
                <w:webHidden/>
              </w:rPr>
              <w:fldChar w:fldCharType="separate"/>
            </w:r>
            <w:r w:rsidR="005673E8">
              <w:rPr>
                <w:noProof/>
                <w:webHidden/>
              </w:rPr>
              <w:t>3</w:t>
            </w:r>
            <w:r w:rsidR="0070718B" w:rsidRPr="0070718B">
              <w:rPr>
                <w:noProof/>
                <w:webHidden/>
              </w:rPr>
              <w:fldChar w:fldCharType="end"/>
            </w:r>
          </w:hyperlink>
        </w:p>
        <w:p w14:paraId="42F9882E" w14:textId="488FFD55"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74" w:history="1">
            <w:r w:rsidR="0070718B" w:rsidRPr="0070718B">
              <w:rPr>
                <w:rStyle w:val="Hipervnculo"/>
                <w:noProof/>
                <w:color w:val="auto"/>
              </w:rPr>
              <w:t>c) Admisión del Recurso de Revisión</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_Toc195125874 \h </w:instrText>
            </w:r>
            <w:r w:rsidR="0070718B" w:rsidRPr="0070718B">
              <w:rPr>
                <w:noProof/>
                <w:webHidden/>
              </w:rPr>
            </w:r>
            <w:r w:rsidR="0070718B" w:rsidRPr="0070718B">
              <w:rPr>
                <w:noProof/>
                <w:webHidden/>
              </w:rPr>
              <w:fldChar w:fldCharType="separate"/>
            </w:r>
            <w:r w:rsidR="005673E8">
              <w:rPr>
                <w:noProof/>
                <w:webHidden/>
              </w:rPr>
              <w:t>4</w:t>
            </w:r>
            <w:r w:rsidR="0070718B" w:rsidRPr="0070718B">
              <w:rPr>
                <w:noProof/>
                <w:webHidden/>
              </w:rPr>
              <w:fldChar w:fldCharType="end"/>
            </w:r>
          </w:hyperlink>
        </w:p>
        <w:p w14:paraId="79EA2952" w14:textId="6A45AFDC"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75" w:history="1">
            <w:r w:rsidR="0070718B" w:rsidRPr="0070718B">
              <w:rPr>
                <w:rStyle w:val="Hipervnculo"/>
                <w:noProof/>
                <w:color w:val="auto"/>
              </w:rPr>
              <w:t>d) Informe Justificado del Sujeto Obligado</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_Toc195125875 \h </w:instrText>
            </w:r>
            <w:r w:rsidR="0070718B" w:rsidRPr="0070718B">
              <w:rPr>
                <w:noProof/>
                <w:webHidden/>
              </w:rPr>
            </w:r>
            <w:r w:rsidR="0070718B" w:rsidRPr="0070718B">
              <w:rPr>
                <w:noProof/>
                <w:webHidden/>
              </w:rPr>
              <w:fldChar w:fldCharType="separate"/>
            </w:r>
            <w:r w:rsidR="005673E8">
              <w:rPr>
                <w:noProof/>
                <w:webHidden/>
              </w:rPr>
              <w:t>4</w:t>
            </w:r>
            <w:r w:rsidR="0070718B" w:rsidRPr="0070718B">
              <w:rPr>
                <w:noProof/>
                <w:webHidden/>
              </w:rPr>
              <w:fldChar w:fldCharType="end"/>
            </w:r>
          </w:hyperlink>
        </w:p>
        <w:p w14:paraId="27401C1C" w14:textId="70A7105A"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76" w:history="1">
            <w:r w:rsidR="0070718B" w:rsidRPr="0070718B">
              <w:rPr>
                <w:rStyle w:val="Hipervnculo"/>
                <w:noProof/>
                <w:color w:val="auto"/>
              </w:rPr>
              <w:t>e) Manifestaciones de la Parte Recurrente</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_Toc195125876 \h </w:instrText>
            </w:r>
            <w:r w:rsidR="0070718B" w:rsidRPr="0070718B">
              <w:rPr>
                <w:noProof/>
                <w:webHidden/>
              </w:rPr>
            </w:r>
            <w:r w:rsidR="0070718B" w:rsidRPr="0070718B">
              <w:rPr>
                <w:noProof/>
                <w:webHidden/>
              </w:rPr>
              <w:fldChar w:fldCharType="separate"/>
            </w:r>
            <w:r w:rsidR="005673E8">
              <w:rPr>
                <w:noProof/>
                <w:webHidden/>
              </w:rPr>
              <w:t>5</w:t>
            </w:r>
            <w:r w:rsidR="0070718B" w:rsidRPr="0070718B">
              <w:rPr>
                <w:noProof/>
                <w:webHidden/>
              </w:rPr>
              <w:fldChar w:fldCharType="end"/>
            </w:r>
          </w:hyperlink>
        </w:p>
        <w:p w14:paraId="6183389C" w14:textId="32E08203"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77" w:history="1">
            <w:r w:rsidR="0070718B" w:rsidRPr="0070718B">
              <w:rPr>
                <w:rStyle w:val="Hipervnculo"/>
                <w:noProof/>
                <w:color w:val="auto"/>
              </w:rPr>
              <w:t>f) Cierre de instrucción</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_Toc195125877 \h </w:instrText>
            </w:r>
            <w:r w:rsidR="0070718B" w:rsidRPr="0070718B">
              <w:rPr>
                <w:noProof/>
                <w:webHidden/>
              </w:rPr>
            </w:r>
            <w:r w:rsidR="0070718B" w:rsidRPr="0070718B">
              <w:rPr>
                <w:noProof/>
                <w:webHidden/>
              </w:rPr>
              <w:fldChar w:fldCharType="separate"/>
            </w:r>
            <w:r w:rsidR="005673E8">
              <w:rPr>
                <w:noProof/>
                <w:webHidden/>
              </w:rPr>
              <w:t>5</w:t>
            </w:r>
            <w:r w:rsidR="0070718B" w:rsidRPr="0070718B">
              <w:rPr>
                <w:noProof/>
                <w:webHidden/>
              </w:rPr>
              <w:fldChar w:fldCharType="end"/>
            </w:r>
          </w:hyperlink>
        </w:p>
        <w:p w14:paraId="021F9BBB" w14:textId="37802015" w:rsidR="0070718B" w:rsidRPr="0070718B" w:rsidRDefault="00CD73FE" w:rsidP="0070718B">
          <w:pPr>
            <w:pStyle w:val="TDC1"/>
            <w:tabs>
              <w:tab w:val="right" w:leader="dot" w:pos="9034"/>
            </w:tabs>
            <w:rPr>
              <w:rFonts w:asciiTheme="minorHAnsi" w:eastAsiaTheme="minorEastAsia" w:hAnsiTheme="minorHAnsi" w:cstheme="minorBidi"/>
              <w:noProof/>
            </w:rPr>
          </w:pPr>
          <w:hyperlink w:anchor="_Toc195125878" w:history="1">
            <w:r w:rsidR="0070718B" w:rsidRPr="0070718B">
              <w:rPr>
                <w:rStyle w:val="Hipervnculo"/>
                <w:noProof/>
                <w:color w:val="auto"/>
              </w:rPr>
              <w:t>CONSIDERANDOS</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_Toc195125878 \h </w:instrText>
            </w:r>
            <w:r w:rsidR="0070718B" w:rsidRPr="0070718B">
              <w:rPr>
                <w:noProof/>
                <w:webHidden/>
              </w:rPr>
            </w:r>
            <w:r w:rsidR="0070718B" w:rsidRPr="0070718B">
              <w:rPr>
                <w:noProof/>
                <w:webHidden/>
              </w:rPr>
              <w:fldChar w:fldCharType="separate"/>
            </w:r>
            <w:r w:rsidR="005673E8">
              <w:rPr>
                <w:noProof/>
                <w:webHidden/>
              </w:rPr>
              <w:t>5</w:t>
            </w:r>
            <w:r w:rsidR="0070718B" w:rsidRPr="0070718B">
              <w:rPr>
                <w:noProof/>
                <w:webHidden/>
              </w:rPr>
              <w:fldChar w:fldCharType="end"/>
            </w:r>
          </w:hyperlink>
        </w:p>
        <w:p w14:paraId="11A60D5C" w14:textId="1D034D48" w:rsidR="0070718B" w:rsidRPr="0070718B" w:rsidRDefault="00CD73FE" w:rsidP="0070718B">
          <w:pPr>
            <w:pStyle w:val="TDC2"/>
            <w:tabs>
              <w:tab w:val="right" w:leader="dot" w:pos="9034"/>
            </w:tabs>
            <w:rPr>
              <w:rFonts w:asciiTheme="minorHAnsi" w:eastAsiaTheme="minorEastAsia" w:hAnsiTheme="minorHAnsi" w:cstheme="minorBidi"/>
              <w:noProof/>
            </w:rPr>
          </w:pPr>
          <w:hyperlink w:anchor="_Toc195125879" w:history="1">
            <w:r w:rsidR="0070718B" w:rsidRPr="0070718B">
              <w:rPr>
                <w:rStyle w:val="Hipervnculo"/>
                <w:noProof/>
                <w:color w:val="auto"/>
              </w:rPr>
              <w:t>PRIMERO. Procedibilidad</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_Toc195125879 \h </w:instrText>
            </w:r>
            <w:r w:rsidR="0070718B" w:rsidRPr="0070718B">
              <w:rPr>
                <w:noProof/>
                <w:webHidden/>
              </w:rPr>
            </w:r>
            <w:r w:rsidR="0070718B" w:rsidRPr="0070718B">
              <w:rPr>
                <w:noProof/>
                <w:webHidden/>
              </w:rPr>
              <w:fldChar w:fldCharType="separate"/>
            </w:r>
            <w:r w:rsidR="005673E8">
              <w:rPr>
                <w:noProof/>
                <w:webHidden/>
              </w:rPr>
              <w:t>5</w:t>
            </w:r>
            <w:r w:rsidR="0070718B" w:rsidRPr="0070718B">
              <w:rPr>
                <w:noProof/>
                <w:webHidden/>
              </w:rPr>
              <w:fldChar w:fldCharType="end"/>
            </w:r>
          </w:hyperlink>
        </w:p>
        <w:p w14:paraId="2A5B2D49" w14:textId="581733CB"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80" w:history="1">
            <w:r w:rsidR="0070718B" w:rsidRPr="0070718B">
              <w:rPr>
                <w:rStyle w:val="Hipervnculo"/>
                <w:noProof/>
                <w:color w:val="auto"/>
              </w:rPr>
              <w:t>a) Competencia del Instituto</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_Toc195125880 \h </w:instrText>
            </w:r>
            <w:r w:rsidR="0070718B" w:rsidRPr="0070718B">
              <w:rPr>
                <w:noProof/>
                <w:webHidden/>
              </w:rPr>
            </w:r>
            <w:r w:rsidR="0070718B" w:rsidRPr="0070718B">
              <w:rPr>
                <w:noProof/>
                <w:webHidden/>
              </w:rPr>
              <w:fldChar w:fldCharType="separate"/>
            </w:r>
            <w:r w:rsidR="005673E8">
              <w:rPr>
                <w:noProof/>
                <w:webHidden/>
              </w:rPr>
              <w:t>5</w:t>
            </w:r>
            <w:r w:rsidR="0070718B" w:rsidRPr="0070718B">
              <w:rPr>
                <w:noProof/>
                <w:webHidden/>
              </w:rPr>
              <w:fldChar w:fldCharType="end"/>
            </w:r>
          </w:hyperlink>
        </w:p>
        <w:p w14:paraId="06E5101B" w14:textId="3A2DFD00"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81" w:history="1">
            <w:r w:rsidR="0070718B" w:rsidRPr="0070718B">
              <w:rPr>
                <w:rStyle w:val="Hipervnculo"/>
                <w:noProof/>
                <w:color w:val="auto"/>
              </w:rPr>
              <w:t>b) Legitimidad de la parte recurrente</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_Toc195125881 \h </w:instrText>
            </w:r>
            <w:r w:rsidR="0070718B" w:rsidRPr="0070718B">
              <w:rPr>
                <w:noProof/>
                <w:webHidden/>
              </w:rPr>
            </w:r>
            <w:r w:rsidR="0070718B" w:rsidRPr="0070718B">
              <w:rPr>
                <w:noProof/>
                <w:webHidden/>
              </w:rPr>
              <w:fldChar w:fldCharType="separate"/>
            </w:r>
            <w:r w:rsidR="005673E8">
              <w:rPr>
                <w:noProof/>
                <w:webHidden/>
              </w:rPr>
              <w:t>6</w:t>
            </w:r>
            <w:r w:rsidR="0070718B" w:rsidRPr="0070718B">
              <w:rPr>
                <w:noProof/>
                <w:webHidden/>
              </w:rPr>
              <w:fldChar w:fldCharType="end"/>
            </w:r>
          </w:hyperlink>
        </w:p>
        <w:p w14:paraId="1CA79355" w14:textId="769CC4CE"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82" w:history="1">
            <w:r w:rsidR="0070718B" w:rsidRPr="0070718B">
              <w:rPr>
                <w:rStyle w:val="Hipervnculo"/>
                <w:noProof/>
                <w:color w:val="auto"/>
              </w:rPr>
              <w:t>c) Plazo para interponer el recurso</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_Toc195125882 \h </w:instrText>
            </w:r>
            <w:r w:rsidR="0070718B" w:rsidRPr="0070718B">
              <w:rPr>
                <w:noProof/>
                <w:webHidden/>
              </w:rPr>
            </w:r>
            <w:r w:rsidR="0070718B" w:rsidRPr="0070718B">
              <w:rPr>
                <w:noProof/>
                <w:webHidden/>
              </w:rPr>
              <w:fldChar w:fldCharType="separate"/>
            </w:r>
            <w:r w:rsidR="005673E8">
              <w:rPr>
                <w:noProof/>
                <w:webHidden/>
              </w:rPr>
              <w:t>6</w:t>
            </w:r>
            <w:r w:rsidR="0070718B" w:rsidRPr="0070718B">
              <w:rPr>
                <w:noProof/>
                <w:webHidden/>
              </w:rPr>
              <w:fldChar w:fldCharType="end"/>
            </w:r>
          </w:hyperlink>
        </w:p>
        <w:p w14:paraId="63CBEE35" w14:textId="49D27114"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83" w:history="1">
            <w:r w:rsidR="0070718B" w:rsidRPr="0070718B">
              <w:rPr>
                <w:rStyle w:val="Hipervnculo"/>
                <w:noProof/>
                <w:color w:val="auto"/>
              </w:rPr>
              <w:t>d) Causal de Procedencia</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_Toc195125883 \h </w:instrText>
            </w:r>
            <w:r w:rsidR="0070718B" w:rsidRPr="0070718B">
              <w:rPr>
                <w:noProof/>
                <w:webHidden/>
              </w:rPr>
            </w:r>
            <w:r w:rsidR="0070718B" w:rsidRPr="0070718B">
              <w:rPr>
                <w:noProof/>
                <w:webHidden/>
              </w:rPr>
              <w:fldChar w:fldCharType="separate"/>
            </w:r>
            <w:r w:rsidR="005673E8">
              <w:rPr>
                <w:noProof/>
                <w:webHidden/>
              </w:rPr>
              <w:t>6</w:t>
            </w:r>
            <w:r w:rsidR="0070718B" w:rsidRPr="0070718B">
              <w:rPr>
                <w:noProof/>
                <w:webHidden/>
              </w:rPr>
              <w:fldChar w:fldCharType="end"/>
            </w:r>
          </w:hyperlink>
        </w:p>
        <w:p w14:paraId="217E484A" w14:textId="2513550C"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84" w:history="1">
            <w:r w:rsidR="0070718B" w:rsidRPr="0070718B">
              <w:rPr>
                <w:rStyle w:val="Hipervnculo"/>
                <w:noProof/>
                <w:color w:val="auto"/>
              </w:rPr>
              <w:t>e) Requisitos formales para la interposición del recurso</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_Toc195125884 \h </w:instrText>
            </w:r>
            <w:r w:rsidR="0070718B" w:rsidRPr="0070718B">
              <w:rPr>
                <w:noProof/>
                <w:webHidden/>
              </w:rPr>
            </w:r>
            <w:r w:rsidR="0070718B" w:rsidRPr="0070718B">
              <w:rPr>
                <w:noProof/>
                <w:webHidden/>
              </w:rPr>
              <w:fldChar w:fldCharType="separate"/>
            </w:r>
            <w:r w:rsidR="005673E8">
              <w:rPr>
                <w:noProof/>
                <w:webHidden/>
              </w:rPr>
              <w:t>6</w:t>
            </w:r>
            <w:r w:rsidR="0070718B" w:rsidRPr="0070718B">
              <w:rPr>
                <w:noProof/>
                <w:webHidden/>
              </w:rPr>
              <w:fldChar w:fldCharType="end"/>
            </w:r>
          </w:hyperlink>
        </w:p>
        <w:p w14:paraId="04A7FAFB" w14:textId="5B8FC990" w:rsidR="0070718B" w:rsidRPr="0070718B" w:rsidRDefault="00CD73FE" w:rsidP="0070718B">
          <w:pPr>
            <w:pStyle w:val="TDC2"/>
            <w:tabs>
              <w:tab w:val="right" w:leader="dot" w:pos="9034"/>
            </w:tabs>
            <w:rPr>
              <w:rFonts w:asciiTheme="minorHAnsi" w:eastAsiaTheme="minorEastAsia" w:hAnsiTheme="minorHAnsi" w:cstheme="minorBidi"/>
              <w:noProof/>
            </w:rPr>
          </w:pPr>
          <w:hyperlink w:anchor="_Toc195125885" w:history="1">
            <w:r w:rsidR="0070718B" w:rsidRPr="0070718B">
              <w:rPr>
                <w:rStyle w:val="Hipervnculo"/>
                <w:noProof/>
                <w:color w:val="auto"/>
              </w:rPr>
              <w:t>SEGUNDO. Estudio de Fondo</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_Toc195125885 \h </w:instrText>
            </w:r>
            <w:r w:rsidR="0070718B" w:rsidRPr="0070718B">
              <w:rPr>
                <w:noProof/>
                <w:webHidden/>
              </w:rPr>
            </w:r>
            <w:r w:rsidR="0070718B" w:rsidRPr="0070718B">
              <w:rPr>
                <w:noProof/>
                <w:webHidden/>
              </w:rPr>
              <w:fldChar w:fldCharType="separate"/>
            </w:r>
            <w:r w:rsidR="005673E8">
              <w:rPr>
                <w:noProof/>
                <w:webHidden/>
              </w:rPr>
              <w:t>7</w:t>
            </w:r>
            <w:r w:rsidR="0070718B" w:rsidRPr="0070718B">
              <w:rPr>
                <w:noProof/>
                <w:webHidden/>
              </w:rPr>
              <w:fldChar w:fldCharType="end"/>
            </w:r>
          </w:hyperlink>
        </w:p>
        <w:p w14:paraId="3B541639" w14:textId="32D31888"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86" w:history="1">
            <w:r w:rsidR="0070718B" w:rsidRPr="0070718B">
              <w:rPr>
                <w:rStyle w:val="Hipervnculo"/>
                <w:noProof/>
                <w:color w:val="auto"/>
              </w:rPr>
              <w:t>a) Mandato de transparencia y responsabilidad del Sujeto Obligado</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_Toc195125886 \h </w:instrText>
            </w:r>
            <w:r w:rsidR="0070718B" w:rsidRPr="0070718B">
              <w:rPr>
                <w:noProof/>
                <w:webHidden/>
              </w:rPr>
            </w:r>
            <w:r w:rsidR="0070718B" w:rsidRPr="0070718B">
              <w:rPr>
                <w:noProof/>
                <w:webHidden/>
              </w:rPr>
              <w:fldChar w:fldCharType="separate"/>
            </w:r>
            <w:r w:rsidR="005673E8">
              <w:rPr>
                <w:noProof/>
                <w:webHidden/>
              </w:rPr>
              <w:t>7</w:t>
            </w:r>
            <w:r w:rsidR="0070718B" w:rsidRPr="0070718B">
              <w:rPr>
                <w:noProof/>
                <w:webHidden/>
              </w:rPr>
              <w:fldChar w:fldCharType="end"/>
            </w:r>
          </w:hyperlink>
        </w:p>
        <w:p w14:paraId="23E55489" w14:textId="5B96A811"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87" w:history="1">
            <w:r w:rsidR="0070718B" w:rsidRPr="0070718B">
              <w:rPr>
                <w:rStyle w:val="Hipervnculo"/>
                <w:noProof/>
                <w:color w:val="auto"/>
              </w:rPr>
              <w:t>b) Controversia a resolver</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_Toc195125887 \h </w:instrText>
            </w:r>
            <w:r w:rsidR="0070718B" w:rsidRPr="0070718B">
              <w:rPr>
                <w:noProof/>
                <w:webHidden/>
              </w:rPr>
            </w:r>
            <w:r w:rsidR="0070718B" w:rsidRPr="0070718B">
              <w:rPr>
                <w:noProof/>
                <w:webHidden/>
              </w:rPr>
              <w:fldChar w:fldCharType="separate"/>
            </w:r>
            <w:r w:rsidR="005673E8">
              <w:rPr>
                <w:noProof/>
                <w:webHidden/>
              </w:rPr>
              <w:t>10</w:t>
            </w:r>
            <w:r w:rsidR="0070718B" w:rsidRPr="0070718B">
              <w:rPr>
                <w:noProof/>
                <w:webHidden/>
              </w:rPr>
              <w:fldChar w:fldCharType="end"/>
            </w:r>
          </w:hyperlink>
        </w:p>
        <w:p w14:paraId="2FE8DEB7" w14:textId="5C84D124"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88" w:history="1">
            <w:r w:rsidR="0070718B" w:rsidRPr="0070718B">
              <w:rPr>
                <w:rStyle w:val="Hipervnculo"/>
                <w:noProof/>
                <w:color w:val="auto"/>
              </w:rPr>
              <w:t>c) Estudio de la controversia</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_Toc195125888 \h </w:instrText>
            </w:r>
            <w:r w:rsidR="0070718B" w:rsidRPr="0070718B">
              <w:rPr>
                <w:noProof/>
                <w:webHidden/>
              </w:rPr>
            </w:r>
            <w:r w:rsidR="0070718B" w:rsidRPr="0070718B">
              <w:rPr>
                <w:noProof/>
                <w:webHidden/>
              </w:rPr>
              <w:fldChar w:fldCharType="separate"/>
            </w:r>
            <w:r w:rsidR="005673E8">
              <w:rPr>
                <w:noProof/>
                <w:webHidden/>
              </w:rPr>
              <w:t>11</w:t>
            </w:r>
            <w:r w:rsidR="0070718B" w:rsidRPr="0070718B">
              <w:rPr>
                <w:noProof/>
                <w:webHidden/>
              </w:rPr>
              <w:fldChar w:fldCharType="end"/>
            </w:r>
          </w:hyperlink>
        </w:p>
        <w:p w14:paraId="13B4EF3F" w14:textId="63CE8F1C"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89" w:history="1">
            <w:r w:rsidR="0070718B" w:rsidRPr="0070718B">
              <w:rPr>
                <w:rStyle w:val="Hipervnculo"/>
                <w:noProof/>
                <w:color w:val="auto"/>
              </w:rPr>
              <w:t>d) Versión pública</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_Toc195125889 \h </w:instrText>
            </w:r>
            <w:r w:rsidR="0070718B" w:rsidRPr="0070718B">
              <w:rPr>
                <w:noProof/>
                <w:webHidden/>
              </w:rPr>
            </w:r>
            <w:r w:rsidR="0070718B" w:rsidRPr="0070718B">
              <w:rPr>
                <w:noProof/>
                <w:webHidden/>
              </w:rPr>
              <w:fldChar w:fldCharType="separate"/>
            </w:r>
            <w:r w:rsidR="005673E8">
              <w:rPr>
                <w:noProof/>
                <w:webHidden/>
              </w:rPr>
              <w:t>27</w:t>
            </w:r>
            <w:r w:rsidR="0070718B" w:rsidRPr="0070718B">
              <w:rPr>
                <w:noProof/>
                <w:webHidden/>
              </w:rPr>
              <w:fldChar w:fldCharType="end"/>
            </w:r>
          </w:hyperlink>
        </w:p>
        <w:p w14:paraId="1F4AF26B" w14:textId="644B12DE" w:rsidR="0070718B" w:rsidRPr="0070718B" w:rsidRDefault="00CD73FE" w:rsidP="0070718B">
          <w:pPr>
            <w:pStyle w:val="TDC3"/>
            <w:tabs>
              <w:tab w:val="right" w:leader="dot" w:pos="9034"/>
            </w:tabs>
            <w:rPr>
              <w:rFonts w:asciiTheme="minorHAnsi" w:eastAsiaTheme="minorEastAsia" w:hAnsiTheme="minorHAnsi" w:cstheme="minorBidi"/>
              <w:noProof/>
            </w:rPr>
          </w:pPr>
          <w:hyperlink w:anchor="_Toc195125890" w:history="1">
            <w:r w:rsidR="0070718B" w:rsidRPr="0070718B">
              <w:rPr>
                <w:rStyle w:val="Hipervnculo"/>
                <w:noProof/>
                <w:color w:val="auto"/>
              </w:rPr>
              <w:t>e) Conclusión</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_Toc195125890 \h </w:instrText>
            </w:r>
            <w:r w:rsidR="0070718B" w:rsidRPr="0070718B">
              <w:rPr>
                <w:noProof/>
                <w:webHidden/>
              </w:rPr>
            </w:r>
            <w:r w:rsidR="0070718B" w:rsidRPr="0070718B">
              <w:rPr>
                <w:noProof/>
                <w:webHidden/>
              </w:rPr>
              <w:fldChar w:fldCharType="separate"/>
            </w:r>
            <w:r w:rsidR="005673E8">
              <w:rPr>
                <w:noProof/>
                <w:webHidden/>
              </w:rPr>
              <w:t>33</w:t>
            </w:r>
            <w:r w:rsidR="0070718B" w:rsidRPr="0070718B">
              <w:rPr>
                <w:noProof/>
                <w:webHidden/>
              </w:rPr>
              <w:fldChar w:fldCharType="end"/>
            </w:r>
          </w:hyperlink>
        </w:p>
        <w:p w14:paraId="1942C4FF" w14:textId="01F304DE" w:rsidR="0070718B" w:rsidRPr="0070718B" w:rsidRDefault="00CD73FE" w:rsidP="0070718B">
          <w:pPr>
            <w:pStyle w:val="TDC1"/>
            <w:tabs>
              <w:tab w:val="right" w:leader="dot" w:pos="9034"/>
            </w:tabs>
            <w:rPr>
              <w:rFonts w:asciiTheme="minorHAnsi" w:eastAsiaTheme="minorEastAsia" w:hAnsiTheme="minorHAnsi" w:cstheme="minorBidi"/>
              <w:noProof/>
            </w:rPr>
          </w:pPr>
          <w:hyperlink w:anchor="_Toc195125891" w:history="1">
            <w:r w:rsidR="0070718B" w:rsidRPr="0070718B">
              <w:rPr>
                <w:rStyle w:val="Hipervnculo"/>
                <w:noProof/>
                <w:color w:val="auto"/>
              </w:rPr>
              <w:t>RESUELVE</w:t>
            </w:r>
            <w:r w:rsidR="0070718B" w:rsidRPr="0070718B">
              <w:rPr>
                <w:noProof/>
                <w:webHidden/>
              </w:rPr>
              <w:tab/>
            </w:r>
            <w:r w:rsidR="0070718B" w:rsidRPr="0070718B">
              <w:rPr>
                <w:noProof/>
                <w:webHidden/>
              </w:rPr>
              <w:fldChar w:fldCharType="begin"/>
            </w:r>
            <w:r w:rsidR="0070718B" w:rsidRPr="0070718B">
              <w:rPr>
                <w:noProof/>
                <w:webHidden/>
              </w:rPr>
              <w:instrText xml:space="preserve"> PAGEREF _Toc195125891 \h </w:instrText>
            </w:r>
            <w:r w:rsidR="0070718B" w:rsidRPr="0070718B">
              <w:rPr>
                <w:noProof/>
                <w:webHidden/>
              </w:rPr>
            </w:r>
            <w:r w:rsidR="0070718B" w:rsidRPr="0070718B">
              <w:rPr>
                <w:noProof/>
                <w:webHidden/>
              </w:rPr>
              <w:fldChar w:fldCharType="separate"/>
            </w:r>
            <w:r w:rsidR="005673E8">
              <w:rPr>
                <w:noProof/>
                <w:webHidden/>
              </w:rPr>
              <w:t>34</w:t>
            </w:r>
            <w:r w:rsidR="0070718B" w:rsidRPr="0070718B">
              <w:rPr>
                <w:noProof/>
                <w:webHidden/>
              </w:rPr>
              <w:fldChar w:fldCharType="end"/>
            </w:r>
          </w:hyperlink>
        </w:p>
        <w:p w14:paraId="4932888C" w14:textId="0FF0F911" w:rsidR="00FD20C4" w:rsidRPr="0070718B" w:rsidRDefault="00FD20C4" w:rsidP="0070718B">
          <w:r w:rsidRPr="0070718B">
            <w:rPr>
              <w:b/>
              <w:bCs/>
              <w:lang w:val="es-ES"/>
            </w:rPr>
            <w:fldChar w:fldCharType="end"/>
          </w:r>
        </w:p>
      </w:sdtContent>
    </w:sdt>
    <w:p w14:paraId="32AD31E9" w14:textId="77777777" w:rsidR="00FD6BCA" w:rsidRPr="0070718B" w:rsidRDefault="00FD6BCA" w:rsidP="0070718B">
      <w:pPr>
        <w:pBdr>
          <w:top w:val="nil"/>
          <w:left w:val="nil"/>
          <w:bottom w:val="nil"/>
          <w:right w:val="nil"/>
          <w:between w:val="nil"/>
        </w:pBdr>
        <w:tabs>
          <w:tab w:val="right" w:pos="9034"/>
        </w:tabs>
        <w:spacing w:after="100"/>
        <w:rPr>
          <w:b/>
        </w:rPr>
        <w:sectPr w:rsidR="00FD6BCA" w:rsidRPr="0070718B">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9608353" w14:textId="0D827833" w:rsidR="00FD6BCA" w:rsidRPr="0070718B" w:rsidRDefault="00C05457" w:rsidP="0070718B">
      <w:pPr>
        <w:rPr>
          <w:b/>
        </w:rPr>
      </w:pPr>
      <w:r w:rsidRPr="0070718B">
        <w:lastRenderedPageBreak/>
        <w:t>Resolución del Pleno del Instituto de Transparencia, Acceso a la Información Pública y Protección de Datos Personales del Estado de México y Municipios, con domicilio en Metepec, Estado de México, de</w:t>
      </w:r>
      <w:r w:rsidR="0070718B" w:rsidRPr="0070718B">
        <w:t>l</w:t>
      </w:r>
      <w:r w:rsidRPr="0070718B">
        <w:t xml:space="preserve"> </w:t>
      </w:r>
      <w:r w:rsidR="007D19F0" w:rsidRPr="0070718B">
        <w:rPr>
          <w:b/>
        </w:rPr>
        <w:t xml:space="preserve">nueve </w:t>
      </w:r>
      <w:r w:rsidR="00600139" w:rsidRPr="0070718B">
        <w:rPr>
          <w:b/>
        </w:rPr>
        <w:t>de abril</w:t>
      </w:r>
      <w:r w:rsidRPr="0070718B">
        <w:rPr>
          <w:b/>
        </w:rPr>
        <w:t xml:space="preserve"> de dos mil veinticinco.</w:t>
      </w:r>
    </w:p>
    <w:p w14:paraId="469ACC29" w14:textId="77777777" w:rsidR="00FD6BCA" w:rsidRPr="0070718B" w:rsidRDefault="00FD6BCA" w:rsidP="0070718B"/>
    <w:p w14:paraId="3B9725E6" w14:textId="55DE8759" w:rsidR="00FD6BCA" w:rsidRPr="0070718B" w:rsidRDefault="00C05457" w:rsidP="0070718B">
      <w:r w:rsidRPr="0070718B">
        <w:rPr>
          <w:b/>
        </w:rPr>
        <w:t xml:space="preserve">VISTO </w:t>
      </w:r>
      <w:r w:rsidRPr="0070718B">
        <w:t xml:space="preserve">el expediente formado con motivo del Recurso de Revisión </w:t>
      </w:r>
      <w:r w:rsidR="007D19F0" w:rsidRPr="0070718B">
        <w:rPr>
          <w:b/>
        </w:rPr>
        <w:t>02287/INFOEM/IP/RR/2025</w:t>
      </w:r>
      <w:r w:rsidRPr="0070718B">
        <w:rPr>
          <w:b/>
        </w:rPr>
        <w:t xml:space="preserve"> </w:t>
      </w:r>
      <w:r w:rsidRPr="0070718B">
        <w:t xml:space="preserve">interpuesto por </w:t>
      </w:r>
      <w:r w:rsidR="00CD73FE">
        <w:rPr>
          <w:b/>
        </w:rPr>
        <w:t xml:space="preserve">XXXXX X </w:t>
      </w:r>
      <w:proofErr w:type="spellStart"/>
      <w:r w:rsidR="00CD73FE">
        <w:rPr>
          <w:b/>
        </w:rPr>
        <w:t>X</w:t>
      </w:r>
      <w:proofErr w:type="spellEnd"/>
      <w:r w:rsidR="007D19F0" w:rsidRPr="0070718B">
        <w:rPr>
          <w:b/>
        </w:rPr>
        <w:t>.</w:t>
      </w:r>
      <w:r w:rsidRPr="0070718B">
        <w:t xml:space="preserve">, a quien en lo subsecuente se le denominará </w:t>
      </w:r>
      <w:r w:rsidRPr="0070718B">
        <w:rPr>
          <w:b/>
        </w:rPr>
        <w:t>LA PARTE RECURRENTE</w:t>
      </w:r>
      <w:r w:rsidRPr="0070718B">
        <w:t xml:space="preserve">, en contra de la respuesta emitida por el </w:t>
      </w:r>
      <w:r w:rsidR="007D19F0" w:rsidRPr="0070718B">
        <w:rPr>
          <w:b/>
        </w:rPr>
        <w:t>Ayuntamiento de la Paz</w:t>
      </w:r>
      <w:r w:rsidRPr="0070718B">
        <w:t xml:space="preserve">, en adelante </w:t>
      </w:r>
      <w:r w:rsidRPr="0070718B">
        <w:rPr>
          <w:b/>
        </w:rPr>
        <w:t>EL SUJETO OBLIGADO</w:t>
      </w:r>
      <w:r w:rsidRPr="0070718B">
        <w:t>, se emite la presente Resolución con base en los Antecedentes y Considerandos que se exponen a continuación:</w:t>
      </w:r>
    </w:p>
    <w:p w14:paraId="3095BCB3" w14:textId="77777777" w:rsidR="00FD6BCA" w:rsidRPr="0070718B" w:rsidRDefault="00FD6BCA" w:rsidP="0070718B"/>
    <w:p w14:paraId="7B74F830" w14:textId="77777777" w:rsidR="00FD6BCA" w:rsidRPr="0070718B" w:rsidRDefault="00C05457" w:rsidP="0070718B">
      <w:pPr>
        <w:pStyle w:val="Ttulo1"/>
      </w:pPr>
      <w:bookmarkStart w:id="2" w:name="_Toc195125867"/>
      <w:r w:rsidRPr="0070718B">
        <w:t>ANTECEDENTES</w:t>
      </w:r>
      <w:bookmarkEnd w:id="2"/>
    </w:p>
    <w:p w14:paraId="51624F7C" w14:textId="77777777" w:rsidR="00FD6BCA" w:rsidRPr="0070718B" w:rsidRDefault="00FD6BCA" w:rsidP="0070718B"/>
    <w:p w14:paraId="4390203D" w14:textId="77777777" w:rsidR="00FD6BCA" w:rsidRPr="0070718B" w:rsidRDefault="00C05457" w:rsidP="0070718B">
      <w:pPr>
        <w:pStyle w:val="Ttulo2"/>
      </w:pPr>
      <w:bookmarkStart w:id="3" w:name="_Toc195125868"/>
      <w:r w:rsidRPr="0070718B">
        <w:t>DE LA SOLICITUD DE INFORMACIÓN</w:t>
      </w:r>
      <w:bookmarkEnd w:id="3"/>
    </w:p>
    <w:p w14:paraId="0B3195FC" w14:textId="77777777" w:rsidR="00FD6BCA" w:rsidRPr="0070718B" w:rsidRDefault="00C05457" w:rsidP="0070718B">
      <w:pPr>
        <w:pStyle w:val="Ttulo3"/>
      </w:pPr>
      <w:bookmarkStart w:id="4" w:name="_Toc195125869"/>
      <w:r w:rsidRPr="0070718B">
        <w:t>a) Solicitud de información</w:t>
      </w:r>
      <w:bookmarkEnd w:id="4"/>
    </w:p>
    <w:p w14:paraId="0853A583" w14:textId="57951D03" w:rsidR="00FD6BCA" w:rsidRPr="0070718B" w:rsidRDefault="00C05457" w:rsidP="0070718B">
      <w:r w:rsidRPr="0070718B">
        <w:t xml:space="preserve">El </w:t>
      </w:r>
      <w:r w:rsidR="007D19F0" w:rsidRPr="0070718B">
        <w:rPr>
          <w:b/>
        </w:rPr>
        <w:t>doce de febrero</w:t>
      </w:r>
      <w:r w:rsidRPr="0070718B">
        <w:rPr>
          <w:b/>
        </w:rPr>
        <w:t xml:space="preserve"> de dos mil veinticinco,</w:t>
      </w:r>
      <w:r w:rsidRPr="0070718B">
        <w:t xml:space="preserve"> </w:t>
      </w:r>
      <w:r w:rsidRPr="0070718B">
        <w:rPr>
          <w:b/>
        </w:rPr>
        <w:t>LA PARTE RECURRENTE</w:t>
      </w:r>
      <w:r w:rsidRPr="0070718B">
        <w:t xml:space="preserve"> presentó una solicitud de acceso a la información pública ante el </w:t>
      </w:r>
      <w:r w:rsidRPr="0070718B">
        <w:rPr>
          <w:b/>
        </w:rPr>
        <w:t>SUJETO OBLIGADO</w:t>
      </w:r>
      <w:r w:rsidRPr="0070718B">
        <w:t>, a través del Sistema de Acceso a la Información Mexiquense (SAIMEX). Dicha solicitud quedó registrada con el número de folio</w:t>
      </w:r>
      <w:r w:rsidRPr="0070718B">
        <w:rPr>
          <w:b/>
        </w:rPr>
        <w:t xml:space="preserve"> </w:t>
      </w:r>
      <w:r w:rsidR="007D19F0" w:rsidRPr="0070718B">
        <w:rPr>
          <w:b/>
        </w:rPr>
        <w:t>00114/LAPAZ/IP/2025</w:t>
      </w:r>
      <w:r w:rsidR="004268EA" w:rsidRPr="0070718B">
        <w:rPr>
          <w:b/>
        </w:rPr>
        <w:t xml:space="preserve"> </w:t>
      </w:r>
      <w:r w:rsidRPr="0070718B">
        <w:t>y en ella se requirió la siguiente información:</w:t>
      </w:r>
    </w:p>
    <w:p w14:paraId="0C015894" w14:textId="77777777" w:rsidR="00FD6BCA" w:rsidRPr="0070718B" w:rsidRDefault="00FD6BCA" w:rsidP="0070718B">
      <w:pPr>
        <w:tabs>
          <w:tab w:val="left" w:pos="4667"/>
        </w:tabs>
        <w:ind w:right="567"/>
        <w:rPr>
          <w:i/>
        </w:rPr>
      </w:pPr>
    </w:p>
    <w:p w14:paraId="2AAFCBE8" w14:textId="1018B153" w:rsidR="00FD6BCA" w:rsidRPr="0070718B" w:rsidRDefault="00C05457" w:rsidP="0070718B">
      <w:pPr>
        <w:pStyle w:val="Puesto"/>
        <w:ind w:firstLine="0"/>
        <w:rPr>
          <w:color w:val="auto"/>
        </w:rPr>
      </w:pPr>
      <w:bookmarkStart w:id="5" w:name="_qsh70q" w:colFirst="0" w:colLast="0"/>
      <w:bookmarkEnd w:id="5"/>
      <w:r w:rsidRPr="0070718B">
        <w:rPr>
          <w:color w:val="auto"/>
        </w:rPr>
        <w:t>“</w:t>
      </w:r>
      <w:r w:rsidR="007D19F0" w:rsidRPr="0070718B">
        <w:rPr>
          <w:color w:val="auto"/>
        </w:rPr>
        <w:t xml:space="preserve">QUIERO CONOCER QUE PUNTOS SE TRATARON EN LA REUNION CON LA SEÑORA ROSAURA RUIZ TITULAR DE LA SECRETARIA DE CIENCIA, MIGUEL </w:t>
      </w:r>
      <w:bookmarkStart w:id="6" w:name="_GoBack"/>
      <w:r w:rsidR="007D19F0" w:rsidRPr="0070718B">
        <w:rPr>
          <w:color w:val="auto"/>
        </w:rPr>
        <w:t xml:space="preserve">ANGEL HERNANDEZ ESPEJEL </w:t>
      </w:r>
      <w:bookmarkEnd w:id="6"/>
      <w:r w:rsidR="007D19F0" w:rsidRPr="0070718B">
        <w:rPr>
          <w:color w:val="auto"/>
        </w:rPr>
        <w:t>ENCARGADO DE LA SECRETARIA DE EDUCACION DEL ESTADO DE MEXICO, PRESIDENTALES Y PRESIDENTES MUNICIPALES, ADEMAS QUIERO SABER A QUE SE REFIERE EL PLAN MAESTRO PARA LOS 10 MUNICIPIOS DEL ORIENTE DEL ESTADO DE MÉXICO</w:t>
      </w:r>
      <w:r w:rsidRPr="0070718B">
        <w:rPr>
          <w:color w:val="auto"/>
        </w:rPr>
        <w:t>” Sic</w:t>
      </w:r>
    </w:p>
    <w:p w14:paraId="352E4837" w14:textId="77777777" w:rsidR="00FD6BCA" w:rsidRPr="0070718B" w:rsidRDefault="00FD6BCA" w:rsidP="0070718B"/>
    <w:p w14:paraId="4B954404" w14:textId="77777777" w:rsidR="00FD6BCA" w:rsidRPr="0070718B" w:rsidRDefault="00C05457" w:rsidP="0070718B">
      <w:pPr>
        <w:tabs>
          <w:tab w:val="left" w:pos="4667"/>
        </w:tabs>
        <w:ind w:right="567"/>
        <w:rPr>
          <w:i/>
        </w:rPr>
      </w:pPr>
      <w:r w:rsidRPr="0070718B">
        <w:rPr>
          <w:b/>
        </w:rPr>
        <w:t>Modalidad de entrega</w:t>
      </w:r>
      <w:r w:rsidRPr="0070718B">
        <w:t>: a</w:t>
      </w:r>
      <w:r w:rsidRPr="0070718B">
        <w:rPr>
          <w:i/>
        </w:rPr>
        <w:t xml:space="preserve"> través del </w:t>
      </w:r>
      <w:r w:rsidRPr="0070718B">
        <w:rPr>
          <w:b/>
          <w:i/>
        </w:rPr>
        <w:t>SAIMEX</w:t>
      </w:r>
      <w:r w:rsidRPr="0070718B">
        <w:rPr>
          <w:i/>
        </w:rPr>
        <w:t>.</w:t>
      </w:r>
    </w:p>
    <w:p w14:paraId="385F25B8" w14:textId="77777777" w:rsidR="00FD6BCA" w:rsidRPr="0070718B" w:rsidRDefault="00FD6BCA" w:rsidP="0070718B">
      <w:pPr>
        <w:tabs>
          <w:tab w:val="left" w:pos="4667"/>
        </w:tabs>
        <w:ind w:right="567"/>
        <w:rPr>
          <w:i/>
        </w:rPr>
      </w:pPr>
    </w:p>
    <w:p w14:paraId="7A80E52D" w14:textId="4CBF9995" w:rsidR="00FD6BCA" w:rsidRPr="0070718B" w:rsidRDefault="00C05457" w:rsidP="0070718B">
      <w:pPr>
        <w:pStyle w:val="Ttulo3"/>
      </w:pPr>
      <w:bookmarkStart w:id="7" w:name="_3as4poj" w:colFirst="0" w:colLast="0"/>
      <w:bookmarkStart w:id="8" w:name="_Toc195125870"/>
      <w:bookmarkEnd w:id="7"/>
      <w:r w:rsidRPr="0070718B">
        <w:t>b) Respuesta del Sujeto Obligado</w:t>
      </w:r>
      <w:bookmarkEnd w:id="8"/>
    </w:p>
    <w:p w14:paraId="3DE4EC67" w14:textId="36554568" w:rsidR="00FD6BCA" w:rsidRPr="0070718B" w:rsidRDefault="00C05457" w:rsidP="0070718B">
      <w:pPr>
        <w:pBdr>
          <w:top w:val="nil"/>
          <w:left w:val="nil"/>
          <w:bottom w:val="nil"/>
          <w:right w:val="nil"/>
          <w:between w:val="nil"/>
        </w:pBdr>
      </w:pPr>
      <w:r w:rsidRPr="0070718B">
        <w:t xml:space="preserve">El </w:t>
      </w:r>
      <w:r w:rsidR="007D19F0" w:rsidRPr="0070718B">
        <w:rPr>
          <w:b/>
        </w:rPr>
        <w:t xml:space="preserve"> veinticuatro</w:t>
      </w:r>
      <w:r w:rsidRPr="0070718B">
        <w:rPr>
          <w:b/>
        </w:rPr>
        <w:t xml:space="preserve"> de febrero de dos mil veinticinco, </w:t>
      </w:r>
      <w:r w:rsidRPr="0070718B">
        <w:t>l</w:t>
      </w:r>
      <w:r w:rsidR="007D19F0" w:rsidRPr="0070718B">
        <w:t>a</w:t>
      </w:r>
      <w:r w:rsidRPr="0070718B">
        <w:t xml:space="preserve"> Titular de la Unidad de Transparencia del </w:t>
      </w:r>
      <w:r w:rsidRPr="0070718B">
        <w:rPr>
          <w:b/>
        </w:rPr>
        <w:t>SUJETO OBLIGADO</w:t>
      </w:r>
      <w:r w:rsidRPr="0070718B">
        <w:t xml:space="preserve"> notificó a través del </w:t>
      </w:r>
      <w:r w:rsidRPr="0070718B">
        <w:rPr>
          <w:b/>
        </w:rPr>
        <w:t>SAIMEX</w:t>
      </w:r>
      <w:r w:rsidRPr="0070718B">
        <w:t xml:space="preserve"> la siguiente respuesta:</w:t>
      </w:r>
    </w:p>
    <w:p w14:paraId="124E0B67" w14:textId="77777777" w:rsidR="00FD6BCA" w:rsidRPr="0070718B" w:rsidRDefault="00FD6BCA" w:rsidP="0070718B">
      <w:pPr>
        <w:pStyle w:val="Puesto"/>
        <w:ind w:left="0" w:firstLine="0"/>
        <w:rPr>
          <w:color w:val="auto"/>
        </w:rPr>
      </w:pPr>
    </w:p>
    <w:p w14:paraId="7B4369ED" w14:textId="3FDF8E4E" w:rsidR="007D19F0" w:rsidRPr="0070718B" w:rsidRDefault="00C05457" w:rsidP="0070718B">
      <w:pPr>
        <w:pStyle w:val="Puesto"/>
        <w:jc w:val="right"/>
        <w:rPr>
          <w:color w:val="auto"/>
        </w:rPr>
      </w:pPr>
      <w:r w:rsidRPr="0070718B">
        <w:rPr>
          <w:color w:val="auto"/>
        </w:rPr>
        <w:t>“</w:t>
      </w:r>
      <w:r w:rsidR="007D19F0" w:rsidRPr="0070718B">
        <w:rPr>
          <w:color w:val="auto"/>
        </w:rPr>
        <w:t>Folio de la solicitud: 00114/LAPAZ/IP/2025</w:t>
      </w:r>
    </w:p>
    <w:p w14:paraId="4DA34FA3" w14:textId="77777777" w:rsidR="007D19F0" w:rsidRPr="0070718B" w:rsidRDefault="007D19F0" w:rsidP="0070718B"/>
    <w:p w14:paraId="6443B2D0" w14:textId="77777777" w:rsidR="007D19F0" w:rsidRPr="0070718B" w:rsidRDefault="007D19F0" w:rsidP="0070718B">
      <w:pPr>
        <w:pStyle w:val="Puesto"/>
        <w:ind w:firstLine="0"/>
        <w:rPr>
          <w:color w:val="auto"/>
        </w:rPr>
      </w:pPr>
      <w:r w:rsidRPr="0070718B">
        <w:rPr>
          <w:color w:val="auto"/>
        </w:rPr>
        <w:t>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14:paraId="0D32F9D5" w14:textId="77777777" w:rsidR="007D19F0" w:rsidRPr="0070718B" w:rsidRDefault="007D19F0" w:rsidP="0070718B"/>
    <w:p w14:paraId="142FD05F" w14:textId="77777777" w:rsidR="007D19F0" w:rsidRPr="0070718B" w:rsidRDefault="007D19F0" w:rsidP="0070718B">
      <w:pPr>
        <w:pStyle w:val="Puesto"/>
        <w:ind w:firstLine="0"/>
        <w:rPr>
          <w:color w:val="auto"/>
        </w:rPr>
      </w:pPr>
      <w:r w:rsidRPr="0070718B">
        <w:rPr>
          <w:color w:val="auto"/>
        </w:rPr>
        <w:t>ATENTAMENTE</w:t>
      </w:r>
    </w:p>
    <w:p w14:paraId="449F42EB" w14:textId="77777777" w:rsidR="001C7384" w:rsidRPr="0070718B" w:rsidRDefault="001C7384" w:rsidP="0070718B"/>
    <w:p w14:paraId="653F5E5A" w14:textId="09599B31" w:rsidR="00FD6BCA" w:rsidRPr="0070718B" w:rsidRDefault="007D19F0" w:rsidP="0070718B">
      <w:pPr>
        <w:pStyle w:val="Puesto"/>
        <w:ind w:firstLine="0"/>
        <w:rPr>
          <w:color w:val="auto"/>
        </w:rPr>
      </w:pPr>
      <w:r w:rsidRPr="0070718B">
        <w:rPr>
          <w:color w:val="auto"/>
        </w:rPr>
        <w:t>MTRA. DERECHO MARÍA TERESA COLÍN RODRÍGUEZ</w:t>
      </w:r>
      <w:r w:rsidR="00C05457" w:rsidRPr="0070718B">
        <w:rPr>
          <w:color w:val="auto"/>
        </w:rPr>
        <w:t>” Sic.</w:t>
      </w:r>
    </w:p>
    <w:p w14:paraId="4B1394E3" w14:textId="77777777" w:rsidR="00FD6BCA" w:rsidRPr="0070718B" w:rsidRDefault="00FD6BCA" w:rsidP="0070718B">
      <w:pPr>
        <w:ind w:right="-28"/>
      </w:pPr>
    </w:p>
    <w:p w14:paraId="49439B69" w14:textId="5C158015" w:rsidR="00FD6BCA" w:rsidRPr="0070718B" w:rsidRDefault="00C05457" w:rsidP="0070718B">
      <w:pPr>
        <w:ind w:right="-28"/>
      </w:pPr>
      <w:r w:rsidRPr="0070718B">
        <w:t xml:space="preserve">Asimismo, </w:t>
      </w:r>
      <w:r w:rsidRPr="0070718B">
        <w:rPr>
          <w:b/>
        </w:rPr>
        <w:t xml:space="preserve">EL SUJETO OBLIGADO </w:t>
      </w:r>
      <w:r w:rsidRPr="0070718B">
        <w:t xml:space="preserve">adjuntó a su respuesta </w:t>
      </w:r>
      <w:r w:rsidR="007D19F0" w:rsidRPr="0070718B">
        <w:t>el</w:t>
      </w:r>
      <w:r w:rsidRPr="0070718B">
        <w:t xml:space="preserve"> archivo electrónico que se describe:</w:t>
      </w:r>
    </w:p>
    <w:p w14:paraId="41ADE7E8" w14:textId="77777777" w:rsidR="00FD6BCA" w:rsidRPr="0070718B" w:rsidRDefault="00FD6BCA" w:rsidP="0070718B">
      <w:pPr>
        <w:ind w:right="-28"/>
      </w:pPr>
    </w:p>
    <w:p w14:paraId="0530CB14" w14:textId="77777777" w:rsidR="007D19F0" w:rsidRPr="0070718B" w:rsidRDefault="007D19F0" w:rsidP="0070718B">
      <w:pPr>
        <w:pStyle w:val="Prrafodelista"/>
        <w:numPr>
          <w:ilvl w:val="0"/>
          <w:numId w:val="20"/>
        </w:numPr>
        <w:ind w:right="-28"/>
        <w:rPr>
          <w:b/>
          <w:i/>
        </w:rPr>
      </w:pPr>
      <w:r w:rsidRPr="0070718B">
        <w:rPr>
          <w:b/>
          <w:i/>
        </w:rPr>
        <w:t>Resp a la sol de inf 00114.pdf</w:t>
      </w:r>
    </w:p>
    <w:p w14:paraId="56972CD5" w14:textId="4BE5ECEC" w:rsidR="00E7691D" w:rsidRPr="0070718B" w:rsidRDefault="00E7691D" w:rsidP="0070718B">
      <w:pPr>
        <w:ind w:right="-28"/>
      </w:pPr>
      <w:r w:rsidRPr="0070718B">
        <w:t>Archivo constante de</w:t>
      </w:r>
      <w:r w:rsidR="007D19F0" w:rsidRPr="0070718B">
        <w:t xml:space="preserve"> una página</w:t>
      </w:r>
      <w:r w:rsidRPr="0070718B">
        <w:t xml:space="preserve">, en la que se advierte el escrito de fecha </w:t>
      </w:r>
      <w:r w:rsidR="007D19F0" w:rsidRPr="0070718B">
        <w:t>2</w:t>
      </w:r>
      <w:r w:rsidRPr="0070718B">
        <w:t xml:space="preserve">4 de febrero de 2025, </w:t>
      </w:r>
      <w:r w:rsidR="007D19F0" w:rsidRPr="0070718B">
        <w:t xml:space="preserve">sin </w:t>
      </w:r>
      <w:r w:rsidRPr="0070718B">
        <w:t>número de oficio</w:t>
      </w:r>
      <w:r w:rsidR="007D19F0" w:rsidRPr="0070718B">
        <w:t xml:space="preserve">, </w:t>
      </w:r>
      <w:r w:rsidRPr="0070718B">
        <w:t xml:space="preserve">referente a la respuesta a la solicitud de información </w:t>
      </w:r>
      <w:r w:rsidR="007D19F0" w:rsidRPr="0070718B">
        <w:t>00114/LAPAZ/IP/2025</w:t>
      </w:r>
      <w:r w:rsidRPr="0070718B">
        <w:t xml:space="preserve"> suscrito por </w:t>
      </w:r>
      <w:r w:rsidR="007D19F0" w:rsidRPr="0070718B">
        <w:t>la Titular de la Coordinación de la Unidad de Transparencia</w:t>
      </w:r>
      <w:r w:rsidR="00AE1239" w:rsidRPr="0070718B">
        <w:t xml:space="preserve"> del Sujeto Obligado, en el que le informó </w:t>
      </w:r>
      <w:r w:rsidR="007D19F0" w:rsidRPr="0070718B">
        <w:t>de manera medular lo siguiente:</w:t>
      </w:r>
    </w:p>
    <w:p w14:paraId="4EBEE4F6" w14:textId="77777777" w:rsidR="007D19F0" w:rsidRPr="0070718B" w:rsidRDefault="007D19F0" w:rsidP="0070718B">
      <w:pPr>
        <w:ind w:right="-28"/>
      </w:pPr>
    </w:p>
    <w:p w14:paraId="0C62994C" w14:textId="0D140AB0" w:rsidR="007D19F0" w:rsidRPr="0070718B" w:rsidRDefault="007D19F0" w:rsidP="0070718B">
      <w:pPr>
        <w:pStyle w:val="Puesto"/>
        <w:ind w:firstLine="0"/>
        <w:rPr>
          <w:b/>
          <w:color w:val="auto"/>
          <w:u w:val="single"/>
        </w:rPr>
      </w:pPr>
      <w:r w:rsidRPr="0070718B">
        <w:rPr>
          <w:color w:val="auto"/>
        </w:rPr>
        <w:t>“…</w:t>
      </w:r>
      <w:r w:rsidR="001917B4" w:rsidRPr="0070718B">
        <w:rPr>
          <w:color w:val="auto"/>
        </w:rPr>
        <w:t xml:space="preserve">En este caso, se requiere información sobre la reunión entre la señora Rosaura Ruiz, Titular de la secretaria de Ciencia, Miguel Ángel Hernández Espejel, encargado de la </w:t>
      </w:r>
      <w:r w:rsidR="001917B4" w:rsidRPr="0070718B">
        <w:rPr>
          <w:color w:val="auto"/>
        </w:rPr>
        <w:lastRenderedPageBreak/>
        <w:t xml:space="preserve">secretaria de Educación del Estado de México y presidentes Municipales. </w:t>
      </w:r>
      <w:r w:rsidRPr="0070718B">
        <w:rPr>
          <w:color w:val="auto"/>
        </w:rPr>
        <w:t xml:space="preserve">De acuerdo al Art 12 de la Ley de Transparencia y Acceso a la Información Pública, en su párrafo primero los Sujetos Obligados solo proporcionaran la información pública que se les requiera y que obre en sus archivos y en el estado que esta se encuentre.  La </w:t>
      </w:r>
      <w:r w:rsidRPr="0070718B">
        <w:rPr>
          <w:rStyle w:val="nfasissutil"/>
          <w:color w:val="auto"/>
        </w:rPr>
        <w:t>obligación</w:t>
      </w:r>
      <w:r w:rsidRPr="0070718B">
        <w:rPr>
          <w:color w:val="auto"/>
        </w:rPr>
        <w:t xml:space="preserve"> de proporcionar la información no comprende el procesamiento de la misma, ni presentarla conforme el interés del solicitante; no estarán obligados a generarla, resumirla, efectuar cálculos o practicar investigaciones. En cuanto al Plan maestro para los 10 Municipios de Oriente del Estado de México, me permito dirigirlo a la pág. oficial del Estado de México y/o contactar directamente con la oficina de la secretaria de Ciencia. O presentar su solicitud de acceso a la información pública mediante el portal del gobierno del Estado de México </w:t>
      </w:r>
      <w:hyperlink r:id="rId11" w:history="1">
        <w:r w:rsidRPr="0070718B">
          <w:rPr>
            <w:rStyle w:val="Hipervnculo"/>
            <w:color w:val="auto"/>
            <w:u w:val="none"/>
          </w:rPr>
          <w:t>https://edomex.gob.mx/secretaria-educacion</w:t>
        </w:r>
      </w:hyperlink>
      <w:r w:rsidRPr="0070718B">
        <w:rPr>
          <w:b/>
          <w:color w:val="auto"/>
          <w:u w:val="single"/>
        </w:rPr>
        <w:t xml:space="preserve">  </w:t>
      </w:r>
    </w:p>
    <w:p w14:paraId="72FD33F5" w14:textId="77777777" w:rsidR="00AE1239" w:rsidRPr="0070718B" w:rsidRDefault="00AE1239" w:rsidP="0070718B"/>
    <w:p w14:paraId="66F06AF4" w14:textId="77777777" w:rsidR="00FD6BCA" w:rsidRPr="0070718B" w:rsidRDefault="00C05457" w:rsidP="0070718B">
      <w:pPr>
        <w:pStyle w:val="Ttulo2"/>
        <w:jc w:val="left"/>
      </w:pPr>
      <w:bookmarkStart w:id="9" w:name="_Toc195125871"/>
      <w:r w:rsidRPr="0070718B">
        <w:t>DEL RECURSO DE REVISIÓN</w:t>
      </w:r>
      <w:bookmarkEnd w:id="9"/>
    </w:p>
    <w:p w14:paraId="3043F1F3" w14:textId="77777777" w:rsidR="00FD6BCA" w:rsidRPr="0070718B" w:rsidRDefault="00C05457" w:rsidP="0070718B">
      <w:pPr>
        <w:pStyle w:val="Ttulo3"/>
      </w:pPr>
      <w:bookmarkStart w:id="10" w:name="_Toc195125872"/>
      <w:r w:rsidRPr="0070718B">
        <w:t>a) Interposición del Recurso de Revisión</w:t>
      </w:r>
      <w:bookmarkEnd w:id="10"/>
    </w:p>
    <w:p w14:paraId="39A5D2EA" w14:textId="15C43ACF" w:rsidR="00FD6BCA" w:rsidRPr="0070718B" w:rsidRDefault="00C05457" w:rsidP="0070718B">
      <w:pPr>
        <w:ind w:right="-28"/>
      </w:pPr>
      <w:r w:rsidRPr="0070718B">
        <w:t>El</w:t>
      </w:r>
      <w:r w:rsidRPr="0070718B">
        <w:rPr>
          <w:b/>
        </w:rPr>
        <w:t xml:space="preserve"> </w:t>
      </w:r>
      <w:r w:rsidR="004268EA" w:rsidRPr="0070718B">
        <w:rPr>
          <w:b/>
        </w:rPr>
        <w:t>veinti</w:t>
      </w:r>
      <w:r w:rsidR="00B67D56" w:rsidRPr="0070718B">
        <w:rPr>
          <w:b/>
        </w:rPr>
        <w:t>ocho</w:t>
      </w:r>
      <w:r w:rsidRPr="0070718B">
        <w:rPr>
          <w:b/>
        </w:rPr>
        <w:t xml:space="preserve"> de febrero de dos mil veinticinco,</w:t>
      </w:r>
      <w:r w:rsidRPr="0070718B">
        <w:t xml:space="preserve"> </w:t>
      </w:r>
      <w:r w:rsidRPr="0070718B">
        <w:rPr>
          <w:b/>
        </w:rPr>
        <w:t>LA PARTE RECURRENTE</w:t>
      </w:r>
      <w:r w:rsidRPr="0070718B">
        <w:t xml:space="preserve"> interpuso el recurso de revisión en contra de la respuesta emitida por el </w:t>
      </w:r>
      <w:r w:rsidRPr="0070718B">
        <w:rPr>
          <w:b/>
        </w:rPr>
        <w:t>SUJETO OBLIGADO</w:t>
      </w:r>
      <w:r w:rsidRPr="0070718B">
        <w:t xml:space="preserve">, mismo que fue registrado en el </w:t>
      </w:r>
      <w:r w:rsidRPr="0070718B">
        <w:rPr>
          <w:b/>
        </w:rPr>
        <w:t>SAIMEX</w:t>
      </w:r>
      <w:r w:rsidRPr="0070718B">
        <w:t xml:space="preserve"> con el número de expediente </w:t>
      </w:r>
      <w:r w:rsidR="007D19F0" w:rsidRPr="0070718B">
        <w:rPr>
          <w:b/>
        </w:rPr>
        <w:t>02287/INFOEM/IP/RR/2025</w:t>
      </w:r>
      <w:r w:rsidRPr="0070718B">
        <w:t>, y en el cual manifestó lo siguiente:</w:t>
      </w:r>
    </w:p>
    <w:p w14:paraId="29993A78" w14:textId="77777777" w:rsidR="00FD6BCA" w:rsidRPr="0070718B" w:rsidRDefault="00FD6BCA" w:rsidP="0070718B">
      <w:pPr>
        <w:tabs>
          <w:tab w:val="left" w:pos="4667"/>
        </w:tabs>
        <w:ind w:right="539"/>
      </w:pPr>
    </w:p>
    <w:p w14:paraId="7664D0CD" w14:textId="77777777" w:rsidR="00FD6BCA" w:rsidRPr="0070718B" w:rsidRDefault="00C05457" w:rsidP="0070718B">
      <w:pPr>
        <w:tabs>
          <w:tab w:val="left" w:pos="4667"/>
        </w:tabs>
        <w:ind w:left="567" w:right="539"/>
        <w:rPr>
          <w:b/>
        </w:rPr>
      </w:pPr>
      <w:r w:rsidRPr="0070718B">
        <w:rPr>
          <w:b/>
        </w:rPr>
        <w:t>ACTO IMPUGNADO</w:t>
      </w:r>
    </w:p>
    <w:p w14:paraId="4955101E" w14:textId="00463031" w:rsidR="003032AA" w:rsidRPr="0070718B" w:rsidRDefault="00B67D56" w:rsidP="0070718B">
      <w:pPr>
        <w:tabs>
          <w:tab w:val="left" w:pos="4667"/>
        </w:tabs>
        <w:ind w:left="567" w:right="539"/>
        <w:rPr>
          <w:i/>
        </w:rPr>
      </w:pPr>
      <w:r w:rsidRPr="0070718B">
        <w:rPr>
          <w:i/>
        </w:rPr>
        <w:t>LA INFORMACION ES INCOMPLETA ,</w:t>
      </w:r>
    </w:p>
    <w:p w14:paraId="1FB38941" w14:textId="77777777" w:rsidR="00B67D56" w:rsidRPr="0070718B" w:rsidRDefault="00B67D56" w:rsidP="0070718B">
      <w:pPr>
        <w:tabs>
          <w:tab w:val="left" w:pos="4667"/>
        </w:tabs>
        <w:ind w:left="567" w:right="539"/>
        <w:rPr>
          <w:b/>
        </w:rPr>
      </w:pPr>
    </w:p>
    <w:p w14:paraId="0B6ADB89" w14:textId="77777777" w:rsidR="00FD6BCA" w:rsidRPr="0070718B" w:rsidRDefault="00C05457" w:rsidP="0070718B">
      <w:pPr>
        <w:tabs>
          <w:tab w:val="left" w:pos="4667"/>
        </w:tabs>
        <w:ind w:left="567" w:right="539"/>
        <w:rPr>
          <w:b/>
        </w:rPr>
      </w:pPr>
      <w:r w:rsidRPr="0070718B">
        <w:rPr>
          <w:b/>
        </w:rPr>
        <w:t>RAZONES O MOTIVOS DE LA INCONFORMIDAD</w:t>
      </w:r>
      <w:r w:rsidRPr="0070718B">
        <w:rPr>
          <w:b/>
        </w:rPr>
        <w:tab/>
      </w:r>
    </w:p>
    <w:p w14:paraId="268ACD06" w14:textId="16250C8F" w:rsidR="00FD6BCA" w:rsidRPr="0070718B" w:rsidRDefault="00B67D56" w:rsidP="0070718B">
      <w:pPr>
        <w:pStyle w:val="Puesto"/>
        <w:ind w:firstLine="0"/>
        <w:rPr>
          <w:color w:val="auto"/>
        </w:rPr>
      </w:pPr>
      <w:r w:rsidRPr="0070718B">
        <w:rPr>
          <w:color w:val="auto"/>
        </w:rPr>
        <w:t xml:space="preserve">LA INFORMACION ES </w:t>
      </w:r>
      <w:r w:rsidR="001A515B" w:rsidRPr="0070718B">
        <w:rPr>
          <w:color w:val="auto"/>
        </w:rPr>
        <w:t>INCOMPLETA,</w:t>
      </w:r>
    </w:p>
    <w:p w14:paraId="5CD78DC6" w14:textId="77777777" w:rsidR="004268EA" w:rsidRPr="0070718B" w:rsidRDefault="004268EA" w:rsidP="0070718B"/>
    <w:p w14:paraId="35E82371" w14:textId="77777777" w:rsidR="00FD6BCA" w:rsidRPr="0070718B" w:rsidRDefault="00C05457" w:rsidP="0070718B">
      <w:pPr>
        <w:pStyle w:val="Ttulo3"/>
      </w:pPr>
      <w:bookmarkStart w:id="11" w:name="_Toc195125873"/>
      <w:r w:rsidRPr="0070718B">
        <w:t>b) Turno del Recurso de Revisión</w:t>
      </w:r>
      <w:bookmarkEnd w:id="11"/>
    </w:p>
    <w:p w14:paraId="25A46BBC" w14:textId="3BEDD0F2" w:rsidR="00FD6BCA" w:rsidRPr="0070718B" w:rsidRDefault="00C05457" w:rsidP="0070718B">
      <w:r w:rsidRPr="0070718B">
        <w:t>Con fundamento en el artículo 185, fracción I de la Ley de Transparencia y Acceso a la Información Pública del Estado de México y Municipios, el</w:t>
      </w:r>
      <w:r w:rsidRPr="0070718B">
        <w:rPr>
          <w:b/>
        </w:rPr>
        <w:t xml:space="preserve"> </w:t>
      </w:r>
      <w:r w:rsidR="00B67D56" w:rsidRPr="0070718B">
        <w:rPr>
          <w:b/>
        </w:rPr>
        <w:t>veintiocho</w:t>
      </w:r>
      <w:r w:rsidR="00DD5BB7" w:rsidRPr="0070718B">
        <w:rPr>
          <w:b/>
        </w:rPr>
        <w:t xml:space="preserve"> </w:t>
      </w:r>
      <w:r w:rsidR="005142A2" w:rsidRPr="0070718B">
        <w:rPr>
          <w:b/>
        </w:rPr>
        <w:t xml:space="preserve">de febrero </w:t>
      </w:r>
      <w:r w:rsidRPr="0070718B">
        <w:rPr>
          <w:b/>
        </w:rPr>
        <w:t xml:space="preserve">de dos mil </w:t>
      </w:r>
      <w:r w:rsidRPr="0070718B">
        <w:rPr>
          <w:b/>
        </w:rPr>
        <w:lastRenderedPageBreak/>
        <w:t>veinticinco,</w:t>
      </w:r>
      <w:r w:rsidRPr="0070718B">
        <w:t xml:space="preserve"> se turnó el recurso de revisión a través del SAIMEX a la </w:t>
      </w:r>
      <w:r w:rsidRPr="0070718B">
        <w:rPr>
          <w:b/>
        </w:rPr>
        <w:t>Comisionada Sharon Cristina Morales Martínez</w:t>
      </w:r>
      <w:r w:rsidRPr="0070718B">
        <w:t xml:space="preserve">, a efecto de decretar su admisión o desechamiento. </w:t>
      </w:r>
    </w:p>
    <w:p w14:paraId="2FC5E24A" w14:textId="77777777" w:rsidR="00FD6BCA" w:rsidRPr="0070718B" w:rsidRDefault="00FD6BCA" w:rsidP="0070718B"/>
    <w:p w14:paraId="5587064D" w14:textId="77777777" w:rsidR="00FD6BCA" w:rsidRPr="0070718B" w:rsidRDefault="00C05457" w:rsidP="0070718B">
      <w:pPr>
        <w:pStyle w:val="Ttulo3"/>
      </w:pPr>
      <w:bookmarkStart w:id="12" w:name="_Toc195125874"/>
      <w:r w:rsidRPr="0070718B">
        <w:t>c) Admisión del Recurso de Revisión</w:t>
      </w:r>
      <w:bookmarkEnd w:id="12"/>
    </w:p>
    <w:p w14:paraId="38099483" w14:textId="6FADDDA0" w:rsidR="00FD6BCA" w:rsidRPr="0070718B" w:rsidRDefault="00C05457" w:rsidP="0070718B">
      <w:r w:rsidRPr="0070718B">
        <w:t xml:space="preserve">El </w:t>
      </w:r>
      <w:r w:rsidR="00B67D56" w:rsidRPr="0070718B">
        <w:rPr>
          <w:b/>
        </w:rPr>
        <w:t>cinco de marzo</w:t>
      </w:r>
      <w:r w:rsidRPr="0070718B">
        <w:rPr>
          <w:b/>
        </w:rPr>
        <w:t xml:space="preserve"> de dos mil veinticinco,</w:t>
      </w:r>
      <w:r w:rsidRPr="0070718B">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2932594" w14:textId="77777777" w:rsidR="00FD6BCA" w:rsidRPr="0070718B" w:rsidRDefault="00FD6BCA" w:rsidP="0070718B"/>
    <w:p w14:paraId="42157D40" w14:textId="77777777" w:rsidR="00FD6BCA" w:rsidRPr="0070718B" w:rsidRDefault="00C05457" w:rsidP="0070718B">
      <w:pPr>
        <w:pStyle w:val="Ttulo3"/>
      </w:pPr>
      <w:bookmarkStart w:id="13" w:name="_Toc195125875"/>
      <w:r w:rsidRPr="0070718B">
        <w:t>d) Informe Justificado del Sujeto Obligado</w:t>
      </w:r>
      <w:bookmarkEnd w:id="13"/>
    </w:p>
    <w:p w14:paraId="7080636B" w14:textId="53C2F59D" w:rsidR="000E2D22" w:rsidRPr="0070718B" w:rsidRDefault="000E2D22" w:rsidP="0070718B">
      <w:r w:rsidRPr="0070718B">
        <w:t xml:space="preserve">El </w:t>
      </w:r>
      <w:r w:rsidRPr="0070718B">
        <w:rPr>
          <w:b/>
        </w:rPr>
        <w:t>veintiocho de marzo de dos mil veinticinco EL SUJETO OBLIGADO</w:t>
      </w:r>
      <w:r w:rsidRPr="0070718B">
        <w:t xml:space="preserve"> rindió su informe justificado a través del </w:t>
      </w:r>
      <w:r w:rsidRPr="0070718B">
        <w:rPr>
          <w:b/>
        </w:rPr>
        <w:t>SAIMEX</w:t>
      </w:r>
      <w:r w:rsidRPr="0070718B">
        <w:t>, que contienen lo siguiente:</w:t>
      </w:r>
    </w:p>
    <w:p w14:paraId="087303E6" w14:textId="77777777" w:rsidR="000E2D22" w:rsidRPr="0070718B" w:rsidRDefault="000E2D22" w:rsidP="0070718B"/>
    <w:p w14:paraId="5904C857" w14:textId="148D9012" w:rsidR="000E2D22" w:rsidRPr="0070718B" w:rsidRDefault="000E2D22" w:rsidP="0070718B">
      <w:pPr>
        <w:pStyle w:val="Prrafodelista"/>
        <w:numPr>
          <w:ilvl w:val="0"/>
          <w:numId w:val="20"/>
        </w:numPr>
        <w:rPr>
          <w:b/>
        </w:rPr>
      </w:pPr>
      <w:r w:rsidRPr="0070718B">
        <w:rPr>
          <w:b/>
        </w:rPr>
        <w:t xml:space="preserve">Resp a la sol de inf 00114.pdf </w:t>
      </w:r>
    </w:p>
    <w:p w14:paraId="15DCAD40" w14:textId="7732DBED" w:rsidR="000E2D22" w:rsidRPr="0070718B" w:rsidRDefault="00E62BFF" w:rsidP="0070718B">
      <w:r w:rsidRPr="0070718B">
        <w:t xml:space="preserve">Archivo constante de una página, correspondiente al archivo anexo a la respuesta del </w:t>
      </w:r>
      <w:r w:rsidRPr="0070718B">
        <w:rPr>
          <w:b/>
        </w:rPr>
        <w:t xml:space="preserve">SUJETO OBLIGADO </w:t>
      </w:r>
      <w:r w:rsidRPr="0070718B">
        <w:t>previamente descrito.</w:t>
      </w:r>
    </w:p>
    <w:p w14:paraId="752BFEC4" w14:textId="77777777" w:rsidR="00E62BFF" w:rsidRPr="0070718B" w:rsidRDefault="00E62BFF" w:rsidP="0070718B"/>
    <w:p w14:paraId="2786A0A7" w14:textId="4921B3E6" w:rsidR="000E2D22" w:rsidRPr="0070718B" w:rsidRDefault="000E2D22" w:rsidP="0070718B">
      <w:r w:rsidRPr="0070718B">
        <w:t xml:space="preserve">Esta información fue puesta a la vista de </w:t>
      </w:r>
      <w:r w:rsidRPr="0070718B">
        <w:rPr>
          <w:b/>
        </w:rPr>
        <w:t xml:space="preserve">LA PARTE RECURRENTE </w:t>
      </w:r>
      <w:r w:rsidRPr="0070718B">
        <w:t xml:space="preserve">el </w:t>
      </w:r>
      <w:r w:rsidR="001C7384" w:rsidRPr="0070718B">
        <w:rPr>
          <w:b/>
        </w:rPr>
        <w:t xml:space="preserve">uno de abril </w:t>
      </w:r>
      <w:r w:rsidRPr="0070718B">
        <w:rPr>
          <w:b/>
        </w:rPr>
        <w:t>de dos mil veinticinco,</w:t>
      </w:r>
      <w:r w:rsidRPr="0070718B">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2FD994BF" w14:textId="77777777" w:rsidR="000E2D22" w:rsidRPr="0070718B" w:rsidRDefault="000E2D22" w:rsidP="0070718B"/>
    <w:p w14:paraId="34B10D5F" w14:textId="77777777" w:rsidR="00FD6BCA" w:rsidRPr="0070718B" w:rsidRDefault="00C05457" w:rsidP="0070718B">
      <w:pPr>
        <w:pStyle w:val="Ttulo3"/>
      </w:pPr>
      <w:bookmarkStart w:id="14" w:name="_Toc195125876"/>
      <w:r w:rsidRPr="0070718B">
        <w:lastRenderedPageBreak/>
        <w:t>e) Manifestaciones de la Parte Recurrente</w:t>
      </w:r>
      <w:bookmarkEnd w:id="14"/>
    </w:p>
    <w:p w14:paraId="075AC5D7" w14:textId="77777777" w:rsidR="00FD6BCA" w:rsidRPr="0070718B" w:rsidRDefault="00C05457" w:rsidP="0070718B">
      <w:r w:rsidRPr="0070718B">
        <w:rPr>
          <w:b/>
        </w:rPr>
        <w:t xml:space="preserve">LA PARTE RECURRENTE </w:t>
      </w:r>
      <w:r w:rsidRPr="0070718B">
        <w:t>no realizó manifestación alguna dentro del término legalmente concedido para tal efecto, ni presentó pruebas o alegatos.</w:t>
      </w:r>
    </w:p>
    <w:p w14:paraId="406471CB" w14:textId="77777777" w:rsidR="00FD6BCA" w:rsidRPr="0070718B" w:rsidRDefault="00FD6BCA" w:rsidP="0070718B">
      <w:pPr>
        <w:pStyle w:val="Puesto"/>
        <w:ind w:firstLine="567"/>
        <w:jc w:val="right"/>
        <w:rPr>
          <w:color w:val="auto"/>
        </w:rPr>
      </w:pPr>
    </w:p>
    <w:p w14:paraId="686E446C" w14:textId="77777777" w:rsidR="00FD6BCA" w:rsidRPr="0070718B" w:rsidRDefault="00C05457" w:rsidP="0070718B">
      <w:pPr>
        <w:pStyle w:val="Ttulo3"/>
      </w:pPr>
      <w:bookmarkStart w:id="15" w:name="_Toc195125877"/>
      <w:r w:rsidRPr="0070718B">
        <w:t>f) Cierre de instrucción</w:t>
      </w:r>
      <w:bookmarkEnd w:id="15"/>
    </w:p>
    <w:p w14:paraId="6943CE9B" w14:textId="170669F9" w:rsidR="00FD6BCA" w:rsidRPr="0070718B" w:rsidRDefault="00C05457" w:rsidP="0070718B">
      <w:r w:rsidRPr="0070718B">
        <w:t xml:space="preserve">Al no existir diligencias pendientes por desahogar, el </w:t>
      </w:r>
      <w:r w:rsidR="00E62BFF" w:rsidRPr="0070718B">
        <w:rPr>
          <w:b/>
        </w:rPr>
        <w:t>ocho de abril</w:t>
      </w:r>
      <w:r w:rsidRPr="0070718B">
        <w:rPr>
          <w:b/>
        </w:rPr>
        <w:t xml:space="preserve"> de dos mil veinticinco,</w:t>
      </w:r>
      <w:r w:rsidRPr="0070718B">
        <w:t xml:space="preserve"> la </w:t>
      </w:r>
      <w:r w:rsidRPr="0070718B">
        <w:rPr>
          <w:b/>
        </w:rPr>
        <w:t xml:space="preserve">Comisionada Sharon Cristina Morales Martínez </w:t>
      </w:r>
      <w:r w:rsidRPr="0070718B">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959F54F" w14:textId="77777777" w:rsidR="00FD6BCA" w:rsidRPr="0070718B" w:rsidRDefault="00FD6BCA" w:rsidP="0070718B"/>
    <w:p w14:paraId="3B24D235" w14:textId="77777777" w:rsidR="00FD6BCA" w:rsidRPr="0070718B" w:rsidRDefault="00C05457" w:rsidP="0070718B">
      <w:pPr>
        <w:pStyle w:val="Ttulo1"/>
      </w:pPr>
      <w:bookmarkStart w:id="16" w:name="_Toc195125878"/>
      <w:r w:rsidRPr="0070718B">
        <w:t>CONSIDERANDOS</w:t>
      </w:r>
      <w:bookmarkEnd w:id="16"/>
    </w:p>
    <w:p w14:paraId="0EA1146C" w14:textId="77777777" w:rsidR="00FD6BCA" w:rsidRPr="0070718B" w:rsidRDefault="00FD6BCA" w:rsidP="0070718B">
      <w:pPr>
        <w:jc w:val="center"/>
        <w:rPr>
          <w:b/>
        </w:rPr>
      </w:pPr>
    </w:p>
    <w:p w14:paraId="54992C8E" w14:textId="77777777" w:rsidR="00FD6BCA" w:rsidRPr="0070718B" w:rsidRDefault="00C05457" w:rsidP="0070718B">
      <w:pPr>
        <w:pStyle w:val="Ttulo2"/>
      </w:pPr>
      <w:bookmarkStart w:id="17" w:name="_Toc195125879"/>
      <w:r w:rsidRPr="0070718B">
        <w:t>PRIMERO. Procedibilidad</w:t>
      </w:r>
      <w:bookmarkEnd w:id="17"/>
    </w:p>
    <w:p w14:paraId="134F1BB4" w14:textId="77777777" w:rsidR="00FD6BCA" w:rsidRPr="0070718B" w:rsidRDefault="00C05457" w:rsidP="0070718B">
      <w:pPr>
        <w:pStyle w:val="Ttulo3"/>
      </w:pPr>
      <w:bookmarkStart w:id="18" w:name="_Toc195125880"/>
      <w:r w:rsidRPr="0070718B">
        <w:t>a) Competencia del Instituto</w:t>
      </w:r>
      <w:bookmarkEnd w:id="18"/>
    </w:p>
    <w:p w14:paraId="5CE6933E" w14:textId="7D258FBB" w:rsidR="00FD6BCA" w:rsidRPr="0070718B" w:rsidRDefault="00C05457" w:rsidP="0070718B">
      <w:r w:rsidRPr="0070718B">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w:t>
      </w:r>
      <w:r w:rsidR="00CC270A" w:rsidRPr="0070718B">
        <w:t>trigésimo séptimo, trigésimo octavo y trigésimo noveno</w:t>
      </w:r>
      <w:r w:rsidRPr="0070718B">
        <w:t xml:space="preserve">,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70718B">
        <w:lastRenderedPageBreak/>
        <w:t>Transparencia, Acceso a la Información Pública y Protección de Datos Personales del Estado de México y Municipios.</w:t>
      </w:r>
    </w:p>
    <w:p w14:paraId="14AB9CF9" w14:textId="77777777" w:rsidR="00FD6BCA" w:rsidRPr="0070718B" w:rsidRDefault="00FD6BCA" w:rsidP="0070718B"/>
    <w:p w14:paraId="16B1C211" w14:textId="77777777" w:rsidR="00FD6BCA" w:rsidRPr="0070718B" w:rsidRDefault="00C05457" w:rsidP="0070718B">
      <w:pPr>
        <w:pStyle w:val="Ttulo3"/>
      </w:pPr>
      <w:bookmarkStart w:id="19" w:name="_Toc195125881"/>
      <w:r w:rsidRPr="0070718B">
        <w:t>b) Legitimidad de la parte recurrente</w:t>
      </w:r>
      <w:bookmarkEnd w:id="19"/>
    </w:p>
    <w:p w14:paraId="3C6ED633" w14:textId="77777777" w:rsidR="00FD6BCA" w:rsidRPr="0070718B" w:rsidRDefault="00C05457" w:rsidP="0070718B">
      <w:r w:rsidRPr="0070718B">
        <w:t>El recurso de revisión fue interpuesto por parte legítima, ya que se presentó por la misma persona que formuló la solicitud de acceso a la Información Pública,</w:t>
      </w:r>
      <w:r w:rsidRPr="0070718B">
        <w:rPr>
          <w:b/>
        </w:rPr>
        <w:t xml:space="preserve"> </w:t>
      </w:r>
      <w:r w:rsidRPr="0070718B">
        <w:t>debido a que los datos de acceso</w:t>
      </w:r>
      <w:r w:rsidRPr="0070718B">
        <w:rPr>
          <w:b/>
        </w:rPr>
        <w:t xml:space="preserve"> SAIMEX</w:t>
      </w:r>
      <w:r w:rsidRPr="0070718B">
        <w:t xml:space="preserve"> son personales e irrepetibles.</w:t>
      </w:r>
    </w:p>
    <w:p w14:paraId="031C3C12" w14:textId="77777777" w:rsidR="00FD6BCA" w:rsidRPr="0070718B" w:rsidRDefault="00FD6BCA" w:rsidP="0070718B"/>
    <w:p w14:paraId="6D393456" w14:textId="77777777" w:rsidR="00FD6BCA" w:rsidRPr="0070718B" w:rsidRDefault="00C05457" w:rsidP="0070718B">
      <w:pPr>
        <w:pStyle w:val="Ttulo3"/>
      </w:pPr>
      <w:bookmarkStart w:id="20" w:name="_Toc195125882"/>
      <w:r w:rsidRPr="0070718B">
        <w:t>c) Plazo para interponer el recurso</w:t>
      </w:r>
      <w:bookmarkEnd w:id="20"/>
    </w:p>
    <w:p w14:paraId="4699B11E" w14:textId="4A71E620" w:rsidR="00FD6BCA" w:rsidRPr="0070718B" w:rsidRDefault="00C05457" w:rsidP="0070718B">
      <w:r w:rsidRPr="0070718B">
        <w:rPr>
          <w:b/>
        </w:rPr>
        <w:t>EL SUJETO OBLIGADO</w:t>
      </w:r>
      <w:r w:rsidRPr="0070718B">
        <w:t xml:space="preserve"> notificó la respuesta a la solicitud de acceso a la Información Pública el</w:t>
      </w:r>
      <w:r w:rsidR="00584AAE" w:rsidRPr="0070718B">
        <w:t xml:space="preserve"> </w:t>
      </w:r>
      <w:r w:rsidR="00E62BFF" w:rsidRPr="0070718B">
        <w:rPr>
          <w:b/>
        </w:rPr>
        <w:t>veinticuatro</w:t>
      </w:r>
      <w:r w:rsidRPr="0070718B">
        <w:rPr>
          <w:b/>
        </w:rPr>
        <w:t xml:space="preserve"> de febrero de dos mil veinticinco,</w:t>
      </w:r>
      <w:r w:rsidRPr="0070718B">
        <w:t xml:space="preserve"> y el recurso que nos ocupa se tuvo por presentado el </w:t>
      </w:r>
      <w:r w:rsidR="00584AAE" w:rsidRPr="0070718B">
        <w:rPr>
          <w:b/>
        </w:rPr>
        <w:t>veinti</w:t>
      </w:r>
      <w:r w:rsidR="00E62BFF" w:rsidRPr="0070718B">
        <w:rPr>
          <w:b/>
        </w:rPr>
        <w:t>ocho</w:t>
      </w:r>
      <w:r w:rsidRPr="0070718B">
        <w:rPr>
          <w:b/>
        </w:rPr>
        <w:t xml:space="preserve"> de febrero de dos mil veinticinco</w:t>
      </w:r>
      <w:r w:rsidRPr="0070718B">
        <w:t>; por lo tanto, éste se encuentra dentro del margen temporal previsto en el artículo 178 de la Ley de Transparencia y Acceso a la Información Pública del Estado de México y Municipios.</w:t>
      </w:r>
    </w:p>
    <w:p w14:paraId="112CAFA2" w14:textId="77777777" w:rsidR="00FD6BCA" w:rsidRPr="0070718B" w:rsidRDefault="00FD6BCA" w:rsidP="0070718B"/>
    <w:p w14:paraId="7A5A8442" w14:textId="77777777" w:rsidR="00FD6BCA" w:rsidRPr="0070718B" w:rsidRDefault="00C05457" w:rsidP="0070718B">
      <w:pPr>
        <w:pStyle w:val="Ttulo3"/>
      </w:pPr>
      <w:bookmarkStart w:id="21" w:name="_Toc195125883"/>
      <w:r w:rsidRPr="0070718B">
        <w:t>d) Causal de Procedencia</w:t>
      </w:r>
      <w:bookmarkEnd w:id="21"/>
    </w:p>
    <w:p w14:paraId="7D90D0D5" w14:textId="3FE67D86" w:rsidR="00FD6BCA" w:rsidRPr="0070718B" w:rsidRDefault="00C05457" w:rsidP="0070718B">
      <w:r w:rsidRPr="0070718B">
        <w:t xml:space="preserve">Resulta procedente la interposición del recurso de revisión, ya que se actualiza la causal de procedencia señalada en el artículo 179, fracción </w:t>
      </w:r>
      <w:r w:rsidR="003032AA" w:rsidRPr="0070718B">
        <w:t>V</w:t>
      </w:r>
      <w:r w:rsidRPr="0070718B">
        <w:t xml:space="preserve"> de la Ley de Transparencia y Acceso a la Información Pública del Estado de México y Municipios.</w:t>
      </w:r>
    </w:p>
    <w:p w14:paraId="37A87B22" w14:textId="77777777" w:rsidR="00FD6BCA" w:rsidRPr="0070718B" w:rsidRDefault="00FD6BCA" w:rsidP="0070718B"/>
    <w:p w14:paraId="558895A7" w14:textId="77777777" w:rsidR="00FD6BCA" w:rsidRPr="0070718B" w:rsidRDefault="00C05457" w:rsidP="0070718B">
      <w:pPr>
        <w:pStyle w:val="Ttulo3"/>
      </w:pPr>
      <w:bookmarkStart w:id="22" w:name="_Toc195125884"/>
      <w:r w:rsidRPr="0070718B">
        <w:t>e) Requisitos formales para la interposición del recurso</w:t>
      </w:r>
      <w:bookmarkEnd w:id="22"/>
    </w:p>
    <w:p w14:paraId="0E962681" w14:textId="77777777" w:rsidR="00E62BFF" w:rsidRPr="0070718B" w:rsidRDefault="00E62BFF" w:rsidP="0070718B">
      <w:r w:rsidRPr="0070718B">
        <w:t xml:space="preserve">Es importante mencionar que, de la revisión del expediente electrónico del </w:t>
      </w:r>
      <w:r w:rsidRPr="0070718B">
        <w:rPr>
          <w:b/>
        </w:rPr>
        <w:t>SAIMEX</w:t>
      </w:r>
      <w:r w:rsidRPr="0070718B">
        <w:t xml:space="preserve">, se observa que </w:t>
      </w:r>
      <w:r w:rsidRPr="0070718B">
        <w:rPr>
          <w:b/>
        </w:rPr>
        <w:t>LA PARTE RECURRENTE</w:t>
      </w:r>
      <w:r w:rsidRPr="0070718B">
        <w:t xml:space="preserve"> no proporcionó su nombre para ser identificado, lo que en estricto sentido provoca que no se colmen los requisitos establecidos en el artículo 180 de la Ley de Transparencia; sin embargo, el artículo 15 de Ley de Transparencia y Acceso a la </w:t>
      </w:r>
      <w:r w:rsidRPr="0070718B">
        <w:lastRenderedPageBreak/>
        <w:t xml:space="preserve">Información Pública del Estado de México y Municipios prevé que toda persona tendrá acceso a la información sin necesidad de acreditar interés alguno o justificar su utilización, de lo que se infiere que </w:t>
      </w:r>
      <w:r w:rsidRPr="0070718B">
        <w:rPr>
          <w:b/>
          <w:u w:val="single"/>
        </w:rPr>
        <w:t>el nombre no es un requisito indispensable</w:t>
      </w:r>
      <w:r w:rsidRPr="0070718B">
        <w:t xml:space="preserve"> para que las y los ciudadanos ejerzan el derecho de acceso a la información pública. </w:t>
      </w:r>
    </w:p>
    <w:p w14:paraId="314FE447" w14:textId="77777777" w:rsidR="00E62BFF" w:rsidRPr="0070718B" w:rsidRDefault="00E62BFF" w:rsidP="0070718B"/>
    <w:p w14:paraId="60F54139" w14:textId="77777777" w:rsidR="00E62BFF" w:rsidRPr="0070718B" w:rsidRDefault="00E62BFF" w:rsidP="0070718B">
      <w:r w:rsidRPr="0070718B">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70718B">
        <w:rPr>
          <w:b/>
        </w:rPr>
        <w:t>LA PARTE RECURRENTE</w:t>
      </w:r>
      <w:r w:rsidRPr="0070718B">
        <w:t xml:space="preserve">; por lo que, en el presente caso, al haber sido presentado el recurso de revisión vía </w:t>
      </w:r>
      <w:r w:rsidRPr="0070718B">
        <w:rPr>
          <w:b/>
        </w:rPr>
        <w:t>SAIMEX</w:t>
      </w:r>
      <w:r w:rsidRPr="0070718B">
        <w:t>, dicho requisito resulta innecesario.</w:t>
      </w:r>
    </w:p>
    <w:p w14:paraId="479BEFBF" w14:textId="77777777" w:rsidR="00FD6BCA" w:rsidRPr="0070718B" w:rsidRDefault="00FD6BCA" w:rsidP="0070718B"/>
    <w:p w14:paraId="444955D1" w14:textId="77777777" w:rsidR="00FD6BCA" w:rsidRPr="0070718B" w:rsidRDefault="00C05457" w:rsidP="0070718B">
      <w:pPr>
        <w:pStyle w:val="Ttulo2"/>
      </w:pPr>
      <w:bookmarkStart w:id="23" w:name="_Toc195125885"/>
      <w:r w:rsidRPr="0070718B">
        <w:t>SEGUNDO. Estudio de Fondo</w:t>
      </w:r>
      <w:bookmarkEnd w:id="23"/>
    </w:p>
    <w:p w14:paraId="4C6E0E30" w14:textId="77777777" w:rsidR="00FD6BCA" w:rsidRPr="0070718B" w:rsidRDefault="00C05457" w:rsidP="0070718B">
      <w:pPr>
        <w:pStyle w:val="Ttulo3"/>
      </w:pPr>
      <w:bookmarkStart w:id="24" w:name="_Toc195125886"/>
      <w:r w:rsidRPr="0070718B">
        <w:t>a) Mandato de transparencia y responsabilidad del Sujeto Obligado</w:t>
      </w:r>
      <w:bookmarkEnd w:id="24"/>
    </w:p>
    <w:p w14:paraId="35232A6B" w14:textId="77777777" w:rsidR="00FD6BCA" w:rsidRPr="0070718B" w:rsidRDefault="00C05457" w:rsidP="0070718B">
      <w:r w:rsidRPr="0070718B">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11F22B0" w14:textId="77777777" w:rsidR="00FD6BCA" w:rsidRPr="0070718B" w:rsidRDefault="00FD6BCA" w:rsidP="0070718B"/>
    <w:p w14:paraId="42828F48" w14:textId="77777777" w:rsidR="00FD6BCA" w:rsidRPr="0070718B" w:rsidRDefault="00C05457" w:rsidP="0070718B">
      <w:pPr>
        <w:spacing w:line="240" w:lineRule="auto"/>
        <w:ind w:left="567" w:right="539"/>
        <w:rPr>
          <w:b/>
          <w:i/>
        </w:rPr>
      </w:pPr>
      <w:r w:rsidRPr="0070718B">
        <w:rPr>
          <w:b/>
          <w:i/>
        </w:rPr>
        <w:t>Constitución Política de los Estados Unidos Mexicanos</w:t>
      </w:r>
    </w:p>
    <w:p w14:paraId="25BF92BA" w14:textId="77777777" w:rsidR="00FD6BCA" w:rsidRPr="0070718B" w:rsidRDefault="00C05457" w:rsidP="0070718B">
      <w:pPr>
        <w:spacing w:line="240" w:lineRule="auto"/>
        <w:ind w:left="567" w:right="539"/>
        <w:rPr>
          <w:b/>
          <w:i/>
        </w:rPr>
      </w:pPr>
      <w:r w:rsidRPr="0070718B">
        <w:rPr>
          <w:b/>
          <w:i/>
        </w:rPr>
        <w:t>“Artículo 6.</w:t>
      </w:r>
    </w:p>
    <w:p w14:paraId="416CADAE" w14:textId="77777777" w:rsidR="00FD6BCA" w:rsidRPr="0070718B" w:rsidRDefault="00C05457" w:rsidP="0070718B">
      <w:pPr>
        <w:spacing w:line="240" w:lineRule="auto"/>
        <w:ind w:left="567" w:right="539"/>
        <w:rPr>
          <w:i/>
        </w:rPr>
      </w:pPr>
      <w:r w:rsidRPr="0070718B">
        <w:rPr>
          <w:i/>
        </w:rPr>
        <w:t>(…)</w:t>
      </w:r>
    </w:p>
    <w:p w14:paraId="014FCA53" w14:textId="77777777" w:rsidR="00FD6BCA" w:rsidRPr="0070718B" w:rsidRDefault="00C05457" w:rsidP="0070718B">
      <w:pPr>
        <w:spacing w:line="240" w:lineRule="auto"/>
        <w:ind w:left="567" w:right="539"/>
        <w:rPr>
          <w:i/>
        </w:rPr>
      </w:pPr>
      <w:r w:rsidRPr="0070718B">
        <w:rPr>
          <w:i/>
        </w:rPr>
        <w:t>Para efectos de lo dispuesto en el presente artículo se observará lo siguiente:</w:t>
      </w:r>
    </w:p>
    <w:p w14:paraId="6D118B05" w14:textId="77777777" w:rsidR="00FD6BCA" w:rsidRPr="0070718B" w:rsidRDefault="00C05457" w:rsidP="0070718B">
      <w:pPr>
        <w:spacing w:line="240" w:lineRule="auto"/>
        <w:ind w:left="567" w:right="539"/>
        <w:rPr>
          <w:b/>
          <w:i/>
        </w:rPr>
      </w:pPr>
      <w:r w:rsidRPr="0070718B">
        <w:rPr>
          <w:b/>
          <w:i/>
        </w:rPr>
        <w:t>A</w:t>
      </w:r>
      <w:r w:rsidRPr="0070718B">
        <w:rPr>
          <w:i/>
        </w:rPr>
        <w:t xml:space="preserve">. </w:t>
      </w:r>
      <w:r w:rsidRPr="0070718B">
        <w:rPr>
          <w:b/>
          <w:i/>
        </w:rPr>
        <w:t>Para el ejercicio del derecho de acceso a la información</w:t>
      </w:r>
      <w:r w:rsidRPr="0070718B">
        <w:rPr>
          <w:i/>
        </w:rPr>
        <w:t xml:space="preserve">, la Federación y </w:t>
      </w:r>
      <w:r w:rsidRPr="0070718B">
        <w:rPr>
          <w:b/>
          <w:i/>
        </w:rPr>
        <w:t>las entidades federativas, en el ámbito de sus respectivas competencias, se regirán por los siguientes principios y bases:</w:t>
      </w:r>
    </w:p>
    <w:p w14:paraId="550F39D9" w14:textId="77777777" w:rsidR="00FD6BCA" w:rsidRPr="0070718B" w:rsidRDefault="00C05457" w:rsidP="0070718B">
      <w:pPr>
        <w:spacing w:line="240" w:lineRule="auto"/>
        <w:ind w:left="567" w:right="539"/>
        <w:rPr>
          <w:i/>
        </w:rPr>
      </w:pPr>
      <w:r w:rsidRPr="0070718B">
        <w:rPr>
          <w:b/>
          <w:i/>
        </w:rPr>
        <w:t xml:space="preserve">I. </w:t>
      </w:r>
      <w:r w:rsidRPr="0070718B">
        <w:rPr>
          <w:b/>
          <w:i/>
        </w:rPr>
        <w:tab/>
        <w:t>Toda la información en posesión de cualquier</w:t>
      </w:r>
      <w:r w:rsidRPr="0070718B">
        <w:rPr>
          <w:i/>
        </w:rPr>
        <w:t xml:space="preserve"> </w:t>
      </w:r>
      <w:r w:rsidRPr="0070718B">
        <w:rPr>
          <w:b/>
          <w:i/>
        </w:rPr>
        <w:t>autoridad</w:t>
      </w:r>
      <w:r w:rsidRPr="0070718B">
        <w:rPr>
          <w:i/>
        </w:rPr>
        <w:t xml:space="preserve">, entidad, órgano y organismo de los Poderes Ejecutivo, Legislativo y Judicial, órganos autónomos, partidos políticos, fideicomisos y fondos públicos, así como de cualquier persona física, moral o </w:t>
      </w:r>
      <w:r w:rsidRPr="0070718B">
        <w:rPr>
          <w:i/>
        </w:rPr>
        <w:lastRenderedPageBreak/>
        <w:t xml:space="preserve">sindicato que reciba y ejerza recursos públicos o realice actos de autoridad en el ámbito federal, estatal y </w:t>
      </w:r>
      <w:r w:rsidRPr="0070718B">
        <w:rPr>
          <w:b/>
          <w:i/>
        </w:rPr>
        <w:t>municipal</w:t>
      </w:r>
      <w:r w:rsidRPr="0070718B">
        <w:rPr>
          <w:i/>
        </w:rPr>
        <w:t xml:space="preserve">, </w:t>
      </w:r>
      <w:r w:rsidRPr="0070718B">
        <w:rPr>
          <w:b/>
          <w:i/>
        </w:rPr>
        <w:t>es pública</w:t>
      </w:r>
      <w:r w:rsidRPr="0070718B">
        <w:rPr>
          <w:i/>
        </w:rPr>
        <w:t xml:space="preserve"> y sólo podrá ser reservada temporalmente por razones de interés público y seguridad nacional, en los términos que fijen las leyes. </w:t>
      </w:r>
      <w:r w:rsidRPr="0070718B">
        <w:rPr>
          <w:b/>
          <w:i/>
        </w:rPr>
        <w:t>En la interpretación de este derecho deberá prevalecer el principio de máxima publicidad. Los sujetos obligados deberán documentar todo acto que derive del ejercicio de sus facultades, competencias o funciones</w:t>
      </w:r>
      <w:r w:rsidRPr="0070718B">
        <w:rPr>
          <w:i/>
        </w:rPr>
        <w:t>, la ley determinará los supuestos específicos bajo los cuales procederá la declaración de inexistencia de la información.”</w:t>
      </w:r>
    </w:p>
    <w:p w14:paraId="442B28F3" w14:textId="77777777" w:rsidR="00FD6BCA" w:rsidRPr="0070718B" w:rsidRDefault="00FD6BCA" w:rsidP="0070718B">
      <w:pPr>
        <w:spacing w:line="240" w:lineRule="auto"/>
        <w:ind w:left="567" w:right="539"/>
        <w:rPr>
          <w:b/>
          <w:i/>
        </w:rPr>
      </w:pPr>
    </w:p>
    <w:p w14:paraId="46CEDA6D" w14:textId="77777777" w:rsidR="00FD6BCA" w:rsidRPr="0070718B" w:rsidRDefault="00C05457" w:rsidP="0070718B">
      <w:pPr>
        <w:spacing w:line="240" w:lineRule="auto"/>
        <w:ind w:left="567" w:right="539"/>
        <w:rPr>
          <w:b/>
          <w:i/>
        </w:rPr>
      </w:pPr>
      <w:r w:rsidRPr="0070718B">
        <w:rPr>
          <w:b/>
          <w:i/>
        </w:rPr>
        <w:t>Constitución Política del Estado Libre y Soberano de México</w:t>
      </w:r>
    </w:p>
    <w:p w14:paraId="089E73DF" w14:textId="77777777" w:rsidR="00FD6BCA" w:rsidRPr="0070718B" w:rsidRDefault="00C05457" w:rsidP="0070718B">
      <w:pPr>
        <w:spacing w:line="240" w:lineRule="auto"/>
        <w:ind w:left="567" w:right="539"/>
        <w:rPr>
          <w:i/>
        </w:rPr>
      </w:pPr>
      <w:r w:rsidRPr="0070718B">
        <w:rPr>
          <w:b/>
          <w:i/>
        </w:rPr>
        <w:t>“Artículo 5</w:t>
      </w:r>
      <w:r w:rsidRPr="0070718B">
        <w:rPr>
          <w:i/>
        </w:rPr>
        <w:t xml:space="preserve">.- </w:t>
      </w:r>
    </w:p>
    <w:p w14:paraId="41CFF78C" w14:textId="77777777" w:rsidR="00FD6BCA" w:rsidRPr="0070718B" w:rsidRDefault="00C05457" w:rsidP="0070718B">
      <w:pPr>
        <w:spacing w:line="240" w:lineRule="auto"/>
        <w:ind w:left="567" w:right="539"/>
        <w:rPr>
          <w:i/>
        </w:rPr>
      </w:pPr>
      <w:r w:rsidRPr="0070718B">
        <w:rPr>
          <w:i/>
        </w:rPr>
        <w:t>(…)</w:t>
      </w:r>
    </w:p>
    <w:p w14:paraId="62587EEA" w14:textId="77777777" w:rsidR="00FD6BCA" w:rsidRPr="0070718B" w:rsidRDefault="00C05457" w:rsidP="0070718B">
      <w:pPr>
        <w:spacing w:line="240" w:lineRule="auto"/>
        <w:ind w:left="567" w:right="539"/>
        <w:rPr>
          <w:i/>
        </w:rPr>
      </w:pPr>
      <w:r w:rsidRPr="0070718B">
        <w:rPr>
          <w:b/>
          <w:i/>
        </w:rPr>
        <w:t>El derecho a la información será garantizado por el Estado. La ley establecerá las previsiones que permitan asegurar la protección, el respeto y la difusión de este derecho</w:t>
      </w:r>
      <w:r w:rsidRPr="0070718B">
        <w:rPr>
          <w:i/>
        </w:rPr>
        <w:t>.</w:t>
      </w:r>
    </w:p>
    <w:p w14:paraId="7809B4AA" w14:textId="77777777" w:rsidR="00FD6BCA" w:rsidRPr="0070718B" w:rsidRDefault="00C05457" w:rsidP="0070718B">
      <w:pPr>
        <w:spacing w:line="240" w:lineRule="auto"/>
        <w:ind w:left="567" w:right="539"/>
        <w:rPr>
          <w:i/>
        </w:rPr>
      </w:pPr>
      <w:r w:rsidRPr="0070718B">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764DFE9" w14:textId="77777777" w:rsidR="00FD6BCA" w:rsidRPr="0070718B" w:rsidRDefault="00C05457" w:rsidP="0070718B">
      <w:pPr>
        <w:spacing w:line="240" w:lineRule="auto"/>
        <w:ind w:left="567" w:right="539"/>
        <w:rPr>
          <w:i/>
        </w:rPr>
      </w:pPr>
      <w:r w:rsidRPr="0070718B">
        <w:rPr>
          <w:b/>
          <w:i/>
        </w:rPr>
        <w:t>Este derecho se regirá por los principios y bases siguientes</w:t>
      </w:r>
      <w:r w:rsidRPr="0070718B">
        <w:rPr>
          <w:i/>
        </w:rPr>
        <w:t>:</w:t>
      </w:r>
    </w:p>
    <w:p w14:paraId="63EEB4C0" w14:textId="77777777" w:rsidR="00FD6BCA" w:rsidRPr="0070718B" w:rsidRDefault="00C05457" w:rsidP="0070718B">
      <w:pPr>
        <w:spacing w:line="240" w:lineRule="auto"/>
        <w:ind w:left="567" w:right="539"/>
        <w:rPr>
          <w:i/>
        </w:rPr>
      </w:pPr>
      <w:r w:rsidRPr="0070718B">
        <w:rPr>
          <w:b/>
          <w:i/>
        </w:rPr>
        <w:t>I. Toda la información en posesión de cualquier autoridad, entidad, órgano y organismos de los</w:t>
      </w:r>
      <w:r w:rsidRPr="0070718B">
        <w:rPr>
          <w:i/>
        </w:rPr>
        <w:t xml:space="preserve"> Poderes Ejecutivo, Legislativo y Judicial, órganos autónomos, partidos políticos, fideicomisos y fondos públicos estatales y </w:t>
      </w:r>
      <w:r w:rsidRPr="0070718B">
        <w:rPr>
          <w:b/>
          <w:i/>
        </w:rPr>
        <w:t>municipales</w:t>
      </w:r>
      <w:r w:rsidRPr="0070718B">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0718B">
        <w:rPr>
          <w:b/>
          <w:i/>
        </w:rPr>
        <w:t>es pública</w:t>
      </w:r>
      <w:r w:rsidRPr="0070718B">
        <w:rPr>
          <w:i/>
        </w:rPr>
        <w:t xml:space="preserve"> y sólo podrá ser reservada temporalmente por razones previstas en la Constitución Política de los Estados Unidos Mexicanos de interés público y seguridad, en los términos que fijen las leyes. </w:t>
      </w:r>
      <w:r w:rsidRPr="0070718B">
        <w:rPr>
          <w:b/>
          <w:i/>
        </w:rPr>
        <w:t>En la interpretación de este derecho deberá prevalecer el principio de máxima publicidad</w:t>
      </w:r>
      <w:r w:rsidRPr="0070718B">
        <w:rPr>
          <w:i/>
        </w:rPr>
        <w:t xml:space="preserve">. </w:t>
      </w:r>
      <w:r w:rsidRPr="0070718B">
        <w:rPr>
          <w:b/>
          <w:i/>
        </w:rPr>
        <w:t>Los sujetos obligados deberán documentar todo acto que derive del ejercicio de sus facultades, competencias o funciones</w:t>
      </w:r>
      <w:r w:rsidRPr="0070718B">
        <w:rPr>
          <w:i/>
        </w:rPr>
        <w:t>, la ley determinará los supuestos específicos bajo los cuales procederá la declaración de inexistencia de la información.”</w:t>
      </w:r>
    </w:p>
    <w:p w14:paraId="5799120D" w14:textId="77777777" w:rsidR="00FD6BCA" w:rsidRPr="0070718B" w:rsidRDefault="00FD6BCA" w:rsidP="0070718B">
      <w:pPr>
        <w:rPr>
          <w:b/>
          <w:i/>
        </w:rPr>
      </w:pPr>
    </w:p>
    <w:p w14:paraId="26565092" w14:textId="77777777" w:rsidR="00FD6BCA" w:rsidRPr="0070718B" w:rsidRDefault="00C05457" w:rsidP="0070718B">
      <w:pPr>
        <w:rPr>
          <w:i/>
        </w:rPr>
      </w:pPr>
      <w:r w:rsidRPr="0070718B">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0718B">
        <w:rPr>
          <w:i/>
        </w:rPr>
        <w:t>por los principios de simplicidad, rapidez, gratuidad del procedimiento, auxilio y orientación a los particulares.</w:t>
      </w:r>
    </w:p>
    <w:p w14:paraId="585DAE54" w14:textId="77777777" w:rsidR="00FD6BCA" w:rsidRPr="0070718B" w:rsidRDefault="00FD6BCA" w:rsidP="0070718B">
      <w:pPr>
        <w:rPr>
          <w:i/>
        </w:rPr>
      </w:pPr>
    </w:p>
    <w:p w14:paraId="1CF5BCB0" w14:textId="77777777" w:rsidR="00FD6BCA" w:rsidRPr="0070718B" w:rsidRDefault="00C05457" w:rsidP="0070718B">
      <w:pPr>
        <w:rPr>
          <w:i/>
        </w:rPr>
      </w:pPr>
      <w:r w:rsidRPr="0070718B">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A545C32" w14:textId="77777777" w:rsidR="00FD6BCA" w:rsidRPr="0070718B" w:rsidRDefault="00FD6BCA" w:rsidP="0070718B"/>
    <w:p w14:paraId="31619CBE" w14:textId="77777777" w:rsidR="00FD6BCA" w:rsidRPr="0070718B" w:rsidRDefault="00C05457" w:rsidP="0070718B">
      <w:r w:rsidRPr="0070718B">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8C6EFCE" w14:textId="77777777" w:rsidR="00FD6BCA" w:rsidRPr="0070718B" w:rsidRDefault="00FD6BCA" w:rsidP="0070718B"/>
    <w:p w14:paraId="52EA6FF3" w14:textId="77777777" w:rsidR="00FD6BCA" w:rsidRPr="0070718B" w:rsidRDefault="00C05457" w:rsidP="0070718B">
      <w:r w:rsidRPr="0070718B">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6D5AD60" w14:textId="77777777" w:rsidR="00FD6BCA" w:rsidRPr="0070718B" w:rsidRDefault="00FD6BCA" w:rsidP="0070718B"/>
    <w:p w14:paraId="4E68E529" w14:textId="77777777" w:rsidR="00FD6BCA" w:rsidRPr="0070718B" w:rsidRDefault="00C05457" w:rsidP="0070718B">
      <w:r w:rsidRPr="0070718B">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92C32F5" w14:textId="77777777" w:rsidR="00FD6BCA" w:rsidRPr="0070718B" w:rsidRDefault="00FD6BCA" w:rsidP="0070718B"/>
    <w:p w14:paraId="1FABAB69" w14:textId="77777777" w:rsidR="00FD6BCA" w:rsidRPr="0070718B" w:rsidRDefault="00C05457" w:rsidP="0070718B">
      <w:pPr>
        <w:pStyle w:val="Ttulo3"/>
      </w:pPr>
      <w:bookmarkStart w:id="25" w:name="_49x2ik5" w:colFirst="0" w:colLast="0"/>
      <w:bookmarkStart w:id="26" w:name="_Toc195125887"/>
      <w:bookmarkEnd w:id="25"/>
      <w:r w:rsidRPr="0070718B">
        <w:t>b) Controversia a resolver</w:t>
      </w:r>
      <w:bookmarkEnd w:id="26"/>
    </w:p>
    <w:p w14:paraId="5F1A82FD" w14:textId="00F61295" w:rsidR="00FD6BCA" w:rsidRPr="0070718B" w:rsidRDefault="00C05457" w:rsidP="0070718B">
      <w:r w:rsidRPr="0070718B">
        <w:t xml:space="preserve">Con el objeto de ilustrar la controversia planteada, resulta conveniente precisar que, una vez realizado el estudio de las constancias que integran el expediente en que se actúa, se desprende que </w:t>
      </w:r>
      <w:r w:rsidRPr="0070718B">
        <w:rPr>
          <w:b/>
        </w:rPr>
        <w:t>LA PARTE RECURRENTE</w:t>
      </w:r>
      <w:r w:rsidRPr="0070718B">
        <w:t xml:space="preserve"> solicitó </w:t>
      </w:r>
      <w:r w:rsidR="00DE3CA5" w:rsidRPr="0070718B">
        <w:t>lo siguiente:</w:t>
      </w:r>
    </w:p>
    <w:p w14:paraId="3C85B7F3" w14:textId="77777777" w:rsidR="00DE3CA5" w:rsidRPr="0070718B" w:rsidRDefault="00DE3CA5" w:rsidP="0070718B"/>
    <w:p w14:paraId="59B42955" w14:textId="7503A772" w:rsidR="00992AAE" w:rsidRPr="0070718B" w:rsidRDefault="00992AAE" w:rsidP="0070718B">
      <w:pPr>
        <w:pStyle w:val="Puesto"/>
        <w:numPr>
          <w:ilvl w:val="0"/>
          <w:numId w:val="22"/>
        </w:numPr>
        <w:ind w:left="1080"/>
        <w:rPr>
          <w:color w:val="auto"/>
        </w:rPr>
      </w:pPr>
      <w:r w:rsidRPr="0070718B">
        <w:rPr>
          <w:color w:val="auto"/>
        </w:rPr>
        <w:t xml:space="preserve">Los puntos que se trataron en la reunión con la </w:t>
      </w:r>
      <w:r w:rsidR="007F4A31" w:rsidRPr="0070718B">
        <w:rPr>
          <w:color w:val="auto"/>
        </w:rPr>
        <w:t xml:space="preserve">Secretaria </w:t>
      </w:r>
      <w:r w:rsidRPr="0070718B">
        <w:rPr>
          <w:color w:val="auto"/>
        </w:rPr>
        <w:t>Rosaura Ruiz, Titular de la S</w:t>
      </w:r>
      <w:r w:rsidR="003B2122" w:rsidRPr="0070718B">
        <w:rPr>
          <w:color w:val="auto"/>
        </w:rPr>
        <w:t>ecretarí</w:t>
      </w:r>
      <w:r w:rsidRPr="0070718B">
        <w:rPr>
          <w:color w:val="auto"/>
        </w:rPr>
        <w:t>a de Ciencia,</w:t>
      </w:r>
      <w:r w:rsidR="007F4A31" w:rsidRPr="0070718B">
        <w:rPr>
          <w:color w:val="auto"/>
        </w:rPr>
        <w:t xml:space="preserve"> Humanidades, </w:t>
      </w:r>
      <w:r w:rsidR="003B2122" w:rsidRPr="0070718B">
        <w:rPr>
          <w:color w:val="auto"/>
        </w:rPr>
        <w:t>T</w:t>
      </w:r>
      <w:r w:rsidR="007F4A31" w:rsidRPr="0070718B">
        <w:rPr>
          <w:color w:val="auto"/>
        </w:rPr>
        <w:t>ecnología e Innovación,</w:t>
      </w:r>
      <w:r w:rsidRPr="0070718B">
        <w:rPr>
          <w:color w:val="auto"/>
        </w:rPr>
        <w:t xml:space="preserve"> Miguel Ángel Hernández Espejel, Encargado de la S</w:t>
      </w:r>
      <w:r w:rsidR="003B2122" w:rsidRPr="0070718B">
        <w:rPr>
          <w:color w:val="auto"/>
        </w:rPr>
        <w:t>ecretarí</w:t>
      </w:r>
      <w:r w:rsidRPr="0070718B">
        <w:rPr>
          <w:color w:val="auto"/>
        </w:rPr>
        <w:t>a de Educación del Estado de México, presidenta y presidentes municipales.</w:t>
      </w:r>
    </w:p>
    <w:p w14:paraId="4B8A4450" w14:textId="77777777" w:rsidR="00992AAE" w:rsidRPr="0070718B" w:rsidRDefault="00992AAE" w:rsidP="0070718B">
      <w:pPr>
        <w:pStyle w:val="Puesto"/>
        <w:ind w:left="360" w:firstLine="0"/>
        <w:rPr>
          <w:color w:val="auto"/>
        </w:rPr>
      </w:pPr>
    </w:p>
    <w:p w14:paraId="1542FDBB" w14:textId="5F873BF7" w:rsidR="00992AAE" w:rsidRPr="0070718B" w:rsidRDefault="00992AAE" w:rsidP="0070718B">
      <w:pPr>
        <w:pStyle w:val="Puesto"/>
        <w:numPr>
          <w:ilvl w:val="0"/>
          <w:numId w:val="22"/>
        </w:numPr>
        <w:ind w:left="1080"/>
        <w:rPr>
          <w:color w:val="auto"/>
        </w:rPr>
      </w:pPr>
      <w:r w:rsidRPr="0070718B">
        <w:rPr>
          <w:color w:val="auto"/>
        </w:rPr>
        <w:t>A que se refiere el plan maestro para los 10 municipios del oriente del Estado de México.</w:t>
      </w:r>
    </w:p>
    <w:p w14:paraId="4E152599" w14:textId="77777777" w:rsidR="00AE1239" w:rsidRPr="0070718B" w:rsidRDefault="00AE1239" w:rsidP="0070718B"/>
    <w:p w14:paraId="4986A796" w14:textId="08CDF904" w:rsidR="00363C62" w:rsidRPr="0070718B" w:rsidRDefault="00C05457" w:rsidP="0070718B">
      <w:pPr>
        <w:ind w:right="-28"/>
      </w:pPr>
      <w:r w:rsidRPr="0070718B">
        <w:t xml:space="preserve">En respuesta, </w:t>
      </w:r>
      <w:r w:rsidRPr="0070718B">
        <w:rPr>
          <w:b/>
        </w:rPr>
        <w:t>EL SUJETO OBLIGADO</w:t>
      </w:r>
      <w:r w:rsidRPr="0070718B">
        <w:t xml:space="preserve"> </w:t>
      </w:r>
      <w:r w:rsidR="00992AAE" w:rsidRPr="0070718B">
        <w:t>le informó</w:t>
      </w:r>
      <w:r w:rsidR="00363C62" w:rsidRPr="0070718B">
        <w:t xml:space="preserve"> que, </w:t>
      </w:r>
      <w:r w:rsidR="005D7C4C" w:rsidRPr="0070718B">
        <w:t>sobre la reunión entre la señora Rosaura Ruiz, Titular de la secretaria de Ciencia, Miguel Ángel Hernández Espejel, encargado de la secretaria de Educación del Estado de México y presidentes Municipales que, de</w:t>
      </w:r>
      <w:r w:rsidR="00363C62" w:rsidRPr="0070718B">
        <w:t xml:space="preserve"> acuerdo al </w:t>
      </w:r>
      <w:r w:rsidR="00330AAE" w:rsidRPr="0070718B">
        <w:t xml:space="preserve">artículo </w:t>
      </w:r>
      <w:r w:rsidR="00363C62" w:rsidRPr="0070718B">
        <w:t>12 de la Ley de Transparencia y Acceso a la Información Pública, en su párrafo primero los Sujetos Obligados solo proporcionaran la información pública que se les requiera y que obre en sus archivos y en el estado que esta se encuentre.  La obligación de proporcionar la información no comprende el procesamiento de la misma, ni presentarla conforme el interés del solicitante; no estarán obligados a generarla, resumirla, efectuar cálculos o practicar investigaciones. En cuanto al Plan maestro para los 10 Municipios de Oriente del Estado de México,</w:t>
      </w:r>
      <w:r w:rsidR="007F4A31" w:rsidRPr="0070718B">
        <w:t xml:space="preserve"> me permito dirigirlo a la página </w:t>
      </w:r>
      <w:r w:rsidR="00363C62" w:rsidRPr="0070718B">
        <w:t>oficial del Estado de México y/o contactar directamente con la oficina de la secretaria de Ciencia</w:t>
      </w:r>
      <w:r w:rsidR="007F4A31" w:rsidRPr="0070718B">
        <w:t xml:space="preserve"> o </w:t>
      </w:r>
      <w:r w:rsidR="00363C62" w:rsidRPr="0070718B">
        <w:t xml:space="preserve">presentar su solicitud de acceso a la información pública mediante el portal del gobierno del Estado de México </w:t>
      </w:r>
      <w:hyperlink r:id="rId12" w:history="1">
        <w:r w:rsidR="00363C62" w:rsidRPr="0070718B">
          <w:rPr>
            <w:rStyle w:val="Hipervnculo"/>
            <w:color w:val="auto"/>
          </w:rPr>
          <w:t>https://edomex.gob.mx/secretaria-educacion</w:t>
        </w:r>
      </w:hyperlink>
      <w:r w:rsidR="00363C62" w:rsidRPr="0070718B">
        <w:t>.</w:t>
      </w:r>
    </w:p>
    <w:p w14:paraId="74866565" w14:textId="4DD809D2" w:rsidR="005B7A39" w:rsidRPr="0070718B" w:rsidRDefault="00363C62" w:rsidP="0070718B">
      <w:pPr>
        <w:ind w:right="-28"/>
      </w:pPr>
      <w:r w:rsidRPr="0070718B">
        <w:t xml:space="preserve"> </w:t>
      </w:r>
    </w:p>
    <w:p w14:paraId="6114B83F" w14:textId="67D35675" w:rsidR="00FD6BCA" w:rsidRPr="0070718B" w:rsidRDefault="00C05457" w:rsidP="0070718B">
      <w:pPr>
        <w:tabs>
          <w:tab w:val="left" w:pos="4962"/>
        </w:tabs>
      </w:pPr>
      <w:r w:rsidRPr="0070718B">
        <w:lastRenderedPageBreak/>
        <w:t xml:space="preserve">Ahora bien, en la interposición del presente recurso </w:t>
      </w:r>
      <w:r w:rsidRPr="0070718B">
        <w:rPr>
          <w:b/>
        </w:rPr>
        <w:t>LA PARTE RECURRENTE</w:t>
      </w:r>
      <w:r w:rsidRPr="0070718B">
        <w:t xml:space="preserve"> se inconformó manifestando la entrega de la información</w:t>
      </w:r>
      <w:r w:rsidR="005B7A39" w:rsidRPr="0070718B">
        <w:t xml:space="preserve"> incompleta</w:t>
      </w:r>
      <w:r w:rsidR="00F44D50" w:rsidRPr="0070718B">
        <w:t>.</w:t>
      </w:r>
    </w:p>
    <w:p w14:paraId="72ED2785" w14:textId="77777777" w:rsidR="00FD6BCA" w:rsidRPr="0070718B" w:rsidRDefault="00FD6BCA" w:rsidP="0070718B"/>
    <w:p w14:paraId="0F1202F8" w14:textId="3673F685" w:rsidR="00FD6BCA" w:rsidRPr="0070718B" w:rsidRDefault="00C05457" w:rsidP="0070718B">
      <w:r w:rsidRPr="0070718B">
        <w:t xml:space="preserve">Abierta la etapa de instrucción, </w:t>
      </w:r>
      <w:r w:rsidRPr="0070718B">
        <w:rPr>
          <w:b/>
        </w:rPr>
        <w:t>EL SUJETO OBLIGADO</w:t>
      </w:r>
      <w:r w:rsidRPr="0070718B">
        <w:t xml:space="preserve"> rindió su Informe Justificado</w:t>
      </w:r>
      <w:r w:rsidR="00794ABC" w:rsidRPr="0070718B">
        <w:t>, remitiendo para tal efecto el archivo adjunto a la respuesta primigenia</w:t>
      </w:r>
      <w:r w:rsidRPr="0070718B">
        <w:rPr>
          <w:b/>
        </w:rPr>
        <w:t>.</w:t>
      </w:r>
      <w:r w:rsidRPr="0070718B">
        <w:t xml:space="preserve"> </w:t>
      </w:r>
      <w:r w:rsidRPr="0070718B">
        <w:rPr>
          <w:b/>
        </w:rPr>
        <w:t xml:space="preserve">LA PARTE RECURRENTE </w:t>
      </w:r>
      <w:r w:rsidRPr="0070718B">
        <w:t>omitió realizar las manifestaciones que a su derecho conviniera.</w:t>
      </w:r>
    </w:p>
    <w:p w14:paraId="41089C11" w14:textId="77777777" w:rsidR="00FD6BCA" w:rsidRPr="0070718B" w:rsidRDefault="00FD6BCA" w:rsidP="0070718B"/>
    <w:p w14:paraId="025805F5" w14:textId="26FAF7F1" w:rsidR="00FD6BCA" w:rsidRPr="0070718B" w:rsidRDefault="00C05457" w:rsidP="0070718B">
      <w:pPr>
        <w:tabs>
          <w:tab w:val="left" w:pos="709"/>
        </w:tabs>
      </w:pPr>
      <w:r w:rsidRPr="0070718B">
        <w:t>Bajo las premisas anteriores, se concluye que la controversia a dilucidar en el presente medio de impugnación será verificar si la información proporcionada en respuesta</w:t>
      </w:r>
      <w:r w:rsidR="00A629F1" w:rsidRPr="0070718B">
        <w:t xml:space="preserve"> e informe justificado</w:t>
      </w:r>
      <w:r w:rsidRPr="0070718B">
        <w:t xml:space="preserve"> por </w:t>
      </w:r>
      <w:r w:rsidRPr="0070718B">
        <w:rPr>
          <w:b/>
        </w:rPr>
        <w:t xml:space="preserve">EL SUJETO OBLIGADO </w:t>
      </w:r>
      <w:r w:rsidRPr="0070718B">
        <w:t xml:space="preserve">es adecuada y suficiente para tener por satisfecho el derecho de acceso a la información pública de </w:t>
      </w:r>
      <w:r w:rsidRPr="0070718B">
        <w:rPr>
          <w:b/>
        </w:rPr>
        <w:t>LA PARTE RECURRENTE</w:t>
      </w:r>
      <w:r w:rsidRPr="0070718B">
        <w:t xml:space="preserve">, o en su caso, ordenar la entrega de la información que corresponda. </w:t>
      </w:r>
    </w:p>
    <w:p w14:paraId="05E929F3" w14:textId="77777777" w:rsidR="00FD6BCA" w:rsidRPr="0070718B" w:rsidRDefault="00FD6BCA" w:rsidP="0070718B"/>
    <w:p w14:paraId="5CFB0D9E" w14:textId="77777777" w:rsidR="00FD6BCA" w:rsidRPr="0070718B" w:rsidRDefault="00C05457" w:rsidP="0070718B">
      <w:pPr>
        <w:pStyle w:val="Ttulo3"/>
      </w:pPr>
      <w:bookmarkStart w:id="27" w:name="_2p2csry" w:colFirst="0" w:colLast="0"/>
      <w:bookmarkStart w:id="28" w:name="_Toc195125888"/>
      <w:bookmarkEnd w:id="27"/>
      <w:r w:rsidRPr="0070718B">
        <w:t>c) Estudio de la controversia</w:t>
      </w:r>
      <w:bookmarkEnd w:id="28"/>
    </w:p>
    <w:p w14:paraId="457A17A5" w14:textId="43484CAD" w:rsidR="00A03AC2" w:rsidRPr="0070718B" w:rsidRDefault="00A03AC2" w:rsidP="0070718B">
      <w:pPr>
        <w:rPr>
          <w:b/>
          <w:u w:val="single"/>
        </w:rPr>
      </w:pPr>
      <w:r w:rsidRPr="0070718B">
        <w:t>Expuesto lo anterior, resulta importante iniciar señalando que del análisis a la solicitud de información de mérito, se advierte que el particular omitió señalar con precisión al documento al que deseaba tener acceso, sino solamente se limitó a referir que deseaba conocer los puntos que se trataron en la reunión con la Secretaria Rosaura Ruiz, Titular de la Secretaría de Ciencia, Humanidades, Tecnología e Innovación, Miguel Ángel Hernández Espejel, Encargado de la Secretaría de Educación del Estado de México, presidenta y presidentes municipales, así como a que se refiere el plan maestro para los 10 municipios del oriente del Estado de México.</w:t>
      </w:r>
    </w:p>
    <w:p w14:paraId="77E9F55F" w14:textId="77777777" w:rsidR="00A03AC2" w:rsidRPr="0070718B" w:rsidRDefault="00A03AC2" w:rsidP="0070718B">
      <w:pPr>
        <w:spacing w:before="240" w:after="240"/>
      </w:pPr>
      <w:r w:rsidRPr="0070718B">
        <w:t xml:space="preserve">Al respecto es importante referir, cuando los particulares no señalen de manera concreta el o los documentos a los que desean acceder, al no tener la obligación de ser expertos en la materia, los Sujetos Obligados cuentan con el deber de dar a las solicitudes una interpretación que les dé una expresión documental, ya que para que el derecho de acceso a la información </w:t>
      </w:r>
      <w:r w:rsidRPr="0070718B">
        <w:lastRenderedPageBreak/>
        <w:t>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657734F2" w14:textId="0DABB874" w:rsidR="00A03AC2" w:rsidRPr="0070718B" w:rsidRDefault="00A03AC2" w:rsidP="0070718B">
      <w:pPr>
        <w:pBdr>
          <w:top w:val="nil"/>
          <w:left w:val="nil"/>
          <w:bottom w:val="nil"/>
          <w:right w:val="nil"/>
          <w:between w:val="nil"/>
        </w:pBdr>
      </w:pPr>
      <w:r w:rsidRPr="0070718B">
        <w:t>Sirve de sustento a lo anterior, el Criterio</w:t>
      </w:r>
      <w:r w:rsidR="000614E7" w:rsidRPr="0070718B">
        <w:t xml:space="preserve"> orientador</w:t>
      </w:r>
      <w:r w:rsidRPr="0070718B">
        <w:t xml:space="preserve"> </w:t>
      </w:r>
      <w:r w:rsidRPr="0070718B">
        <w:rPr>
          <w:b/>
        </w:rPr>
        <w:t>028-10</w:t>
      </w:r>
      <w:r w:rsidRPr="0070718B">
        <w:t xml:space="preserve"> emitido por el Pleno del entonces llamado Instituto Federal de Acceso a la Información y Protección de Datos,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el particular lleve a cabo una solicitud de información sin identificar de forma precisa la documentación, </w:t>
      </w:r>
      <w:r w:rsidRPr="0070718B">
        <w:rPr>
          <w:b/>
        </w:rPr>
        <w:t xml:space="preserve">EL SUJETO OBLIGADO </w:t>
      </w:r>
      <w:r w:rsidRPr="0070718B">
        <w:t>deberá hacer entrega del mismo al solicitante mismo que a continuación se cita:</w:t>
      </w:r>
    </w:p>
    <w:p w14:paraId="2937166F" w14:textId="77777777" w:rsidR="00A03AC2" w:rsidRPr="0070718B" w:rsidRDefault="00A03AC2" w:rsidP="0070718B">
      <w:pPr>
        <w:pBdr>
          <w:top w:val="nil"/>
          <w:left w:val="nil"/>
          <w:bottom w:val="nil"/>
          <w:right w:val="nil"/>
          <w:between w:val="nil"/>
        </w:pBdr>
      </w:pPr>
    </w:p>
    <w:p w14:paraId="41647717" w14:textId="77777777" w:rsidR="00A03AC2" w:rsidRPr="0070718B" w:rsidRDefault="00A03AC2" w:rsidP="0070718B">
      <w:pPr>
        <w:pStyle w:val="Puesto"/>
        <w:ind w:firstLine="0"/>
        <w:rPr>
          <w:b/>
          <w:i w:val="0"/>
          <w:color w:val="auto"/>
        </w:rPr>
      </w:pPr>
      <w:r w:rsidRPr="0070718B">
        <w:rPr>
          <w:color w:val="auto"/>
        </w:rPr>
        <w:t>“</w:t>
      </w:r>
      <w:r w:rsidRPr="0070718B">
        <w:rPr>
          <w:b/>
          <w:color w:val="auto"/>
        </w:rPr>
        <w:t xml:space="preserve">CUANDO EN UNA SOLICITUD DE INFORMACIÓN NO SE IDENTIFIQUE UN DOCUMENTO EN ESPECÍFICO, SI ÉSTA TIENE UNA EXPRESIÓN DOCUMENTAL, EL SUJETO OBLIGADO DEBERÁ ENTREGAR AL PARTICULAR EL DOCUMENTO EN ESPECÍFICO. </w:t>
      </w:r>
    </w:p>
    <w:p w14:paraId="4639943B" w14:textId="77777777" w:rsidR="00A03AC2" w:rsidRPr="0070718B" w:rsidRDefault="00A03AC2" w:rsidP="0070718B">
      <w:pPr>
        <w:pStyle w:val="Puesto"/>
        <w:ind w:firstLine="0"/>
        <w:rPr>
          <w:color w:val="auto"/>
        </w:rPr>
      </w:pPr>
      <w:r w:rsidRPr="0070718B">
        <w:rPr>
          <w:color w:val="auto"/>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w:t>
      </w:r>
      <w:r w:rsidRPr="0070718B">
        <w:rPr>
          <w:color w:val="auto"/>
        </w:rPr>
        <w:lastRenderedPageBreak/>
        <w:t>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9F88456" w14:textId="77777777" w:rsidR="00A03AC2" w:rsidRPr="0070718B" w:rsidRDefault="00A03AC2" w:rsidP="0070718B"/>
    <w:p w14:paraId="3DF9961C" w14:textId="6DC12563" w:rsidR="00A03AC2" w:rsidRPr="0070718B" w:rsidRDefault="00A03AC2" w:rsidP="0070718B">
      <w:pPr>
        <w:pBdr>
          <w:top w:val="nil"/>
          <w:left w:val="nil"/>
          <w:bottom w:val="nil"/>
          <w:right w:val="nil"/>
          <w:between w:val="nil"/>
        </w:pBdr>
        <w:spacing w:before="240" w:after="240"/>
      </w:pPr>
      <w:r w:rsidRPr="0070718B">
        <w:t>Así como el Criterio</w:t>
      </w:r>
      <w:r w:rsidR="000614E7" w:rsidRPr="0070718B">
        <w:t xml:space="preserve"> orientador</w:t>
      </w:r>
      <w:r w:rsidRPr="0070718B">
        <w:t xml:space="preserve"> 16/17, emitido por el entonces Instituto Nacional de Transparencia, Acceso a la Información y Protección de Datos Personales, INAI, que establece lo siguiente: </w:t>
      </w:r>
    </w:p>
    <w:p w14:paraId="2B0072DC" w14:textId="77777777" w:rsidR="00A03AC2" w:rsidRPr="0070718B" w:rsidRDefault="00A03AC2" w:rsidP="0070718B">
      <w:pPr>
        <w:pStyle w:val="Puesto"/>
        <w:ind w:firstLine="0"/>
        <w:rPr>
          <w:color w:val="auto"/>
        </w:rPr>
      </w:pPr>
      <w:r w:rsidRPr="0070718B">
        <w:rPr>
          <w:color w:val="auto"/>
        </w:rPr>
        <w:t xml:space="preserve"> “</w:t>
      </w:r>
      <w:r w:rsidRPr="0070718B">
        <w:rPr>
          <w:b/>
          <w:color w:val="auto"/>
        </w:rPr>
        <w:t xml:space="preserve">Expresión documental. </w:t>
      </w:r>
      <w:r w:rsidRPr="0070718B">
        <w:rPr>
          <w:color w:val="auto"/>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4B432EB9" w14:textId="77777777" w:rsidR="00A03AC2" w:rsidRPr="0070718B" w:rsidRDefault="00A03AC2" w:rsidP="0070718B"/>
    <w:p w14:paraId="6B645003" w14:textId="77777777" w:rsidR="00A03AC2" w:rsidRPr="0070718B" w:rsidRDefault="00A03AC2" w:rsidP="0070718B">
      <w:r w:rsidRPr="0070718B">
        <w:t xml:space="preserve">En el entendido que, el derecho de acceso a la información consiste en que la </w:t>
      </w:r>
      <w:r w:rsidRPr="0070718B">
        <w:rPr>
          <w:b/>
          <w:u w:val="single"/>
        </w:rPr>
        <w:t>información solicitada conste en un soporte documental</w:t>
      </w:r>
      <w:r w:rsidRPr="0070718B">
        <w:t xml:space="preserve"> en cualquiera de sus formas, a saber: expedientes, reportes, estudios, actas</w:t>
      </w:r>
      <w:r w:rsidRPr="0070718B">
        <w:rPr>
          <w:b/>
        </w:rPr>
        <w:t>,</w:t>
      </w:r>
      <w:r w:rsidRPr="0070718B">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025E7702" w14:textId="77777777" w:rsidR="00A03AC2" w:rsidRPr="0070718B" w:rsidRDefault="00A03AC2" w:rsidP="0070718B">
      <w:pPr>
        <w:rPr>
          <w:i/>
        </w:rPr>
      </w:pPr>
    </w:p>
    <w:p w14:paraId="7D083B33" w14:textId="77777777" w:rsidR="00A03AC2" w:rsidRPr="0070718B" w:rsidRDefault="00A03AC2" w:rsidP="0070718B">
      <w:pPr>
        <w:pStyle w:val="Puesto"/>
        <w:ind w:firstLine="0"/>
        <w:rPr>
          <w:b/>
          <w:color w:val="auto"/>
        </w:rPr>
      </w:pPr>
      <w:r w:rsidRPr="0070718B">
        <w:rPr>
          <w:color w:val="auto"/>
        </w:rPr>
        <w:t>“</w:t>
      </w:r>
      <w:r w:rsidRPr="0070718B">
        <w:rPr>
          <w:b/>
          <w:color w:val="auto"/>
        </w:rPr>
        <w:t>Artículo 3. Para los efectos de la presente Ley se entenderá por:</w:t>
      </w:r>
    </w:p>
    <w:p w14:paraId="3FD40B91" w14:textId="77777777" w:rsidR="00A03AC2" w:rsidRPr="0070718B" w:rsidRDefault="00A03AC2" w:rsidP="0070718B">
      <w:pPr>
        <w:pStyle w:val="Puesto"/>
        <w:ind w:firstLine="0"/>
        <w:rPr>
          <w:b/>
          <w:color w:val="auto"/>
        </w:rPr>
      </w:pPr>
      <w:r w:rsidRPr="0070718B">
        <w:rPr>
          <w:b/>
          <w:color w:val="auto"/>
        </w:rPr>
        <w:t>…</w:t>
      </w:r>
    </w:p>
    <w:p w14:paraId="44CC83C8" w14:textId="77777777" w:rsidR="00A03AC2" w:rsidRPr="0070718B" w:rsidRDefault="00A03AC2" w:rsidP="0070718B">
      <w:pPr>
        <w:pStyle w:val="Puesto"/>
        <w:ind w:firstLine="0"/>
        <w:rPr>
          <w:color w:val="auto"/>
        </w:rPr>
      </w:pPr>
      <w:r w:rsidRPr="0070718B">
        <w:rPr>
          <w:b/>
          <w:color w:val="auto"/>
        </w:rPr>
        <w:t>XI. Documento:</w:t>
      </w:r>
      <w:r w:rsidRPr="0070718B">
        <w:rPr>
          <w:color w:val="auto"/>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w:t>
      </w:r>
      <w:r w:rsidRPr="0070718B">
        <w:rPr>
          <w:color w:val="auto"/>
        </w:rPr>
        <w:lastRenderedPageBreak/>
        <w:t>documentos podrán estar en cualquier medio, sea escrito, impreso, sonoro, visual, electrónico, informático u holográfico;”</w:t>
      </w:r>
    </w:p>
    <w:p w14:paraId="74E85BC8" w14:textId="77777777" w:rsidR="00A03AC2" w:rsidRPr="0070718B" w:rsidRDefault="00A03AC2" w:rsidP="0070718B">
      <w:pPr>
        <w:ind w:left="1134" w:right="901"/>
      </w:pPr>
    </w:p>
    <w:p w14:paraId="1115F67A" w14:textId="77777777" w:rsidR="00A03AC2" w:rsidRPr="0070718B" w:rsidRDefault="00A03AC2" w:rsidP="0070718B">
      <w:r w:rsidRPr="0070718B">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29D72AD" w14:textId="77777777" w:rsidR="00A03AC2" w:rsidRPr="0070718B" w:rsidRDefault="00A03AC2" w:rsidP="0070718B">
      <w:pPr>
        <w:ind w:left="851" w:right="850"/>
      </w:pPr>
    </w:p>
    <w:p w14:paraId="3D450DD8" w14:textId="77777777" w:rsidR="00A03AC2" w:rsidRPr="0070718B" w:rsidRDefault="00A03AC2" w:rsidP="0070718B">
      <w:pPr>
        <w:pStyle w:val="Puesto"/>
        <w:ind w:firstLine="0"/>
        <w:rPr>
          <w:b/>
          <w:color w:val="auto"/>
        </w:rPr>
      </w:pPr>
      <w:r w:rsidRPr="0070718B">
        <w:rPr>
          <w:color w:val="auto"/>
        </w:rPr>
        <w:t>“</w:t>
      </w:r>
      <w:r w:rsidRPr="0070718B">
        <w:rPr>
          <w:b/>
          <w:color w:val="auto"/>
        </w:rPr>
        <w:t>CRITERIO 0002-11</w:t>
      </w:r>
    </w:p>
    <w:p w14:paraId="1D30FDC0" w14:textId="77777777" w:rsidR="00A03AC2" w:rsidRPr="0070718B" w:rsidRDefault="00A03AC2" w:rsidP="0070718B">
      <w:pPr>
        <w:pStyle w:val="Puesto"/>
        <w:ind w:firstLine="0"/>
        <w:rPr>
          <w:color w:val="auto"/>
        </w:rPr>
      </w:pPr>
      <w:r w:rsidRPr="0070718B">
        <w:rPr>
          <w:b/>
          <w:color w:val="auto"/>
        </w:rPr>
        <w:t>INFORMACIÓN PÚBLICA, CONCEPTO DE, EN MATERIA DE TRANSPARENCIA. INTERPRETACIÓN SISTEMÁTICA DE LOS ARTÍCULOS 2°, FRACCIÓN V, XV, Y XVI, 3°, 4°, 11 Y 41</w:t>
      </w:r>
      <w:r w:rsidRPr="0070718B">
        <w:rPr>
          <w:color w:val="auto"/>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B835FE6" w14:textId="77777777" w:rsidR="00A03AC2" w:rsidRPr="0070718B" w:rsidRDefault="00A03AC2" w:rsidP="0070718B">
      <w:pPr>
        <w:pStyle w:val="Puesto"/>
        <w:ind w:firstLine="0"/>
        <w:rPr>
          <w:color w:val="auto"/>
        </w:rPr>
      </w:pPr>
      <w:r w:rsidRPr="0070718B">
        <w:rPr>
          <w:color w:val="auto"/>
        </w:rPr>
        <w:t>En consecuencia el acceso a la información se refiere a que se cumplan cualquiera de los siguientes tres supuestos:</w:t>
      </w:r>
    </w:p>
    <w:p w14:paraId="7A0300BF" w14:textId="77777777" w:rsidR="00A03AC2" w:rsidRPr="0070718B" w:rsidRDefault="00A03AC2" w:rsidP="0070718B">
      <w:pPr>
        <w:pStyle w:val="Puesto"/>
        <w:ind w:firstLine="0"/>
        <w:rPr>
          <w:color w:val="auto"/>
        </w:rPr>
      </w:pPr>
      <w:r w:rsidRPr="0070718B">
        <w:rPr>
          <w:color w:val="auto"/>
        </w:rPr>
        <w:t>1) Que se trate de información registrada en cualquier soporte documental, que en ejercicio de las atribuciones conferidas, sea generada por los Sujetos Obligados;</w:t>
      </w:r>
    </w:p>
    <w:p w14:paraId="6040ABE0" w14:textId="77777777" w:rsidR="00A03AC2" w:rsidRPr="0070718B" w:rsidRDefault="00A03AC2" w:rsidP="0070718B">
      <w:pPr>
        <w:pStyle w:val="Puesto"/>
        <w:ind w:firstLine="0"/>
        <w:rPr>
          <w:color w:val="auto"/>
        </w:rPr>
      </w:pPr>
      <w:r w:rsidRPr="0070718B">
        <w:rPr>
          <w:color w:val="auto"/>
        </w:rPr>
        <w:t>2) Que se trate de información registrada en cualquier soporte documental, que en ejercicio de las atribuciones conferidas, sea administrada por los Sujetos Obligados, y</w:t>
      </w:r>
    </w:p>
    <w:p w14:paraId="2C0EA065" w14:textId="77777777" w:rsidR="00A03AC2" w:rsidRPr="0070718B" w:rsidRDefault="00A03AC2" w:rsidP="0070718B">
      <w:pPr>
        <w:pStyle w:val="Puesto"/>
        <w:ind w:firstLine="0"/>
        <w:rPr>
          <w:color w:val="auto"/>
        </w:rPr>
      </w:pPr>
      <w:r w:rsidRPr="0070718B">
        <w:rPr>
          <w:color w:val="auto"/>
        </w:rPr>
        <w:t>3) Que se trate de información registrada en cualquier soporte documental, que en ejercicio de las atribuciones conferidas, se encuentre en posesión de los Sujetos Obligados.” (Sic)</w:t>
      </w:r>
    </w:p>
    <w:p w14:paraId="482C0B5F" w14:textId="77777777" w:rsidR="00A03AC2" w:rsidRPr="0070718B" w:rsidRDefault="00A03AC2" w:rsidP="0070718B"/>
    <w:p w14:paraId="5CBD1CB1" w14:textId="77777777" w:rsidR="00A03AC2" w:rsidRPr="0070718B" w:rsidRDefault="00A03AC2" w:rsidP="0070718B">
      <w:r w:rsidRPr="0070718B">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70718B">
        <w:rPr>
          <w:b/>
        </w:rPr>
        <w:t>EL SUJETO OBLIGADO</w:t>
      </w:r>
      <w:r w:rsidRPr="0070718B">
        <w:t xml:space="preserve"> la generó o porque como parte del ejercicio de sus funciones la recibió y por consiguiente, la administra y posee. </w:t>
      </w:r>
    </w:p>
    <w:p w14:paraId="5E02A2B1" w14:textId="77777777" w:rsidR="00A03AC2" w:rsidRPr="0070718B" w:rsidRDefault="00A03AC2" w:rsidP="0070718B"/>
    <w:p w14:paraId="26284BD3" w14:textId="40025EA8" w:rsidR="00A03AC2" w:rsidRPr="0070718B" w:rsidRDefault="00A03AC2" w:rsidP="0070718B">
      <w:r w:rsidRPr="0070718B">
        <w:t>Robustece lo anterior, el Criterio</w:t>
      </w:r>
      <w:r w:rsidR="000614E7" w:rsidRPr="0070718B">
        <w:t xml:space="preserve"> orientador</w:t>
      </w:r>
      <w:r w:rsidRPr="0070718B">
        <w:t xml:space="preserve"> 03/17 emitido por el entonces Instituto Nacional de Transparencia, Acceso a la Información y Protección de Datos Personales, el cual establece lo siguiente: </w:t>
      </w:r>
    </w:p>
    <w:p w14:paraId="72F1AA3A" w14:textId="77777777" w:rsidR="00A03AC2" w:rsidRPr="0070718B" w:rsidRDefault="00A03AC2" w:rsidP="0070718B"/>
    <w:p w14:paraId="3C1C6556" w14:textId="77777777" w:rsidR="00A03AC2" w:rsidRPr="0070718B" w:rsidRDefault="00A03AC2" w:rsidP="0070718B">
      <w:pPr>
        <w:pStyle w:val="Puesto"/>
        <w:ind w:firstLine="0"/>
        <w:rPr>
          <w:color w:val="auto"/>
        </w:rPr>
      </w:pPr>
      <w:r w:rsidRPr="0070718B">
        <w:rPr>
          <w:color w:val="auto"/>
        </w:rPr>
        <w:t>“</w:t>
      </w:r>
      <w:r w:rsidRPr="0070718B">
        <w:rPr>
          <w:b/>
          <w:color w:val="auto"/>
        </w:rPr>
        <w:t xml:space="preserve">No existe obligación de elaborar documentos ad hoc para atender las solicitudes de acceso a la información. </w:t>
      </w:r>
      <w:r w:rsidRPr="0070718B">
        <w:rPr>
          <w:color w:val="auto"/>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28686E3C" w14:textId="77777777" w:rsidR="00A03AC2" w:rsidRPr="0070718B" w:rsidRDefault="00A03AC2" w:rsidP="0070718B"/>
    <w:p w14:paraId="4959AD0B" w14:textId="77777777" w:rsidR="00A03AC2" w:rsidRPr="0070718B" w:rsidRDefault="00A03AC2" w:rsidP="0070718B">
      <w:pPr>
        <w:pBdr>
          <w:top w:val="nil"/>
          <w:left w:val="nil"/>
          <w:bottom w:val="nil"/>
          <w:right w:val="nil"/>
          <w:between w:val="nil"/>
        </w:pBdr>
      </w:pPr>
      <w:r w:rsidRPr="0070718B">
        <w:t xml:space="preserve">Reiterando que, cuando los planteamientos que formulen los particulares se pueda colmar con la entrega de documentos que los </w:t>
      </w:r>
      <w:r w:rsidRPr="0070718B">
        <w:rPr>
          <w:b/>
        </w:rPr>
        <w:t>Sujetos Obligados</w:t>
      </w:r>
      <w:r w:rsidRPr="0070718B">
        <w:t xml:space="preserve"> generen, posean o administren en ejercicio de sus atribuciones, se está en presencia del derecho fundamental de acceso a la información, previsto en el artículo 6, Apartado A, fracción IV de la Constitución Política de los Estados Unidos Mexicanos, el cual deberá garantizarse ordenando la entrega de tales documentales, siempre y cuando éstas sean de acceso público.</w:t>
      </w:r>
    </w:p>
    <w:p w14:paraId="10505026" w14:textId="77777777" w:rsidR="00A03AC2" w:rsidRPr="0070718B" w:rsidRDefault="00A03AC2" w:rsidP="0070718B">
      <w:pPr>
        <w:ind w:right="-93"/>
      </w:pPr>
    </w:p>
    <w:p w14:paraId="0669618D" w14:textId="7C215D1F" w:rsidR="00B52C06" w:rsidRPr="0070718B" w:rsidRDefault="00AD5CCB" w:rsidP="0070718B">
      <w:r w:rsidRPr="0070718B">
        <w:t xml:space="preserve">Expuesto lo anterior, se procede a analizar la información requerida, y para ello resulta conveniente traer a contexto la nota periodística del </w:t>
      </w:r>
      <w:r w:rsidR="00FF54B2" w:rsidRPr="0070718B">
        <w:t>07 de febrero de 2025</w:t>
      </w:r>
      <w:r w:rsidRPr="0070718B">
        <w:t xml:space="preserve">, publicada en </w:t>
      </w:r>
      <w:hyperlink r:id="rId13" w:history="1">
        <w:r w:rsidR="00FF54B2" w:rsidRPr="0070718B">
          <w:rPr>
            <w:rStyle w:val="Hipervnculo"/>
            <w:color w:val="auto"/>
          </w:rPr>
          <w:t>Secihti organiza encuentro de científicos y académicos con presidentas y presidentes municipales de la zona oriente del Estado de México – SECIHTI</w:t>
        </w:r>
      </w:hyperlink>
      <w:r w:rsidRPr="0070718B">
        <w:t xml:space="preserve">  que indica lo siguiente:</w:t>
      </w:r>
    </w:p>
    <w:p w14:paraId="5A8DE353" w14:textId="77777777" w:rsidR="00AD5CCB" w:rsidRPr="0070718B" w:rsidRDefault="00AD5CCB" w:rsidP="0070718B"/>
    <w:p w14:paraId="1056BF92" w14:textId="77777777" w:rsidR="00AD5CCB" w:rsidRPr="0070718B" w:rsidRDefault="00AD5CCB" w:rsidP="0070718B"/>
    <w:p w14:paraId="78F9544F" w14:textId="2483B373" w:rsidR="00AD5CCB" w:rsidRPr="0070718B" w:rsidRDefault="00EA6CEE" w:rsidP="0070718B">
      <w:r w:rsidRPr="0070718B">
        <w:rPr>
          <w:noProof/>
        </w:rPr>
        <w:lastRenderedPageBreak/>
        <mc:AlternateContent>
          <mc:Choice Requires="wps">
            <w:drawing>
              <wp:anchor distT="0" distB="0" distL="114300" distR="114300" simplePos="0" relativeHeight="251662336" behindDoc="0" locked="0" layoutInCell="1" allowOverlap="1" wp14:anchorId="42487A7E" wp14:editId="2A372BB3">
                <wp:simplePos x="0" y="0"/>
                <wp:positionH relativeFrom="column">
                  <wp:posOffset>-65405</wp:posOffset>
                </wp:positionH>
                <wp:positionV relativeFrom="paragraph">
                  <wp:posOffset>-115570</wp:posOffset>
                </wp:positionV>
                <wp:extent cx="5895975" cy="4686300"/>
                <wp:effectExtent l="57150" t="38100" r="85725" b="95250"/>
                <wp:wrapNone/>
                <wp:docPr id="10" name="Rectángulo 10"/>
                <wp:cNvGraphicFramePr/>
                <a:graphic xmlns:a="http://schemas.openxmlformats.org/drawingml/2006/main">
                  <a:graphicData uri="http://schemas.microsoft.com/office/word/2010/wordprocessingShape">
                    <wps:wsp>
                      <wps:cNvSpPr/>
                      <wps:spPr>
                        <a:xfrm>
                          <a:off x="0" y="0"/>
                          <a:ext cx="5895975" cy="468630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B7E411" id="Rectángulo 10" o:spid="_x0000_s1026" style="position:absolute;margin-left:-5.15pt;margin-top:-9.1pt;width:464.25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" filled="f" strokecolor="red" strokeweight="2.25pt">
                <v:shadow on="t" color="black" opacity="22937f" origin=",.5" offset="0,.63889mm"/>
              </v:rect>
            </w:pict>
          </mc:Fallback>
        </mc:AlternateContent>
      </w:r>
      <w:r w:rsidR="00FF54B2" w:rsidRPr="0070718B">
        <w:rPr>
          <w:noProof/>
        </w:rPr>
        <w:drawing>
          <wp:inline distT="0" distB="0" distL="0" distR="0" wp14:anchorId="334B852F" wp14:editId="6B88113A">
            <wp:extent cx="5742940" cy="1571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1571625"/>
                    </a:xfrm>
                    <a:prstGeom prst="rect">
                      <a:avLst/>
                    </a:prstGeom>
                  </pic:spPr>
                </pic:pic>
              </a:graphicData>
            </a:graphic>
          </wp:inline>
        </w:drawing>
      </w:r>
    </w:p>
    <w:p w14:paraId="1B1DED80" w14:textId="77777777" w:rsidR="000F5D63" w:rsidRPr="0070718B" w:rsidRDefault="000F5D63" w:rsidP="0070718B"/>
    <w:p w14:paraId="0FA4DD1E" w14:textId="6B73F268" w:rsidR="00AD5CCB" w:rsidRPr="0070718B" w:rsidRDefault="000F5D63" w:rsidP="0070718B">
      <w:r w:rsidRPr="0070718B">
        <w:rPr>
          <w:noProof/>
        </w:rPr>
        <w:drawing>
          <wp:inline distT="0" distB="0" distL="0" distR="0" wp14:anchorId="5A2764DC" wp14:editId="606DF40F">
            <wp:extent cx="5742940" cy="106299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062990"/>
                    </a:xfrm>
                    <a:prstGeom prst="rect">
                      <a:avLst/>
                    </a:prstGeom>
                  </pic:spPr>
                </pic:pic>
              </a:graphicData>
            </a:graphic>
          </wp:inline>
        </w:drawing>
      </w:r>
      <w:r w:rsidR="00AD5CCB" w:rsidRPr="0070718B">
        <w:t>…</w:t>
      </w:r>
    </w:p>
    <w:p w14:paraId="5C7499E9" w14:textId="3E318CA2" w:rsidR="00AD5CCB" w:rsidRPr="0070718B" w:rsidRDefault="00EA6CEE" w:rsidP="0070718B">
      <w:r w:rsidRPr="0070718B">
        <w:rPr>
          <w:noProof/>
        </w:rPr>
        <mc:AlternateContent>
          <mc:Choice Requires="wps">
            <w:drawing>
              <wp:anchor distT="0" distB="0" distL="114300" distR="114300" simplePos="0" relativeHeight="251659264" behindDoc="0" locked="0" layoutInCell="1" allowOverlap="1" wp14:anchorId="0DED022A" wp14:editId="4CD5F28F">
                <wp:simplePos x="0" y="0"/>
                <wp:positionH relativeFrom="column">
                  <wp:posOffset>3258820</wp:posOffset>
                </wp:positionH>
                <wp:positionV relativeFrom="paragraph">
                  <wp:posOffset>387985</wp:posOffset>
                </wp:positionV>
                <wp:extent cx="428625" cy="0"/>
                <wp:effectExtent l="57150" t="57150" r="66675" b="95250"/>
                <wp:wrapNone/>
                <wp:docPr id="8" name="Conector recto 8"/>
                <wp:cNvGraphicFramePr/>
                <a:graphic xmlns:a="http://schemas.openxmlformats.org/drawingml/2006/main">
                  <a:graphicData uri="http://schemas.microsoft.com/office/word/2010/wordprocessingShape">
                    <wps:wsp>
                      <wps:cNvCnPr/>
                      <wps:spPr>
                        <a:xfrm>
                          <a:off x="0" y="0"/>
                          <a:ext cx="428625" cy="0"/>
                        </a:xfrm>
                        <a:prstGeom prst="line">
                          <a:avLst/>
                        </a:prstGeom>
                        <a:ln w="38100">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B352F0" id="Conector recto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6.6pt,30.55pt" to="290.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" strokecolor="red" strokeweight="3pt">
                <v:shadow on="t" color="black" opacity="24903f" origin=",.5" offset="0,.55556mm"/>
              </v:line>
            </w:pict>
          </mc:Fallback>
        </mc:AlternateContent>
      </w:r>
      <w:r w:rsidR="00FF54B2" w:rsidRPr="0070718B">
        <w:rPr>
          <w:noProof/>
        </w:rPr>
        <w:drawing>
          <wp:inline distT="0" distB="0" distL="0" distR="0" wp14:anchorId="3362C047" wp14:editId="27CA7A62">
            <wp:extent cx="5742940" cy="9963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996315"/>
                    </a:xfrm>
                    <a:prstGeom prst="rect">
                      <a:avLst/>
                    </a:prstGeom>
                  </pic:spPr>
                </pic:pic>
              </a:graphicData>
            </a:graphic>
          </wp:inline>
        </w:drawing>
      </w:r>
    </w:p>
    <w:p w14:paraId="1DC5D5C0" w14:textId="77777777" w:rsidR="00FF54B2" w:rsidRPr="0070718B" w:rsidRDefault="00FF54B2" w:rsidP="0070718B"/>
    <w:p w14:paraId="283AEF94" w14:textId="6882692F" w:rsidR="004018C8" w:rsidRPr="0070718B" w:rsidRDefault="00AD5CCB" w:rsidP="0070718B">
      <w:pPr>
        <w:tabs>
          <w:tab w:val="left" w:pos="7088"/>
        </w:tabs>
        <w:ind w:right="50"/>
        <w:rPr>
          <w:b/>
          <w:u w:val="single"/>
        </w:rPr>
      </w:pPr>
      <w:r w:rsidRPr="0070718B">
        <w:t xml:space="preserve">De tal suerte que, con la nota insertada previamente, </w:t>
      </w:r>
      <w:r w:rsidRPr="0070718B">
        <w:rPr>
          <w:b/>
        </w:rPr>
        <w:t xml:space="preserve">podemos apreciar que existen indicios de la </w:t>
      </w:r>
      <w:r w:rsidR="00142A29" w:rsidRPr="0070718B">
        <w:rPr>
          <w:b/>
        </w:rPr>
        <w:t>reunión referida por la persona solicitante</w:t>
      </w:r>
      <w:r w:rsidRPr="0070718B">
        <w:rPr>
          <w:b/>
        </w:rPr>
        <w:t xml:space="preserve">, </w:t>
      </w:r>
      <w:r w:rsidR="004018C8" w:rsidRPr="0070718B">
        <w:rPr>
          <w:b/>
        </w:rPr>
        <w:t xml:space="preserve">en la que participaron </w:t>
      </w:r>
      <w:r w:rsidR="00FF54B2" w:rsidRPr="0070718B">
        <w:rPr>
          <w:b/>
        </w:rPr>
        <w:t xml:space="preserve">autoridades y representantes de los diez municipios de la zona oriente del Estado de </w:t>
      </w:r>
      <w:r w:rsidR="00FF54B2" w:rsidRPr="0070718B">
        <w:rPr>
          <w:b/>
          <w:u w:val="single"/>
        </w:rPr>
        <w:t xml:space="preserve">México </w:t>
      </w:r>
      <w:r w:rsidR="00B67AE4" w:rsidRPr="0070718B">
        <w:rPr>
          <w:b/>
          <w:u w:val="single"/>
        </w:rPr>
        <w:t>incluido el municipio de La Paz.</w:t>
      </w:r>
    </w:p>
    <w:p w14:paraId="23C7346D" w14:textId="77777777" w:rsidR="000F5D63" w:rsidRPr="0070718B" w:rsidRDefault="000F5D63" w:rsidP="0070718B">
      <w:pPr>
        <w:tabs>
          <w:tab w:val="left" w:pos="7088"/>
        </w:tabs>
        <w:ind w:right="50"/>
        <w:rPr>
          <w:b/>
        </w:rPr>
      </w:pPr>
    </w:p>
    <w:p w14:paraId="279CDBBD" w14:textId="7988C464" w:rsidR="00F16B4F" w:rsidRPr="0070718B" w:rsidRDefault="00F16B4F" w:rsidP="0070718B">
      <w:pPr>
        <w:ind w:right="49"/>
      </w:pPr>
      <w:r w:rsidRPr="0070718B">
        <w:t xml:space="preserve">De lo anterior, se desprende que </w:t>
      </w:r>
      <w:r w:rsidRPr="0070718B">
        <w:rPr>
          <w:b/>
        </w:rPr>
        <w:t xml:space="preserve">EL SUJETO OBLIGADO </w:t>
      </w:r>
      <w:r w:rsidRPr="0070718B">
        <w:t>tiene competencia para conocer de la información a la que pretende acceder el particular, en virtud de que ha quedado advertido que el Municipio de la Paz, participó en la reunión llevada a cabo con la Titular de la Secretaría de Ciencia, Humanidades, Tecnología e Innovación.</w:t>
      </w:r>
    </w:p>
    <w:p w14:paraId="2C32ED73" w14:textId="77777777" w:rsidR="000F5D63" w:rsidRPr="0070718B" w:rsidRDefault="000F5D63" w:rsidP="0070718B">
      <w:pPr>
        <w:tabs>
          <w:tab w:val="left" w:pos="7088"/>
        </w:tabs>
        <w:ind w:right="50"/>
      </w:pPr>
    </w:p>
    <w:p w14:paraId="52834CC5" w14:textId="64B4BACC" w:rsidR="00971256" w:rsidRPr="0070718B" w:rsidRDefault="00F16B4F" w:rsidP="0070718B">
      <w:pPr>
        <w:tabs>
          <w:tab w:val="left" w:pos="7088"/>
        </w:tabs>
        <w:ind w:right="50"/>
      </w:pPr>
      <w:r w:rsidRPr="0070718B">
        <w:t>Ahora bien, por lo que concierne al requerimiento relativo a</w:t>
      </w:r>
      <w:r w:rsidR="00971256" w:rsidRPr="0070718B">
        <w:t>l Plan maestro para los 10 municipios d</w:t>
      </w:r>
      <w:r w:rsidR="001D6B70" w:rsidRPr="0070718B">
        <w:t>el oriente del Estado de México, se trae a contexto la</w:t>
      </w:r>
      <w:r w:rsidR="009F6932" w:rsidRPr="0070718B">
        <w:t>s</w:t>
      </w:r>
      <w:r w:rsidR="001D6B70" w:rsidRPr="0070718B">
        <w:t xml:space="preserve"> nota</w:t>
      </w:r>
      <w:r w:rsidR="009F6932" w:rsidRPr="0070718B">
        <w:t>s</w:t>
      </w:r>
      <w:r w:rsidR="001D6B70" w:rsidRPr="0070718B">
        <w:t xml:space="preserve"> periodística</w:t>
      </w:r>
      <w:r w:rsidR="009F6932" w:rsidRPr="0070718B">
        <w:t>s</w:t>
      </w:r>
      <w:r w:rsidR="001D6B70" w:rsidRPr="0070718B">
        <w:t xml:space="preserve"> </w:t>
      </w:r>
      <w:r w:rsidR="008113FE" w:rsidRPr="0070718B">
        <w:t>consultable</w:t>
      </w:r>
      <w:r w:rsidR="009F6932" w:rsidRPr="0070718B">
        <w:t>s</w:t>
      </w:r>
      <w:r w:rsidR="008113FE" w:rsidRPr="0070718B">
        <w:t xml:space="preserve"> en </w:t>
      </w:r>
      <w:hyperlink r:id="rId17" w:history="1">
        <w:r w:rsidR="008113FE" w:rsidRPr="0070718B">
          <w:rPr>
            <w:rStyle w:val="Hipervnculo"/>
            <w:color w:val="auto"/>
          </w:rPr>
          <w:t>Sheinbaum y Delfina Gómez lanzan Plan Maestro de Rescate para la Zona Oriente del Edomex</w:t>
        </w:r>
      </w:hyperlink>
      <w:r w:rsidR="008113FE" w:rsidRPr="0070718B">
        <w:t xml:space="preserve"> </w:t>
      </w:r>
      <w:r w:rsidR="009F6932" w:rsidRPr="0070718B">
        <w:t xml:space="preserve">y </w:t>
      </w:r>
      <w:hyperlink r:id="rId18" w:history="1">
        <w:r w:rsidR="009F6932" w:rsidRPr="0070718B">
          <w:rPr>
            <w:rStyle w:val="Hipervnculo"/>
            <w:color w:val="auto"/>
          </w:rPr>
          <w:t>Gobierno de México y Edomex inician Plan Maestro de Rescate del Oriente con 100 mil apoyos para vivienda</w:t>
        </w:r>
      </w:hyperlink>
      <w:r w:rsidR="009F6932" w:rsidRPr="0070718B">
        <w:t xml:space="preserve"> </w:t>
      </w:r>
      <w:r w:rsidR="008113FE" w:rsidRPr="0070718B">
        <w:t>siguiente</w:t>
      </w:r>
      <w:r w:rsidR="009F6932" w:rsidRPr="0070718B">
        <w:t>s</w:t>
      </w:r>
      <w:r w:rsidR="001D6B70" w:rsidRPr="0070718B">
        <w:t>:</w:t>
      </w:r>
    </w:p>
    <w:p w14:paraId="2BF26371" w14:textId="62F06280" w:rsidR="001D6B70" w:rsidRPr="0070718B" w:rsidRDefault="00EA6CEE" w:rsidP="0070718B">
      <w:pPr>
        <w:tabs>
          <w:tab w:val="left" w:pos="7088"/>
        </w:tabs>
        <w:ind w:right="50"/>
      </w:pPr>
      <w:r w:rsidRPr="0070718B">
        <w:rPr>
          <w:noProof/>
        </w:rPr>
        <mc:AlternateContent>
          <mc:Choice Requires="wps">
            <w:drawing>
              <wp:anchor distT="0" distB="0" distL="114300" distR="114300" simplePos="0" relativeHeight="251660288" behindDoc="0" locked="0" layoutInCell="1" allowOverlap="1" wp14:anchorId="3AFFBD2A" wp14:editId="533CDFF4">
                <wp:simplePos x="0" y="0"/>
                <wp:positionH relativeFrom="column">
                  <wp:posOffset>-27305</wp:posOffset>
                </wp:positionH>
                <wp:positionV relativeFrom="paragraph">
                  <wp:posOffset>128270</wp:posOffset>
                </wp:positionV>
                <wp:extent cx="5905500" cy="3419475"/>
                <wp:effectExtent l="57150" t="38100" r="76200" b="104775"/>
                <wp:wrapNone/>
                <wp:docPr id="9" name="Rectángulo 9"/>
                <wp:cNvGraphicFramePr/>
                <a:graphic xmlns:a="http://schemas.openxmlformats.org/drawingml/2006/main">
                  <a:graphicData uri="http://schemas.microsoft.com/office/word/2010/wordprocessingShape">
                    <wps:wsp>
                      <wps:cNvSpPr/>
                      <wps:spPr>
                        <a:xfrm>
                          <a:off x="0" y="0"/>
                          <a:ext cx="5905500" cy="3419475"/>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2FE464" id="Rectángulo 9" o:spid="_x0000_s1026" style="position:absolute;margin-left:-2.15pt;margin-top:10.1pt;width:465pt;height:26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" filled="f" strokecolor="red" strokeweight="2.25pt">
                <v:shadow on="t" color="black" opacity="22937f" origin=",.5" offset="0,.63889mm"/>
              </v:rect>
            </w:pict>
          </mc:Fallback>
        </mc:AlternateContent>
      </w:r>
    </w:p>
    <w:p w14:paraId="0CDDA0A6" w14:textId="20A2C0AF" w:rsidR="001D6B70" w:rsidRPr="0070718B" w:rsidRDefault="008113FE" w:rsidP="0070718B">
      <w:pPr>
        <w:tabs>
          <w:tab w:val="left" w:pos="7088"/>
        </w:tabs>
        <w:ind w:right="50"/>
      </w:pPr>
      <w:r w:rsidRPr="0070718B">
        <w:rPr>
          <w:noProof/>
        </w:rPr>
        <w:drawing>
          <wp:inline distT="0" distB="0" distL="0" distR="0" wp14:anchorId="1EC6C39B" wp14:editId="3DFCD4CE">
            <wp:extent cx="5742940" cy="1047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2940" cy="1047750"/>
                    </a:xfrm>
                    <a:prstGeom prst="rect">
                      <a:avLst/>
                    </a:prstGeom>
                  </pic:spPr>
                </pic:pic>
              </a:graphicData>
            </a:graphic>
          </wp:inline>
        </w:drawing>
      </w:r>
    </w:p>
    <w:p w14:paraId="0ACD574D" w14:textId="5F2ECADB" w:rsidR="00AD5CCB" w:rsidRPr="0070718B" w:rsidRDefault="008113FE" w:rsidP="0070718B">
      <w:pPr>
        <w:tabs>
          <w:tab w:val="left" w:pos="7088"/>
        </w:tabs>
        <w:ind w:right="50"/>
      </w:pPr>
      <w:r w:rsidRPr="0070718B">
        <w:t>…</w:t>
      </w:r>
    </w:p>
    <w:p w14:paraId="21292CB8" w14:textId="102D97F7" w:rsidR="008113FE" w:rsidRPr="0070718B" w:rsidRDefault="008113FE" w:rsidP="0070718B">
      <w:pPr>
        <w:tabs>
          <w:tab w:val="left" w:pos="7088"/>
        </w:tabs>
        <w:ind w:right="50"/>
      </w:pPr>
      <w:r w:rsidRPr="0070718B">
        <w:rPr>
          <w:noProof/>
        </w:rPr>
        <w:drawing>
          <wp:inline distT="0" distB="0" distL="0" distR="0" wp14:anchorId="402BAA55" wp14:editId="3B28E3C9">
            <wp:extent cx="5742940" cy="17208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42940" cy="1720850"/>
                    </a:xfrm>
                    <a:prstGeom prst="rect">
                      <a:avLst/>
                    </a:prstGeom>
                  </pic:spPr>
                </pic:pic>
              </a:graphicData>
            </a:graphic>
          </wp:inline>
        </w:drawing>
      </w:r>
    </w:p>
    <w:p w14:paraId="43A55DAB" w14:textId="77777777" w:rsidR="008113FE" w:rsidRPr="0070718B" w:rsidRDefault="008113FE" w:rsidP="0070718B">
      <w:pPr>
        <w:tabs>
          <w:tab w:val="left" w:pos="7088"/>
        </w:tabs>
        <w:ind w:right="50"/>
      </w:pPr>
    </w:p>
    <w:p w14:paraId="76D64D39" w14:textId="2BB709C2" w:rsidR="009F6932" w:rsidRPr="0070718B" w:rsidRDefault="009F6932" w:rsidP="0070718B">
      <w:pPr>
        <w:ind w:right="49"/>
      </w:pPr>
      <w:r w:rsidRPr="0070718B">
        <w:rPr>
          <w:noProof/>
        </w:rPr>
        <w:drawing>
          <wp:inline distT="0" distB="0" distL="0" distR="0" wp14:anchorId="27FE19DD" wp14:editId="566EE08E">
            <wp:extent cx="5742940" cy="1120775"/>
            <wp:effectExtent l="76200" t="76200" r="124460" b="136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42940" cy="1120775"/>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165D8A48" w14:textId="487F0230" w:rsidR="009F6932" w:rsidRPr="0070718B" w:rsidRDefault="009F6932" w:rsidP="0070718B">
      <w:pPr>
        <w:ind w:right="49"/>
        <w:jc w:val="center"/>
      </w:pPr>
      <w:r w:rsidRPr="0070718B">
        <w:rPr>
          <w:noProof/>
        </w:rPr>
        <w:lastRenderedPageBreak/>
        <w:drawing>
          <wp:inline distT="0" distB="0" distL="0" distR="0" wp14:anchorId="4B83D576" wp14:editId="2DCF1C24">
            <wp:extent cx="4525006" cy="4458322"/>
            <wp:effectExtent l="38100" t="38100" r="47625" b="3810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25006" cy="4458322"/>
                    </a:xfrm>
                    <a:prstGeom prst="rect">
                      <a:avLst/>
                    </a:prstGeom>
                    <a:ln w="28575">
                      <a:solidFill>
                        <a:srgbClr val="FF0000"/>
                      </a:solidFill>
                    </a:ln>
                  </pic:spPr>
                </pic:pic>
              </a:graphicData>
            </a:graphic>
          </wp:inline>
        </w:drawing>
      </w:r>
    </w:p>
    <w:p w14:paraId="5911C1D5" w14:textId="77777777" w:rsidR="001C7384" w:rsidRPr="0070718B" w:rsidRDefault="001C7384" w:rsidP="0070718B">
      <w:pPr>
        <w:ind w:right="49"/>
      </w:pPr>
    </w:p>
    <w:p w14:paraId="7A811365" w14:textId="202D5D34" w:rsidR="00EA6CEE" w:rsidRPr="0070718B" w:rsidRDefault="00EA6CEE" w:rsidP="0070718B">
      <w:pPr>
        <w:ind w:right="49"/>
      </w:pPr>
      <w:r w:rsidRPr="0070718B">
        <w:t xml:space="preserve">De lo anterior, se desprende que el Plan maestro para los 10 municipios del oriente del Estado de México, </w:t>
      </w:r>
      <w:r w:rsidRPr="0070718B">
        <w:rPr>
          <w:b/>
        </w:rPr>
        <w:t xml:space="preserve">EL SUJETO OBLIGADO </w:t>
      </w:r>
      <w:r w:rsidRPr="0070718B">
        <w:t>corresponde a</w:t>
      </w:r>
      <w:r w:rsidRPr="0070718B">
        <w:rPr>
          <w:b/>
        </w:rPr>
        <w:t xml:space="preserve"> </w:t>
      </w:r>
      <w:r w:rsidRPr="0070718B">
        <w:t>una política pública que es impulsada desde el Gobierno de la República</w:t>
      </w:r>
      <w:r w:rsidR="009F6932" w:rsidRPr="0070718B">
        <w:t xml:space="preserve"> y el Gobierno del Estado de México</w:t>
      </w:r>
      <w:r w:rsidR="00DA07D8" w:rsidRPr="0070718B">
        <w:t>, y no del ente recurrido</w:t>
      </w:r>
      <w:r w:rsidRPr="0070718B">
        <w:t xml:space="preserve">. </w:t>
      </w:r>
    </w:p>
    <w:p w14:paraId="50FFA0D1" w14:textId="77777777" w:rsidR="00EA6CEE" w:rsidRPr="0070718B" w:rsidRDefault="00EA6CEE" w:rsidP="0070718B">
      <w:pPr>
        <w:ind w:right="49"/>
      </w:pPr>
    </w:p>
    <w:p w14:paraId="6074955A" w14:textId="77777777" w:rsidR="001D6B70" w:rsidRPr="0070718B" w:rsidRDefault="001D6B70" w:rsidP="0070718B">
      <w:pPr>
        <w:pBdr>
          <w:top w:val="nil"/>
          <w:left w:val="nil"/>
          <w:bottom w:val="nil"/>
          <w:right w:val="nil"/>
          <w:between w:val="nil"/>
        </w:pBdr>
        <w:ind w:right="49"/>
      </w:pPr>
      <w:r w:rsidRPr="0070718B">
        <w:t xml:space="preserve">En este orden de ideas,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w:t>
      </w:r>
      <w:r w:rsidRPr="0070718B">
        <w:lastRenderedPageBreak/>
        <w:t>la Novena Época, titulada “</w:t>
      </w:r>
      <w:r w:rsidRPr="0070718B">
        <w:rPr>
          <w:b/>
          <w:i/>
        </w:rPr>
        <w:t>NOTAS PERIODISTICAS, EL CONOCIMIENTO QUE DE ELLAS SE OBTIENE NO CONSTITUYE ‘UN HECHO PUBLICO Y NOTORIO”</w:t>
      </w:r>
      <w:r w:rsidRPr="0070718B">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70718B">
        <w:rPr>
          <w:b/>
        </w:rPr>
        <w:t>indicios</w:t>
      </w:r>
      <w:r w:rsidRPr="0070718B">
        <w:t>.</w:t>
      </w:r>
    </w:p>
    <w:p w14:paraId="7F7902FD" w14:textId="77777777" w:rsidR="001D6B70" w:rsidRPr="0070718B" w:rsidRDefault="001D6B70" w:rsidP="0070718B">
      <w:pPr>
        <w:tabs>
          <w:tab w:val="left" w:pos="7088"/>
        </w:tabs>
        <w:ind w:right="50"/>
      </w:pPr>
    </w:p>
    <w:p w14:paraId="6BF1FFB8" w14:textId="5E443CA4" w:rsidR="00AD5CCB" w:rsidRPr="0070718B" w:rsidRDefault="00AD5CCB" w:rsidP="0070718B">
      <w:pPr>
        <w:ind w:right="-93"/>
        <w:rPr>
          <w:sz w:val="24"/>
          <w:szCs w:val="24"/>
        </w:rPr>
      </w:pPr>
      <w:r w:rsidRPr="0070718B">
        <w:t xml:space="preserve">Bajo ese contexto, es de recordar que la solicitud de información, fue atendida de manera primigenia directamente por la persona Titular de la Unidad de Transparencia, </w:t>
      </w:r>
      <w:r w:rsidRPr="0070718B">
        <w:rPr>
          <w:sz w:val="24"/>
          <w:szCs w:val="24"/>
        </w:rPr>
        <w:t xml:space="preserve">tal y como se advierte de las constancias que obran en el expediente electrónico del </w:t>
      </w:r>
      <w:r w:rsidRPr="0070718B">
        <w:rPr>
          <w:b/>
          <w:sz w:val="24"/>
          <w:szCs w:val="24"/>
        </w:rPr>
        <w:t>SAIMEX</w:t>
      </w:r>
      <w:r w:rsidR="00C55BE6" w:rsidRPr="0070718B">
        <w:rPr>
          <w:b/>
          <w:sz w:val="24"/>
          <w:szCs w:val="24"/>
        </w:rPr>
        <w:t>.</w:t>
      </w:r>
    </w:p>
    <w:p w14:paraId="7B2C0CAC" w14:textId="77777777" w:rsidR="00C55BE6" w:rsidRPr="0070718B" w:rsidRDefault="00C55BE6" w:rsidP="0070718B">
      <w:pPr>
        <w:ind w:right="-93"/>
        <w:rPr>
          <w:sz w:val="24"/>
          <w:szCs w:val="24"/>
        </w:rPr>
      </w:pPr>
    </w:p>
    <w:p w14:paraId="0D686A04" w14:textId="77777777" w:rsidR="00C55BE6" w:rsidRPr="0070718B" w:rsidRDefault="00C55BE6" w:rsidP="0070718B">
      <w:pPr>
        <w:ind w:right="49"/>
      </w:pPr>
      <w:r w:rsidRPr="0070718B">
        <w:t xml:space="preserve">Atento a ello, tanto lo peticionado como lo remitido en respuesta por </w:t>
      </w:r>
      <w:r w:rsidRPr="0070718B">
        <w:rPr>
          <w:b/>
        </w:rPr>
        <w:t xml:space="preserve">EL SUJETO OBLIGADO </w:t>
      </w:r>
      <w:r w:rsidRPr="0070718B">
        <w:t>se contrasta y se sintetiza en la tabla siguiente:</w:t>
      </w:r>
    </w:p>
    <w:p w14:paraId="79B7E541" w14:textId="77777777" w:rsidR="00C55BE6" w:rsidRPr="0070718B" w:rsidRDefault="00C55BE6" w:rsidP="0070718B">
      <w:pPr>
        <w:ind w:right="49"/>
      </w:pPr>
    </w:p>
    <w:tbl>
      <w:tblPr>
        <w:tblW w:w="83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48"/>
        <w:gridCol w:w="3548"/>
        <w:gridCol w:w="1576"/>
      </w:tblGrid>
      <w:tr w:rsidR="0070718B" w:rsidRPr="0070718B" w14:paraId="5D6D92AC" w14:textId="57A8F5B4" w:rsidTr="00DA07D8">
        <w:trPr>
          <w:trHeight w:val="281"/>
          <w:tblHeader/>
          <w:jc w:val="center"/>
        </w:trPr>
        <w:tc>
          <w:tcPr>
            <w:tcW w:w="3248" w:type="dxa"/>
            <w:shd w:val="clear" w:color="auto" w:fill="D9D9D9"/>
            <w:vAlign w:val="center"/>
          </w:tcPr>
          <w:p w14:paraId="1EE2EB99" w14:textId="77777777" w:rsidR="008A74EA" w:rsidRPr="0070718B" w:rsidRDefault="008A74EA" w:rsidP="0070718B">
            <w:pPr>
              <w:spacing w:line="240" w:lineRule="auto"/>
              <w:jc w:val="center"/>
              <w:rPr>
                <w:b/>
                <w:i/>
              </w:rPr>
            </w:pPr>
            <w:r w:rsidRPr="0070718B">
              <w:rPr>
                <w:b/>
                <w:i/>
              </w:rPr>
              <w:t>Solicitud de Información</w:t>
            </w:r>
          </w:p>
        </w:tc>
        <w:tc>
          <w:tcPr>
            <w:tcW w:w="3548" w:type="dxa"/>
            <w:shd w:val="clear" w:color="auto" w:fill="D9D9D9"/>
            <w:vAlign w:val="center"/>
          </w:tcPr>
          <w:p w14:paraId="0274FF2A" w14:textId="77777777" w:rsidR="008A74EA" w:rsidRPr="0070718B" w:rsidRDefault="008A74EA" w:rsidP="0070718B">
            <w:pPr>
              <w:spacing w:line="240" w:lineRule="auto"/>
              <w:jc w:val="center"/>
              <w:rPr>
                <w:b/>
                <w:i/>
              </w:rPr>
            </w:pPr>
            <w:r w:rsidRPr="0070718B">
              <w:rPr>
                <w:b/>
                <w:i/>
              </w:rPr>
              <w:t>Respuesta</w:t>
            </w:r>
          </w:p>
        </w:tc>
        <w:tc>
          <w:tcPr>
            <w:tcW w:w="1576" w:type="dxa"/>
            <w:shd w:val="clear" w:color="auto" w:fill="D9D9D9"/>
          </w:tcPr>
          <w:p w14:paraId="07E6CFBD" w14:textId="779CEC62" w:rsidR="008A74EA" w:rsidRPr="0070718B" w:rsidRDefault="008A74EA" w:rsidP="0070718B">
            <w:pPr>
              <w:spacing w:line="240" w:lineRule="auto"/>
              <w:jc w:val="center"/>
              <w:rPr>
                <w:b/>
                <w:i/>
              </w:rPr>
            </w:pPr>
            <w:r w:rsidRPr="0070718B">
              <w:rPr>
                <w:b/>
                <w:i/>
              </w:rPr>
              <w:t>Colma</w:t>
            </w:r>
          </w:p>
        </w:tc>
      </w:tr>
      <w:tr w:rsidR="0070718B" w:rsidRPr="0070718B" w14:paraId="428FE073" w14:textId="3CBC34DE" w:rsidTr="00DA07D8">
        <w:trPr>
          <w:trHeight w:val="594"/>
          <w:jc w:val="center"/>
        </w:trPr>
        <w:tc>
          <w:tcPr>
            <w:tcW w:w="3248" w:type="dxa"/>
            <w:shd w:val="clear" w:color="auto" w:fill="auto"/>
            <w:vAlign w:val="center"/>
          </w:tcPr>
          <w:p w14:paraId="4FA0B4F7" w14:textId="77777777" w:rsidR="008A74EA" w:rsidRPr="0070718B" w:rsidRDefault="008A74EA" w:rsidP="0070718B">
            <w:pPr>
              <w:spacing w:line="240" w:lineRule="auto"/>
              <w:rPr>
                <w:sz w:val="20"/>
                <w:szCs w:val="20"/>
              </w:rPr>
            </w:pPr>
            <w:r w:rsidRPr="0070718B">
              <w:rPr>
                <w:sz w:val="20"/>
                <w:szCs w:val="20"/>
              </w:rPr>
              <w:t>a) Los puntos que se trataron en la reunión con la Secretaria Rosaura Ruiz, Titular de la Secretaría de Ciencia, Humanidades, Tecnología e Innovación, Miguel Ángel Hernández Espejel, Encargado de la Secretaría de Educación del Estado de México, presidenta y presidentes municipales.</w:t>
            </w:r>
          </w:p>
          <w:p w14:paraId="634B4876" w14:textId="77777777" w:rsidR="008A74EA" w:rsidRPr="0070718B" w:rsidRDefault="008A74EA" w:rsidP="0070718B">
            <w:pPr>
              <w:spacing w:line="240" w:lineRule="auto"/>
              <w:rPr>
                <w:sz w:val="20"/>
                <w:szCs w:val="20"/>
              </w:rPr>
            </w:pPr>
          </w:p>
        </w:tc>
        <w:tc>
          <w:tcPr>
            <w:tcW w:w="3548" w:type="dxa"/>
            <w:shd w:val="clear" w:color="auto" w:fill="FFFFFF"/>
            <w:vAlign w:val="center"/>
          </w:tcPr>
          <w:p w14:paraId="5A27C3D0" w14:textId="77777777" w:rsidR="008A74EA" w:rsidRPr="0070718B" w:rsidRDefault="008A74EA" w:rsidP="0070718B">
            <w:pPr>
              <w:spacing w:line="240" w:lineRule="auto"/>
              <w:rPr>
                <w:sz w:val="20"/>
                <w:szCs w:val="20"/>
              </w:rPr>
            </w:pPr>
            <w:r w:rsidRPr="0070718B">
              <w:rPr>
                <w:sz w:val="20"/>
                <w:szCs w:val="20"/>
              </w:rPr>
              <w:t xml:space="preserve">De acuerdo al artículo 12 de la Ley de Transparencia y Acceso a la Información Pública, en su párrafo primero los Sujetos Obligados solo proporcionaran la información pública que se les requiera y que obre en sus archivos y en el estado que esta se encuentre.  La obligación de proporcionar la información no comprende el procesamiento de la misma, ni presentarla conforme el interés del solicitante; no estarán obligados a generarla, resumirla, </w:t>
            </w:r>
            <w:r w:rsidRPr="0070718B">
              <w:rPr>
                <w:sz w:val="20"/>
                <w:szCs w:val="20"/>
              </w:rPr>
              <w:lastRenderedPageBreak/>
              <w:t>efectuar cálculos o practicar investigaciones.</w:t>
            </w:r>
          </w:p>
        </w:tc>
        <w:tc>
          <w:tcPr>
            <w:tcW w:w="1576" w:type="dxa"/>
            <w:shd w:val="clear" w:color="auto" w:fill="FFFFFF"/>
          </w:tcPr>
          <w:p w14:paraId="1B44ECC3" w14:textId="64E29AD4" w:rsidR="008A74EA" w:rsidRPr="0070718B" w:rsidRDefault="008A74EA" w:rsidP="0070718B">
            <w:pPr>
              <w:spacing w:line="240" w:lineRule="auto"/>
              <w:jc w:val="center"/>
              <w:rPr>
                <w:sz w:val="20"/>
                <w:szCs w:val="20"/>
              </w:rPr>
            </w:pPr>
            <w:r w:rsidRPr="0070718B">
              <w:rPr>
                <w:sz w:val="20"/>
                <w:szCs w:val="20"/>
              </w:rPr>
              <w:lastRenderedPageBreak/>
              <w:t>No</w:t>
            </w:r>
          </w:p>
        </w:tc>
      </w:tr>
      <w:tr w:rsidR="0070718B" w:rsidRPr="0070718B" w14:paraId="362AEC90" w14:textId="3E3BAC96" w:rsidTr="00DA07D8">
        <w:trPr>
          <w:trHeight w:val="594"/>
          <w:jc w:val="center"/>
        </w:trPr>
        <w:tc>
          <w:tcPr>
            <w:tcW w:w="3248" w:type="dxa"/>
            <w:shd w:val="clear" w:color="auto" w:fill="auto"/>
            <w:vAlign w:val="center"/>
          </w:tcPr>
          <w:p w14:paraId="24A2661C" w14:textId="77777777" w:rsidR="008A74EA" w:rsidRPr="0070718B" w:rsidRDefault="008A74EA" w:rsidP="0070718B">
            <w:pPr>
              <w:spacing w:line="240" w:lineRule="auto"/>
              <w:rPr>
                <w:sz w:val="20"/>
                <w:szCs w:val="20"/>
              </w:rPr>
            </w:pPr>
            <w:r w:rsidRPr="0070718B">
              <w:rPr>
                <w:sz w:val="20"/>
                <w:szCs w:val="20"/>
              </w:rPr>
              <w:t>b) A qué se refiere el plan maestro para los 10 municipios del oriente del Estado de México.</w:t>
            </w:r>
          </w:p>
        </w:tc>
        <w:tc>
          <w:tcPr>
            <w:tcW w:w="3548" w:type="dxa"/>
            <w:shd w:val="clear" w:color="auto" w:fill="FFFFFF"/>
            <w:vAlign w:val="center"/>
          </w:tcPr>
          <w:p w14:paraId="0533FAD8" w14:textId="77777777" w:rsidR="008A74EA" w:rsidRPr="0070718B" w:rsidRDefault="008A74EA" w:rsidP="0070718B">
            <w:pPr>
              <w:spacing w:line="240" w:lineRule="auto"/>
              <w:ind w:right="-28"/>
              <w:rPr>
                <w:sz w:val="20"/>
                <w:szCs w:val="20"/>
              </w:rPr>
            </w:pPr>
            <w:r w:rsidRPr="0070718B">
              <w:rPr>
                <w:sz w:val="20"/>
                <w:szCs w:val="20"/>
              </w:rPr>
              <w:t xml:space="preserve">En cuanto al Plan maestro para los 10 Municipios de Oriente del Estado de México, me permito dirigirlo a la página oficial del Estado de México y/o contactar directamente con la oficina de la secretaria de Ciencia o presentar su solicitud de acceso a la información pública mediante el portal del gobierno del Estado de México </w:t>
            </w:r>
            <w:hyperlink r:id="rId23" w:history="1">
              <w:r w:rsidRPr="0070718B">
                <w:rPr>
                  <w:sz w:val="20"/>
                  <w:szCs w:val="20"/>
                </w:rPr>
                <w:t>https://edomex.gob.mx/secretaria-educacion</w:t>
              </w:r>
            </w:hyperlink>
            <w:r w:rsidRPr="0070718B">
              <w:rPr>
                <w:sz w:val="20"/>
                <w:szCs w:val="20"/>
              </w:rPr>
              <w:t xml:space="preserve">  </w:t>
            </w:r>
          </w:p>
        </w:tc>
        <w:tc>
          <w:tcPr>
            <w:tcW w:w="1576" w:type="dxa"/>
            <w:shd w:val="clear" w:color="auto" w:fill="FFFFFF"/>
          </w:tcPr>
          <w:p w14:paraId="1258D5BB" w14:textId="59670CE3" w:rsidR="008A74EA" w:rsidRPr="0070718B" w:rsidRDefault="008A74EA" w:rsidP="0070718B">
            <w:pPr>
              <w:spacing w:line="240" w:lineRule="auto"/>
              <w:ind w:right="-28"/>
              <w:jc w:val="center"/>
              <w:rPr>
                <w:b/>
                <w:sz w:val="20"/>
                <w:szCs w:val="20"/>
              </w:rPr>
            </w:pPr>
            <w:r w:rsidRPr="0070718B">
              <w:rPr>
                <w:b/>
                <w:sz w:val="20"/>
                <w:szCs w:val="20"/>
              </w:rPr>
              <w:t>Sí</w:t>
            </w:r>
            <w:r w:rsidR="00DA07D8" w:rsidRPr="0070718B">
              <w:rPr>
                <w:b/>
                <w:sz w:val="20"/>
                <w:szCs w:val="20"/>
              </w:rPr>
              <w:t>, El sujeto Obligado refiere Incompetencia</w:t>
            </w:r>
          </w:p>
        </w:tc>
      </w:tr>
    </w:tbl>
    <w:p w14:paraId="4CB7EB49" w14:textId="77777777" w:rsidR="00EA6CEE" w:rsidRPr="0070718B" w:rsidRDefault="00EA6CEE" w:rsidP="0070718B">
      <w:pPr>
        <w:ind w:right="113"/>
        <w:rPr>
          <w:sz w:val="24"/>
          <w:szCs w:val="24"/>
        </w:rPr>
      </w:pPr>
    </w:p>
    <w:p w14:paraId="28BFE93F" w14:textId="77777777" w:rsidR="00AD5CCB" w:rsidRPr="0070718B" w:rsidRDefault="00AD5CCB" w:rsidP="0070718B">
      <w:pPr>
        <w:ind w:right="113"/>
      </w:pPr>
      <w:r w:rsidRPr="0070718B">
        <w:rPr>
          <w:sz w:val="24"/>
          <w:szCs w:val="24"/>
        </w:rPr>
        <w:t xml:space="preserve">Por lo tanto, resulta necesario invocar el </w:t>
      </w:r>
      <w:r w:rsidRPr="0070718B">
        <w:t>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6563D114" w14:textId="77777777" w:rsidR="00AD5CCB" w:rsidRPr="0070718B" w:rsidRDefault="00AD5CCB" w:rsidP="0070718B">
      <w:pPr>
        <w:ind w:right="-93"/>
      </w:pPr>
    </w:p>
    <w:p w14:paraId="4158D923" w14:textId="77777777" w:rsidR="00AD5CCB" w:rsidRPr="0070718B" w:rsidRDefault="00AD5CCB" w:rsidP="0070718B">
      <w:pPr>
        <w:numPr>
          <w:ilvl w:val="0"/>
          <w:numId w:val="24"/>
        </w:numPr>
        <w:ind w:right="-93"/>
      </w:pPr>
      <w:r w:rsidRPr="0070718B">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088EEAA3" w14:textId="77777777" w:rsidR="00AD5CCB" w:rsidRPr="0070718B" w:rsidRDefault="00AD5CCB" w:rsidP="0070718B">
      <w:pPr>
        <w:ind w:left="720" w:right="-93"/>
      </w:pPr>
    </w:p>
    <w:p w14:paraId="6DCC174D" w14:textId="77777777" w:rsidR="00AD5CCB" w:rsidRPr="0070718B" w:rsidRDefault="00AD5CCB" w:rsidP="0070718B">
      <w:pPr>
        <w:numPr>
          <w:ilvl w:val="0"/>
          <w:numId w:val="24"/>
        </w:numPr>
        <w:ind w:right="-93"/>
      </w:pPr>
      <w:r w:rsidRPr="0070718B">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49A6C5A1" w14:textId="77777777" w:rsidR="00AD5CCB" w:rsidRPr="0070718B" w:rsidRDefault="00AD5CCB" w:rsidP="0070718B">
      <w:pPr>
        <w:ind w:right="-312"/>
      </w:pPr>
    </w:p>
    <w:p w14:paraId="1DF8979E" w14:textId="77777777" w:rsidR="00AD5CCB" w:rsidRPr="0070718B" w:rsidRDefault="00AD5CCB" w:rsidP="0070718B">
      <w:pPr>
        <w:pBdr>
          <w:top w:val="nil"/>
          <w:left w:val="nil"/>
          <w:bottom w:val="nil"/>
          <w:right w:val="nil"/>
          <w:between w:val="nil"/>
        </w:pBdr>
        <w:spacing w:after="240"/>
        <w:ind w:right="-28"/>
        <w:rPr>
          <w:b/>
        </w:rPr>
      </w:pPr>
      <w:r w:rsidRPr="0070718B">
        <w:t>En otras palabras,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70718B">
        <w:rPr>
          <w:b/>
        </w:rPr>
        <w:t xml:space="preserve"> </w:t>
      </w:r>
    </w:p>
    <w:p w14:paraId="64DD51FA" w14:textId="77777777" w:rsidR="00AD5CCB" w:rsidRPr="0070718B" w:rsidRDefault="00AD5CCB" w:rsidP="0070718B">
      <w:pPr>
        <w:pStyle w:val="Puesto"/>
        <w:ind w:firstLine="0"/>
        <w:jc w:val="center"/>
        <w:rPr>
          <w:b/>
          <w:color w:val="auto"/>
        </w:rPr>
      </w:pPr>
      <w:r w:rsidRPr="0070718B">
        <w:rPr>
          <w:color w:val="auto"/>
        </w:rPr>
        <w:t>“</w:t>
      </w:r>
      <w:r w:rsidRPr="0070718B">
        <w:rPr>
          <w:b/>
          <w:color w:val="auto"/>
        </w:rPr>
        <w:t>Ley de Transparencia y Acceso a la Información Pública del Estado de México y Municipios</w:t>
      </w:r>
    </w:p>
    <w:p w14:paraId="199ECBE6" w14:textId="77777777" w:rsidR="00AD5CCB" w:rsidRPr="0070718B" w:rsidRDefault="00AD5CCB" w:rsidP="0070718B"/>
    <w:p w14:paraId="7C00F57E" w14:textId="77777777" w:rsidR="00AD5CCB" w:rsidRPr="0070718B" w:rsidRDefault="00AD5CCB" w:rsidP="0070718B">
      <w:pPr>
        <w:pStyle w:val="Puesto"/>
        <w:ind w:firstLine="0"/>
        <w:rPr>
          <w:color w:val="auto"/>
        </w:rPr>
      </w:pPr>
      <w:r w:rsidRPr="0070718B">
        <w:rPr>
          <w:color w:val="auto"/>
        </w:rPr>
        <w:t>“</w:t>
      </w:r>
      <w:r w:rsidRPr="0070718B">
        <w:rPr>
          <w:b/>
          <w:color w:val="auto"/>
        </w:rPr>
        <w:t>Artículo 50.</w:t>
      </w:r>
      <w:r w:rsidRPr="0070718B">
        <w:rPr>
          <w:color w:val="auto"/>
        </w:rPr>
        <w:t xml:space="preserve"> Los sujetos obligados contarán con un área responsable para la atención de las solicitudes de información, a la que se le denominará Unidad de Transparencia. </w:t>
      </w:r>
    </w:p>
    <w:p w14:paraId="4BD6D2CA" w14:textId="77777777" w:rsidR="00AD5CCB" w:rsidRPr="0070718B" w:rsidRDefault="00AD5CCB" w:rsidP="0070718B">
      <w:pPr>
        <w:pStyle w:val="Puesto"/>
        <w:ind w:firstLine="0"/>
        <w:rPr>
          <w:color w:val="auto"/>
        </w:rPr>
      </w:pPr>
    </w:p>
    <w:p w14:paraId="0B617E81" w14:textId="77777777" w:rsidR="00AD5CCB" w:rsidRPr="0070718B" w:rsidRDefault="00AD5CCB" w:rsidP="0070718B">
      <w:pPr>
        <w:pStyle w:val="Puesto"/>
        <w:ind w:firstLine="0"/>
        <w:rPr>
          <w:color w:val="auto"/>
        </w:rPr>
      </w:pPr>
      <w:r w:rsidRPr="0070718B">
        <w:rPr>
          <w:b/>
          <w:color w:val="auto"/>
        </w:rPr>
        <w:t>Artículo 51.</w:t>
      </w:r>
      <w:r w:rsidRPr="0070718B">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63EDCA7" w14:textId="77777777" w:rsidR="00AD5CCB" w:rsidRPr="0070718B" w:rsidRDefault="00AD5CCB" w:rsidP="0070718B">
      <w:pPr>
        <w:pStyle w:val="Puesto"/>
        <w:ind w:firstLine="0"/>
        <w:rPr>
          <w:color w:val="auto"/>
        </w:rPr>
      </w:pPr>
      <w:r w:rsidRPr="0070718B">
        <w:rPr>
          <w:color w:val="auto"/>
        </w:rPr>
        <w:t>…</w:t>
      </w:r>
    </w:p>
    <w:p w14:paraId="24A3B894" w14:textId="77777777" w:rsidR="00AD5CCB" w:rsidRPr="0070718B" w:rsidRDefault="00AD5CCB" w:rsidP="0070718B">
      <w:pPr>
        <w:pStyle w:val="Puesto"/>
        <w:ind w:firstLine="0"/>
        <w:rPr>
          <w:color w:val="auto"/>
        </w:rPr>
      </w:pPr>
      <w:r w:rsidRPr="0070718B">
        <w:rPr>
          <w:b/>
          <w:color w:val="auto"/>
        </w:rPr>
        <w:t>Artículo 53</w:t>
      </w:r>
      <w:r w:rsidRPr="0070718B">
        <w:rPr>
          <w:color w:val="auto"/>
        </w:rPr>
        <w:t>. Las Unidades de Transparencia tendrán las siguientes funciones:</w:t>
      </w:r>
    </w:p>
    <w:p w14:paraId="37ECCB4D" w14:textId="77777777" w:rsidR="00AD5CCB" w:rsidRPr="0070718B" w:rsidRDefault="00AD5CCB" w:rsidP="0070718B">
      <w:pPr>
        <w:pStyle w:val="Puesto"/>
        <w:ind w:firstLine="0"/>
        <w:rPr>
          <w:color w:val="auto"/>
        </w:rPr>
      </w:pPr>
      <w:r w:rsidRPr="0070718B">
        <w:rPr>
          <w:color w:val="auto"/>
        </w:rPr>
        <w:t>…</w:t>
      </w:r>
    </w:p>
    <w:p w14:paraId="12401208" w14:textId="77777777" w:rsidR="00AD5CCB" w:rsidRPr="0070718B" w:rsidRDefault="00AD5CCB" w:rsidP="0070718B">
      <w:pPr>
        <w:pStyle w:val="Puesto"/>
        <w:ind w:firstLine="0"/>
        <w:rPr>
          <w:color w:val="auto"/>
        </w:rPr>
      </w:pPr>
      <w:r w:rsidRPr="0070718B">
        <w:rPr>
          <w:color w:val="auto"/>
        </w:rPr>
        <w:t xml:space="preserve">II. Recibir, tramitar y dar respuesta a las solicitudes de acceso a la información; </w:t>
      </w:r>
    </w:p>
    <w:p w14:paraId="3F007434" w14:textId="77777777" w:rsidR="00AD5CCB" w:rsidRPr="0070718B" w:rsidRDefault="00AD5CCB" w:rsidP="0070718B">
      <w:pPr>
        <w:pStyle w:val="Puesto"/>
        <w:ind w:firstLine="0"/>
        <w:rPr>
          <w:color w:val="auto"/>
        </w:rPr>
      </w:pPr>
      <w:r w:rsidRPr="0070718B">
        <w:rPr>
          <w:color w:val="auto"/>
        </w:rPr>
        <w:t>…</w:t>
      </w:r>
    </w:p>
    <w:p w14:paraId="0F76CAAE" w14:textId="77777777" w:rsidR="00AD5CCB" w:rsidRPr="0070718B" w:rsidRDefault="00AD5CCB" w:rsidP="0070718B">
      <w:pPr>
        <w:pStyle w:val="Puesto"/>
        <w:ind w:firstLine="0"/>
        <w:rPr>
          <w:color w:val="auto"/>
        </w:rPr>
      </w:pPr>
      <w:r w:rsidRPr="0070718B">
        <w:rPr>
          <w:color w:val="auto"/>
        </w:rPr>
        <w:t xml:space="preserve">IV. Realizar, con efectividad, los trámites internos necesarios para la atención de las solicitudes de acceso a la información; </w:t>
      </w:r>
    </w:p>
    <w:p w14:paraId="5B4A3C3E" w14:textId="77777777" w:rsidR="00AD5CCB" w:rsidRPr="0070718B" w:rsidRDefault="00AD5CCB" w:rsidP="0070718B">
      <w:pPr>
        <w:pStyle w:val="Puesto"/>
        <w:ind w:firstLine="0"/>
        <w:rPr>
          <w:color w:val="auto"/>
        </w:rPr>
      </w:pPr>
      <w:r w:rsidRPr="0070718B">
        <w:rPr>
          <w:color w:val="auto"/>
        </w:rPr>
        <w:t xml:space="preserve">V. Entregar, en su caso, a los particulares la información solicitada; </w:t>
      </w:r>
    </w:p>
    <w:p w14:paraId="7C326485" w14:textId="5645AEB8" w:rsidR="00AD5CCB" w:rsidRPr="0070718B" w:rsidRDefault="00AD5CCB" w:rsidP="0070718B">
      <w:pPr>
        <w:pStyle w:val="Puesto"/>
        <w:ind w:firstLine="0"/>
        <w:rPr>
          <w:color w:val="auto"/>
        </w:rPr>
      </w:pPr>
      <w:r w:rsidRPr="0070718B">
        <w:rPr>
          <w:color w:val="auto"/>
        </w:rPr>
        <w:t>VI. Efectuar las notificaciones a los solicitantes;” (Sic)</w:t>
      </w:r>
    </w:p>
    <w:p w14:paraId="67771BC3" w14:textId="77777777" w:rsidR="00C55BE6" w:rsidRPr="0070718B" w:rsidRDefault="00C55BE6" w:rsidP="0070718B">
      <w:pPr>
        <w:ind w:right="-28"/>
      </w:pPr>
    </w:p>
    <w:p w14:paraId="34474BF6" w14:textId="77777777" w:rsidR="00AD5CCB" w:rsidRPr="0070718B" w:rsidRDefault="00AD5CCB" w:rsidP="0070718B">
      <w:pPr>
        <w:ind w:right="-28"/>
      </w:pPr>
      <w:r w:rsidRPr="0070718B">
        <w:lastRenderedPageBreak/>
        <w:t xml:space="preserve">Aunado a lo anterior, se debe señalar que aunque la solicitud de información y la respuesta estén dirigidas y atendidas por un </w:t>
      </w:r>
      <w:r w:rsidRPr="0070718B">
        <w:rPr>
          <w:b/>
        </w:rPr>
        <w:t>SUJETO OBLIGADO</w:t>
      </w:r>
      <w:r w:rsidRPr="0070718B">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2E39E9C5" w14:textId="77777777" w:rsidR="00AD5CCB" w:rsidRPr="0070718B" w:rsidRDefault="00AD5CCB" w:rsidP="0070718B">
      <w:pPr>
        <w:spacing w:line="276" w:lineRule="auto"/>
        <w:ind w:right="-28"/>
      </w:pPr>
    </w:p>
    <w:p w14:paraId="7EC9F664" w14:textId="77777777" w:rsidR="00AD5CCB" w:rsidRPr="0070718B" w:rsidRDefault="00AD5CCB" w:rsidP="0070718B">
      <w:pPr>
        <w:pStyle w:val="Puesto"/>
        <w:ind w:firstLine="0"/>
        <w:rPr>
          <w:color w:val="auto"/>
        </w:rPr>
      </w:pPr>
      <w:r w:rsidRPr="0070718B">
        <w:rPr>
          <w:color w:val="auto"/>
        </w:rPr>
        <w:t>“</w:t>
      </w:r>
      <w:r w:rsidRPr="0070718B">
        <w:rPr>
          <w:b/>
          <w:color w:val="auto"/>
        </w:rPr>
        <w:t>Artículo 3.</w:t>
      </w:r>
      <w:r w:rsidRPr="0070718B">
        <w:rPr>
          <w:color w:val="auto"/>
        </w:rPr>
        <w:t xml:space="preserve"> Para los efectos de la presente Ley se entenderá por:</w:t>
      </w:r>
    </w:p>
    <w:p w14:paraId="24FE53A4" w14:textId="77777777" w:rsidR="00AD5CCB" w:rsidRPr="0070718B" w:rsidRDefault="00AD5CCB" w:rsidP="0070718B">
      <w:pPr>
        <w:pStyle w:val="Puesto"/>
        <w:ind w:firstLine="0"/>
        <w:rPr>
          <w:color w:val="auto"/>
        </w:rPr>
      </w:pPr>
      <w:r w:rsidRPr="0070718B">
        <w:rPr>
          <w:color w:val="auto"/>
        </w:rPr>
        <w:t>…</w:t>
      </w:r>
    </w:p>
    <w:p w14:paraId="4BDB710D" w14:textId="77777777" w:rsidR="00AD5CCB" w:rsidRPr="0070718B" w:rsidRDefault="00AD5CCB" w:rsidP="0070718B">
      <w:pPr>
        <w:pStyle w:val="Puesto"/>
        <w:ind w:firstLine="0"/>
        <w:rPr>
          <w:color w:val="auto"/>
        </w:rPr>
      </w:pPr>
      <w:r w:rsidRPr="0070718B">
        <w:rPr>
          <w:color w:val="auto"/>
        </w:rPr>
        <w:t xml:space="preserve">XXXIX. </w:t>
      </w:r>
      <w:r w:rsidRPr="0070718B">
        <w:rPr>
          <w:b/>
          <w:color w:val="auto"/>
        </w:rPr>
        <w:t>Servidor público habilitado</w:t>
      </w:r>
      <w:r w:rsidRPr="0070718B">
        <w:rPr>
          <w:color w:val="auto"/>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C8CDB96" w14:textId="77777777" w:rsidR="00AD5CCB" w:rsidRPr="0070718B" w:rsidRDefault="00AD5CCB" w:rsidP="0070718B">
      <w:pPr>
        <w:pStyle w:val="Puesto"/>
        <w:ind w:firstLine="0"/>
        <w:rPr>
          <w:color w:val="auto"/>
        </w:rPr>
      </w:pPr>
      <w:r w:rsidRPr="0070718B">
        <w:rPr>
          <w:color w:val="auto"/>
        </w:rPr>
        <w:t>…</w:t>
      </w:r>
    </w:p>
    <w:p w14:paraId="02D0D77F" w14:textId="77777777" w:rsidR="00AD5CCB" w:rsidRPr="0070718B" w:rsidRDefault="00AD5CCB" w:rsidP="0070718B">
      <w:pPr>
        <w:pStyle w:val="Puesto"/>
        <w:ind w:firstLine="0"/>
        <w:rPr>
          <w:color w:val="auto"/>
        </w:rPr>
      </w:pPr>
      <w:r w:rsidRPr="0070718B">
        <w:rPr>
          <w:b/>
          <w:color w:val="auto"/>
        </w:rPr>
        <w:t>Artículo 58.</w:t>
      </w:r>
      <w:r w:rsidRPr="0070718B">
        <w:rPr>
          <w:color w:val="auto"/>
        </w:rPr>
        <w:t xml:space="preserve"> Los servidores públicos habilitados serán designados por el titular del sujeto obligado a propuesta del responsable de la Unidad de Transparencia.</w:t>
      </w:r>
    </w:p>
    <w:p w14:paraId="20E7D9FD" w14:textId="77777777" w:rsidR="00AD5CCB" w:rsidRPr="0070718B" w:rsidRDefault="00AD5CCB" w:rsidP="0070718B">
      <w:pPr>
        <w:pStyle w:val="Puesto"/>
        <w:ind w:firstLine="0"/>
        <w:rPr>
          <w:b/>
          <w:color w:val="auto"/>
        </w:rPr>
      </w:pPr>
    </w:p>
    <w:p w14:paraId="79A270E3" w14:textId="77777777" w:rsidR="00AD5CCB" w:rsidRPr="0070718B" w:rsidRDefault="00AD5CCB" w:rsidP="0070718B">
      <w:pPr>
        <w:pStyle w:val="Puesto"/>
        <w:ind w:firstLine="0"/>
        <w:rPr>
          <w:color w:val="auto"/>
        </w:rPr>
      </w:pPr>
      <w:r w:rsidRPr="0070718B">
        <w:rPr>
          <w:b/>
          <w:color w:val="auto"/>
        </w:rPr>
        <w:t>Artículo 59.</w:t>
      </w:r>
      <w:r w:rsidRPr="0070718B">
        <w:rPr>
          <w:color w:val="auto"/>
        </w:rPr>
        <w:t xml:space="preserve"> Los servidores públicos habilitados tendrán las funciones siguientes:</w:t>
      </w:r>
    </w:p>
    <w:p w14:paraId="67D1AB39" w14:textId="77777777" w:rsidR="00AD5CCB" w:rsidRPr="0070718B" w:rsidRDefault="00AD5CCB" w:rsidP="0070718B">
      <w:pPr>
        <w:pStyle w:val="Puesto"/>
        <w:ind w:firstLine="0"/>
        <w:rPr>
          <w:color w:val="auto"/>
        </w:rPr>
      </w:pPr>
      <w:r w:rsidRPr="0070718B">
        <w:rPr>
          <w:color w:val="auto"/>
        </w:rPr>
        <w:t>I. Localizar la información que le solicite la Unidad de Transparencia;</w:t>
      </w:r>
    </w:p>
    <w:p w14:paraId="71A2A629" w14:textId="77777777" w:rsidR="00AD5CCB" w:rsidRPr="0070718B" w:rsidRDefault="00AD5CCB" w:rsidP="0070718B">
      <w:pPr>
        <w:pStyle w:val="Puesto"/>
        <w:ind w:firstLine="0"/>
        <w:rPr>
          <w:color w:val="auto"/>
        </w:rPr>
      </w:pPr>
      <w:r w:rsidRPr="0070718B">
        <w:rPr>
          <w:color w:val="auto"/>
        </w:rPr>
        <w:t>II. Proporcionar la información que obre en los archivos y que le sea solicitada por la Unidad de Transparencia;</w:t>
      </w:r>
    </w:p>
    <w:p w14:paraId="07CD67C9" w14:textId="77777777" w:rsidR="00AD5CCB" w:rsidRPr="0070718B" w:rsidRDefault="00AD5CCB" w:rsidP="0070718B">
      <w:pPr>
        <w:pStyle w:val="Puesto"/>
        <w:ind w:firstLine="0"/>
        <w:rPr>
          <w:color w:val="auto"/>
        </w:rPr>
      </w:pPr>
      <w:r w:rsidRPr="0070718B">
        <w:rPr>
          <w:color w:val="auto"/>
        </w:rPr>
        <w:t>III. Apoyar a la Unidad de Transparencia en lo que esta le solicite para el cumplimiento de sus funciones;</w:t>
      </w:r>
    </w:p>
    <w:p w14:paraId="6E134B48" w14:textId="77777777" w:rsidR="00AD5CCB" w:rsidRPr="0070718B" w:rsidRDefault="00AD5CCB" w:rsidP="0070718B">
      <w:pPr>
        <w:pStyle w:val="Puesto"/>
        <w:ind w:firstLine="0"/>
        <w:rPr>
          <w:color w:val="auto"/>
        </w:rPr>
      </w:pPr>
      <w:r w:rsidRPr="0070718B">
        <w:rPr>
          <w:color w:val="auto"/>
        </w:rPr>
        <w:t>IV. Proporcionar a la Unidad de Transparencia, las modificaciones a la información pública de oficio que obre en su poder;</w:t>
      </w:r>
    </w:p>
    <w:p w14:paraId="753BEB02" w14:textId="77777777" w:rsidR="00AD5CCB" w:rsidRPr="0070718B" w:rsidRDefault="00AD5CCB" w:rsidP="0070718B">
      <w:pPr>
        <w:pStyle w:val="Puesto"/>
        <w:ind w:firstLine="0"/>
        <w:rPr>
          <w:color w:val="auto"/>
        </w:rPr>
      </w:pPr>
      <w:r w:rsidRPr="0070718B">
        <w:rPr>
          <w:color w:val="auto"/>
        </w:rPr>
        <w:t>V. Integrar y presentar al responsable de la Unidad de Transparencia la propuesta de clasificación de información, la cual tendrá los fundamentos y argumentos en que se basa dicha propuesta;</w:t>
      </w:r>
    </w:p>
    <w:p w14:paraId="16B3B4A0" w14:textId="77777777" w:rsidR="00AD5CCB" w:rsidRPr="0070718B" w:rsidRDefault="00AD5CCB" w:rsidP="0070718B">
      <w:pPr>
        <w:pStyle w:val="Puesto"/>
        <w:ind w:firstLine="0"/>
        <w:rPr>
          <w:color w:val="auto"/>
        </w:rPr>
      </w:pPr>
      <w:r w:rsidRPr="0070718B">
        <w:rPr>
          <w:color w:val="auto"/>
        </w:rPr>
        <w:t>VI. Verificar, una vez analizado el contenido de la información, que no se encuentre en los supuestos de información clasificada; y</w:t>
      </w:r>
    </w:p>
    <w:p w14:paraId="07250C36" w14:textId="77777777" w:rsidR="00AD5CCB" w:rsidRPr="0070718B" w:rsidRDefault="00AD5CCB" w:rsidP="0070718B">
      <w:pPr>
        <w:pStyle w:val="Puesto"/>
        <w:ind w:firstLine="0"/>
        <w:rPr>
          <w:color w:val="auto"/>
        </w:rPr>
      </w:pPr>
      <w:r w:rsidRPr="0070718B">
        <w:rPr>
          <w:color w:val="auto"/>
        </w:rPr>
        <w:lastRenderedPageBreak/>
        <w:t>VII. Dar cuenta a la Unidad de Transparencia del vencimiento de los plazos de reserva.” (Sic)</w:t>
      </w:r>
    </w:p>
    <w:p w14:paraId="33521BEE" w14:textId="77777777" w:rsidR="00AD5CCB" w:rsidRPr="0070718B" w:rsidRDefault="00AD5CCB" w:rsidP="0070718B"/>
    <w:p w14:paraId="77B890F0" w14:textId="77777777" w:rsidR="00C55BE6" w:rsidRPr="0070718B" w:rsidRDefault="00AD5CCB" w:rsidP="0070718B">
      <w:r w:rsidRPr="0070718B">
        <w:t xml:space="preserve">De lo que se concluye, que no basta con que </w:t>
      </w:r>
      <w:r w:rsidRPr="0070718B">
        <w:rPr>
          <w:b/>
        </w:rPr>
        <w:t>EL SUJETO OBLIGADO</w:t>
      </w:r>
      <w:r w:rsidRPr="0070718B">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w:t>
      </w:r>
      <w:r w:rsidR="00C55BE6" w:rsidRPr="0070718B">
        <w:t xml:space="preserve"> la información que se solicita, así como que no se cumplió de manera primigenia con el procedimiento de búsqueda exhaustiva y razonable, que, para tal efecto, dispone el artículo 162 de la Ley de Transparencia y Acceso a la Información Pública del Estado de México y Municipios, que índica:</w:t>
      </w:r>
    </w:p>
    <w:p w14:paraId="7E9D32DB" w14:textId="77777777" w:rsidR="00C55BE6" w:rsidRPr="0070718B" w:rsidRDefault="00C55BE6" w:rsidP="0070718B">
      <w:pPr>
        <w:ind w:right="-312"/>
      </w:pPr>
    </w:p>
    <w:p w14:paraId="6FB4FC82" w14:textId="77777777" w:rsidR="00C55BE6" w:rsidRPr="0070718B" w:rsidRDefault="00C55BE6" w:rsidP="0070718B">
      <w:pPr>
        <w:pStyle w:val="Puesto"/>
        <w:ind w:firstLine="0"/>
        <w:rPr>
          <w:color w:val="auto"/>
        </w:rPr>
      </w:pPr>
      <w:r w:rsidRPr="0070718B">
        <w:rPr>
          <w:color w:val="auto"/>
        </w:rPr>
        <w:t>“</w:t>
      </w:r>
      <w:r w:rsidRPr="0070718B">
        <w:rPr>
          <w:b/>
          <w:color w:val="auto"/>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70718B">
        <w:rPr>
          <w:color w:val="auto"/>
        </w:rPr>
        <w:t xml:space="preserve"> (Sic)</w:t>
      </w:r>
    </w:p>
    <w:p w14:paraId="700648A8" w14:textId="7C0F72EB" w:rsidR="00AD5CCB" w:rsidRPr="0070718B" w:rsidRDefault="00AD5CCB" w:rsidP="0070718B"/>
    <w:p w14:paraId="0D47F84C" w14:textId="46EDF945" w:rsidR="00C55BE6" w:rsidRPr="0070718B" w:rsidRDefault="00A93F55" w:rsidP="0070718B">
      <w:r w:rsidRPr="0070718B">
        <w:t xml:space="preserve">Ello es así, en razón de que la solicitud de información versaba en relación a </w:t>
      </w:r>
      <w:r w:rsidR="00AE26A3" w:rsidRPr="0070718B">
        <w:t>los puntos que se trataron en la reunión con la Secretaria Rosaura Ruiz, Titular de la Secretaría de Ciencia, Humanidades, Tecnología e Innovación, Miguel Ángel Hernández Espejel, Encargado de la Secretaría de Educación del Estado de México, y los presidentes municipales</w:t>
      </w:r>
      <w:r w:rsidR="008A74EA" w:rsidRPr="0070718B">
        <w:t>.</w:t>
      </w:r>
    </w:p>
    <w:p w14:paraId="10D2E608" w14:textId="77777777" w:rsidR="00AE26A3" w:rsidRPr="0070718B" w:rsidRDefault="00AE26A3" w:rsidP="0070718B"/>
    <w:p w14:paraId="05CF7549" w14:textId="43485DD0" w:rsidR="00AE26A3" w:rsidRPr="0070718B" w:rsidRDefault="001A6BDB" w:rsidP="0070718B">
      <w:r w:rsidRPr="0070718B">
        <w:t>Luego entonces, en el caso en particular, y conforme a las notas periodísticas referidas, se debió de haber turnado de manera enunciativa más no limitativa a la Titular de la Presidencia Municipal a fin de que se pronunciara al respecto.</w:t>
      </w:r>
    </w:p>
    <w:p w14:paraId="26C675F9" w14:textId="77777777" w:rsidR="005A4A1D" w:rsidRPr="0070718B" w:rsidRDefault="005A4A1D" w:rsidP="0070718B">
      <w:pPr>
        <w:spacing w:before="240" w:after="240"/>
      </w:pPr>
      <w:r w:rsidRPr="0070718B">
        <w:lastRenderedPageBreak/>
        <w:t>De lo anterior, se colige que en el presente asunto no se 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este derecho humano.</w:t>
      </w:r>
    </w:p>
    <w:p w14:paraId="26A89292" w14:textId="5398A99D" w:rsidR="005A4A1D" w:rsidRPr="0070718B" w:rsidRDefault="005A4A1D" w:rsidP="0070718B">
      <w:pPr>
        <w:pBdr>
          <w:top w:val="nil"/>
          <w:left w:val="nil"/>
          <w:bottom w:val="nil"/>
          <w:right w:val="nil"/>
          <w:between w:val="nil"/>
        </w:pBdr>
        <w:tabs>
          <w:tab w:val="left" w:pos="426"/>
        </w:tabs>
        <w:spacing w:before="240" w:after="240"/>
        <w:ind w:right="51"/>
        <w:rPr>
          <w:b/>
        </w:rPr>
      </w:pPr>
      <w:r w:rsidRPr="0070718B">
        <w:t xml:space="preserve">Bajo ese tenor, de una interpretación armónica a lo hasta aquí expuesto, es claro que la respuesta primigenia así como lo manifestado en informe justificado por el </w:t>
      </w:r>
      <w:r w:rsidRPr="0070718B">
        <w:rPr>
          <w:b/>
        </w:rPr>
        <w:t xml:space="preserve">SUJETO OBLIGADO </w:t>
      </w:r>
      <w:r w:rsidRPr="0070718B">
        <w:t>no</w:t>
      </w:r>
      <w:r w:rsidRPr="0070718B">
        <w:rPr>
          <w:b/>
        </w:rPr>
        <w:t xml:space="preserve"> </w:t>
      </w:r>
      <w:r w:rsidRPr="0070718B">
        <w:t>se encuentra dotada de la búsqueda exhaustiva en las distintas unidades administrativas, en el entendido que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2C0BBEF6" w14:textId="77777777" w:rsidR="005A4A1D" w:rsidRPr="0070718B" w:rsidRDefault="005A4A1D" w:rsidP="0070718B">
      <w:r w:rsidRPr="0070718B">
        <w:t xml:space="preserve">En ese contexto, de conformidad con los </w:t>
      </w:r>
      <w:r w:rsidRPr="0070718B">
        <w:rPr>
          <w:b/>
        </w:rPr>
        <w:t>criterios orientadores 12/10 y 04/19</w:t>
      </w:r>
      <w:r w:rsidRPr="0070718B">
        <w:t>, emitidos por el entonces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59A9A7A0" w14:textId="77777777" w:rsidR="005A4A1D" w:rsidRPr="0070718B" w:rsidRDefault="005A4A1D" w:rsidP="0070718B"/>
    <w:p w14:paraId="5C90912C" w14:textId="77777777" w:rsidR="005A4A1D" w:rsidRPr="0070718B" w:rsidRDefault="005A4A1D" w:rsidP="0070718B">
      <w:pPr>
        <w:numPr>
          <w:ilvl w:val="0"/>
          <w:numId w:val="25"/>
        </w:numPr>
      </w:pPr>
      <w:r w:rsidRPr="0070718B">
        <w:t>Motivación por las que se buscó la información, en determinadas unidades administrativas;</w:t>
      </w:r>
    </w:p>
    <w:p w14:paraId="311E1BFA" w14:textId="77777777" w:rsidR="005A4A1D" w:rsidRPr="0070718B" w:rsidRDefault="005A4A1D" w:rsidP="0070718B">
      <w:pPr>
        <w:numPr>
          <w:ilvl w:val="0"/>
          <w:numId w:val="25"/>
        </w:numPr>
      </w:pPr>
      <w:r w:rsidRPr="0070718B">
        <w:t>Los criterios de búsqueda utilizados, y</w:t>
      </w:r>
    </w:p>
    <w:p w14:paraId="6B241B3C" w14:textId="77777777" w:rsidR="005A4A1D" w:rsidRPr="0070718B" w:rsidRDefault="005A4A1D" w:rsidP="0070718B">
      <w:pPr>
        <w:numPr>
          <w:ilvl w:val="0"/>
          <w:numId w:val="25"/>
        </w:numPr>
      </w:pPr>
      <w:r w:rsidRPr="0070718B">
        <w:t>Las circunstancias que fueron tomadas en cuenta.</w:t>
      </w:r>
    </w:p>
    <w:p w14:paraId="6335CFB2" w14:textId="77777777" w:rsidR="005A4A1D" w:rsidRPr="0070718B" w:rsidRDefault="005A4A1D" w:rsidP="0070718B">
      <w:pPr>
        <w:pBdr>
          <w:top w:val="nil"/>
          <w:left w:val="nil"/>
          <w:bottom w:val="nil"/>
          <w:right w:val="nil"/>
          <w:between w:val="nil"/>
        </w:pBdr>
      </w:pPr>
    </w:p>
    <w:p w14:paraId="226DC618" w14:textId="77777777" w:rsidR="005A4A1D" w:rsidRPr="0070718B" w:rsidRDefault="005A4A1D" w:rsidP="0070718B">
      <w:r w:rsidRPr="0070718B">
        <w:t>De tales circunstancias, se considera que para que los Sujetos Obligados justifiquen que realizaron una búsqueda exhaustiva y razonable, deben indicar de manera clara, lo siguiente:</w:t>
      </w:r>
    </w:p>
    <w:p w14:paraId="685545CE" w14:textId="77777777" w:rsidR="005A4A1D" w:rsidRPr="0070718B" w:rsidRDefault="005A4A1D" w:rsidP="0070718B"/>
    <w:p w14:paraId="2A63EDCB" w14:textId="77777777" w:rsidR="005A4A1D" w:rsidRPr="0070718B" w:rsidRDefault="005A4A1D" w:rsidP="0070718B">
      <w:pPr>
        <w:numPr>
          <w:ilvl w:val="0"/>
          <w:numId w:val="26"/>
        </w:numPr>
      </w:pPr>
      <w:r w:rsidRPr="0070718B">
        <w:t>Las áreas donde se buscó la información;</w:t>
      </w:r>
    </w:p>
    <w:p w14:paraId="56A6452F" w14:textId="77777777" w:rsidR="005A4A1D" w:rsidRPr="0070718B" w:rsidRDefault="005A4A1D" w:rsidP="0070718B">
      <w:pPr>
        <w:numPr>
          <w:ilvl w:val="0"/>
          <w:numId w:val="26"/>
        </w:numPr>
      </w:pPr>
      <w:r w:rsidRPr="0070718B">
        <w:t>Tipo de archivos buscados (físicos o electrónicos);</w:t>
      </w:r>
    </w:p>
    <w:p w14:paraId="43B8FE01" w14:textId="77777777" w:rsidR="005A4A1D" w:rsidRPr="0070718B" w:rsidRDefault="005A4A1D" w:rsidP="0070718B">
      <w:pPr>
        <w:numPr>
          <w:ilvl w:val="0"/>
          <w:numId w:val="26"/>
        </w:numPr>
      </w:pPr>
      <w:r w:rsidRPr="0070718B">
        <w:t xml:space="preserve">Los criterios de búsqueda utilizados, y </w:t>
      </w:r>
    </w:p>
    <w:p w14:paraId="2AF555B7" w14:textId="77777777" w:rsidR="005A4A1D" w:rsidRPr="0070718B" w:rsidRDefault="005A4A1D" w:rsidP="0070718B">
      <w:pPr>
        <w:numPr>
          <w:ilvl w:val="0"/>
          <w:numId w:val="26"/>
        </w:numPr>
      </w:pPr>
      <w:r w:rsidRPr="0070718B">
        <w:t>Las circunstancias que fueron tomadas en cuenta.</w:t>
      </w:r>
    </w:p>
    <w:p w14:paraId="34F8AF12" w14:textId="77777777" w:rsidR="005A4A1D" w:rsidRPr="0070718B" w:rsidRDefault="005A4A1D" w:rsidP="0070718B">
      <w:r w:rsidRPr="0070718B">
        <w:t>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 que permite a este Instituto tener la certeza de que la información se trató de localizar.</w:t>
      </w:r>
    </w:p>
    <w:p w14:paraId="43611497" w14:textId="77777777" w:rsidR="005A4A1D" w:rsidRPr="0070718B" w:rsidRDefault="005A4A1D" w:rsidP="0070718B">
      <w:pPr>
        <w:pBdr>
          <w:top w:val="nil"/>
          <w:left w:val="nil"/>
          <w:bottom w:val="nil"/>
          <w:right w:val="nil"/>
          <w:between w:val="nil"/>
        </w:pBdr>
        <w:ind w:left="720"/>
      </w:pPr>
    </w:p>
    <w:p w14:paraId="7E5FB088" w14:textId="77777777" w:rsidR="005A4A1D" w:rsidRPr="0070718B" w:rsidRDefault="005A4A1D" w:rsidP="0070718B">
      <w:r w:rsidRPr="0070718B">
        <w:t>Lo anterior ocasiona que en el caso no se cumpliera con el principio de búsqueda exhaustiva de la información requerida, cuyo alcance se encuentra establecido en el Criterio Reiterado 02/19 emitido por el Pleno de este Organismo Garante, a saber:</w:t>
      </w:r>
    </w:p>
    <w:p w14:paraId="38043CC8" w14:textId="77777777" w:rsidR="005A4A1D" w:rsidRPr="0070718B" w:rsidRDefault="005A4A1D" w:rsidP="0070718B"/>
    <w:p w14:paraId="159C8360" w14:textId="77777777" w:rsidR="005A4A1D" w:rsidRPr="0070718B" w:rsidRDefault="005A4A1D" w:rsidP="0070718B">
      <w:pPr>
        <w:pStyle w:val="Puesto"/>
        <w:ind w:firstLine="0"/>
        <w:rPr>
          <w:color w:val="auto"/>
        </w:rPr>
      </w:pPr>
      <w:r w:rsidRPr="0070718B">
        <w:rPr>
          <w:color w:val="auto"/>
        </w:rPr>
        <w:t>“</w:t>
      </w:r>
      <w:r w:rsidRPr="0070718B">
        <w:rPr>
          <w:b/>
          <w:color w:val="auto"/>
        </w:rPr>
        <w:t>BÚSQUEDA EXHAUSTIVA. SU EJERCICIO PARA LOCALIZAR LA INFORMACIÓN SOLICITADA, NO CONSTITUYE UNA INVESTIGACIÓN A LA CUAL SE REFIERE EL ARTÍCULO 12 DE LA LEY DE TRANSPARENCIA Y ACCESO A LA INFORMACIÓN PÚBLICA DEL ESTADO DE MÉXICO Y MUNICIPIOS.</w:t>
      </w:r>
      <w:r w:rsidRPr="0070718B">
        <w:rPr>
          <w:color w:val="auto"/>
        </w:rPr>
        <w:t xml:space="preserve"> 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w:t>
      </w:r>
      <w:r w:rsidRPr="0070718B">
        <w:rPr>
          <w:color w:val="auto"/>
        </w:rPr>
        <w:lastRenderedPageBreak/>
        <w:t>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3068AEA0" w14:textId="77777777" w:rsidR="005A4A1D" w:rsidRPr="0070718B" w:rsidRDefault="005A4A1D" w:rsidP="0070718B">
      <w:pPr>
        <w:pBdr>
          <w:top w:val="nil"/>
          <w:left w:val="nil"/>
          <w:bottom w:val="nil"/>
          <w:right w:val="nil"/>
          <w:between w:val="nil"/>
        </w:pBdr>
        <w:ind w:left="720"/>
      </w:pPr>
    </w:p>
    <w:p w14:paraId="3B00052B" w14:textId="77777777" w:rsidR="005A4A1D" w:rsidRPr="0070718B" w:rsidRDefault="005A4A1D" w:rsidP="0070718B">
      <w:pPr>
        <w:ind w:right="49"/>
      </w:pPr>
      <w:r w:rsidRPr="0070718B">
        <w:t>Resaltando que la Ley de Transparencia estatal establece lo siguiente:</w:t>
      </w:r>
    </w:p>
    <w:p w14:paraId="0AD322AF" w14:textId="77777777" w:rsidR="005A4A1D" w:rsidRPr="0070718B" w:rsidRDefault="005A4A1D" w:rsidP="0070718B"/>
    <w:p w14:paraId="60E641CE" w14:textId="77777777" w:rsidR="005A4A1D" w:rsidRPr="0070718B" w:rsidRDefault="005A4A1D" w:rsidP="0070718B">
      <w:pPr>
        <w:pStyle w:val="Puesto"/>
        <w:ind w:firstLine="0"/>
        <w:rPr>
          <w:color w:val="auto"/>
        </w:rPr>
      </w:pPr>
      <w:r w:rsidRPr="0070718B">
        <w:rPr>
          <w:b/>
          <w:color w:val="auto"/>
        </w:rPr>
        <w:t>Artículo 18. Los sujetos obligados deberán documentar todo acto que derive del ejercicio de sus facultades, competencias o funciones</w:t>
      </w:r>
      <w:r w:rsidRPr="0070718B">
        <w:rPr>
          <w:color w:val="auto"/>
        </w:rPr>
        <w:t xml:space="preserve">, considerando desde su origen la eventual publicidad y reutilización de la información que generen. </w:t>
      </w:r>
    </w:p>
    <w:p w14:paraId="7C775872" w14:textId="77777777" w:rsidR="005A4A1D" w:rsidRPr="0070718B" w:rsidRDefault="005A4A1D" w:rsidP="0070718B">
      <w:pPr>
        <w:ind w:left="567" w:right="539"/>
        <w:rPr>
          <w:i/>
        </w:rPr>
      </w:pPr>
    </w:p>
    <w:p w14:paraId="0988FABD" w14:textId="77777777" w:rsidR="005A4A1D" w:rsidRPr="0070718B" w:rsidRDefault="005A4A1D" w:rsidP="0070718B">
      <w:pPr>
        <w:pStyle w:val="Puesto"/>
        <w:ind w:firstLine="0"/>
        <w:rPr>
          <w:b/>
          <w:color w:val="auto"/>
        </w:rPr>
      </w:pPr>
      <w:r w:rsidRPr="0070718B">
        <w:rPr>
          <w:b/>
          <w:color w:val="auto"/>
        </w:rPr>
        <w:t xml:space="preserve">Artículo 19. Se presume que la información debe existir si se refiere a las facultades, competencias y funciones que los ordenamientos jurídicos aplicables otorgan a los sujetos obligados. </w:t>
      </w:r>
    </w:p>
    <w:p w14:paraId="6707D8BC" w14:textId="77777777" w:rsidR="005A4A1D" w:rsidRPr="0070718B" w:rsidRDefault="005A4A1D" w:rsidP="0070718B">
      <w:pPr>
        <w:ind w:left="567" w:right="539"/>
        <w:rPr>
          <w:i/>
        </w:rPr>
      </w:pPr>
    </w:p>
    <w:p w14:paraId="3312875A" w14:textId="77777777" w:rsidR="005A4A1D" w:rsidRPr="0070718B" w:rsidRDefault="005A4A1D" w:rsidP="0070718B">
      <w:pPr>
        <w:pStyle w:val="Puesto"/>
        <w:ind w:firstLine="0"/>
        <w:rPr>
          <w:color w:val="auto"/>
        </w:rPr>
      </w:pPr>
      <w:r w:rsidRPr="0070718B">
        <w:rPr>
          <w:color w:val="auto"/>
        </w:rPr>
        <w:t xml:space="preserve">En los casos en que ciertas facultades, competencias o funciones no se hayan ejercido, se debe motivar la respuesta en función de las causas que motiven tal circunstancia. </w:t>
      </w:r>
    </w:p>
    <w:p w14:paraId="68DF667A" w14:textId="77777777" w:rsidR="005A4A1D" w:rsidRPr="0070718B" w:rsidRDefault="005A4A1D" w:rsidP="0070718B">
      <w:pPr>
        <w:pStyle w:val="Puesto"/>
        <w:ind w:firstLine="0"/>
        <w:rPr>
          <w:color w:val="auto"/>
        </w:rPr>
      </w:pPr>
    </w:p>
    <w:p w14:paraId="5D6B4DE8" w14:textId="77777777" w:rsidR="005A4A1D" w:rsidRPr="0070718B" w:rsidRDefault="005A4A1D" w:rsidP="0070718B">
      <w:pPr>
        <w:pStyle w:val="Puesto"/>
        <w:ind w:firstLine="0"/>
        <w:rPr>
          <w:color w:val="auto"/>
        </w:rPr>
      </w:pPr>
      <w:r w:rsidRPr="0070718B">
        <w:rPr>
          <w:color w:val="auto"/>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8989339" w14:textId="77777777" w:rsidR="005A4A1D" w:rsidRPr="0070718B" w:rsidRDefault="005A4A1D" w:rsidP="0070718B"/>
    <w:p w14:paraId="1054D8A9" w14:textId="77777777" w:rsidR="005A4A1D" w:rsidRPr="0070718B" w:rsidRDefault="005A4A1D" w:rsidP="0070718B">
      <w:r w:rsidRPr="0070718B">
        <w:t xml:space="preserve">En razón de lo anterior, se tiene que </w:t>
      </w:r>
      <w:r w:rsidRPr="0070718B">
        <w:rPr>
          <w:b/>
        </w:rPr>
        <w:t xml:space="preserve">EL SUJETO OBLIGADO </w:t>
      </w:r>
      <w:r w:rsidRPr="0070718B">
        <w:t>tiene el deber de documentar todo acto que derive del ejercicio de sus facultades, competencias o funciones y se presume que la información existe si esta deriva de dichas atribuciones.</w:t>
      </w:r>
    </w:p>
    <w:p w14:paraId="2208950D" w14:textId="77777777" w:rsidR="005A4A1D" w:rsidRPr="0070718B" w:rsidRDefault="005A4A1D" w:rsidP="0070718B"/>
    <w:p w14:paraId="3E4ADC67" w14:textId="338C862D" w:rsidR="005A4A1D" w:rsidRPr="0070718B" w:rsidRDefault="005A4A1D" w:rsidP="0070718B">
      <w:r w:rsidRPr="0070718B">
        <w:lastRenderedPageBreak/>
        <w:t xml:space="preserve">Por consiguiente, y con base en el análisis del marco normativo aplicable al </w:t>
      </w:r>
      <w:r w:rsidRPr="0070718B">
        <w:rPr>
          <w:b/>
        </w:rPr>
        <w:t xml:space="preserve">SUJETO OBLIGADO, </w:t>
      </w:r>
      <w:r w:rsidRPr="0070718B">
        <w:t xml:space="preserve">este Órgano Garante considera que </w:t>
      </w:r>
      <w:r w:rsidRPr="0070718B">
        <w:rPr>
          <w:b/>
        </w:rPr>
        <w:t>EL SUJETO OBLIGADO</w:t>
      </w:r>
      <w:r w:rsidRPr="0070718B">
        <w:t xml:space="preserve"> en aras de privilegiar el principio de máxima publicidad y entregar la información deberá efectuar una nueva búsqueda exhaustiva de la información</w:t>
      </w:r>
      <w:r w:rsidR="008A74EA" w:rsidRPr="0070718B">
        <w:t xml:space="preserve"> relativa a los puntos que se trataron en la reunión con la Secretaria Rosaura Ruiz, Titular de la Secretaría de Ciencia, Humanidades, Tecnología e Innovación, Miguel Ángel Hernández Espejel, Encargado de la Secretaría de Educación del Estado de México, </w:t>
      </w:r>
      <w:r w:rsidRPr="0070718B">
        <w:t xml:space="preserve">a fin de que la proporcione a </w:t>
      </w:r>
      <w:r w:rsidRPr="0070718B">
        <w:rPr>
          <w:b/>
        </w:rPr>
        <w:t xml:space="preserve">LA PARTE RECURRENTE </w:t>
      </w:r>
      <w:r w:rsidRPr="0070718B">
        <w:t xml:space="preserve">de ser procedente en </w:t>
      </w:r>
      <w:r w:rsidRPr="0070718B">
        <w:rPr>
          <w:b/>
        </w:rPr>
        <w:t>versión pública.</w:t>
      </w:r>
    </w:p>
    <w:p w14:paraId="2474EC8F" w14:textId="77777777" w:rsidR="001A6BDB" w:rsidRPr="0070718B" w:rsidRDefault="001A6BDB" w:rsidP="0070718B"/>
    <w:p w14:paraId="7D266990" w14:textId="5A66E034" w:rsidR="00DA07D8" w:rsidRPr="0070718B" w:rsidRDefault="00DA07D8" w:rsidP="0070718B">
      <w:r w:rsidRPr="0070718B">
        <w:rPr>
          <w:rFonts w:eastAsia="Calibri" w:cs="Arial"/>
          <w:szCs w:val="20"/>
        </w:rPr>
        <w:t xml:space="preserve">En el supuesto que no cuente con la información que se ordena, bastará con que así lo haga del conocimiento de </w:t>
      </w:r>
      <w:r w:rsidRPr="0070718B">
        <w:rPr>
          <w:rFonts w:eastAsia="Calibri" w:cs="Arial"/>
          <w:b/>
          <w:bCs/>
          <w:szCs w:val="20"/>
        </w:rPr>
        <w:t>LA PARTE RECURRENTE</w:t>
      </w:r>
      <w:r w:rsidRPr="0070718B">
        <w:rPr>
          <w:rFonts w:eastAsia="Calibri" w:cs="Arial"/>
          <w:szCs w:val="20"/>
        </w:rPr>
        <w:t xml:space="preserve">, </w:t>
      </w:r>
      <w:r w:rsidRPr="0070718B">
        <w:t>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45ACB7B7" w14:textId="77777777" w:rsidR="00DA07D8" w:rsidRPr="0070718B" w:rsidRDefault="00DA07D8" w:rsidP="0070718B"/>
    <w:p w14:paraId="0E10D1CF" w14:textId="77777777" w:rsidR="00DA07D8" w:rsidRPr="0070718B" w:rsidRDefault="00DA07D8" w:rsidP="0070718B">
      <w:pPr>
        <w:pStyle w:val="Puesto"/>
        <w:ind w:firstLine="0"/>
        <w:rPr>
          <w:b/>
          <w:color w:val="auto"/>
        </w:rPr>
      </w:pPr>
      <w:r w:rsidRPr="0070718B">
        <w:rPr>
          <w:color w:val="auto"/>
        </w:rPr>
        <w:t>“</w:t>
      </w:r>
      <w:r w:rsidRPr="0070718B">
        <w:rPr>
          <w:b/>
          <w:color w:val="auto"/>
        </w:rPr>
        <w:t>Artículo 19…</w:t>
      </w:r>
    </w:p>
    <w:p w14:paraId="364D9C03" w14:textId="77777777" w:rsidR="00DA07D8" w:rsidRPr="0070718B" w:rsidRDefault="00DA07D8" w:rsidP="0070718B">
      <w:pPr>
        <w:pStyle w:val="Puesto"/>
        <w:ind w:firstLine="0"/>
        <w:rPr>
          <w:color w:val="auto"/>
        </w:rPr>
      </w:pPr>
      <w:r w:rsidRPr="0070718B">
        <w:rPr>
          <w:b/>
          <w:color w:val="auto"/>
        </w:rPr>
        <w:t>En los casos en que ciertas facultades, competencias o funciones no se hayan ejercido, se debe motivar la respuesta en función de las causas que motiven tal circunstancia</w:t>
      </w:r>
      <w:r w:rsidRPr="0070718B">
        <w:rPr>
          <w:color w:val="auto"/>
        </w:rPr>
        <w:t>.”</w:t>
      </w:r>
    </w:p>
    <w:p w14:paraId="40F11E5B" w14:textId="77777777" w:rsidR="00DA07D8" w:rsidRPr="0070718B" w:rsidRDefault="00DA07D8" w:rsidP="0070718B"/>
    <w:p w14:paraId="7298BAA8" w14:textId="77777777" w:rsidR="005A4A1D" w:rsidRPr="0070718B" w:rsidRDefault="005A4A1D" w:rsidP="0070718B">
      <w:pPr>
        <w:pStyle w:val="Ttulo3"/>
      </w:pPr>
      <w:bookmarkStart w:id="29" w:name="_Toc195125889"/>
      <w:r w:rsidRPr="0070718B">
        <w:t>d) Versión pública</w:t>
      </w:r>
      <w:bookmarkEnd w:id="29"/>
    </w:p>
    <w:p w14:paraId="683DA8E7" w14:textId="77777777" w:rsidR="005A4A1D" w:rsidRPr="0070718B" w:rsidRDefault="005A4A1D" w:rsidP="0070718B">
      <w:r w:rsidRPr="0070718B">
        <w:t xml:space="preserve">Para el caso de que el o los documentos de los cuales se ordena su entrega contengan datos personales susceptibles de ser testados, deberán ser entregados en </w:t>
      </w:r>
      <w:r w:rsidRPr="0070718B">
        <w:rPr>
          <w:b/>
        </w:rPr>
        <w:t>versión pública</w:t>
      </w:r>
      <w:r w:rsidRPr="0070718B">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70718B">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0859916" w14:textId="77777777" w:rsidR="005A4A1D" w:rsidRPr="0070718B" w:rsidRDefault="005A4A1D" w:rsidP="0070718B"/>
    <w:p w14:paraId="404E9B70" w14:textId="77777777" w:rsidR="005A4A1D" w:rsidRPr="0070718B" w:rsidRDefault="005A4A1D" w:rsidP="0070718B">
      <w:r w:rsidRPr="0070718B">
        <w:t>A este respecto, los artículos 3, fracciones IX, XX, XXI y XLV; 51 y 52 de la Ley de Transparencia y Acceso a la Información Pública del Estado de México y Municipios establecen:</w:t>
      </w:r>
    </w:p>
    <w:p w14:paraId="22ADE53E" w14:textId="77777777" w:rsidR="005A4A1D" w:rsidRPr="0070718B" w:rsidRDefault="005A4A1D" w:rsidP="0070718B"/>
    <w:p w14:paraId="04402EEE" w14:textId="77777777" w:rsidR="005A4A1D" w:rsidRPr="0070718B" w:rsidRDefault="005A4A1D" w:rsidP="0070718B">
      <w:pPr>
        <w:pStyle w:val="Puesto"/>
        <w:ind w:firstLine="567"/>
        <w:rPr>
          <w:color w:val="auto"/>
        </w:rPr>
      </w:pPr>
      <w:r w:rsidRPr="0070718B">
        <w:rPr>
          <w:b/>
          <w:color w:val="auto"/>
        </w:rPr>
        <w:t xml:space="preserve">“Artículo 3. </w:t>
      </w:r>
      <w:r w:rsidRPr="0070718B">
        <w:rPr>
          <w:color w:val="auto"/>
        </w:rPr>
        <w:t xml:space="preserve">Para los efectos de la presente Ley se entenderá por: </w:t>
      </w:r>
    </w:p>
    <w:p w14:paraId="2D5504CD" w14:textId="77777777" w:rsidR="005A4A1D" w:rsidRPr="0070718B" w:rsidRDefault="005A4A1D" w:rsidP="0070718B">
      <w:pPr>
        <w:pStyle w:val="Puesto"/>
        <w:ind w:firstLine="567"/>
        <w:rPr>
          <w:color w:val="auto"/>
        </w:rPr>
      </w:pPr>
      <w:r w:rsidRPr="0070718B">
        <w:rPr>
          <w:b/>
          <w:color w:val="auto"/>
        </w:rPr>
        <w:t>IX.</w:t>
      </w:r>
      <w:r w:rsidRPr="0070718B">
        <w:rPr>
          <w:color w:val="auto"/>
        </w:rPr>
        <w:t xml:space="preserve"> </w:t>
      </w:r>
      <w:r w:rsidRPr="0070718B">
        <w:rPr>
          <w:b/>
          <w:color w:val="auto"/>
        </w:rPr>
        <w:t xml:space="preserve">Datos personales: </w:t>
      </w:r>
      <w:r w:rsidRPr="0070718B">
        <w:rPr>
          <w:color w:val="auto"/>
        </w:rPr>
        <w:t xml:space="preserve">La información concerniente a una persona, identificada o identificable según lo dispuesto por la Ley de Protección de Datos Personales del Estado de México; </w:t>
      </w:r>
    </w:p>
    <w:p w14:paraId="31A609FC" w14:textId="77777777" w:rsidR="005A4A1D" w:rsidRPr="0070718B" w:rsidRDefault="005A4A1D" w:rsidP="0070718B">
      <w:pPr>
        <w:pStyle w:val="Puesto"/>
        <w:ind w:firstLine="567"/>
        <w:rPr>
          <w:color w:val="auto"/>
        </w:rPr>
      </w:pPr>
    </w:p>
    <w:p w14:paraId="49D9D666" w14:textId="77777777" w:rsidR="005A4A1D" w:rsidRPr="0070718B" w:rsidRDefault="005A4A1D" w:rsidP="0070718B">
      <w:pPr>
        <w:pStyle w:val="Puesto"/>
        <w:ind w:firstLine="567"/>
        <w:rPr>
          <w:color w:val="auto"/>
        </w:rPr>
      </w:pPr>
      <w:r w:rsidRPr="0070718B">
        <w:rPr>
          <w:b/>
          <w:color w:val="auto"/>
        </w:rPr>
        <w:t>XX.</w:t>
      </w:r>
      <w:r w:rsidRPr="0070718B">
        <w:rPr>
          <w:color w:val="auto"/>
        </w:rPr>
        <w:t xml:space="preserve"> </w:t>
      </w:r>
      <w:r w:rsidRPr="0070718B">
        <w:rPr>
          <w:b/>
          <w:color w:val="auto"/>
        </w:rPr>
        <w:t>Información clasificada:</w:t>
      </w:r>
      <w:r w:rsidRPr="0070718B">
        <w:rPr>
          <w:color w:val="auto"/>
        </w:rPr>
        <w:t xml:space="preserve"> Aquella considerada por la presente Ley como reservada o confidencial; </w:t>
      </w:r>
    </w:p>
    <w:p w14:paraId="4502D654" w14:textId="77777777" w:rsidR="005A4A1D" w:rsidRPr="0070718B" w:rsidRDefault="005A4A1D" w:rsidP="0070718B">
      <w:pPr>
        <w:pStyle w:val="Puesto"/>
        <w:ind w:firstLine="567"/>
        <w:rPr>
          <w:color w:val="auto"/>
        </w:rPr>
      </w:pPr>
    </w:p>
    <w:p w14:paraId="18E5351A" w14:textId="77777777" w:rsidR="005A4A1D" w:rsidRPr="0070718B" w:rsidRDefault="005A4A1D" w:rsidP="0070718B">
      <w:pPr>
        <w:pStyle w:val="Puesto"/>
        <w:ind w:firstLine="567"/>
        <w:rPr>
          <w:color w:val="auto"/>
        </w:rPr>
      </w:pPr>
      <w:r w:rsidRPr="0070718B">
        <w:rPr>
          <w:b/>
          <w:color w:val="auto"/>
        </w:rPr>
        <w:t>XXI.</w:t>
      </w:r>
      <w:r w:rsidRPr="0070718B">
        <w:rPr>
          <w:color w:val="auto"/>
        </w:rPr>
        <w:t xml:space="preserve"> </w:t>
      </w:r>
      <w:r w:rsidRPr="0070718B">
        <w:rPr>
          <w:b/>
          <w:color w:val="auto"/>
        </w:rPr>
        <w:t>Información confidencial</w:t>
      </w:r>
      <w:r w:rsidRPr="0070718B">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C32DF18" w14:textId="77777777" w:rsidR="005A4A1D" w:rsidRPr="0070718B" w:rsidRDefault="005A4A1D" w:rsidP="0070718B">
      <w:pPr>
        <w:pStyle w:val="Puesto"/>
        <w:ind w:firstLine="567"/>
        <w:rPr>
          <w:color w:val="auto"/>
        </w:rPr>
      </w:pPr>
    </w:p>
    <w:p w14:paraId="36A55B7C" w14:textId="77777777" w:rsidR="005A4A1D" w:rsidRPr="0070718B" w:rsidRDefault="005A4A1D" w:rsidP="0070718B">
      <w:pPr>
        <w:pStyle w:val="Puesto"/>
        <w:ind w:firstLine="567"/>
        <w:rPr>
          <w:color w:val="auto"/>
        </w:rPr>
      </w:pPr>
      <w:r w:rsidRPr="0070718B">
        <w:rPr>
          <w:b/>
          <w:color w:val="auto"/>
        </w:rPr>
        <w:t>XLV. Versión pública:</w:t>
      </w:r>
      <w:r w:rsidRPr="0070718B">
        <w:rPr>
          <w:color w:val="auto"/>
        </w:rPr>
        <w:t xml:space="preserve"> Documento en el que se elimine, suprime o borra la información clasificada como reservada o confidencial para permitir su acceso. </w:t>
      </w:r>
    </w:p>
    <w:p w14:paraId="00B36DA1" w14:textId="77777777" w:rsidR="005A4A1D" w:rsidRPr="0070718B" w:rsidRDefault="005A4A1D" w:rsidP="0070718B">
      <w:pPr>
        <w:pStyle w:val="Puesto"/>
        <w:ind w:firstLine="567"/>
        <w:rPr>
          <w:color w:val="auto"/>
        </w:rPr>
      </w:pPr>
    </w:p>
    <w:p w14:paraId="7E817B32" w14:textId="77777777" w:rsidR="005A4A1D" w:rsidRPr="0070718B" w:rsidRDefault="005A4A1D" w:rsidP="0070718B">
      <w:pPr>
        <w:pStyle w:val="Puesto"/>
        <w:ind w:firstLine="567"/>
        <w:rPr>
          <w:color w:val="auto"/>
        </w:rPr>
      </w:pPr>
      <w:r w:rsidRPr="0070718B">
        <w:rPr>
          <w:b/>
          <w:color w:val="auto"/>
        </w:rPr>
        <w:t>Artículo 51.</w:t>
      </w:r>
      <w:r w:rsidRPr="0070718B">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0718B">
        <w:rPr>
          <w:b/>
          <w:color w:val="auto"/>
        </w:rPr>
        <w:t xml:space="preserve">y tendrá la responsabilidad de verificar en cada caso que la misma no sea confidencial o reservada. </w:t>
      </w:r>
      <w:r w:rsidRPr="0070718B">
        <w:rPr>
          <w:color w:val="auto"/>
        </w:rPr>
        <w:t>Dicha Unidad contará con las facultades internas necesarias para gestionar la atención a las solicitudes de información en los términos de la Ley General y la presente Ley.</w:t>
      </w:r>
    </w:p>
    <w:p w14:paraId="486038D5" w14:textId="77777777" w:rsidR="005A4A1D" w:rsidRPr="0070718B" w:rsidRDefault="005A4A1D" w:rsidP="0070718B">
      <w:pPr>
        <w:pStyle w:val="Puesto"/>
        <w:ind w:firstLine="567"/>
        <w:rPr>
          <w:color w:val="auto"/>
        </w:rPr>
      </w:pPr>
    </w:p>
    <w:p w14:paraId="2E711893" w14:textId="77777777" w:rsidR="005A4A1D" w:rsidRPr="0070718B" w:rsidRDefault="005A4A1D" w:rsidP="0070718B">
      <w:pPr>
        <w:pStyle w:val="Puesto"/>
        <w:ind w:firstLine="567"/>
        <w:rPr>
          <w:color w:val="auto"/>
        </w:rPr>
      </w:pPr>
      <w:r w:rsidRPr="0070718B">
        <w:rPr>
          <w:b/>
          <w:color w:val="auto"/>
        </w:rPr>
        <w:t>Artículo 52.</w:t>
      </w:r>
      <w:r w:rsidRPr="0070718B">
        <w:rPr>
          <w:color w:val="auto"/>
        </w:rPr>
        <w:t xml:space="preserve"> Las solicitudes de acceso a la información y las respuestas que se les dé, incluyendo, en su caso, </w:t>
      </w:r>
      <w:r w:rsidRPr="0070718B">
        <w:rPr>
          <w:color w:val="auto"/>
          <w:u w:val="single"/>
        </w:rPr>
        <w:t xml:space="preserve">la información entregada, así como las resoluciones a los recursos que en su caso se promuevan serán públicas, y de ser el caso que contenga datos </w:t>
      </w:r>
      <w:r w:rsidRPr="0070718B">
        <w:rPr>
          <w:color w:val="auto"/>
          <w:u w:val="single"/>
        </w:rPr>
        <w:lastRenderedPageBreak/>
        <w:t>personales que deban ser protegidos se podrá dar su acceso en su versión pública</w:t>
      </w:r>
      <w:r w:rsidRPr="0070718B">
        <w:rPr>
          <w:color w:val="auto"/>
        </w:rPr>
        <w:t>, siempre y cuando la resolución de referencia se someta a un proceso de disociación, es decir, no haga identificable al titular de tales datos personales.” (Énfasis añadido)</w:t>
      </w:r>
    </w:p>
    <w:p w14:paraId="43C88709" w14:textId="77777777" w:rsidR="005A4A1D" w:rsidRPr="0070718B" w:rsidRDefault="005A4A1D" w:rsidP="0070718B"/>
    <w:p w14:paraId="7EF1309E" w14:textId="77777777" w:rsidR="005A4A1D" w:rsidRPr="0070718B" w:rsidRDefault="005A4A1D" w:rsidP="0070718B">
      <w:r w:rsidRPr="0070718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05E32120" w14:textId="77777777" w:rsidR="005A4A1D" w:rsidRPr="0070718B" w:rsidRDefault="005A4A1D" w:rsidP="0070718B"/>
    <w:p w14:paraId="757A88B0" w14:textId="77777777" w:rsidR="005A4A1D" w:rsidRPr="0070718B" w:rsidRDefault="005A4A1D" w:rsidP="0070718B">
      <w:pPr>
        <w:pStyle w:val="Puesto"/>
        <w:ind w:firstLine="567"/>
        <w:rPr>
          <w:color w:val="auto"/>
        </w:rPr>
      </w:pPr>
      <w:r w:rsidRPr="0070718B">
        <w:rPr>
          <w:b/>
          <w:color w:val="auto"/>
        </w:rPr>
        <w:t>“Artículo 22.</w:t>
      </w:r>
      <w:r w:rsidRPr="0070718B">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78DAAD63" w14:textId="77777777" w:rsidR="005A4A1D" w:rsidRPr="0070718B" w:rsidRDefault="005A4A1D" w:rsidP="0070718B"/>
    <w:p w14:paraId="783AAD11" w14:textId="77777777" w:rsidR="005A4A1D" w:rsidRPr="0070718B" w:rsidRDefault="005A4A1D" w:rsidP="0070718B">
      <w:pPr>
        <w:pStyle w:val="Puesto"/>
        <w:ind w:firstLine="567"/>
        <w:rPr>
          <w:color w:val="auto"/>
        </w:rPr>
      </w:pPr>
      <w:r w:rsidRPr="0070718B">
        <w:rPr>
          <w:b/>
          <w:color w:val="auto"/>
        </w:rPr>
        <w:t>Artículo 38.</w:t>
      </w:r>
      <w:r w:rsidRPr="0070718B">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0718B">
        <w:rPr>
          <w:b/>
          <w:color w:val="auto"/>
        </w:rPr>
        <w:t>”</w:t>
      </w:r>
      <w:r w:rsidRPr="0070718B">
        <w:rPr>
          <w:color w:val="auto"/>
        </w:rPr>
        <w:t xml:space="preserve"> </w:t>
      </w:r>
    </w:p>
    <w:p w14:paraId="7E0E59FC" w14:textId="77777777" w:rsidR="005A4A1D" w:rsidRPr="0070718B" w:rsidRDefault="005A4A1D" w:rsidP="0070718B">
      <w:pPr>
        <w:rPr>
          <w:i/>
        </w:rPr>
      </w:pPr>
    </w:p>
    <w:p w14:paraId="079F1FA5" w14:textId="77777777" w:rsidR="005A4A1D" w:rsidRPr="0070718B" w:rsidRDefault="005A4A1D" w:rsidP="0070718B">
      <w:r w:rsidRPr="0070718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E8DC398" w14:textId="77777777" w:rsidR="005A4A1D" w:rsidRPr="0070718B" w:rsidRDefault="005A4A1D" w:rsidP="0070718B"/>
    <w:p w14:paraId="1F95A970" w14:textId="77777777" w:rsidR="005A4A1D" w:rsidRPr="0070718B" w:rsidRDefault="005A4A1D" w:rsidP="0070718B">
      <w:r w:rsidRPr="0070718B">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70718B">
        <w:rPr>
          <w:b/>
        </w:rPr>
        <w:t>EL SUJETO OBLIGADO,</w:t>
      </w:r>
      <w:r w:rsidRPr="0070718B">
        <w:t xml:space="preserve"> por lo que, todo dato personal susceptible de clasificación debe ser protegido.</w:t>
      </w:r>
    </w:p>
    <w:p w14:paraId="4B91F40B" w14:textId="77777777" w:rsidR="005A4A1D" w:rsidRPr="0070718B" w:rsidRDefault="005A4A1D" w:rsidP="0070718B"/>
    <w:p w14:paraId="394C3957" w14:textId="77777777" w:rsidR="005A4A1D" w:rsidRPr="0070718B" w:rsidRDefault="005A4A1D" w:rsidP="0070718B">
      <w:r w:rsidRPr="0070718B">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C40954C" w14:textId="77777777" w:rsidR="005A4A1D" w:rsidRPr="0070718B" w:rsidRDefault="005A4A1D" w:rsidP="0070718B"/>
    <w:p w14:paraId="14AC6485" w14:textId="77777777" w:rsidR="005A4A1D" w:rsidRPr="0070718B" w:rsidRDefault="005A4A1D" w:rsidP="0070718B">
      <w:r w:rsidRPr="0070718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w:t>
      </w:r>
      <w:r w:rsidRPr="0070718B">
        <w:rPr>
          <w:i/>
        </w:rPr>
        <w:t>vigente a la fecha de la solicitud de información</w:t>
      </w:r>
      <w:r w:rsidRPr="0070718B">
        <w:t>” que literalmente expresan:</w:t>
      </w:r>
    </w:p>
    <w:p w14:paraId="349908FA" w14:textId="77777777" w:rsidR="005A4A1D" w:rsidRPr="0070718B" w:rsidRDefault="005A4A1D" w:rsidP="0070718B"/>
    <w:p w14:paraId="6DFA1D4F" w14:textId="77777777" w:rsidR="005A4A1D" w:rsidRPr="0070718B" w:rsidRDefault="005A4A1D" w:rsidP="0070718B">
      <w:pPr>
        <w:pStyle w:val="Puesto"/>
        <w:ind w:firstLine="567"/>
        <w:rPr>
          <w:b/>
          <w:color w:val="auto"/>
        </w:rPr>
      </w:pPr>
      <w:r w:rsidRPr="0070718B">
        <w:rPr>
          <w:b/>
          <w:color w:val="auto"/>
        </w:rPr>
        <w:t>Ley de Transparencia y Acceso a la Información Pública del Estado de México y Municipios</w:t>
      </w:r>
    </w:p>
    <w:p w14:paraId="2F434C46" w14:textId="77777777" w:rsidR="005A4A1D" w:rsidRPr="0070718B" w:rsidRDefault="005A4A1D" w:rsidP="0070718B"/>
    <w:p w14:paraId="43D1D48C" w14:textId="77777777" w:rsidR="005A4A1D" w:rsidRPr="0070718B" w:rsidRDefault="005A4A1D" w:rsidP="0070718B">
      <w:pPr>
        <w:pStyle w:val="Puesto"/>
        <w:ind w:firstLine="567"/>
        <w:rPr>
          <w:color w:val="auto"/>
        </w:rPr>
      </w:pPr>
      <w:r w:rsidRPr="0070718B">
        <w:rPr>
          <w:b/>
          <w:color w:val="auto"/>
        </w:rPr>
        <w:t xml:space="preserve">“Artículo 49. </w:t>
      </w:r>
      <w:r w:rsidRPr="0070718B">
        <w:rPr>
          <w:color w:val="auto"/>
        </w:rPr>
        <w:t>Los Comités de Transparencia tendrán las siguientes atribuciones:</w:t>
      </w:r>
    </w:p>
    <w:p w14:paraId="63D3E4C3" w14:textId="77777777" w:rsidR="005A4A1D" w:rsidRPr="0070718B" w:rsidRDefault="005A4A1D" w:rsidP="0070718B">
      <w:pPr>
        <w:pStyle w:val="Puesto"/>
        <w:ind w:firstLine="567"/>
        <w:rPr>
          <w:color w:val="auto"/>
        </w:rPr>
      </w:pPr>
      <w:r w:rsidRPr="0070718B">
        <w:rPr>
          <w:b/>
          <w:color w:val="auto"/>
        </w:rPr>
        <w:t>VIII.</w:t>
      </w:r>
      <w:r w:rsidRPr="0070718B">
        <w:rPr>
          <w:color w:val="auto"/>
        </w:rPr>
        <w:t xml:space="preserve"> Aprobar, modificar o revocar la clasificación de la información;</w:t>
      </w:r>
    </w:p>
    <w:p w14:paraId="52FBE7E0" w14:textId="77777777" w:rsidR="005A4A1D" w:rsidRPr="0070718B" w:rsidRDefault="005A4A1D" w:rsidP="0070718B">
      <w:pPr>
        <w:pStyle w:val="Puesto"/>
        <w:ind w:firstLine="567"/>
        <w:rPr>
          <w:color w:val="auto"/>
        </w:rPr>
      </w:pPr>
    </w:p>
    <w:p w14:paraId="24FB70D1" w14:textId="77777777" w:rsidR="005A4A1D" w:rsidRPr="0070718B" w:rsidRDefault="005A4A1D" w:rsidP="0070718B">
      <w:pPr>
        <w:pStyle w:val="Puesto"/>
        <w:ind w:firstLine="567"/>
        <w:rPr>
          <w:color w:val="auto"/>
        </w:rPr>
      </w:pPr>
      <w:r w:rsidRPr="0070718B">
        <w:rPr>
          <w:b/>
          <w:color w:val="auto"/>
        </w:rPr>
        <w:t>Artículo 132.</w:t>
      </w:r>
      <w:r w:rsidRPr="0070718B">
        <w:rPr>
          <w:color w:val="auto"/>
        </w:rPr>
        <w:t xml:space="preserve"> La clasificación de la información se llevará a cabo en el momento en que:</w:t>
      </w:r>
    </w:p>
    <w:p w14:paraId="5D23BFBD" w14:textId="77777777" w:rsidR="005A4A1D" w:rsidRPr="0070718B" w:rsidRDefault="005A4A1D" w:rsidP="0070718B">
      <w:pPr>
        <w:pStyle w:val="Puesto"/>
        <w:ind w:firstLine="567"/>
        <w:rPr>
          <w:color w:val="auto"/>
        </w:rPr>
      </w:pPr>
      <w:r w:rsidRPr="0070718B">
        <w:rPr>
          <w:b/>
          <w:color w:val="auto"/>
        </w:rPr>
        <w:t>I.</w:t>
      </w:r>
      <w:r w:rsidRPr="0070718B">
        <w:rPr>
          <w:color w:val="auto"/>
        </w:rPr>
        <w:t xml:space="preserve"> Se reciba una solicitud de acceso a la información;</w:t>
      </w:r>
    </w:p>
    <w:p w14:paraId="3F7FB03E" w14:textId="77777777" w:rsidR="005A4A1D" w:rsidRPr="0070718B" w:rsidRDefault="005A4A1D" w:rsidP="0070718B">
      <w:pPr>
        <w:pStyle w:val="Puesto"/>
        <w:ind w:firstLine="567"/>
        <w:rPr>
          <w:color w:val="auto"/>
        </w:rPr>
      </w:pPr>
      <w:r w:rsidRPr="0070718B">
        <w:rPr>
          <w:b/>
          <w:color w:val="auto"/>
        </w:rPr>
        <w:t>II.</w:t>
      </w:r>
      <w:r w:rsidRPr="0070718B">
        <w:rPr>
          <w:color w:val="auto"/>
        </w:rPr>
        <w:t xml:space="preserve"> Se determine mediante resolución de autoridad competente; o</w:t>
      </w:r>
    </w:p>
    <w:p w14:paraId="20991AA9" w14:textId="77777777" w:rsidR="005A4A1D" w:rsidRPr="0070718B" w:rsidRDefault="005A4A1D" w:rsidP="0070718B">
      <w:pPr>
        <w:pStyle w:val="Puesto"/>
        <w:ind w:firstLine="567"/>
        <w:rPr>
          <w:b/>
          <w:color w:val="auto"/>
        </w:rPr>
      </w:pPr>
      <w:r w:rsidRPr="0070718B">
        <w:rPr>
          <w:b/>
          <w:color w:val="auto"/>
        </w:rPr>
        <w:t>III.</w:t>
      </w:r>
      <w:r w:rsidRPr="0070718B">
        <w:rPr>
          <w:color w:val="auto"/>
        </w:rPr>
        <w:t xml:space="preserve"> Se generen versiones públicas para dar cumplimiento a las obligaciones de transparencia previstas en esta Ley.</w:t>
      </w:r>
      <w:r w:rsidRPr="0070718B">
        <w:rPr>
          <w:b/>
          <w:color w:val="auto"/>
        </w:rPr>
        <w:t>”</w:t>
      </w:r>
    </w:p>
    <w:p w14:paraId="2CA07A98" w14:textId="77777777" w:rsidR="005A4A1D" w:rsidRPr="0070718B" w:rsidRDefault="005A4A1D" w:rsidP="0070718B">
      <w:pPr>
        <w:pStyle w:val="Puesto"/>
        <w:ind w:firstLine="567"/>
        <w:rPr>
          <w:color w:val="auto"/>
        </w:rPr>
      </w:pPr>
    </w:p>
    <w:p w14:paraId="238BF1B6" w14:textId="77777777" w:rsidR="005A4A1D" w:rsidRPr="0070718B" w:rsidRDefault="005A4A1D" w:rsidP="0070718B">
      <w:pPr>
        <w:pStyle w:val="Puesto"/>
        <w:ind w:firstLine="567"/>
        <w:rPr>
          <w:color w:val="auto"/>
        </w:rPr>
      </w:pPr>
      <w:r w:rsidRPr="0070718B">
        <w:rPr>
          <w:b/>
          <w:color w:val="auto"/>
        </w:rPr>
        <w:t>“Segundo. -</w:t>
      </w:r>
      <w:r w:rsidRPr="0070718B">
        <w:rPr>
          <w:color w:val="auto"/>
        </w:rPr>
        <w:t xml:space="preserve"> Para efectos de los presentes Lineamientos Generales, se entenderá por:</w:t>
      </w:r>
    </w:p>
    <w:p w14:paraId="4AC49A73" w14:textId="77777777" w:rsidR="005A4A1D" w:rsidRPr="0070718B" w:rsidRDefault="005A4A1D" w:rsidP="0070718B">
      <w:pPr>
        <w:pStyle w:val="Puesto"/>
        <w:ind w:firstLine="567"/>
        <w:rPr>
          <w:color w:val="auto"/>
        </w:rPr>
      </w:pPr>
      <w:r w:rsidRPr="0070718B">
        <w:rPr>
          <w:b/>
          <w:color w:val="auto"/>
        </w:rPr>
        <w:t>XVIII.</w:t>
      </w:r>
      <w:r w:rsidRPr="0070718B">
        <w:rPr>
          <w:color w:val="auto"/>
        </w:rPr>
        <w:t xml:space="preserve">  </w:t>
      </w:r>
      <w:r w:rsidRPr="0070718B">
        <w:rPr>
          <w:b/>
          <w:color w:val="auto"/>
        </w:rPr>
        <w:t>Versión pública:</w:t>
      </w:r>
      <w:r w:rsidRPr="0070718B">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366049E" w14:textId="77777777" w:rsidR="005A4A1D" w:rsidRPr="0070718B" w:rsidRDefault="005A4A1D" w:rsidP="0070718B">
      <w:pPr>
        <w:pStyle w:val="Puesto"/>
        <w:ind w:firstLine="567"/>
        <w:rPr>
          <w:color w:val="auto"/>
        </w:rPr>
      </w:pPr>
    </w:p>
    <w:p w14:paraId="2BCC0F3F" w14:textId="77777777" w:rsidR="005A4A1D" w:rsidRPr="0070718B" w:rsidRDefault="005A4A1D" w:rsidP="0070718B">
      <w:pPr>
        <w:pStyle w:val="Puesto"/>
        <w:ind w:firstLine="567"/>
        <w:rPr>
          <w:b/>
          <w:color w:val="auto"/>
        </w:rPr>
      </w:pPr>
      <w:r w:rsidRPr="0070718B">
        <w:rPr>
          <w:b/>
          <w:color w:val="auto"/>
        </w:rPr>
        <w:t>Lineamientos Generales en materia de Clasificación y Desclasificación de la Información</w:t>
      </w:r>
    </w:p>
    <w:p w14:paraId="4E71A274" w14:textId="77777777" w:rsidR="005A4A1D" w:rsidRPr="0070718B" w:rsidRDefault="005A4A1D" w:rsidP="0070718B">
      <w:pPr>
        <w:pStyle w:val="Puesto"/>
        <w:ind w:firstLine="567"/>
        <w:rPr>
          <w:color w:val="auto"/>
        </w:rPr>
      </w:pPr>
    </w:p>
    <w:p w14:paraId="78720950" w14:textId="77777777" w:rsidR="005A4A1D" w:rsidRPr="0070718B" w:rsidRDefault="005A4A1D" w:rsidP="0070718B">
      <w:pPr>
        <w:pStyle w:val="Puesto"/>
        <w:ind w:firstLine="567"/>
        <w:rPr>
          <w:color w:val="auto"/>
        </w:rPr>
      </w:pPr>
      <w:r w:rsidRPr="0070718B">
        <w:rPr>
          <w:b/>
          <w:color w:val="auto"/>
        </w:rPr>
        <w:t>Cuarto.</w:t>
      </w:r>
      <w:r w:rsidRPr="0070718B">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9DC45B6" w14:textId="77777777" w:rsidR="005A4A1D" w:rsidRPr="0070718B" w:rsidRDefault="005A4A1D" w:rsidP="0070718B">
      <w:pPr>
        <w:pStyle w:val="Puesto"/>
        <w:ind w:firstLine="567"/>
        <w:rPr>
          <w:color w:val="auto"/>
        </w:rPr>
      </w:pPr>
      <w:r w:rsidRPr="0070718B">
        <w:rPr>
          <w:color w:val="auto"/>
        </w:rPr>
        <w:t>Los sujetos obligados deberán aplicar, de manera estricta, las excepciones al derecho de acceso a la información y sólo podrán invocarlas cuando acrediten su procedencia.</w:t>
      </w:r>
    </w:p>
    <w:p w14:paraId="226B3681" w14:textId="77777777" w:rsidR="005A4A1D" w:rsidRPr="0070718B" w:rsidRDefault="005A4A1D" w:rsidP="0070718B">
      <w:pPr>
        <w:pStyle w:val="Puesto"/>
        <w:ind w:firstLine="567"/>
        <w:rPr>
          <w:color w:val="auto"/>
        </w:rPr>
      </w:pPr>
    </w:p>
    <w:p w14:paraId="0616AF1C" w14:textId="77777777" w:rsidR="005A4A1D" w:rsidRPr="0070718B" w:rsidRDefault="005A4A1D" w:rsidP="0070718B">
      <w:pPr>
        <w:pStyle w:val="Puesto"/>
        <w:ind w:firstLine="567"/>
        <w:rPr>
          <w:color w:val="auto"/>
        </w:rPr>
      </w:pPr>
      <w:r w:rsidRPr="0070718B">
        <w:rPr>
          <w:b/>
          <w:color w:val="auto"/>
        </w:rPr>
        <w:t>Quinto.</w:t>
      </w:r>
      <w:r w:rsidRPr="0070718B">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F487A26" w14:textId="77777777" w:rsidR="005A4A1D" w:rsidRPr="0070718B" w:rsidRDefault="005A4A1D" w:rsidP="0070718B">
      <w:pPr>
        <w:pStyle w:val="Puesto"/>
        <w:ind w:firstLine="567"/>
        <w:rPr>
          <w:color w:val="auto"/>
        </w:rPr>
      </w:pPr>
    </w:p>
    <w:p w14:paraId="0A82C765" w14:textId="77777777" w:rsidR="005A4A1D" w:rsidRPr="0070718B" w:rsidRDefault="005A4A1D" w:rsidP="0070718B">
      <w:pPr>
        <w:pStyle w:val="Puesto"/>
        <w:ind w:firstLine="567"/>
        <w:rPr>
          <w:color w:val="auto"/>
        </w:rPr>
      </w:pPr>
      <w:r w:rsidRPr="0070718B">
        <w:rPr>
          <w:b/>
          <w:color w:val="auto"/>
        </w:rPr>
        <w:t>Sexto.</w:t>
      </w:r>
      <w:r w:rsidRPr="0070718B">
        <w:rPr>
          <w:color w:val="auto"/>
        </w:rPr>
        <w:t xml:space="preserve"> Se deroga.</w:t>
      </w:r>
    </w:p>
    <w:p w14:paraId="56281B06" w14:textId="77777777" w:rsidR="005A4A1D" w:rsidRPr="0070718B" w:rsidRDefault="005A4A1D" w:rsidP="0070718B">
      <w:pPr>
        <w:pStyle w:val="Puesto"/>
        <w:ind w:firstLine="567"/>
        <w:rPr>
          <w:color w:val="auto"/>
        </w:rPr>
      </w:pPr>
    </w:p>
    <w:p w14:paraId="5BA18AE5" w14:textId="77777777" w:rsidR="005A4A1D" w:rsidRPr="0070718B" w:rsidRDefault="005A4A1D" w:rsidP="0070718B">
      <w:pPr>
        <w:pStyle w:val="Puesto"/>
        <w:ind w:firstLine="567"/>
        <w:rPr>
          <w:color w:val="auto"/>
        </w:rPr>
      </w:pPr>
      <w:r w:rsidRPr="0070718B">
        <w:rPr>
          <w:b/>
          <w:color w:val="auto"/>
        </w:rPr>
        <w:t>Séptimo.</w:t>
      </w:r>
      <w:r w:rsidRPr="0070718B">
        <w:rPr>
          <w:color w:val="auto"/>
        </w:rPr>
        <w:t xml:space="preserve"> La clasificación de la información se llevará a cabo en el momento en que:</w:t>
      </w:r>
    </w:p>
    <w:p w14:paraId="5F5A6B99" w14:textId="77777777" w:rsidR="005A4A1D" w:rsidRPr="0070718B" w:rsidRDefault="005A4A1D" w:rsidP="0070718B">
      <w:pPr>
        <w:pStyle w:val="Puesto"/>
        <w:ind w:firstLine="567"/>
        <w:rPr>
          <w:color w:val="auto"/>
        </w:rPr>
      </w:pPr>
      <w:r w:rsidRPr="0070718B">
        <w:rPr>
          <w:b/>
          <w:color w:val="auto"/>
        </w:rPr>
        <w:t>I.</w:t>
      </w:r>
      <w:r w:rsidRPr="0070718B">
        <w:rPr>
          <w:color w:val="auto"/>
        </w:rPr>
        <w:t xml:space="preserve">        Se reciba una solicitud de acceso a la información;</w:t>
      </w:r>
    </w:p>
    <w:p w14:paraId="2ADEC8D1" w14:textId="77777777" w:rsidR="005A4A1D" w:rsidRPr="0070718B" w:rsidRDefault="005A4A1D" w:rsidP="0070718B">
      <w:pPr>
        <w:pStyle w:val="Puesto"/>
        <w:ind w:firstLine="567"/>
        <w:rPr>
          <w:color w:val="auto"/>
        </w:rPr>
      </w:pPr>
      <w:r w:rsidRPr="0070718B">
        <w:rPr>
          <w:b/>
          <w:color w:val="auto"/>
        </w:rPr>
        <w:lastRenderedPageBreak/>
        <w:t>II.</w:t>
      </w:r>
      <w:r w:rsidRPr="0070718B">
        <w:rPr>
          <w:color w:val="auto"/>
        </w:rPr>
        <w:t xml:space="preserve">       Se determine mediante resolución del Comité de Transparencia, el órgano garante competente, o en cumplimiento a una sentencia del Poder Judicial; o</w:t>
      </w:r>
    </w:p>
    <w:p w14:paraId="3FCAB38C" w14:textId="77777777" w:rsidR="005A4A1D" w:rsidRPr="0070718B" w:rsidRDefault="005A4A1D" w:rsidP="0070718B">
      <w:pPr>
        <w:pStyle w:val="Puesto"/>
        <w:ind w:firstLine="567"/>
        <w:rPr>
          <w:color w:val="auto"/>
        </w:rPr>
      </w:pPr>
      <w:r w:rsidRPr="0070718B">
        <w:rPr>
          <w:b/>
          <w:color w:val="auto"/>
        </w:rPr>
        <w:t>III.</w:t>
      </w:r>
      <w:r w:rsidRPr="0070718B">
        <w:rPr>
          <w:color w:val="auto"/>
        </w:rPr>
        <w:t xml:space="preserve">      Se generen versiones públicas para dar cumplimiento a las obligaciones de transparencia previstas en la Ley General, la Ley Federal y las correspondientes de las entidades federativas.</w:t>
      </w:r>
    </w:p>
    <w:p w14:paraId="5E56CF7C" w14:textId="77777777" w:rsidR="005A4A1D" w:rsidRPr="0070718B" w:rsidRDefault="005A4A1D" w:rsidP="0070718B">
      <w:pPr>
        <w:pStyle w:val="Puesto"/>
        <w:ind w:firstLine="567"/>
        <w:rPr>
          <w:color w:val="auto"/>
        </w:rPr>
      </w:pPr>
      <w:r w:rsidRPr="0070718B">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4362A8C8" w14:textId="77777777" w:rsidR="005A4A1D" w:rsidRPr="0070718B" w:rsidRDefault="005A4A1D" w:rsidP="0070718B">
      <w:pPr>
        <w:pStyle w:val="Puesto"/>
        <w:ind w:firstLine="567"/>
        <w:rPr>
          <w:color w:val="auto"/>
        </w:rPr>
      </w:pPr>
    </w:p>
    <w:p w14:paraId="3AF1C73D" w14:textId="77777777" w:rsidR="005A4A1D" w:rsidRPr="0070718B" w:rsidRDefault="005A4A1D" w:rsidP="0070718B">
      <w:pPr>
        <w:pStyle w:val="Puesto"/>
        <w:ind w:firstLine="567"/>
        <w:rPr>
          <w:color w:val="auto"/>
        </w:rPr>
      </w:pPr>
      <w:r w:rsidRPr="0070718B">
        <w:rPr>
          <w:b/>
          <w:color w:val="auto"/>
        </w:rPr>
        <w:t>Octavo.</w:t>
      </w:r>
      <w:r w:rsidRPr="0070718B">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8754D0B" w14:textId="77777777" w:rsidR="005A4A1D" w:rsidRPr="0070718B" w:rsidRDefault="005A4A1D" w:rsidP="0070718B">
      <w:pPr>
        <w:pStyle w:val="Puesto"/>
        <w:ind w:firstLine="567"/>
        <w:rPr>
          <w:color w:val="auto"/>
        </w:rPr>
      </w:pPr>
      <w:r w:rsidRPr="0070718B">
        <w:rPr>
          <w:color w:val="auto"/>
        </w:rPr>
        <w:t>Para motivar la clasificación se deberán señalar las razones o circunstancias especiales que lo llevaron a concluir que el caso particular se ajusta al supuesto previsto por la norma legal invocada como fundamento.</w:t>
      </w:r>
    </w:p>
    <w:p w14:paraId="77198FAF" w14:textId="77777777" w:rsidR="005A4A1D" w:rsidRPr="0070718B" w:rsidRDefault="005A4A1D" w:rsidP="0070718B">
      <w:pPr>
        <w:pStyle w:val="Puesto"/>
        <w:ind w:firstLine="567"/>
        <w:rPr>
          <w:color w:val="auto"/>
        </w:rPr>
      </w:pPr>
      <w:r w:rsidRPr="0070718B">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AAA33F9" w14:textId="77777777" w:rsidR="005A4A1D" w:rsidRPr="0070718B" w:rsidRDefault="005A4A1D" w:rsidP="0070718B">
      <w:pPr>
        <w:pStyle w:val="Puesto"/>
        <w:ind w:firstLine="567"/>
        <w:rPr>
          <w:color w:val="auto"/>
        </w:rPr>
      </w:pPr>
    </w:p>
    <w:p w14:paraId="5E98939F" w14:textId="77777777" w:rsidR="005A4A1D" w:rsidRPr="0070718B" w:rsidRDefault="005A4A1D" w:rsidP="0070718B">
      <w:pPr>
        <w:pStyle w:val="Puesto"/>
        <w:ind w:firstLine="567"/>
        <w:rPr>
          <w:color w:val="auto"/>
        </w:rPr>
      </w:pPr>
      <w:r w:rsidRPr="0070718B">
        <w:rPr>
          <w:b/>
          <w:color w:val="auto"/>
        </w:rPr>
        <w:t>Noveno.</w:t>
      </w:r>
      <w:r w:rsidRPr="0070718B">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E64357F" w14:textId="77777777" w:rsidR="005A4A1D" w:rsidRPr="0070718B" w:rsidRDefault="005A4A1D" w:rsidP="0070718B">
      <w:pPr>
        <w:pStyle w:val="Puesto"/>
        <w:ind w:firstLine="567"/>
        <w:rPr>
          <w:color w:val="auto"/>
        </w:rPr>
      </w:pPr>
    </w:p>
    <w:p w14:paraId="056510D9" w14:textId="77777777" w:rsidR="005A4A1D" w:rsidRPr="0070718B" w:rsidRDefault="005A4A1D" w:rsidP="0070718B">
      <w:pPr>
        <w:pStyle w:val="Puesto"/>
        <w:ind w:firstLine="567"/>
        <w:rPr>
          <w:color w:val="auto"/>
        </w:rPr>
      </w:pPr>
      <w:r w:rsidRPr="0070718B">
        <w:rPr>
          <w:b/>
          <w:color w:val="auto"/>
        </w:rPr>
        <w:t>Décimo.</w:t>
      </w:r>
      <w:r w:rsidRPr="0070718B">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14401CB" w14:textId="77777777" w:rsidR="005A4A1D" w:rsidRPr="0070718B" w:rsidRDefault="005A4A1D" w:rsidP="0070718B">
      <w:pPr>
        <w:pStyle w:val="Puesto"/>
        <w:ind w:firstLine="567"/>
        <w:rPr>
          <w:color w:val="auto"/>
        </w:rPr>
      </w:pPr>
      <w:r w:rsidRPr="0070718B">
        <w:rPr>
          <w:color w:val="auto"/>
        </w:rPr>
        <w:t>En ausencia de los titulares de las áreas, la información será clasificada o desclasificada por la persona que lo supla, en términos de la normativa que rija la actuación del sujeto obligado.</w:t>
      </w:r>
    </w:p>
    <w:p w14:paraId="79057B9F" w14:textId="77777777" w:rsidR="005A4A1D" w:rsidRPr="0070718B" w:rsidRDefault="005A4A1D" w:rsidP="0070718B">
      <w:pPr>
        <w:pStyle w:val="Puesto"/>
        <w:ind w:firstLine="567"/>
        <w:rPr>
          <w:b/>
          <w:color w:val="auto"/>
        </w:rPr>
      </w:pPr>
      <w:r w:rsidRPr="0070718B">
        <w:rPr>
          <w:b/>
          <w:color w:val="auto"/>
        </w:rPr>
        <w:t>Décimo primero.</w:t>
      </w:r>
      <w:r w:rsidRPr="0070718B">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0718B">
        <w:rPr>
          <w:b/>
          <w:color w:val="auto"/>
        </w:rPr>
        <w:t>”</w:t>
      </w:r>
    </w:p>
    <w:p w14:paraId="62646969" w14:textId="77777777" w:rsidR="005A4A1D" w:rsidRPr="0070718B" w:rsidRDefault="005A4A1D" w:rsidP="0070718B"/>
    <w:p w14:paraId="412CDBA7" w14:textId="77777777" w:rsidR="005A4A1D" w:rsidRPr="0070718B" w:rsidRDefault="005A4A1D" w:rsidP="0070718B">
      <w:r w:rsidRPr="0070718B">
        <w:lastRenderedPageBreak/>
        <w:t xml:space="preserve">Consecuentemente, se destaca que la versión pública que elabore </w:t>
      </w:r>
      <w:r w:rsidRPr="0070718B">
        <w:rPr>
          <w:b/>
        </w:rPr>
        <w:t>EL SUJETO OBLIGADO</w:t>
      </w:r>
      <w:r w:rsidRPr="0070718B">
        <w:t xml:space="preserve"> debe cumplir con las formalidades exigidas en la Ley, por lo que para tal efecto emitirá el </w:t>
      </w:r>
      <w:r w:rsidRPr="0070718B">
        <w:rPr>
          <w:b/>
        </w:rPr>
        <w:t>Acuerdo del Comité de Transparencia</w:t>
      </w:r>
      <w:r w:rsidRPr="0070718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EF85FB9" w14:textId="7D7E0AF4" w:rsidR="009F074B" w:rsidRPr="0070718B" w:rsidRDefault="009F074B" w:rsidP="0070718B">
      <w:pPr>
        <w:pStyle w:val="Puesto"/>
        <w:ind w:left="1287" w:firstLine="0"/>
        <w:rPr>
          <w:color w:val="auto"/>
        </w:rPr>
      </w:pPr>
    </w:p>
    <w:p w14:paraId="2B5C7E42" w14:textId="77777777" w:rsidR="00FD6BCA" w:rsidRPr="0070718B" w:rsidRDefault="00C05457" w:rsidP="0070718B">
      <w:pPr>
        <w:pStyle w:val="Ttulo3"/>
      </w:pPr>
      <w:bookmarkStart w:id="30" w:name="_Toc195125890"/>
      <w:r w:rsidRPr="0070718B">
        <w:t>e) Conclusión</w:t>
      </w:r>
      <w:bookmarkEnd w:id="30"/>
    </w:p>
    <w:p w14:paraId="16646DB7" w14:textId="24B0E815" w:rsidR="00FD6BCA" w:rsidRPr="0070718B" w:rsidRDefault="00C05457" w:rsidP="0070718B">
      <w:pPr>
        <w:widowControl w:val="0"/>
        <w:tabs>
          <w:tab w:val="left" w:pos="1701"/>
          <w:tab w:val="left" w:pos="1843"/>
        </w:tabs>
      </w:pPr>
      <w:r w:rsidRPr="0070718B">
        <w:t xml:space="preserve">En razón de lo anteriormente expuesto, este Instituto estima que las razones o motivos de inconformidad hechos valer por </w:t>
      </w:r>
      <w:r w:rsidRPr="0070718B">
        <w:rPr>
          <w:b/>
        </w:rPr>
        <w:t>LA PARTE RECURRENTE</w:t>
      </w:r>
      <w:r w:rsidRPr="0070718B">
        <w:t xml:space="preserve"> devienen </w:t>
      </w:r>
      <w:r w:rsidRPr="0070718B">
        <w:rPr>
          <w:b/>
        </w:rPr>
        <w:t>fundadas</w:t>
      </w:r>
      <w:r w:rsidRPr="0070718B">
        <w:t xml:space="preserve"> y suficientes para </w:t>
      </w:r>
      <w:r w:rsidR="00ED59F7" w:rsidRPr="0070718B">
        <w:rPr>
          <w:b/>
        </w:rPr>
        <w:t>MODIFICAR</w:t>
      </w:r>
      <w:r w:rsidRPr="0070718B">
        <w:t xml:space="preserve"> la respuesta del </w:t>
      </w:r>
      <w:r w:rsidRPr="0070718B">
        <w:rPr>
          <w:b/>
        </w:rPr>
        <w:t>SUJETO OBLIGADO</w:t>
      </w:r>
      <w:r w:rsidRPr="0070718B">
        <w:t xml:space="preserve"> y ordenarle haga entrega de la información materia de la solicitud.</w:t>
      </w:r>
    </w:p>
    <w:p w14:paraId="25D1C0C0" w14:textId="77777777" w:rsidR="00FD6BCA" w:rsidRPr="0070718B" w:rsidRDefault="00FD6BCA" w:rsidP="0070718B">
      <w:pPr>
        <w:widowControl w:val="0"/>
        <w:tabs>
          <w:tab w:val="left" w:pos="1701"/>
          <w:tab w:val="left" w:pos="1843"/>
        </w:tabs>
      </w:pPr>
    </w:p>
    <w:p w14:paraId="45EFC110" w14:textId="77777777" w:rsidR="005A4A1D" w:rsidRPr="0070718B" w:rsidRDefault="005A4A1D" w:rsidP="0070718B">
      <w:pPr>
        <w:ind w:right="-93"/>
      </w:pPr>
      <w:bookmarkStart w:id="31" w:name="_32hioqz" w:colFirst="0" w:colLast="0"/>
      <w:bookmarkEnd w:id="31"/>
      <w:r w:rsidRPr="0070718B">
        <w:t>Así, con fundamento en lo establecido en los artículos 55,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171AADD" w14:textId="77777777" w:rsidR="00FD6BCA" w:rsidRPr="0070718B" w:rsidRDefault="00FD6BCA" w:rsidP="0070718B"/>
    <w:p w14:paraId="30B4D58D" w14:textId="77777777" w:rsidR="00FD6BCA" w:rsidRPr="0070718B" w:rsidRDefault="00C05457" w:rsidP="0070718B">
      <w:pPr>
        <w:pStyle w:val="Ttulo1"/>
      </w:pPr>
      <w:bookmarkStart w:id="32" w:name="_1hmsyys" w:colFirst="0" w:colLast="0"/>
      <w:bookmarkStart w:id="33" w:name="_Toc195125891"/>
      <w:bookmarkEnd w:id="32"/>
      <w:r w:rsidRPr="0070718B">
        <w:lastRenderedPageBreak/>
        <w:t>RESUELVE</w:t>
      </w:r>
      <w:bookmarkEnd w:id="33"/>
    </w:p>
    <w:p w14:paraId="2471400A" w14:textId="77777777" w:rsidR="00FD6BCA" w:rsidRPr="0070718B" w:rsidRDefault="00FD6BCA" w:rsidP="0070718B">
      <w:pPr>
        <w:ind w:right="113"/>
        <w:rPr>
          <w:b/>
        </w:rPr>
      </w:pPr>
    </w:p>
    <w:p w14:paraId="27B293DB" w14:textId="20ABE28A" w:rsidR="00FD6BCA" w:rsidRPr="0070718B" w:rsidRDefault="00C05457" w:rsidP="0070718B">
      <w:pPr>
        <w:widowControl w:val="0"/>
      </w:pPr>
      <w:r w:rsidRPr="0070718B">
        <w:rPr>
          <w:b/>
        </w:rPr>
        <w:t>PRIMERO.</w:t>
      </w:r>
      <w:r w:rsidRPr="0070718B">
        <w:t xml:space="preserve"> Se</w:t>
      </w:r>
      <w:r w:rsidRPr="0070718B">
        <w:rPr>
          <w:b/>
        </w:rPr>
        <w:t xml:space="preserve"> </w:t>
      </w:r>
      <w:r w:rsidR="006C5E80" w:rsidRPr="0070718B">
        <w:rPr>
          <w:b/>
        </w:rPr>
        <w:t>MODIFICA</w:t>
      </w:r>
      <w:r w:rsidRPr="0070718B">
        <w:t xml:space="preserve"> la respuesta entregada por el </w:t>
      </w:r>
      <w:r w:rsidRPr="0070718B">
        <w:rPr>
          <w:b/>
        </w:rPr>
        <w:t>SUJETO OBLIGADO</w:t>
      </w:r>
      <w:r w:rsidRPr="0070718B">
        <w:t xml:space="preserve"> en la solicitud de información </w:t>
      </w:r>
      <w:r w:rsidR="007D19F0" w:rsidRPr="0070718B">
        <w:rPr>
          <w:b/>
        </w:rPr>
        <w:t>00114/LAPAZ/IP/2025</w:t>
      </w:r>
      <w:r w:rsidRPr="0070718B">
        <w:t xml:space="preserve">, por resultar </w:t>
      </w:r>
      <w:r w:rsidRPr="0070718B">
        <w:rPr>
          <w:b/>
        </w:rPr>
        <w:t>FUNDADAS</w:t>
      </w:r>
      <w:r w:rsidRPr="0070718B">
        <w:t xml:space="preserve"> las razones o motivos de inconformidad hechos valer por </w:t>
      </w:r>
      <w:r w:rsidRPr="0070718B">
        <w:rPr>
          <w:b/>
        </w:rPr>
        <w:t>LA PARTE RECURRENTE</w:t>
      </w:r>
      <w:r w:rsidRPr="0070718B">
        <w:t xml:space="preserve"> en el Recurso de Revisión </w:t>
      </w:r>
      <w:r w:rsidR="007D19F0" w:rsidRPr="0070718B">
        <w:rPr>
          <w:b/>
        </w:rPr>
        <w:t>02287/INFOEM/IP/RR/2025</w:t>
      </w:r>
      <w:r w:rsidRPr="0070718B">
        <w:t>,</w:t>
      </w:r>
      <w:r w:rsidRPr="0070718B">
        <w:rPr>
          <w:b/>
        </w:rPr>
        <w:t xml:space="preserve"> </w:t>
      </w:r>
      <w:r w:rsidRPr="0070718B">
        <w:t xml:space="preserve">en términos del considerando </w:t>
      </w:r>
      <w:r w:rsidRPr="0070718B">
        <w:rPr>
          <w:b/>
        </w:rPr>
        <w:t>SEGUNDO</w:t>
      </w:r>
      <w:r w:rsidRPr="0070718B">
        <w:t xml:space="preserve"> de la presente Resolución.</w:t>
      </w:r>
    </w:p>
    <w:p w14:paraId="08DEF255" w14:textId="77777777" w:rsidR="00FD6BCA" w:rsidRPr="0070718B" w:rsidRDefault="00FD6BCA" w:rsidP="0070718B">
      <w:pPr>
        <w:widowControl w:val="0"/>
      </w:pPr>
    </w:p>
    <w:p w14:paraId="2AC84B2B" w14:textId="2BF7FED6" w:rsidR="00F26927" w:rsidRPr="0070718B" w:rsidRDefault="00F26927" w:rsidP="0070718B">
      <w:pPr>
        <w:ind w:right="-93"/>
        <w:rPr>
          <w:rFonts w:eastAsia="Calibri" w:cs="Tahoma"/>
          <w:bCs/>
          <w:lang w:eastAsia="en-US"/>
        </w:rPr>
      </w:pPr>
      <w:r w:rsidRPr="0070718B">
        <w:rPr>
          <w:rFonts w:eastAsia="Calibri" w:cs="Tahoma"/>
          <w:b/>
          <w:bCs/>
          <w:lang w:eastAsia="en-US"/>
        </w:rPr>
        <w:t>SEGUNDO.</w:t>
      </w:r>
      <w:r w:rsidRPr="0070718B">
        <w:rPr>
          <w:rFonts w:eastAsia="Calibri" w:cs="Tahoma"/>
        </w:rPr>
        <w:t xml:space="preserve"> Se </w:t>
      </w:r>
      <w:r w:rsidRPr="0070718B">
        <w:rPr>
          <w:rFonts w:eastAsia="Calibri" w:cs="Tahoma"/>
          <w:b/>
        </w:rPr>
        <w:t xml:space="preserve">ORDENA </w:t>
      </w:r>
      <w:r w:rsidRPr="0070718B">
        <w:rPr>
          <w:rFonts w:eastAsia="Calibri" w:cs="Tahoma"/>
        </w:rPr>
        <w:t xml:space="preserve">al </w:t>
      </w:r>
      <w:r w:rsidRPr="0070718B">
        <w:rPr>
          <w:rFonts w:eastAsia="Calibri" w:cs="Tahoma"/>
          <w:b/>
          <w:bCs/>
        </w:rPr>
        <w:t>SUJETO OBLIGADO</w:t>
      </w:r>
      <w:r w:rsidRPr="0070718B">
        <w:rPr>
          <w:rFonts w:eastAsia="Calibri" w:cs="Tahoma"/>
        </w:rPr>
        <w:t xml:space="preserve">, </w:t>
      </w:r>
      <w:r w:rsidRPr="0070718B">
        <w:rPr>
          <w:rFonts w:eastAsia="Calibri" w:cs="Tahoma"/>
          <w:bCs/>
          <w:lang w:eastAsia="en-US"/>
        </w:rPr>
        <w:t xml:space="preserve">a efecto de que, entregue, previa búsqueda exhaustiva y razonable de ser procedente en </w:t>
      </w:r>
      <w:r w:rsidRPr="0070718B">
        <w:rPr>
          <w:rFonts w:eastAsia="Calibri" w:cs="Tahoma"/>
          <w:b/>
          <w:bCs/>
          <w:i/>
          <w:lang w:eastAsia="en-US"/>
        </w:rPr>
        <w:t>versión pública</w:t>
      </w:r>
      <w:r w:rsidRPr="0070718B">
        <w:rPr>
          <w:rFonts w:eastAsia="Calibri" w:cs="Tahoma"/>
          <w:bCs/>
          <w:lang w:eastAsia="en-US"/>
        </w:rPr>
        <w:t xml:space="preserve">, a través del </w:t>
      </w:r>
      <w:r w:rsidRPr="0070718B">
        <w:rPr>
          <w:rFonts w:eastAsia="Calibri" w:cs="Tahoma"/>
          <w:b/>
          <w:bCs/>
          <w:lang w:eastAsia="en-US"/>
        </w:rPr>
        <w:t>SAIMEX</w:t>
      </w:r>
      <w:r w:rsidRPr="0070718B">
        <w:rPr>
          <w:rFonts w:eastAsia="Calibri" w:cs="Tahoma"/>
          <w:bCs/>
          <w:lang w:eastAsia="en-US"/>
        </w:rPr>
        <w:t xml:space="preserve">, el soporte documental en donde conste </w:t>
      </w:r>
      <w:bookmarkStart w:id="34" w:name="_Hlk193924832"/>
      <w:r w:rsidRPr="0070718B">
        <w:rPr>
          <w:rFonts w:eastAsia="Calibri" w:cs="Tahoma"/>
          <w:bCs/>
          <w:lang w:eastAsia="en-US"/>
        </w:rPr>
        <w:t>lo siguiente:</w:t>
      </w:r>
    </w:p>
    <w:p w14:paraId="60F88B95" w14:textId="77777777" w:rsidR="00F26927" w:rsidRPr="0070718B" w:rsidRDefault="00F26927" w:rsidP="0070718B">
      <w:pPr>
        <w:ind w:right="-93"/>
        <w:rPr>
          <w:rFonts w:eastAsia="Calibri" w:cs="Tahoma"/>
          <w:bCs/>
          <w:lang w:eastAsia="en-US"/>
        </w:rPr>
      </w:pPr>
    </w:p>
    <w:bookmarkEnd w:id="34"/>
    <w:p w14:paraId="3D515D4D" w14:textId="4C01E5F0" w:rsidR="005A4A1D" w:rsidRPr="0070718B" w:rsidRDefault="005A4A1D" w:rsidP="0070718B">
      <w:pPr>
        <w:pStyle w:val="Prrafodelista"/>
        <w:ind w:left="851" w:right="822"/>
        <w:rPr>
          <w:i/>
        </w:rPr>
      </w:pPr>
      <w:r w:rsidRPr="0070718B">
        <w:rPr>
          <w:i/>
        </w:rPr>
        <w:t>Los puntos que se trataron en la reunión con la Secretaria Rosaura Ruiz, Titular de la Secretaría de Ciencia, Humanidades, Tecnología e Innovación, Miguel Ángel Hernández Espejel, Encargado de la Secretaría de Educación del Estado de México</w:t>
      </w:r>
      <w:r w:rsidR="008A74EA" w:rsidRPr="0070718B">
        <w:rPr>
          <w:i/>
        </w:rPr>
        <w:t>, al 12 de febrero de 2025.</w:t>
      </w:r>
    </w:p>
    <w:p w14:paraId="757538A6" w14:textId="77777777" w:rsidR="005A4A1D" w:rsidRPr="0070718B" w:rsidRDefault="005A4A1D" w:rsidP="0070718B">
      <w:pPr>
        <w:spacing w:line="240" w:lineRule="auto"/>
        <w:rPr>
          <w:i/>
        </w:rPr>
      </w:pPr>
    </w:p>
    <w:p w14:paraId="7954B7D7" w14:textId="7CF2C111" w:rsidR="00F26927" w:rsidRPr="0070718B" w:rsidRDefault="00F26927" w:rsidP="0070718B">
      <w:r w:rsidRPr="0070718B">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6E5BC642" w14:textId="77777777" w:rsidR="00DA07D8" w:rsidRPr="0070718B" w:rsidRDefault="00DA07D8" w:rsidP="0070718B"/>
    <w:p w14:paraId="0B7BEDC0" w14:textId="54E614B8" w:rsidR="00344026" w:rsidRPr="0070718B" w:rsidRDefault="00344026" w:rsidP="0070718B">
      <w:pPr>
        <w:rPr>
          <w:b/>
        </w:rPr>
      </w:pPr>
      <w:r w:rsidRPr="0070718B">
        <w:t xml:space="preserve">Para el caso de que la información ordenada no obre en los archivos del </w:t>
      </w:r>
      <w:r w:rsidRPr="0070718B">
        <w:rPr>
          <w:b/>
        </w:rPr>
        <w:t>SUJETO OBLIGADO</w:t>
      </w:r>
      <w:r w:rsidRPr="0070718B">
        <w:t xml:space="preserve">, por no haberse generado, bastará con que así lo haga del conocimiento de </w:t>
      </w:r>
      <w:r w:rsidRPr="0070718B">
        <w:rPr>
          <w:b/>
        </w:rPr>
        <w:t xml:space="preserve">LA PARTE RECURRENTE. </w:t>
      </w:r>
    </w:p>
    <w:p w14:paraId="67D5ADDD" w14:textId="77777777" w:rsidR="00344026" w:rsidRPr="0070718B" w:rsidRDefault="00344026" w:rsidP="0070718B"/>
    <w:p w14:paraId="07F914F0" w14:textId="77777777" w:rsidR="00F26927" w:rsidRPr="0070718B" w:rsidRDefault="00F26927" w:rsidP="0070718B">
      <w:r w:rsidRPr="0070718B">
        <w:rPr>
          <w:b/>
          <w:bCs/>
        </w:rPr>
        <w:lastRenderedPageBreak/>
        <w:t>TERCERO.</w:t>
      </w:r>
      <w:r w:rsidRPr="0070718B">
        <w:t xml:space="preserve"> </w:t>
      </w:r>
      <w:r w:rsidRPr="0070718B">
        <w:rPr>
          <w:b/>
        </w:rPr>
        <w:t xml:space="preserve">Notifíquese </w:t>
      </w:r>
      <w:r w:rsidRPr="0070718B">
        <w:t>vía Sistema de Acceso a la Información Mexiquense (</w:t>
      </w:r>
      <w:r w:rsidRPr="0070718B">
        <w:rPr>
          <w:b/>
        </w:rPr>
        <w:t>SAIMEX</w:t>
      </w:r>
      <w:r w:rsidRPr="0070718B">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9A4DF99" w14:textId="77777777" w:rsidR="00F26927" w:rsidRPr="0070718B" w:rsidRDefault="00F26927" w:rsidP="0070718B"/>
    <w:p w14:paraId="4522FB6D" w14:textId="77777777" w:rsidR="00F26927" w:rsidRPr="0070718B" w:rsidRDefault="00F26927" w:rsidP="0070718B">
      <w:r w:rsidRPr="0070718B">
        <w:rPr>
          <w:b/>
          <w:bCs/>
        </w:rPr>
        <w:t>CUARTO.</w:t>
      </w:r>
      <w:r w:rsidRPr="0070718B">
        <w:t xml:space="preserve"> Notifíquese a </w:t>
      </w:r>
      <w:r w:rsidRPr="0070718B">
        <w:rPr>
          <w:b/>
          <w:bCs/>
        </w:rPr>
        <w:t>LA PARTE RECURRENTE</w:t>
      </w:r>
      <w:r w:rsidRPr="0070718B">
        <w:t xml:space="preserve"> la presente resolución vía Sistema de Acceso a la Información Mexiquense (</w:t>
      </w:r>
      <w:r w:rsidRPr="0070718B">
        <w:rPr>
          <w:b/>
        </w:rPr>
        <w:t>SAIMEX</w:t>
      </w:r>
      <w:r w:rsidRPr="0070718B">
        <w:t>).</w:t>
      </w:r>
    </w:p>
    <w:p w14:paraId="6A144E66" w14:textId="77777777" w:rsidR="00F26927" w:rsidRPr="0070718B" w:rsidRDefault="00F26927" w:rsidP="0070718B"/>
    <w:p w14:paraId="28109C09" w14:textId="77777777" w:rsidR="00F26927" w:rsidRPr="0070718B" w:rsidRDefault="00F26927" w:rsidP="0070718B">
      <w:r w:rsidRPr="0070718B">
        <w:rPr>
          <w:b/>
          <w:bCs/>
        </w:rPr>
        <w:t>QUINTO</w:t>
      </w:r>
      <w:r w:rsidRPr="0070718B">
        <w:t xml:space="preserve">. Hágase del conocimiento a </w:t>
      </w:r>
      <w:r w:rsidRPr="0070718B">
        <w:rPr>
          <w:b/>
          <w:bCs/>
        </w:rPr>
        <w:t>LA PARTE RECURRENTE</w:t>
      </w:r>
      <w:r w:rsidRPr="0070718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03EDE36" w14:textId="77777777" w:rsidR="00F26927" w:rsidRPr="0070718B" w:rsidRDefault="00F26927" w:rsidP="0070718B"/>
    <w:p w14:paraId="26DF8866" w14:textId="3CAB3F3F" w:rsidR="00F26927" w:rsidRDefault="00F26927" w:rsidP="0070718B">
      <w:r w:rsidRPr="0070718B">
        <w:rPr>
          <w:b/>
          <w:bCs/>
        </w:rPr>
        <w:t>SEXTO.</w:t>
      </w:r>
      <w:r w:rsidRPr="0070718B">
        <w:t xml:space="preserve"> De conformidad con el artículo 198 de la Ley de Transparencia y Acceso a la Información Pública del Estado de México y Municipios, el </w:t>
      </w:r>
      <w:r w:rsidRPr="0070718B">
        <w:rPr>
          <w:b/>
          <w:bCs/>
        </w:rPr>
        <w:t>SUJETO OBLIGADO</w:t>
      </w:r>
      <w:r w:rsidRPr="0070718B">
        <w:t xml:space="preserve"> podrá solicitar una ampliación de plazo de manera fundada y motivada, para el cumplimiento de la presente resolución.</w:t>
      </w:r>
    </w:p>
    <w:p w14:paraId="10A61A8C" w14:textId="77777777" w:rsidR="0070718B" w:rsidRPr="0070718B" w:rsidRDefault="0070718B" w:rsidP="0070718B"/>
    <w:p w14:paraId="7C26BF45" w14:textId="77777777" w:rsidR="00FD6BCA" w:rsidRPr="0070718B" w:rsidRDefault="00FD6BCA" w:rsidP="0070718B"/>
    <w:p w14:paraId="7584C79A" w14:textId="10227CDC" w:rsidR="00FD6BCA" w:rsidRPr="0070718B" w:rsidRDefault="00C05457" w:rsidP="0070718B">
      <w:r w:rsidRPr="0070718B">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C67C20" w:rsidRPr="0070718B">
        <w:t>TERCERA</w:t>
      </w:r>
      <w:r w:rsidR="004268EA" w:rsidRPr="0070718B">
        <w:t xml:space="preserve"> </w:t>
      </w:r>
      <w:r w:rsidRPr="0070718B">
        <w:t xml:space="preserve">SESIÓN ORDINARIA, CELEBRADA EL </w:t>
      </w:r>
      <w:r w:rsidR="00C67C20" w:rsidRPr="0070718B">
        <w:t>NUEVE</w:t>
      </w:r>
      <w:r w:rsidR="00600139" w:rsidRPr="0070718B">
        <w:t xml:space="preserve"> DE ABRIL</w:t>
      </w:r>
      <w:r w:rsidRPr="0070718B">
        <w:t xml:space="preserve"> DE DOS MIL VEINTICINCO, ANTE EL SECRETARIO TÉCNICO DEL PLENO, ALEXIS TAPIA RAMÍREZ.</w:t>
      </w:r>
    </w:p>
    <w:p w14:paraId="01EA63CC" w14:textId="77777777" w:rsidR="00FD6BCA" w:rsidRPr="0070718B" w:rsidRDefault="00C05457" w:rsidP="0070718B">
      <w:pPr>
        <w:ind w:right="-93"/>
        <w:rPr>
          <w:sz w:val="20"/>
          <w:szCs w:val="16"/>
        </w:rPr>
      </w:pPr>
      <w:r w:rsidRPr="0070718B">
        <w:rPr>
          <w:sz w:val="20"/>
          <w:szCs w:val="16"/>
        </w:rPr>
        <w:t>SCMM/AGZ/DEMF/PAG</w:t>
      </w:r>
    </w:p>
    <w:p w14:paraId="18033E89" w14:textId="77777777" w:rsidR="00FD6BCA" w:rsidRPr="0070718B" w:rsidRDefault="00FD6BCA" w:rsidP="0070718B">
      <w:pPr>
        <w:ind w:right="-93"/>
      </w:pPr>
    </w:p>
    <w:p w14:paraId="4F82D4CE" w14:textId="77777777" w:rsidR="00FD6BCA" w:rsidRPr="0070718B" w:rsidRDefault="00FD6BCA" w:rsidP="0070718B">
      <w:pPr>
        <w:ind w:right="-93"/>
      </w:pPr>
    </w:p>
    <w:p w14:paraId="692AB4CE" w14:textId="77777777" w:rsidR="00FD6BCA" w:rsidRPr="0070718B" w:rsidRDefault="00FD6BCA" w:rsidP="0070718B">
      <w:pPr>
        <w:ind w:right="-93"/>
      </w:pPr>
    </w:p>
    <w:p w14:paraId="2667381A" w14:textId="77777777" w:rsidR="00FD6BCA" w:rsidRPr="0070718B" w:rsidRDefault="00FD6BCA" w:rsidP="0070718B">
      <w:pPr>
        <w:ind w:right="-93"/>
      </w:pPr>
    </w:p>
    <w:p w14:paraId="60DFFB2F" w14:textId="77777777" w:rsidR="00FD6BCA" w:rsidRPr="0070718B" w:rsidRDefault="00FD6BCA" w:rsidP="0070718B">
      <w:pPr>
        <w:ind w:right="-93"/>
      </w:pPr>
    </w:p>
    <w:p w14:paraId="0BB42DB1" w14:textId="77777777" w:rsidR="00FD6BCA" w:rsidRPr="0070718B" w:rsidRDefault="00FD6BCA" w:rsidP="0070718B">
      <w:pPr>
        <w:ind w:right="-93"/>
      </w:pPr>
    </w:p>
    <w:p w14:paraId="1A499D32" w14:textId="77777777" w:rsidR="00FD6BCA" w:rsidRPr="0070718B" w:rsidRDefault="00FD6BCA" w:rsidP="0070718B">
      <w:pPr>
        <w:ind w:right="-93"/>
      </w:pPr>
    </w:p>
    <w:p w14:paraId="15203BFE" w14:textId="77777777" w:rsidR="00FD6BCA" w:rsidRPr="0070718B" w:rsidRDefault="00FD6BCA" w:rsidP="0070718B">
      <w:pPr>
        <w:ind w:right="-93"/>
      </w:pPr>
    </w:p>
    <w:p w14:paraId="10AA34ED" w14:textId="77777777" w:rsidR="00FD6BCA" w:rsidRPr="0070718B" w:rsidRDefault="00FD6BCA" w:rsidP="0070718B">
      <w:pPr>
        <w:tabs>
          <w:tab w:val="center" w:pos="4568"/>
        </w:tabs>
        <w:ind w:right="-93"/>
      </w:pPr>
    </w:p>
    <w:p w14:paraId="6CBD1DAB" w14:textId="77777777" w:rsidR="00FD6BCA" w:rsidRPr="0070718B" w:rsidRDefault="00FD6BCA" w:rsidP="0070718B">
      <w:pPr>
        <w:tabs>
          <w:tab w:val="center" w:pos="4568"/>
        </w:tabs>
        <w:ind w:right="-93"/>
      </w:pPr>
    </w:p>
    <w:p w14:paraId="2E282474" w14:textId="77777777" w:rsidR="00FD6BCA" w:rsidRPr="0070718B" w:rsidRDefault="00FD6BCA" w:rsidP="0070718B">
      <w:pPr>
        <w:tabs>
          <w:tab w:val="center" w:pos="4568"/>
        </w:tabs>
        <w:ind w:right="-93"/>
      </w:pPr>
    </w:p>
    <w:p w14:paraId="550B4F61" w14:textId="77777777" w:rsidR="00FD6BCA" w:rsidRPr="0070718B" w:rsidRDefault="00FD6BCA" w:rsidP="0070718B">
      <w:pPr>
        <w:tabs>
          <w:tab w:val="center" w:pos="4568"/>
        </w:tabs>
        <w:ind w:right="-93"/>
      </w:pPr>
    </w:p>
    <w:p w14:paraId="2DF122E4" w14:textId="77777777" w:rsidR="00FD6BCA" w:rsidRPr="0070718B" w:rsidRDefault="00FD6BCA" w:rsidP="0070718B">
      <w:pPr>
        <w:tabs>
          <w:tab w:val="center" w:pos="4568"/>
        </w:tabs>
        <w:ind w:right="-93"/>
      </w:pPr>
    </w:p>
    <w:p w14:paraId="16D458D3" w14:textId="77777777" w:rsidR="00FD6BCA" w:rsidRPr="0070718B" w:rsidRDefault="00FD6BCA" w:rsidP="0070718B">
      <w:pPr>
        <w:tabs>
          <w:tab w:val="center" w:pos="4568"/>
        </w:tabs>
        <w:ind w:right="-93"/>
      </w:pPr>
    </w:p>
    <w:p w14:paraId="6B6061E1" w14:textId="77777777" w:rsidR="00FD6BCA" w:rsidRPr="0070718B" w:rsidRDefault="00FD6BCA" w:rsidP="0070718B">
      <w:pPr>
        <w:tabs>
          <w:tab w:val="center" w:pos="4568"/>
        </w:tabs>
        <w:ind w:right="-93"/>
      </w:pPr>
    </w:p>
    <w:p w14:paraId="6B97DCA9" w14:textId="77777777" w:rsidR="00FD6BCA" w:rsidRPr="0070718B" w:rsidRDefault="00FD6BCA" w:rsidP="0070718B">
      <w:pPr>
        <w:tabs>
          <w:tab w:val="center" w:pos="4568"/>
        </w:tabs>
        <w:ind w:right="-93"/>
      </w:pPr>
    </w:p>
    <w:p w14:paraId="3BF93D33" w14:textId="77777777" w:rsidR="00FD6BCA" w:rsidRPr="0070718B" w:rsidRDefault="00FD6BCA" w:rsidP="0070718B">
      <w:pPr>
        <w:tabs>
          <w:tab w:val="center" w:pos="4568"/>
        </w:tabs>
        <w:ind w:right="-93"/>
      </w:pPr>
    </w:p>
    <w:p w14:paraId="63ADA677" w14:textId="77777777" w:rsidR="00FD6BCA" w:rsidRPr="0070718B" w:rsidRDefault="00FD6BCA" w:rsidP="0070718B">
      <w:pPr>
        <w:tabs>
          <w:tab w:val="center" w:pos="4568"/>
        </w:tabs>
        <w:ind w:right="-93"/>
      </w:pPr>
    </w:p>
    <w:p w14:paraId="17D81460" w14:textId="77777777" w:rsidR="00FD6BCA" w:rsidRPr="0070718B" w:rsidRDefault="00FD6BCA" w:rsidP="0070718B">
      <w:pPr>
        <w:tabs>
          <w:tab w:val="center" w:pos="4568"/>
        </w:tabs>
        <w:ind w:right="-93"/>
      </w:pPr>
    </w:p>
    <w:p w14:paraId="579264FD" w14:textId="77777777" w:rsidR="00FD6BCA" w:rsidRPr="0070718B" w:rsidRDefault="00FD6BCA" w:rsidP="0070718B">
      <w:pPr>
        <w:tabs>
          <w:tab w:val="center" w:pos="4568"/>
        </w:tabs>
        <w:ind w:right="-93"/>
      </w:pPr>
    </w:p>
    <w:p w14:paraId="26392E01" w14:textId="77777777" w:rsidR="00FD6BCA" w:rsidRPr="0070718B" w:rsidRDefault="00FD6BCA" w:rsidP="0070718B">
      <w:pPr>
        <w:tabs>
          <w:tab w:val="center" w:pos="4568"/>
        </w:tabs>
        <w:ind w:right="-93"/>
      </w:pPr>
    </w:p>
    <w:p w14:paraId="7AA6AC02" w14:textId="77777777" w:rsidR="00FD6BCA" w:rsidRPr="0070718B" w:rsidRDefault="00FD6BCA" w:rsidP="0070718B"/>
    <w:sectPr w:rsidR="00FD6BCA" w:rsidRPr="0070718B">
      <w:footerReference w:type="default" r:id="rId2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80B2C" w14:textId="77777777" w:rsidR="00FA258E" w:rsidRDefault="00FA258E">
      <w:pPr>
        <w:spacing w:line="240" w:lineRule="auto"/>
      </w:pPr>
      <w:r>
        <w:separator/>
      </w:r>
    </w:p>
  </w:endnote>
  <w:endnote w:type="continuationSeparator" w:id="0">
    <w:p w14:paraId="1BF1CB35" w14:textId="77777777" w:rsidR="00FA258E" w:rsidRDefault="00FA2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E35B" w14:textId="77777777" w:rsidR="00CD73FE" w:rsidRDefault="00CD73FE">
    <w:pPr>
      <w:tabs>
        <w:tab w:val="center" w:pos="4550"/>
        <w:tab w:val="left" w:pos="5818"/>
      </w:tabs>
      <w:ind w:right="260"/>
      <w:jc w:val="right"/>
      <w:rPr>
        <w:color w:val="071320"/>
        <w:sz w:val="24"/>
        <w:szCs w:val="24"/>
      </w:rPr>
    </w:pPr>
  </w:p>
  <w:p w14:paraId="2EA5F9BE" w14:textId="77777777" w:rsidR="00CD73FE" w:rsidRDefault="00CD73F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64254" w14:textId="248491E9" w:rsidR="00CD73FE" w:rsidRDefault="00CD73FE">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B6A59">
      <w:rPr>
        <w:noProof/>
        <w:color w:val="0A1D30"/>
        <w:sz w:val="24"/>
        <w:szCs w:val="24"/>
      </w:rPr>
      <w:t>37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B6A59">
      <w:rPr>
        <w:noProof/>
        <w:color w:val="0A1D30"/>
        <w:sz w:val="24"/>
        <w:szCs w:val="24"/>
      </w:rPr>
      <w:t>39</w:t>
    </w:r>
    <w:r>
      <w:rPr>
        <w:color w:val="0A1D30"/>
        <w:sz w:val="24"/>
        <w:szCs w:val="24"/>
      </w:rPr>
      <w:fldChar w:fldCharType="end"/>
    </w:r>
  </w:p>
  <w:p w14:paraId="06DB7526" w14:textId="77777777" w:rsidR="00CD73FE" w:rsidRDefault="00CD73F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B2055" w14:textId="77777777" w:rsidR="00FA258E" w:rsidRDefault="00FA258E">
      <w:pPr>
        <w:spacing w:line="240" w:lineRule="auto"/>
      </w:pPr>
      <w:r>
        <w:separator/>
      </w:r>
    </w:p>
  </w:footnote>
  <w:footnote w:type="continuationSeparator" w:id="0">
    <w:p w14:paraId="7D708528" w14:textId="77777777" w:rsidR="00FA258E" w:rsidRDefault="00FA25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4F4D" w14:textId="6280912B" w:rsidR="00CD73FE" w:rsidRDefault="00CD73FE">
    <w:pPr>
      <w:widowControl w:val="0"/>
      <w:pBdr>
        <w:top w:val="nil"/>
        <w:left w:val="nil"/>
        <w:bottom w:val="nil"/>
        <w:right w:val="nil"/>
        <w:between w:val="nil"/>
      </w:pBdr>
      <w:spacing w:line="276" w:lineRule="auto"/>
      <w:jc w:val="left"/>
      <w:rPr>
        <w:color w:val="000000"/>
        <w:sz w:val="20"/>
        <w:szCs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CD73FE" w14:paraId="0CD0A5B8" w14:textId="77777777">
      <w:trPr>
        <w:trHeight w:val="144"/>
        <w:jc w:val="right"/>
      </w:trPr>
      <w:tc>
        <w:tcPr>
          <w:tcW w:w="2727" w:type="dxa"/>
        </w:tcPr>
        <w:p w14:paraId="259BF4DF" w14:textId="77777777" w:rsidR="00CD73FE" w:rsidRDefault="00CD73FE">
          <w:pPr>
            <w:tabs>
              <w:tab w:val="right" w:pos="8838"/>
            </w:tabs>
            <w:ind w:left="-74" w:right="-105"/>
            <w:rPr>
              <w:b/>
            </w:rPr>
          </w:pPr>
          <w:r>
            <w:rPr>
              <w:b/>
            </w:rPr>
            <w:t>Recurso de Revisión:</w:t>
          </w:r>
        </w:p>
      </w:tc>
      <w:tc>
        <w:tcPr>
          <w:tcW w:w="3402" w:type="dxa"/>
        </w:tcPr>
        <w:p w14:paraId="6B0DD5D1" w14:textId="61CAC534" w:rsidR="00CD73FE" w:rsidRDefault="00CD73FE">
          <w:pPr>
            <w:tabs>
              <w:tab w:val="right" w:pos="8838"/>
            </w:tabs>
            <w:ind w:left="-74" w:right="-105"/>
          </w:pPr>
          <w:r w:rsidRPr="007D19F0">
            <w:t>02287/INFOEM/IP/RR/2025</w:t>
          </w:r>
        </w:p>
      </w:tc>
    </w:tr>
    <w:tr w:rsidR="00CD73FE" w14:paraId="04096EF4" w14:textId="77777777">
      <w:trPr>
        <w:trHeight w:val="283"/>
        <w:jc w:val="right"/>
      </w:trPr>
      <w:tc>
        <w:tcPr>
          <w:tcW w:w="2727" w:type="dxa"/>
        </w:tcPr>
        <w:p w14:paraId="3B7241CF" w14:textId="77777777" w:rsidR="00CD73FE" w:rsidRDefault="00CD73FE">
          <w:pPr>
            <w:tabs>
              <w:tab w:val="right" w:pos="8838"/>
            </w:tabs>
            <w:ind w:left="-74" w:right="-105"/>
            <w:rPr>
              <w:b/>
            </w:rPr>
          </w:pPr>
          <w:r>
            <w:rPr>
              <w:b/>
            </w:rPr>
            <w:t>Sujeto Obligado:</w:t>
          </w:r>
        </w:p>
      </w:tc>
      <w:tc>
        <w:tcPr>
          <w:tcW w:w="3402" w:type="dxa"/>
        </w:tcPr>
        <w:p w14:paraId="2953845B" w14:textId="7B456808" w:rsidR="00CD73FE" w:rsidRDefault="00CD73FE">
          <w:pPr>
            <w:tabs>
              <w:tab w:val="left" w:pos="2834"/>
              <w:tab w:val="right" w:pos="8838"/>
            </w:tabs>
            <w:ind w:left="-108" w:right="-105"/>
          </w:pPr>
          <w:r w:rsidRPr="007D19F0">
            <w:t>Ayuntamiento de la Paz</w:t>
          </w:r>
        </w:p>
      </w:tc>
    </w:tr>
    <w:tr w:rsidR="00CD73FE" w14:paraId="4A61FAE5" w14:textId="77777777">
      <w:trPr>
        <w:trHeight w:val="283"/>
        <w:jc w:val="right"/>
      </w:trPr>
      <w:tc>
        <w:tcPr>
          <w:tcW w:w="2727" w:type="dxa"/>
        </w:tcPr>
        <w:p w14:paraId="78F23C96" w14:textId="77777777" w:rsidR="00CD73FE" w:rsidRDefault="00CD73FE">
          <w:pPr>
            <w:tabs>
              <w:tab w:val="right" w:pos="8838"/>
            </w:tabs>
            <w:ind w:left="-74" w:right="-105"/>
            <w:rPr>
              <w:b/>
            </w:rPr>
          </w:pPr>
          <w:r>
            <w:rPr>
              <w:b/>
            </w:rPr>
            <w:t>Comisionada Ponente:</w:t>
          </w:r>
        </w:p>
      </w:tc>
      <w:tc>
        <w:tcPr>
          <w:tcW w:w="3402" w:type="dxa"/>
        </w:tcPr>
        <w:p w14:paraId="000B3E4F" w14:textId="77777777" w:rsidR="00CD73FE" w:rsidRDefault="00CD73FE">
          <w:pPr>
            <w:tabs>
              <w:tab w:val="right" w:pos="8838"/>
            </w:tabs>
            <w:ind w:left="-108" w:right="-105"/>
          </w:pPr>
          <w:r>
            <w:t>Sharon Cristina Morales Martínez</w:t>
          </w:r>
        </w:p>
      </w:tc>
    </w:tr>
  </w:tbl>
  <w:p w14:paraId="2BE304C0" w14:textId="77777777" w:rsidR="00CD73FE" w:rsidRDefault="00CD73FE">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2B7B8494" wp14:editId="3C99E520">
          <wp:simplePos x="0" y="0"/>
          <wp:positionH relativeFrom="margin">
            <wp:posOffset>-995043</wp:posOffset>
          </wp:positionH>
          <wp:positionV relativeFrom="margin">
            <wp:posOffset>-1782444</wp:posOffset>
          </wp:positionV>
          <wp:extent cx="8426450" cy="109728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1DEF" w14:textId="77777777" w:rsidR="00CD73FE" w:rsidRDefault="00CD73FE">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CD73FE" w14:paraId="66AD708E" w14:textId="77777777">
      <w:trPr>
        <w:trHeight w:val="1435"/>
      </w:trPr>
      <w:tc>
        <w:tcPr>
          <w:tcW w:w="283" w:type="dxa"/>
          <w:shd w:val="clear" w:color="auto" w:fill="auto"/>
        </w:tcPr>
        <w:p w14:paraId="35C91EE9" w14:textId="77777777" w:rsidR="00CD73FE" w:rsidRDefault="00CD73FE">
          <w:pPr>
            <w:tabs>
              <w:tab w:val="right" w:pos="4273"/>
            </w:tabs>
            <w:rPr>
              <w:rFonts w:ascii="Garamond" w:eastAsia="Garamond" w:hAnsi="Garamond" w:cs="Garamond"/>
            </w:rPr>
          </w:pPr>
        </w:p>
      </w:tc>
      <w:tc>
        <w:tcPr>
          <w:tcW w:w="6379" w:type="dxa"/>
          <w:shd w:val="clear" w:color="auto" w:fill="auto"/>
        </w:tcPr>
        <w:p w14:paraId="7FB39640" w14:textId="77777777" w:rsidR="00CD73FE" w:rsidRDefault="00CD73FE">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CD73FE" w14:paraId="5B773C4D" w14:textId="77777777">
            <w:trPr>
              <w:trHeight w:val="144"/>
            </w:trPr>
            <w:tc>
              <w:tcPr>
                <w:tcW w:w="2581" w:type="dxa"/>
              </w:tcPr>
              <w:p w14:paraId="27980BA3" w14:textId="77777777" w:rsidR="00CD73FE" w:rsidRDefault="00CD73FE">
                <w:pPr>
                  <w:tabs>
                    <w:tab w:val="right" w:pos="8838"/>
                  </w:tabs>
                  <w:ind w:left="-74" w:right="-108"/>
                  <w:rPr>
                    <w:b/>
                  </w:rPr>
                </w:pPr>
                <w:bookmarkStart w:id="0" w:name="_41mghml" w:colFirst="0" w:colLast="0"/>
                <w:bookmarkEnd w:id="0"/>
                <w:r>
                  <w:rPr>
                    <w:b/>
                  </w:rPr>
                  <w:t>Recurso de Revisión:</w:t>
                </w:r>
              </w:p>
            </w:tc>
            <w:tc>
              <w:tcPr>
                <w:tcW w:w="3548" w:type="dxa"/>
              </w:tcPr>
              <w:p w14:paraId="0F0345C2" w14:textId="47CFD5BA" w:rsidR="00CD73FE" w:rsidRDefault="00CD73FE">
                <w:pPr>
                  <w:tabs>
                    <w:tab w:val="left" w:pos="3122"/>
                    <w:tab w:val="right" w:pos="8838"/>
                  </w:tabs>
                  <w:ind w:left="-105" w:right="-108"/>
                </w:pPr>
                <w:r w:rsidRPr="007D19F0">
                  <w:t>02287/INFOEM/IP/RR/2025</w:t>
                </w:r>
              </w:p>
            </w:tc>
            <w:tc>
              <w:tcPr>
                <w:tcW w:w="3402" w:type="dxa"/>
              </w:tcPr>
              <w:p w14:paraId="0B97D947" w14:textId="77777777" w:rsidR="00CD73FE" w:rsidRDefault="00CD73FE">
                <w:pPr>
                  <w:tabs>
                    <w:tab w:val="right" w:pos="8838"/>
                  </w:tabs>
                  <w:ind w:left="-74" w:right="-108"/>
                </w:pPr>
              </w:p>
            </w:tc>
          </w:tr>
          <w:tr w:rsidR="00CD73FE" w14:paraId="6D033EFE" w14:textId="77777777">
            <w:trPr>
              <w:trHeight w:val="144"/>
            </w:trPr>
            <w:tc>
              <w:tcPr>
                <w:tcW w:w="2581" w:type="dxa"/>
              </w:tcPr>
              <w:p w14:paraId="08514911" w14:textId="77777777" w:rsidR="00CD73FE" w:rsidRDefault="00CD73FE">
                <w:pPr>
                  <w:tabs>
                    <w:tab w:val="right" w:pos="8838"/>
                  </w:tabs>
                  <w:ind w:left="-74" w:right="-108"/>
                  <w:rPr>
                    <w:b/>
                  </w:rPr>
                </w:pPr>
                <w:bookmarkStart w:id="1" w:name="_2grqrue" w:colFirst="0" w:colLast="0"/>
                <w:bookmarkEnd w:id="1"/>
                <w:r>
                  <w:rPr>
                    <w:b/>
                  </w:rPr>
                  <w:t>Recurrente:</w:t>
                </w:r>
              </w:p>
            </w:tc>
            <w:tc>
              <w:tcPr>
                <w:tcW w:w="3548" w:type="dxa"/>
              </w:tcPr>
              <w:p w14:paraId="316CC4A7" w14:textId="3892FA2F" w:rsidR="00CD73FE" w:rsidRDefault="00CD73FE">
                <w:pPr>
                  <w:tabs>
                    <w:tab w:val="left" w:pos="3122"/>
                    <w:tab w:val="right" w:pos="8838"/>
                  </w:tabs>
                  <w:ind w:left="-105" w:right="-108"/>
                </w:pPr>
                <w:r>
                  <w:t xml:space="preserve">XXXXX X </w:t>
                </w:r>
                <w:proofErr w:type="spellStart"/>
                <w:r>
                  <w:t>X</w:t>
                </w:r>
                <w:proofErr w:type="spellEnd"/>
              </w:p>
            </w:tc>
            <w:tc>
              <w:tcPr>
                <w:tcW w:w="3402" w:type="dxa"/>
              </w:tcPr>
              <w:p w14:paraId="34C10C57" w14:textId="77777777" w:rsidR="00CD73FE" w:rsidRDefault="00CD73FE">
                <w:pPr>
                  <w:tabs>
                    <w:tab w:val="left" w:pos="3122"/>
                    <w:tab w:val="right" w:pos="8838"/>
                  </w:tabs>
                  <w:ind w:left="-105" w:right="-108"/>
                </w:pPr>
              </w:p>
            </w:tc>
          </w:tr>
          <w:tr w:rsidR="00CD73FE" w14:paraId="1DFCEC8E" w14:textId="77777777">
            <w:trPr>
              <w:trHeight w:val="283"/>
            </w:trPr>
            <w:tc>
              <w:tcPr>
                <w:tcW w:w="2581" w:type="dxa"/>
              </w:tcPr>
              <w:p w14:paraId="30948ADD" w14:textId="77777777" w:rsidR="00CD73FE" w:rsidRDefault="00CD73FE">
                <w:pPr>
                  <w:tabs>
                    <w:tab w:val="right" w:pos="8838"/>
                  </w:tabs>
                  <w:ind w:left="-74" w:right="-108"/>
                  <w:rPr>
                    <w:b/>
                  </w:rPr>
                </w:pPr>
                <w:r>
                  <w:rPr>
                    <w:b/>
                  </w:rPr>
                  <w:t>Sujeto Obligado:</w:t>
                </w:r>
              </w:p>
            </w:tc>
            <w:tc>
              <w:tcPr>
                <w:tcW w:w="3548" w:type="dxa"/>
              </w:tcPr>
              <w:p w14:paraId="4DA00C0A" w14:textId="044124B9" w:rsidR="00CD73FE" w:rsidRDefault="00CD73FE">
                <w:pPr>
                  <w:tabs>
                    <w:tab w:val="left" w:pos="2834"/>
                    <w:tab w:val="right" w:pos="8838"/>
                  </w:tabs>
                  <w:ind w:left="-108" w:right="-108"/>
                </w:pPr>
                <w:r w:rsidRPr="007D19F0">
                  <w:t>Ayuntamiento de la Paz</w:t>
                </w:r>
              </w:p>
            </w:tc>
            <w:tc>
              <w:tcPr>
                <w:tcW w:w="3402" w:type="dxa"/>
              </w:tcPr>
              <w:p w14:paraId="0FFAA79D" w14:textId="77777777" w:rsidR="00CD73FE" w:rsidRDefault="00CD73FE">
                <w:pPr>
                  <w:tabs>
                    <w:tab w:val="left" w:pos="2834"/>
                    <w:tab w:val="right" w:pos="8838"/>
                  </w:tabs>
                  <w:ind w:left="-108" w:right="-108"/>
                </w:pPr>
              </w:p>
            </w:tc>
          </w:tr>
          <w:tr w:rsidR="00CD73FE" w14:paraId="05127856" w14:textId="77777777">
            <w:trPr>
              <w:trHeight w:val="283"/>
            </w:trPr>
            <w:tc>
              <w:tcPr>
                <w:tcW w:w="2581" w:type="dxa"/>
              </w:tcPr>
              <w:p w14:paraId="0B0BD81C" w14:textId="77777777" w:rsidR="00CD73FE" w:rsidRDefault="00CD73FE">
                <w:pPr>
                  <w:tabs>
                    <w:tab w:val="right" w:pos="8838"/>
                  </w:tabs>
                  <w:ind w:left="-74" w:right="-108"/>
                  <w:rPr>
                    <w:b/>
                  </w:rPr>
                </w:pPr>
                <w:r>
                  <w:rPr>
                    <w:b/>
                  </w:rPr>
                  <w:t>Comisionada Ponente:</w:t>
                </w:r>
              </w:p>
            </w:tc>
            <w:tc>
              <w:tcPr>
                <w:tcW w:w="3548" w:type="dxa"/>
              </w:tcPr>
              <w:p w14:paraId="606E5973" w14:textId="77777777" w:rsidR="00CD73FE" w:rsidRDefault="00CD73FE">
                <w:pPr>
                  <w:tabs>
                    <w:tab w:val="right" w:pos="8838"/>
                  </w:tabs>
                  <w:ind w:left="-108" w:right="-108"/>
                </w:pPr>
                <w:r>
                  <w:t>Sharon Cristina Morales Martínez</w:t>
                </w:r>
              </w:p>
            </w:tc>
            <w:tc>
              <w:tcPr>
                <w:tcW w:w="3402" w:type="dxa"/>
              </w:tcPr>
              <w:p w14:paraId="046A8239" w14:textId="77777777" w:rsidR="00CD73FE" w:rsidRDefault="00CD73FE">
                <w:pPr>
                  <w:tabs>
                    <w:tab w:val="right" w:pos="8838"/>
                  </w:tabs>
                  <w:ind w:left="-108" w:right="-108"/>
                </w:pPr>
              </w:p>
            </w:tc>
          </w:tr>
        </w:tbl>
        <w:p w14:paraId="309F347D" w14:textId="77777777" w:rsidR="00CD73FE" w:rsidRDefault="00CD73FE">
          <w:pPr>
            <w:tabs>
              <w:tab w:val="right" w:pos="8838"/>
            </w:tabs>
            <w:ind w:left="-28"/>
            <w:rPr>
              <w:rFonts w:ascii="Arial" w:eastAsia="Arial" w:hAnsi="Arial" w:cs="Arial"/>
              <w:b/>
            </w:rPr>
          </w:pPr>
        </w:p>
      </w:tc>
    </w:tr>
  </w:tbl>
  <w:p w14:paraId="26C3ECED" w14:textId="77777777" w:rsidR="00CD73FE" w:rsidRDefault="00CD73FE">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6F7E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21F"/>
    <w:multiLevelType w:val="hybridMultilevel"/>
    <w:tmpl w:val="1DAE19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B24076"/>
    <w:multiLevelType w:val="hybridMultilevel"/>
    <w:tmpl w:val="20AE11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94752"/>
    <w:multiLevelType w:val="hybridMultilevel"/>
    <w:tmpl w:val="E8F221E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13D752D4"/>
    <w:multiLevelType w:val="multilevel"/>
    <w:tmpl w:val="AFC494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56F6D37"/>
    <w:multiLevelType w:val="hybridMultilevel"/>
    <w:tmpl w:val="AF9EC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6A68D6"/>
    <w:multiLevelType w:val="hybridMultilevel"/>
    <w:tmpl w:val="20AE114E"/>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7E22F4"/>
    <w:multiLevelType w:val="multilevel"/>
    <w:tmpl w:val="49FEE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EB408B"/>
    <w:multiLevelType w:val="multilevel"/>
    <w:tmpl w:val="B700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8E0018"/>
    <w:multiLevelType w:val="multilevel"/>
    <w:tmpl w:val="A75E4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E40B9"/>
    <w:multiLevelType w:val="multilevel"/>
    <w:tmpl w:val="5E569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4959E9"/>
    <w:multiLevelType w:val="multilevel"/>
    <w:tmpl w:val="257A16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BBF7AC6"/>
    <w:multiLevelType w:val="multilevel"/>
    <w:tmpl w:val="AAD2D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E6506C"/>
    <w:multiLevelType w:val="hybridMultilevel"/>
    <w:tmpl w:val="E5767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607DB6"/>
    <w:multiLevelType w:val="hybridMultilevel"/>
    <w:tmpl w:val="F5FC77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1D54C3"/>
    <w:multiLevelType w:val="multilevel"/>
    <w:tmpl w:val="10E8E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9710F1"/>
    <w:multiLevelType w:val="hybridMultilevel"/>
    <w:tmpl w:val="5FEA0A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D94B46"/>
    <w:multiLevelType w:val="hybridMultilevel"/>
    <w:tmpl w:val="13D2C64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2055A3D"/>
    <w:multiLevelType w:val="multilevel"/>
    <w:tmpl w:val="24B6D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7935B2"/>
    <w:multiLevelType w:val="hybridMultilevel"/>
    <w:tmpl w:val="9BDC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7F015F"/>
    <w:multiLevelType w:val="hybridMultilevel"/>
    <w:tmpl w:val="6CBE5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3D2959"/>
    <w:multiLevelType w:val="hybridMultilevel"/>
    <w:tmpl w:val="C2DE7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616854"/>
    <w:multiLevelType w:val="multilevel"/>
    <w:tmpl w:val="5AF289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035581"/>
    <w:multiLevelType w:val="multilevel"/>
    <w:tmpl w:val="EB94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6876EB9"/>
    <w:multiLevelType w:val="hybridMultilevel"/>
    <w:tmpl w:val="E8F221E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25"/>
  </w:num>
  <w:num w:numId="2">
    <w:abstractNumId w:val="8"/>
  </w:num>
  <w:num w:numId="3">
    <w:abstractNumId w:val="15"/>
  </w:num>
  <w:num w:numId="4">
    <w:abstractNumId w:val="9"/>
  </w:num>
  <w:num w:numId="5">
    <w:abstractNumId w:val="10"/>
  </w:num>
  <w:num w:numId="6">
    <w:abstractNumId w:val="4"/>
  </w:num>
  <w:num w:numId="7">
    <w:abstractNumId w:val="7"/>
  </w:num>
  <w:num w:numId="8">
    <w:abstractNumId w:val="5"/>
  </w:num>
  <w:num w:numId="9">
    <w:abstractNumId w:val="14"/>
  </w:num>
  <w:num w:numId="10">
    <w:abstractNumId w:val="13"/>
  </w:num>
  <w:num w:numId="11">
    <w:abstractNumId w:val="21"/>
  </w:num>
  <w:num w:numId="12">
    <w:abstractNumId w:val="6"/>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6"/>
  </w:num>
  <w:num w:numId="16">
    <w:abstractNumId w:val="2"/>
  </w:num>
  <w:num w:numId="17">
    <w:abstractNumId w:val="18"/>
  </w:num>
  <w:num w:numId="18">
    <w:abstractNumId w:val="1"/>
  </w:num>
  <w:num w:numId="19">
    <w:abstractNumId w:val="0"/>
  </w:num>
  <w:num w:numId="20">
    <w:abstractNumId w:val="20"/>
  </w:num>
  <w:num w:numId="21">
    <w:abstractNumId w:val="11"/>
  </w:num>
  <w:num w:numId="22">
    <w:abstractNumId w:val="26"/>
  </w:num>
  <w:num w:numId="23">
    <w:abstractNumId w:val="3"/>
  </w:num>
  <w:num w:numId="24">
    <w:abstractNumId w:val="19"/>
  </w:num>
  <w:num w:numId="25">
    <w:abstractNumId w:val="12"/>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A"/>
    <w:rsid w:val="00011A9B"/>
    <w:rsid w:val="00014854"/>
    <w:rsid w:val="000173FF"/>
    <w:rsid w:val="00056D49"/>
    <w:rsid w:val="000614E7"/>
    <w:rsid w:val="00070163"/>
    <w:rsid w:val="00091C56"/>
    <w:rsid w:val="0009373E"/>
    <w:rsid w:val="000B5159"/>
    <w:rsid w:val="000D64BC"/>
    <w:rsid w:val="000E1FF6"/>
    <w:rsid w:val="000E2D22"/>
    <w:rsid w:val="000F5D63"/>
    <w:rsid w:val="00123003"/>
    <w:rsid w:val="00134C25"/>
    <w:rsid w:val="0013686F"/>
    <w:rsid w:val="00142A29"/>
    <w:rsid w:val="00144288"/>
    <w:rsid w:val="001539C6"/>
    <w:rsid w:val="0018003F"/>
    <w:rsid w:val="001917B4"/>
    <w:rsid w:val="001A515B"/>
    <w:rsid w:val="001A6BDB"/>
    <w:rsid w:val="001B2F45"/>
    <w:rsid w:val="001B7041"/>
    <w:rsid w:val="001B78DA"/>
    <w:rsid w:val="001C4FC6"/>
    <w:rsid w:val="001C7384"/>
    <w:rsid w:val="001D6B70"/>
    <w:rsid w:val="00224186"/>
    <w:rsid w:val="0023050D"/>
    <w:rsid w:val="0025068F"/>
    <w:rsid w:val="0025080E"/>
    <w:rsid w:val="00257020"/>
    <w:rsid w:val="0026106E"/>
    <w:rsid w:val="00262A6C"/>
    <w:rsid w:val="002646A2"/>
    <w:rsid w:val="00274889"/>
    <w:rsid w:val="002C3FF2"/>
    <w:rsid w:val="002D613C"/>
    <w:rsid w:val="002E7BFA"/>
    <w:rsid w:val="002F39EE"/>
    <w:rsid w:val="003032AA"/>
    <w:rsid w:val="0031161D"/>
    <w:rsid w:val="0032220A"/>
    <w:rsid w:val="00330AAE"/>
    <w:rsid w:val="00334553"/>
    <w:rsid w:val="0034059B"/>
    <w:rsid w:val="00343E79"/>
    <w:rsid w:val="00344026"/>
    <w:rsid w:val="0035659E"/>
    <w:rsid w:val="003634D7"/>
    <w:rsid w:val="00363C62"/>
    <w:rsid w:val="00366096"/>
    <w:rsid w:val="00366118"/>
    <w:rsid w:val="00370FBA"/>
    <w:rsid w:val="003A059B"/>
    <w:rsid w:val="003B2122"/>
    <w:rsid w:val="003B6540"/>
    <w:rsid w:val="003B69BD"/>
    <w:rsid w:val="003F3572"/>
    <w:rsid w:val="003F46AA"/>
    <w:rsid w:val="004018C8"/>
    <w:rsid w:val="0041249F"/>
    <w:rsid w:val="004268EA"/>
    <w:rsid w:val="004314B4"/>
    <w:rsid w:val="004400FE"/>
    <w:rsid w:val="0048450E"/>
    <w:rsid w:val="004928C1"/>
    <w:rsid w:val="004A5124"/>
    <w:rsid w:val="004B44DF"/>
    <w:rsid w:val="00501409"/>
    <w:rsid w:val="005142A2"/>
    <w:rsid w:val="00522451"/>
    <w:rsid w:val="00526CCE"/>
    <w:rsid w:val="00533155"/>
    <w:rsid w:val="00557A12"/>
    <w:rsid w:val="005673E8"/>
    <w:rsid w:val="0058029C"/>
    <w:rsid w:val="00584AAE"/>
    <w:rsid w:val="005A45D1"/>
    <w:rsid w:val="005A4A1D"/>
    <w:rsid w:val="005B5D5E"/>
    <w:rsid w:val="005B6A59"/>
    <w:rsid w:val="005B7A39"/>
    <w:rsid w:val="005D3915"/>
    <w:rsid w:val="005D7C4C"/>
    <w:rsid w:val="005F6B67"/>
    <w:rsid w:val="00600139"/>
    <w:rsid w:val="00604133"/>
    <w:rsid w:val="00607F51"/>
    <w:rsid w:val="006641E2"/>
    <w:rsid w:val="006A4681"/>
    <w:rsid w:val="006B0CDC"/>
    <w:rsid w:val="006C5E80"/>
    <w:rsid w:val="006D27E6"/>
    <w:rsid w:val="006E2DF8"/>
    <w:rsid w:val="006E6533"/>
    <w:rsid w:val="006F5F28"/>
    <w:rsid w:val="006F7D08"/>
    <w:rsid w:val="0070718B"/>
    <w:rsid w:val="00722C66"/>
    <w:rsid w:val="00741A5F"/>
    <w:rsid w:val="00747BB4"/>
    <w:rsid w:val="00767D19"/>
    <w:rsid w:val="007904D0"/>
    <w:rsid w:val="00794ABC"/>
    <w:rsid w:val="007B434A"/>
    <w:rsid w:val="007C2F8A"/>
    <w:rsid w:val="007D0A93"/>
    <w:rsid w:val="007D19F0"/>
    <w:rsid w:val="007E23AA"/>
    <w:rsid w:val="007E38D2"/>
    <w:rsid w:val="007E614F"/>
    <w:rsid w:val="007F4A31"/>
    <w:rsid w:val="0080551D"/>
    <w:rsid w:val="008113FE"/>
    <w:rsid w:val="00844CBE"/>
    <w:rsid w:val="00852569"/>
    <w:rsid w:val="00880289"/>
    <w:rsid w:val="008919EA"/>
    <w:rsid w:val="008A74EA"/>
    <w:rsid w:val="008D6271"/>
    <w:rsid w:val="008E0828"/>
    <w:rsid w:val="008F1F66"/>
    <w:rsid w:val="009165C4"/>
    <w:rsid w:val="009210F1"/>
    <w:rsid w:val="00923612"/>
    <w:rsid w:val="009453E3"/>
    <w:rsid w:val="00947A60"/>
    <w:rsid w:val="009643C0"/>
    <w:rsid w:val="00971256"/>
    <w:rsid w:val="00990377"/>
    <w:rsid w:val="00992AAE"/>
    <w:rsid w:val="009B113B"/>
    <w:rsid w:val="009F0290"/>
    <w:rsid w:val="009F074B"/>
    <w:rsid w:val="009F65EF"/>
    <w:rsid w:val="009F6932"/>
    <w:rsid w:val="00A03AC2"/>
    <w:rsid w:val="00A22201"/>
    <w:rsid w:val="00A22A94"/>
    <w:rsid w:val="00A273EC"/>
    <w:rsid w:val="00A629F1"/>
    <w:rsid w:val="00A700C3"/>
    <w:rsid w:val="00A93F55"/>
    <w:rsid w:val="00AA3213"/>
    <w:rsid w:val="00AB76FE"/>
    <w:rsid w:val="00AC0005"/>
    <w:rsid w:val="00AD1505"/>
    <w:rsid w:val="00AD5CCB"/>
    <w:rsid w:val="00AE1239"/>
    <w:rsid w:val="00AE26A3"/>
    <w:rsid w:val="00AF1E14"/>
    <w:rsid w:val="00AF7AE2"/>
    <w:rsid w:val="00B20FB8"/>
    <w:rsid w:val="00B51EE0"/>
    <w:rsid w:val="00B52C06"/>
    <w:rsid w:val="00B67AE4"/>
    <w:rsid w:val="00B67D56"/>
    <w:rsid w:val="00B75FD3"/>
    <w:rsid w:val="00B83BFB"/>
    <w:rsid w:val="00B92CF7"/>
    <w:rsid w:val="00BE1900"/>
    <w:rsid w:val="00BF6722"/>
    <w:rsid w:val="00C004A1"/>
    <w:rsid w:val="00C04631"/>
    <w:rsid w:val="00C05457"/>
    <w:rsid w:val="00C34323"/>
    <w:rsid w:val="00C345CB"/>
    <w:rsid w:val="00C55BE6"/>
    <w:rsid w:val="00C67C20"/>
    <w:rsid w:val="00C73354"/>
    <w:rsid w:val="00C772C5"/>
    <w:rsid w:val="00CA21CF"/>
    <w:rsid w:val="00CB52D3"/>
    <w:rsid w:val="00CC270A"/>
    <w:rsid w:val="00CC6385"/>
    <w:rsid w:val="00CD3AFD"/>
    <w:rsid w:val="00CD73FE"/>
    <w:rsid w:val="00CF25B3"/>
    <w:rsid w:val="00D350D0"/>
    <w:rsid w:val="00D35117"/>
    <w:rsid w:val="00D36240"/>
    <w:rsid w:val="00D64B5B"/>
    <w:rsid w:val="00DA07D8"/>
    <w:rsid w:val="00DB1A85"/>
    <w:rsid w:val="00DB4B97"/>
    <w:rsid w:val="00DD5BB7"/>
    <w:rsid w:val="00DE0C99"/>
    <w:rsid w:val="00DE3CA5"/>
    <w:rsid w:val="00DF7059"/>
    <w:rsid w:val="00E07A57"/>
    <w:rsid w:val="00E37DAE"/>
    <w:rsid w:val="00E46830"/>
    <w:rsid w:val="00E50385"/>
    <w:rsid w:val="00E51F9E"/>
    <w:rsid w:val="00E52913"/>
    <w:rsid w:val="00E62BFF"/>
    <w:rsid w:val="00E66662"/>
    <w:rsid w:val="00E66834"/>
    <w:rsid w:val="00E73964"/>
    <w:rsid w:val="00E7691D"/>
    <w:rsid w:val="00E807BA"/>
    <w:rsid w:val="00E90634"/>
    <w:rsid w:val="00E926A2"/>
    <w:rsid w:val="00EA36D1"/>
    <w:rsid w:val="00EA6CEE"/>
    <w:rsid w:val="00ED0694"/>
    <w:rsid w:val="00ED59F7"/>
    <w:rsid w:val="00ED726C"/>
    <w:rsid w:val="00EE7BE0"/>
    <w:rsid w:val="00F04C15"/>
    <w:rsid w:val="00F11464"/>
    <w:rsid w:val="00F13C01"/>
    <w:rsid w:val="00F16B4F"/>
    <w:rsid w:val="00F26927"/>
    <w:rsid w:val="00F36E02"/>
    <w:rsid w:val="00F44D50"/>
    <w:rsid w:val="00F6665C"/>
    <w:rsid w:val="00F74406"/>
    <w:rsid w:val="00F979FB"/>
    <w:rsid w:val="00FA17CE"/>
    <w:rsid w:val="00FA192E"/>
    <w:rsid w:val="00FA258E"/>
    <w:rsid w:val="00FA2C24"/>
    <w:rsid w:val="00FA5251"/>
    <w:rsid w:val="00FC02ED"/>
    <w:rsid w:val="00FC6A23"/>
    <w:rsid w:val="00FD20C4"/>
    <w:rsid w:val="00FD6BCA"/>
    <w:rsid w:val="00FF0CAA"/>
    <w:rsid w:val="00FF28B0"/>
    <w:rsid w:val="00FF3675"/>
    <w:rsid w:val="00FF54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CCAC40"/>
  <w15:docId w15:val="{66B9A01C-29D7-4187-B764-38EAC2B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TtulodeTDC">
    <w:name w:val="TOC Heading"/>
    <w:basedOn w:val="Ttulo1"/>
    <w:next w:val="Normal"/>
    <w:uiPriority w:val="39"/>
    <w:unhideWhenUsed/>
    <w:qFormat/>
    <w:rsid w:val="00FD20C4"/>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D20C4"/>
    <w:pPr>
      <w:spacing w:after="100"/>
    </w:pPr>
  </w:style>
  <w:style w:type="paragraph" w:styleId="TDC2">
    <w:name w:val="toc 2"/>
    <w:basedOn w:val="Normal"/>
    <w:next w:val="Normal"/>
    <w:autoRedefine/>
    <w:uiPriority w:val="39"/>
    <w:unhideWhenUsed/>
    <w:rsid w:val="00FD20C4"/>
    <w:pPr>
      <w:spacing w:after="100"/>
      <w:ind w:left="220"/>
    </w:pPr>
  </w:style>
  <w:style w:type="paragraph" w:styleId="TDC3">
    <w:name w:val="toc 3"/>
    <w:basedOn w:val="Normal"/>
    <w:next w:val="Normal"/>
    <w:autoRedefine/>
    <w:uiPriority w:val="39"/>
    <w:unhideWhenUsed/>
    <w:rsid w:val="00FD20C4"/>
    <w:pPr>
      <w:spacing w:after="100"/>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FD20C4"/>
    <w:rPr>
      <w:color w:val="0000FF" w:themeColor="hyperlink"/>
      <w:u w:val="single"/>
    </w:rPr>
  </w:style>
  <w:style w:type="paragraph" w:styleId="Encabezado">
    <w:name w:val="header"/>
    <w:basedOn w:val="Normal"/>
    <w:link w:val="EncabezadoCar"/>
    <w:uiPriority w:val="99"/>
    <w:unhideWhenUsed/>
    <w:rsid w:val="004268E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268EA"/>
  </w:style>
  <w:style w:type="paragraph" w:styleId="Piedepgina">
    <w:name w:val="footer"/>
    <w:basedOn w:val="Normal"/>
    <w:link w:val="PiedepginaCar"/>
    <w:uiPriority w:val="99"/>
    <w:unhideWhenUsed/>
    <w:rsid w:val="004268E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268EA"/>
  </w:style>
  <w:style w:type="character" w:customStyle="1" w:styleId="Mencinsinresolver1">
    <w:name w:val="Mención sin resolver1"/>
    <w:basedOn w:val="Fuentedeprrafopredeter"/>
    <w:uiPriority w:val="99"/>
    <w:semiHidden/>
    <w:unhideWhenUsed/>
    <w:rsid w:val="004268EA"/>
    <w:rPr>
      <w:color w:val="605E5C"/>
      <w:shd w:val="clear" w:color="auto" w:fill="E1DFDD"/>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B7A3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4928C1"/>
  </w:style>
  <w:style w:type="table" w:styleId="Tablaconcuadrcula">
    <w:name w:val="Table Grid"/>
    <w:basedOn w:val="Tablanormal"/>
    <w:uiPriority w:val="39"/>
    <w:rsid w:val="004928C1"/>
    <w:pPr>
      <w:spacing w:line="240" w:lineRule="auto"/>
      <w:jc w:val="left"/>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928C1"/>
    <w:pPr>
      <w:spacing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928C1"/>
    <w:rPr>
      <w:rFonts w:eastAsia="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928C1"/>
    <w:rPr>
      <w:vertAlign w:val="superscript"/>
    </w:rPr>
  </w:style>
  <w:style w:type="character" w:customStyle="1" w:styleId="apple-converted-space">
    <w:name w:val="apple-converted-space"/>
    <w:basedOn w:val="Fuentedeprrafopredeter"/>
    <w:rsid w:val="004928C1"/>
  </w:style>
  <w:style w:type="character" w:customStyle="1" w:styleId="il">
    <w:name w:val="il"/>
    <w:basedOn w:val="Fuentedeprrafopredeter"/>
    <w:rsid w:val="004928C1"/>
    <w:rPr>
      <w:rFonts w:cs="Times New Roman"/>
    </w:rPr>
  </w:style>
  <w:style w:type="paragraph" w:customStyle="1" w:styleId="Citas">
    <w:name w:val="Citas"/>
    <w:basedOn w:val="Normal"/>
    <w:qFormat/>
    <w:rsid w:val="00F04C15"/>
    <w:pPr>
      <w:spacing w:before="240" w:after="160"/>
      <w:ind w:left="851" w:right="851"/>
    </w:pPr>
    <w:rPr>
      <w:rFonts w:eastAsiaTheme="minorHAnsi" w:cs="Arial"/>
      <w:i/>
      <w:lang w:eastAsia="en-US"/>
    </w:rPr>
  </w:style>
  <w:style w:type="character" w:styleId="nfasissutil">
    <w:name w:val="Subtle Emphasis"/>
    <w:basedOn w:val="Fuentedeprrafopredeter"/>
    <w:uiPriority w:val="19"/>
    <w:qFormat/>
    <w:rsid w:val="001C738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3307">
      <w:bodyDiv w:val="1"/>
      <w:marLeft w:val="0"/>
      <w:marRight w:val="0"/>
      <w:marTop w:val="0"/>
      <w:marBottom w:val="0"/>
      <w:divBdr>
        <w:top w:val="none" w:sz="0" w:space="0" w:color="auto"/>
        <w:left w:val="none" w:sz="0" w:space="0" w:color="auto"/>
        <w:bottom w:val="none" w:sz="0" w:space="0" w:color="auto"/>
        <w:right w:val="none" w:sz="0" w:space="0" w:color="auto"/>
      </w:divBdr>
    </w:div>
    <w:div w:id="135729693">
      <w:bodyDiv w:val="1"/>
      <w:marLeft w:val="0"/>
      <w:marRight w:val="0"/>
      <w:marTop w:val="0"/>
      <w:marBottom w:val="0"/>
      <w:divBdr>
        <w:top w:val="none" w:sz="0" w:space="0" w:color="auto"/>
        <w:left w:val="none" w:sz="0" w:space="0" w:color="auto"/>
        <w:bottom w:val="none" w:sz="0" w:space="0" w:color="auto"/>
        <w:right w:val="none" w:sz="0" w:space="0" w:color="auto"/>
      </w:divBdr>
    </w:div>
    <w:div w:id="435835100">
      <w:bodyDiv w:val="1"/>
      <w:marLeft w:val="0"/>
      <w:marRight w:val="0"/>
      <w:marTop w:val="0"/>
      <w:marBottom w:val="0"/>
      <w:divBdr>
        <w:top w:val="none" w:sz="0" w:space="0" w:color="auto"/>
        <w:left w:val="none" w:sz="0" w:space="0" w:color="auto"/>
        <w:bottom w:val="none" w:sz="0" w:space="0" w:color="auto"/>
        <w:right w:val="none" w:sz="0" w:space="0" w:color="auto"/>
      </w:divBdr>
    </w:div>
    <w:div w:id="485325259">
      <w:bodyDiv w:val="1"/>
      <w:marLeft w:val="0"/>
      <w:marRight w:val="0"/>
      <w:marTop w:val="0"/>
      <w:marBottom w:val="0"/>
      <w:divBdr>
        <w:top w:val="none" w:sz="0" w:space="0" w:color="auto"/>
        <w:left w:val="none" w:sz="0" w:space="0" w:color="auto"/>
        <w:bottom w:val="none" w:sz="0" w:space="0" w:color="auto"/>
        <w:right w:val="none" w:sz="0" w:space="0" w:color="auto"/>
      </w:divBdr>
    </w:div>
    <w:div w:id="516895628">
      <w:bodyDiv w:val="1"/>
      <w:marLeft w:val="0"/>
      <w:marRight w:val="0"/>
      <w:marTop w:val="0"/>
      <w:marBottom w:val="0"/>
      <w:divBdr>
        <w:top w:val="none" w:sz="0" w:space="0" w:color="auto"/>
        <w:left w:val="none" w:sz="0" w:space="0" w:color="auto"/>
        <w:bottom w:val="none" w:sz="0" w:space="0" w:color="auto"/>
        <w:right w:val="none" w:sz="0" w:space="0" w:color="auto"/>
      </w:divBdr>
    </w:div>
    <w:div w:id="596987886">
      <w:bodyDiv w:val="1"/>
      <w:marLeft w:val="0"/>
      <w:marRight w:val="0"/>
      <w:marTop w:val="0"/>
      <w:marBottom w:val="0"/>
      <w:divBdr>
        <w:top w:val="none" w:sz="0" w:space="0" w:color="auto"/>
        <w:left w:val="none" w:sz="0" w:space="0" w:color="auto"/>
        <w:bottom w:val="none" w:sz="0" w:space="0" w:color="auto"/>
        <w:right w:val="none" w:sz="0" w:space="0" w:color="auto"/>
      </w:divBdr>
    </w:div>
    <w:div w:id="652375351">
      <w:bodyDiv w:val="1"/>
      <w:marLeft w:val="0"/>
      <w:marRight w:val="0"/>
      <w:marTop w:val="0"/>
      <w:marBottom w:val="0"/>
      <w:divBdr>
        <w:top w:val="none" w:sz="0" w:space="0" w:color="auto"/>
        <w:left w:val="none" w:sz="0" w:space="0" w:color="auto"/>
        <w:bottom w:val="none" w:sz="0" w:space="0" w:color="auto"/>
        <w:right w:val="none" w:sz="0" w:space="0" w:color="auto"/>
      </w:divBdr>
    </w:div>
    <w:div w:id="1068109958">
      <w:bodyDiv w:val="1"/>
      <w:marLeft w:val="0"/>
      <w:marRight w:val="0"/>
      <w:marTop w:val="0"/>
      <w:marBottom w:val="0"/>
      <w:divBdr>
        <w:top w:val="none" w:sz="0" w:space="0" w:color="auto"/>
        <w:left w:val="none" w:sz="0" w:space="0" w:color="auto"/>
        <w:bottom w:val="none" w:sz="0" w:space="0" w:color="auto"/>
        <w:right w:val="none" w:sz="0" w:space="0" w:color="auto"/>
      </w:divBdr>
    </w:div>
    <w:div w:id="1094595144">
      <w:bodyDiv w:val="1"/>
      <w:marLeft w:val="0"/>
      <w:marRight w:val="0"/>
      <w:marTop w:val="0"/>
      <w:marBottom w:val="0"/>
      <w:divBdr>
        <w:top w:val="none" w:sz="0" w:space="0" w:color="auto"/>
        <w:left w:val="none" w:sz="0" w:space="0" w:color="auto"/>
        <w:bottom w:val="none" w:sz="0" w:space="0" w:color="auto"/>
        <w:right w:val="none" w:sz="0" w:space="0" w:color="auto"/>
      </w:divBdr>
    </w:div>
    <w:div w:id="1338533479">
      <w:bodyDiv w:val="1"/>
      <w:marLeft w:val="0"/>
      <w:marRight w:val="0"/>
      <w:marTop w:val="0"/>
      <w:marBottom w:val="0"/>
      <w:divBdr>
        <w:top w:val="none" w:sz="0" w:space="0" w:color="auto"/>
        <w:left w:val="none" w:sz="0" w:space="0" w:color="auto"/>
        <w:bottom w:val="none" w:sz="0" w:space="0" w:color="auto"/>
        <w:right w:val="none" w:sz="0" w:space="0" w:color="auto"/>
      </w:divBdr>
    </w:div>
    <w:div w:id="1488748190">
      <w:bodyDiv w:val="1"/>
      <w:marLeft w:val="0"/>
      <w:marRight w:val="0"/>
      <w:marTop w:val="0"/>
      <w:marBottom w:val="0"/>
      <w:divBdr>
        <w:top w:val="none" w:sz="0" w:space="0" w:color="auto"/>
        <w:left w:val="none" w:sz="0" w:space="0" w:color="auto"/>
        <w:bottom w:val="none" w:sz="0" w:space="0" w:color="auto"/>
        <w:right w:val="none" w:sz="0" w:space="0" w:color="auto"/>
      </w:divBdr>
    </w:div>
    <w:div w:id="1570265541">
      <w:bodyDiv w:val="1"/>
      <w:marLeft w:val="0"/>
      <w:marRight w:val="0"/>
      <w:marTop w:val="0"/>
      <w:marBottom w:val="0"/>
      <w:divBdr>
        <w:top w:val="none" w:sz="0" w:space="0" w:color="auto"/>
        <w:left w:val="none" w:sz="0" w:space="0" w:color="auto"/>
        <w:bottom w:val="none" w:sz="0" w:space="0" w:color="auto"/>
        <w:right w:val="none" w:sz="0" w:space="0" w:color="auto"/>
      </w:divBdr>
    </w:div>
    <w:div w:id="1584292876">
      <w:bodyDiv w:val="1"/>
      <w:marLeft w:val="0"/>
      <w:marRight w:val="0"/>
      <w:marTop w:val="0"/>
      <w:marBottom w:val="0"/>
      <w:divBdr>
        <w:top w:val="none" w:sz="0" w:space="0" w:color="auto"/>
        <w:left w:val="none" w:sz="0" w:space="0" w:color="auto"/>
        <w:bottom w:val="none" w:sz="0" w:space="0" w:color="auto"/>
        <w:right w:val="none" w:sz="0" w:space="0" w:color="auto"/>
      </w:divBdr>
    </w:div>
    <w:div w:id="1706176757">
      <w:bodyDiv w:val="1"/>
      <w:marLeft w:val="0"/>
      <w:marRight w:val="0"/>
      <w:marTop w:val="0"/>
      <w:marBottom w:val="0"/>
      <w:divBdr>
        <w:top w:val="none" w:sz="0" w:space="0" w:color="auto"/>
        <w:left w:val="none" w:sz="0" w:space="0" w:color="auto"/>
        <w:bottom w:val="none" w:sz="0" w:space="0" w:color="auto"/>
        <w:right w:val="none" w:sz="0" w:space="0" w:color="auto"/>
      </w:divBdr>
    </w:div>
    <w:div w:id="1983848972">
      <w:bodyDiv w:val="1"/>
      <w:marLeft w:val="0"/>
      <w:marRight w:val="0"/>
      <w:marTop w:val="0"/>
      <w:marBottom w:val="0"/>
      <w:divBdr>
        <w:top w:val="none" w:sz="0" w:space="0" w:color="auto"/>
        <w:left w:val="none" w:sz="0" w:space="0" w:color="auto"/>
        <w:bottom w:val="none" w:sz="0" w:space="0" w:color="auto"/>
        <w:right w:val="none" w:sz="0" w:space="0" w:color="auto"/>
      </w:divBdr>
    </w:div>
    <w:div w:id="214199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cihti.mx/sala-de-prensa/secihti-organiza-encuentro-de-cientificos-y-academicos-con-presidentas-y-presidentes-municipales-de-la-zona-oriente-del-estado-de-mexico/" TargetMode="External"/><Relationship Id="rId18" Type="http://schemas.openxmlformats.org/officeDocument/2006/relationships/hyperlink" Target="https://seunonoticias.mx/2025/01/31/gobierno-de-mexico-y-edomex-inician-plan-maestro-de-rescate-del-oriente-con-100-mil-apoyos-para-viviend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edomex.gob.mx/secretaria-educacion" TargetMode="External"/><Relationship Id="rId17" Type="http://schemas.openxmlformats.org/officeDocument/2006/relationships/hyperlink" Target="https://www.debate.com.mx/estadodemexico/Lanzan-Plan-Maestro-de-Rescate-para-la-Zona-Oriente-del-Edomex-con-inversion-historica-20250201-0032.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omex.gob.mx/secretaria-educacio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edomex.gob.mx/secretaria-educacion" TargetMode="Externa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58B87-ED06-4F37-AB82-138B3BDE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10078</Words>
  <Characters>55435</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6</cp:revision>
  <cp:lastPrinted>2025-04-10T17:48:00Z</cp:lastPrinted>
  <dcterms:created xsi:type="dcterms:W3CDTF">2025-04-07T23:52:00Z</dcterms:created>
  <dcterms:modified xsi:type="dcterms:W3CDTF">2025-04-29T20:22:00Z</dcterms:modified>
</cp:coreProperties>
</file>