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32395" w14:textId="77777777" w:rsidR="000E7CC6" w:rsidRDefault="000E7CC6" w:rsidP="006E619A">
      <w:pPr>
        <w:pStyle w:val="NormalINFOEM"/>
      </w:pPr>
    </w:p>
    <w:p w14:paraId="60399B74" w14:textId="4660E2BB" w:rsidR="00A970D5" w:rsidRDefault="00A970D5" w:rsidP="006E619A">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E0037E">
        <w:t>diez de diciembre</w:t>
      </w:r>
      <w:r w:rsidR="00FF3E42">
        <w:t xml:space="preserve"> de dos mil veinticinco</w:t>
      </w:r>
      <w:r w:rsidR="0011108B">
        <w:t>.</w:t>
      </w:r>
    </w:p>
    <w:p w14:paraId="095B7F27" w14:textId="77777777" w:rsidR="006E619A" w:rsidRPr="006E619A" w:rsidRDefault="006E619A" w:rsidP="006E619A">
      <w:pPr>
        <w:pStyle w:val="NormalINFOEM"/>
      </w:pPr>
    </w:p>
    <w:p w14:paraId="1D0D9BD7" w14:textId="7C27AE65"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8D4BE5">
        <w:rPr>
          <w:rFonts w:eastAsia="Palatino Linotype" w:cs="Palatino Linotype"/>
          <w:b/>
          <w:bCs/>
          <w:color w:val="000000" w:themeColor="text1"/>
          <w:lang w:val="es-ES"/>
        </w:rPr>
        <w:t>10330/INFOEM/IP/RR/2025</w:t>
      </w:r>
      <w:r w:rsidRPr="70652167">
        <w:rPr>
          <w:rFonts w:eastAsia="Palatino Linotype" w:cs="Palatino Linotype"/>
          <w:color w:val="000000" w:themeColor="text1"/>
          <w:lang w:val="es-ES"/>
        </w:rPr>
        <w:t xml:space="preserve">, interpuesto por </w:t>
      </w:r>
      <w:r w:rsidR="00437628">
        <w:rPr>
          <w:rFonts w:eastAsia="Palatino Linotype" w:cs="Palatino Linotype"/>
          <w:b/>
          <w:bCs/>
          <w:color w:val="000000" w:themeColor="text1"/>
          <w:lang w:val="es-ES"/>
        </w:rPr>
        <w:t>XXXXXXXXXXXXXXXXXX</w:t>
      </w:r>
      <w:bookmarkStart w:id="0" w:name="_GoBack"/>
      <w:bookmarkEnd w:id="0"/>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 xml:space="preserve">cesivo </w:t>
      </w:r>
      <w:r w:rsidR="001C3595">
        <w:rPr>
          <w:rFonts w:eastAsia="Palatino Linotype" w:cs="Palatino Linotype"/>
          <w:color w:val="000000" w:themeColor="text1"/>
          <w:lang w:val="es-ES"/>
        </w:rPr>
        <w:t>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6F0BE7">
        <w:rPr>
          <w:rFonts w:eastAsia="Palatino Linotype" w:cs="Palatino Linotype"/>
          <w:b/>
          <w:bCs/>
          <w:color w:val="000000" w:themeColor="text1"/>
          <w:lang w:val="es-ES"/>
        </w:rPr>
        <w:t>Ayuntamiento de Metepec</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68B56D82" w14:textId="78A2F778" w:rsidR="00A970D5" w:rsidRDefault="003337B6" w:rsidP="006922F5">
      <w:pPr>
        <w:pBdr>
          <w:top w:val="nil"/>
          <w:left w:val="nil"/>
          <w:bottom w:val="nil"/>
          <w:right w:val="nil"/>
          <w:between w:val="nil"/>
        </w:pBdr>
        <w:contextualSpacing/>
        <w:rPr>
          <w:rFonts w:eastAsia="Palatino Linotype" w:cs="Palatino Linotype"/>
          <w:color w:val="000000"/>
          <w:szCs w:val="24"/>
        </w:rPr>
      </w:pPr>
      <w:r w:rsidRPr="003337B6">
        <w:rPr>
          <w:rFonts w:eastAsia="Palatino Linotype" w:cs="Palatino Linotype"/>
          <w:color w:val="000000"/>
          <w:szCs w:val="24"/>
        </w:rPr>
        <w:t xml:space="preserve">Con fecha </w:t>
      </w:r>
      <w:r w:rsidR="00C30699">
        <w:rPr>
          <w:rFonts w:eastAsia="Palatino Linotype" w:cs="Palatino Linotype"/>
          <w:color w:val="000000"/>
          <w:szCs w:val="24"/>
        </w:rPr>
        <w:t>o</w:t>
      </w:r>
      <w:r w:rsidR="006E619A">
        <w:rPr>
          <w:rFonts w:eastAsia="Palatino Linotype" w:cs="Palatino Linotype"/>
          <w:color w:val="000000"/>
          <w:szCs w:val="24"/>
        </w:rPr>
        <w:t>nce de agosto</w:t>
      </w:r>
      <w:r>
        <w:rPr>
          <w:rFonts w:eastAsia="Palatino Linotype" w:cs="Palatino Linotype"/>
          <w:color w:val="000000"/>
          <w:szCs w:val="24"/>
        </w:rPr>
        <w:t xml:space="preserve"> de dos mil veinticinco</w:t>
      </w:r>
      <w:r w:rsidRPr="003337B6">
        <w:rPr>
          <w:rFonts w:eastAsia="Palatino Linotype" w:cs="Palatino Linotype"/>
          <w:color w:val="000000"/>
          <w:szCs w:val="24"/>
        </w:rPr>
        <w:t>, el Recurrente presentó solicitud de información que fue registrada en el Sistema de Acceso a la Información Mexiquense (SAIMEX) con el número de expediente</w:t>
      </w:r>
      <w:r w:rsidR="00642669">
        <w:rPr>
          <w:rFonts w:eastAsia="Palatino Linotype" w:cs="Palatino Linotype"/>
          <w:b/>
          <w:bCs/>
          <w:color w:val="000000"/>
          <w:szCs w:val="24"/>
        </w:rPr>
        <w:t xml:space="preserve"> </w:t>
      </w:r>
      <w:r w:rsidR="00E056B0">
        <w:rPr>
          <w:rFonts w:eastAsia="Palatino Linotype" w:cs="Palatino Linotype"/>
          <w:b/>
          <w:bCs/>
          <w:color w:val="000000"/>
          <w:szCs w:val="24"/>
        </w:rPr>
        <w:t>00312/METEPEC/IP/2025</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Pr="003337B6">
        <w:rPr>
          <w:rFonts w:eastAsia="Palatino Linotype" w:cs="Palatino Linotype"/>
          <w:color w:val="000000"/>
          <w:szCs w:val="24"/>
        </w:rPr>
        <w:t>mediante la cual solicitó información en el tenor siguiente:</w:t>
      </w:r>
    </w:p>
    <w:p w14:paraId="3BED2E12" w14:textId="77777777" w:rsidR="003337B6" w:rsidRPr="00875B7E" w:rsidRDefault="003337B6" w:rsidP="006922F5">
      <w:pPr>
        <w:pBdr>
          <w:top w:val="nil"/>
          <w:left w:val="nil"/>
          <w:bottom w:val="nil"/>
          <w:right w:val="nil"/>
          <w:between w:val="nil"/>
        </w:pBdr>
        <w:contextualSpacing/>
        <w:rPr>
          <w:rFonts w:eastAsia="Palatino Linotype" w:cs="Palatino Linotype"/>
          <w:color w:val="000000"/>
          <w:szCs w:val="24"/>
        </w:rPr>
      </w:pPr>
    </w:p>
    <w:p w14:paraId="133704B2" w14:textId="208EB8ED" w:rsidR="00A970D5" w:rsidRPr="006922F5" w:rsidRDefault="70652167" w:rsidP="009950AD">
      <w:pPr>
        <w:pStyle w:val="Fundamentos"/>
      </w:pPr>
      <w:r w:rsidRPr="70652167">
        <w:rPr>
          <w:lang w:val="es-ES"/>
        </w:rPr>
        <w:t>«</w:t>
      </w:r>
      <w:r w:rsidR="006E619A" w:rsidRPr="006E619A">
        <w:rPr>
          <w:lang w:val="es-ES"/>
        </w:rPr>
        <w:t xml:space="preserve">Solicito las </w:t>
      </w:r>
      <w:proofErr w:type="spellStart"/>
      <w:r w:rsidR="006E619A" w:rsidRPr="006E619A">
        <w:rPr>
          <w:lang w:val="es-ES"/>
        </w:rPr>
        <w:t>nominas</w:t>
      </w:r>
      <w:proofErr w:type="spellEnd"/>
      <w:r w:rsidR="006E619A" w:rsidRPr="006E619A">
        <w:rPr>
          <w:lang w:val="es-ES"/>
        </w:rPr>
        <w:t xml:space="preserve"> de todo el ayuntamiento y las áreas administrativas, las actas de sesión de cabildo</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24A92356" w14:textId="77777777" w:rsidR="000E7CC6" w:rsidRPr="009D0D5C" w:rsidRDefault="000E7CC6" w:rsidP="006922F5">
      <w:pPr>
        <w:pBdr>
          <w:top w:val="nil"/>
          <w:left w:val="nil"/>
          <w:bottom w:val="nil"/>
          <w:right w:val="nil"/>
          <w:between w:val="nil"/>
        </w:pBdr>
        <w:contextualSpacing/>
        <w:rPr>
          <w:rFonts w:eastAsia="Palatino Linotype" w:cs="Palatino Linotype"/>
          <w:b/>
          <w:color w:val="000000"/>
          <w:szCs w:val="24"/>
        </w:rPr>
      </w:pPr>
    </w:p>
    <w:p w14:paraId="1AEDC68E" w14:textId="6B580B7D" w:rsidR="00A970D5" w:rsidRPr="006922F5" w:rsidRDefault="006F0BE7" w:rsidP="006922F5">
      <w:pPr>
        <w:pStyle w:val="Ttulo2"/>
        <w:rPr>
          <w:rFonts w:eastAsia="Palatino Linotype"/>
        </w:rPr>
      </w:pPr>
      <w:r>
        <w:rPr>
          <w:rFonts w:eastAsia="Palatino Linotype"/>
        </w:rPr>
        <w:lastRenderedPageBreak/>
        <w:t>SEGUNDO</w:t>
      </w:r>
      <w:r w:rsidR="00A970D5" w:rsidRPr="006922F5">
        <w:rPr>
          <w:rFonts w:eastAsia="Palatino Linotype"/>
        </w:rPr>
        <w:t>. De la respuesta del Sujeto Obligado.</w:t>
      </w:r>
    </w:p>
    <w:p w14:paraId="2EE6F294" w14:textId="0214130E"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BE3782">
        <w:rPr>
          <w:rFonts w:eastAsia="Palatino Linotype" w:cs="Palatino Linotype"/>
          <w:color w:val="000000"/>
          <w:szCs w:val="24"/>
        </w:rPr>
        <w:t xml:space="preserve">uno de septiembre </w:t>
      </w:r>
      <w:r w:rsidR="004A5EE6">
        <w:rPr>
          <w:rFonts w:eastAsia="Palatino Linotype" w:cs="Palatino Linotype"/>
          <w:color w:val="000000"/>
          <w:szCs w:val="24"/>
        </w:rPr>
        <w:t>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6FB13B75" w14:textId="3A1909F4" w:rsidR="00C00C41" w:rsidRDefault="23740614" w:rsidP="00C00C41">
      <w:pPr>
        <w:pStyle w:val="Fundamentos"/>
        <w:rPr>
          <w:lang w:val="es-ES"/>
        </w:rPr>
      </w:pPr>
      <w:r w:rsidRPr="23740614">
        <w:rPr>
          <w:lang w:val="es-ES"/>
        </w:rPr>
        <w:t>«</w:t>
      </w:r>
      <w:r w:rsidR="00C00C41" w:rsidRPr="00C00C41">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r w:rsidR="00C00C41">
        <w:rPr>
          <w:lang w:val="es-ES"/>
        </w:rPr>
        <w:t xml:space="preserve"> </w:t>
      </w:r>
    </w:p>
    <w:p w14:paraId="22527C5D" w14:textId="77777777" w:rsidR="00C00C41" w:rsidRPr="00C00C41" w:rsidRDefault="00C00C41" w:rsidP="00C00C41">
      <w:pPr>
        <w:pStyle w:val="Fundamentos"/>
        <w:rPr>
          <w:lang w:val="es-ES"/>
        </w:rPr>
      </w:pPr>
    </w:p>
    <w:p w14:paraId="3FE4A9EF" w14:textId="415099AC" w:rsidR="00A970D5" w:rsidRPr="00404754" w:rsidRDefault="00C00C41" w:rsidP="00C00C41">
      <w:pPr>
        <w:pStyle w:val="Fundamentos"/>
        <w:rPr>
          <w:lang w:val="es-MX"/>
        </w:rPr>
      </w:pPr>
      <w:r w:rsidRPr="00C00C41">
        <w:rPr>
          <w:lang w:val="es-ES"/>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176,177 y 178 de la Ley de Transparencia y Acceso a la Información Pública del Estado de México y Municipios. Sin más por el momento, me despido de usted, reiterando estar a sus órdenes. ATENTAMENTE GERARDO ARTURO OZUNA MARTINEZ DIRECTOR DE TRANSPARENCIA Y GOBIERNO ABIERTO</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6B0F6514"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1E6AF4">
        <w:rPr>
          <w:rFonts w:eastAsia="Palatino Linotype" w:cs="Palatino Linotype"/>
          <w:color w:val="000000" w:themeColor="text1"/>
          <w:lang w:val="es-ES"/>
        </w:rPr>
        <w:t>los</w:t>
      </w:r>
      <w:r w:rsidR="003337B6">
        <w:rPr>
          <w:rFonts w:eastAsia="Palatino Linotype" w:cs="Palatino Linotype"/>
          <w:color w:val="000000" w:themeColor="text1"/>
          <w:lang w:val="es-ES"/>
        </w:rPr>
        <w:t xml:space="preserve"> d</w:t>
      </w:r>
      <w:r w:rsidR="000D08B6">
        <w:rPr>
          <w:rFonts w:eastAsia="Palatino Linotype" w:cs="Palatino Linotype"/>
          <w:color w:val="000000" w:themeColor="text1"/>
          <w:lang w:val="es-ES"/>
        </w:rPr>
        <w:t>ocumento</w:t>
      </w:r>
      <w:r w:rsidR="001E6AF4">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1E6AF4">
        <w:rPr>
          <w:rFonts w:eastAsia="Palatino Linotype" w:cs="Palatino Linotype"/>
          <w:color w:val="000000" w:themeColor="text1"/>
          <w:lang w:val="es-ES"/>
        </w:rPr>
        <w:t>s</w:t>
      </w:r>
      <w:r w:rsidR="00A63CD7">
        <w:rPr>
          <w:rFonts w:eastAsia="Palatino Linotype" w:cs="Palatino Linotype"/>
          <w:color w:val="000000" w:themeColor="text1"/>
          <w:lang w:val="es-ES"/>
        </w:rPr>
        <w:t xml:space="preserve"> </w:t>
      </w:r>
      <w:r w:rsidR="00A63CD7" w:rsidRPr="70652167">
        <w:rPr>
          <w:rFonts w:eastAsia="Palatino Linotype" w:cs="Palatino Linotype"/>
          <w:b/>
          <w:bCs/>
          <w:color w:val="000000" w:themeColor="text1"/>
          <w:lang w:val="es-ES"/>
        </w:rPr>
        <w:t>«</w:t>
      </w:r>
      <w:r w:rsidR="00AC67A6" w:rsidRPr="00AC67A6">
        <w:rPr>
          <w:rFonts w:eastAsia="Palatino Linotype" w:cs="Palatino Linotype"/>
          <w:b/>
          <w:bCs/>
          <w:color w:val="000000" w:themeColor="text1"/>
          <w:lang w:val="es-ES"/>
        </w:rPr>
        <w:t>312o_2025.pdf</w:t>
      </w:r>
      <w:r w:rsidR="00637886" w:rsidRPr="70652167">
        <w:rPr>
          <w:rFonts w:eastAsia="Palatino Linotype" w:cs="Palatino Linotype"/>
          <w:b/>
          <w:bCs/>
          <w:color w:val="000000" w:themeColor="text1"/>
          <w:lang w:val="es-ES"/>
        </w:rPr>
        <w:t>»</w:t>
      </w:r>
      <w:r w:rsidR="00637886" w:rsidRPr="70652167">
        <w:rPr>
          <w:rFonts w:eastAsia="Palatino Linotype" w:cs="Palatino Linotype"/>
          <w:color w:val="000000" w:themeColor="text1"/>
          <w:lang w:val="es-ES"/>
        </w:rPr>
        <w:t xml:space="preserve">, </w:t>
      </w:r>
      <w:r w:rsidR="001E6AF4" w:rsidRPr="70652167">
        <w:rPr>
          <w:rFonts w:eastAsia="Palatino Linotype" w:cs="Palatino Linotype"/>
          <w:b/>
          <w:bCs/>
          <w:color w:val="000000" w:themeColor="text1"/>
          <w:lang w:val="es-ES"/>
        </w:rPr>
        <w:t>«</w:t>
      </w:r>
      <w:r w:rsidR="0009377A" w:rsidRPr="0009377A">
        <w:rPr>
          <w:rFonts w:eastAsia="Palatino Linotype" w:cs="Palatino Linotype"/>
          <w:b/>
          <w:bCs/>
          <w:color w:val="000000" w:themeColor="text1"/>
          <w:lang w:val="es-ES"/>
        </w:rPr>
        <w:t>Solicitud 00312-METEPEC-IP-2025.pdf</w:t>
      </w:r>
      <w:r w:rsidR="001E6AF4" w:rsidRPr="70652167">
        <w:rPr>
          <w:rFonts w:eastAsia="Palatino Linotype" w:cs="Palatino Linotype"/>
          <w:b/>
          <w:bCs/>
          <w:color w:val="000000" w:themeColor="text1"/>
          <w:lang w:val="es-ES"/>
        </w:rPr>
        <w:t>»</w:t>
      </w:r>
      <w:r w:rsidR="00032745">
        <w:rPr>
          <w:rFonts w:eastAsia="Palatino Linotype" w:cs="Palatino Linotype"/>
          <w:color w:val="000000" w:themeColor="text1"/>
          <w:lang w:val="es-ES"/>
        </w:rPr>
        <w:t xml:space="preserve"> y</w:t>
      </w:r>
      <w:r w:rsidR="001E6AF4" w:rsidRPr="70652167">
        <w:rPr>
          <w:rFonts w:eastAsia="Palatino Linotype" w:cs="Palatino Linotype"/>
          <w:color w:val="000000" w:themeColor="text1"/>
          <w:lang w:val="es-ES"/>
        </w:rPr>
        <w:t xml:space="preserve"> </w:t>
      </w:r>
      <w:r w:rsidR="001E6AF4" w:rsidRPr="70652167">
        <w:rPr>
          <w:rFonts w:eastAsia="Palatino Linotype" w:cs="Palatino Linotype"/>
          <w:b/>
          <w:bCs/>
          <w:color w:val="000000" w:themeColor="text1"/>
          <w:lang w:val="es-ES"/>
        </w:rPr>
        <w:t>«</w:t>
      </w:r>
      <w:r w:rsidR="00BE3782" w:rsidRPr="00BE3782">
        <w:rPr>
          <w:rFonts w:eastAsia="Palatino Linotype" w:cs="Palatino Linotype"/>
          <w:b/>
          <w:bCs/>
          <w:color w:val="000000" w:themeColor="text1"/>
          <w:lang w:val="es-ES"/>
        </w:rPr>
        <w:t>HIPERVINCULO PARA DAR RESPUESTA A LA SOLICITUD DE TRANSPARENCIA 00312.docx</w:t>
      </w:r>
      <w:r w:rsidR="001E6AF4" w:rsidRPr="70652167">
        <w:rPr>
          <w:rFonts w:eastAsia="Palatino Linotype" w:cs="Palatino Linotype"/>
          <w:b/>
          <w:bCs/>
          <w:color w:val="000000" w:themeColor="text1"/>
          <w:lang w:val="es-ES"/>
        </w:rPr>
        <w:t>»</w:t>
      </w:r>
      <w:r w:rsidR="001E6AF4"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77777777" w:rsidR="0037112D" w:rsidRDefault="0037112D" w:rsidP="006922F5">
      <w:pPr>
        <w:pBdr>
          <w:top w:val="nil"/>
          <w:left w:val="nil"/>
          <w:bottom w:val="nil"/>
          <w:right w:val="nil"/>
          <w:between w:val="nil"/>
        </w:pBdr>
        <w:contextualSpacing/>
        <w:rPr>
          <w:rFonts w:eastAsia="Palatino Linotype" w:cs="Palatino Linotype"/>
          <w:color w:val="000000"/>
          <w:szCs w:val="24"/>
          <w:lang w:val="es-ES"/>
        </w:rPr>
      </w:pPr>
    </w:p>
    <w:p w14:paraId="58FA11DD" w14:textId="642BA1B0" w:rsidR="00A970D5" w:rsidRPr="006922F5" w:rsidRDefault="006F0BE7" w:rsidP="006922F5">
      <w:pPr>
        <w:pStyle w:val="Ttulo2"/>
        <w:rPr>
          <w:rFonts w:eastAsia="Palatino Linotype"/>
        </w:rPr>
      </w:pPr>
      <w:r>
        <w:rPr>
          <w:rFonts w:eastAsia="Palatino Linotype"/>
        </w:rPr>
        <w:lastRenderedPageBreak/>
        <w:t>TERCERO</w:t>
      </w:r>
      <w:r w:rsidR="00A970D5" w:rsidRPr="006922F5">
        <w:rPr>
          <w:rFonts w:eastAsia="Palatino Linotype"/>
        </w:rPr>
        <w:t>. Del recurso de revisión.</w:t>
      </w:r>
    </w:p>
    <w:p w14:paraId="0C8C3A2F" w14:textId="2552E136"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240693">
        <w:rPr>
          <w:rFonts w:eastAsia="Palatino Linotype" w:cs="Palatino Linotype"/>
          <w:color w:val="000000"/>
          <w:szCs w:val="24"/>
        </w:rPr>
        <w:t xml:space="preserve"> por el Sujeto Obligado</w:t>
      </w:r>
      <w:r w:rsidR="006726AD">
        <w:rPr>
          <w:rFonts w:eastAsia="Palatino Linotype" w:cs="Palatino Linotype"/>
          <w:color w:val="000000"/>
          <w:szCs w:val="24"/>
        </w:rPr>
        <w:t xml:space="preserve">, </w:t>
      </w:r>
      <w:r w:rsidR="008A7F39">
        <w:rPr>
          <w:rFonts w:eastAsia="Palatino Linotype" w:cs="Palatino Linotype"/>
          <w:color w:val="000000"/>
          <w:szCs w:val="24"/>
        </w:rPr>
        <w:t>el Recurrente</w:t>
      </w:r>
      <w:r w:rsidRPr="0090115A">
        <w:rPr>
          <w:rFonts w:eastAsia="Palatino Linotype" w:cs="Palatino Linotype"/>
          <w:color w:val="000000"/>
          <w:szCs w:val="24"/>
        </w:rPr>
        <w:t xml:space="preserve"> interpuso el presente recurso de revisión el </w:t>
      </w:r>
      <w:r w:rsidR="00240693">
        <w:rPr>
          <w:rFonts w:eastAsia="Palatino Linotype" w:cs="Palatino Linotype"/>
          <w:color w:val="000000"/>
          <w:szCs w:val="24"/>
        </w:rPr>
        <w:t>dos de septiembre</w:t>
      </w:r>
      <w:r w:rsidR="00DE2889">
        <w:rPr>
          <w:rFonts w:eastAsia="Palatino Linotype" w:cs="Palatino Linotype"/>
          <w:color w:val="000000"/>
          <w:szCs w:val="24"/>
        </w:rPr>
        <w:t xml:space="preserve"> 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8D4BE5">
        <w:rPr>
          <w:rFonts w:eastAsia="Palatino Linotype" w:cs="Palatino Linotype"/>
          <w:b/>
          <w:color w:val="000000"/>
          <w:szCs w:val="24"/>
        </w:rPr>
        <w:t>10330/INFOEM/IP/RR/2025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39220867" w:rsidR="00A970D5" w:rsidRPr="006922F5" w:rsidRDefault="5C35490E" w:rsidP="5C35490E">
      <w:pPr>
        <w:pStyle w:val="Fundamentos"/>
        <w:rPr>
          <w:b/>
          <w:bCs/>
          <w:lang w:val="es-ES"/>
        </w:rPr>
      </w:pPr>
      <w:r w:rsidRPr="5C35490E">
        <w:rPr>
          <w:lang w:val="es-ES"/>
        </w:rPr>
        <w:t>«</w:t>
      </w:r>
      <w:r w:rsidR="004256DF" w:rsidRPr="004256DF">
        <w:rPr>
          <w:lang w:val="es-ES"/>
        </w:rPr>
        <w:t xml:space="preserve">No se me entrego lo que se </w:t>
      </w:r>
      <w:proofErr w:type="spellStart"/>
      <w:r w:rsidR="004256DF" w:rsidRPr="004256DF">
        <w:rPr>
          <w:lang w:val="es-ES"/>
        </w:rPr>
        <w:t>solicito</w:t>
      </w:r>
      <w:proofErr w:type="spellEnd"/>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377C4294" w:rsidR="00300EA0" w:rsidRPr="006922F5" w:rsidRDefault="00017B72" w:rsidP="00300EA0">
      <w:pPr>
        <w:pStyle w:val="Fundamentos"/>
        <w:rPr>
          <w:b/>
          <w:bCs/>
          <w:lang w:val="es-ES"/>
        </w:rPr>
      </w:pPr>
      <w:r w:rsidRPr="5C35490E">
        <w:rPr>
          <w:lang w:val="es-ES"/>
        </w:rPr>
        <w:t>«</w:t>
      </w:r>
      <w:r w:rsidR="004256DF" w:rsidRPr="004256DF">
        <w:t>No se me entrego lo que se solicito</w:t>
      </w:r>
      <w:r w:rsidR="00300EA0"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5154F00C" w:rsidR="00A970D5" w:rsidRPr="006922F5" w:rsidRDefault="006F0BE7" w:rsidP="006922F5">
      <w:pPr>
        <w:pStyle w:val="Ttulo2"/>
        <w:rPr>
          <w:rFonts w:eastAsia="Palatino Linotype"/>
        </w:rPr>
      </w:pPr>
      <w:r>
        <w:rPr>
          <w:rFonts w:eastAsia="Palatino Linotype"/>
        </w:rPr>
        <w:t>CUARTO</w:t>
      </w:r>
      <w:r w:rsidR="00A970D5" w:rsidRPr="006922F5">
        <w:rPr>
          <w:rFonts w:eastAsia="Palatino Linotype"/>
        </w:rPr>
        <w:t>. Del turno y admisión del recurso de revisión.</w:t>
      </w:r>
    </w:p>
    <w:p w14:paraId="2459DEBA" w14:textId="6D363C52" w:rsidR="00A970D5" w:rsidRPr="006922F5" w:rsidRDefault="70652167" w:rsidP="27EA7DDB">
      <w:pPr>
        <w:pBdr>
          <w:top w:val="nil"/>
          <w:left w:val="nil"/>
          <w:bottom w:val="nil"/>
          <w:right w:val="nil"/>
          <w:between w:val="nil"/>
        </w:pBdr>
        <w:contextualSpacing/>
        <w:rPr>
          <w:rFonts w:eastAsia="Palatino Linotype" w:cs="Palatino Linotype"/>
          <w:color w:val="000000"/>
          <w:lang w:val="es-ES"/>
        </w:rPr>
      </w:pPr>
      <w:r w:rsidRPr="27EA7DDB">
        <w:rPr>
          <w:rFonts w:eastAsia="Palatino Linotype" w:cs="Palatino Linotype"/>
          <w:color w:val="000000" w:themeColor="text1"/>
          <w:lang w:val="es-ES"/>
        </w:rPr>
        <w:t xml:space="preserve">Medio de impugnación que le fue turnado al </w:t>
      </w:r>
      <w:r w:rsidRPr="27EA7DDB">
        <w:rPr>
          <w:rFonts w:eastAsia="Palatino Linotype" w:cs="Palatino Linotype"/>
          <w:b/>
          <w:bCs/>
          <w:color w:val="000000" w:themeColor="text1"/>
          <w:lang w:val="es-ES"/>
        </w:rPr>
        <w:t>Comisionado Presidente José Martínez Vilchis</w:t>
      </w:r>
      <w:r w:rsidRPr="27EA7DDB">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27EA7DDB">
        <w:rPr>
          <w:rFonts w:eastAsia="Palatino Linotype" w:cs="Palatino Linotype"/>
          <w:color w:val="000000" w:themeColor="text1"/>
          <w:lang w:val="es-ES"/>
        </w:rPr>
        <w:t xml:space="preserve"> admisión de fecha</w:t>
      </w:r>
      <w:r w:rsidR="007E307B" w:rsidRPr="27EA7DDB">
        <w:rPr>
          <w:rFonts w:eastAsia="Palatino Linotype" w:cs="Palatino Linotype"/>
          <w:color w:val="000000" w:themeColor="text1"/>
          <w:lang w:val="es-ES"/>
        </w:rPr>
        <w:t xml:space="preserve"> </w:t>
      </w:r>
      <w:r w:rsidR="00045178">
        <w:rPr>
          <w:rFonts w:eastAsia="Palatino Linotype" w:cs="Palatino Linotype"/>
          <w:color w:val="000000" w:themeColor="text1"/>
          <w:lang w:val="es-ES"/>
        </w:rPr>
        <w:t>cuatro de septiembre</w:t>
      </w:r>
      <w:r w:rsidR="001B0FB9" w:rsidRPr="27EA7DDB">
        <w:rPr>
          <w:rFonts w:eastAsia="Palatino Linotype" w:cs="Palatino Linotype"/>
          <w:color w:val="000000" w:themeColor="text1"/>
          <w:lang w:val="es-ES"/>
        </w:rPr>
        <w:t xml:space="preserve"> </w:t>
      </w:r>
      <w:r w:rsidR="00774AC3" w:rsidRPr="27EA7DDB">
        <w:rPr>
          <w:rFonts w:eastAsia="Palatino Linotype" w:cs="Palatino Linotype"/>
          <w:color w:val="000000" w:themeColor="text1"/>
          <w:lang w:val="es-ES"/>
        </w:rPr>
        <w:t>de dos mil veinticinco</w:t>
      </w:r>
      <w:r w:rsidRPr="27EA7DDB">
        <w:rPr>
          <w:rFonts w:eastAsia="Palatino Linotype" w:cs="Palatino Linotype"/>
          <w:color w:val="000000" w:themeColor="text1"/>
          <w:lang w:val="es-ES"/>
        </w:rPr>
        <w:t xml:space="preserve">, </w:t>
      </w:r>
      <w:r w:rsidRPr="27EA7DDB">
        <w:rPr>
          <w:rFonts w:eastAsia="Palatino Linotype" w:cs="Palatino Linotype"/>
          <w:lang w:val="es-ES"/>
        </w:rPr>
        <w:t>otorgándose</w:t>
      </w:r>
      <w:r w:rsidRPr="27EA7DDB">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4F69F58F" w:rsidR="00A970D5" w:rsidRPr="004941FA" w:rsidRDefault="006F0BE7" w:rsidP="006922F5">
      <w:pPr>
        <w:pStyle w:val="Ttulo2"/>
        <w:rPr>
          <w:rFonts w:eastAsia="Palatino Linotype"/>
        </w:rPr>
      </w:pPr>
      <w:r>
        <w:rPr>
          <w:rFonts w:eastAsia="Palatino Linotype"/>
        </w:rPr>
        <w:t>QUIN</w:t>
      </w:r>
      <w:r w:rsidR="007A1154" w:rsidRPr="004941FA">
        <w:rPr>
          <w:rFonts w:eastAsia="Palatino Linotype"/>
        </w:rPr>
        <w:t>TO</w:t>
      </w:r>
      <w:r w:rsidR="00A970D5" w:rsidRPr="004941FA">
        <w:rPr>
          <w:rFonts w:eastAsia="Palatino Linotype"/>
        </w:rPr>
        <w:t>. De la etapa de instrucción.</w:t>
      </w:r>
    </w:p>
    <w:p w14:paraId="45C3A73D" w14:textId="3ED121DD" w:rsidR="004C13DE" w:rsidRDefault="004C13DE" w:rsidP="49AED841">
      <w:pPr>
        <w:pBdr>
          <w:top w:val="nil"/>
          <w:left w:val="nil"/>
          <w:bottom w:val="nil"/>
          <w:right w:val="nil"/>
          <w:between w:val="nil"/>
        </w:pBdr>
        <w:rPr>
          <w:rFonts w:eastAsia="Palatino Linotype" w:cs="Palatino Linotype"/>
          <w:color w:val="000000"/>
          <w:lang w:val="es-ES"/>
        </w:rPr>
      </w:pPr>
      <w:r w:rsidRPr="49AED841">
        <w:rPr>
          <w:rFonts w:eastAsia="Palatino Linotype" w:cs="Palatino Linotype"/>
          <w:color w:val="000000" w:themeColor="text1"/>
          <w:lang w:val="es-ES"/>
        </w:rPr>
        <w:t>Durante la etapa de instrucción, se observa qu</w:t>
      </w:r>
      <w:r w:rsidR="006F0BE7" w:rsidRPr="49AED841">
        <w:rPr>
          <w:rFonts w:eastAsia="Palatino Linotype" w:cs="Palatino Linotype"/>
          <w:color w:val="000000" w:themeColor="text1"/>
          <w:lang w:val="es-ES"/>
        </w:rPr>
        <w:t xml:space="preserve">e los días </w:t>
      </w:r>
      <w:r w:rsidR="00FC3E00" w:rsidRPr="49AED841">
        <w:rPr>
          <w:rFonts w:eastAsia="Palatino Linotype" w:cs="Palatino Linotype"/>
          <w:color w:val="000000" w:themeColor="text1"/>
          <w:lang w:val="es-ES"/>
        </w:rPr>
        <w:t>once y diecinueve</w:t>
      </w:r>
      <w:r w:rsidR="00106AA4" w:rsidRPr="49AED841">
        <w:rPr>
          <w:rFonts w:eastAsia="Palatino Linotype" w:cs="Palatino Linotype"/>
          <w:color w:val="000000" w:themeColor="text1"/>
          <w:lang w:val="es-ES"/>
        </w:rPr>
        <w:t xml:space="preserve"> de septiembre</w:t>
      </w:r>
      <w:r w:rsidRPr="49AED841">
        <w:rPr>
          <w:rFonts w:eastAsia="Palatino Linotype" w:cs="Palatino Linotype"/>
          <w:color w:val="000000" w:themeColor="text1"/>
          <w:lang w:val="es-ES"/>
        </w:rPr>
        <w:t xml:space="preserve"> de dos mil veinticinco, el Sujeto Obligado rindió su Informe Justificado mediante la presentación de</w:t>
      </w:r>
      <w:r w:rsidR="006F0BE7" w:rsidRPr="49AED841">
        <w:rPr>
          <w:rFonts w:eastAsia="Palatino Linotype" w:cs="Palatino Linotype"/>
          <w:color w:val="000000" w:themeColor="text1"/>
          <w:lang w:val="es-ES"/>
        </w:rPr>
        <w:t xml:space="preserve"> </w:t>
      </w:r>
      <w:r w:rsidR="00106AA4" w:rsidRPr="49AED841">
        <w:rPr>
          <w:rFonts w:eastAsia="Palatino Linotype" w:cs="Palatino Linotype"/>
          <w:color w:val="000000" w:themeColor="text1"/>
          <w:lang w:val="es-ES"/>
        </w:rPr>
        <w:t>l</w:t>
      </w:r>
      <w:r w:rsidR="006F0BE7" w:rsidRPr="49AED841">
        <w:rPr>
          <w:rFonts w:eastAsia="Palatino Linotype" w:cs="Palatino Linotype"/>
          <w:color w:val="000000" w:themeColor="text1"/>
          <w:lang w:val="es-ES"/>
        </w:rPr>
        <w:t>os</w:t>
      </w:r>
      <w:r w:rsidRPr="49AED841">
        <w:rPr>
          <w:rFonts w:eastAsia="Palatino Linotype" w:cs="Palatino Linotype"/>
          <w:color w:val="000000" w:themeColor="text1"/>
          <w:lang w:val="es-ES"/>
        </w:rPr>
        <w:t xml:space="preserve"> documento</w:t>
      </w:r>
      <w:r w:rsidR="006F0BE7" w:rsidRPr="49AED841">
        <w:rPr>
          <w:rFonts w:eastAsia="Palatino Linotype" w:cs="Palatino Linotype"/>
          <w:color w:val="000000" w:themeColor="text1"/>
          <w:lang w:val="es-ES"/>
        </w:rPr>
        <w:t>s</w:t>
      </w:r>
      <w:r w:rsidR="005F14A6" w:rsidRPr="49AED841">
        <w:rPr>
          <w:rFonts w:eastAsia="Palatino Linotype" w:cs="Palatino Linotype"/>
          <w:color w:val="000000" w:themeColor="text1"/>
          <w:lang w:val="es-ES"/>
        </w:rPr>
        <w:t xml:space="preserve"> </w:t>
      </w:r>
      <w:r w:rsidR="005F14A6" w:rsidRPr="49AED841">
        <w:rPr>
          <w:rFonts w:eastAsia="Palatino Linotype" w:cs="Palatino Linotype"/>
          <w:b/>
          <w:bCs/>
          <w:color w:val="000000" w:themeColor="text1"/>
          <w:lang w:val="es-ES"/>
        </w:rPr>
        <w:t>«</w:t>
      </w:r>
      <w:r w:rsidR="003F4B3B" w:rsidRPr="49AED841">
        <w:rPr>
          <w:rFonts w:eastAsia="Palatino Linotype" w:cs="Palatino Linotype"/>
          <w:b/>
          <w:bCs/>
          <w:color w:val="000000" w:themeColor="text1"/>
          <w:lang w:val="es-ES"/>
        </w:rPr>
        <w:t>RR 10330 SOL.312 MANIF.ADMÓN..</w:t>
      </w:r>
      <w:proofErr w:type="spellStart"/>
      <w:r w:rsidR="003F4B3B" w:rsidRPr="49AED841">
        <w:rPr>
          <w:rFonts w:eastAsia="Palatino Linotype" w:cs="Palatino Linotype"/>
          <w:b/>
          <w:bCs/>
          <w:color w:val="000000" w:themeColor="text1"/>
          <w:lang w:val="es-ES"/>
        </w:rPr>
        <w:t>pdf</w:t>
      </w:r>
      <w:proofErr w:type="spellEnd"/>
      <w:r w:rsidR="005F14A6" w:rsidRPr="49AED841">
        <w:rPr>
          <w:rFonts w:eastAsia="Palatino Linotype" w:cs="Palatino Linotype"/>
          <w:b/>
          <w:bCs/>
          <w:color w:val="000000" w:themeColor="text1"/>
          <w:lang w:val="es-ES"/>
        </w:rPr>
        <w:t>»</w:t>
      </w:r>
      <w:r w:rsidR="005F14A6" w:rsidRPr="49AED841">
        <w:rPr>
          <w:rFonts w:eastAsia="Palatino Linotype" w:cs="Palatino Linotype"/>
          <w:color w:val="000000" w:themeColor="text1"/>
          <w:lang w:val="es-ES"/>
        </w:rPr>
        <w:t xml:space="preserve">, </w:t>
      </w:r>
      <w:r w:rsidR="005F14A6" w:rsidRPr="49AED841">
        <w:rPr>
          <w:rFonts w:eastAsia="Palatino Linotype" w:cs="Palatino Linotype"/>
          <w:b/>
          <w:bCs/>
          <w:color w:val="000000" w:themeColor="text1"/>
          <w:lang w:val="es-ES"/>
        </w:rPr>
        <w:t>«</w:t>
      </w:r>
      <w:r w:rsidR="00723FCA" w:rsidRPr="49AED841">
        <w:rPr>
          <w:rFonts w:eastAsia="Palatino Linotype" w:cs="Palatino Linotype"/>
          <w:b/>
          <w:bCs/>
          <w:color w:val="000000" w:themeColor="text1"/>
          <w:lang w:val="es-ES"/>
        </w:rPr>
        <w:t>Solicitud 00312-METEPEC-IP-2025 (2).</w:t>
      </w:r>
      <w:proofErr w:type="spellStart"/>
      <w:r w:rsidR="00723FCA" w:rsidRPr="49AED841">
        <w:rPr>
          <w:rFonts w:eastAsia="Palatino Linotype" w:cs="Palatino Linotype"/>
          <w:b/>
          <w:bCs/>
          <w:color w:val="000000" w:themeColor="text1"/>
          <w:lang w:val="es-ES"/>
        </w:rPr>
        <w:t>pdf</w:t>
      </w:r>
      <w:proofErr w:type="spellEnd"/>
      <w:r w:rsidR="005F14A6" w:rsidRPr="49AED841">
        <w:rPr>
          <w:rFonts w:eastAsia="Palatino Linotype" w:cs="Palatino Linotype"/>
          <w:b/>
          <w:bCs/>
          <w:color w:val="000000" w:themeColor="text1"/>
          <w:lang w:val="es-ES"/>
        </w:rPr>
        <w:t>»</w:t>
      </w:r>
      <w:r w:rsidR="005F14A6" w:rsidRPr="49AED841">
        <w:rPr>
          <w:rFonts w:eastAsia="Palatino Linotype" w:cs="Palatino Linotype"/>
          <w:color w:val="000000" w:themeColor="text1"/>
          <w:lang w:val="es-ES"/>
        </w:rPr>
        <w:t xml:space="preserve">, </w:t>
      </w:r>
      <w:r w:rsidR="006F0BE7" w:rsidRPr="49AED841">
        <w:rPr>
          <w:rFonts w:eastAsia="Palatino Linotype" w:cs="Palatino Linotype"/>
          <w:b/>
          <w:bCs/>
          <w:color w:val="000000" w:themeColor="text1"/>
          <w:lang w:val="es-ES"/>
        </w:rPr>
        <w:t>«</w:t>
      </w:r>
      <w:r w:rsidR="00B739CA" w:rsidRPr="49AED841">
        <w:rPr>
          <w:rFonts w:eastAsia="Palatino Linotype" w:cs="Palatino Linotype"/>
          <w:b/>
          <w:bCs/>
          <w:color w:val="000000" w:themeColor="text1"/>
          <w:lang w:val="es-ES"/>
        </w:rPr>
        <w:t xml:space="preserve">HIPERVINCULO PARA DAR RESPUESTA A LA </w:t>
      </w:r>
      <w:r w:rsidR="00B739CA" w:rsidRPr="49AED841">
        <w:rPr>
          <w:rFonts w:eastAsia="Palatino Linotype" w:cs="Palatino Linotype"/>
          <w:b/>
          <w:bCs/>
          <w:color w:val="000000" w:themeColor="text1"/>
          <w:lang w:val="es-ES"/>
        </w:rPr>
        <w:lastRenderedPageBreak/>
        <w:t>SOLICITUD DE TRANSPARENCIA 00312 (2).docx</w:t>
      </w:r>
      <w:r w:rsidR="006F0BE7" w:rsidRPr="49AED841">
        <w:rPr>
          <w:rFonts w:eastAsia="Palatino Linotype" w:cs="Palatino Linotype"/>
          <w:b/>
          <w:bCs/>
          <w:color w:val="000000" w:themeColor="text1"/>
          <w:lang w:val="es-ES"/>
        </w:rPr>
        <w:t>»</w:t>
      </w:r>
      <w:r w:rsidR="006F0BE7" w:rsidRPr="49AED841">
        <w:rPr>
          <w:rFonts w:eastAsia="Palatino Linotype" w:cs="Palatino Linotype"/>
          <w:color w:val="000000" w:themeColor="text1"/>
          <w:lang w:val="es-ES"/>
        </w:rPr>
        <w:t xml:space="preserve"> y</w:t>
      </w:r>
      <w:r w:rsidRPr="49AED841">
        <w:rPr>
          <w:rFonts w:eastAsia="Palatino Linotype" w:cs="Palatino Linotype"/>
          <w:color w:val="000000" w:themeColor="text1"/>
          <w:lang w:val="es-ES"/>
        </w:rPr>
        <w:t xml:space="preserve"> </w:t>
      </w:r>
      <w:r w:rsidRPr="49AED841">
        <w:rPr>
          <w:rFonts w:eastAsia="Palatino Linotype" w:cs="Palatino Linotype"/>
          <w:b/>
          <w:bCs/>
          <w:color w:val="000000" w:themeColor="text1"/>
          <w:lang w:val="es-ES"/>
        </w:rPr>
        <w:t>«</w:t>
      </w:r>
      <w:r w:rsidR="00232C91" w:rsidRPr="49AED841">
        <w:rPr>
          <w:rFonts w:eastAsia="Palatino Linotype" w:cs="Palatino Linotype"/>
          <w:b/>
          <w:bCs/>
          <w:color w:val="000000" w:themeColor="text1"/>
          <w:lang w:val="es-ES"/>
        </w:rPr>
        <w:t>Manifestaciones RR 10330-INFOEM-IP-RR-2025 F (1).</w:t>
      </w:r>
      <w:proofErr w:type="spellStart"/>
      <w:r w:rsidR="00232C91" w:rsidRPr="49AED841">
        <w:rPr>
          <w:rFonts w:eastAsia="Palatino Linotype" w:cs="Palatino Linotype"/>
          <w:b/>
          <w:bCs/>
          <w:color w:val="000000" w:themeColor="text1"/>
          <w:lang w:val="es-ES"/>
        </w:rPr>
        <w:t>pdf</w:t>
      </w:r>
      <w:proofErr w:type="spellEnd"/>
      <w:r w:rsidRPr="49AED841">
        <w:rPr>
          <w:rFonts w:eastAsia="Palatino Linotype" w:cs="Palatino Linotype"/>
          <w:b/>
          <w:bCs/>
          <w:color w:val="000000" w:themeColor="text1"/>
          <w:lang w:val="es-ES"/>
        </w:rPr>
        <w:t>»</w:t>
      </w:r>
      <w:r w:rsidRPr="49AED841">
        <w:rPr>
          <w:rFonts w:eastAsia="Palatino Linotype" w:cs="Palatino Linotype"/>
          <w:color w:val="000000" w:themeColor="text1"/>
          <w:lang w:val="es-ES"/>
        </w:rPr>
        <w:t>, documentación que fue puesta a la vista del Recurrente mediante acuerdo</w:t>
      </w:r>
      <w:r w:rsidR="006F0BE7" w:rsidRPr="49AED841">
        <w:rPr>
          <w:rFonts w:eastAsia="Palatino Linotype" w:cs="Palatino Linotype"/>
          <w:color w:val="000000" w:themeColor="text1"/>
          <w:lang w:val="es-ES"/>
        </w:rPr>
        <w:t>s</w:t>
      </w:r>
      <w:r w:rsidRPr="49AED841">
        <w:rPr>
          <w:rFonts w:eastAsia="Palatino Linotype" w:cs="Palatino Linotype"/>
          <w:color w:val="000000" w:themeColor="text1"/>
          <w:lang w:val="es-ES"/>
        </w:rPr>
        <w:t xml:space="preserve"> de fecha </w:t>
      </w:r>
      <w:r w:rsidR="006F0BE7" w:rsidRPr="49AED841">
        <w:rPr>
          <w:rFonts w:eastAsia="Palatino Linotype" w:cs="Palatino Linotype"/>
          <w:color w:val="000000" w:themeColor="text1"/>
          <w:lang w:val="es-ES"/>
        </w:rPr>
        <w:t>d</w:t>
      </w:r>
      <w:r w:rsidR="00E9533B" w:rsidRPr="49AED841">
        <w:rPr>
          <w:rFonts w:eastAsia="Palatino Linotype" w:cs="Palatino Linotype"/>
          <w:color w:val="000000" w:themeColor="text1"/>
          <w:lang w:val="es-ES"/>
        </w:rPr>
        <w:t>iecisiete y veintidós</w:t>
      </w:r>
      <w:r w:rsidRPr="49AED841">
        <w:rPr>
          <w:rFonts w:eastAsia="Palatino Linotype" w:cs="Palatino Linotype"/>
          <w:color w:val="000000" w:themeColor="text1"/>
          <w:lang w:val="es-ES"/>
        </w:rPr>
        <w:t xml:space="preserve"> de septiembre del año en curso, en términos de la fracción III del artículo 185 de la Ley de Transparencia estatal, otorgando al solicitante un término de tres días para manifestar lo que a su derecho conviniera. Por su parte, </w:t>
      </w:r>
      <w:r w:rsidR="006F0BE7" w:rsidRPr="49AED841">
        <w:rPr>
          <w:rFonts w:eastAsia="Palatino Linotype" w:cs="Palatino Linotype"/>
          <w:color w:val="000000" w:themeColor="text1"/>
          <w:lang w:val="es-ES"/>
        </w:rPr>
        <w:t xml:space="preserve">el </w:t>
      </w:r>
      <w:r w:rsidRPr="49AED841">
        <w:rPr>
          <w:rFonts w:eastAsia="Palatino Linotype" w:cs="Palatino Linotype"/>
          <w:color w:val="000000" w:themeColor="text1"/>
          <w:lang w:val="es-ES"/>
        </w:rPr>
        <w:t xml:space="preserve">Recurrente </w:t>
      </w:r>
      <w:r w:rsidR="00E9533B" w:rsidRPr="49AED841">
        <w:rPr>
          <w:rFonts w:eastAsia="Palatino Linotype" w:cs="Palatino Linotype"/>
          <w:color w:val="000000" w:themeColor="text1"/>
          <w:lang w:val="es-ES"/>
        </w:rPr>
        <w:t xml:space="preserve">no </w:t>
      </w:r>
      <w:r w:rsidRPr="49AED841">
        <w:rPr>
          <w:rFonts w:eastAsia="Palatino Linotype" w:cs="Palatino Linotype"/>
          <w:color w:val="000000" w:themeColor="text1"/>
          <w:lang w:val="es-ES"/>
        </w:rPr>
        <w:t>realizó manifestaciones</w:t>
      </w:r>
      <w:r w:rsidR="00E9533B" w:rsidRPr="49AED841">
        <w:rPr>
          <w:rFonts w:eastAsia="Palatino Linotype" w:cs="Palatino Linotype"/>
          <w:color w:val="000000" w:themeColor="text1"/>
          <w:lang w:val="es-ES"/>
        </w:rPr>
        <w:t>, vertió alegatos ni presentó pruebas que a su derecho convinieran</w:t>
      </w:r>
      <w:r w:rsidRPr="49AED841">
        <w:rPr>
          <w:rFonts w:eastAsia="Palatino Linotype" w:cs="Palatino Linotype"/>
          <w:color w:val="000000" w:themeColor="text1"/>
          <w:lang w:val="es-ES"/>
        </w:rPr>
        <w:t>. El contenido de la documentación referida será motivo de análisis en el estudio correspondiente.</w:t>
      </w:r>
    </w:p>
    <w:p w14:paraId="2973A303" w14:textId="77777777" w:rsidR="00066F39" w:rsidRPr="006922F5" w:rsidRDefault="00066F39" w:rsidP="006922F5">
      <w:pPr>
        <w:pBdr>
          <w:top w:val="nil"/>
          <w:left w:val="nil"/>
          <w:bottom w:val="nil"/>
          <w:right w:val="nil"/>
          <w:between w:val="nil"/>
        </w:pBdr>
        <w:contextualSpacing/>
        <w:rPr>
          <w:rFonts w:eastAsia="Palatino Linotype" w:cs="Palatino Linotype"/>
          <w:color w:val="000000"/>
          <w:szCs w:val="24"/>
        </w:rPr>
      </w:pPr>
    </w:p>
    <w:p w14:paraId="2C738359" w14:textId="556D51A9" w:rsidR="00CD15AC" w:rsidRPr="006922F5" w:rsidRDefault="00295C19" w:rsidP="00CD15AC">
      <w:pPr>
        <w:pStyle w:val="Ttulo2"/>
        <w:rPr>
          <w:rFonts w:eastAsia="Palatino Linotype"/>
        </w:rPr>
      </w:pPr>
      <w:r>
        <w:rPr>
          <w:rFonts w:eastAsiaTheme="minorHAnsi"/>
          <w:lang w:eastAsia="en-US"/>
        </w:rPr>
        <w:t>SEXTO</w:t>
      </w:r>
      <w:r w:rsidR="00CD15AC" w:rsidRPr="006922F5">
        <w:rPr>
          <w:rFonts w:eastAsia="Palatino Linotype"/>
        </w:rPr>
        <w:t>. Del cierre de instrucción.</w:t>
      </w:r>
    </w:p>
    <w:p w14:paraId="6682C18D" w14:textId="3E99D2E0" w:rsidR="00CD15AC" w:rsidRDefault="00CD15AC" w:rsidP="00CD15A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instrucción</w:t>
      </w:r>
      <w:r>
        <w:rPr>
          <w:rFonts w:eastAsia="Palatino Linotype" w:cs="Palatino Linotype"/>
          <w:color w:val="000000"/>
          <w:szCs w:val="24"/>
        </w:rPr>
        <w:t xml:space="preserve"> el </w:t>
      </w:r>
      <w:r w:rsidR="009B33E1">
        <w:rPr>
          <w:rFonts w:eastAsia="Palatino Linotype" w:cs="Palatino Linotype"/>
          <w:color w:val="000000"/>
          <w:szCs w:val="24"/>
        </w:rPr>
        <w:t>veintiséis</w:t>
      </w:r>
      <w:r w:rsidR="006F0BE7">
        <w:rPr>
          <w:rFonts w:eastAsia="Palatino Linotype" w:cs="Palatino Linotype"/>
          <w:color w:val="000000"/>
          <w:szCs w:val="24"/>
        </w:rPr>
        <w:t xml:space="preserve"> de septiembre </w:t>
      </w:r>
      <w:r>
        <w:rPr>
          <w:rFonts w:eastAsia="Palatino Linotype" w:cs="Palatino Linotype"/>
          <w:color w:val="000000"/>
          <w:szCs w:val="24"/>
        </w:rPr>
        <w:t>de dos mil veinticinco</w:t>
      </w:r>
      <w:r w:rsidRPr="006922F5">
        <w:rPr>
          <w:rFonts w:eastAsia="Palatino Linotype" w:cs="Palatino Linotype"/>
          <w:color w:val="000000"/>
          <w:szCs w:val="24"/>
        </w:rPr>
        <w:t>, en términos del artículo 185 fracción VI de la Ley de Transparencia y Acceso a la Información Pública del Estado de México y Municipios, iniciando el término legal para dictar resolución definitiva del asunto.</w:t>
      </w:r>
    </w:p>
    <w:p w14:paraId="41481E5B" w14:textId="77777777" w:rsidR="00CD15AC" w:rsidRDefault="00CD15AC" w:rsidP="00CD15AC">
      <w:pPr>
        <w:pBdr>
          <w:top w:val="nil"/>
          <w:left w:val="nil"/>
          <w:bottom w:val="nil"/>
          <w:right w:val="nil"/>
          <w:between w:val="nil"/>
        </w:pBdr>
        <w:contextualSpacing/>
        <w:rPr>
          <w:rFonts w:eastAsia="Palatino Linotype" w:cs="Palatino Linotype"/>
          <w:color w:val="000000"/>
          <w:szCs w:val="24"/>
        </w:rPr>
      </w:pPr>
    </w:p>
    <w:p w14:paraId="7C33B9C7" w14:textId="4771022D" w:rsidR="006F0BE7" w:rsidRPr="006054AA" w:rsidRDefault="00295C19" w:rsidP="006F0BE7">
      <w:pPr>
        <w:pStyle w:val="Ttulo2"/>
        <w:rPr>
          <w:rFonts w:eastAsiaTheme="minorHAnsi"/>
          <w:lang w:eastAsia="en-US"/>
        </w:rPr>
      </w:pPr>
      <w:r>
        <w:rPr>
          <w:rFonts w:eastAsia="Palatino Linotype"/>
        </w:rPr>
        <w:t>SÉPTIMO</w:t>
      </w:r>
      <w:r w:rsidR="006F0BE7">
        <w:rPr>
          <w:rFonts w:eastAsiaTheme="minorHAnsi"/>
          <w:lang w:eastAsia="en-US"/>
        </w:rPr>
        <w:t xml:space="preserve">. </w:t>
      </w:r>
      <w:r w:rsidR="006F0BE7" w:rsidRPr="006054AA">
        <w:rPr>
          <w:rFonts w:eastAsiaTheme="minorHAnsi"/>
          <w:lang w:eastAsia="en-US"/>
        </w:rPr>
        <w:t>De la ampliación del término para resolver.</w:t>
      </w:r>
    </w:p>
    <w:p w14:paraId="676AFB21" w14:textId="6E2D89DE" w:rsidR="006F0BE7" w:rsidRDefault="006F0BE7" w:rsidP="006F0BE7">
      <w:pPr>
        <w:pBdr>
          <w:top w:val="nil"/>
          <w:left w:val="nil"/>
          <w:bottom w:val="nil"/>
          <w:right w:val="nil"/>
          <w:between w:val="nil"/>
        </w:pBdr>
        <w:contextualSpacing/>
        <w:rPr>
          <w:rFonts w:eastAsiaTheme="minorHAnsi" w:cstheme="minorBidi"/>
          <w:szCs w:val="24"/>
          <w:lang w:eastAsia="en-US"/>
        </w:rPr>
      </w:pPr>
      <w:r w:rsidRPr="006054AA">
        <w:rPr>
          <w:rFonts w:eastAsiaTheme="minorHAnsi" w:cstheme="minorBidi"/>
          <w:szCs w:val="24"/>
          <w:lang w:eastAsia="en-US"/>
        </w:rPr>
        <w:t xml:space="preserve">De las constancias que integran el expediente </w:t>
      </w:r>
      <w:r>
        <w:rPr>
          <w:rFonts w:eastAsiaTheme="minorHAnsi" w:cstheme="minorBidi"/>
          <w:szCs w:val="24"/>
          <w:lang w:eastAsia="en-US"/>
        </w:rPr>
        <w:t>electrónico, se advierte que ha</w:t>
      </w:r>
      <w:r w:rsidRPr="006054AA">
        <w:rPr>
          <w:rFonts w:eastAsiaTheme="minorHAnsi" w:cstheme="minorBidi"/>
          <w:szCs w:val="24"/>
          <w:lang w:eastAsia="en-US"/>
        </w:rPr>
        <w:t xml:space="preserve"> t</w:t>
      </w:r>
      <w:r>
        <w:rPr>
          <w:rFonts w:eastAsiaTheme="minorHAnsi" w:cstheme="minorBidi"/>
          <w:szCs w:val="24"/>
          <w:lang w:eastAsia="en-US"/>
        </w:rPr>
        <w:t>ranscurrido el término de Ley</w:t>
      </w:r>
      <w:r w:rsidRPr="006054AA">
        <w:rPr>
          <w:rFonts w:eastAsiaTheme="minorHAnsi" w:cstheme="minorBidi"/>
          <w:szCs w:val="24"/>
          <w:lang w:eastAsia="en-US"/>
        </w:rPr>
        <w:t xml:space="preserve"> para la emisión de la resolución en el presente recurso de revisión, por lo que el </w:t>
      </w:r>
      <w:r w:rsidR="00071731">
        <w:rPr>
          <w:rFonts w:eastAsiaTheme="minorHAnsi" w:cstheme="minorBidi"/>
          <w:szCs w:val="24"/>
          <w:lang w:eastAsia="en-US"/>
        </w:rPr>
        <w:t>diecisiete</w:t>
      </w:r>
      <w:r>
        <w:rPr>
          <w:rFonts w:eastAsiaTheme="minorHAnsi" w:cstheme="minorBidi"/>
          <w:szCs w:val="24"/>
          <w:lang w:eastAsia="en-US"/>
        </w:rPr>
        <w:t xml:space="preserve"> de octubre de dos mil veinticinco</w:t>
      </w:r>
      <w:r w:rsidRPr="006054AA">
        <w:rPr>
          <w:rFonts w:eastAsiaTheme="minorHAnsi" w:cstheme="minorBidi"/>
          <w:szCs w:val="24"/>
          <w:lang w:eastAsia="en-US"/>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40E9309" w14:textId="77777777" w:rsidR="006F0BE7" w:rsidRDefault="006F0BE7" w:rsidP="00CD15AC">
      <w:pPr>
        <w:pBdr>
          <w:top w:val="nil"/>
          <w:left w:val="nil"/>
          <w:bottom w:val="nil"/>
          <w:right w:val="nil"/>
          <w:between w:val="nil"/>
        </w:pBdr>
        <w:contextualSpacing/>
        <w:rPr>
          <w:rFonts w:eastAsia="Palatino Linotype" w:cs="Palatino Linotype"/>
          <w:color w:val="000000"/>
          <w:szCs w:val="24"/>
        </w:rPr>
      </w:pPr>
    </w:p>
    <w:p w14:paraId="16D594B3" w14:textId="77777777" w:rsidR="00701C12" w:rsidRPr="006922F5" w:rsidRDefault="00701C12" w:rsidP="00701C12">
      <w:pPr>
        <w:pStyle w:val="Ttulo1"/>
        <w:rPr>
          <w:rFonts w:eastAsia="Palatino Linotype"/>
          <w:lang w:val="es-ES_tradnl"/>
        </w:rPr>
      </w:pPr>
      <w:r w:rsidRPr="006922F5">
        <w:rPr>
          <w:rFonts w:eastAsia="Palatino Linotype"/>
          <w:lang w:val="es-ES_tradnl"/>
        </w:rPr>
        <w:lastRenderedPageBreak/>
        <w:t>C O N S I D E R A N D O</w:t>
      </w:r>
    </w:p>
    <w:p w14:paraId="1AB65D63" w14:textId="77777777" w:rsidR="00701C12" w:rsidRPr="006922F5" w:rsidRDefault="00701C12" w:rsidP="00701C12">
      <w:pPr>
        <w:pBdr>
          <w:top w:val="nil"/>
          <w:left w:val="nil"/>
          <w:bottom w:val="nil"/>
          <w:right w:val="nil"/>
          <w:between w:val="nil"/>
        </w:pBdr>
        <w:contextualSpacing/>
        <w:rPr>
          <w:rFonts w:eastAsia="Palatino Linotype" w:cs="Palatino Linotype"/>
          <w:color w:val="000000"/>
          <w:szCs w:val="24"/>
        </w:rPr>
      </w:pPr>
    </w:p>
    <w:p w14:paraId="612967F1" w14:textId="77777777" w:rsidR="00701C12" w:rsidRPr="006922F5" w:rsidRDefault="00701C12" w:rsidP="00701C12">
      <w:pPr>
        <w:pStyle w:val="Ttulo2"/>
        <w:rPr>
          <w:rFonts w:eastAsia="Palatino Linotype"/>
        </w:rPr>
      </w:pPr>
      <w:r w:rsidRPr="006922F5">
        <w:rPr>
          <w:rFonts w:eastAsia="Palatino Linotype"/>
        </w:rPr>
        <w:t>PRIMERO. De la competencia.</w:t>
      </w:r>
    </w:p>
    <w:p w14:paraId="2C15601F" w14:textId="701F5E8C" w:rsidR="003337B6" w:rsidRPr="00521970" w:rsidRDefault="003337B6" w:rsidP="003337B6">
      <w:pPr>
        <w:pBdr>
          <w:top w:val="nil"/>
          <w:left w:val="nil"/>
          <w:bottom w:val="nil"/>
          <w:right w:val="nil"/>
          <w:between w:val="nil"/>
        </w:pBdr>
        <w:contextualSpacing/>
        <w:rPr>
          <w:rFonts w:eastAsia="Palatino Linotype" w:cs="Palatino Linotype"/>
          <w:color w:val="000000"/>
          <w:szCs w:val="24"/>
        </w:rPr>
      </w:pPr>
      <w:r w:rsidRPr="00521970">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001902BE" w:rsidRPr="00F6276A">
        <w:rPr>
          <w:rFonts w:eastAsia="Palatino Linotype" w:cs="Palatino Linotype"/>
          <w:color w:val="000000"/>
          <w:szCs w:val="24"/>
        </w:rPr>
        <w:t>cuadragésimo cuarto, cuadragésimo quinto y cuadragésimo sexto</w:t>
      </w:r>
      <w:r w:rsidRPr="00521970">
        <w:rPr>
          <w:rFonts w:eastAsia="Palatino Linotype" w:cs="Palatino Linotype"/>
          <w:color w:val="000000"/>
          <w:szCs w:val="24"/>
        </w:rPr>
        <w:t xml:space="preserve">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9636B37" w14:textId="77777777" w:rsidR="00701C12" w:rsidRPr="006922F5" w:rsidRDefault="00701C12" w:rsidP="00701C12">
      <w:pPr>
        <w:pBdr>
          <w:top w:val="nil"/>
          <w:left w:val="nil"/>
          <w:bottom w:val="nil"/>
          <w:right w:val="nil"/>
          <w:between w:val="nil"/>
        </w:pBdr>
        <w:contextualSpacing/>
        <w:rPr>
          <w:rFonts w:eastAsia="Palatino Linotype" w:cs="Palatino Linotype"/>
          <w:color w:val="000000"/>
          <w:szCs w:val="24"/>
        </w:rPr>
      </w:pPr>
    </w:p>
    <w:p w14:paraId="76150A00" w14:textId="77777777" w:rsidR="00701C12" w:rsidRPr="006922F5" w:rsidRDefault="00701C12" w:rsidP="00701C12">
      <w:pPr>
        <w:pStyle w:val="Ttulo2"/>
        <w:rPr>
          <w:rFonts w:eastAsia="Palatino Linotype"/>
        </w:rPr>
      </w:pPr>
      <w:r w:rsidRPr="006922F5">
        <w:rPr>
          <w:rFonts w:eastAsia="Palatino Linotype"/>
        </w:rPr>
        <w:t xml:space="preserve">SEGUNDO. Sobre los alcances del recurso de revisión. </w:t>
      </w:r>
    </w:p>
    <w:p w14:paraId="202D86EE" w14:textId="77777777" w:rsidR="00701C12" w:rsidRDefault="00701C12" w:rsidP="00701C12">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D9E25B7" w14:textId="77777777" w:rsidR="00701C12" w:rsidRDefault="00701C12" w:rsidP="00701C12"/>
    <w:p w14:paraId="4E67ADD0" w14:textId="77777777" w:rsidR="002505FD" w:rsidRPr="00521970" w:rsidRDefault="002505FD" w:rsidP="002505FD">
      <w:pPr>
        <w:pStyle w:val="Ttulo2"/>
      </w:pPr>
      <w:r w:rsidRPr="00521970">
        <w:lastRenderedPageBreak/>
        <w:t xml:space="preserve">TERCERO. Cuestiones de previo y especial pronunciamiento. </w:t>
      </w:r>
    </w:p>
    <w:p w14:paraId="7A83E956" w14:textId="77777777" w:rsidR="002505FD" w:rsidRPr="00521970" w:rsidRDefault="002505FD" w:rsidP="002505FD">
      <w:pPr>
        <w:rPr>
          <w:rFonts w:eastAsia="Palatino Linotype" w:cs="Palatino Linotype"/>
        </w:rPr>
      </w:pPr>
      <w:r w:rsidRPr="00521970">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319B9436" w14:textId="77777777" w:rsidR="002505FD" w:rsidRPr="00521970" w:rsidRDefault="002505FD" w:rsidP="002505FD">
      <w:pPr>
        <w:rPr>
          <w:rFonts w:eastAsia="Palatino Linotype" w:cs="Palatino Linotype"/>
        </w:rPr>
      </w:pPr>
    </w:p>
    <w:p w14:paraId="38919AC8"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b/>
          <w:i/>
          <w:sz w:val="22"/>
        </w:rPr>
        <w:t xml:space="preserve">Artículo 180. </w:t>
      </w:r>
      <w:r w:rsidRPr="00521970">
        <w:rPr>
          <w:rFonts w:eastAsia="Palatino Linotype" w:cs="Palatino Linotype"/>
          <w:i/>
          <w:sz w:val="22"/>
        </w:rPr>
        <w:t>El recurso de revisión contendrá:</w:t>
      </w:r>
    </w:p>
    <w:p w14:paraId="44EBC937"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I. El sujeto obligado ante la cual se presentó la solicitud;</w:t>
      </w:r>
    </w:p>
    <w:p w14:paraId="249325AA"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b/>
          <w:i/>
          <w:sz w:val="22"/>
        </w:rPr>
        <w:t>II. El nombre del solicitante que recurre</w:t>
      </w:r>
      <w:r w:rsidRPr="00521970">
        <w:rPr>
          <w:rFonts w:eastAsia="Palatino Linotype" w:cs="Palatino Linotype"/>
          <w:i/>
          <w:sz w:val="22"/>
        </w:rPr>
        <w:t xml:space="preserve"> o de su representante y, en su caso, del tercero interesado, así como la dirección o medio que señale para recibir notificaciones;</w:t>
      </w:r>
    </w:p>
    <w:p w14:paraId="3C18A6B3"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III. El número de folio de respuesta de la solicitud de acceso;</w:t>
      </w:r>
    </w:p>
    <w:p w14:paraId="18C006DC"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IV. La fecha en que fue notificada la respuesta al solicitante o tuvo conocimiento del acto reclamado, o de presentación de la solicitud, en caso de falta de respuesta;</w:t>
      </w:r>
    </w:p>
    <w:p w14:paraId="19D3D3A1"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V. El acto que se recurre;</w:t>
      </w:r>
    </w:p>
    <w:p w14:paraId="6E6A99AF"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VI. Las razones o motivos de inconformidad;</w:t>
      </w:r>
    </w:p>
    <w:p w14:paraId="0A96B262"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VII. La copia de la respuesta que se impugna y, en su caso, de la notificación correspondiente, en el caso de respuesta de la solicitud; y</w:t>
      </w:r>
    </w:p>
    <w:p w14:paraId="52460AFB"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VIII. Firma del recurrente, en su caso, cuando se presente por escrito, requisito sin el cual se dará trámite al recurso.</w:t>
      </w:r>
    </w:p>
    <w:p w14:paraId="64200D8F" w14:textId="77777777" w:rsidR="002505FD" w:rsidRPr="00521970" w:rsidRDefault="002505FD" w:rsidP="002505FD">
      <w:pPr>
        <w:spacing w:line="240" w:lineRule="auto"/>
        <w:ind w:left="567" w:right="567"/>
        <w:rPr>
          <w:rFonts w:eastAsia="Palatino Linotype" w:cs="Palatino Linotype"/>
          <w:i/>
          <w:sz w:val="22"/>
        </w:rPr>
      </w:pPr>
    </w:p>
    <w:p w14:paraId="3CB500A4"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Adicionalmente, se podrán anexar las pruebas y demás elementos que considere procedentes someter a juicio del Instituto.</w:t>
      </w:r>
    </w:p>
    <w:p w14:paraId="06E65751" w14:textId="77777777" w:rsidR="002505FD" w:rsidRPr="00521970" w:rsidRDefault="002505FD" w:rsidP="002505FD">
      <w:pPr>
        <w:spacing w:line="240" w:lineRule="auto"/>
        <w:ind w:left="567" w:right="567"/>
        <w:rPr>
          <w:rFonts w:eastAsia="Palatino Linotype" w:cs="Palatino Linotype"/>
          <w:i/>
          <w:sz w:val="22"/>
        </w:rPr>
      </w:pPr>
    </w:p>
    <w:p w14:paraId="4DB079B2"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En ningún caso será necesario que el particular ratifique el recurso de revisión interpuesto.</w:t>
      </w:r>
    </w:p>
    <w:p w14:paraId="06396F25" w14:textId="77777777" w:rsidR="002505FD" w:rsidRPr="00521970" w:rsidRDefault="002505FD" w:rsidP="002505FD">
      <w:pPr>
        <w:spacing w:line="240" w:lineRule="auto"/>
        <w:ind w:left="567" w:right="567"/>
        <w:rPr>
          <w:rFonts w:eastAsia="Palatino Linotype" w:cs="Palatino Linotype"/>
          <w:i/>
          <w:sz w:val="22"/>
        </w:rPr>
      </w:pPr>
    </w:p>
    <w:p w14:paraId="64698ADF" w14:textId="77777777" w:rsidR="002505FD" w:rsidRPr="00521970" w:rsidRDefault="002505FD" w:rsidP="002505FD">
      <w:pPr>
        <w:spacing w:line="240" w:lineRule="auto"/>
        <w:ind w:left="567" w:right="567"/>
        <w:rPr>
          <w:rFonts w:eastAsia="Palatino Linotype" w:cs="Palatino Linotype"/>
          <w:i/>
          <w:iCs/>
          <w:sz w:val="22"/>
        </w:rPr>
      </w:pPr>
      <w:r w:rsidRPr="00521970">
        <w:rPr>
          <w:rFonts w:eastAsia="Palatino Linotype" w:cs="Palatino Linotype"/>
          <w:b/>
          <w:bCs/>
          <w:i/>
          <w:iCs/>
          <w:sz w:val="22"/>
        </w:rPr>
        <w:t>En caso de que el recurso se interponga de manera electrónica no será indispensable que contengan los requisitos establecidos en las fracciones II</w:t>
      </w:r>
      <w:r w:rsidRPr="00521970">
        <w:rPr>
          <w:rFonts w:eastAsia="Palatino Linotype" w:cs="Palatino Linotype"/>
          <w:i/>
          <w:iCs/>
          <w:sz w:val="22"/>
        </w:rPr>
        <w:t>, IV, VII y VIII.</w:t>
      </w:r>
    </w:p>
    <w:p w14:paraId="40018233" w14:textId="77777777" w:rsidR="002505FD" w:rsidRPr="00521970" w:rsidRDefault="002505FD" w:rsidP="002505FD">
      <w:pPr>
        <w:rPr>
          <w:rFonts w:eastAsia="Palatino Linotype" w:cs="Palatino Linotype"/>
          <w:b/>
          <w:i/>
        </w:rPr>
      </w:pPr>
    </w:p>
    <w:p w14:paraId="14ECBBAB" w14:textId="77777777" w:rsidR="002505FD" w:rsidRPr="00521970" w:rsidRDefault="002505FD" w:rsidP="002505FD">
      <w:pPr>
        <w:rPr>
          <w:rFonts w:eastAsia="Palatino Linotype" w:cs="Palatino Linotype"/>
        </w:rPr>
      </w:pPr>
      <w:r w:rsidRPr="00521970">
        <w:rPr>
          <w:rFonts w:eastAsia="Palatino Linotype" w:cs="Palatino Linotype"/>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8E83A21" w14:textId="77777777" w:rsidR="002505FD" w:rsidRPr="00521970" w:rsidRDefault="002505FD" w:rsidP="002505FD">
      <w:pPr>
        <w:rPr>
          <w:rFonts w:eastAsia="Palatino Linotype" w:cs="Palatino Linotype"/>
        </w:rPr>
      </w:pPr>
    </w:p>
    <w:p w14:paraId="600AE7DE"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b/>
          <w:i/>
          <w:sz w:val="22"/>
        </w:rPr>
        <w:t>Artículo 155.</w:t>
      </w:r>
      <w:r w:rsidRPr="00521970">
        <w:rPr>
          <w:rFonts w:eastAsia="Palatino Linotype" w:cs="Palatino Linotype"/>
          <w:i/>
          <w:sz w:val="22"/>
        </w:rPr>
        <w:t xml:space="preserve"> […]</w:t>
      </w:r>
    </w:p>
    <w:p w14:paraId="1D6E0E5C" w14:textId="77777777" w:rsidR="002505FD" w:rsidRPr="00521970" w:rsidRDefault="002505FD" w:rsidP="002505FD">
      <w:pPr>
        <w:spacing w:line="240" w:lineRule="auto"/>
        <w:ind w:left="567" w:right="567"/>
        <w:rPr>
          <w:rFonts w:eastAsia="Palatino Linotype" w:cs="Palatino Linotype"/>
          <w:i/>
          <w:sz w:val="22"/>
        </w:rPr>
      </w:pPr>
    </w:p>
    <w:p w14:paraId="2229A9AE"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35F2BEA"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w:t>
      </w:r>
    </w:p>
    <w:p w14:paraId="65247038" w14:textId="77777777" w:rsidR="002505FD" w:rsidRPr="00521970" w:rsidRDefault="002505FD" w:rsidP="002505FD">
      <w:pPr>
        <w:rPr>
          <w:rFonts w:eastAsia="Palatino Linotype" w:cs="Palatino Linotype"/>
        </w:rPr>
      </w:pPr>
    </w:p>
    <w:p w14:paraId="41F207BC" w14:textId="77777777" w:rsidR="002505FD" w:rsidRPr="00521970" w:rsidRDefault="002505FD" w:rsidP="002505FD">
      <w:pPr>
        <w:rPr>
          <w:rFonts w:eastAsia="Palatino Linotype" w:cs="Palatino Linotype"/>
        </w:rPr>
      </w:pPr>
      <w:r w:rsidRPr="00521970">
        <w:rPr>
          <w:rFonts w:eastAsia="Palatino Linotype" w:cs="Palatino Linotype"/>
        </w:rPr>
        <w:t xml:space="preserve">Robusteciendo lo anterior se encuentra lo dispuesto en el artículo 5 párrafos </w:t>
      </w:r>
      <w:r w:rsidRPr="00D46140">
        <w:rPr>
          <w:rFonts w:eastAsia="Palatino Linotype" w:cs="Palatino Linotype"/>
          <w:color w:val="000000"/>
          <w:szCs w:val="24"/>
        </w:rPr>
        <w:t>cuadragésimo cuarto, cuadragésimo quinto y cuadragésimo sexto</w:t>
      </w:r>
      <w:r w:rsidRPr="00521970">
        <w:rPr>
          <w:rFonts w:eastAsia="Palatino Linotype" w:cs="Palatino Linotype"/>
        </w:rPr>
        <w:t>, de la Constitución Política del Estado Libre y Soberano de México, se establece lo siguiente:</w:t>
      </w:r>
    </w:p>
    <w:p w14:paraId="7D1F86A4" w14:textId="77777777" w:rsidR="002505FD" w:rsidRPr="00521970" w:rsidRDefault="002505FD" w:rsidP="002505FD">
      <w:pPr>
        <w:rPr>
          <w:rFonts w:eastAsia="Palatino Linotype" w:cs="Palatino Linotype"/>
        </w:rPr>
      </w:pPr>
    </w:p>
    <w:p w14:paraId="3D7D4F7E"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b/>
          <w:i/>
          <w:sz w:val="22"/>
        </w:rPr>
        <w:t>Artículo 5</w:t>
      </w:r>
      <w:r w:rsidRPr="00521970">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B5F6FAA"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w:t>
      </w:r>
    </w:p>
    <w:p w14:paraId="674B8CE5" w14:textId="77777777" w:rsidR="002505FD" w:rsidRPr="00521970" w:rsidRDefault="002505FD" w:rsidP="49AED841">
      <w:pPr>
        <w:spacing w:line="240" w:lineRule="auto"/>
        <w:ind w:left="567" w:right="567"/>
        <w:rPr>
          <w:rFonts w:eastAsia="Palatino Linotype" w:cs="Palatino Linotype"/>
          <w:i/>
          <w:iCs/>
          <w:sz w:val="22"/>
          <w:lang w:val="es-ES"/>
        </w:rPr>
      </w:pPr>
      <w:r w:rsidRPr="49AED841">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5869199D"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w:t>
      </w:r>
    </w:p>
    <w:p w14:paraId="53086F81"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05AA8F0B" w14:textId="77777777" w:rsidR="002505FD" w:rsidRPr="00521970" w:rsidRDefault="002505FD" w:rsidP="002505FD">
      <w:pPr>
        <w:spacing w:line="240" w:lineRule="auto"/>
        <w:ind w:left="567" w:right="567"/>
        <w:rPr>
          <w:rFonts w:eastAsia="Palatino Linotype" w:cs="Palatino Linotype"/>
          <w:i/>
          <w:sz w:val="22"/>
        </w:rPr>
      </w:pPr>
    </w:p>
    <w:p w14:paraId="7B3E510A" w14:textId="77777777" w:rsidR="002505FD" w:rsidRPr="00521970" w:rsidRDefault="002505FD" w:rsidP="002505FD">
      <w:pPr>
        <w:spacing w:line="240" w:lineRule="auto"/>
        <w:ind w:left="567" w:right="567"/>
        <w:rPr>
          <w:rFonts w:eastAsia="Palatino Linotype" w:cs="Palatino Linotype"/>
          <w:i/>
          <w:iCs/>
          <w:sz w:val="22"/>
        </w:rPr>
      </w:pPr>
      <w:r w:rsidRPr="00521970">
        <w:rPr>
          <w:rFonts w:eastAsia="Palatino Linotype" w:cs="Palatino Linotype"/>
          <w:i/>
          <w:iCs/>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0B7E7BE" w14:textId="77777777" w:rsidR="002505FD" w:rsidRPr="00521970" w:rsidRDefault="002505FD" w:rsidP="002505FD">
      <w:pPr>
        <w:spacing w:line="240" w:lineRule="auto"/>
        <w:ind w:left="567" w:right="567"/>
        <w:rPr>
          <w:rFonts w:eastAsia="Palatino Linotype" w:cs="Palatino Linotype"/>
          <w:i/>
          <w:sz w:val="22"/>
        </w:rPr>
      </w:pPr>
    </w:p>
    <w:p w14:paraId="4A422848"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Este derecho se regirá por los principios y bases siguientes:</w:t>
      </w:r>
    </w:p>
    <w:p w14:paraId="67103E33"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w:t>
      </w:r>
    </w:p>
    <w:p w14:paraId="752F27E1"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b/>
          <w:i/>
          <w:sz w:val="22"/>
        </w:rPr>
        <w:t>III.</w:t>
      </w:r>
      <w:r w:rsidRPr="00521970">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2D19DE85"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b/>
          <w:i/>
          <w:sz w:val="22"/>
        </w:rPr>
        <w:lastRenderedPageBreak/>
        <w:t>IV.</w:t>
      </w:r>
      <w:r w:rsidRPr="00521970">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47A70DA"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w:t>
      </w:r>
    </w:p>
    <w:p w14:paraId="7848418B"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b/>
          <w:i/>
          <w:sz w:val="22"/>
        </w:rPr>
        <w:t>VIII.</w:t>
      </w:r>
      <w:r w:rsidRPr="00521970">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7077659"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w:t>
      </w:r>
    </w:p>
    <w:p w14:paraId="4453E9C2" w14:textId="77777777" w:rsidR="002505FD" w:rsidRPr="00521970" w:rsidRDefault="002505FD" w:rsidP="002505FD">
      <w:pPr>
        <w:ind w:left="567" w:right="567"/>
        <w:rPr>
          <w:rFonts w:eastAsia="Palatino Linotype" w:cs="Palatino Linotype"/>
        </w:rPr>
      </w:pPr>
    </w:p>
    <w:p w14:paraId="623B7E82" w14:textId="77777777" w:rsidR="002505FD" w:rsidRPr="00521970" w:rsidRDefault="002505FD" w:rsidP="002505FD">
      <w:pPr>
        <w:rPr>
          <w:rFonts w:eastAsia="Palatino Linotype" w:cs="Palatino Linotype"/>
        </w:rPr>
      </w:pPr>
      <w:r w:rsidRPr="00521970">
        <w:rPr>
          <w:rFonts w:eastAsia="Palatino Linotype" w:cs="Palatino Linotype"/>
        </w:rPr>
        <w:t>Por otra parte, del contenido del artículo 1 de la Constitución Política de los Estados Unidos Mexicanos, se destaca lo siguiente:</w:t>
      </w:r>
    </w:p>
    <w:p w14:paraId="1F712290" w14:textId="77777777" w:rsidR="002505FD" w:rsidRPr="00521970" w:rsidRDefault="002505FD" w:rsidP="002505FD">
      <w:pPr>
        <w:spacing w:line="240" w:lineRule="auto"/>
        <w:ind w:left="567" w:right="567"/>
        <w:rPr>
          <w:rFonts w:eastAsia="Palatino Linotype" w:cs="Palatino Linotype"/>
        </w:rPr>
      </w:pPr>
    </w:p>
    <w:p w14:paraId="52479FEA"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b/>
          <w:i/>
          <w:sz w:val="22"/>
        </w:rPr>
        <w:t>Artículo 1o</w:t>
      </w:r>
      <w:r w:rsidRPr="00521970">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0CEB74A" w14:textId="77777777" w:rsidR="002505FD" w:rsidRPr="00521970" w:rsidRDefault="002505FD" w:rsidP="002505FD">
      <w:pPr>
        <w:spacing w:line="240" w:lineRule="auto"/>
        <w:ind w:left="567" w:right="567"/>
        <w:rPr>
          <w:rFonts w:eastAsia="Palatino Linotype" w:cs="Palatino Linotype"/>
          <w:i/>
          <w:sz w:val="22"/>
        </w:rPr>
      </w:pPr>
    </w:p>
    <w:p w14:paraId="355A5F36"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67035F79" w14:textId="77777777" w:rsidR="002505FD" w:rsidRPr="00521970" w:rsidRDefault="002505FD" w:rsidP="002505FD">
      <w:pPr>
        <w:spacing w:line="240" w:lineRule="auto"/>
        <w:ind w:left="567" w:right="567"/>
        <w:rPr>
          <w:rFonts w:eastAsia="Palatino Linotype" w:cs="Palatino Linotype"/>
          <w:i/>
          <w:sz w:val="22"/>
        </w:rPr>
      </w:pPr>
    </w:p>
    <w:p w14:paraId="0772A264" w14:textId="77777777" w:rsidR="002505FD" w:rsidRPr="00521970" w:rsidRDefault="002505FD" w:rsidP="002505FD">
      <w:pPr>
        <w:spacing w:line="240" w:lineRule="auto"/>
        <w:ind w:left="567" w:right="567"/>
        <w:rPr>
          <w:rFonts w:eastAsia="Palatino Linotype" w:cs="Palatino Linotype"/>
          <w:i/>
          <w:sz w:val="22"/>
        </w:rPr>
      </w:pPr>
      <w:r w:rsidRPr="00521970">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3CC8C5A" w14:textId="77777777" w:rsidR="002505FD" w:rsidRPr="00521970" w:rsidRDefault="002505FD" w:rsidP="002505FD">
      <w:pPr>
        <w:pStyle w:val="NormalINFOEM"/>
      </w:pPr>
    </w:p>
    <w:p w14:paraId="6931311C" w14:textId="77777777" w:rsidR="002505FD" w:rsidRPr="00521970" w:rsidRDefault="002505FD" w:rsidP="002505FD">
      <w:r w:rsidRPr="00521970">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w:t>
      </w:r>
      <w:r w:rsidRPr="00521970">
        <w:rPr>
          <w:rFonts w:eastAsia="Palatino Linotype" w:cs="Palatino Linotype"/>
        </w:rPr>
        <w:lastRenderedPageBreak/>
        <w:t xml:space="preserve">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 </w:t>
      </w:r>
      <w:r w:rsidRPr="00521970">
        <w:t>En conclusión, se cubrieron los requisitos de procedencia y procedibilidad, conforme a las constancias que obran en el expediente.</w:t>
      </w:r>
    </w:p>
    <w:p w14:paraId="7B60DF69" w14:textId="77777777" w:rsidR="002505FD" w:rsidRDefault="002505FD" w:rsidP="00701C12"/>
    <w:p w14:paraId="467F28FA" w14:textId="3005EB0D" w:rsidR="00701C12" w:rsidRPr="006922F5" w:rsidRDefault="002505FD" w:rsidP="00701C12">
      <w:pPr>
        <w:pStyle w:val="Ttulo2"/>
        <w:rPr>
          <w:rFonts w:eastAsia="Palatino Linotype"/>
        </w:rPr>
      </w:pPr>
      <w:r>
        <w:rPr>
          <w:rFonts w:eastAsia="Palatino Linotype"/>
        </w:rPr>
        <w:t>CUARTO</w:t>
      </w:r>
      <w:r w:rsidR="00701C12" w:rsidRPr="006922F5">
        <w:rPr>
          <w:rFonts w:eastAsia="Palatino Linotype"/>
        </w:rPr>
        <w:t>. De las causas de improcedencia.</w:t>
      </w:r>
    </w:p>
    <w:p w14:paraId="1753D704" w14:textId="77777777" w:rsidR="00701C12" w:rsidRPr="006922F5" w:rsidRDefault="00701C12" w:rsidP="00701C12">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6C5FEA" w14:textId="77777777" w:rsidR="00701C12" w:rsidRPr="006922F5" w:rsidRDefault="00701C12" w:rsidP="00701C12">
      <w:pPr>
        <w:pBdr>
          <w:top w:val="nil"/>
          <w:left w:val="nil"/>
          <w:bottom w:val="nil"/>
          <w:right w:val="nil"/>
          <w:between w:val="nil"/>
        </w:pBdr>
        <w:contextualSpacing/>
        <w:rPr>
          <w:rFonts w:eastAsia="Palatino Linotype" w:cs="Palatino Linotype"/>
          <w:color w:val="000000"/>
          <w:szCs w:val="24"/>
        </w:rPr>
      </w:pPr>
    </w:p>
    <w:p w14:paraId="06A854F9" w14:textId="77777777" w:rsidR="00701C12" w:rsidRPr="006922F5" w:rsidRDefault="00701C12" w:rsidP="00701C12">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xml:space="preserve">, la cual permite dilucidar alguna </w:t>
      </w:r>
      <w:r w:rsidRPr="44E9108F">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02D09A72" w14:textId="77777777" w:rsidR="00701C12" w:rsidRPr="006922F5" w:rsidRDefault="00701C12" w:rsidP="00701C12">
      <w:pPr>
        <w:pBdr>
          <w:top w:val="nil"/>
          <w:left w:val="nil"/>
          <w:bottom w:val="nil"/>
          <w:right w:val="nil"/>
          <w:between w:val="nil"/>
        </w:pBdr>
        <w:contextualSpacing/>
        <w:rPr>
          <w:rFonts w:eastAsia="Palatino Linotype" w:cs="Palatino Linotype"/>
          <w:color w:val="000000"/>
          <w:szCs w:val="24"/>
        </w:rPr>
      </w:pPr>
    </w:p>
    <w:p w14:paraId="17C1AD8E" w14:textId="77777777" w:rsidR="00701C12" w:rsidRPr="006922F5" w:rsidRDefault="00701C12" w:rsidP="00701C12">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C2BE585" w14:textId="77777777" w:rsidR="00701C12" w:rsidRPr="006922F5" w:rsidRDefault="00701C12" w:rsidP="00701C12">
      <w:pPr>
        <w:pBdr>
          <w:top w:val="nil"/>
          <w:left w:val="nil"/>
          <w:bottom w:val="nil"/>
          <w:right w:val="nil"/>
          <w:between w:val="nil"/>
        </w:pBdr>
        <w:contextualSpacing/>
        <w:rPr>
          <w:rFonts w:eastAsia="Palatino Linotype" w:cs="Palatino Linotype"/>
          <w:color w:val="000000"/>
          <w:szCs w:val="24"/>
        </w:rPr>
      </w:pPr>
    </w:p>
    <w:p w14:paraId="3B11145B" w14:textId="72C20AAA" w:rsidR="00701C12" w:rsidRPr="006922F5" w:rsidRDefault="002505FD" w:rsidP="00701C12">
      <w:pPr>
        <w:pStyle w:val="Ttulo2"/>
        <w:rPr>
          <w:rFonts w:eastAsia="Palatino Linotype"/>
        </w:rPr>
      </w:pPr>
      <w:r>
        <w:rPr>
          <w:rFonts w:eastAsia="Palatino Linotype"/>
        </w:rPr>
        <w:t>QUIN</w:t>
      </w:r>
      <w:r w:rsidR="00701C12">
        <w:rPr>
          <w:rFonts w:eastAsia="Palatino Linotype"/>
        </w:rPr>
        <w:t>TO</w:t>
      </w:r>
      <w:r w:rsidR="00701C12" w:rsidRPr="006922F5">
        <w:rPr>
          <w:rFonts w:eastAsia="Palatino Linotype"/>
        </w:rPr>
        <w:t>. Estudio y resolución del asunto.</w:t>
      </w:r>
    </w:p>
    <w:p w14:paraId="1946B643" w14:textId="77777777" w:rsidR="00701C12" w:rsidRPr="006922F5" w:rsidRDefault="00701C12" w:rsidP="00701C12">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6922F5">
        <w:rPr>
          <w:rFonts w:eastAsia="Palatino Linotype" w:cs="Palatino Linotype"/>
          <w:color w:val="000000"/>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582C42A0" w14:textId="213505CA" w:rsidR="00270B08" w:rsidRDefault="0EE28084" w:rsidP="00F54EF7">
      <w:pPr>
        <w:rPr>
          <w:rFonts w:eastAsiaTheme="minorEastAsia" w:cstheme="minorBidi"/>
          <w:lang w:val="es-ES" w:eastAsia="en-US"/>
        </w:rPr>
      </w:pPr>
      <w:r w:rsidRPr="0EE28084">
        <w:rPr>
          <w:rFonts w:eastAsiaTheme="minorEastAsia" w:cstheme="minorBidi"/>
          <w:lang w:val="es-ES" w:eastAsia="en-US"/>
        </w:rPr>
        <w:t xml:space="preserve">En virtud de lo anterior, es conveniente recordar que </w:t>
      </w:r>
      <w:r w:rsidR="008A7F39">
        <w:rPr>
          <w:rFonts w:eastAsiaTheme="minorEastAsia" w:cstheme="minorBidi"/>
          <w:lang w:val="es-ES" w:eastAsia="en-US"/>
        </w:rPr>
        <w:t>el Recurrente</w:t>
      </w:r>
      <w:r w:rsidRPr="0EE28084">
        <w:rPr>
          <w:rFonts w:eastAsiaTheme="minorEastAsia" w:cstheme="minorBidi"/>
          <w:lang w:val="es-ES" w:eastAsia="en-US"/>
        </w:rPr>
        <w:t xml:space="preserve"> requirió que</w:t>
      </w:r>
      <w:r w:rsidR="00D31CA9">
        <w:rPr>
          <w:rFonts w:eastAsiaTheme="minorEastAsia" w:cstheme="minorBidi"/>
          <w:lang w:val="es-ES" w:eastAsia="en-US"/>
        </w:rPr>
        <w:t xml:space="preserve"> </w:t>
      </w:r>
      <w:r w:rsidR="00E40EDA">
        <w:rPr>
          <w:rFonts w:eastAsiaTheme="minorEastAsia" w:cstheme="minorBidi"/>
          <w:lang w:val="es-ES" w:eastAsia="en-US"/>
        </w:rPr>
        <w:t>se le proporcionara</w:t>
      </w:r>
      <w:r w:rsidR="001902BE">
        <w:rPr>
          <w:rFonts w:eastAsiaTheme="minorEastAsia" w:cstheme="minorBidi"/>
          <w:lang w:val="es-ES" w:eastAsia="en-US"/>
        </w:rPr>
        <w:t xml:space="preserve"> </w:t>
      </w:r>
      <w:r w:rsidR="002505FD">
        <w:rPr>
          <w:rFonts w:eastAsiaTheme="minorEastAsia" w:cstheme="minorBidi"/>
          <w:lang w:val="es-ES" w:eastAsia="en-US"/>
        </w:rPr>
        <w:t>lo siguiente:</w:t>
      </w:r>
    </w:p>
    <w:p w14:paraId="4EFF96AB" w14:textId="77777777" w:rsidR="002505FD" w:rsidRDefault="002505FD" w:rsidP="00F54EF7">
      <w:pPr>
        <w:rPr>
          <w:rFonts w:eastAsiaTheme="minorEastAsia" w:cstheme="minorBidi"/>
          <w:lang w:val="es-ES" w:eastAsia="en-US"/>
        </w:rPr>
      </w:pPr>
    </w:p>
    <w:p w14:paraId="51360268" w14:textId="6B17B2CC" w:rsidR="002505FD" w:rsidRPr="00260496" w:rsidRDefault="00260496" w:rsidP="00260496">
      <w:pPr>
        <w:pStyle w:val="Prrafodelista"/>
        <w:numPr>
          <w:ilvl w:val="0"/>
          <w:numId w:val="66"/>
        </w:numPr>
        <w:rPr>
          <w:rFonts w:eastAsiaTheme="minorEastAsia" w:cstheme="minorBidi"/>
          <w:lang w:eastAsia="en-US"/>
        </w:rPr>
      </w:pPr>
      <w:r w:rsidRPr="00260496">
        <w:rPr>
          <w:rFonts w:eastAsiaTheme="minorEastAsia" w:cstheme="minorBidi"/>
          <w:lang w:eastAsia="en-US"/>
        </w:rPr>
        <w:t>Nómina de todo el ayuntamiento y áreas administrativas.</w:t>
      </w:r>
    </w:p>
    <w:p w14:paraId="50B23C6F" w14:textId="5C278F24" w:rsidR="00260496" w:rsidRPr="00260496" w:rsidRDefault="00260496" w:rsidP="00260496">
      <w:pPr>
        <w:pStyle w:val="Prrafodelista"/>
        <w:numPr>
          <w:ilvl w:val="0"/>
          <w:numId w:val="66"/>
        </w:numPr>
        <w:rPr>
          <w:rFonts w:eastAsiaTheme="minorEastAsia" w:cstheme="minorBidi"/>
          <w:lang w:eastAsia="en-US"/>
        </w:rPr>
      </w:pPr>
      <w:r w:rsidRPr="00260496">
        <w:rPr>
          <w:rFonts w:eastAsiaTheme="minorEastAsia" w:cstheme="minorBidi"/>
          <w:lang w:eastAsia="en-US"/>
        </w:rPr>
        <w:t>Actas de sesión del Cabildo.</w:t>
      </w:r>
    </w:p>
    <w:p w14:paraId="093B1C89" w14:textId="77777777" w:rsidR="00012F8B" w:rsidRDefault="00012F8B" w:rsidP="00AA6088">
      <w:pPr>
        <w:pBdr>
          <w:top w:val="nil"/>
          <w:left w:val="nil"/>
          <w:bottom w:val="nil"/>
          <w:right w:val="nil"/>
          <w:between w:val="nil"/>
        </w:pBdr>
        <w:contextualSpacing/>
        <w:rPr>
          <w:rFonts w:eastAsia="Palatino Linotype" w:cs="Palatino Linotype"/>
          <w:color w:val="000000"/>
          <w:szCs w:val="24"/>
        </w:rPr>
      </w:pPr>
    </w:p>
    <w:p w14:paraId="053F61C9" w14:textId="77777777" w:rsidR="007C424C" w:rsidRDefault="00A970D5" w:rsidP="00F1082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1F2F39">
        <w:rPr>
          <w:rFonts w:eastAsia="Palatino Linotype" w:cs="Palatino Linotype"/>
          <w:color w:val="000000"/>
          <w:szCs w:val="24"/>
        </w:rPr>
        <w:t>mediante la entrega de</w:t>
      </w:r>
      <w:r w:rsidR="002E38DA">
        <w:rPr>
          <w:rFonts w:eastAsia="Palatino Linotype" w:cs="Palatino Linotype"/>
          <w:color w:val="000000"/>
          <w:szCs w:val="24"/>
        </w:rPr>
        <w:t xml:space="preserve"> </w:t>
      </w:r>
      <w:r w:rsidR="007C424C">
        <w:rPr>
          <w:rFonts w:eastAsia="Palatino Linotype" w:cs="Palatino Linotype"/>
          <w:color w:val="000000"/>
          <w:szCs w:val="24"/>
        </w:rPr>
        <w:t>los siguientes documentos:</w:t>
      </w:r>
    </w:p>
    <w:p w14:paraId="1F3715EC" w14:textId="77777777" w:rsidR="007C424C" w:rsidRDefault="007C424C" w:rsidP="00F1082C">
      <w:pPr>
        <w:pBdr>
          <w:top w:val="nil"/>
          <w:left w:val="nil"/>
          <w:bottom w:val="nil"/>
          <w:right w:val="nil"/>
          <w:between w:val="nil"/>
        </w:pBdr>
        <w:contextualSpacing/>
        <w:rPr>
          <w:rFonts w:eastAsia="Palatino Linotype" w:cs="Palatino Linotype"/>
          <w:color w:val="000000"/>
          <w:szCs w:val="24"/>
        </w:rPr>
      </w:pPr>
    </w:p>
    <w:p w14:paraId="6EC1229E" w14:textId="0AA1B059" w:rsidR="008E5BEC" w:rsidRPr="008E5BEC" w:rsidRDefault="008E5BEC" w:rsidP="007C424C">
      <w:pPr>
        <w:pStyle w:val="Prrafodelista"/>
        <w:numPr>
          <w:ilvl w:val="0"/>
          <w:numId w:val="68"/>
        </w:numPr>
        <w:pBdr>
          <w:top w:val="nil"/>
          <w:left w:val="nil"/>
          <w:bottom w:val="nil"/>
          <w:right w:val="nil"/>
          <w:between w:val="nil"/>
        </w:pBdr>
        <w:contextualSpacing/>
        <w:rPr>
          <w:rFonts w:eastAsia="Palatino Linotype" w:cs="Palatino Linotype"/>
          <w:color w:val="000000" w:themeColor="text1"/>
        </w:rPr>
      </w:pPr>
      <w:r w:rsidRPr="00AC67A6">
        <w:rPr>
          <w:rFonts w:eastAsia="Palatino Linotype" w:cs="Palatino Linotype"/>
          <w:b/>
          <w:bCs/>
          <w:color w:val="000000" w:themeColor="text1"/>
        </w:rPr>
        <w:t>312o_2025.pdf</w:t>
      </w:r>
      <w:r w:rsidR="0002492E">
        <w:rPr>
          <w:rFonts w:eastAsia="Palatino Linotype" w:cs="Palatino Linotype"/>
          <w:color w:val="000000" w:themeColor="text1"/>
        </w:rPr>
        <w:t xml:space="preserve">. Oficio número DA/4206/2025 emitido por el Director de Administración, mediante el cual informó que, respecto de las nóminas, </w:t>
      </w:r>
      <w:r w:rsidR="00BC24F7">
        <w:rPr>
          <w:rFonts w:eastAsia="Palatino Linotype" w:cs="Palatino Linotype"/>
          <w:color w:val="000000" w:themeColor="text1"/>
        </w:rPr>
        <w:t xml:space="preserve">considerando las funciones y atribuciones que la ley vigente otorga a la Dirección de Administración, </w:t>
      </w:r>
      <w:r w:rsidR="00575233">
        <w:rPr>
          <w:rFonts w:eastAsia="Palatino Linotype" w:cs="Palatino Linotype"/>
          <w:color w:val="000000" w:themeColor="text1"/>
        </w:rPr>
        <w:t xml:space="preserve">la Subdirección de Recursos Humanos realizó una búsqueda minuciosa y exhaustiva en sus archivos físicos y electrónicos, </w:t>
      </w:r>
      <w:r w:rsidR="00811C77">
        <w:rPr>
          <w:rFonts w:eastAsia="Palatino Linotype" w:cs="Palatino Linotype"/>
          <w:color w:val="000000" w:themeColor="text1"/>
        </w:rPr>
        <w:t xml:space="preserve">y una vez analizada la información, se advirtió que se trata de un formato contenido en el Módulo </w:t>
      </w:r>
      <w:r w:rsidR="0074324F">
        <w:rPr>
          <w:rFonts w:eastAsia="Palatino Linotype" w:cs="Palatino Linotype"/>
          <w:color w:val="000000" w:themeColor="text1"/>
        </w:rPr>
        <w:t>4 que se remite trimestralmente al Órgano Superior de Fiscalización del Estado de México</w:t>
      </w:r>
      <w:r w:rsidR="001B5789">
        <w:rPr>
          <w:rFonts w:eastAsia="Palatino Linotype" w:cs="Palatino Linotype"/>
          <w:color w:val="000000" w:themeColor="text1"/>
        </w:rPr>
        <w:t xml:space="preserve"> (OSFEM)</w:t>
      </w:r>
      <w:r w:rsidR="0074324F">
        <w:rPr>
          <w:rFonts w:eastAsia="Palatino Linotype" w:cs="Palatino Linotype"/>
          <w:color w:val="000000" w:themeColor="text1"/>
        </w:rPr>
        <w:t xml:space="preserve">, </w:t>
      </w:r>
      <w:r w:rsidR="00F84D8F">
        <w:rPr>
          <w:rFonts w:eastAsia="Palatino Linotype" w:cs="Palatino Linotype"/>
          <w:color w:val="000000" w:themeColor="text1"/>
        </w:rPr>
        <w:t>y ya que</w:t>
      </w:r>
      <w:r w:rsidR="0074324F">
        <w:rPr>
          <w:rFonts w:eastAsia="Palatino Linotype" w:cs="Palatino Linotype"/>
          <w:color w:val="000000" w:themeColor="text1"/>
        </w:rPr>
        <w:t xml:space="preserve"> </w:t>
      </w:r>
      <w:r w:rsidR="002B3C0D">
        <w:rPr>
          <w:rFonts w:eastAsia="Palatino Linotype" w:cs="Palatino Linotype"/>
          <w:color w:val="000000" w:themeColor="text1"/>
        </w:rPr>
        <w:t>esa Dirección</w:t>
      </w:r>
      <w:r w:rsidR="001B5789">
        <w:rPr>
          <w:rFonts w:eastAsia="Palatino Linotype" w:cs="Palatino Linotype"/>
          <w:color w:val="000000" w:themeColor="text1"/>
        </w:rPr>
        <w:t xml:space="preserve"> carece de facultades para elaborar los informes trimestrales</w:t>
      </w:r>
      <w:r w:rsidR="00F84D8F">
        <w:rPr>
          <w:rFonts w:eastAsia="Palatino Linotype" w:cs="Palatino Linotype"/>
          <w:color w:val="000000" w:themeColor="text1"/>
        </w:rPr>
        <w:t>, la información no obra en sus archivos.</w:t>
      </w:r>
    </w:p>
    <w:p w14:paraId="071A26A3" w14:textId="7BF68F1D" w:rsidR="008E5BEC" w:rsidRPr="008E5BEC" w:rsidRDefault="008E5BEC" w:rsidP="007C424C">
      <w:pPr>
        <w:pStyle w:val="Prrafodelista"/>
        <w:numPr>
          <w:ilvl w:val="0"/>
          <w:numId w:val="68"/>
        </w:numPr>
        <w:pBdr>
          <w:top w:val="nil"/>
          <w:left w:val="nil"/>
          <w:bottom w:val="nil"/>
          <w:right w:val="nil"/>
          <w:between w:val="nil"/>
        </w:pBdr>
        <w:contextualSpacing/>
        <w:rPr>
          <w:rFonts w:eastAsia="Palatino Linotype" w:cs="Palatino Linotype"/>
          <w:color w:val="000000" w:themeColor="text1"/>
        </w:rPr>
      </w:pPr>
      <w:r w:rsidRPr="0009377A">
        <w:rPr>
          <w:rFonts w:eastAsia="Palatino Linotype" w:cs="Palatino Linotype"/>
          <w:b/>
          <w:bCs/>
          <w:color w:val="000000" w:themeColor="text1"/>
        </w:rPr>
        <w:lastRenderedPageBreak/>
        <w:t>Solicitud 00312-METEPEC-IP-2025.pdf</w:t>
      </w:r>
      <w:r w:rsidR="0002492E">
        <w:rPr>
          <w:rFonts w:eastAsia="Palatino Linotype" w:cs="Palatino Linotype"/>
          <w:color w:val="000000" w:themeColor="text1"/>
        </w:rPr>
        <w:t>.</w:t>
      </w:r>
      <w:r w:rsidR="00E53378">
        <w:rPr>
          <w:rFonts w:eastAsia="Palatino Linotype" w:cs="Palatino Linotype"/>
          <w:color w:val="000000" w:themeColor="text1"/>
        </w:rPr>
        <w:t xml:space="preserve"> Oficio SA/SIT/27/2025 suscrito por el Secretario del Ayuntamiento</w:t>
      </w:r>
      <w:r w:rsidR="0043597E">
        <w:rPr>
          <w:rFonts w:eastAsia="Palatino Linotype" w:cs="Palatino Linotype"/>
          <w:color w:val="000000" w:themeColor="text1"/>
        </w:rPr>
        <w:t>, con el que se respondió que la información relativa a l</w:t>
      </w:r>
      <w:r w:rsidR="00E7540F">
        <w:rPr>
          <w:rFonts w:eastAsia="Palatino Linotype" w:cs="Palatino Linotype"/>
          <w:color w:val="000000" w:themeColor="text1"/>
        </w:rPr>
        <w:t>as sesiones de cabildo puede consultarse en la plataforma de Información</w:t>
      </w:r>
      <w:r w:rsidR="00491434">
        <w:rPr>
          <w:rFonts w:eastAsia="Palatino Linotype" w:cs="Palatino Linotype"/>
          <w:color w:val="000000" w:themeColor="text1"/>
        </w:rPr>
        <w:t xml:space="preserve"> Pública de Oficio Mexiquense (IPOMEX), proporcionando en enlace y los pasos para </w:t>
      </w:r>
      <w:r w:rsidR="00D31822">
        <w:rPr>
          <w:rFonts w:eastAsia="Palatino Linotype" w:cs="Palatino Linotype"/>
          <w:color w:val="000000" w:themeColor="text1"/>
        </w:rPr>
        <w:t xml:space="preserve">acceder a las sesiones </w:t>
      </w:r>
      <w:r w:rsidR="00EA4BB4">
        <w:rPr>
          <w:rFonts w:eastAsia="Palatino Linotype" w:cs="Palatino Linotype"/>
          <w:color w:val="000000" w:themeColor="text1"/>
        </w:rPr>
        <w:t>celebradas de Cabildo.</w:t>
      </w:r>
    </w:p>
    <w:p w14:paraId="34979AAC" w14:textId="6ADBB02F" w:rsidR="00401D66" w:rsidRPr="007C424C" w:rsidRDefault="008E5BEC" w:rsidP="007C424C">
      <w:pPr>
        <w:pStyle w:val="Prrafodelista"/>
        <w:numPr>
          <w:ilvl w:val="0"/>
          <w:numId w:val="68"/>
        </w:numPr>
        <w:pBdr>
          <w:top w:val="nil"/>
          <w:left w:val="nil"/>
          <w:bottom w:val="nil"/>
          <w:right w:val="nil"/>
          <w:between w:val="nil"/>
        </w:pBdr>
        <w:contextualSpacing/>
        <w:rPr>
          <w:rFonts w:eastAsia="Palatino Linotype" w:cs="Palatino Linotype"/>
          <w:color w:val="000000" w:themeColor="text1"/>
        </w:rPr>
      </w:pPr>
      <w:r w:rsidRPr="00BE3782">
        <w:rPr>
          <w:rFonts w:eastAsia="Palatino Linotype" w:cs="Palatino Linotype"/>
          <w:b/>
          <w:bCs/>
          <w:color w:val="000000" w:themeColor="text1"/>
        </w:rPr>
        <w:t>HIPERVINCULO PARA DAR RESPUESTA A LA SOLICITUD DE TRANSPARENCIA 00312.docx</w:t>
      </w:r>
      <w:r w:rsidR="0002492E">
        <w:rPr>
          <w:rFonts w:eastAsia="Palatino Linotype" w:cs="Palatino Linotype"/>
          <w:color w:val="000000" w:themeColor="text1"/>
        </w:rPr>
        <w:t>.</w:t>
      </w:r>
      <w:r w:rsidR="00EA4BB4">
        <w:rPr>
          <w:rFonts w:eastAsia="Palatino Linotype" w:cs="Palatino Linotype"/>
          <w:color w:val="000000" w:themeColor="text1"/>
        </w:rPr>
        <w:t xml:space="preserve"> Documento en formato </w:t>
      </w:r>
      <w:r w:rsidR="001A652F">
        <w:rPr>
          <w:rFonts w:eastAsia="Palatino Linotype" w:cs="Palatino Linotype"/>
          <w:color w:val="000000" w:themeColor="text1"/>
        </w:rPr>
        <w:t xml:space="preserve">WORD que contiene la liga electrónica </w:t>
      </w:r>
      <w:hyperlink r:id="rId8" w:anchor="/info-fraccion/124/146/12" w:history="1">
        <w:r w:rsidR="00C839B7" w:rsidRPr="00761F42">
          <w:rPr>
            <w:rStyle w:val="Hipervnculo"/>
            <w:rFonts w:eastAsia="Palatino Linotype" w:cs="Palatino Linotype"/>
          </w:rPr>
          <w:t>https://ipomex.org.mx/ipomex/#/info-fraccion/124/146/12</w:t>
        </w:r>
      </w:hyperlink>
      <w:r w:rsidR="00C839B7">
        <w:rPr>
          <w:rFonts w:eastAsia="Palatino Linotype" w:cs="Palatino Linotype"/>
          <w:color w:val="000000" w:themeColor="text1"/>
        </w:rPr>
        <w:t xml:space="preserve"> en formato abierto.</w:t>
      </w:r>
    </w:p>
    <w:p w14:paraId="3715886F" w14:textId="77777777" w:rsidR="00401D66" w:rsidRDefault="00401D66" w:rsidP="00F1082C">
      <w:pPr>
        <w:pBdr>
          <w:top w:val="nil"/>
          <w:left w:val="nil"/>
          <w:bottom w:val="nil"/>
          <w:right w:val="nil"/>
          <w:between w:val="nil"/>
        </w:pBdr>
        <w:contextualSpacing/>
        <w:rPr>
          <w:rFonts w:eastAsia="Palatino Linotype" w:cs="Palatino Linotype"/>
          <w:color w:val="000000" w:themeColor="text1"/>
          <w:lang w:val="es-ES"/>
        </w:rPr>
      </w:pPr>
    </w:p>
    <w:p w14:paraId="6128DFF4" w14:textId="3D181EAF"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 xml:space="preserve">itida por el Sujeto Obligado, </w:t>
      </w:r>
      <w:r w:rsidR="008A7F39">
        <w:rPr>
          <w:rFonts w:eastAsia="Palatino Linotype" w:cs="Palatino Linotype"/>
          <w:color w:val="000000" w:themeColor="text1"/>
          <w:lang w:val="es-ES"/>
        </w:rPr>
        <w:t>el Recurrente</w:t>
      </w:r>
      <w:r w:rsidRPr="44E9108F">
        <w:rPr>
          <w:rFonts w:eastAsia="Palatino Linotype" w:cs="Palatino Linotype"/>
          <w:color w:val="000000" w:themeColor="text1"/>
          <w:lang w:val="es-ES"/>
        </w:rPr>
        <w:t xml:space="preserv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BB1959">
        <w:rPr>
          <w:rFonts w:eastAsia="Palatino Linotype" w:cs="Palatino Linotype"/>
          <w:color w:val="000000" w:themeColor="text1"/>
          <w:lang w:val="es-ES"/>
        </w:rPr>
        <w:t xml:space="preserve">y </w:t>
      </w:r>
      <w:r w:rsidR="003526EA">
        <w:rPr>
          <w:rFonts w:eastAsia="Palatino Linotype" w:cs="Palatino Linotype"/>
          <w:color w:val="000000" w:themeColor="text1"/>
          <w:lang w:val="es-ES"/>
        </w:rPr>
        <w:t xml:space="preserve">dando </w:t>
      </w:r>
      <w:r w:rsidR="001C407C">
        <w:rPr>
          <w:rFonts w:eastAsia="Palatino Linotype" w:cs="Palatino Linotype"/>
          <w:color w:val="000000" w:themeColor="text1"/>
          <w:lang w:val="es-ES"/>
        </w:rPr>
        <w:t>razones o motivos de inconformidad que</w:t>
      </w:r>
      <w:r w:rsidR="00401D66">
        <w:rPr>
          <w:rFonts w:eastAsia="Palatino Linotype" w:cs="Palatino Linotype"/>
          <w:color w:val="000000" w:themeColor="text1"/>
          <w:lang w:val="es-ES"/>
        </w:rPr>
        <w:t xml:space="preserve"> </w:t>
      </w:r>
      <w:r w:rsidR="005E2D48">
        <w:rPr>
          <w:rFonts w:eastAsia="Palatino Linotype" w:cs="Palatino Linotype"/>
          <w:color w:val="000000" w:themeColor="text1"/>
          <w:lang w:val="es-ES"/>
        </w:rPr>
        <w:t>no se le entregó lo solicitado.</w:t>
      </w:r>
    </w:p>
    <w:p w14:paraId="4A6500B8" w14:textId="77777777" w:rsidR="008F50E6" w:rsidRDefault="008F50E6" w:rsidP="00A04222"/>
    <w:p w14:paraId="28749AB8" w14:textId="69116FCD" w:rsidR="004D349C" w:rsidRDefault="00E41A7A" w:rsidP="00BE576A">
      <w:pPr>
        <w:pBdr>
          <w:top w:val="nil"/>
          <w:left w:val="nil"/>
          <w:bottom w:val="nil"/>
          <w:right w:val="nil"/>
          <w:between w:val="nil"/>
        </w:pBdr>
        <w:contextualSpacing/>
        <w:rPr>
          <w:rFonts w:eastAsia="Palatino Linotype" w:cs="Palatino Linotype"/>
          <w:color w:val="000000"/>
          <w:szCs w:val="24"/>
        </w:rPr>
      </w:pPr>
      <w:r>
        <w:t xml:space="preserve">Durante la etapa de manifestaciones, el </w:t>
      </w:r>
      <w:r w:rsidR="00A75DF5">
        <w:t xml:space="preserve">Sujeto Obligado rindió su Informe Justificado mediante la entrega </w:t>
      </w:r>
      <w:r w:rsidR="001C15BA" w:rsidRPr="00875A72">
        <w:rPr>
          <w:rFonts w:eastAsia="Palatino Linotype" w:cs="Palatino Linotype"/>
          <w:color w:val="000000"/>
          <w:szCs w:val="24"/>
        </w:rPr>
        <w:t>d</w:t>
      </w:r>
      <w:r w:rsidR="001C15BA">
        <w:rPr>
          <w:rFonts w:eastAsia="Palatino Linotype" w:cs="Palatino Linotype"/>
          <w:color w:val="000000"/>
          <w:szCs w:val="24"/>
        </w:rPr>
        <w:t>e</w:t>
      </w:r>
      <w:r w:rsidR="00401D66">
        <w:rPr>
          <w:rFonts w:eastAsia="Palatino Linotype" w:cs="Palatino Linotype"/>
          <w:color w:val="000000"/>
          <w:szCs w:val="24"/>
        </w:rPr>
        <w:t xml:space="preserve"> los siguientes </w:t>
      </w:r>
      <w:r w:rsidR="001C15BA" w:rsidRPr="00875A72">
        <w:rPr>
          <w:rFonts w:eastAsia="Palatino Linotype" w:cs="Palatino Linotype"/>
          <w:color w:val="000000"/>
          <w:szCs w:val="24"/>
        </w:rPr>
        <w:t>documento</w:t>
      </w:r>
      <w:r w:rsidR="00401D66">
        <w:rPr>
          <w:rFonts w:eastAsia="Palatino Linotype" w:cs="Palatino Linotype"/>
          <w:color w:val="000000"/>
          <w:szCs w:val="24"/>
        </w:rPr>
        <w:t>s:</w:t>
      </w:r>
    </w:p>
    <w:p w14:paraId="5CFB0827" w14:textId="77777777" w:rsidR="00401D66" w:rsidRDefault="00401D66" w:rsidP="00BE576A">
      <w:pPr>
        <w:pBdr>
          <w:top w:val="nil"/>
          <w:left w:val="nil"/>
          <w:bottom w:val="nil"/>
          <w:right w:val="nil"/>
          <w:between w:val="nil"/>
        </w:pBdr>
        <w:contextualSpacing/>
        <w:rPr>
          <w:rFonts w:eastAsia="Palatino Linotype" w:cs="Palatino Linotype"/>
          <w:color w:val="000000"/>
          <w:szCs w:val="24"/>
        </w:rPr>
      </w:pPr>
    </w:p>
    <w:p w14:paraId="15AC5425" w14:textId="242D9D9F" w:rsidR="006D2532" w:rsidRPr="006D2532" w:rsidRDefault="005E2D48" w:rsidP="005E2D48">
      <w:pPr>
        <w:pStyle w:val="Prrafodelista"/>
        <w:numPr>
          <w:ilvl w:val="0"/>
          <w:numId w:val="64"/>
        </w:numPr>
        <w:pBdr>
          <w:top w:val="nil"/>
          <w:left w:val="nil"/>
          <w:bottom w:val="nil"/>
          <w:right w:val="nil"/>
          <w:between w:val="nil"/>
        </w:pBdr>
        <w:contextualSpacing/>
        <w:rPr>
          <w:rFonts w:eastAsia="Palatino Linotype" w:cs="Palatino Linotype"/>
          <w:color w:val="000000"/>
        </w:rPr>
      </w:pPr>
      <w:r w:rsidRPr="003F4B3B">
        <w:rPr>
          <w:rFonts w:eastAsia="Palatino Linotype" w:cs="Palatino Linotype"/>
          <w:b/>
          <w:color w:val="000000"/>
        </w:rPr>
        <w:t>RR 10330 SOL.312 MANIF.ADMÓN..</w:t>
      </w:r>
      <w:proofErr w:type="spellStart"/>
      <w:r w:rsidRPr="003F4B3B">
        <w:rPr>
          <w:rFonts w:eastAsia="Palatino Linotype" w:cs="Palatino Linotype"/>
          <w:b/>
          <w:color w:val="000000"/>
        </w:rPr>
        <w:t>pdf</w:t>
      </w:r>
      <w:proofErr w:type="spellEnd"/>
      <w:r w:rsidR="006D2532">
        <w:rPr>
          <w:rFonts w:eastAsia="Palatino Linotype" w:cs="Palatino Linotype"/>
          <w:bCs/>
          <w:color w:val="000000"/>
        </w:rPr>
        <w:t>.</w:t>
      </w:r>
      <w:r w:rsidR="00B2495A">
        <w:rPr>
          <w:rFonts w:eastAsia="Palatino Linotype" w:cs="Palatino Linotype"/>
          <w:bCs/>
          <w:color w:val="000000"/>
        </w:rPr>
        <w:t xml:space="preserve"> Oficio número DA/4373/2025 emitido por el Director de Administración,</w:t>
      </w:r>
      <w:r w:rsidR="0088034C">
        <w:rPr>
          <w:rFonts w:eastAsia="Palatino Linotype" w:cs="Palatino Linotype"/>
          <w:bCs/>
          <w:color w:val="000000"/>
        </w:rPr>
        <w:t xml:space="preserve"> quien ratificó la respuesta proporcionada.</w:t>
      </w:r>
    </w:p>
    <w:p w14:paraId="63A96D0A" w14:textId="6E12CDE7" w:rsidR="006D2532" w:rsidRPr="006D2532" w:rsidRDefault="005E2D48" w:rsidP="005E2D48">
      <w:pPr>
        <w:pStyle w:val="Prrafodelista"/>
        <w:numPr>
          <w:ilvl w:val="0"/>
          <w:numId w:val="64"/>
        </w:numPr>
        <w:pBdr>
          <w:top w:val="nil"/>
          <w:left w:val="nil"/>
          <w:bottom w:val="nil"/>
          <w:right w:val="nil"/>
          <w:between w:val="nil"/>
        </w:pBdr>
        <w:contextualSpacing/>
        <w:rPr>
          <w:rFonts w:eastAsia="Palatino Linotype" w:cs="Palatino Linotype"/>
          <w:color w:val="000000"/>
        </w:rPr>
      </w:pPr>
      <w:r w:rsidRPr="00723FCA">
        <w:rPr>
          <w:rFonts w:eastAsia="Palatino Linotype" w:cs="Palatino Linotype"/>
          <w:b/>
          <w:color w:val="000000"/>
        </w:rPr>
        <w:t>Solicitud 00312-METEPEC-IP-2025 (2).</w:t>
      </w:r>
      <w:proofErr w:type="spellStart"/>
      <w:r w:rsidRPr="00723FCA">
        <w:rPr>
          <w:rFonts w:eastAsia="Palatino Linotype" w:cs="Palatino Linotype"/>
          <w:b/>
          <w:color w:val="000000"/>
        </w:rPr>
        <w:t>pdf</w:t>
      </w:r>
      <w:proofErr w:type="spellEnd"/>
      <w:r w:rsidR="006D2532">
        <w:rPr>
          <w:rFonts w:eastAsia="Palatino Linotype" w:cs="Palatino Linotype"/>
          <w:bCs/>
          <w:color w:val="000000"/>
        </w:rPr>
        <w:t>.</w:t>
      </w:r>
      <w:r w:rsidR="00255FE2">
        <w:rPr>
          <w:rFonts w:eastAsia="Palatino Linotype" w:cs="Palatino Linotype"/>
          <w:bCs/>
          <w:color w:val="000000"/>
        </w:rPr>
        <w:t xml:space="preserve"> Oficio del Secretario del Ayuntamiento remitido en respuesta.</w:t>
      </w:r>
    </w:p>
    <w:p w14:paraId="624F0D35" w14:textId="02FC6814" w:rsidR="006D2532" w:rsidRPr="006D2532" w:rsidRDefault="005E2D48" w:rsidP="005E2D48">
      <w:pPr>
        <w:pStyle w:val="Prrafodelista"/>
        <w:numPr>
          <w:ilvl w:val="0"/>
          <w:numId w:val="64"/>
        </w:numPr>
        <w:pBdr>
          <w:top w:val="nil"/>
          <w:left w:val="nil"/>
          <w:bottom w:val="nil"/>
          <w:right w:val="nil"/>
          <w:between w:val="nil"/>
        </w:pBdr>
        <w:contextualSpacing/>
        <w:rPr>
          <w:rFonts w:eastAsia="Palatino Linotype" w:cs="Palatino Linotype"/>
          <w:color w:val="000000"/>
        </w:rPr>
      </w:pPr>
      <w:r w:rsidRPr="00B739CA">
        <w:rPr>
          <w:rFonts w:eastAsia="Palatino Linotype" w:cs="Palatino Linotype"/>
          <w:b/>
          <w:color w:val="000000"/>
        </w:rPr>
        <w:lastRenderedPageBreak/>
        <w:t>HIPERVINCULO PARA DAR RESPUESTA A LA SOLICITUD DE TRANSPARENCIA 00312 (2).docx</w:t>
      </w:r>
      <w:r w:rsidR="006D2532">
        <w:rPr>
          <w:rFonts w:eastAsia="Palatino Linotype" w:cs="Palatino Linotype"/>
          <w:bCs/>
          <w:color w:val="000000"/>
        </w:rPr>
        <w:t>.</w:t>
      </w:r>
      <w:r w:rsidR="00255FE2">
        <w:rPr>
          <w:rFonts w:eastAsia="Palatino Linotype" w:cs="Palatino Linotype"/>
          <w:bCs/>
          <w:color w:val="000000"/>
        </w:rPr>
        <w:t xml:space="preserve"> </w:t>
      </w:r>
      <w:r w:rsidR="00C869DE">
        <w:rPr>
          <w:rFonts w:eastAsia="Palatino Linotype" w:cs="Palatino Linotype"/>
          <w:bCs/>
          <w:color w:val="000000"/>
        </w:rPr>
        <w:t>Documento en formato Word remitido en respuesta.</w:t>
      </w:r>
    </w:p>
    <w:p w14:paraId="4A7BEF71" w14:textId="553C2CAB" w:rsidR="00E41A7A" w:rsidRDefault="005E2D48" w:rsidP="005E2D48">
      <w:pPr>
        <w:pStyle w:val="Prrafodelista"/>
        <w:numPr>
          <w:ilvl w:val="0"/>
          <w:numId w:val="64"/>
        </w:numPr>
        <w:pBdr>
          <w:top w:val="nil"/>
          <w:left w:val="nil"/>
          <w:bottom w:val="nil"/>
          <w:right w:val="nil"/>
          <w:between w:val="nil"/>
        </w:pBdr>
        <w:contextualSpacing/>
        <w:rPr>
          <w:rFonts w:eastAsia="Palatino Linotype" w:cs="Palatino Linotype"/>
          <w:color w:val="000000"/>
        </w:rPr>
      </w:pPr>
      <w:r w:rsidRPr="00232C91">
        <w:rPr>
          <w:rFonts w:eastAsia="Palatino Linotype" w:cs="Palatino Linotype"/>
          <w:b/>
          <w:color w:val="000000"/>
        </w:rPr>
        <w:t>Manifestaciones RR 10330-INFOEM-IP-RR-2025 F (1).</w:t>
      </w:r>
      <w:proofErr w:type="spellStart"/>
      <w:r w:rsidRPr="00232C91">
        <w:rPr>
          <w:rFonts w:eastAsia="Palatino Linotype" w:cs="Palatino Linotype"/>
          <w:b/>
          <w:color w:val="000000"/>
        </w:rPr>
        <w:t>pdf</w:t>
      </w:r>
      <w:proofErr w:type="spellEnd"/>
      <w:r w:rsidR="00401D66" w:rsidRPr="00401D66">
        <w:rPr>
          <w:rFonts w:eastAsia="Palatino Linotype" w:cs="Palatino Linotype"/>
          <w:color w:val="000000"/>
        </w:rPr>
        <w:t>.</w:t>
      </w:r>
      <w:r w:rsidR="00401D66">
        <w:rPr>
          <w:rFonts w:eastAsia="Palatino Linotype" w:cs="Palatino Linotype"/>
          <w:color w:val="000000"/>
        </w:rPr>
        <w:t xml:space="preserve"> Oficio </w:t>
      </w:r>
      <w:r w:rsidR="001A5235">
        <w:rPr>
          <w:rFonts w:eastAsia="Palatino Linotype" w:cs="Palatino Linotype"/>
          <w:color w:val="000000"/>
        </w:rPr>
        <w:t xml:space="preserve">SA/1148/2025 </w:t>
      </w:r>
      <w:r w:rsidR="00DB1105">
        <w:rPr>
          <w:rFonts w:eastAsia="Palatino Linotype" w:cs="Palatino Linotype"/>
          <w:color w:val="000000"/>
        </w:rPr>
        <w:t xml:space="preserve">emitido por </w:t>
      </w:r>
      <w:r w:rsidR="00476A81">
        <w:rPr>
          <w:rFonts w:eastAsia="Palatino Linotype" w:cs="Palatino Linotype"/>
          <w:color w:val="000000"/>
        </w:rPr>
        <w:t>el Secretario del Ayuntamiento</w:t>
      </w:r>
      <w:r w:rsidR="00CD19B2">
        <w:rPr>
          <w:rFonts w:eastAsia="Palatino Linotype" w:cs="Palatino Linotype"/>
          <w:color w:val="000000"/>
        </w:rPr>
        <w:t xml:space="preserve">, por medio del cual describió el procedimiento para consultar la información en el portal IPOMEX y </w:t>
      </w:r>
      <w:r w:rsidR="00AD28A8">
        <w:rPr>
          <w:rFonts w:eastAsia="Palatino Linotype" w:cs="Palatino Linotype"/>
          <w:color w:val="000000"/>
        </w:rPr>
        <w:t xml:space="preserve">señaló que la documentación solicitada </w:t>
      </w:r>
      <w:r w:rsidR="00547E36">
        <w:rPr>
          <w:rFonts w:eastAsia="Palatino Linotype" w:cs="Palatino Linotype"/>
          <w:color w:val="000000"/>
        </w:rPr>
        <w:t>le fue puesta a disposición.</w:t>
      </w:r>
    </w:p>
    <w:p w14:paraId="0F81B078" w14:textId="77777777" w:rsidR="005E2D48" w:rsidRDefault="005E2D48" w:rsidP="00BE576A">
      <w:pPr>
        <w:pBdr>
          <w:top w:val="nil"/>
          <w:left w:val="nil"/>
          <w:bottom w:val="nil"/>
          <w:right w:val="nil"/>
          <w:between w:val="nil"/>
        </w:pBdr>
        <w:contextualSpacing/>
        <w:rPr>
          <w:rFonts w:eastAsia="Palatino Linotype" w:cs="Palatino Linotype"/>
          <w:color w:val="000000"/>
          <w:szCs w:val="24"/>
        </w:rPr>
      </w:pPr>
    </w:p>
    <w:p w14:paraId="5E8F0A42" w14:textId="0BFD07F3" w:rsidR="00C73F8C" w:rsidRDefault="00D06A23" w:rsidP="0074201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su p</w:t>
      </w:r>
      <w:r w:rsidR="00C73F8C">
        <w:rPr>
          <w:rFonts w:eastAsia="Palatino Linotype" w:cs="Palatino Linotype"/>
          <w:color w:val="000000"/>
          <w:szCs w:val="24"/>
        </w:rPr>
        <w:t xml:space="preserve">arte, el Recurrente </w:t>
      </w:r>
      <w:r w:rsidR="00547E36">
        <w:rPr>
          <w:rFonts w:eastAsia="Palatino Linotype" w:cs="Palatino Linotype"/>
          <w:color w:val="000000"/>
          <w:szCs w:val="24"/>
        </w:rPr>
        <w:t>no realizó manifestaciones, vertió alegatos ni presentó pruebas que a su derecho convinieran</w:t>
      </w:r>
      <w:r w:rsidR="00742014">
        <w:rPr>
          <w:rFonts w:eastAsia="Palatino Linotype" w:cs="Palatino Linotype"/>
          <w:color w:val="000000"/>
          <w:szCs w:val="24"/>
        </w:rPr>
        <w:t xml:space="preserve">; así como tampoco se pronunció respecto del Informe Justificado rendido por el Sujeto Obligado. </w:t>
      </w:r>
    </w:p>
    <w:p w14:paraId="6EDD676F" w14:textId="77777777" w:rsidR="00D06A23" w:rsidRDefault="00D06A23" w:rsidP="00BE576A">
      <w:pPr>
        <w:pBdr>
          <w:top w:val="nil"/>
          <w:left w:val="nil"/>
          <w:bottom w:val="nil"/>
          <w:right w:val="nil"/>
          <w:between w:val="nil"/>
        </w:pBdr>
        <w:contextualSpacing/>
        <w:rPr>
          <w:rFonts w:eastAsia="Palatino Linotype" w:cs="Palatino Linotype"/>
          <w:color w:val="000000"/>
          <w:szCs w:val="24"/>
        </w:rPr>
      </w:pPr>
    </w:p>
    <w:p w14:paraId="02C281BA" w14:textId="2C7A8F0D"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w:t>
      </w:r>
      <w:r w:rsidR="008A7F39">
        <w:rPr>
          <w:rFonts w:eastAsia="Palatino Linotype" w:cs="Palatino Linotype"/>
          <w:color w:val="000000"/>
          <w:szCs w:val="24"/>
        </w:rPr>
        <w:t>el Recurrente</w:t>
      </w:r>
      <w:r w:rsidRPr="006922F5">
        <w:rPr>
          <w:rFonts w:eastAsia="Palatino Linotype" w:cs="Palatino Linotype"/>
          <w:color w:val="000000"/>
          <w:szCs w:val="24"/>
        </w:rPr>
        <w:t>, así como calificar los motivos de inconformidad de</w:t>
      </w:r>
      <w:r w:rsidR="009B0882">
        <w:rPr>
          <w:rFonts w:eastAsia="Palatino Linotype" w:cs="Palatino Linotype"/>
          <w:color w:val="000000"/>
          <w:szCs w:val="24"/>
        </w:rPr>
        <w:t xml:space="preserve"> </w:t>
      </w:r>
      <w:r w:rsidR="00504E6B">
        <w:rPr>
          <w:rFonts w:eastAsia="Palatino Linotype" w:cs="Palatino Linotype"/>
          <w:color w:val="000000"/>
          <w:szCs w:val="24"/>
        </w:rPr>
        <w:t>el particular</w:t>
      </w:r>
      <w:r w:rsidRPr="006922F5">
        <w:rPr>
          <w:rFonts w:eastAsia="Palatino Linotype" w:cs="Palatino Linotype"/>
          <w:color w:val="000000"/>
          <w:szCs w:val="24"/>
        </w:rPr>
        <w:t xml:space="preserve">.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de la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lastRenderedPageBreak/>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573A6816" w14:textId="77777777" w:rsidR="00ED6A3C" w:rsidRDefault="00ED6A3C" w:rsidP="00ED6A3C">
      <w:r>
        <w:t>Asimismo, de los motivos de inconformidad expresados por el Recurrente, se estima que en el presente caso se actualizó la causal de procedencia del recurso de revisión prevista en la fracción I del artículo 179 de la Ley de Transparencia local, que a la letra estipula lo siguiente:</w:t>
      </w:r>
    </w:p>
    <w:p w14:paraId="76B7F399" w14:textId="77777777" w:rsidR="00ED6A3C" w:rsidRDefault="00ED6A3C" w:rsidP="00ED6A3C"/>
    <w:p w14:paraId="0A092C19" w14:textId="77777777" w:rsidR="00ED6A3C" w:rsidRPr="009A41B1" w:rsidRDefault="00ED6A3C" w:rsidP="00ED6A3C">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1CED63C5" w14:textId="77777777" w:rsidR="00ED6A3C" w:rsidRPr="009A41B1" w:rsidRDefault="00ED6A3C" w:rsidP="00ED6A3C">
      <w:pPr>
        <w:pStyle w:val="Fundamentos"/>
        <w:rPr>
          <w:lang w:val="es-MX"/>
        </w:rPr>
      </w:pPr>
    </w:p>
    <w:p w14:paraId="5A19483E" w14:textId="77777777" w:rsidR="00ED6A3C" w:rsidRDefault="00ED6A3C" w:rsidP="00ED6A3C">
      <w:pPr>
        <w:pStyle w:val="Fundamentos"/>
      </w:pPr>
      <w:r w:rsidRPr="00392DAC">
        <w:rPr>
          <w:b/>
          <w:lang w:val="es-ES"/>
        </w:rPr>
        <w:lastRenderedPageBreak/>
        <w:t>I.</w:t>
      </w:r>
      <w:r>
        <w:rPr>
          <w:lang w:val="es-ES"/>
        </w:rPr>
        <w:t xml:space="preserve"> </w:t>
      </w:r>
      <w:r w:rsidRPr="44E9108F">
        <w:rPr>
          <w:lang w:val="es-ES"/>
        </w:rPr>
        <w:t xml:space="preserve">La </w:t>
      </w:r>
      <w:r w:rsidRPr="001B7214">
        <w:rPr>
          <w:lang w:val="es-ES"/>
        </w:rPr>
        <w:t>negativa a la información solicitada</w:t>
      </w:r>
      <w:r w:rsidRPr="44E9108F">
        <w:rPr>
          <w:lang w:val="es-ES"/>
        </w:rPr>
        <w:t>;</w:t>
      </w:r>
    </w:p>
    <w:p w14:paraId="16F55DE6" w14:textId="77777777" w:rsidR="00ED6A3C" w:rsidRDefault="00ED6A3C" w:rsidP="00ED6A3C">
      <w:pPr>
        <w:pStyle w:val="Fundamentos"/>
      </w:pPr>
      <w:r>
        <w:t>[…]</w:t>
      </w:r>
    </w:p>
    <w:p w14:paraId="5E1FFF31" w14:textId="77777777" w:rsidR="00ED6A3C" w:rsidRPr="0009458E" w:rsidRDefault="00ED6A3C" w:rsidP="00ED6A3C">
      <w:pPr>
        <w:rPr>
          <w:szCs w:val="24"/>
        </w:rPr>
      </w:pPr>
    </w:p>
    <w:p w14:paraId="464A3571" w14:textId="12909437" w:rsidR="00ED6A3C" w:rsidRDefault="00ED6A3C" w:rsidP="00ED6A3C">
      <w:pPr>
        <w:ind w:left="-20" w:right="-20"/>
        <w:rPr>
          <w:rFonts w:eastAsia="Palatino Linotype" w:cs="Palatino Linotype"/>
          <w:color w:val="000000" w:themeColor="text1"/>
          <w:lang w:val="es-ES"/>
        </w:rPr>
      </w:pPr>
      <w:r>
        <w:rPr>
          <w:szCs w:val="24"/>
        </w:rPr>
        <w:t>En segundo término</w:t>
      </w:r>
      <w:r w:rsidRPr="0009458E">
        <w:rPr>
          <w:szCs w:val="24"/>
        </w:rPr>
        <w:t xml:space="preserve">, se </w:t>
      </w:r>
      <w:r w:rsidR="002A0742">
        <w:rPr>
          <w:szCs w:val="24"/>
        </w:rPr>
        <w:t>tiene que</w:t>
      </w:r>
      <w:r w:rsidR="00B14A3E">
        <w:rPr>
          <w:szCs w:val="24"/>
        </w:rPr>
        <w:t>, ante la solicitud del Recurrente, el Sujeto Obligado sólo hizo referencia en la respuesta e Informe Justificado al proceso para consultar las actas de las sesiones de Cabildo y que la Dirección de Administración</w:t>
      </w:r>
      <w:r w:rsidR="00063046">
        <w:rPr>
          <w:szCs w:val="24"/>
        </w:rPr>
        <w:t xml:space="preserve"> refirió que </w:t>
      </w:r>
      <w:r w:rsidR="001E5DE0">
        <w:rPr>
          <w:szCs w:val="24"/>
        </w:rPr>
        <w:t xml:space="preserve">no genera </w:t>
      </w:r>
      <w:r w:rsidR="00063046">
        <w:rPr>
          <w:szCs w:val="24"/>
        </w:rPr>
        <w:t xml:space="preserve">la información </w:t>
      </w:r>
      <w:r w:rsidR="00A01D2B">
        <w:rPr>
          <w:szCs w:val="24"/>
        </w:rPr>
        <w:t>que se envía como parte del Informe Trimestral</w:t>
      </w:r>
      <w:r w:rsidR="001E5DE0">
        <w:rPr>
          <w:szCs w:val="24"/>
        </w:rPr>
        <w:t xml:space="preserve"> a que no obra en sus archivos.</w:t>
      </w:r>
    </w:p>
    <w:p w14:paraId="7B93F684" w14:textId="77777777" w:rsidR="00ED6A3C" w:rsidRDefault="00ED6A3C" w:rsidP="00ED6A3C">
      <w:pPr>
        <w:ind w:left="-20" w:right="-20"/>
        <w:rPr>
          <w:rFonts w:eastAsia="Palatino Linotype" w:cs="Palatino Linotype"/>
          <w:color w:val="000000" w:themeColor="text1"/>
          <w:lang w:val="es-ES"/>
        </w:rPr>
      </w:pPr>
    </w:p>
    <w:p w14:paraId="2072169F" w14:textId="5A501847" w:rsidR="00973D44" w:rsidRDefault="00227F57" w:rsidP="00ED6A3C">
      <w:pPr>
        <w:ind w:left="-20" w:right="-20"/>
      </w:pPr>
      <w:r>
        <w:rPr>
          <w:rFonts w:eastAsia="Palatino Linotype" w:cs="Palatino Linotype"/>
          <w:color w:val="000000" w:themeColor="text1"/>
          <w:lang w:val="es-ES"/>
        </w:rPr>
        <w:t>Por tanto, se estima conveniente realizar el estudio respecto de las pretensiones del Recurrente</w:t>
      </w:r>
      <w:r w:rsidR="00973D44">
        <w:rPr>
          <w:rFonts w:eastAsia="Palatino Linotype" w:cs="Palatino Linotype"/>
          <w:color w:val="000000" w:themeColor="text1"/>
          <w:lang w:val="es-ES"/>
        </w:rPr>
        <w:t xml:space="preserve"> por separado para determinar si estas se colmaron.</w:t>
      </w:r>
      <w:r w:rsidR="008215A3">
        <w:rPr>
          <w:rFonts w:eastAsia="Palatino Linotype" w:cs="Palatino Linotype"/>
          <w:color w:val="000000" w:themeColor="text1"/>
          <w:lang w:val="es-ES"/>
        </w:rPr>
        <w:t xml:space="preserve"> </w:t>
      </w:r>
      <w:r w:rsidR="00973D44">
        <w:rPr>
          <w:rFonts w:eastAsia="Palatino Linotype" w:cs="Palatino Linotype"/>
          <w:color w:val="000000" w:themeColor="text1"/>
          <w:lang w:val="es-ES"/>
        </w:rPr>
        <w:t xml:space="preserve">Así, tocante a </w:t>
      </w:r>
      <w:r w:rsidR="00830C53">
        <w:rPr>
          <w:rFonts w:eastAsia="Palatino Linotype" w:cs="Palatino Linotype"/>
          <w:color w:val="000000" w:themeColor="text1"/>
          <w:lang w:val="es-ES"/>
        </w:rPr>
        <w:t xml:space="preserve">las actas de las sesiones del Cabildo, el Sujeto Obligado, mediante pronunciamiento del Secretario del Ayuntamiento, manifestó que pueden ser consultadas en la página </w:t>
      </w:r>
      <w:hyperlink r:id="rId9" w:anchor="/info-fraccion/124/146/12" w:history="1">
        <w:r w:rsidR="00830C53" w:rsidRPr="00761F42">
          <w:rPr>
            <w:rStyle w:val="Hipervnculo"/>
            <w:rFonts w:eastAsia="Palatino Linotype" w:cs="Palatino Linotype"/>
          </w:rPr>
          <w:t>https://ipomex.org.mx/ipomex/#/info-fraccion/124/146/12</w:t>
        </w:r>
      </w:hyperlink>
      <w:r w:rsidR="00830C53">
        <w:t xml:space="preserve">, y siguiendo el procedimiento referido </w:t>
      </w:r>
      <w:r w:rsidR="009C17A3">
        <w:t>en la respuesta se obtiene lo siguiente</w:t>
      </w:r>
      <w:r w:rsidR="005A535B">
        <w:t xml:space="preserve"> al </w:t>
      </w:r>
      <w:r w:rsidR="003E512A">
        <w:t>descargar el archivo en formato Excel:</w:t>
      </w:r>
    </w:p>
    <w:p w14:paraId="60D68E74" w14:textId="77777777" w:rsidR="005A535B" w:rsidRDefault="005A535B" w:rsidP="00ED6A3C">
      <w:pPr>
        <w:ind w:left="-20" w:right="-20"/>
      </w:pPr>
    </w:p>
    <w:p w14:paraId="5512C6A5" w14:textId="046D9EB8" w:rsidR="005A535B" w:rsidRDefault="001302CA" w:rsidP="00ED6A3C">
      <w:pPr>
        <w:ind w:left="-20" w:right="-20"/>
      </w:pPr>
      <w:r>
        <w:rPr>
          <w:noProof/>
          <w:lang w:val="es-MX"/>
        </w:rPr>
        <w:drawing>
          <wp:inline distT="0" distB="0" distL="0" distR="0" wp14:anchorId="7C6EB276" wp14:editId="24E0EDF5">
            <wp:extent cx="5939790" cy="2134870"/>
            <wp:effectExtent l="0" t="0" r="3810" b="0"/>
            <wp:docPr id="19238464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46486" name="Imagen 19238464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2134870"/>
                    </a:xfrm>
                    <a:prstGeom prst="rect">
                      <a:avLst/>
                    </a:prstGeom>
                  </pic:spPr>
                </pic:pic>
              </a:graphicData>
            </a:graphic>
          </wp:inline>
        </w:drawing>
      </w:r>
    </w:p>
    <w:p w14:paraId="231B19B4" w14:textId="77777777" w:rsidR="00A44CB3" w:rsidRDefault="00A44CB3" w:rsidP="00ED6A3C">
      <w:pPr>
        <w:ind w:left="-20" w:right="-20"/>
      </w:pPr>
    </w:p>
    <w:p w14:paraId="16A43EC3" w14:textId="1FB17E13" w:rsidR="00A44CB3" w:rsidRDefault="00A44CB3" w:rsidP="00ED6A3C">
      <w:pPr>
        <w:ind w:left="-20" w:right="-20"/>
      </w:pPr>
      <w:r>
        <w:lastRenderedPageBreak/>
        <w:t>Asimismo, en la fracción del portal IPOMEX</w:t>
      </w:r>
      <w:r w:rsidR="000424F6">
        <w:rPr>
          <w:rStyle w:val="Refdenotaalpie"/>
        </w:rPr>
        <w:footnoteReference w:id="3"/>
      </w:r>
      <w:r>
        <w:t xml:space="preserve">, se observa </w:t>
      </w:r>
      <w:r w:rsidR="0028553F">
        <w:t>lo siguiente:</w:t>
      </w:r>
    </w:p>
    <w:p w14:paraId="0A1F644F" w14:textId="77777777" w:rsidR="0028553F" w:rsidRDefault="0028553F" w:rsidP="00ED6A3C">
      <w:pPr>
        <w:ind w:left="-20" w:right="-20"/>
      </w:pPr>
    </w:p>
    <w:p w14:paraId="404980AC" w14:textId="7D408CA1" w:rsidR="009C17A3" w:rsidRDefault="006021C0" w:rsidP="00ED6A3C">
      <w:pPr>
        <w:ind w:left="-20" w:right="-20"/>
      </w:pPr>
      <w:r>
        <w:rPr>
          <w:noProof/>
          <w:lang w:val="es-MX"/>
        </w:rPr>
        <w:drawing>
          <wp:inline distT="0" distB="0" distL="0" distR="0" wp14:anchorId="305FF6FF" wp14:editId="5D60BB37">
            <wp:extent cx="5939790" cy="4890135"/>
            <wp:effectExtent l="0" t="0" r="3810" b="0"/>
            <wp:docPr id="1877899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9954" name="Imagen 1877899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4890135"/>
                    </a:xfrm>
                    <a:prstGeom prst="rect">
                      <a:avLst/>
                    </a:prstGeom>
                  </pic:spPr>
                </pic:pic>
              </a:graphicData>
            </a:graphic>
          </wp:inline>
        </w:drawing>
      </w:r>
    </w:p>
    <w:p w14:paraId="730B0B52" w14:textId="77777777" w:rsidR="009C17A3" w:rsidRDefault="009C17A3" w:rsidP="00ED6A3C">
      <w:pPr>
        <w:ind w:left="-20" w:right="-20"/>
        <w:rPr>
          <w:rFonts w:eastAsia="Palatino Linotype" w:cs="Palatino Linotype"/>
          <w:color w:val="000000" w:themeColor="text1"/>
          <w:lang w:val="es-ES"/>
        </w:rPr>
      </w:pPr>
    </w:p>
    <w:p w14:paraId="6B67682A" w14:textId="123BB54F" w:rsidR="00227F57" w:rsidRDefault="0028553F" w:rsidP="00ED6A3C">
      <w:pPr>
        <w:ind w:left="-20" w:right="-20"/>
        <w:rPr>
          <w:rFonts w:eastAsia="Palatino Linotype" w:cs="Palatino Linotype"/>
          <w:color w:val="000000" w:themeColor="text1"/>
          <w:lang w:val="es-ES"/>
        </w:rPr>
      </w:pPr>
      <w:r>
        <w:rPr>
          <w:rFonts w:eastAsia="Palatino Linotype" w:cs="Palatino Linotype"/>
          <w:color w:val="000000" w:themeColor="text1"/>
          <w:lang w:val="es-ES"/>
        </w:rPr>
        <w:t xml:space="preserve">Como se advierte, la información relativa al ejercicio </w:t>
      </w:r>
      <w:r w:rsidR="00050143">
        <w:rPr>
          <w:rFonts w:eastAsia="Palatino Linotype" w:cs="Palatino Linotype"/>
          <w:color w:val="000000" w:themeColor="text1"/>
          <w:lang w:val="es-ES"/>
        </w:rPr>
        <w:t xml:space="preserve">2025 </w:t>
      </w:r>
      <w:r w:rsidR="005E18E3">
        <w:rPr>
          <w:rFonts w:eastAsia="Palatino Linotype" w:cs="Palatino Linotype"/>
          <w:color w:val="000000" w:themeColor="text1"/>
          <w:lang w:val="es-ES"/>
        </w:rPr>
        <w:t>sólo se encuentra actualizada al primer trimestre del año en curso</w:t>
      </w:r>
      <w:r w:rsidR="00D06406">
        <w:rPr>
          <w:rFonts w:eastAsia="Palatino Linotype" w:cs="Palatino Linotype"/>
          <w:color w:val="000000" w:themeColor="text1"/>
          <w:lang w:val="es-ES"/>
        </w:rPr>
        <w:t>.</w:t>
      </w:r>
    </w:p>
    <w:p w14:paraId="09F5B843" w14:textId="77777777" w:rsidR="00D06406" w:rsidRDefault="00D06406" w:rsidP="00ED6A3C">
      <w:pPr>
        <w:ind w:left="-20" w:right="-20"/>
        <w:rPr>
          <w:rFonts w:eastAsia="Palatino Linotype" w:cs="Palatino Linotype"/>
          <w:color w:val="000000" w:themeColor="text1"/>
          <w:lang w:val="es-ES"/>
        </w:rPr>
      </w:pPr>
    </w:p>
    <w:p w14:paraId="40E5BAEE" w14:textId="77777777" w:rsidR="0073230A" w:rsidRDefault="00D06406" w:rsidP="0073230A">
      <w:pPr>
        <w:rPr>
          <w:rFonts w:eastAsia="Times New Roman" w:cs="Times New Roman"/>
          <w:color w:val="000000"/>
          <w:szCs w:val="24"/>
        </w:rPr>
      </w:pPr>
      <w:r>
        <w:rPr>
          <w:rFonts w:eastAsia="Palatino Linotype" w:cs="Palatino Linotype"/>
          <w:color w:val="000000" w:themeColor="text1"/>
          <w:lang w:val="es-ES"/>
        </w:rPr>
        <w:lastRenderedPageBreak/>
        <w:t xml:space="preserve">En ese sentido, </w:t>
      </w:r>
      <w:r w:rsidR="0073230A">
        <w:rPr>
          <w:rFonts w:eastAsia="Times New Roman" w:cs="Times New Roman"/>
          <w:color w:val="000000"/>
          <w:szCs w:val="24"/>
        </w:rPr>
        <w:t>es dable hacer referencia a lo dispuesto en los artículos 27 y 28 de la Ley Orgánica Municipal del Estado de México, en los que se estipula lo siguiente:</w:t>
      </w:r>
    </w:p>
    <w:p w14:paraId="48410DC2" w14:textId="77777777" w:rsidR="0073230A" w:rsidRDefault="0073230A" w:rsidP="0073230A">
      <w:pPr>
        <w:rPr>
          <w:rFonts w:eastAsia="Times New Roman" w:cs="Times New Roman"/>
          <w:color w:val="000000"/>
          <w:szCs w:val="24"/>
        </w:rPr>
      </w:pPr>
    </w:p>
    <w:p w14:paraId="02B9A864" w14:textId="77777777" w:rsidR="0073230A" w:rsidRPr="00513D46" w:rsidRDefault="0073230A" w:rsidP="0073230A">
      <w:pPr>
        <w:pStyle w:val="Fundamentos"/>
        <w:rPr>
          <w:lang w:val="es-ES"/>
        </w:rPr>
      </w:pPr>
      <w:r w:rsidRPr="00513D46">
        <w:rPr>
          <w:b/>
          <w:lang w:val="es-ES"/>
        </w:rPr>
        <w:t>Artículo 27.-</w:t>
      </w:r>
      <w:r w:rsidRPr="00513D46">
        <w:rPr>
          <w:lang w:val="es-ES"/>
        </w:rPr>
        <w:t xml:space="preserve"> </w:t>
      </w:r>
      <w:r w:rsidRPr="00513D46">
        <w:rPr>
          <w:b/>
          <w:bCs/>
          <w:u w:val="single"/>
          <w:lang w:val="es-ES"/>
        </w:rPr>
        <w:t>Los ayuntamientos como órganos deliberantes, deberán resolver colegiadamente los asuntos de su competencia</w:t>
      </w:r>
      <w:r w:rsidRPr="00513D46">
        <w:rPr>
          <w:lang w:val="es-ES"/>
        </w:rPr>
        <w:t>.</w:t>
      </w:r>
    </w:p>
    <w:p w14:paraId="277DC0CC" w14:textId="77777777" w:rsidR="0073230A" w:rsidRPr="00513D46" w:rsidRDefault="0073230A" w:rsidP="0073230A">
      <w:pPr>
        <w:pStyle w:val="Fundamentos"/>
        <w:rPr>
          <w:lang w:val="es-ES"/>
        </w:rPr>
      </w:pPr>
    </w:p>
    <w:p w14:paraId="1E5A1BFE" w14:textId="77777777" w:rsidR="0073230A" w:rsidRPr="00513D46" w:rsidRDefault="0073230A" w:rsidP="0073230A">
      <w:pPr>
        <w:pStyle w:val="Fundamentos"/>
        <w:rPr>
          <w:lang w:val="es-ES"/>
        </w:rPr>
      </w:pPr>
      <w:r w:rsidRPr="00513D46">
        <w:rPr>
          <w:lang w:val="es-ES"/>
        </w:rPr>
        <w:t>Para lo cual los Ayuntamientos deberán expedir o reformar, en su caso, en la tercera sesión que celebren, el Reglamento de Cabildo, debiendo publicarse en la Gaceta Municipal.</w:t>
      </w:r>
    </w:p>
    <w:p w14:paraId="01F0AD81" w14:textId="77777777" w:rsidR="0073230A" w:rsidRPr="00513D46" w:rsidRDefault="0073230A" w:rsidP="0073230A">
      <w:pPr>
        <w:pStyle w:val="Fundamentos"/>
        <w:rPr>
          <w:lang w:val="es-ES"/>
        </w:rPr>
      </w:pPr>
    </w:p>
    <w:p w14:paraId="093CD342" w14:textId="77777777" w:rsidR="0073230A" w:rsidRDefault="0073230A" w:rsidP="0073230A">
      <w:pPr>
        <w:pStyle w:val="Fundamentos"/>
        <w:rPr>
          <w:lang w:val="es-ES"/>
        </w:rPr>
      </w:pPr>
      <w:r w:rsidRPr="00513D46">
        <w:rPr>
          <w:b/>
          <w:lang w:val="es-ES"/>
        </w:rPr>
        <w:t>Artículo 28.-</w:t>
      </w:r>
      <w:r w:rsidRPr="00513D46">
        <w:rPr>
          <w:lang w:val="es-ES"/>
        </w:rPr>
        <w:t xml:space="preserve"> </w:t>
      </w:r>
      <w:r w:rsidRPr="00513D46">
        <w:rPr>
          <w:b/>
          <w:bCs/>
          <w:u w:val="single"/>
          <w:lang w:val="es-ES"/>
        </w:rPr>
        <w:t>Los ayuntamientos sesionarán cuando menos una vez cada ocho días en sesión ordinaria o cuantas veces sea necesario en asuntos de urgente resolución por medio de sesiones extraordinarias</w:t>
      </w:r>
      <w:r w:rsidRPr="00513D46">
        <w:rPr>
          <w:lang w:val="es-ES"/>
        </w:rPr>
        <w:t>, a petición de la mayoría de sus miembros y podrán declararse en sesión permanente cuando la importancia del asunto lo requiera.</w:t>
      </w:r>
    </w:p>
    <w:p w14:paraId="7D813097" w14:textId="77777777" w:rsidR="0073230A" w:rsidRDefault="0073230A" w:rsidP="0073230A">
      <w:pPr>
        <w:pStyle w:val="Fundamentos"/>
        <w:rPr>
          <w:lang w:val="es-ES"/>
        </w:rPr>
      </w:pPr>
    </w:p>
    <w:p w14:paraId="603208BB" w14:textId="77777777" w:rsidR="0073230A" w:rsidRPr="00F54753" w:rsidRDefault="0073230A" w:rsidP="0073230A">
      <w:pPr>
        <w:pStyle w:val="Fundamentos"/>
        <w:rPr>
          <w:lang w:val="es-ES"/>
        </w:rPr>
      </w:pPr>
      <w:r w:rsidRPr="00F54753">
        <w:rPr>
          <w:lang w:val="es-ES"/>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7A85D076" w14:textId="77777777" w:rsidR="0073230A" w:rsidRPr="00F54753" w:rsidRDefault="0073230A" w:rsidP="0073230A">
      <w:pPr>
        <w:pStyle w:val="Fundamentos"/>
        <w:rPr>
          <w:lang w:val="es-ES"/>
        </w:rPr>
      </w:pPr>
    </w:p>
    <w:p w14:paraId="7A9B3999" w14:textId="77777777" w:rsidR="0073230A" w:rsidRPr="00F54753" w:rsidRDefault="0073230A" w:rsidP="0073230A">
      <w:pPr>
        <w:pStyle w:val="Fundamentos"/>
        <w:rPr>
          <w:lang w:val="es-ES"/>
        </w:rPr>
      </w:pPr>
      <w:r w:rsidRPr="00F54753">
        <w:rPr>
          <w:lang w:val="es-ES"/>
        </w:rPr>
        <w:t>Las sesiones de los ayuntamientos se celebrarán en la sala de cabildos; y cuando la solemnidad del caso lo requiera, en el recinto previamente declarado oficial para tal objeto.</w:t>
      </w:r>
    </w:p>
    <w:p w14:paraId="2FFD90A7" w14:textId="77777777" w:rsidR="0073230A" w:rsidRPr="00F54753" w:rsidRDefault="0073230A" w:rsidP="0073230A">
      <w:pPr>
        <w:pStyle w:val="Fundamentos"/>
        <w:rPr>
          <w:lang w:val="es-ES"/>
        </w:rPr>
      </w:pPr>
    </w:p>
    <w:p w14:paraId="2DA32A11" w14:textId="77777777" w:rsidR="0073230A" w:rsidRPr="00F54753" w:rsidRDefault="0073230A" w:rsidP="0073230A">
      <w:pPr>
        <w:pStyle w:val="Fundamentos"/>
        <w:rPr>
          <w:lang w:val="es-ES"/>
        </w:rPr>
      </w:pPr>
      <w:r w:rsidRPr="00F54753">
        <w:rPr>
          <w:lang w:val="es-ES"/>
        </w:rPr>
        <w:t xml:space="preserve">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 </w:t>
      </w:r>
    </w:p>
    <w:p w14:paraId="67918805" w14:textId="77777777" w:rsidR="0073230A" w:rsidRPr="00F54753" w:rsidRDefault="0073230A" w:rsidP="0073230A">
      <w:pPr>
        <w:pStyle w:val="Fundamentos"/>
        <w:rPr>
          <w:lang w:val="es-ES"/>
        </w:rPr>
      </w:pPr>
    </w:p>
    <w:p w14:paraId="551C0A59" w14:textId="77777777" w:rsidR="0073230A" w:rsidRPr="00F54753" w:rsidRDefault="0073230A" w:rsidP="0073230A">
      <w:pPr>
        <w:pStyle w:val="Fundamentos"/>
        <w:rPr>
          <w:lang w:val="es-ES"/>
        </w:rPr>
      </w:pPr>
      <w:r w:rsidRPr="00F54753">
        <w:rPr>
          <w:lang w:val="es-ES"/>
        </w:rPr>
        <w:t>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oficial de internet, plataformas, redes sociales, radio o televisión de acceso gratuito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w:t>
      </w:r>
    </w:p>
    <w:p w14:paraId="2FC5CCB4" w14:textId="77777777" w:rsidR="0073230A" w:rsidRPr="00F54753" w:rsidRDefault="0073230A" w:rsidP="0073230A">
      <w:pPr>
        <w:pStyle w:val="Fundamentos"/>
        <w:rPr>
          <w:lang w:val="es-ES"/>
        </w:rPr>
      </w:pPr>
    </w:p>
    <w:p w14:paraId="524ADD19" w14:textId="77777777" w:rsidR="0073230A" w:rsidRPr="00F54753" w:rsidRDefault="0073230A" w:rsidP="0073230A">
      <w:pPr>
        <w:pStyle w:val="Fundamentos"/>
        <w:rPr>
          <w:bCs/>
          <w:lang w:val="es-MX"/>
        </w:rPr>
      </w:pPr>
      <w:r w:rsidRPr="00F54753">
        <w:rPr>
          <w:b/>
          <w:u w:val="single"/>
          <w:lang w:val="es-MX"/>
        </w:rPr>
        <w:t>Los ayuntamientos sesionarán en cabildo abierto cuando menos bimestralmente</w:t>
      </w:r>
      <w:r w:rsidRPr="00F54753">
        <w:rPr>
          <w:bCs/>
          <w:lang w:val="es-MX"/>
        </w:rPr>
        <w:t>, y de manera anual, durante el mes de agosto, se realizarán cabildos juveniles.</w:t>
      </w:r>
    </w:p>
    <w:p w14:paraId="1D10DB68" w14:textId="77777777" w:rsidR="0073230A" w:rsidRPr="00F54753" w:rsidRDefault="0073230A" w:rsidP="0073230A">
      <w:pPr>
        <w:pStyle w:val="Fundamentos"/>
        <w:rPr>
          <w:bCs/>
          <w:lang w:val="es-MX"/>
        </w:rPr>
      </w:pPr>
    </w:p>
    <w:p w14:paraId="2ABDD7A9" w14:textId="77777777" w:rsidR="0073230A" w:rsidRPr="00F54753" w:rsidRDefault="0073230A" w:rsidP="0073230A">
      <w:pPr>
        <w:pStyle w:val="Fundamentos"/>
        <w:rPr>
          <w:bCs/>
          <w:lang w:val="es-MX"/>
        </w:rPr>
      </w:pPr>
      <w:r w:rsidRPr="00F54753">
        <w:rPr>
          <w:bCs/>
          <w:lang w:val="es-MX"/>
        </w:rPr>
        <w:t>El cabildo abierto son las sesiones que celebra el Ayuntamiento, en las que las personas habitantes involucradas participan directamente con derecho a voz, pero sin voto, a fin de discutir asuntos de interés y con competencia sobre el mismo.</w:t>
      </w:r>
    </w:p>
    <w:p w14:paraId="50072EAF" w14:textId="77777777" w:rsidR="0073230A" w:rsidRPr="00F54753" w:rsidRDefault="0073230A" w:rsidP="0073230A">
      <w:pPr>
        <w:pStyle w:val="Fundamentos"/>
        <w:rPr>
          <w:bCs/>
          <w:lang w:val="es-MX"/>
        </w:rPr>
      </w:pPr>
    </w:p>
    <w:p w14:paraId="3E96C392" w14:textId="77777777" w:rsidR="0073230A" w:rsidRPr="00F54753" w:rsidRDefault="0073230A" w:rsidP="0073230A">
      <w:pPr>
        <w:pStyle w:val="Fundamentos"/>
        <w:rPr>
          <w:bCs/>
          <w:lang w:val="es-MX"/>
        </w:rPr>
      </w:pPr>
      <w:r w:rsidRPr="00F54753">
        <w:rPr>
          <w:bCs/>
          <w:lang w:val="es-MX"/>
        </w:rPr>
        <w:t>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w:t>
      </w:r>
    </w:p>
    <w:p w14:paraId="38D98345" w14:textId="77777777" w:rsidR="0073230A" w:rsidRPr="00F54753" w:rsidRDefault="0073230A" w:rsidP="0073230A">
      <w:pPr>
        <w:pStyle w:val="Fundamentos"/>
        <w:rPr>
          <w:bCs/>
          <w:lang w:val="es-MX"/>
        </w:rPr>
      </w:pPr>
    </w:p>
    <w:p w14:paraId="0B8DAFA2" w14:textId="77777777" w:rsidR="0073230A" w:rsidRPr="00F54753" w:rsidRDefault="0073230A" w:rsidP="0073230A">
      <w:pPr>
        <w:pStyle w:val="Fundamentos"/>
        <w:rPr>
          <w:bCs/>
          <w:lang w:val="es-MX"/>
        </w:rPr>
      </w:pPr>
      <w:r w:rsidRPr="00F54753">
        <w:rPr>
          <w:bCs/>
          <w:lang w:val="es-MX"/>
        </w:rPr>
        <w:t xml:space="preserve">En este tipo de sesiones el Ayuntamiento escuchará las opiniones de los participantes quedando asentadas en las actas de las Sesiones, y podrán considerarlas al dictaminar sus resoluciones. </w:t>
      </w:r>
    </w:p>
    <w:p w14:paraId="55978ADB" w14:textId="77777777" w:rsidR="0073230A" w:rsidRPr="00F54753" w:rsidRDefault="0073230A" w:rsidP="0073230A">
      <w:pPr>
        <w:pStyle w:val="Fundamentos"/>
        <w:rPr>
          <w:bCs/>
          <w:lang w:val="es-MX"/>
        </w:rPr>
      </w:pPr>
    </w:p>
    <w:p w14:paraId="31B6C575" w14:textId="77777777" w:rsidR="0073230A" w:rsidRPr="00F54753" w:rsidRDefault="0073230A" w:rsidP="0073230A">
      <w:pPr>
        <w:pStyle w:val="Fundamentos"/>
        <w:rPr>
          <w:bCs/>
          <w:lang w:val="es-MX"/>
        </w:rPr>
      </w:pPr>
      <w:r w:rsidRPr="00F54753">
        <w:rPr>
          <w:bCs/>
          <w:lang w:val="es-MX"/>
        </w:rPr>
        <w:t>En el caso de los cabildos juveniles, la persona Titular de la Secretaría del Ayuntamiento remitirá, en un plazo de 15 días hábiles, una copia de dicha acta de sesión de cabildo al Instituto Mexiquense de la Juventud.</w:t>
      </w:r>
    </w:p>
    <w:p w14:paraId="4BC1E16F" w14:textId="77777777" w:rsidR="0073230A" w:rsidRPr="00F54753" w:rsidRDefault="0073230A" w:rsidP="0073230A">
      <w:pPr>
        <w:pStyle w:val="Fundamentos"/>
        <w:rPr>
          <w:bCs/>
          <w:lang w:val="es-MX"/>
        </w:rPr>
      </w:pPr>
    </w:p>
    <w:p w14:paraId="67F2478C" w14:textId="77777777" w:rsidR="0073230A" w:rsidRPr="00F54753" w:rsidRDefault="0073230A" w:rsidP="0073230A">
      <w:pPr>
        <w:pStyle w:val="Fundamentos"/>
        <w:rPr>
          <w:bCs/>
          <w:lang w:val="es-MX"/>
        </w:rPr>
      </w:pPr>
      <w:r w:rsidRPr="00F54753">
        <w:rPr>
          <w:bCs/>
          <w:lang w:val="es-MX"/>
        </w:rPr>
        <w:t>El Ayuntamiento deberá emitir una convocatoria pública quince días naturales previos a la celebración del Cabildo abierto o juvenil para que las personas habitantes del municipio que tengan interés se registren como participantes ante la Secretaría del Ayuntamiento.</w:t>
      </w:r>
    </w:p>
    <w:p w14:paraId="54AFB919" w14:textId="77777777" w:rsidR="0073230A" w:rsidRPr="00F54753" w:rsidRDefault="0073230A" w:rsidP="0073230A">
      <w:pPr>
        <w:pStyle w:val="Fundamentos"/>
        <w:rPr>
          <w:bCs/>
          <w:lang w:val="es-MX"/>
        </w:rPr>
      </w:pPr>
    </w:p>
    <w:p w14:paraId="745CDBDB" w14:textId="77777777" w:rsidR="0073230A" w:rsidRPr="00F54753" w:rsidRDefault="0073230A" w:rsidP="0073230A">
      <w:pPr>
        <w:pStyle w:val="Fundamentos"/>
        <w:rPr>
          <w:bCs/>
          <w:lang w:val="es-MX"/>
        </w:rPr>
      </w:pPr>
      <w:r w:rsidRPr="00F54753">
        <w:rPr>
          <w:bCs/>
          <w:lang w:val="es-MX"/>
        </w:rPr>
        <w:t>Para la celebración de las sesiones se deberá contar con un orden del día que contenga como mínimo:</w:t>
      </w:r>
    </w:p>
    <w:p w14:paraId="296B505A" w14:textId="77777777" w:rsidR="0073230A" w:rsidRPr="00F54753" w:rsidRDefault="0073230A" w:rsidP="0073230A">
      <w:pPr>
        <w:pStyle w:val="Fundamentos"/>
        <w:rPr>
          <w:bCs/>
          <w:lang w:val="es-MX"/>
        </w:rPr>
      </w:pPr>
    </w:p>
    <w:p w14:paraId="14F666D6" w14:textId="77777777" w:rsidR="0073230A" w:rsidRPr="00F54753" w:rsidRDefault="0073230A" w:rsidP="0073230A">
      <w:pPr>
        <w:pStyle w:val="Fundamentos"/>
        <w:rPr>
          <w:bCs/>
          <w:lang w:val="es-MX"/>
        </w:rPr>
      </w:pPr>
      <w:r w:rsidRPr="00F54753">
        <w:rPr>
          <w:bCs/>
          <w:lang w:val="es-MX"/>
        </w:rPr>
        <w:t>a) Lista de Asistencia y en su caso declaración del quórum legal;</w:t>
      </w:r>
    </w:p>
    <w:p w14:paraId="4BD3E6EC" w14:textId="77777777" w:rsidR="0073230A" w:rsidRPr="00F54753" w:rsidRDefault="0073230A" w:rsidP="0073230A">
      <w:pPr>
        <w:pStyle w:val="Fundamentos"/>
        <w:rPr>
          <w:bCs/>
          <w:lang w:val="es-MX"/>
        </w:rPr>
      </w:pPr>
      <w:r w:rsidRPr="00F54753">
        <w:rPr>
          <w:bCs/>
          <w:lang w:val="es-MX"/>
        </w:rPr>
        <w:t>b) Lectura, discusión y en su caso aprobación del acta de la sesión anterior;</w:t>
      </w:r>
    </w:p>
    <w:p w14:paraId="1B4EDB01" w14:textId="77777777" w:rsidR="0073230A" w:rsidRPr="00F54753" w:rsidRDefault="0073230A" w:rsidP="0073230A">
      <w:pPr>
        <w:pStyle w:val="Fundamentos"/>
        <w:rPr>
          <w:bCs/>
          <w:lang w:val="es-MX"/>
        </w:rPr>
      </w:pPr>
      <w:r w:rsidRPr="00F54753">
        <w:rPr>
          <w:bCs/>
          <w:lang w:val="es-MX"/>
        </w:rPr>
        <w:t>c) Aprobación del orden del día;</w:t>
      </w:r>
    </w:p>
    <w:p w14:paraId="3B348516" w14:textId="77777777" w:rsidR="0073230A" w:rsidRPr="00F54753" w:rsidRDefault="0073230A" w:rsidP="0073230A">
      <w:pPr>
        <w:pStyle w:val="Fundamentos"/>
        <w:rPr>
          <w:bCs/>
          <w:lang w:val="es-MX"/>
        </w:rPr>
      </w:pPr>
      <w:r w:rsidRPr="00F54753">
        <w:rPr>
          <w:bCs/>
          <w:lang w:val="es-MX"/>
        </w:rPr>
        <w:t>d) Presentación de asuntos y turno a Comisiones;</w:t>
      </w:r>
    </w:p>
    <w:p w14:paraId="68E28105" w14:textId="77777777" w:rsidR="0073230A" w:rsidRPr="00F54753" w:rsidRDefault="0073230A" w:rsidP="0073230A">
      <w:pPr>
        <w:pStyle w:val="Fundamentos"/>
        <w:rPr>
          <w:bCs/>
          <w:lang w:val="es-MX"/>
        </w:rPr>
      </w:pPr>
      <w:r w:rsidRPr="00F54753">
        <w:rPr>
          <w:bCs/>
          <w:lang w:val="es-MX"/>
        </w:rPr>
        <w:t>e) Lectura, discusión y en su caso, aprobación de los acuerdos, y</w:t>
      </w:r>
    </w:p>
    <w:p w14:paraId="547C8976" w14:textId="77777777" w:rsidR="0073230A" w:rsidRPr="00F54753" w:rsidRDefault="0073230A" w:rsidP="0073230A">
      <w:pPr>
        <w:pStyle w:val="Fundamentos"/>
        <w:rPr>
          <w:bCs/>
          <w:lang w:val="es-MX"/>
        </w:rPr>
      </w:pPr>
      <w:r w:rsidRPr="00F54753">
        <w:rPr>
          <w:bCs/>
          <w:lang w:val="es-MX"/>
        </w:rPr>
        <w:t>f) Asuntos generales.</w:t>
      </w:r>
    </w:p>
    <w:p w14:paraId="48B25C3E" w14:textId="77777777" w:rsidR="0073230A" w:rsidRPr="00F54753" w:rsidRDefault="0073230A" w:rsidP="0073230A">
      <w:pPr>
        <w:pStyle w:val="Fundamentos"/>
        <w:rPr>
          <w:bCs/>
          <w:lang w:val="es-MX"/>
        </w:rPr>
      </w:pPr>
    </w:p>
    <w:p w14:paraId="7D899155" w14:textId="77777777" w:rsidR="0073230A" w:rsidRPr="00F54753" w:rsidRDefault="0073230A" w:rsidP="0073230A">
      <w:pPr>
        <w:pStyle w:val="Fundamentos"/>
        <w:rPr>
          <w:bCs/>
          <w:lang w:val="es-MX"/>
        </w:rPr>
      </w:pPr>
      <w:r w:rsidRPr="00F54753">
        <w:rPr>
          <w:bCs/>
          <w:lang w:val="es-MX"/>
        </w:rPr>
        <w:t>Cuando asista público a las sesiones observará respeto y compostura, cuidando quien las presida que por ningún motivo tome parte en las deliberaciones del ayuntamiento, ni exprese manifestaciones que alteren el orden en el recinto.</w:t>
      </w:r>
    </w:p>
    <w:p w14:paraId="21996FC7" w14:textId="77777777" w:rsidR="0073230A" w:rsidRPr="00F54753" w:rsidRDefault="0073230A" w:rsidP="0073230A">
      <w:pPr>
        <w:pStyle w:val="Fundamentos"/>
        <w:rPr>
          <w:bCs/>
          <w:lang w:val="es-MX"/>
        </w:rPr>
      </w:pPr>
    </w:p>
    <w:p w14:paraId="1661EF8D" w14:textId="77777777" w:rsidR="0073230A" w:rsidRPr="00F54753" w:rsidRDefault="0073230A" w:rsidP="0073230A">
      <w:pPr>
        <w:pStyle w:val="Fundamentos"/>
        <w:rPr>
          <w:lang w:val="es-MX"/>
        </w:rPr>
      </w:pPr>
      <w:r w:rsidRPr="00F54753">
        <w:rPr>
          <w:bCs/>
          <w:lang w:val="es-MX"/>
        </w:rPr>
        <w:lastRenderedPageBreak/>
        <w:t>Quien presida la sesión hará preservar el orden público, pudiendo ordenar al infractor abandonar el salón o en caso de reincidencia remitirlo a la autoridad competente para la sanción procedente.</w:t>
      </w:r>
    </w:p>
    <w:p w14:paraId="462FA7EC" w14:textId="77777777" w:rsidR="0073230A" w:rsidRPr="00E35123" w:rsidRDefault="0073230A" w:rsidP="0073230A">
      <w:pPr>
        <w:rPr>
          <w:rFonts w:eastAsia="Times New Roman" w:cs="Times New Roman"/>
          <w:color w:val="000000"/>
          <w:szCs w:val="24"/>
          <w:lang w:val="es-ES"/>
        </w:rPr>
      </w:pPr>
    </w:p>
    <w:p w14:paraId="2D49EF50" w14:textId="5A82A531" w:rsidR="0073230A" w:rsidRDefault="0073230A" w:rsidP="49AED841">
      <w:pPr>
        <w:rPr>
          <w:lang w:val="es-ES"/>
        </w:rPr>
      </w:pPr>
      <w:r w:rsidRPr="49AED841">
        <w:rPr>
          <w:lang w:val="es-ES"/>
        </w:rPr>
        <w:t>De los preceptos en cita se desprende que los ayuntamientos resolverán colegiadamente los asuntos de su competencia como órganos deliberantes, para lo cual sesionarán de manera ordinaria cuando menos una vez cada ocho días y de manera extraordinaria cuantas veces sea necesario; asimismo, se celebrarán sesiones de cabildo abierto de manera bimestral</w:t>
      </w:r>
      <w:r w:rsidR="00716CA7" w:rsidRPr="49AED841">
        <w:rPr>
          <w:lang w:val="es-ES"/>
        </w:rPr>
        <w:t xml:space="preserve"> y de cabildo juvenil una vez al año.</w:t>
      </w:r>
    </w:p>
    <w:p w14:paraId="1039DE59" w14:textId="77777777" w:rsidR="00716CA7" w:rsidRDefault="00716CA7" w:rsidP="0073230A"/>
    <w:p w14:paraId="6AA83A38" w14:textId="43B2B1AA" w:rsidR="00716CA7" w:rsidRDefault="00716CA7" w:rsidP="0073230A">
      <w:r>
        <w:t xml:space="preserve">En ese mismo sentido, se observa que </w:t>
      </w:r>
      <w:r w:rsidR="00F55210">
        <w:t>la Ley Orgánica referida</w:t>
      </w:r>
      <w:r w:rsidR="00366C9A">
        <w:t>, en su artículo 91 fracciones I</w:t>
      </w:r>
      <w:r w:rsidR="00DB2B12">
        <w:t xml:space="preserve">. IV y VI </w:t>
      </w:r>
      <w:r w:rsidR="00F55210">
        <w:t xml:space="preserve">también estipula </w:t>
      </w:r>
      <w:r w:rsidR="009F629B">
        <w:t>lo siguiente:</w:t>
      </w:r>
    </w:p>
    <w:p w14:paraId="320D6788" w14:textId="77777777" w:rsidR="009F629B" w:rsidRDefault="009F629B" w:rsidP="0073230A"/>
    <w:p w14:paraId="00141BAA" w14:textId="77777777" w:rsidR="00813C4C" w:rsidRDefault="00813C4C" w:rsidP="00813C4C">
      <w:pPr>
        <w:pStyle w:val="Fundamentos"/>
      </w:pPr>
      <w:r w:rsidRPr="49AED841">
        <w:rPr>
          <w:b/>
          <w:bCs/>
          <w:lang w:val="es-ES"/>
        </w:rPr>
        <w:t>Artículo 91.-</w:t>
      </w:r>
      <w:r w:rsidRPr="49AED841">
        <w:rPr>
          <w:lang w:val="es-ES"/>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E75F21F" w14:textId="77777777" w:rsidR="00813C4C" w:rsidRDefault="00813C4C" w:rsidP="00813C4C">
      <w:pPr>
        <w:pStyle w:val="Fundamentos"/>
      </w:pPr>
    </w:p>
    <w:p w14:paraId="2DD64CEE" w14:textId="77777777" w:rsidR="00813C4C" w:rsidRDefault="00813C4C" w:rsidP="00813C4C">
      <w:pPr>
        <w:pStyle w:val="Fundamentos"/>
      </w:pPr>
      <w:r>
        <w:t>I. Asistir a las sesiones del ayuntamiento y levantar las actas correspondientes;</w:t>
      </w:r>
    </w:p>
    <w:p w14:paraId="6E6A7CD8" w14:textId="3FB07390" w:rsidR="009F629B" w:rsidRDefault="00813C4C" w:rsidP="00813C4C">
      <w:pPr>
        <w:pStyle w:val="Fundamentos"/>
      </w:pPr>
      <w:r>
        <w:t>[…]</w:t>
      </w:r>
    </w:p>
    <w:p w14:paraId="270C22D3" w14:textId="155A04CE" w:rsidR="00813C4C" w:rsidRDefault="004363B8" w:rsidP="00813C4C">
      <w:pPr>
        <w:pStyle w:val="Fundamentos"/>
      </w:pPr>
      <w:r w:rsidRPr="004363B8">
        <w:t>IV. Llevar y conservar los libros de actas de cabildo, obteniendo las firmas de los asistentes a las sesiones;</w:t>
      </w:r>
    </w:p>
    <w:p w14:paraId="282E263C" w14:textId="615D0837" w:rsidR="004363B8" w:rsidRDefault="004363B8" w:rsidP="00813C4C">
      <w:pPr>
        <w:pStyle w:val="Fundamentos"/>
      </w:pPr>
      <w:r>
        <w:t>[…]</w:t>
      </w:r>
    </w:p>
    <w:p w14:paraId="2D3E40EF" w14:textId="48CD4FA9" w:rsidR="004363B8" w:rsidRDefault="00F15CDC" w:rsidP="00813C4C">
      <w:pPr>
        <w:pStyle w:val="Fundamentos"/>
      </w:pPr>
      <w:r w:rsidRPr="00F15CDC">
        <w:t>VI. Tener a su cargo el archivo general del ayuntamiento;</w:t>
      </w:r>
    </w:p>
    <w:p w14:paraId="4F143BE2" w14:textId="6DF7C042" w:rsidR="00F15CDC" w:rsidRDefault="00F15CDC" w:rsidP="00813C4C">
      <w:pPr>
        <w:pStyle w:val="Fundamentos"/>
      </w:pPr>
      <w:r>
        <w:t>[…`</w:t>
      </w:r>
    </w:p>
    <w:p w14:paraId="55BAFF2A" w14:textId="086E9D18" w:rsidR="00D06406" w:rsidRDefault="00D06406" w:rsidP="00ED6A3C">
      <w:pPr>
        <w:ind w:left="-20" w:right="-20"/>
        <w:rPr>
          <w:rFonts w:eastAsia="Palatino Linotype" w:cs="Palatino Linotype"/>
          <w:color w:val="000000" w:themeColor="text1"/>
          <w:lang w:val="es-ES"/>
        </w:rPr>
      </w:pPr>
    </w:p>
    <w:p w14:paraId="519485CC" w14:textId="6465FA35" w:rsidR="0028553F" w:rsidRDefault="00F15CDC" w:rsidP="00ED6A3C">
      <w:pPr>
        <w:ind w:left="-20" w:right="-20"/>
        <w:rPr>
          <w:rFonts w:eastAsia="Palatino Linotype" w:cs="Palatino Linotype"/>
          <w:color w:val="000000" w:themeColor="text1"/>
          <w:lang w:val="es-ES"/>
        </w:rPr>
      </w:pPr>
      <w:r>
        <w:rPr>
          <w:rFonts w:eastAsia="Palatino Linotype" w:cs="Palatino Linotype"/>
          <w:color w:val="000000" w:themeColor="text1"/>
          <w:lang w:val="es-ES"/>
        </w:rPr>
        <w:t xml:space="preserve">Del precepto citado se desprende que la Secretaría del Ayuntamiento es la dependencia que cuenta con las facultades para asistir a las sesiones del Ayuntamiento y levantar las actas correspondientes, llevar y conservar los libros de actas de cabildo y </w:t>
      </w:r>
      <w:r w:rsidR="00866D57">
        <w:rPr>
          <w:rFonts w:eastAsia="Palatino Linotype" w:cs="Palatino Linotype"/>
          <w:color w:val="000000" w:themeColor="text1"/>
          <w:lang w:val="es-ES"/>
        </w:rPr>
        <w:t xml:space="preserve">tener a su cargo el archivo general del Ayuntamiento, por lo que se colige que es el área facultada para </w:t>
      </w:r>
      <w:r w:rsidR="00866D57">
        <w:rPr>
          <w:rFonts w:eastAsia="Palatino Linotype" w:cs="Palatino Linotype"/>
          <w:color w:val="000000" w:themeColor="text1"/>
          <w:lang w:val="es-ES"/>
        </w:rPr>
        <w:lastRenderedPageBreak/>
        <w:t xml:space="preserve">generar, poseer o administrar la información solicitada en el ejercicio de sus atribuciones, </w:t>
      </w:r>
      <w:r w:rsidR="00CC640D">
        <w:rPr>
          <w:rFonts w:eastAsia="Palatino Linotype" w:cs="Palatino Linotype"/>
          <w:color w:val="000000" w:themeColor="text1"/>
          <w:lang w:val="es-ES"/>
        </w:rPr>
        <w:t>facultades y competencias.</w:t>
      </w:r>
    </w:p>
    <w:p w14:paraId="305CDA1A" w14:textId="77777777" w:rsidR="00CC640D" w:rsidRDefault="00CC640D" w:rsidP="00ED6A3C">
      <w:pPr>
        <w:ind w:left="-20" w:right="-20"/>
        <w:rPr>
          <w:rFonts w:eastAsia="Palatino Linotype" w:cs="Palatino Linotype"/>
          <w:color w:val="000000" w:themeColor="text1"/>
          <w:lang w:val="es-ES"/>
        </w:rPr>
      </w:pPr>
    </w:p>
    <w:p w14:paraId="14EDD6E6" w14:textId="73BE18A6" w:rsidR="00CC640D" w:rsidRDefault="00CC640D" w:rsidP="00ED6A3C">
      <w:pPr>
        <w:ind w:left="-20" w:right="-20"/>
        <w:rPr>
          <w:rFonts w:eastAsia="Palatino Linotype" w:cs="Palatino Linotype"/>
          <w:color w:val="000000" w:themeColor="text1"/>
          <w:lang w:val="es-ES"/>
        </w:rPr>
      </w:pPr>
      <w:r>
        <w:rPr>
          <w:rFonts w:eastAsia="Palatino Linotype" w:cs="Palatino Linotype"/>
          <w:color w:val="000000" w:themeColor="text1"/>
          <w:lang w:val="es-ES"/>
        </w:rPr>
        <w:t>Por último, se tiene que</w:t>
      </w:r>
      <w:r w:rsidR="00BA0286">
        <w:rPr>
          <w:rFonts w:eastAsia="Palatino Linotype" w:cs="Palatino Linotype"/>
          <w:color w:val="000000" w:themeColor="text1"/>
          <w:lang w:val="es-ES"/>
        </w:rPr>
        <w:t>,</w:t>
      </w:r>
      <w:r>
        <w:rPr>
          <w:rFonts w:eastAsia="Palatino Linotype" w:cs="Palatino Linotype"/>
          <w:color w:val="000000" w:themeColor="text1"/>
          <w:lang w:val="es-ES"/>
        </w:rPr>
        <w:t xml:space="preserve"> respecto del requerimiento de actas de cabildo, el hoy Recurrente no señaló </w:t>
      </w:r>
      <w:r w:rsidR="00550D0F">
        <w:rPr>
          <w:rFonts w:eastAsia="Palatino Linotype" w:cs="Palatino Linotype"/>
          <w:color w:val="000000" w:themeColor="text1"/>
          <w:lang w:val="es-ES"/>
        </w:rPr>
        <w:t xml:space="preserve">una temporalidad específica, por lo que es dable atenerse a lo dispuesto en el criterio </w:t>
      </w:r>
      <w:r w:rsidR="00F90B5E">
        <w:rPr>
          <w:rFonts w:eastAsia="Palatino Linotype" w:cs="Palatino Linotype"/>
          <w:color w:val="000000" w:themeColor="text1"/>
          <w:lang w:val="es-ES"/>
        </w:rPr>
        <w:t xml:space="preserve">con clave de control SO/003/2019 emitido por el entonces Instituto Nacional de Transparencia, Acceso a la Información y Protección de Datos Personales, </w:t>
      </w:r>
      <w:r w:rsidR="00B9104D">
        <w:rPr>
          <w:rFonts w:eastAsia="Palatino Linotype" w:cs="Palatino Linotype"/>
          <w:color w:val="000000" w:themeColor="text1"/>
          <w:lang w:val="es-ES"/>
        </w:rPr>
        <w:t>respecto del periodo de búsqueda de información, en el que se establece lo si</w:t>
      </w:r>
      <w:r w:rsidR="002762DE">
        <w:rPr>
          <w:rFonts w:eastAsia="Palatino Linotype" w:cs="Palatino Linotype"/>
          <w:color w:val="000000" w:themeColor="text1"/>
          <w:lang w:val="es-ES"/>
        </w:rPr>
        <w:t>guiente:</w:t>
      </w:r>
    </w:p>
    <w:p w14:paraId="24679185" w14:textId="77777777" w:rsidR="002762DE" w:rsidRDefault="002762DE" w:rsidP="00ED6A3C">
      <w:pPr>
        <w:ind w:left="-20" w:right="-20"/>
        <w:rPr>
          <w:rFonts w:eastAsia="Palatino Linotype" w:cs="Palatino Linotype"/>
          <w:color w:val="000000" w:themeColor="text1"/>
          <w:lang w:val="es-ES"/>
        </w:rPr>
      </w:pPr>
    </w:p>
    <w:p w14:paraId="0D9D860E" w14:textId="15AFD5BD" w:rsidR="002762DE" w:rsidRDefault="00CA47D5" w:rsidP="00CA47D5">
      <w:pPr>
        <w:pStyle w:val="Fundamentos"/>
        <w:rPr>
          <w:lang w:val="es-ES"/>
        </w:rPr>
      </w:pPr>
      <w:r w:rsidRPr="00CA47D5">
        <w:rPr>
          <w:b/>
          <w:lang w:val="es-MX"/>
        </w:rPr>
        <w:t xml:space="preserve">Periodo de búsqueda de la información. </w:t>
      </w:r>
      <w:r w:rsidRPr="00CA47D5">
        <w:rPr>
          <w:lang w:val="es-MX"/>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B3081BD" w14:textId="77777777" w:rsidR="0028553F" w:rsidRDefault="0028553F" w:rsidP="00ED6A3C">
      <w:pPr>
        <w:ind w:left="-20" w:right="-20"/>
        <w:rPr>
          <w:rFonts w:eastAsia="Palatino Linotype" w:cs="Palatino Linotype"/>
          <w:color w:val="000000" w:themeColor="text1"/>
          <w:lang w:val="es-ES"/>
        </w:rPr>
      </w:pPr>
    </w:p>
    <w:p w14:paraId="41B7CE14" w14:textId="08C138B4" w:rsidR="0028553F" w:rsidRDefault="001A037C" w:rsidP="00ED6A3C">
      <w:pPr>
        <w:ind w:left="-20" w:right="-20"/>
        <w:rPr>
          <w:rFonts w:eastAsia="Palatino Linotype" w:cs="Palatino Linotype"/>
          <w:color w:val="000000" w:themeColor="text1"/>
          <w:lang w:val="es-ES"/>
        </w:rPr>
      </w:pPr>
      <w:r>
        <w:rPr>
          <w:rFonts w:eastAsia="Palatino Linotype" w:cs="Palatino Linotype"/>
          <w:color w:val="000000" w:themeColor="text1"/>
          <w:lang w:val="es-ES"/>
        </w:rPr>
        <w:t xml:space="preserve">Por tanto, dado que la información que obra en el portal IPOMEX no basta para colmar la pretensión del Recurrente debido a que </w:t>
      </w:r>
      <w:r w:rsidR="00043E8C">
        <w:rPr>
          <w:rFonts w:eastAsia="Palatino Linotype" w:cs="Palatino Linotype"/>
          <w:color w:val="000000" w:themeColor="text1"/>
          <w:lang w:val="es-ES"/>
        </w:rPr>
        <w:t xml:space="preserve">los datos del presente año sólo están actualizados al primer trimestre </w:t>
      </w:r>
      <w:r w:rsidR="00705BAF">
        <w:rPr>
          <w:rFonts w:eastAsia="Palatino Linotype" w:cs="Palatino Linotype"/>
          <w:color w:val="000000" w:themeColor="text1"/>
          <w:lang w:val="es-ES"/>
        </w:rPr>
        <w:t xml:space="preserve">y la solicitud ingresó en fecha once de agosto de dos mil veinticinco; lo procedente es ordenar al Sujeto Obligado que haga </w:t>
      </w:r>
      <w:r w:rsidR="000869DF">
        <w:rPr>
          <w:rFonts w:eastAsia="Palatino Linotype" w:cs="Palatino Linotype"/>
          <w:color w:val="000000" w:themeColor="text1"/>
          <w:lang w:val="es-ES"/>
        </w:rPr>
        <w:t>entrega de las actas de las sesiones ordinarias, extraordinarias, de cabildo abierto y cabildo juvenil que se hayan celebrado durante el periodo comprendido del once de agosto de dos mil veinticuatro al once de agosto de dos mil veinticinco, en versión pública de ser procedente.</w:t>
      </w:r>
    </w:p>
    <w:p w14:paraId="297A5257" w14:textId="77777777" w:rsidR="000869DF" w:rsidRDefault="000869DF" w:rsidP="000C123E">
      <w:pPr>
        <w:pStyle w:val="NormalINFOEM"/>
        <w:rPr>
          <w:lang w:val="es-ES"/>
        </w:rPr>
      </w:pPr>
    </w:p>
    <w:p w14:paraId="56C6575D" w14:textId="18F46283" w:rsidR="000869DF" w:rsidRDefault="000869DF" w:rsidP="000C123E">
      <w:pPr>
        <w:pStyle w:val="NormalINFOEM"/>
        <w:rPr>
          <w:lang w:val="es-ES"/>
        </w:rPr>
      </w:pPr>
      <w:r>
        <w:rPr>
          <w:lang w:val="es-ES"/>
        </w:rPr>
        <w:t>Ahora bien, respecto de l</w:t>
      </w:r>
      <w:r w:rsidR="00A9113B">
        <w:rPr>
          <w:lang w:val="es-ES"/>
        </w:rPr>
        <w:t xml:space="preserve">a nómina del Ayuntamiento </w:t>
      </w:r>
      <w:r w:rsidR="00BA0286">
        <w:rPr>
          <w:lang w:val="es-ES"/>
        </w:rPr>
        <w:t>y áreas administrativa</w:t>
      </w:r>
      <w:r>
        <w:rPr>
          <w:lang w:val="es-ES"/>
        </w:rPr>
        <w:t xml:space="preserve"> requerid</w:t>
      </w:r>
      <w:r w:rsidR="002B4C05">
        <w:rPr>
          <w:lang w:val="es-ES"/>
        </w:rPr>
        <w:t>a</w:t>
      </w:r>
      <w:r>
        <w:rPr>
          <w:lang w:val="es-ES"/>
        </w:rPr>
        <w:t xml:space="preserve">, se observa que </w:t>
      </w:r>
      <w:r w:rsidR="00BB70F1">
        <w:rPr>
          <w:lang w:val="es-ES"/>
        </w:rPr>
        <w:t xml:space="preserve">la Dirección de Administración manifestó que no se encuentra dentro de </w:t>
      </w:r>
      <w:r w:rsidR="00BB70F1">
        <w:rPr>
          <w:lang w:val="es-ES"/>
        </w:rPr>
        <w:lastRenderedPageBreak/>
        <w:t>sus facultades elaborar los informes trimestrales que se remiten al OSFEM</w:t>
      </w:r>
      <w:r w:rsidR="00610972">
        <w:rPr>
          <w:lang w:val="es-ES"/>
        </w:rPr>
        <w:t xml:space="preserve"> y, por tanto, la información no obra en sus archivos. </w:t>
      </w:r>
    </w:p>
    <w:p w14:paraId="49BCE17A" w14:textId="77777777" w:rsidR="0028553F" w:rsidRDefault="0028553F" w:rsidP="000C123E">
      <w:pPr>
        <w:pStyle w:val="NormalINFOEM"/>
        <w:rPr>
          <w:lang w:val="es-ES"/>
        </w:rPr>
      </w:pPr>
    </w:p>
    <w:p w14:paraId="5F1CED33" w14:textId="77777777" w:rsidR="00F437B5" w:rsidRDefault="00F437B5" w:rsidP="00F437B5">
      <w:pPr>
        <w:pStyle w:val="NormalINFOEM"/>
      </w:pPr>
      <w:r w:rsidRPr="00681CF4">
        <w:t>De tal forma que el Sujeto Obligado debió darle</w:t>
      </w:r>
      <w:r>
        <w:t xml:space="preserve"> a la solicitud de información una expresión documental, como lo establece el criterio con clave de control SO/016/2017 emitido por el entonces Instituto Nacional de Transparencia, Acceso a la Información y Protección de Datos Personales (INAI), que a la letra estipula lo siguiente:</w:t>
      </w:r>
    </w:p>
    <w:p w14:paraId="73C49D5C" w14:textId="77777777" w:rsidR="00F437B5" w:rsidRDefault="00F437B5" w:rsidP="00F437B5">
      <w:pPr>
        <w:pStyle w:val="NormalINFOEM"/>
      </w:pPr>
    </w:p>
    <w:p w14:paraId="58D5B879" w14:textId="77777777" w:rsidR="00F437B5" w:rsidRPr="00511CCF" w:rsidRDefault="00F437B5" w:rsidP="00F437B5">
      <w:pPr>
        <w:pStyle w:val="Fundamentos"/>
        <w:rPr>
          <w:lang w:val="es-MX"/>
        </w:rPr>
      </w:pPr>
      <w:r w:rsidRPr="00511CCF">
        <w:rPr>
          <w:b/>
          <w:bCs/>
          <w:lang w:val="es-MX"/>
        </w:rPr>
        <w:t xml:space="preserve">Expresión documental. </w:t>
      </w:r>
      <w:r w:rsidRPr="00511CCF">
        <w:rPr>
          <w:bCs/>
          <w:lang w:val="es-MX"/>
        </w:rPr>
        <w:t>Cuando</w:t>
      </w:r>
      <w:r w:rsidRPr="00511CCF">
        <w:rPr>
          <w:lang w:val="es-ES"/>
        </w:rPr>
        <w:t xml:space="preserve"> los particulares presenten solicitudes de acceso a la información sin identificar de forma precisa la documentación que pudiera contener la información de su interés, </w:t>
      </w:r>
      <w:r w:rsidRPr="00511CCF">
        <w:rPr>
          <w:lang w:val="es-MX"/>
        </w:rPr>
        <w:t>o bien, la solicitud constituya una consulta,</w:t>
      </w:r>
      <w:r w:rsidRPr="00511CCF">
        <w:rPr>
          <w:lang w:val="es-ES"/>
        </w:rPr>
        <w:t xml:space="preserve"> pero la respuesta pudiera obrar en algún documento en poder de los sujetos obligados, éstos deben dar a dichas solicitudes una interpretación que les otorgue una expresión documental. </w:t>
      </w:r>
    </w:p>
    <w:p w14:paraId="1A12E2EF" w14:textId="77777777" w:rsidR="00F437B5" w:rsidRDefault="00F437B5" w:rsidP="00F437B5">
      <w:pPr>
        <w:pStyle w:val="NormalINFOEM"/>
      </w:pPr>
    </w:p>
    <w:p w14:paraId="6198B0A8" w14:textId="77777777" w:rsidR="00F437B5" w:rsidRDefault="00F437B5" w:rsidP="00F437B5">
      <w:pPr>
        <w:pStyle w:val="NormalINFOEM"/>
      </w:pPr>
      <w:r>
        <w:t>Ahora bien, es necesario determinar si el Sujeto Obligado se encuentra constreñido a generar, poseer o administrar algún documento que pueda colmar las pretensiones del Recurrente.</w:t>
      </w:r>
    </w:p>
    <w:p w14:paraId="39BE01F6" w14:textId="77777777" w:rsidR="00F437B5" w:rsidRDefault="00F437B5" w:rsidP="00F437B5">
      <w:pPr>
        <w:pStyle w:val="NormalINFOEM"/>
      </w:pPr>
    </w:p>
    <w:p w14:paraId="495E078B" w14:textId="77777777" w:rsidR="00F437B5" w:rsidRPr="00681CF4" w:rsidRDefault="00F437B5" w:rsidP="00F437B5">
      <w:pPr>
        <w:pStyle w:val="NormalINFOEM"/>
      </w:pPr>
      <w:r>
        <w:t xml:space="preserve">En esa tesitura, </w:t>
      </w:r>
      <w:r w:rsidRPr="00681CF4">
        <w:t xml:space="preserve">se debe señalar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w:t>
      </w:r>
      <w:r w:rsidRPr="00681CF4">
        <w:lastRenderedPageBreak/>
        <w:t>del Instituto para el Desarrollo Técnico de las Haciendas Públicas (INDETEC), señalan la siguiente definición de la palabra nómina:</w:t>
      </w:r>
    </w:p>
    <w:p w14:paraId="37543CC8" w14:textId="77777777" w:rsidR="00F437B5" w:rsidRPr="00681CF4" w:rsidRDefault="00F437B5" w:rsidP="00F437B5">
      <w:pPr>
        <w:pStyle w:val="NormalINFOEM"/>
      </w:pPr>
    </w:p>
    <w:p w14:paraId="35ACA3F7" w14:textId="77777777" w:rsidR="00F437B5" w:rsidRDefault="00F437B5" w:rsidP="00F437B5">
      <w:pPr>
        <w:pStyle w:val="Fundamentos"/>
        <w:rPr>
          <w:lang w:val="es-ES"/>
        </w:rPr>
      </w:pPr>
      <w:r w:rsidRPr="00D2725E">
        <w:rPr>
          <w:b/>
          <w:bCs/>
          <w:lang w:val="es-ES"/>
        </w:rPr>
        <w:t xml:space="preserve">NÓMINA </w:t>
      </w:r>
      <w:r w:rsidRPr="00D2725E">
        <w:rPr>
          <w:lang w:val="es-ES"/>
        </w:rPr>
        <w:t>Listado general de los trabajadores de una institución, en</w:t>
      </w:r>
      <w:r w:rsidRPr="00D2725E">
        <w:rPr>
          <w:b/>
          <w:bCs/>
          <w:lang w:val="es-ES"/>
        </w:rPr>
        <w:t xml:space="preserve"> </w:t>
      </w:r>
      <w:r w:rsidRPr="00D2725E">
        <w:rPr>
          <w:lang w:val="es-ES"/>
        </w:rPr>
        <w:t>el cual se asientan las percepciones brutas, deducciones y</w:t>
      </w:r>
      <w:r w:rsidRPr="00D2725E">
        <w:rPr>
          <w:b/>
          <w:bCs/>
          <w:lang w:val="es-ES"/>
        </w:rPr>
        <w:t xml:space="preserve"> </w:t>
      </w:r>
      <w:r w:rsidRPr="00D2725E">
        <w:rPr>
          <w:lang w:val="es-ES"/>
        </w:rPr>
        <w:t>alcance neto de las mismas; la nómina es utilizada para</w:t>
      </w:r>
      <w:r w:rsidRPr="00D2725E">
        <w:rPr>
          <w:b/>
          <w:bCs/>
          <w:lang w:val="es-ES"/>
        </w:rPr>
        <w:t xml:space="preserve"> </w:t>
      </w:r>
      <w:r w:rsidRPr="00D2725E">
        <w:rPr>
          <w:lang w:val="es-ES"/>
        </w:rPr>
        <w:t>efectuar los pagos periódicos (semanales, quincenales o</w:t>
      </w:r>
      <w:r w:rsidRPr="00D2725E">
        <w:rPr>
          <w:b/>
          <w:bCs/>
          <w:lang w:val="es-ES"/>
        </w:rPr>
        <w:t xml:space="preserve"> </w:t>
      </w:r>
      <w:r w:rsidRPr="00D2725E">
        <w:rPr>
          <w:lang w:val="es-ES"/>
        </w:rPr>
        <w:t>mensuales) a los trabajadores por concepto de sueldos y</w:t>
      </w:r>
      <w:r w:rsidRPr="00D2725E">
        <w:rPr>
          <w:b/>
          <w:bCs/>
          <w:lang w:val="es-ES"/>
        </w:rPr>
        <w:t xml:space="preserve"> </w:t>
      </w:r>
      <w:r w:rsidRPr="00D2725E">
        <w:rPr>
          <w:lang w:val="es-ES"/>
        </w:rPr>
        <w:t>salarios.”</w:t>
      </w:r>
    </w:p>
    <w:p w14:paraId="3B1B165E" w14:textId="77777777" w:rsidR="00F437B5" w:rsidRDefault="00F437B5" w:rsidP="00F437B5">
      <w:pPr>
        <w:ind w:left="-20" w:right="-20"/>
        <w:rPr>
          <w:rFonts w:eastAsia="Palatino Linotype" w:cs="Palatino Linotype"/>
          <w:lang w:val="es-ES"/>
        </w:rPr>
      </w:pPr>
    </w:p>
    <w:p w14:paraId="1935F39C" w14:textId="77777777" w:rsidR="00F437B5" w:rsidRDefault="00F437B5" w:rsidP="00F437B5">
      <w:pPr>
        <w:ind w:left="-20" w:right="-20"/>
        <w:rPr>
          <w:rFonts w:cs="Arial"/>
          <w:szCs w:val="24"/>
        </w:rPr>
      </w:pPr>
      <w:r>
        <w:rPr>
          <w:rFonts w:eastAsia="Palatino Linotype" w:cs="Palatino Linotype"/>
          <w:lang w:val="es-ES"/>
        </w:rPr>
        <w:t xml:space="preserve">Asimismo, </w:t>
      </w:r>
      <w:r w:rsidRPr="005E4EB4">
        <w:rPr>
          <w:rFonts w:cs="Arial"/>
          <w:szCs w:val="24"/>
        </w:rPr>
        <w:t>si bien es cierto nuestra legislación no establece la definición de “nómina”,</w:t>
      </w:r>
      <w:r w:rsidRPr="005E4EB4">
        <w:rPr>
          <w:rFonts w:cs="Arial"/>
          <w:b/>
          <w:szCs w:val="24"/>
        </w:rPr>
        <w:t xml:space="preserve"> </w:t>
      </w:r>
      <w:r w:rsidRPr="005E4EB4">
        <w:rPr>
          <w:rFonts w:cs="Arial"/>
          <w:szCs w:val="24"/>
        </w:rPr>
        <w:t>este término es mencionado en diferentes ordenamientos legales; resultando de nuestro interés el artículo 804 fracción II de la Ley Federal de Trabajo,</w:t>
      </w:r>
      <w:r>
        <w:rPr>
          <w:rFonts w:cs="Arial"/>
          <w:szCs w:val="24"/>
        </w:rPr>
        <w:t xml:space="preserve"> que a la letra estipula lo siguiente:</w:t>
      </w:r>
      <w:r w:rsidRPr="005E4EB4">
        <w:rPr>
          <w:rFonts w:cs="Arial"/>
          <w:szCs w:val="24"/>
        </w:rPr>
        <w:t xml:space="preserve"> </w:t>
      </w:r>
    </w:p>
    <w:p w14:paraId="45CF6AE2" w14:textId="77777777" w:rsidR="00F437B5" w:rsidRDefault="00F437B5" w:rsidP="00F437B5">
      <w:pPr>
        <w:ind w:left="-20" w:right="-20"/>
        <w:rPr>
          <w:rFonts w:cs="Arial"/>
          <w:szCs w:val="24"/>
        </w:rPr>
      </w:pPr>
    </w:p>
    <w:p w14:paraId="41443751" w14:textId="77777777" w:rsidR="00F437B5" w:rsidRPr="00D2725E" w:rsidRDefault="00F437B5" w:rsidP="00F437B5">
      <w:pPr>
        <w:pStyle w:val="Fundamentos"/>
        <w:rPr>
          <w:lang w:val="es-MX"/>
        </w:rPr>
      </w:pPr>
      <w:r w:rsidRPr="00D2725E">
        <w:rPr>
          <w:b/>
          <w:lang w:val="es-MX"/>
        </w:rPr>
        <w:t>Artículo 804.-</w:t>
      </w:r>
      <w:r w:rsidRPr="00D2725E">
        <w:rPr>
          <w:lang w:val="es-MX"/>
        </w:rPr>
        <w:t xml:space="preserve"> </w:t>
      </w:r>
      <w:r w:rsidRPr="00D2725E">
        <w:rPr>
          <w:b/>
          <w:u w:val="single"/>
          <w:lang w:val="es-MX"/>
        </w:rPr>
        <w:t>El patrón tiene obligación de conservar y exhibir en juicio los documentos que a continuación se precisan</w:t>
      </w:r>
      <w:r w:rsidRPr="00D2725E">
        <w:rPr>
          <w:lang w:val="es-MX"/>
        </w:rPr>
        <w:t xml:space="preserve">: </w:t>
      </w:r>
    </w:p>
    <w:p w14:paraId="710B08BF" w14:textId="77777777" w:rsidR="00F437B5" w:rsidRPr="00D2725E" w:rsidRDefault="00F437B5" w:rsidP="00F437B5">
      <w:pPr>
        <w:pStyle w:val="Fundamentos"/>
        <w:rPr>
          <w:lang w:val="es-MX"/>
        </w:rPr>
      </w:pPr>
      <w:r>
        <w:rPr>
          <w:lang w:val="es-MX"/>
        </w:rPr>
        <w:t>[</w:t>
      </w:r>
      <w:r w:rsidRPr="00D2725E">
        <w:rPr>
          <w:lang w:val="es-MX"/>
        </w:rPr>
        <w:t>…</w:t>
      </w:r>
      <w:r>
        <w:rPr>
          <w:lang w:val="es-MX"/>
        </w:rPr>
        <w:t>]</w:t>
      </w:r>
    </w:p>
    <w:p w14:paraId="4F5B7DEC" w14:textId="77777777" w:rsidR="00F437B5" w:rsidRPr="00D2725E" w:rsidRDefault="00F437B5" w:rsidP="00F437B5">
      <w:pPr>
        <w:pStyle w:val="Fundamentos"/>
        <w:rPr>
          <w:lang w:val="es-MX"/>
        </w:rPr>
      </w:pPr>
      <w:r w:rsidRPr="00D2725E">
        <w:rPr>
          <w:lang w:val="es-MX"/>
        </w:rPr>
        <w:t>II. Listas de raya o</w:t>
      </w:r>
      <w:r w:rsidRPr="00D2725E">
        <w:rPr>
          <w:b/>
          <w:lang w:val="es-MX"/>
        </w:rPr>
        <w:t xml:space="preserve"> </w:t>
      </w:r>
      <w:r w:rsidRPr="00D2725E">
        <w:rPr>
          <w:b/>
          <w:u w:val="single"/>
          <w:lang w:val="es-MX"/>
        </w:rPr>
        <w:t>nómina de personal</w:t>
      </w:r>
      <w:r w:rsidRPr="00D2725E">
        <w:rPr>
          <w:lang w:val="es-MX"/>
        </w:rPr>
        <w:t xml:space="preserve">, cuando se lleven en el centro de trabajo; o recibos de pagos de salarios; </w:t>
      </w:r>
    </w:p>
    <w:p w14:paraId="03FAAE37" w14:textId="77777777" w:rsidR="00F437B5" w:rsidRPr="00D2725E" w:rsidRDefault="00F437B5" w:rsidP="00F437B5">
      <w:pPr>
        <w:pStyle w:val="Fundamentos"/>
        <w:rPr>
          <w:lang w:val="es-MX"/>
        </w:rPr>
      </w:pPr>
      <w:r>
        <w:rPr>
          <w:lang w:val="es-MX"/>
        </w:rPr>
        <w:t>[</w:t>
      </w:r>
      <w:r w:rsidRPr="00D2725E">
        <w:rPr>
          <w:lang w:val="es-MX"/>
        </w:rPr>
        <w:t>…</w:t>
      </w:r>
      <w:r>
        <w:rPr>
          <w:lang w:val="es-MX"/>
        </w:rPr>
        <w:t>]</w:t>
      </w:r>
    </w:p>
    <w:p w14:paraId="42FA2189" w14:textId="77777777" w:rsidR="00F437B5" w:rsidRDefault="00F437B5" w:rsidP="00F437B5">
      <w:pPr>
        <w:pStyle w:val="Fundamentos"/>
        <w:rPr>
          <w:lang w:val="es-ES"/>
        </w:rPr>
      </w:pPr>
      <w:r w:rsidRPr="00D2725E">
        <w:rPr>
          <w:b/>
          <w:u w:val="single"/>
          <w:lang w:val="es-MX"/>
        </w:rPr>
        <w:t>Los documentos</w:t>
      </w:r>
      <w:r w:rsidRPr="00D2725E">
        <w:rPr>
          <w:lang w:val="es-MX"/>
        </w:rPr>
        <w:t xml:space="preserve"> señalados en la fracción I </w:t>
      </w:r>
      <w:r w:rsidRPr="00D2725E">
        <w:rPr>
          <w:b/>
          <w:u w:val="single"/>
          <w:lang w:val="es-MX"/>
        </w:rPr>
        <w:t>deberán conservarse</w:t>
      </w:r>
      <w:r w:rsidRPr="00D2725E">
        <w:rPr>
          <w:lang w:val="es-MX"/>
        </w:rPr>
        <w:t xml:space="preserve"> mientras dure la relación laboral y hasta un año después; los </w:t>
      </w:r>
      <w:r w:rsidRPr="00D2725E">
        <w:rPr>
          <w:b/>
          <w:u w:val="single"/>
          <w:lang w:val="es-MX"/>
        </w:rPr>
        <w:t>señalados en las fracciones II</w:t>
      </w:r>
      <w:r w:rsidRPr="00D2725E">
        <w:rPr>
          <w:lang w:val="es-MX"/>
        </w:rPr>
        <w:t xml:space="preserve">, III y IV, </w:t>
      </w:r>
      <w:r w:rsidRPr="00D2725E">
        <w:rPr>
          <w:b/>
          <w:u w:val="single"/>
          <w:lang w:val="es-MX"/>
        </w:rPr>
        <w:t>durante el último año y un año después de que se extinga la relación laboral</w:t>
      </w:r>
      <w:r w:rsidRPr="00D2725E">
        <w:rPr>
          <w:lang w:val="es-MX"/>
        </w:rPr>
        <w:t>; y los mencionados en la fracción V, conforme lo señalen las Leyes que los rijan.</w:t>
      </w:r>
    </w:p>
    <w:p w14:paraId="10E56F65" w14:textId="77777777" w:rsidR="00F437B5" w:rsidRPr="004C7677" w:rsidRDefault="00F437B5" w:rsidP="00F437B5">
      <w:pPr>
        <w:ind w:left="-20" w:right="-20"/>
        <w:rPr>
          <w:rFonts w:eastAsia="Palatino Linotype" w:cs="Palatino Linotype"/>
          <w:sz w:val="22"/>
          <w:lang w:val="es-ES"/>
        </w:rPr>
      </w:pPr>
    </w:p>
    <w:p w14:paraId="4CEF3B60" w14:textId="77777777" w:rsidR="00F437B5" w:rsidRDefault="00F437B5" w:rsidP="00F437B5">
      <w:pPr>
        <w:ind w:left="-20" w:right="-20"/>
        <w:rPr>
          <w:rFonts w:eastAsia="Palatino Linotype" w:cs="Palatino Linotype"/>
          <w:lang w:val="es-ES"/>
        </w:rPr>
      </w:pPr>
      <w:r>
        <w:rPr>
          <w:rFonts w:eastAsia="Palatino Linotype" w:cs="Palatino Linotype"/>
          <w:lang w:val="es-ES"/>
        </w:rPr>
        <w:t xml:space="preserve">En ese orden de ideas, </w:t>
      </w:r>
      <w:r w:rsidRPr="00D2725E">
        <w:rPr>
          <w:rFonts w:eastAsia="Palatino Linotype" w:cs="Palatino Linotype"/>
          <w:lang w:val="es-ES"/>
        </w:rPr>
        <w:t>la Ley del Trabajo de los Servidores Públicos del Estado y M</w:t>
      </w:r>
      <w:r>
        <w:rPr>
          <w:rFonts w:eastAsia="Palatino Linotype" w:cs="Palatino Linotype"/>
          <w:lang w:val="es-ES"/>
        </w:rPr>
        <w:t>unicipios, en su artículo 220-K</w:t>
      </w:r>
      <w:r w:rsidRPr="00D2725E">
        <w:rPr>
          <w:rFonts w:eastAsia="Palatino Linotype" w:cs="Palatino Linotype"/>
          <w:lang w:val="es-ES"/>
        </w:rPr>
        <w:t xml:space="preserve"> establece lo siguiente:</w:t>
      </w:r>
    </w:p>
    <w:p w14:paraId="10C5A8DF" w14:textId="77777777" w:rsidR="00F437B5" w:rsidRDefault="00F437B5" w:rsidP="00F437B5">
      <w:pPr>
        <w:ind w:left="-20" w:right="-20"/>
        <w:rPr>
          <w:rFonts w:eastAsia="Palatino Linotype" w:cs="Palatino Linotype"/>
          <w:lang w:val="es-ES"/>
        </w:rPr>
      </w:pPr>
    </w:p>
    <w:p w14:paraId="09EC2212" w14:textId="77777777" w:rsidR="00F437B5" w:rsidRPr="00D2725E" w:rsidRDefault="00F437B5" w:rsidP="00F437B5">
      <w:pPr>
        <w:pStyle w:val="Fundamentos"/>
        <w:rPr>
          <w:bCs/>
          <w:lang w:val="es-MX"/>
        </w:rPr>
      </w:pPr>
      <w:r w:rsidRPr="00D2725E">
        <w:rPr>
          <w:b/>
          <w:bCs/>
          <w:lang w:val="es-MX"/>
        </w:rPr>
        <w:t>ARTÍCULO 220 K.-</w:t>
      </w:r>
      <w:r w:rsidRPr="00D2725E">
        <w:rPr>
          <w:bCs/>
          <w:lang w:val="es-MX"/>
        </w:rPr>
        <w:t xml:space="preserve"> La institución o dependencia pública tiene la obligación de conservar y exhibir en el proceso los documentos que a continuación se precisan:</w:t>
      </w:r>
    </w:p>
    <w:p w14:paraId="42E3C2B6" w14:textId="77777777" w:rsidR="00F437B5" w:rsidRPr="00D2725E" w:rsidRDefault="00F437B5" w:rsidP="00F437B5">
      <w:pPr>
        <w:pStyle w:val="Fundamentos"/>
        <w:rPr>
          <w:bCs/>
          <w:lang w:val="es-MX"/>
        </w:rPr>
      </w:pPr>
      <w:r>
        <w:rPr>
          <w:bCs/>
          <w:lang w:val="es-MX"/>
        </w:rPr>
        <w:t>[…]</w:t>
      </w:r>
    </w:p>
    <w:p w14:paraId="36B1A678" w14:textId="77777777" w:rsidR="00F437B5" w:rsidRPr="00D2725E" w:rsidRDefault="00F437B5" w:rsidP="00F437B5">
      <w:pPr>
        <w:pStyle w:val="Fundamentos"/>
        <w:rPr>
          <w:bCs/>
          <w:lang w:val="es-MX"/>
        </w:rPr>
      </w:pPr>
      <w:r w:rsidRPr="00D2725E">
        <w:rPr>
          <w:bCs/>
          <w:lang w:val="es-MX"/>
        </w:rPr>
        <w:lastRenderedPageBreak/>
        <w:t xml:space="preserve">II. </w:t>
      </w:r>
      <w:r w:rsidRPr="004C7677">
        <w:rPr>
          <w:lang w:val="es-MX"/>
        </w:rPr>
        <w:t>Recibos de pagos de salarios o las constancias documentales del pago de salario</w:t>
      </w:r>
      <w:r w:rsidRPr="00D2725E">
        <w:rPr>
          <w:b/>
          <w:u w:val="single"/>
          <w:lang w:val="es-MX"/>
        </w:rPr>
        <w:t xml:space="preserve"> </w:t>
      </w:r>
      <w:r w:rsidRPr="00D2725E">
        <w:rPr>
          <w:bCs/>
          <w:lang w:val="es-MX"/>
        </w:rPr>
        <w:t>cuando sea por depósito o mediante información electrónica;</w:t>
      </w:r>
    </w:p>
    <w:p w14:paraId="584C2814" w14:textId="77777777" w:rsidR="00F437B5" w:rsidRPr="00D2725E" w:rsidRDefault="00F437B5" w:rsidP="00F437B5">
      <w:pPr>
        <w:pStyle w:val="Fundamentos"/>
        <w:rPr>
          <w:bCs/>
          <w:lang w:val="es-MX"/>
        </w:rPr>
      </w:pPr>
      <w:r>
        <w:rPr>
          <w:bCs/>
          <w:lang w:val="es-MX"/>
        </w:rPr>
        <w:t>[…]</w:t>
      </w:r>
    </w:p>
    <w:p w14:paraId="7CAA62F9" w14:textId="77777777" w:rsidR="00F437B5" w:rsidRDefault="00F437B5" w:rsidP="00F437B5">
      <w:pPr>
        <w:pStyle w:val="Fundamentos"/>
        <w:rPr>
          <w:bCs/>
          <w:lang w:val="es-MX"/>
        </w:rPr>
      </w:pPr>
      <w:r w:rsidRPr="00D2725E">
        <w:rPr>
          <w:bCs/>
          <w:lang w:val="es-MX"/>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FA3F740" w14:textId="77777777" w:rsidR="00F437B5" w:rsidRPr="00D2725E" w:rsidRDefault="00F437B5" w:rsidP="00F437B5">
      <w:pPr>
        <w:pStyle w:val="Fundamentos"/>
        <w:rPr>
          <w:bCs/>
          <w:lang w:val="es-MX"/>
        </w:rPr>
      </w:pPr>
    </w:p>
    <w:p w14:paraId="4051116A" w14:textId="77777777" w:rsidR="00F437B5" w:rsidRDefault="00F437B5" w:rsidP="00F437B5">
      <w:pPr>
        <w:pStyle w:val="Fundamentos"/>
        <w:rPr>
          <w:lang w:val="es-ES"/>
        </w:rPr>
      </w:pPr>
      <w:r w:rsidRPr="00D2725E">
        <w:rPr>
          <w:bCs/>
          <w:lang w:val="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115EE12" w14:textId="77777777" w:rsidR="00F437B5" w:rsidRDefault="00F437B5" w:rsidP="00F437B5">
      <w:pPr>
        <w:ind w:left="-20" w:right="-20"/>
        <w:rPr>
          <w:rFonts w:eastAsia="Palatino Linotype" w:cs="Palatino Linotype"/>
          <w:lang w:val="es-ES"/>
        </w:rPr>
      </w:pPr>
    </w:p>
    <w:p w14:paraId="415AE4DB" w14:textId="77777777" w:rsidR="00F437B5" w:rsidRDefault="00F437B5" w:rsidP="00F437B5">
      <w:pPr>
        <w:ind w:left="-20" w:right="-20"/>
        <w:rPr>
          <w:rFonts w:eastAsia="Palatino Linotype" w:cs="Palatino Linotype"/>
          <w:lang w:val="es-ES"/>
        </w:rPr>
      </w:pPr>
      <w:r w:rsidRPr="004C7677">
        <w:rPr>
          <w:rFonts w:eastAsia="Palatino Linotype" w:cs="Palatino Linotype"/>
          <w:lang w:val="es-ES"/>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70A87DD" w14:textId="77777777" w:rsidR="00F437B5" w:rsidRPr="004C7677" w:rsidRDefault="00F437B5" w:rsidP="00F437B5">
      <w:pPr>
        <w:ind w:left="-20" w:right="-20"/>
        <w:rPr>
          <w:rFonts w:eastAsia="Palatino Linotype" w:cs="Palatino Linotype"/>
          <w:lang w:val="es-ES"/>
        </w:rPr>
      </w:pPr>
    </w:p>
    <w:p w14:paraId="4A0B1A94" w14:textId="77777777" w:rsidR="00F437B5" w:rsidRDefault="00F437B5" w:rsidP="00F437B5">
      <w:pPr>
        <w:ind w:left="-20" w:right="-20"/>
        <w:rPr>
          <w:rFonts w:eastAsia="Palatino Linotype" w:cs="Palatino Linotype"/>
          <w:lang w:val="es-ES"/>
        </w:rPr>
      </w:pPr>
      <w:r w:rsidRPr="004C7677">
        <w:rPr>
          <w:rFonts w:eastAsia="Palatino Linotype" w:cs="Palatino Linotype"/>
          <w:lang w:val="es-ES"/>
        </w:rPr>
        <w:t xml:space="preserve">Por ende, para conocer lo que debe contener la información correspondiente a la </w:t>
      </w:r>
      <w:r w:rsidRPr="004C7677">
        <w:rPr>
          <w:rFonts w:eastAsia="Palatino Linotype" w:cs="Times New Roman"/>
          <w:lang w:val="es-ES"/>
        </w:rPr>
        <w:t>«</w:t>
      </w:r>
      <w:r>
        <w:rPr>
          <w:rFonts w:eastAsia="Palatino Linotype" w:cs="Palatino Linotype"/>
          <w:lang w:val="es-ES"/>
        </w:rPr>
        <w:t>Nómina»</w:t>
      </w:r>
      <w:r w:rsidRPr="004C7677">
        <w:rPr>
          <w:rFonts w:eastAsia="Palatino Linotype" w:cs="Palatino Linotype"/>
          <w:lang w:val="es-ES"/>
        </w:rPr>
        <w:t>, es necesario señalar la fracción II del artículo 4 de la Ley de Fiscalización Superior del Estado</w:t>
      </w:r>
      <w:r>
        <w:rPr>
          <w:rFonts w:eastAsia="Palatino Linotype" w:cs="Palatino Linotype"/>
          <w:lang w:val="es-ES"/>
        </w:rPr>
        <w:t xml:space="preserve"> de México, la cual dispone lo siguiente:</w:t>
      </w:r>
    </w:p>
    <w:p w14:paraId="27076BD2" w14:textId="77777777" w:rsidR="00F437B5" w:rsidRDefault="00F437B5" w:rsidP="00F437B5">
      <w:pPr>
        <w:ind w:left="-20" w:right="-20"/>
        <w:rPr>
          <w:rFonts w:eastAsia="Palatino Linotype" w:cs="Palatino Linotype"/>
          <w:lang w:val="es-ES"/>
        </w:rPr>
      </w:pPr>
    </w:p>
    <w:p w14:paraId="62C018C6" w14:textId="77777777" w:rsidR="00F437B5" w:rsidRDefault="00F437B5" w:rsidP="00F437B5">
      <w:pPr>
        <w:pStyle w:val="Fundamentos"/>
        <w:rPr>
          <w:lang w:val="es-MX"/>
        </w:rPr>
      </w:pPr>
      <w:r w:rsidRPr="004C7677">
        <w:rPr>
          <w:b/>
          <w:bCs/>
          <w:lang w:val="es-MX"/>
        </w:rPr>
        <w:t xml:space="preserve">Artículo 4. </w:t>
      </w:r>
      <w:r w:rsidRPr="004C7677">
        <w:rPr>
          <w:lang w:val="es-MX"/>
        </w:rPr>
        <w:t>Son sujetos de fiscalización:</w:t>
      </w:r>
    </w:p>
    <w:p w14:paraId="7E835AB0" w14:textId="77777777" w:rsidR="00F437B5" w:rsidRPr="004C7677" w:rsidRDefault="00F437B5" w:rsidP="00F437B5">
      <w:pPr>
        <w:pStyle w:val="Fundamentos"/>
        <w:rPr>
          <w:lang w:val="es-MX"/>
        </w:rPr>
      </w:pPr>
    </w:p>
    <w:p w14:paraId="103B0E52" w14:textId="77777777" w:rsidR="00F437B5" w:rsidRPr="004C7677" w:rsidRDefault="00F437B5" w:rsidP="00F437B5">
      <w:pPr>
        <w:pStyle w:val="Fundamentos"/>
        <w:rPr>
          <w:b/>
          <w:u w:val="single"/>
          <w:lang w:val="es-MX"/>
        </w:rPr>
      </w:pPr>
      <w:r>
        <w:rPr>
          <w:b/>
          <w:u w:val="single"/>
          <w:lang w:val="es-MX"/>
        </w:rPr>
        <w:t xml:space="preserve">I. </w:t>
      </w:r>
      <w:r w:rsidRPr="004C7677">
        <w:rPr>
          <w:b/>
          <w:u w:val="single"/>
          <w:lang w:val="es-MX"/>
        </w:rPr>
        <w:t>Los municipios del Estado de México;</w:t>
      </w:r>
    </w:p>
    <w:p w14:paraId="44A12758" w14:textId="77777777" w:rsidR="00F437B5" w:rsidRDefault="00F437B5" w:rsidP="00F437B5">
      <w:pPr>
        <w:pStyle w:val="Fundamentos"/>
        <w:rPr>
          <w:lang w:val="es-ES"/>
        </w:rPr>
      </w:pPr>
      <w:r>
        <w:rPr>
          <w:lang w:val="es-MX"/>
        </w:rPr>
        <w:t>[</w:t>
      </w:r>
      <w:r w:rsidRPr="004C7677">
        <w:rPr>
          <w:lang w:val="es-MX"/>
        </w:rPr>
        <w:t>…</w:t>
      </w:r>
      <w:r>
        <w:rPr>
          <w:lang w:val="es-MX"/>
        </w:rPr>
        <w:t>]</w:t>
      </w:r>
    </w:p>
    <w:p w14:paraId="756F46B6" w14:textId="77777777" w:rsidR="00F437B5" w:rsidRDefault="00F437B5" w:rsidP="00F437B5">
      <w:pPr>
        <w:ind w:left="-20" w:right="-20"/>
        <w:rPr>
          <w:rFonts w:eastAsia="Palatino Linotype" w:cs="Palatino Linotype"/>
          <w:lang w:val="es-ES"/>
        </w:rPr>
      </w:pPr>
    </w:p>
    <w:p w14:paraId="48F8BBF6" w14:textId="77777777" w:rsidR="00F437B5" w:rsidRDefault="00F437B5" w:rsidP="00F437B5">
      <w:pPr>
        <w:ind w:left="-20" w:right="-20"/>
        <w:rPr>
          <w:rFonts w:eastAsia="Palatino Linotype" w:cs="Palatino Linotype"/>
          <w:lang w:val="es-ES"/>
        </w:rPr>
      </w:pPr>
      <w:r>
        <w:rPr>
          <w:rFonts w:eastAsia="Palatino Linotype" w:cs="Palatino Linotype"/>
          <w:lang w:val="es-ES"/>
        </w:rPr>
        <w:t xml:space="preserve">Por lo anterior, se tiene que el </w:t>
      </w:r>
      <w:r w:rsidRPr="004C7677">
        <w:rPr>
          <w:rFonts w:eastAsia="Palatino Linotype" w:cs="Palatino Linotype"/>
          <w:lang w:val="es-ES"/>
        </w:rPr>
        <w:t>Órgano Superior de Fiscalización de</w:t>
      </w:r>
      <w:r>
        <w:rPr>
          <w:rFonts w:eastAsia="Palatino Linotype" w:cs="Palatino Linotype"/>
          <w:lang w:val="es-ES"/>
        </w:rPr>
        <w:t>l Estado de México (OSFEM) está facultado para</w:t>
      </w:r>
      <w:r w:rsidRPr="004C7677">
        <w:rPr>
          <w:rFonts w:eastAsia="Palatino Linotype" w:cs="Palatino Linotype"/>
          <w:lang w:val="es-ES"/>
        </w:rPr>
        <w:t xml:space="preserve"> emitir los Lineamientos para la Integración del Informe </w:t>
      </w:r>
      <w:r w:rsidRPr="004C7677">
        <w:rPr>
          <w:rFonts w:eastAsia="Palatino Linotype" w:cs="Palatino Linotype"/>
          <w:lang w:val="es-ES"/>
        </w:rPr>
        <w:lastRenderedPageBreak/>
        <w:t>Mensual, en términos la fracción XI del artículo 8 de la Ley de Fiscalización Superior de</w:t>
      </w:r>
      <w:r>
        <w:rPr>
          <w:rFonts w:eastAsia="Palatino Linotype" w:cs="Palatino Linotype"/>
          <w:lang w:val="es-ES"/>
        </w:rPr>
        <w:t>l Estado de México.</w:t>
      </w:r>
    </w:p>
    <w:p w14:paraId="05F25054" w14:textId="77777777" w:rsidR="00086FF9" w:rsidRDefault="00086FF9" w:rsidP="00086FF9">
      <w:pPr>
        <w:ind w:left="-20" w:right="-20"/>
        <w:rPr>
          <w:rFonts w:eastAsia="Palatino Linotype" w:cs="Palatino Linotype"/>
          <w:lang w:val="es-ES"/>
        </w:rPr>
      </w:pPr>
    </w:p>
    <w:p w14:paraId="3C00477C" w14:textId="147B5F6C" w:rsidR="00086FF9" w:rsidRDefault="00086FF9" w:rsidP="00086FF9">
      <w:pPr>
        <w:ind w:left="-20" w:right="-20"/>
        <w:rPr>
          <w:rFonts w:eastAsia="Palatino Linotype" w:cs="Palatino Linotype"/>
          <w:lang w:val="es-ES"/>
        </w:rPr>
      </w:pPr>
      <w:r>
        <w:rPr>
          <w:rFonts w:eastAsia="Palatino Linotype" w:cs="Palatino Linotype"/>
          <w:lang w:val="es-ES"/>
        </w:rPr>
        <w:t>En ese orden de ideas, el</w:t>
      </w:r>
      <w:r w:rsidR="00635FE3">
        <w:rPr>
          <w:rFonts w:eastAsia="Palatino Linotype" w:cs="Palatino Linotype"/>
          <w:lang w:val="es-ES"/>
        </w:rPr>
        <w:t xml:space="preserve"> uno de abril de dos mil veinticinco</w:t>
      </w:r>
      <w:r>
        <w:rPr>
          <w:rFonts w:eastAsia="Palatino Linotype" w:cs="Palatino Linotype"/>
          <w:lang w:val="es-ES"/>
        </w:rPr>
        <w:t xml:space="preserve"> se publicó en el Periódico Oficial «Gaceta del Gobierno» el Acuerdo </w:t>
      </w:r>
      <w:r w:rsidR="00635FE3">
        <w:rPr>
          <w:rFonts w:eastAsia="Palatino Linotype" w:cs="Palatino Linotype"/>
          <w:lang w:val="es-ES"/>
        </w:rPr>
        <w:t>7/2025</w:t>
      </w:r>
      <w:r>
        <w:rPr>
          <w:rFonts w:eastAsia="Palatino Linotype" w:cs="Palatino Linotype"/>
          <w:lang w:val="es-ES"/>
        </w:rPr>
        <w:t xml:space="preserve"> por el que se emiten los L</w:t>
      </w:r>
      <w:r w:rsidRPr="004C7677">
        <w:rPr>
          <w:rFonts w:eastAsia="Palatino Linotype" w:cs="Palatino Linotype"/>
          <w:lang w:val="es-ES"/>
        </w:rPr>
        <w:t>ineamientos, fechas de capacitación y</w:t>
      </w:r>
      <w:r>
        <w:rPr>
          <w:rFonts w:eastAsia="Palatino Linotype" w:cs="Palatino Linotype"/>
          <w:lang w:val="es-ES"/>
        </w:rPr>
        <w:t xml:space="preserve"> </w:t>
      </w:r>
      <w:r w:rsidRPr="004C7677">
        <w:rPr>
          <w:rFonts w:eastAsia="Palatino Linotype" w:cs="Palatino Linotype"/>
          <w:lang w:val="es-ES"/>
        </w:rPr>
        <w:t>calen</w:t>
      </w:r>
      <w:r>
        <w:rPr>
          <w:rFonts w:eastAsia="Palatino Linotype" w:cs="Palatino Linotype"/>
          <w:lang w:val="es-ES"/>
        </w:rPr>
        <w:t>darización para la integración</w:t>
      </w:r>
      <w:r w:rsidR="00297EA6">
        <w:rPr>
          <w:rFonts w:eastAsia="Palatino Linotype" w:cs="Palatino Linotype"/>
          <w:lang w:val="es-ES"/>
        </w:rPr>
        <w:t xml:space="preserve"> y </w:t>
      </w:r>
      <w:r w:rsidRPr="004C7677">
        <w:rPr>
          <w:rFonts w:eastAsia="Palatino Linotype" w:cs="Palatino Linotype"/>
          <w:lang w:val="es-ES"/>
        </w:rPr>
        <w:t xml:space="preserve">presentación de los </w:t>
      </w:r>
      <w:r>
        <w:rPr>
          <w:rFonts w:eastAsia="Palatino Linotype" w:cs="Palatino Linotype"/>
          <w:lang w:val="es-ES"/>
        </w:rPr>
        <w:t>I</w:t>
      </w:r>
      <w:r w:rsidRPr="004C7677">
        <w:rPr>
          <w:rFonts w:eastAsia="Palatino Linotype" w:cs="Palatino Linotype"/>
          <w:lang w:val="es-ES"/>
        </w:rPr>
        <w:t xml:space="preserve">nformes </w:t>
      </w:r>
      <w:r>
        <w:rPr>
          <w:rFonts w:eastAsia="Palatino Linotype" w:cs="Palatino Linotype"/>
          <w:lang w:val="es-ES"/>
        </w:rPr>
        <w:t>T</w:t>
      </w:r>
      <w:r w:rsidRPr="004C7677">
        <w:rPr>
          <w:rFonts w:eastAsia="Palatino Linotype" w:cs="Palatino Linotype"/>
          <w:lang w:val="es-ES"/>
        </w:rPr>
        <w:t>rimestrales</w:t>
      </w:r>
      <w:r>
        <w:rPr>
          <w:rFonts w:eastAsia="Palatino Linotype" w:cs="Palatino Linotype"/>
          <w:lang w:val="es-ES"/>
        </w:rPr>
        <w:t xml:space="preserve"> </w:t>
      </w:r>
      <w:r w:rsidR="00297EA6">
        <w:rPr>
          <w:rFonts w:eastAsia="Palatino Linotype" w:cs="Palatino Linotype"/>
          <w:lang w:val="es-ES"/>
        </w:rPr>
        <w:t xml:space="preserve">Estatales y Municipales </w:t>
      </w:r>
      <w:r>
        <w:rPr>
          <w:rFonts w:eastAsia="Palatino Linotype" w:cs="Palatino Linotype"/>
          <w:lang w:val="es-ES"/>
        </w:rPr>
        <w:t>del Ejercicio F</w:t>
      </w:r>
      <w:r w:rsidRPr="004C7677">
        <w:rPr>
          <w:rFonts w:eastAsia="Palatino Linotype" w:cs="Palatino Linotype"/>
          <w:lang w:val="es-ES"/>
        </w:rPr>
        <w:t>iscal 202</w:t>
      </w:r>
      <w:r w:rsidR="00297EA6">
        <w:rPr>
          <w:rFonts w:eastAsia="Palatino Linotype" w:cs="Palatino Linotype"/>
          <w:lang w:val="es-ES"/>
        </w:rPr>
        <w:t>5</w:t>
      </w:r>
      <w:r w:rsidRPr="004C7677">
        <w:rPr>
          <w:rFonts w:eastAsia="Palatino Linotype" w:cs="Palatino Linotype"/>
          <w:lang w:val="es-ES"/>
        </w:rPr>
        <w:t>, de las entidades fiscalizables del</w:t>
      </w:r>
      <w:r>
        <w:rPr>
          <w:rFonts w:eastAsia="Palatino Linotype" w:cs="Palatino Linotype"/>
          <w:lang w:val="es-ES"/>
        </w:rPr>
        <w:t xml:space="preserve"> Estado de M</w:t>
      </w:r>
      <w:r w:rsidRPr="004C7677">
        <w:rPr>
          <w:rFonts w:eastAsia="Palatino Linotype" w:cs="Palatino Linotype"/>
          <w:lang w:val="es-ES"/>
        </w:rPr>
        <w:t>éxico.</w:t>
      </w:r>
      <w:r>
        <w:rPr>
          <w:rFonts w:eastAsia="Palatino Linotype" w:cs="Palatino Linotype"/>
          <w:lang w:val="es-ES"/>
        </w:rPr>
        <w:t xml:space="preserve"> </w:t>
      </w:r>
    </w:p>
    <w:p w14:paraId="71C336E3" w14:textId="77777777" w:rsidR="00086FF9" w:rsidRDefault="00086FF9" w:rsidP="00086FF9">
      <w:pPr>
        <w:ind w:left="-20" w:right="-20"/>
        <w:rPr>
          <w:rFonts w:eastAsia="Palatino Linotype" w:cs="Palatino Linotype"/>
          <w:lang w:val="es-ES"/>
        </w:rPr>
      </w:pPr>
    </w:p>
    <w:p w14:paraId="34E9446F" w14:textId="6803054C" w:rsidR="00080440" w:rsidRDefault="00086FF9" w:rsidP="00380A6D">
      <w:pPr>
        <w:rPr>
          <w:rFonts w:eastAsia="Palatino Linotype" w:cs="Palatino Linotype"/>
          <w:lang w:val="es-ES"/>
        </w:rPr>
      </w:pPr>
      <w:r>
        <w:rPr>
          <w:rFonts w:eastAsia="Palatino Linotype" w:cs="Palatino Linotype"/>
          <w:lang w:val="es-ES"/>
        </w:rPr>
        <w:t xml:space="preserve">En dicho Acuerdo se establece que </w:t>
      </w:r>
      <w:r w:rsidR="00380A6D" w:rsidRPr="00380A6D">
        <w:rPr>
          <w:rFonts w:eastAsia="Palatino Linotype" w:cs="Palatino Linotype"/>
          <w:lang w:val="es-ES"/>
        </w:rPr>
        <w:t>el Informe Trimestral es el documento físico y/o electrónico que cada tres meses, dentro de los primeros</w:t>
      </w:r>
      <w:r w:rsidR="00380A6D">
        <w:rPr>
          <w:rFonts w:eastAsia="Palatino Linotype" w:cs="Palatino Linotype"/>
          <w:lang w:val="es-ES"/>
        </w:rPr>
        <w:t xml:space="preserve"> </w:t>
      </w:r>
      <w:r w:rsidR="00380A6D" w:rsidRPr="00380A6D">
        <w:rPr>
          <w:rFonts w:eastAsia="Palatino Linotype" w:cs="Palatino Linotype"/>
          <w:lang w:val="es-ES"/>
        </w:rPr>
        <w:t>veinte días hábiles, posteriores al término del periodo a informar, presentan las Entidades Fiscalizables a través</w:t>
      </w:r>
      <w:r w:rsidR="00380A6D">
        <w:rPr>
          <w:rFonts w:eastAsia="Palatino Linotype" w:cs="Palatino Linotype"/>
          <w:lang w:val="es-ES"/>
        </w:rPr>
        <w:t xml:space="preserve"> </w:t>
      </w:r>
      <w:r w:rsidR="00380A6D" w:rsidRPr="00380A6D">
        <w:rPr>
          <w:rFonts w:eastAsia="Palatino Linotype" w:cs="Palatino Linotype"/>
          <w:lang w:val="es-ES"/>
        </w:rPr>
        <w:t xml:space="preserve">de la Secretaría de Finanzas y </w:t>
      </w:r>
      <w:r w:rsidR="00380A6D" w:rsidRPr="00380A6D">
        <w:rPr>
          <w:rFonts w:eastAsia="Palatino Linotype" w:cs="Palatino Linotype"/>
          <w:b/>
          <w:bCs/>
          <w:u w:val="single"/>
          <w:lang w:val="es-ES"/>
        </w:rPr>
        <w:t>las Tesorerías Municipales</w:t>
      </w:r>
      <w:r w:rsidR="00380A6D" w:rsidRPr="00380A6D">
        <w:rPr>
          <w:rFonts w:eastAsia="Palatino Linotype" w:cs="Palatino Linotype"/>
          <w:lang w:val="es-ES"/>
        </w:rPr>
        <w:t>; o en su caso, las áreas competentes, al Órgano</w:t>
      </w:r>
      <w:r w:rsidR="00380A6D">
        <w:rPr>
          <w:rFonts w:eastAsia="Palatino Linotype" w:cs="Palatino Linotype"/>
          <w:lang w:val="es-ES"/>
        </w:rPr>
        <w:t xml:space="preserve"> </w:t>
      </w:r>
      <w:r w:rsidR="00380A6D" w:rsidRPr="00380A6D">
        <w:rPr>
          <w:rFonts w:eastAsia="Palatino Linotype" w:cs="Palatino Linotype"/>
          <w:lang w:val="es-ES"/>
        </w:rPr>
        <w:t>Superior de Fiscalización del Estado de México para su análisis y evaluación, respecto a la situación económica,</w:t>
      </w:r>
      <w:r w:rsidR="00380A6D">
        <w:rPr>
          <w:rFonts w:eastAsia="Palatino Linotype" w:cs="Palatino Linotype"/>
          <w:lang w:val="es-ES"/>
        </w:rPr>
        <w:t xml:space="preserve"> </w:t>
      </w:r>
      <w:r w:rsidR="00380A6D" w:rsidRPr="00380A6D">
        <w:rPr>
          <w:rFonts w:eastAsia="Palatino Linotype" w:cs="Palatino Linotype"/>
          <w:lang w:val="es-ES"/>
        </w:rPr>
        <w:t>presupuestal, patrimonial, financiera, de obra pública y deuda pública.</w:t>
      </w:r>
    </w:p>
    <w:p w14:paraId="54B67F7B" w14:textId="77777777" w:rsidR="00080440" w:rsidRDefault="00080440" w:rsidP="00086FF9">
      <w:pPr>
        <w:rPr>
          <w:rFonts w:eastAsia="Palatino Linotype" w:cs="Palatino Linotype"/>
          <w:lang w:val="es-ES"/>
        </w:rPr>
      </w:pPr>
    </w:p>
    <w:p w14:paraId="0C281E92" w14:textId="4EF3879D" w:rsidR="00450F69" w:rsidRDefault="00380A6D" w:rsidP="00450F69">
      <w:pPr>
        <w:ind w:left="-20" w:right="-20"/>
        <w:rPr>
          <w:lang w:val="es-ES"/>
        </w:rPr>
      </w:pPr>
      <w:r>
        <w:rPr>
          <w:rFonts w:eastAsia="Palatino Linotype" w:cs="Palatino Linotype"/>
          <w:lang w:val="es-ES"/>
        </w:rPr>
        <w:t>Del mismo modo, dispone que</w:t>
      </w:r>
      <w:r w:rsidR="00450F69">
        <w:rPr>
          <w:rFonts w:eastAsia="Palatino Linotype" w:cs="Palatino Linotype"/>
          <w:lang w:val="es-ES"/>
        </w:rPr>
        <w:t xml:space="preserve"> los </w:t>
      </w:r>
      <w:r w:rsidR="00450F69">
        <w:rPr>
          <w:lang w:val="es-ES"/>
        </w:rPr>
        <w:t>informes trimestrales se componen de cuatro módulos, entre los cuales, como parte del Módulo 4 se debe generar quincenalmente el documento denominado Conciliación de Nómina, como se observa en la siguiente imagen:</w:t>
      </w:r>
    </w:p>
    <w:p w14:paraId="7A29890C" w14:textId="77777777" w:rsidR="00450F69" w:rsidRDefault="00450F69" w:rsidP="00450F69">
      <w:pPr>
        <w:ind w:left="-20" w:right="-20"/>
        <w:jc w:val="center"/>
        <w:rPr>
          <w:lang w:val="es-ES"/>
        </w:rPr>
      </w:pPr>
      <w:r>
        <w:rPr>
          <w:noProof/>
          <w:lang w:val="es-MX"/>
        </w:rPr>
        <w:lastRenderedPageBreak/>
        <w:drawing>
          <wp:inline distT="0" distB="0" distL="0" distR="0" wp14:anchorId="07A5ED27" wp14:editId="03879ECE">
            <wp:extent cx="4520006" cy="3062177"/>
            <wp:effectExtent l="0" t="0" r="1270" b="0"/>
            <wp:docPr id="970591358" name="Imagen 97059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8751" cy="3162948"/>
                    </a:xfrm>
                    <a:prstGeom prst="rect">
                      <a:avLst/>
                    </a:prstGeom>
                    <a:noFill/>
                    <a:ln>
                      <a:noFill/>
                    </a:ln>
                  </pic:spPr>
                </pic:pic>
              </a:graphicData>
            </a:graphic>
          </wp:inline>
        </w:drawing>
      </w:r>
    </w:p>
    <w:p w14:paraId="267B928A" w14:textId="77777777" w:rsidR="00450F69" w:rsidRDefault="00450F69" w:rsidP="00450F69">
      <w:pPr>
        <w:ind w:left="-20" w:right="-20"/>
        <w:rPr>
          <w:lang w:val="es-ES"/>
        </w:rPr>
      </w:pPr>
    </w:p>
    <w:p w14:paraId="6DB1714D" w14:textId="77777777" w:rsidR="00450F69" w:rsidRDefault="00450F69" w:rsidP="00450F69">
      <w:pPr>
        <w:ind w:left="-20" w:right="-20"/>
        <w:rPr>
          <w:lang w:val="es-ES"/>
        </w:rPr>
      </w:pPr>
      <w:r>
        <w:rPr>
          <w:lang w:val="es-ES"/>
        </w:rPr>
        <w:t>Así, la Conciliación de Nómina debe presentarse en el siguiente formato:</w:t>
      </w:r>
    </w:p>
    <w:p w14:paraId="4B548784" w14:textId="77777777" w:rsidR="00450F69" w:rsidRDefault="00450F69" w:rsidP="00450F69">
      <w:pPr>
        <w:ind w:left="-20" w:right="-20"/>
        <w:jc w:val="center"/>
        <w:rPr>
          <w:lang w:val="es-ES"/>
        </w:rPr>
      </w:pPr>
      <w:r w:rsidRPr="002C6F0A">
        <w:rPr>
          <w:noProof/>
          <w:lang w:val="es-MX"/>
        </w:rPr>
        <w:drawing>
          <wp:inline distT="0" distB="0" distL="0" distR="0" wp14:anchorId="04E3E9B4" wp14:editId="36895FF4">
            <wp:extent cx="4860242" cy="3673169"/>
            <wp:effectExtent l="0" t="0" r="4445" b="0"/>
            <wp:docPr id="1466864976" name="Imagen 146686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7419" cy="3693708"/>
                    </a:xfrm>
                    <a:prstGeom prst="rect">
                      <a:avLst/>
                    </a:prstGeom>
                  </pic:spPr>
                </pic:pic>
              </a:graphicData>
            </a:graphic>
          </wp:inline>
        </w:drawing>
      </w:r>
    </w:p>
    <w:p w14:paraId="04DFA60D" w14:textId="77777777" w:rsidR="00450F69" w:rsidRDefault="00450F69" w:rsidP="00450F69">
      <w:pPr>
        <w:ind w:left="-20" w:right="-20"/>
        <w:rPr>
          <w:lang w:val="es-ES"/>
        </w:rPr>
      </w:pPr>
    </w:p>
    <w:p w14:paraId="12F2050F" w14:textId="77777777" w:rsidR="00450F69" w:rsidRDefault="00450F69" w:rsidP="00450F69">
      <w:pPr>
        <w:ind w:left="-20" w:right="-20"/>
        <w:rPr>
          <w:lang w:val="es-ES"/>
        </w:rPr>
      </w:pPr>
      <w:r>
        <w:rPr>
          <w:lang w:val="es-ES"/>
        </w:rPr>
        <w:t xml:space="preserve">Dicho formato contempla los siguientes rubros: </w:t>
      </w:r>
    </w:p>
    <w:p w14:paraId="69B8DD19" w14:textId="77777777" w:rsidR="00450F69" w:rsidRPr="00587093" w:rsidRDefault="00450F69" w:rsidP="00450F69">
      <w:pPr>
        <w:ind w:left="-20" w:right="-20"/>
        <w:rPr>
          <w:rFonts w:eastAsia="Palatino Linotype" w:cs="Palatino Linotype"/>
          <w:lang w:val="es-ES"/>
        </w:rPr>
      </w:pPr>
    </w:p>
    <w:p w14:paraId="74070150" w14:textId="77777777" w:rsidR="00450F69" w:rsidRDefault="00450F69" w:rsidP="00450F69">
      <w:pPr>
        <w:pStyle w:val="Fundamentos"/>
        <w:rPr>
          <w:lang w:val="es-MX"/>
        </w:rPr>
      </w:pPr>
      <w:r w:rsidRPr="00587093">
        <w:rPr>
          <w:lang w:val="es-MX"/>
        </w:rPr>
        <w:t xml:space="preserve">La “Conciliación de Nómina” se debe presentar en los formatos </w:t>
      </w:r>
      <w:r w:rsidRPr="00587093">
        <w:rPr>
          <w:b/>
          <w:bCs/>
          <w:lang w:val="es-MX"/>
        </w:rPr>
        <w:t xml:space="preserve">XLSX y TXT </w:t>
      </w:r>
      <w:r w:rsidRPr="00587093">
        <w:rPr>
          <w:lang w:val="es-MX"/>
        </w:rPr>
        <w:t>considerando l</w:t>
      </w:r>
      <w:r>
        <w:rPr>
          <w:lang w:val="es-MX"/>
        </w:rPr>
        <w:t>as siguientes especificaciones:</w:t>
      </w:r>
    </w:p>
    <w:p w14:paraId="4BCA5638" w14:textId="77777777" w:rsidR="00450F69" w:rsidRPr="00587093" w:rsidRDefault="00450F69" w:rsidP="00450F69">
      <w:pPr>
        <w:pStyle w:val="Fundamentos"/>
        <w:rPr>
          <w:lang w:val="es-MX"/>
        </w:rPr>
      </w:pPr>
    </w:p>
    <w:p w14:paraId="2C5A7B6F" w14:textId="77777777" w:rsidR="00450F69" w:rsidRPr="00587093" w:rsidRDefault="00450F69" w:rsidP="00450F69">
      <w:pPr>
        <w:pStyle w:val="Fundamentos"/>
        <w:rPr>
          <w:lang w:val="es-MX"/>
        </w:rPr>
      </w:pPr>
      <w:r w:rsidRPr="00587093">
        <w:rPr>
          <w:b/>
          <w:bCs/>
          <w:lang w:val="es-MX"/>
        </w:rPr>
        <w:t xml:space="preserve">1. Número Consecutivo: </w:t>
      </w:r>
      <w:r w:rsidRPr="00587093">
        <w:rPr>
          <w:lang w:val="es-MX"/>
        </w:rPr>
        <w:t xml:space="preserve">Anotar el número asignado consecutivamente del número de servidores públicos que laboran en el Ente Público. </w:t>
      </w:r>
    </w:p>
    <w:p w14:paraId="263E2A0B" w14:textId="77777777" w:rsidR="00450F69" w:rsidRPr="00587093" w:rsidRDefault="00450F69" w:rsidP="00450F69">
      <w:pPr>
        <w:pStyle w:val="Fundamentos"/>
        <w:rPr>
          <w:lang w:val="es-MX"/>
        </w:rPr>
      </w:pPr>
      <w:r w:rsidRPr="00587093">
        <w:rPr>
          <w:b/>
          <w:bCs/>
          <w:lang w:val="es-MX"/>
        </w:rPr>
        <w:t xml:space="preserve">2. Número de Quincena: </w:t>
      </w:r>
      <w:r w:rsidRPr="00587093">
        <w:rPr>
          <w:lang w:val="es-MX"/>
        </w:rPr>
        <w:t xml:space="preserve">Anotar la quincena del periodo de pago que se realiza a los servidores públicos en el mes. </w:t>
      </w:r>
    </w:p>
    <w:p w14:paraId="39DF9DDF" w14:textId="77777777" w:rsidR="00450F69" w:rsidRPr="00587093" w:rsidRDefault="00450F69" w:rsidP="00450F69">
      <w:pPr>
        <w:pStyle w:val="Fundamentos"/>
        <w:rPr>
          <w:lang w:val="es-MX"/>
        </w:rPr>
      </w:pPr>
      <w:r w:rsidRPr="00587093">
        <w:rPr>
          <w:b/>
          <w:bCs/>
          <w:lang w:val="es-MX"/>
        </w:rPr>
        <w:t xml:space="preserve">3. Número de Empleado: </w:t>
      </w:r>
      <w:r w:rsidRPr="00587093">
        <w:rPr>
          <w:lang w:val="es-MX"/>
        </w:rPr>
        <w:t xml:space="preserve">Anotar el número identificador del servidor que asigna el Ente Público al inicio de su relación laboral. </w:t>
      </w:r>
    </w:p>
    <w:p w14:paraId="52B83E7D" w14:textId="77777777" w:rsidR="00450F69" w:rsidRPr="00587093" w:rsidRDefault="00450F69" w:rsidP="00450F69">
      <w:pPr>
        <w:pStyle w:val="Fundamentos"/>
        <w:rPr>
          <w:lang w:val="es-MX"/>
        </w:rPr>
      </w:pPr>
      <w:r w:rsidRPr="00587093">
        <w:rPr>
          <w:b/>
          <w:bCs/>
          <w:lang w:val="es-MX"/>
        </w:rPr>
        <w:t xml:space="preserve">4. RFC: </w:t>
      </w:r>
      <w:r w:rsidRPr="00587093">
        <w:rPr>
          <w:lang w:val="es-MX"/>
        </w:rPr>
        <w:t>Registro Federal del Contribuyente del servidor que labora en el Ente Público</w:t>
      </w:r>
      <w:r w:rsidRPr="00587093">
        <w:rPr>
          <w:b/>
          <w:bCs/>
          <w:lang w:val="es-MX"/>
        </w:rPr>
        <w:t xml:space="preserve">. </w:t>
      </w:r>
    </w:p>
    <w:p w14:paraId="01423062" w14:textId="77777777" w:rsidR="00450F69" w:rsidRPr="00587093" w:rsidRDefault="00450F69" w:rsidP="00450F69">
      <w:pPr>
        <w:pStyle w:val="Fundamentos"/>
        <w:rPr>
          <w:lang w:val="es-MX"/>
        </w:rPr>
      </w:pPr>
      <w:r w:rsidRPr="00587093">
        <w:rPr>
          <w:b/>
          <w:bCs/>
          <w:lang w:val="es-MX"/>
        </w:rPr>
        <w:t xml:space="preserve">5. CURP: </w:t>
      </w:r>
      <w:r w:rsidRPr="00587093">
        <w:rPr>
          <w:lang w:val="es-MX"/>
        </w:rPr>
        <w:t xml:space="preserve">Clave Única de Registro de Población. </w:t>
      </w:r>
    </w:p>
    <w:p w14:paraId="6346D373" w14:textId="77777777" w:rsidR="00450F69" w:rsidRDefault="00450F69" w:rsidP="00450F69">
      <w:pPr>
        <w:pStyle w:val="Fundamentos"/>
        <w:rPr>
          <w:lang w:val="es-ES"/>
        </w:rPr>
      </w:pPr>
      <w:r w:rsidRPr="00587093">
        <w:rPr>
          <w:b/>
          <w:bCs/>
          <w:lang w:val="es-MX"/>
        </w:rPr>
        <w:t xml:space="preserve">6. Número de Seguridad Social (ISSEMYM): </w:t>
      </w:r>
      <w:r w:rsidRPr="00587093">
        <w:rPr>
          <w:lang w:val="es-MX"/>
        </w:rPr>
        <w:t>Anotar la clave de ISSEMyM del servidor público.</w:t>
      </w:r>
    </w:p>
    <w:p w14:paraId="2F2AD74B" w14:textId="77777777" w:rsidR="00450F69" w:rsidRPr="00587093" w:rsidRDefault="00450F69" w:rsidP="00450F69">
      <w:pPr>
        <w:pStyle w:val="Fundamentos"/>
        <w:rPr>
          <w:lang w:val="es-MX"/>
        </w:rPr>
      </w:pPr>
      <w:r w:rsidRPr="00587093">
        <w:rPr>
          <w:b/>
          <w:bCs/>
          <w:lang w:val="es-MX"/>
        </w:rPr>
        <w:t xml:space="preserve">7 - 9. Nombre Completo: </w:t>
      </w:r>
      <w:r w:rsidRPr="00587093">
        <w:rPr>
          <w:lang w:val="es-MX"/>
        </w:rPr>
        <w:t xml:space="preserve">Anotar el nombre del servidor público iniciando por apellido paterno, apellido materno y nombre(s). </w:t>
      </w:r>
    </w:p>
    <w:p w14:paraId="1992287F" w14:textId="77777777" w:rsidR="00450F69" w:rsidRPr="00587093" w:rsidRDefault="00450F69" w:rsidP="00450F69">
      <w:pPr>
        <w:pStyle w:val="Fundamentos"/>
        <w:rPr>
          <w:lang w:val="es-MX"/>
        </w:rPr>
      </w:pPr>
      <w:r w:rsidRPr="00587093">
        <w:rPr>
          <w:b/>
          <w:bCs/>
          <w:lang w:val="es-MX"/>
        </w:rPr>
        <w:t xml:space="preserve">10. Fecha de Alta: </w:t>
      </w:r>
      <w:r w:rsidRPr="00587093">
        <w:rPr>
          <w:lang w:val="es-MX"/>
        </w:rPr>
        <w:t xml:space="preserve">Anotar la fecha que se le asigna al servidor en el momento en que inicia la relación laboral con el Ente Público. </w:t>
      </w:r>
    </w:p>
    <w:p w14:paraId="17285838" w14:textId="77777777" w:rsidR="00450F69" w:rsidRPr="00587093" w:rsidRDefault="00450F69" w:rsidP="00450F69">
      <w:pPr>
        <w:pStyle w:val="Fundamentos"/>
        <w:rPr>
          <w:lang w:val="es-MX"/>
        </w:rPr>
      </w:pPr>
      <w:r w:rsidRPr="00587093">
        <w:rPr>
          <w:b/>
          <w:bCs/>
          <w:lang w:val="es-MX"/>
        </w:rPr>
        <w:t xml:space="preserve">11. Fecha de Baja: </w:t>
      </w:r>
      <w:r w:rsidRPr="00587093">
        <w:rPr>
          <w:lang w:val="es-MX"/>
        </w:rPr>
        <w:t xml:space="preserve">Anotar la fecha asignada cuando el servidor finaliza la relación laboral con el Ente Público. </w:t>
      </w:r>
    </w:p>
    <w:p w14:paraId="01CD2C26" w14:textId="77777777" w:rsidR="00450F69" w:rsidRPr="00587093" w:rsidRDefault="00450F69" w:rsidP="00450F69">
      <w:pPr>
        <w:pStyle w:val="Fundamentos"/>
        <w:rPr>
          <w:lang w:val="es-MX"/>
        </w:rPr>
      </w:pPr>
      <w:r w:rsidRPr="00587093">
        <w:rPr>
          <w:b/>
          <w:bCs/>
          <w:lang w:val="es-MX"/>
        </w:rPr>
        <w:t xml:space="preserve">12. Puesto Funcional: </w:t>
      </w:r>
      <w:r w:rsidRPr="00587093">
        <w:rPr>
          <w:lang w:val="es-MX"/>
        </w:rPr>
        <w:t xml:space="preserve">Anotar el puesto que desarrolla el servidor de acuerdo a la clasificación del Ente Público en el Tabulador de Sueldos y Salarios. </w:t>
      </w:r>
    </w:p>
    <w:p w14:paraId="37234C14" w14:textId="77777777" w:rsidR="00450F69" w:rsidRPr="00587093" w:rsidRDefault="00450F69" w:rsidP="00450F69">
      <w:pPr>
        <w:pStyle w:val="Fundamentos"/>
        <w:rPr>
          <w:lang w:val="es-MX"/>
        </w:rPr>
      </w:pPr>
      <w:r w:rsidRPr="00587093">
        <w:rPr>
          <w:b/>
          <w:bCs/>
          <w:lang w:val="es-MX"/>
        </w:rPr>
        <w:t xml:space="preserve">13. Nivel y/o Rango: </w:t>
      </w:r>
      <w:r w:rsidRPr="00587093">
        <w:rPr>
          <w:lang w:val="es-MX"/>
        </w:rPr>
        <w:t xml:space="preserve">Anotar la categoría de pagos de los servidores públicos en los que están situados (si no se cuenta con el nivel y/o rango únicamente se llenará la columna del puesto funcional). </w:t>
      </w:r>
    </w:p>
    <w:p w14:paraId="602A5D6E" w14:textId="77777777" w:rsidR="00450F69" w:rsidRPr="00587093" w:rsidRDefault="00450F69" w:rsidP="00450F69">
      <w:pPr>
        <w:pStyle w:val="Fundamentos"/>
        <w:rPr>
          <w:lang w:val="es-MX"/>
        </w:rPr>
      </w:pPr>
      <w:r w:rsidRPr="00587093">
        <w:rPr>
          <w:b/>
          <w:bCs/>
          <w:lang w:val="es-MX"/>
        </w:rPr>
        <w:t xml:space="preserve">14. No. de Horas Laboradas: </w:t>
      </w:r>
      <w:r w:rsidRPr="00587093">
        <w:rPr>
          <w:lang w:val="es-MX"/>
        </w:rPr>
        <w:t xml:space="preserve">Anotar el número de horas de trabajo. </w:t>
      </w:r>
    </w:p>
    <w:p w14:paraId="544F1E59" w14:textId="77777777" w:rsidR="00450F69" w:rsidRPr="00587093" w:rsidRDefault="00450F69" w:rsidP="00450F69">
      <w:pPr>
        <w:pStyle w:val="Fundamentos"/>
        <w:rPr>
          <w:lang w:val="es-MX"/>
        </w:rPr>
      </w:pPr>
      <w:r w:rsidRPr="00587093">
        <w:rPr>
          <w:b/>
          <w:bCs/>
          <w:lang w:val="es-MX"/>
        </w:rPr>
        <w:t xml:space="preserve">15. Adscripción: </w:t>
      </w:r>
      <w:r w:rsidRPr="00587093">
        <w:rPr>
          <w:lang w:val="es-MX"/>
        </w:rPr>
        <w:t xml:space="preserve">Anotar el área en donde desarrolla sus funciones el servidor público. </w:t>
      </w:r>
    </w:p>
    <w:p w14:paraId="7A4C30EB" w14:textId="77777777" w:rsidR="00450F69" w:rsidRPr="00587093" w:rsidRDefault="00450F69" w:rsidP="00450F69">
      <w:pPr>
        <w:pStyle w:val="Fundamentos"/>
        <w:rPr>
          <w:lang w:val="es-MX"/>
        </w:rPr>
      </w:pPr>
      <w:r w:rsidRPr="00587093">
        <w:rPr>
          <w:b/>
          <w:bCs/>
          <w:lang w:val="es-MX"/>
        </w:rPr>
        <w:t xml:space="preserve">16 - 18. Categoría: </w:t>
      </w:r>
      <w:r w:rsidRPr="00587093">
        <w:rPr>
          <w:lang w:val="es-MX"/>
        </w:rPr>
        <w:t xml:space="preserve">Anotar la categoría de Confianza/Sindicalizado/Eventual de cada empleado. </w:t>
      </w:r>
    </w:p>
    <w:p w14:paraId="57FD997C" w14:textId="77777777" w:rsidR="00450F69" w:rsidRPr="00587093" w:rsidRDefault="00450F69" w:rsidP="00450F69">
      <w:pPr>
        <w:pStyle w:val="Fundamentos"/>
        <w:rPr>
          <w:lang w:val="es-MX"/>
        </w:rPr>
      </w:pPr>
      <w:r w:rsidRPr="00587093">
        <w:rPr>
          <w:b/>
          <w:bCs/>
          <w:lang w:val="es-MX"/>
        </w:rPr>
        <w:t xml:space="preserve">19 - 27. Percepciones Ordinarias: </w:t>
      </w:r>
      <w:r w:rsidRPr="00587093">
        <w:rPr>
          <w:lang w:val="es-MX"/>
        </w:rPr>
        <w:t xml:space="preserve">Anotar todos los pagos por sueldos y salarios, conforme a los tabuladores autorizados. </w:t>
      </w:r>
    </w:p>
    <w:p w14:paraId="36F61C77" w14:textId="77777777" w:rsidR="00450F69" w:rsidRPr="00587093" w:rsidRDefault="00450F69" w:rsidP="00450F69">
      <w:pPr>
        <w:pStyle w:val="Fundamentos"/>
        <w:rPr>
          <w:lang w:val="es-MX"/>
        </w:rPr>
      </w:pPr>
      <w:r w:rsidRPr="00587093">
        <w:rPr>
          <w:b/>
          <w:bCs/>
          <w:lang w:val="es-MX"/>
        </w:rPr>
        <w:t xml:space="preserve">28 – 30. Percepciones Extraordinarias: </w:t>
      </w:r>
      <w:r w:rsidRPr="00587093">
        <w:rPr>
          <w:lang w:val="es-MX"/>
        </w:rPr>
        <w:t xml:space="preserve">Anotar todos los pagos por concepto de estímulos, reconocimientos, recompensas, incentivos y pagos equivalentes a los mismos que se otorgan de manera excepcional al personal y que no constituye un ingreso fijo, regular ni permanente, ya </w:t>
      </w:r>
      <w:r w:rsidRPr="00587093">
        <w:rPr>
          <w:lang w:val="es-MX"/>
        </w:rPr>
        <w:lastRenderedPageBreak/>
        <w:t xml:space="preserve">que su otorgamiento se encuentra sujeto a requisitos y condiciones variables con la periodicidad establecida en las disposiciones aplicables. </w:t>
      </w:r>
    </w:p>
    <w:p w14:paraId="1AAEC2B8" w14:textId="77777777" w:rsidR="00450F69" w:rsidRPr="00587093" w:rsidRDefault="00450F69" w:rsidP="00450F69">
      <w:pPr>
        <w:pStyle w:val="Fundamentos"/>
        <w:rPr>
          <w:lang w:val="es-MX"/>
        </w:rPr>
      </w:pPr>
      <w:r w:rsidRPr="00587093">
        <w:rPr>
          <w:b/>
          <w:bCs/>
          <w:lang w:val="es-MX"/>
        </w:rPr>
        <w:t xml:space="preserve">31. Total de Percepciones Brutas: </w:t>
      </w:r>
      <w:r w:rsidRPr="00587093">
        <w:rPr>
          <w:lang w:val="es-MX"/>
        </w:rPr>
        <w:t xml:space="preserve">Anotar el total de la suma de todas las Percepciones ordinarias y las Percepciones extraordinarias </w:t>
      </w:r>
    </w:p>
    <w:p w14:paraId="3D70DD3E" w14:textId="77777777" w:rsidR="00450F69" w:rsidRPr="00587093" w:rsidRDefault="00450F69" w:rsidP="00450F69">
      <w:pPr>
        <w:pStyle w:val="Fundamentos"/>
        <w:rPr>
          <w:lang w:val="es-MX"/>
        </w:rPr>
      </w:pPr>
      <w:r w:rsidRPr="00587093">
        <w:rPr>
          <w:b/>
          <w:bCs/>
          <w:lang w:val="es-MX"/>
        </w:rPr>
        <w:t xml:space="preserve">32 - 35. Deducciones: </w:t>
      </w:r>
      <w:r w:rsidRPr="00587093">
        <w:rPr>
          <w:lang w:val="es-MX"/>
        </w:rPr>
        <w:t xml:space="preserve">Anotar los montos que se le descuentan al salario base de un trabajador regulado por las leyes laborales, constitucionales y de seguridad social. Además de los descuentos de pensión alimenticia y las deducciones facultativas autorizadas por el servidor público, como ejemplo alimentación y transporte, ambas con límites de descuentos establecidos por la ley, los prestamos etc.; estas deducciones no son obligatorias por ley y se tratan de un acuerdo entre patrón y trabajador. </w:t>
      </w:r>
    </w:p>
    <w:p w14:paraId="2DE4698B" w14:textId="77777777" w:rsidR="00450F69" w:rsidRPr="00587093" w:rsidRDefault="00450F69" w:rsidP="00450F69">
      <w:pPr>
        <w:pStyle w:val="Fundamentos"/>
        <w:rPr>
          <w:lang w:val="es-MX"/>
        </w:rPr>
      </w:pPr>
      <w:r w:rsidRPr="00587093">
        <w:rPr>
          <w:b/>
          <w:bCs/>
          <w:lang w:val="es-MX"/>
        </w:rPr>
        <w:t xml:space="preserve">36. Total de Deducciones: </w:t>
      </w:r>
      <w:r w:rsidRPr="00587093">
        <w:rPr>
          <w:lang w:val="es-MX"/>
        </w:rPr>
        <w:t xml:space="preserve">Anotar el total de la suma de todas las deducciones. </w:t>
      </w:r>
    </w:p>
    <w:p w14:paraId="2EB1C10E" w14:textId="77777777" w:rsidR="00450F69" w:rsidRPr="00587093" w:rsidRDefault="00450F69" w:rsidP="00450F69">
      <w:pPr>
        <w:pStyle w:val="Fundamentos"/>
        <w:rPr>
          <w:lang w:val="es-MX"/>
        </w:rPr>
      </w:pPr>
      <w:r w:rsidRPr="00587093">
        <w:rPr>
          <w:b/>
          <w:bCs/>
          <w:lang w:val="es-MX"/>
        </w:rPr>
        <w:t xml:space="preserve">37. Total Neto: </w:t>
      </w:r>
      <w:r w:rsidRPr="00587093">
        <w:rPr>
          <w:lang w:val="es-MX"/>
        </w:rPr>
        <w:t xml:space="preserve">Anotar la diferencia del total de percepciones brutas y el total de deducciones. </w:t>
      </w:r>
    </w:p>
    <w:p w14:paraId="7447FB77" w14:textId="77777777" w:rsidR="00450F69" w:rsidRDefault="00450F69" w:rsidP="00450F69">
      <w:pPr>
        <w:pStyle w:val="Fundamentos"/>
        <w:rPr>
          <w:lang w:val="es-ES"/>
        </w:rPr>
      </w:pPr>
      <w:r w:rsidRPr="00587093">
        <w:rPr>
          <w:b/>
          <w:bCs/>
          <w:lang w:val="es-MX"/>
        </w:rPr>
        <w:t xml:space="preserve">38. Días Pagados: </w:t>
      </w:r>
      <w:r w:rsidRPr="00587093">
        <w:rPr>
          <w:lang w:val="es-MX"/>
        </w:rPr>
        <w:t>Anotar los días que el servidor público trabajo en la quincena.</w:t>
      </w:r>
    </w:p>
    <w:p w14:paraId="08870C14" w14:textId="77777777" w:rsidR="00450F69" w:rsidRPr="00587093" w:rsidRDefault="00450F69" w:rsidP="00450F69">
      <w:pPr>
        <w:pStyle w:val="Fundamentos"/>
        <w:rPr>
          <w:lang w:val="es-MX"/>
        </w:rPr>
      </w:pPr>
      <w:r w:rsidRPr="00587093">
        <w:rPr>
          <w:b/>
          <w:bCs/>
          <w:lang w:val="es-MX"/>
        </w:rPr>
        <w:t xml:space="preserve">39. Nombre de la Fuente de Financiamiento: </w:t>
      </w:r>
      <w:r w:rsidRPr="00587093">
        <w:rPr>
          <w:lang w:val="es-MX"/>
        </w:rPr>
        <w:t xml:space="preserve">Anotar el nombre del recurso que utilizó la entidad para el pago de la nómina. </w:t>
      </w:r>
    </w:p>
    <w:p w14:paraId="3FE71AE1" w14:textId="77777777" w:rsidR="00450F69" w:rsidRPr="00587093" w:rsidRDefault="00450F69" w:rsidP="00450F69">
      <w:pPr>
        <w:pStyle w:val="Fundamentos"/>
        <w:rPr>
          <w:lang w:val="es-MX"/>
        </w:rPr>
      </w:pPr>
      <w:r w:rsidRPr="00587093">
        <w:rPr>
          <w:b/>
          <w:bCs/>
          <w:lang w:val="es-MX"/>
        </w:rPr>
        <w:t xml:space="preserve">40 - 43. Póliza: </w:t>
      </w:r>
      <w:r w:rsidRPr="00587093">
        <w:rPr>
          <w:lang w:val="es-MX"/>
        </w:rPr>
        <w:t xml:space="preserve">Anotar los datos de la(s) póliza(s) Tipo/No./Concepto e importe donde se registró contablemente el pago de la nómina. </w:t>
      </w:r>
    </w:p>
    <w:p w14:paraId="1FFF0BBF" w14:textId="77777777" w:rsidR="00450F69" w:rsidRDefault="00450F69" w:rsidP="00450F69">
      <w:pPr>
        <w:pStyle w:val="Fundamentos"/>
        <w:rPr>
          <w:lang w:val="es-MX"/>
        </w:rPr>
      </w:pPr>
      <w:r w:rsidRPr="00587093">
        <w:rPr>
          <w:b/>
          <w:bCs/>
          <w:lang w:val="es-MX"/>
        </w:rPr>
        <w:t xml:space="preserve">44 - 48. Medio de Pago: </w:t>
      </w:r>
      <w:r w:rsidRPr="00587093">
        <w:rPr>
          <w:lang w:val="es-MX"/>
        </w:rPr>
        <w:t>Anotar el medio en que fue pagada la nómina; detallando los siguientes datos: Nombre de la institución bancaria, número de cuenta bancaria; la forma en que se realizó el pago ya sea transferencia, cheque o efectivo, además el número de refe</w:t>
      </w:r>
      <w:r>
        <w:rPr>
          <w:lang w:val="es-MX"/>
        </w:rPr>
        <w:t>rencia y/o cheque y el importe.</w:t>
      </w:r>
    </w:p>
    <w:p w14:paraId="16726858" w14:textId="77777777" w:rsidR="00450F69" w:rsidRPr="00587093" w:rsidRDefault="00450F69" w:rsidP="00450F69">
      <w:pPr>
        <w:pStyle w:val="Fundamentos"/>
        <w:rPr>
          <w:lang w:val="es-MX"/>
        </w:rPr>
      </w:pPr>
    </w:p>
    <w:p w14:paraId="3E19B629" w14:textId="77777777" w:rsidR="00450F69" w:rsidRDefault="00450F69" w:rsidP="00450F69">
      <w:pPr>
        <w:pStyle w:val="Fundamentos"/>
        <w:rPr>
          <w:lang w:val="es-ES"/>
        </w:rPr>
      </w:pPr>
      <w:r w:rsidRPr="00587093">
        <w:rPr>
          <w:lang w:val="es-MX"/>
        </w:rPr>
        <w:t xml:space="preserve">La “Conciliación de Nómina” en formato </w:t>
      </w:r>
      <w:r w:rsidRPr="00587093">
        <w:rPr>
          <w:b/>
          <w:bCs/>
          <w:lang w:val="es-MX"/>
        </w:rPr>
        <w:t xml:space="preserve">TXT </w:t>
      </w:r>
      <w:r w:rsidRPr="00587093">
        <w:rPr>
          <w:lang w:val="es-MX"/>
        </w:rPr>
        <w:t xml:space="preserve">debe ser el mismo que se presenta en </w:t>
      </w:r>
      <w:r w:rsidRPr="00587093">
        <w:rPr>
          <w:b/>
          <w:bCs/>
          <w:lang w:val="es-MX"/>
        </w:rPr>
        <w:t>XLSX</w:t>
      </w:r>
      <w:r w:rsidRPr="00587093">
        <w:rPr>
          <w:lang w:val="es-MX"/>
        </w:rPr>
        <w:t>.</w:t>
      </w:r>
    </w:p>
    <w:p w14:paraId="7B6E1397" w14:textId="77777777" w:rsidR="00450F69" w:rsidRDefault="00450F69" w:rsidP="00450F69">
      <w:pPr>
        <w:pStyle w:val="NormalINFOEM"/>
        <w:rPr>
          <w:lang w:val="es-ES"/>
        </w:rPr>
      </w:pPr>
    </w:p>
    <w:p w14:paraId="48F279BF" w14:textId="77777777" w:rsidR="00450F69" w:rsidRDefault="00450F69" w:rsidP="00450F69">
      <w:pPr>
        <w:pStyle w:val="NormalINFOEM"/>
        <w:rPr>
          <w:lang w:val="es-ES"/>
        </w:rPr>
      </w:pPr>
      <w:r>
        <w:rPr>
          <w:lang w:val="es-ES"/>
        </w:rPr>
        <w:t>Por lo referido anteriormente, se debe concluir que el Sujeto Obligado, como entidad fiscalizable, se encuentra constreñido a generar de manera quincenal un documento denominado «Conciliación de Nómina», en el cual debe constar la información de las percepciones y deducciones, sueldo neto y bruto, de sus servidores públicos.</w:t>
      </w:r>
    </w:p>
    <w:p w14:paraId="193571D3" w14:textId="77777777" w:rsidR="00450F69" w:rsidRDefault="00450F69" w:rsidP="00450F69">
      <w:pPr>
        <w:pStyle w:val="NormalINFOEM"/>
        <w:rPr>
          <w:lang w:val="es-ES"/>
        </w:rPr>
      </w:pPr>
    </w:p>
    <w:p w14:paraId="325C7289" w14:textId="77777777" w:rsidR="00450F69" w:rsidRDefault="00450F69" w:rsidP="00450F69">
      <w:pPr>
        <w:pStyle w:val="NormalINFOEM"/>
        <w:rPr>
          <w:rFonts w:cs="Arial"/>
          <w:szCs w:val="24"/>
        </w:rPr>
      </w:pPr>
      <w:r>
        <w:rPr>
          <w:rFonts w:cs="Arial"/>
          <w:szCs w:val="24"/>
        </w:rPr>
        <w:t>De manera complementaria, resulta oportuno traer a colación los artículos 24 fracción XII y 92 fracción VIII de la Ley de Transparencia estatal, en los que se dispone lo siguiente:</w:t>
      </w:r>
    </w:p>
    <w:p w14:paraId="1FA2C52B" w14:textId="77777777" w:rsidR="00450F69" w:rsidRDefault="00450F69" w:rsidP="00450F69">
      <w:pPr>
        <w:pStyle w:val="NormalINFOEM"/>
        <w:rPr>
          <w:rFonts w:cs="Arial"/>
          <w:szCs w:val="24"/>
        </w:rPr>
      </w:pPr>
    </w:p>
    <w:p w14:paraId="4272BC77" w14:textId="77777777" w:rsidR="00450F69" w:rsidRDefault="00450F69" w:rsidP="00450F69">
      <w:pPr>
        <w:pStyle w:val="Fundamentos"/>
        <w:rPr>
          <w:lang w:val="es-MX"/>
        </w:rPr>
      </w:pPr>
      <w:r w:rsidRPr="00504299">
        <w:rPr>
          <w:b/>
          <w:bCs/>
          <w:lang w:val="es-MX"/>
        </w:rPr>
        <w:lastRenderedPageBreak/>
        <w:t xml:space="preserve">Artículo 24. </w:t>
      </w:r>
      <w:r w:rsidRPr="00504299">
        <w:rPr>
          <w:lang w:val="es-MX"/>
        </w:rPr>
        <w:t>Para el cumplimiento de los objetivos de esta Ley, los sujetos obligados deberán cumplir con las siguientes obligaciones, según corresponda, de acuerdo a su naturaleza:</w:t>
      </w:r>
    </w:p>
    <w:p w14:paraId="46B503C3" w14:textId="77777777" w:rsidR="00450F69" w:rsidRPr="00504299" w:rsidRDefault="00450F69" w:rsidP="00450F69">
      <w:pPr>
        <w:pStyle w:val="Fundamentos"/>
        <w:rPr>
          <w:bCs/>
          <w:lang w:val="es-MX"/>
        </w:rPr>
      </w:pPr>
      <w:r w:rsidRPr="00504299">
        <w:rPr>
          <w:bCs/>
          <w:lang w:val="es-MX"/>
        </w:rPr>
        <w:t>[…]</w:t>
      </w:r>
    </w:p>
    <w:p w14:paraId="295E2436" w14:textId="77777777" w:rsidR="00450F69" w:rsidRDefault="00450F69" w:rsidP="00450F69">
      <w:pPr>
        <w:pStyle w:val="Fundamentos"/>
        <w:rPr>
          <w:lang w:val="es-MX"/>
        </w:rPr>
      </w:pPr>
      <w:r w:rsidRPr="00504299">
        <w:rPr>
          <w:b/>
          <w:bCs/>
          <w:lang w:val="es-MX"/>
        </w:rPr>
        <w:t xml:space="preserve">XII. </w:t>
      </w:r>
      <w:r w:rsidRPr="00504299">
        <w:rPr>
          <w:b/>
          <w:u w:val="single"/>
          <w:lang w:val="es-MX"/>
        </w:rPr>
        <w:t>Publicar y mantener actualizada la información relativa a las obligaciones generales de transparencia</w:t>
      </w:r>
      <w:r w:rsidRPr="00504299">
        <w:rPr>
          <w:lang w:val="es-MX"/>
        </w:rPr>
        <w:t xml:space="preserve"> previstas en la presente Ley o determinadas así por el Instituto, y en general aquella que sea de interés público;</w:t>
      </w:r>
    </w:p>
    <w:p w14:paraId="1B9FF353" w14:textId="77777777" w:rsidR="00450F69" w:rsidRPr="00504299" w:rsidRDefault="00450F69" w:rsidP="00450F69">
      <w:pPr>
        <w:pStyle w:val="Fundamentos"/>
        <w:rPr>
          <w:bCs/>
          <w:lang w:val="es-MX"/>
        </w:rPr>
      </w:pPr>
      <w:r w:rsidRPr="00504299">
        <w:rPr>
          <w:bCs/>
          <w:lang w:val="es-MX"/>
        </w:rPr>
        <w:t>[…]</w:t>
      </w:r>
    </w:p>
    <w:p w14:paraId="62468A79" w14:textId="77777777" w:rsidR="00450F69" w:rsidRPr="00504299" w:rsidRDefault="00450F69" w:rsidP="00450F69">
      <w:pPr>
        <w:pStyle w:val="Fundamentos"/>
        <w:rPr>
          <w:b/>
          <w:bCs/>
          <w:lang w:val="es-MX"/>
        </w:rPr>
      </w:pPr>
    </w:p>
    <w:p w14:paraId="473B1D32" w14:textId="77777777" w:rsidR="00450F69" w:rsidRPr="00504299" w:rsidRDefault="00450F69" w:rsidP="00450F69">
      <w:pPr>
        <w:pStyle w:val="Fundamentos"/>
        <w:rPr>
          <w:lang w:val="es-MX"/>
        </w:rPr>
      </w:pPr>
      <w:r w:rsidRPr="00504299">
        <w:rPr>
          <w:b/>
          <w:bCs/>
          <w:lang w:val="es-MX"/>
        </w:rPr>
        <w:t xml:space="preserve">Artículo 92. </w:t>
      </w:r>
      <w:r w:rsidRPr="00504299">
        <w:rPr>
          <w:lang w:val="es-MX"/>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1DBEDD1" w14:textId="77777777" w:rsidR="00450F69" w:rsidRPr="00504299" w:rsidRDefault="00450F69" w:rsidP="00450F69">
      <w:pPr>
        <w:pStyle w:val="Fundamentos"/>
        <w:rPr>
          <w:lang w:val="es-MX"/>
        </w:rPr>
      </w:pPr>
      <w:r w:rsidRPr="00504299">
        <w:rPr>
          <w:bCs/>
          <w:lang w:val="es-MX"/>
        </w:rPr>
        <w:t>[…</w:t>
      </w:r>
      <w:r w:rsidRPr="00504299">
        <w:rPr>
          <w:lang w:val="es-MX"/>
        </w:rPr>
        <w:t>]</w:t>
      </w:r>
    </w:p>
    <w:p w14:paraId="2D3F3EEC" w14:textId="77777777" w:rsidR="00450F69" w:rsidRPr="00504299" w:rsidRDefault="00450F69" w:rsidP="00450F69">
      <w:pPr>
        <w:pStyle w:val="Fundamentos"/>
        <w:rPr>
          <w:b/>
          <w:u w:val="single"/>
          <w:lang w:val="es-MX"/>
        </w:rPr>
      </w:pPr>
      <w:r w:rsidRPr="00504299">
        <w:rPr>
          <w:b/>
          <w:bCs/>
          <w:u w:val="single"/>
          <w:lang w:val="es-MX"/>
        </w:rPr>
        <w:t xml:space="preserve">VIII. </w:t>
      </w:r>
      <w:r w:rsidRPr="00504299">
        <w:rPr>
          <w:b/>
          <w:u w:val="single"/>
          <w:lang w:val="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E5DAEF6" w14:textId="77777777" w:rsidR="00450F69" w:rsidRPr="00504299" w:rsidRDefault="00450F69" w:rsidP="00450F69">
      <w:pPr>
        <w:pStyle w:val="Fundamentos"/>
      </w:pPr>
      <w:r>
        <w:rPr>
          <w:lang w:val="es-MX"/>
        </w:rPr>
        <w:t>[…]</w:t>
      </w:r>
    </w:p>
    <w:p w14:paraId="1B0DFB4C" w14:textId="77777777" w:rsidR="00450F69" w:rsidRDefault="00450F69" w:rsidP="00450F69">
      <w:pPr>
        <w:pStyle w:val="NormalINFOEM"/>
        <w:rPr>
          <w:lang w:val="es-ES"/>
        </w:rPr>
      </w:pPr>
    </w:p>
    <w:p w14:paraId="026E43B1" w14:textId="77777777" w:rsidR="00450F69" w:rsidRDefault="00450F69" w:rsidP="00450F69">
      <w:pPr>
        <w:pStyle w:val="NormalINFOEM"/>
        <w:rPr>
          <w:lang w:val="es-ES"/>
        </w:rPr>
      </w:pPr>
      <w:r>
        <w:rPr>
          <w:lang w:val="es-ES"/>
        </w:rPr>
        <w:t xml:space="preserve">De los preceptos en cita se desprende que </w:t>
      </w:r>
      <w:r w:rsidRPr="00504299">
        <w:rPr>
          <w:lang w:val="es-ES"/>
        </w:rPr>
        <w:t xml:space="preserve">la información </w:t>
      </w:r>
      <w:r>
        <w:rPr>
          <w:lang w:val="es-ES"/>
        </w:rPr>
        <w:t>correspondiente a</w:t>
      </w:r>
      <w:r w:rsidRPr="00504299">
        <w:rPr>
          <w:lang w:val="es-ES"/>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se trata de las obligaciones de transparencia comunes,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5B278FCD" w14:textId="77777777" w:rsidR="00450F69" w:rsidRDefault="00450F69" w:rsidP="00450F69">
      <w:pPr>
        <w:ind w:left="-20" w:right="-20"/>
        <w:rPr>
          <w:rFonts w:eastAsia="Palatino Linotype" w:cs="Palatino Linotype"/>
          <w:lang w:val="es-ES"/>
        </w:rPr>
      </w:pPr>
    </w:p>
    <w:p w14:paraId="17C495A7" w14:textId="77777777" w:rsidR="00450F69" w:rsidRDefault="00450F69" w:rsidP="00450F69">
      <w:pPr>
        <w:pStyle w:val="NormalINFOEM"/>
        <w:rPr>
          <w:lang w:val="es-ES"/>
        </w:rPr>
      </w:pPr>
      <w:r>
        <w:rPr>
          <w:lang w:val="es-ES"/>
        </w:rPr>
        <w:lastRenderedPageBreak/>
        <w:t xml:space="preserve">Por lo referido anteriormente, se debe concluir que el Sujeto Obligado, como entidad fiscalizable, se encontraba constreñido a generar de manera quincenal los documentos denominados Conciliación de Nómina, los cuales, de manera enunciativa mas no limitativa, pueden colmar lo pretendido por el solicitante. </w:t>
      </w:r>
    </w:p>
    <w:p w14:paraId="446F15DF" w14:textId="6BADDA8B" w:rsidR="00086FF9" w:rsidRDefault="00086FF9" w:rsidP="00450F69">
      <w:pPr>
        <w:rPr>
          <w:rFonts w:eastAsia="Palatino Linotype" w:cs="Palatino Linotype"/>
          <w:color w:val="000000" w:themeColor="text1"/>
          <w:lang w:val="es-ES"/>
        </w:rPr>
      </w:pPr>
    </w:p>
    <w:p w14:paraId="36927C79" w14:textId="77777777" w:rsidR="00F23F2D" w:rsidRDefault="00061BA2" w:rsidP="00F23F2D">
      <w:r>
        <w:rPr>
          <w:rFonts w:eastAsia="Palatino Linotype" w:cs="Palatino Linotype"/>
          <w:color w:val="000000" w:themeColor="text1"/>
          <w:lang w:val="es-ES"/>
        </w:rPr>
        <w:t>A</w:t>
      </w:r>
      <w:r w:rsidR="00DD2A09">
        <w:rPr>
          <w:rFonts w:eastAsia="Palatino Linotype" w:cs="Palatino Linotype"/>
          <w:color w:val="000000" w:themeColor="text1"/>
          <w:lang w:val="es-ES"/>
        </w:rPr>
        <w:t xml:space="preserve">sí, </w:t>
      </w:r>
      <w:r w:rsidR="00BE5D3D">
        <w:rPr>
          <w:rFonts w:eastAsia="Palatino Linotype" w:cs="Palatino Linotype"/>
          <w:color w:val="000000" w:themeColor="text1"/>
          <w:lang w:val="es-ES"/>
        </w:rPr>
        <w:t xml:space="preserve">dado que en el expediente </w:t>
      </w:r>
      <w:r w:rsidR="003C3CDB">
        <w:rPr>
          <w:rFonts w:eastAsia="Palatino Linotype" w:cs="Palatino Linotype"/>
          <w:color w:val="000000" w:themeColor="text1"/>
          <w:lang w:val="es-ES"/>
        </w:rPr>
        <w:t xml:space="preserve">electrónico SAIMEX no se advierte que la solicitud se haya turnado a la Tesorería Municipal, por ser esta dependencia la facultada para </w:t>
      </w:r>
      <w:r w:rsidR="00883FF9">
        <w:rPr>
          <w:rFonts w:eastAsia="Palatino Linotype" w:cs="Palatino Linotype"/>
          <w:color w:val="000000" w:themeColor="text1"/>
          <w:lang w:val="es-ES"/>
        </w:rPr>
        <w:t>compilar y presentar la información relativa a los Informes Trimestrales</w:t>
      </w:r>
      <w:r w:rsidR="00057870">
        <w:rPr>
          <w:rFonts w:eastAsia="Palatino Linotype" w:cs="Palatino Linotype"/>
          <w:color w:val="000000" w:themeColor="text1"/>
          <w:lang w:val="es-ES"/>
        </w:rPr>
        <w:t xml:space="preserve">, se estima que </w:t>
      </w:r>
      <w:r w:rsidR="00F23F2D">
        <w:t>la Unidad de Transparencia dejó de observar lo dispuesto en el artículo 162 de la Ley de Transparencia local, en el que se estipula lo siguiente:</w:t>
      </w:r>
    </w:p>
    <w:p w14:paraId="2CBE027A" w14:textId="77777777" w:rsidR="00F23F2D" w:rsidRDefault="00F23F2D" w:rsidP="00F23F2D"/>
    <w:p w14:paraId="1071D7F7" w14:textId="77777777" w:rsidR="00F23F2D" w:rsidRDefault="00F23F2D" w:rsidP="00F23F2D">
      <w:pPr>
        <w:pStyle w:val="Fundamentos"/>
      </w:pPr>
      <w:r w:rsidRPr="7FD5A150">
        <w:rPr>
          <w:b/>
          <w:bCs/>
          <w:lang w:val="es-ES"/>
        </w:rPr>
        <w:t>Artículo 162.</w:t>
      </w:r>
      <w:r w:rsidRPr="7FD5A150">
        <w:rPr>
          <w:lang w:val="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A76E9CE" w14:textId="77777777" w:rsidR="00F23F2D" w:rsidRDefault="00F23F2D" w:rsidP="00F23F2D"/>
    <w:p w14:paraId="3FB8E5CB" w14:textId="2FD2F6AD" w:rsidR="00086FF9" w:rsidRDefault="00F23F2D" w:rsidP="00ED6A3C">
      <w:pPr>
        <w:ind w:left="-20" w:right="-20"/>
        <w:rPr>
          <w:rFonts w:eastAsia="Palatino Linotype" w:cs="Palatino Linotype"/>
          <w:color w:val="000000" w:themeColor="text1"/>
          <w:lang w:val="es-ES"/>
        </w:rPr>
      </w:pPr>
      <w:r>
        <w:rPr>
          <w:rFonts w:eastAsia="Palatino Linotype" w:cs="Palatino Linotype"/>
          <w:color w:val="000000" w:themeColor="text1"/>
          <w:lang w:val="es-ES"/>
        </w:rPr>
        <w:t xml:space="preserve">Ahora bien, </w:t>
      </w:r>
      <w:r w:rsidR="001419EE">
        <w:rPr>
          <w:rFonts w:eastAsia="Palatino Linotype" w:cs="Palatino Linotype"/>
          <w:color w:val="000000" w:themeColor="text1"/>
          <w:lang w:val="es-ES"/>
        </w:rPr>
        <w:t xml:space="preserve">respecto de la temporalidad de la información relacionada con la nómina cuando las personas solicitantes no </w:t>
      </w:r>
      <w:r w:rsidR="00B705D9">
        <w:rPr>
          <w:rFonts w:eastAsia="Palatino Linotype" w:cs="Palatino Linotype"/>
          <w:color w:val="000000" w:themeColor="text1"/>
          <w:lang w:val="es-ES"/>
        </w:rPr>
        <w:t xml:space="preserve">especifican el periodo, es aplicable lo dispuesto en </w:t>
      </w:r>
      <w:r w:rsidR="007115B0">
        <w:rPr>
          <w:rFonts w:eastAsia="Palatino Linotype" w:cs="Palatino Linotype"/>
          <w:color w:val="000000" w:themeColor="text1"/>
          <w:lang w:val="es-ES"/>
        </w:rPr>
        <w:t>el criterio 04/2024 emitido por este Instituto, que a la letra dis</w:t>
      </w:r>
      <w:r w:rsidR="008C22E1">
        <w:rPr>
          <w:rFonts w:eastAsia="Palatino Linotype" w:cs="Palatino Linotype"/>
          <w:color w:val="000000" w:themeColor="text1"/>
          <w:lang w:val="es-ES"/>
        </w:rPr>
        <w:t>pone lo siguiente:</w:t>
      </w:r>
    </w:p>
    <w:p w14:paraId="0BA9763D" w14:textId="77777777" w:rsidR="008C22E1" w:rsidRDefault="008C22E1" w:rsidP="00ED6A3C">
      <w:pPr>
        <w:ind w:left="-20" w:right="-20"/>
        <w:rPr>
          <w:rFonts w:eastAsia="Palatino Linotype" w:cs="Palatino Linotype"/>
          <w:color w:val="000000" w:themeColor="text1"/>
          <w:lang w:val="es-ES"/>
        </w:rPr>
      </w:pPr>
    </w:p>
    <w:p w14:paraId="0057A6CD" w14:textId="07B170C6" w:rsidR="008C22E1" w:rsidRDefault="008C22E1" w:rsidP="008C22E1">
      <w:pPr>
        <w:pStyle w:val="Fundamentos"/>
        <w:rPr>
          <w:lang w:val="es-ES"/>
        </w:rPr>
      </w:pPr>
      <w:r w:rsidRPr="008C22E1">
        <w:rPr>
          <w:b/>
          <w:bCs/>
          <w:lang w:val="es-MX"/>
        </w:rPr>
        <w:t>NÓMINA DE SERVIDORES PÚBLICOS. PERIODO DE BÚSQUEDA Y ENTREGA DE LA INFORMACIÓN,</w:t>
      </w:r>
      <w:r>
        <w:rPr>
          <w:b/>
          <w:bCs/>
          <w:lang w:val="es-MX"/>
        </w:rPr>
        <w:t xml:space="preserve"> </w:t>
      </w:r>
      <w:r w:rsidRPr="008C22E1">
        <w:rPr>
          <w:b/>
          <w:bCs/>
          <w:lang w:val="es-MX"/>
        </w:rPr>
        <w:t>CUANDO NO SE PRECISA EN LA SOLICITUD DE INFORMACIÓN.</w:t>
      </w:r>
      <w:r w:rsidRPr="008C22E1">
        <w:rPr>
          <w:lang w:val="es-MX"/>
        </w:rPr>
        <w:t xml:space="preserve"> Cuando el particular no refiriera el periodo</w:t>
      </w:r>
      <w:r>
        <w:rPr>
          <w:lang w:val="es-MX"/>
        </w:rPr>
        <w:t xml:space="preserve"> </w:t>
      </w:r>
      <w:r w:rsidRPr="008C22E1">
        <w:rPr>
          <w:lang w:val="es-MX"/>
        </w:rPr>
        <w:t>respecto del cual requiere la información, o bien, de la solicitud presentada no se adviertan elementos que permitan</w:t>
      </w:r>
      <w:r>
        <w:rPr>
          <w:lang w:val="es-MX"/>
        </w:rPr>
        <w:t xml:space="preserve"> </w:t>
      </w:r>
      <w:r w:rsidRPr="008C22E1">
        <w:rPr>
          <w:lang w:val="es-MX"/>
        </w:rPr>
        <w:t>identificarlo, tratándose exclusivamente de información relativa a la nómina, los Sujetos Obligados deberán entregar lo</w:t>
      </w:r>
      <w:r>
        <w:rPr>
          <w:lang w:val="es-MX"/>
        </w:rPr>
        <w:t xml:space="preserve"> </w:t>
      </w:r>
      <w:r w:rsidRPr="008C22E1">
        <w:rPr>
          <w:lang w:val="es-MX"/>
        </w:rPr>
        <w:t>correspondiente a las últimas dos quincenas pagadas previo a la fecha de presentación de la solicitud.</w:t>
      </w:r>
    </w:p>
    <w:p w14:paraId="1948DA29" w14:textId="77777777" w:rsidR="00061BA2" w:rsidRDefault="00061BA2" w:rsidP="00ED6A3C">
      <w:pPr>
        <w:ind w:left="-20" w:right="-20"/>
        <w:rPr>
          <w:rFonts w:eastAsia="Palatino Linotype" w:cs="Palatino Linotype"/>
          <w:color w:val="000000" w:themeColor="text1"/>
          <w:lang w:val="es-ES"/>
        </w:rPr>
      </w:pPr>
    </w:p>
    <w:p w14:paraId="09D1C607" w14:textId="20B6240B" w:rsidR="00061BA2" w:rsidRDefault="00625C65" w:rsidP="00ED6A3C">
      <w:pPr>
        <w:ind w:left="-20" w:right="-20"/>
        <w:rPr>
          <w:rFonts w:eastAsia="Palatino Linotype" w:cs="Palatino Linotype"/>
          <w:color w:val="000000" w:themeColor="text1"/>
          <w:lang w:val="es-ES"/>
        </w:rPr>
      </w:pPr>
      <w:r>
        <w:rPr>
          <w:rFonts w:eastAsia="Palatino Linotype" w:cs="Palatino Linotype"/>
          <w:color w:val="000000" w:themeColor="text1"/>
          <w:lang w:val="es-ES"/>
        </w:rPr>
        <w:lastRenderedPageBreak/>
        <w:t>Por tanto, dado que la solicitud se realizó el once de agosto de dos mil veinticinco, lo procedente es ordenar la entrega de los</w:t>
      </w:r>
      <w:r w:rsidR="00E76179">
        <w:rPr>
          <w:rFonts w:eastAsia="Palatino Linotype" w:cs="Palatino Linotype"/>
          <w:color w:val="000000" w:themeColor="text1"/>
          <w:lang w:val="es-ES"/>
        </w:rPr>
        <w:t xml:space="preserve"> documentos en los que </w:t>
      </w:r>
      <w:r w:rsidR="00EB2689">
        <w:rPr>
          <w:rFonts w:eastAsia="Palatino Linotype" w:cs="Palatino Linotype"/>
          <w:color w:val="000000" w:themeColor="text1"/>
          <w:lang w:val="es-ES"/>
        </w:rPr>
        <w:t xml:space="preserve">conste la nómina de las áreas del Sujeto Obligado </w:t>
      </w:r>
      <w:r w:rsidR="007921DB">
        <w:rPr>
          <w:rFonts w:eastAsia="Palatino Linotype" w:cs="Palatino Linotype"/>
          <w:color w:val="000000" w:themeColor="text1"/>
          <w:lang w:val="es-ES"/>
        </w:rPr>
        <w:t>correspondientes a</w:t>
      </w:r>
      <w:r w:rsidR="00EB2689">
        <w:rPr>
          <w:rFonts w:eastAsia="Palatino Linotype" w:cs="Palatino Linotype"/>
          <w:color w:val="000000" w:themeColor="text1"/>
          <w:lang w:val="es-ES"/>
        </w:rPr>
        <w:t xml:space="preserve"> la primera y segunda quincena de julio de dos mil veinticinco, </w:t>
      </w:r>
      <w:r w:rsidR="00E27331">
        <w:rPr>
          <w:rFonts w:eastAsia="Palatino Linotype" w:cs="Palatino Linotype"/>
          <w:color w:val="000000" w:themeColor="text1"/>
          <w:lang w:val="es-ES"/>
        </w:rPr>
        <w:t>en versión pública de ser procedente.</w:t>
      </w:r>
    </w:p>
    <w:p w14:paraId="4840C98F" w14:textId="77777777" w:rsidR="00061BA2" w:rsidRDefault="00061BA2" w:rsidP="00ED6A3C">
      <w:pPr>
        <w:ind w:left="-20" w:right="-20"/>
        <w:rPr>
          <w:rFonts w:eastAsia="Palatino Linotype" w:cs="Palatino Linotype"/>
          <w:color w:val="000000" w:themeColor="text1"/>
          <w:lang w:val="es-ES"/>
        </w:rPr>
      </w:pPr>
    </w:p>
    <w:p w14:paraId="4DC942AF" w14:textId="30A805D4" w:rsidR="00CA551A" w:rsidRDefault="00740B0D" w:rsidP="00740B0D">
      <w:r>
        <w:t xml:space="preserve">En conclusión, se estima que los motivos de inconformidad planteados por el particular devienen </w:t>
      </w:r>
      <w:r w:rsidR="0092078B">
        <w:t xml:space="preserve">parcialmente </w:t>
      </w:r>
      <w:r>
        <w:t xml:space="preserve">fundados, por lo que es procedente </w:t>
      </w:r>
      <w:r w:rsidR="00CA551A">
        <w:t>modifi</w:t>
      </w:r>
      <w:r>
        <w:t>car la respuesta y ordenar al Sujeto Obligado que haga entrega de</w:t>
      </w:r>
      <w:r w:rsidR="00CA551A">
        <w:t xml:space="preserve"> lo siguiente</w:t>
      </w:r>
      <w:r w:rsidR="002F5033">
        <w:t xml:space="preserve">, en versión pública en los casos </w:t>
      </w:r>
      <w:r w:rsidR="003263C0">
        <w:t>que sea procedente</w:t>
      </w:r>
      <w:r w:rsidR="00CA551A">
        <w:t>:</w:t>
      </w:r>
    </w:p>
    <w:p w14:paraId="2DD6768D" w14:textId="77777777" w:rsidR="00CA551A" w:rsidRDefault="00CA551A" w:rsidP="00740B0D"/>
    <w:p w14:paraId="59812227" w14:textId="636B2A72" w:rsidR="00CA551A" w:rsidRPr="0092078B" w:rsidRDefault="003263C0" w:rsidP="0092078B">
      <w:pPr>
        <w:pStyle w:val="Prrafodelista"/>
        <w:numPr>
          <w:ilvl w:val="0"/>
          <w:numId w:val="69"/>
        </w:numPr>
        <w:rPr>
          <w:rFonts w:eastAsia="Palatino Linotype" w:cs="Palatino Linotype"/>
          <w:color w:val="000000" w:themeColor="text1"/>
        </w:rPr>
      </w:pPr>
      <w:r w:rsidRPr="0092078B">
        <w:rPr>
          <w:rFonts w:eastAsia="Palatino Linotype" w:cs="Palatino Linotype"/>
          <w:color w:val="000000" w:themeColor="text1"/>
        </w:rPr>
        <w:t>L</w:t>
      </w:r>
      <w:r w:rsidR="002F5033" w:rsidRPr="0092078B">
        <w:rPr>
          <w:rFonts w:eastAsia="Palatino Linotype" w:cs="Palatino Linotype"/>
          <w:color w:val="000000" w:themeColor="text1"/>
        </w:rPr>
        <w:t>as a</w:t>
      </w:r>
      <w:r w:rsidR="00512C10">
        <w:rPr>
          <w:rFonts w:eastAsia="Palatino Linotype" w:cs="Palatino Linotype"/>
          <w:color w:val="000000" w:themeColor="text1"/>
        </w:rPr>
        <w:t>ctas de las sesiones ordinarias y</w:t>
      </w:r>
      <w:r w:rsidR="002F5033" w:rsidRPr="0092078B">
        <w:rPr>
          <w:rFonts w:eastAsia="Palatino Linotype" w:cs="Palatino Linotype"/>
          <w:color w:val="000000" w:themeColor="text1"/>
        </w:rPr>
        <w:t xml:space="preserve"> extraordinarias</w:t>
      </w:r>
      <w:r w:rsidR="00512C10">
        <w:rPr>
          <w:rFonts w:eastAsia="Palatino Linotype" w:cs="Palatino Linotype"/>
          <w:color w:val="000000" w:themeColor="text1"/>
        </w:rPr>
        <w:t xml:space="preserve"> </w:t>
      </w:r>
      <w:r w:rsidR="00512C10" w:rsidRPr="00512C10">
        <w:rPr>
          <w:rFonts w:eastAsia="Palatino Linotype" w:cs="Palatino Linotype"/>
          <w:color w:val="000000" w:themeColor="text1"/>
          <w:highlight w:val="yellow"/>
        </w:rPr>
        <w:t>del cabildo</w:t>
      </w:r>
      <w:r w:rsidR="002F5033" w:rsidRPr="0092078B">
        <w:rPr>
          <w:rFonts w:eastAsia="Palatino Linotype" w:cs="Palatino Linotype"/>
          <w:color w:val="000000" w:themeColor="text1"/>
        </w:rPr>
        <w:t>, de cabildo abierto y cabildo juvenil que se hayan celebrado durante el periodo comprendido del once de agosto de dos mil veinticuatro al once de agosto de dos mil veinticinco</w:t>
      </w:r>
      <w:r w:rsidRPr="0092078B">
        <w:rPr>
          <w:rFonts w:eastAsia="Palatino Linotype" w:cs="Palatino Linotype"/>
          <w:color w:val="000000" w:themeColor="text1"/>
        </w:rPr>
        <w:t>.</w:t>
      </w:r>
    </w:p>
    <w:p w14:paraId="06ABF676" w14:textId="1B124779" w:rsidR="00740B0D" w:rsidRPr="0092078B" w:rsidRDefault="003263C0" w:rsidP="0092078B">
      <w:pPr>
        <w:pStyle w:val="Prrafodelista"/>
        <w:numPr>
          <w:ilvl w:val="0"/>
          <w:numId w:val="69"/>
        </w:numPr>
        <w:rPr>
          <w:color w:val="000000"/>
        </w:rPr>
      </w:pPr>
      <w:r w:rsidRPr="0092078B">
        <w:rPr>
          <w:rFonts w:eastAsia="Palatino Linotype" w:cs="Palatino Linotype"/>
          <w:color w:val="000000" w:themeColor="text1"/>
        </w:rPr>
        <w:t xml:space="preserve">El </w:t>
      </w:r>
      <w:r w:rsidR="00740B0D">
        <w:t>documento en donde conste la nómina correspondiente a la primera y segunda quincena de ju</w:t>
      </w:r>
      <w:r>
        <w:t>l</w:t>
      </w:r>
      <w:r w:rsidR="00740B0D">
        <w:t xml:space="preserve">io de dos mil veinticinco </w:t>
      </w:r>
      <w:r w:rsidR="00246E77">
        <w:t xml:space="preserve">de </w:t>
      </w:r>
      <w:r w:rsidR="00480A55">
        <w:t xml:space="preserve">los </w:t>
      </w:r>
      <w:r w:rsidR="00740B0D">
        <w:t xml:space="preserve">servidores públicos </w:t>
      </w:r>
      <w:r w:rsidR="00480A55">
        <w:t xml:space="preserve">adscritos a las áreas del Sujeto Obligado. </w:t>
      </w:r>
    </w:p>
    <w:p w14:paraId="0E1ACECF" w14:textId="77777777" w:rsidR="00740B0D" w:rsidRDefault="00740B0D" w:rsidP="00740B0D">
      <w:pPr>
        <w:tabs>
          <w:tab w:val="left" w:pos="5833"/>
        </w:tabs>
        <w:rPr>
          <w:rFonts w:eastAsia="Times New Roman" w:cs="Times New Roman"/>
          <w:color w:val="000000"/>
        </w:rPr>
      </w:pPr>
    </w:p>
    <w:p w14:paraId="415D57E0" w14:textId="32066825" w:rsidR="00480A55" w:rsidRDefault="00480A55" w:rsidP="00740B0D">
      <w:pPr>
        <w:tabs>
          <w:tab w:val="left" w:pos="5833"/>
        </w:tabs>
        <w:rPr>
          <w:rFonts w:eastAsia="Times New Roman" w:cs="Times New Roman"/>
          <w:color w:val="000000"/>
        </w:rPr>
      </w:pPr>
      <w:r>
        <w:rPr>
          <w:rFonts w:eastAsia="Times New Roman" w:cs="Times New Roman"/>
          <w:color w:val="000000"/>
        </w:rPr>
        <w:t>En el supuesto de que</w:t>
      </w:r>
      <w:r w:rsidR="00E71DD4">
        <w:rPr>
          <w:rFonts w:eastAsia="Times New Roman" w:cs="Times New Roman"/>
          <w:color w:val="000000"/>
        </w:rPr>
        <w:t xml:space="preserve"> d</w:t>
      </w:r>
      <w:r w:rsidR="002764CC">
        <w:rPr>
          <w:rFonts w:eastAsia="Times New Roman" w:cs="Times New Roman"/>
          <w:color w:val="000000"/>
        </w:rPr>
        <w:t>urante el periodo referido</w:t>
      </w:r>
      <w:r>
        <w:rPr>
          <w:rFonts w:eastAsia="Times New Roman" w:cs="Times New Roman"/>
          <w:color w:val="000000"/>
        </w:rPr>
        <w:t xml:space="preserve"> no se hayan celebrado </w:t>
      </w:r>
      <w:r w:rsidR="00186AAD">
        <w:rPr>
          <w:rFonts w:eastAsia="Times New Roman" w:cs="Times New Roman"/>
          <w:color w:val="000000"/>
        </w:rPr>
        <w:t xml:space="preserve">sesiones del cabildo juvenil referido en el primer punto, bastará con que así lo </w:t>
      </w:r>
      <w:r w:rsidR="0092078B">
        <w:rPr>
          <w:rFonts w:eastAsia="Times New Roman" w:cs="Times New Roman"/>
          <w:color w:val="000000"/>
        </w:rPr>
        <w:t>informe</w:t>
      </w:r>
      <w:r w:rsidR="00186AAD">
        <w:rPr>
          <w:rFonts w:eastAsia="Times New Roman" w:cs="Times New Roman"/>
          <w:color w:val="000000"/>
        </w:rPr>
        <w:t xml:space="preserve"> al Recurrente en términos de lo dispuesto en el segundo párrafo del artículo 19 de la Ley de Transparencia local, que </w:t>
      </w:r>
      <w:r w:rsidR="006750B8">
        <w:rPr>
          <w:rFonts w:eastAsia="Times New Roman" w:cs="Times New Roman"/>
          <w:color w:val="000000"/>
        </w:rPr>
        <w:t>dispone lo siguiente:</w:t>
      </w:r>
    </w:p>
    <w:p w14:paraId="2A8D8E22" w14:textId="77777777" w:rsidR="006750B8" w:rsidRDefault="006750B8" w:rsidP="00740B0D">
      <w:pPr>
        <w:tabs>
          <w:tab w:val="left" w:pos="5833"/>
        </w:tabs>
        <w:rPr>
          <w:rFonts w:eastAsia="Times New Roman" w:cs="Times New Roman"/>
          <w:color w:val="000000"/>
        </w:rPr>
      </w:pPr>
    </w:p>
    <w:p w14:paraId="20A6C8E5" w14:textId="77777777" w:rsidR="002A598E" w:rsidRPr="002A598E" w:rsidRDefault="002A598E" w:rsidP="002A598E">
      <w:pPr>
        <w:pStyle w:val="Fundamentos"/>
        <w:rPr>
          <w:lang w:val="es-MX"/>
        </w:rPr>
      </w:pPr>
      <w:r w:rsidRPr="002A598E">
        <w:rPr>
          <w:b/>
          <w:lang w:val="es-MX"/>
        </w:rPr>
        <w:t xml:space="preserve">Artículo 19. </w:t>
      </w:r>
      <w:r w:rsidRPr="002A598E">
        <w:rPr>
          <w:lang w:val="es-MX"/>
        </w:rPr>
        <w:t>Se presume que la información debe existir si se refiere a las facultades, competencias y funciones que los ordenamientos jurídicos aplicables otorgan a los sujetos obligados.</w:t>
      </w:r>
    </w:p>
    <w:p w14:paraId="3975BD9A" w14:textId="77777777" w:rsidR="002A598E" w:rsidRPr="002A598E" w:rsidRDefault="002A598E" w:rsidP="002A598E">
      <w:pPr>
        <w:pStyle w:val="Fundamentos"/>
        <w:rPr>
          <w:lang w:val="es-MX"/>
        </w:rPr>
      </w:pPr>
    </w:p>
    <w:p w14:paraId="74F79090" w14:textId="77777777" w:rsidR="002A598E" w:rsidRPr="002A598E" w:rsidRDefault="002A598E" w:rsidP="002A598E">
      <w:pPr>
        <w:pStyle w:val="Fundamentos"/>
        <w:rPr>
          <w:b/>
          <w:bCs/>
          <w:u w:val="single"/>
          <w:lang w:val="es-MX"/>
        </w:rPr>
      </w:pPr>
      <w:r w:rsidRPr="002A598E">
        <w:rPr>
          <w:b/>
          <w:bCs/>
          <w:u w:val="single"/>
          <w:lang w:val="es-MX"/>
        </w:rPr>
        <w:t>En los casos en que ciertas facultades, competencias o funciones no se hayan ejercido, se debe motivar la respuesta en función de las causas que motiven tal circunstancia.</w:t>
      </w:r>
    </w:p>
    <w:p w14:paraId="5871D96D" w14:textId="77777777" w:rsidR="002A598E" w:rsidRPr="002A598E" w:rsidRDefault="002A598E" w:rsidP="002A598E">
      <w:pPr>
        <w:pStyle w:val="Fundamentos"/>
        <w:rPr>
          <w:lang w:val="es-MX"/>
        </w:rPr>
      </w:pPr>
    </w:p>
    <w:p w14:paraId="75016E2E" w14:textId="5B26FFBA" w:rsidR="006750B8" w:rsidRDefault="002A598E" w:rsidP="002A598E">
      <w:pPr>
        <w:pStyle w:val="Fundamentos"/>
      </w:pPr>
      <w:r w:rsidRPr="002A598E">
        <w:rPr>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2A59F9E" w14:textId="77777777" w:rsidR="006750B8" w:rsidRDefault="006750B8" w:rsidP="00740B0D">
      <w:pPr>
        <w:tabs>
          <w:tab w:val="left" w:pos="5833"/>
        </w:tabs>
        <w:rPr>
          <w:rFonts w:eastAsia="Times New Roman" w:cs="Times New Roman"/>
          <w:color w:val="000000"/>
        </w:rPr>
      </w:pPr>
    </w:p>
    <w:p w14:paraId="357C88AF" w14:textId="77777777" w:rsidR="00740B0D" w:rsidRPr="0096582C" w:rsidRDefault="00740B0D" w:rsidP="00740B0D">
      <w:pPr>
        <w:pStyle w:val="Ttulo3"/>
        <w:rPr>
          <w:rFonts w:eastAsia="Times New Roman"/>
        </w:rPr>
      </w:pPr>
      <w:r w:rsidRPr="0096582C">
        <w:rPr>
          <w:rFonts w:eastAsia="Times New Roman"/>
        </w:rPr>
        <w:t>DE LA VERSIÓN PÚBLICA</w:t>
      </w:r>
    </w:p>
    <w:p w14:paraId="05945EDF" w14:textId="77777777" w:rsidR="00740B0D" w:rsidRPr="0096582C" w:rsidRDefault="00740B0D" w:rsidP="00740B0D">
      <w:pPr>
        <w:rPr>
          <w:rFonts w:eastAsia="Arial Unicode MS"/>
          <w:szCs w:val="24"/>
          <w:lang w:val="es-MX"/>
        </w:rPr>
      </w:pPr>
      <w:r w:rsidRPr="0096582C">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28083474" w14:textId="77777777" w:rsidR="00740B0D" w:rsidRPr="0096582C" w:rsidRDefault="00740B0D" w:rsidP="00740B0D">
      <w:pPr>
        <w:rPr>
          <w:bCs/>
          <w:szCs w:val="24"/>
          <w:lang w:val="es-MX"/>
        </w:rPr>
      </w:pPr>
    </w:p>
    <w:p w14:paraId="5DD11CC2" w14:textId="77777777" w:rsidR="00740B0D" w:rsidRPr="0096582C" w:rsidRDefault="00740B0D" w:rsidP="00740B0D">
      <w:pPr>
        <w:rPr>
          <w:szCs w:val="24"/>
          <w:lang w:val="es-MX"/>
        </w:rPr>
      </w:pPr>
      <w:r w:rsidRPr="0096582C">
        <w:rPr>
          <w:bCs/>
          <w:szCs w:val="24"/>
          <w:lang w:val="es-MX"/>
        </w:rPr>
        <w:t>A este respecto, los</w:t>
      </w:r>
      <w:r w:rsidRPr="0096582C">
        <w:rPr>
          <w:szCs w:val="24"/>
          <w:lang w:val="es-MX"/>
        </w:rPr>
        <w:t xml:space="preserve"> artículos 3, fracciones IX, XX, XXI y XLV; 51 y 52de la Ley de Transparencia y Acceso a la Información Pública del Estado de México y Municipios establecen:</w:t>
      </w:r>
    </w:p>
    <w:p w14:paraId="3A49176B" w14:textId="77777777" w:rsidR="00740B0D" w:rsidRPr="0096582C" w:rsidRDefault="00740B0D" w:rsidP="00740B0D">
      <w:pPr>
        <w:jc w:val="left"/>
        <w:rPr>
          <w:noProof/>
          <w:szCs w:val="24"/>
          <w:lang w:val="es-MX"/>
        </w:rPr>
      </w:pPr>
    </w:p>
    <w:p w14:paraId="21142EA7" w14:textId="77777777" w:rsidR="00740B0D" w:rsidRPr="0096582C" w:rsidRDefault="00740B0D" w:rsidP="00740B0D">
      <w:pPr>
        <w:spacing w:line="240" w:lineRule="auto"/>
        <w:ind w:left="567" w:right="616"/>
        <w:rPr>
          <w:i/>
          <w:sz w:val="22"/>
          <w:lang w:val="es-MX"/>
        </w:rPr>
      </w:pPr>
      <w:r w:rsidRPr="0096582C">
        <w:rPr>
          <w:rFonts w:cs="Arial"/>
          <w:b/>
          <w:bCs/>
          <w:i/>
          <w:sz w:val="22"/>
          <w:lang w:val="es-MX"/>
        </w:rPr>
        <w:t xml:space="preserve">Artículo 3. </w:t>
      </w:r>
      <w:r w:rsidRPr="0096582C">
        <w:rPr>
          <w:i/>
          <w:sz w:val="22"/>
          <w:lang w:val="es-MX"/>
        </w:rPr>
        <w:t xml:space="preserve">Para los efectos de la presente Ley se entenderá por: </w:t>
      </w:r>
    </w:p>
    <w:p w14:paraId="1E4E7AC9" w14:textId="77777777" w:rsidR="00740B0D" w:rsidRPr="0096582C" w:rsidRDefault="00740B0D" w:rsidP="00740B0D">
      <w:pPr>
        <w:spacing w:line="240" w:lineRule="auto"/>
        <w:ind w:left="567" w:right="616"/>
        <w:rPr>
          <w:i/>
          <w:sz w:val="22"/>
          <w:lang w:val="es-MX"/>
        </w:rPr>
      </w:pPr>
      <w:r>
        <w:rPr>
          <w:rFonts w:cs="Arial"/>
          <w:i/>
          <w:sz w:val="22"/>
          <w:lang w:val="es-MX"/>
        </w:rPr>
        <w:t>[</w:t>
      </w:r>
      <w:r w:rsidRPr="0096582C">
        <w:rPr>
          <w:rFonts w:cs="Arial"/>
          <w:i/>
          <w:sz w:val="22"/>
          <w:lang w:val="es-MX"/>
        </w:rPr>
        <w:t>…</w:t>
      </w:r>
      <w:r>
        <w:rPr>
          <w:i/>
          <w:sz w:val="22"/>
          <w:lang w:val="es-MX"/>
        </w:rPr>
        <w:t>]</w:t>
      </w:r>
    </w:p>
    <w:p w14:paraId="43C93AC0" w14:textId="77777777" w:rsidR="00740B0D" w:rsidRPr="0096582C" w:rsidRDefault="00740B0D" w:rsidP="00740B0D">
      <w:pPr>
        <w:spacing w:line="240" w:lineRule="auto"/>
        <w:ind w:left="567" w:right="616"/>
        <w:rPr>
          <w:rFonts w:cs="Arial"/>
          <w:i/>
          <w:sz w:val="22"/>
          <w:lang w:val="es-MX"/>
        </w:rPr>
      </w:pPr>
      <w:r w:rsidRPr="0096582C">
        <w:rPr>
          <w:rFonts w:cs="Arial"/>
          <w:b/>
          <w:i/>
          <w:sz w:val="22"/>
          <w:lang w:val="es-MX"/>
        </w:rPr>
        <w:t>IX.</w:t>
      </w:r>
      <w:r w:rsidRPr="0096582C">
        <w:rPr>
          <w:rFonts w:cs="Arial"/>
          <w:i/>
          <w:sz w:val="22"/>
          <w:lang w:val="es-MX"/>
        </w:rPr>
        <w:t xml:space="preserve"> </w:t>
      </w:r>
      <w:r w:rsidRPr="0096582C">
        <w:rPr>
          <w:rFonts w:cs="Arial"/>
          <w:b/>
          <w:i/>
          <w:sz w:val="22"/>
          <w:lang w:val="es-MX"/>
        </w:rPr>
        <w:t xml:space="preserve">Datos personales: </w:t>
      </w:r>
      <w:r w:rsidRPr="0096582C">
        <w:rPr>
          <w:rFonts w:cs="Arial"/>
          <w:i/>
          <w:sz w:val="22"/>
          <w:lang w:val="es-MX"/>
        </w:rPr>
        <w:t xml:space="preserve">La información concerniente a una persona, identificada o identificable según lo dispuesto por la Ley de Protección de Datos Personales del Estado de México; </w:t>
      </w:r>
    </w:p>
    <w:p w14:paraId="19DFA767" w14:textId="77777777" w:rsidR="00740B0D" w:rsidRPr="0096582C" w:rsidRDefault="00740B0D" w:rsidP="00740B0D">
      <w:pPr>
        <w:spacing w:line="240" w:lineRule="auto"/>
        <w:ind w:left="567" w:right="616"/>
        <w:rPr>
          <w:rFonts w:cs="Arial"/>
          <w:i/>
          <w:sz w:val="22"/>
          <w:lang w:val="es-MX"/>
        </w:rPr>
      </w:pPr>
      <w:r>
        <w:rPr>
          <w:rFonts w:cs="Arial"/>
          <w:i/>
          <w:sz w:val="22"/>
          <w:lang w:val="es-MX"/>
        </w:rPr>
        <w:t>[…]</w:t>
      </w:r>
    </w:p>
    <w:p w14:paraId="3425D11E" w14:textId="77777777" w:rsidR="00740B0D" w:rsidRPr="0096582C" w:rsidRDefault="00740B0D" w:rsidP="00740B0D">
      <w:pPr>
        <w:spacing w:line="240" w:lineRule="auto"/>
        <w:ind w:left="567" w:right="616"/>
        <w:rPr>
          <w:rFonts w:cs="Arial"/>
          <w:i/>
          <w:sz w:val="22"/>
          <w:lang w:val="es-MX"/>
        </w:rPr>
      </w:pPr>
      <w:r w:rsidRPr="0096582C">
        <w:rPr>
          <w:rFonts w:cs="Arial"/>
          <w:b/>
          <w:i/>
          <w:sz w:val="22"/>
          <w:lang w:val="es-MX"/>
        </w:rPr>
        <w:t>XX.</w:t>
      </w:r>
      <w:r w:rsidRPr="0096582C">
        <w:rPr>
          <w:rFonts w:cs="Arial"/>
          <w:i/>
          <w:sz w:val="22"/>
          <w:lang w:val="es-MX"/>
        </w:rPr>
        <w:t xml:space="preserve"> </w:t>
      </w:r>
      <w:r w:rsidRPr="0096582C">
        <w:rPr>
          <w:rFonts w:cs="Arial"/>
          <w:b/>
          <w:i/>
          <w:sz w:val="22"/>
          <w:lang w:val="es-MX"/>
        </w:rPr>
        <w:t>Información clasificada:</w:t>
      </w:r>
      <w:r w:rsidRPr="0096582C">
        <w:rPr>
          <w:rFonts w:cs="Arial"/>
          <w:i/>
          <w:sz w:val="22"/>
          <w:lang w:val="es-MX"/>
        </w:rPr>
        <w:t xml:space="preserve"> Aquella considerada por la presente Ley como reservada o confidencial; </w:t>
      </w:r>
    </w:p>
    <w:p w14:paraId="29D4364E" w14:textId="77777777" w:rsidR="00740B0D" w:rsidRPr="0096582C" w:rsidRDefault="00740B0D" w:rsidP="00740B0D">
      <w:pPr>
        <w:spacing w:line="240" w:lineRule="auto"/>
        <w:ind w:left="567" w:right="616"/>
        <w:rPr>
          <w:rFonts w:cs="Arial"/>
          <w:i/>
          <w:sz w:val="22"/>
          <w:lang w:val="es-MX"/>
        </w:rPr>
      </w:pPr>
      <w:r w:rsidRPr="0096582C">
        <w:rPr>
          <w:rFonts w:cs="Arial"/>
          <w:b/>
          <w:i/>
          <w:sz w:val="22"/>
          <w:lang w:val="es-MX"/>
        </w:rPr>
        <w:t>XXI.</w:t>
      </w:r>
      <w:r w:rsidRPr="0096582C">
        <w:rPr>
          <w:rFonts w:cs="Arial"/>
          <w:i/>
          <w:sz w:val="22"/>
          <w:lang w:val="es-MX"/>
        </w:rPr>
        <w:t xml:space="preserve"> </w:t>
      </w:r>
      <w:r w:rsidRPr="0096582C">
        <w:rPr>
          <w:rFonts w:cs="Arial"/>
          <w:b/>
          <w:i/>
          <w:sz w:val="22"/>
          <w:lang w:val="es-MX"/>
        </w:rPr>
        <w:t>Información confidencial</w:t>
      </w:r>
      <w:r w:rsidRPr="0096582C">
        <w:rPr>
          <w:rFonts w:cs="Arial"/>
          <w:i/>
          <w:sz w:val="22"/>
          <w:lang w:val="es-MX"/>
        </w:rPr>
        <w:t xml:space="preserve">: Se considera como información confidencial los secretos bancario, fiduciario, industrial, comercial, fiscal, bursátil y postal, cuya titularidad </w:t>
      </w:r>
      <w:r w:rsidRPr="0096582C">
        <w:rPr>
          <w:rFonts w:cs="Arial"/>
          <w:i/>
          <w:sz w:val="22"/>
          <w:lang w:val="es-MX"/>
        </w:rPr>
        <w:lastRenderedPageBreak/>
        <w:t xml:space="preserve">corresponda a particulares, sujetos de derecho internacional o a sujetos obligados cuando no involucren el ejercicio de recursos públicos; </w:t>
      </w:r>
    </w:p>
    <w:p w14:paraId="4D340FF9" w14:textId="77777777" w:rsidR="00740B0D" w:rsidRPr="0096582C" w:rsidRDefault="00740B0D" w:rsidP="00740B0D">
      <w:pPr>
        <w:spacing w:line="240" w:lineRule="auto"/>
        <w:ind w:left="567" w:right="616"/>
        <w:rPr>
          <w:rFonts w:cs="Arial"/>
          <w:i/>
          <w:sz w:val="22"/>
          <w:lang w:val="es-MX"/>
        </w:rPr>
      </w:pPr>
      <w:r>
        <w:rPr>
          <w:rFonts w:cs="Arial"/>
          <w:i/>
          <w:sz w:val="22"/>
          <w:lang w:val="es-MX"/>
        </w:rPr>
        <w:t>[…]</w:t>
      </w:r>
    </w:p>
    <w:p w14:paraId="6155A1CA" w14:textId="77777777" w:rsidR="00740B0D" w:rsidRPr="0096582C" w:rsidRDefault="00740B0D" w:rsidP="00740B0D">
      <w:pPr>
        <w:spacing w:line="240" w:lineRule="auto"/>
        <w:ind w:left="567" w:right="616"/>
        <w:rPr>
          <w:rFonts w:cs="Arial"/>
          <w:i/>
          <w:sz w:val="22"/>
          <w:lang w:val="es-MX"/>
        </w:rPr>
      </w:pPr>
      <w:r w:rsidRPr="0096582C">
        <w:rPr>
          <w:rFonts w:cs="Arial"/>
          <w:b/>
          <w:i/>
          <w:sz w:val="22"/>
          <w:lang w:val="es-MX"/>
        </w:rPr>
        <w:t>XLV. Versión pública:</w:t>
      </w:r>
      <w:r w:rsidRPr="0096582C">
        <w:rPr>
          <w:rFonts w:cs="Arial"/>
          <w:i/>
          <w:sz w:val="22"/>
          <w:lang w:val="es-MX"/>
        </w:rPr>
        <w:t xml:space="preserve"> Documento en el que se elimine, suprime o borra la información clasificada como reservada o confidencial para permitir su acceso. </w:t>
      </w:r>
    </w:p>
    <w:p w14:paraId="2D2CB686" w14:textId="77777777" w:rsidR="00740B0D" w:rsidRPr="0096582C" w:rsidRDefault="00740B0D" w:rsidP="00740B0D">
      <w:pPr>
        <w:spacing w:line="240" w:lineRule="auto"/>
        <w:ind w:left="567" w:right="616"/>
        <w:rPr>
          <w:rFonts w:cs="Arial"/>
          <w:i/>
          <w:sz w:val="22"/>
          <w:lang w:val="es-MX"/>
        </w:rPr>
      </w:pPr>
    </w:p>
    <w:p w14:paraId="2762FAFD" w14:textId="77777777" w:rsidR="00740B0D" w:rsidRPr="0096582C" w:rsidRDefault="00740B0D" w:rsidP="00740B0D">
      <w:pPr>
        <w:spacing w:line="240" w:lineRule="auto"/>
        <w:ind w:left="567" w:right="616"/>
        <w:rPr>
          <w:rFonts w:cs="Arial"/>
          <w:i/>
          <w:sz w:val="22"/>
          <w:lang w:val="es-MX"/>
        </w:rPr>
      </w:pPr>
      <w:r w:rsidRPr="0096582C">
        <w:rPr>
          <w:rFonts w:cs="Arial"/>
          <w:b/>
          <w:i/>
          <w:sz w:val="22"/>
          <w:lang w:val="es-MX"/>
        </w:rPr>
        <w:t>Artículo 51.</w:t>
      </w:r>
      <w:r w:rsidRPr="0096582C">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6582C">
        <w:rPr>
          <w:rFonts w:cs="Arial"/>
          <w:b/>
          <w:i/>
          <w:sz w:val="22"/>
          <w:lang w:val="es-MX"/>
        </w:rPr>
        <w:t xml:space="preserve">y tendrá la responsabilidad de verificar en cada caso que la misma no sea confidencial o reservada. </w:t>
      </w:r>
      <w:r w:rsidRPr="0096582C">
        <w:rPr>
          <w:rFonts w:cs="Arial"/>
          <w:i/>
          <w:sz w:val="22"/>
          <w:lang w:val="es-MX"/>
        </w:rPr>
        <w:t xml:space="preserve">Dicha Unidad contará con las facultades internas necesarias para gestionar la atención a las solicitudes de información en los términos de la Ley General y la presente Ley. </w:t>
      </w:r>
    </w:p>
    <w:p w14:paraId="1B437A41" w14:textId="77777777" w:rsidR="00740B0D" w:rsidRPr="0096582C" w:rsidRDefault="00740B0D" w:rsidP="00740B0D">
      <w:pPr>
        <w:spacing w:line="240" w:lineRule="auto"/>
        <w:ind w:left="567" w:right="616"/>
        <w:rPr>
          <w:rFonts w:cs="Arial"/>
          <w:i/>
          <w:sz w:val="22"/>
          <w:lang w:val="es-MX"/>
        </w:rPr>
      </w:pPr>
    </w:p>
    <w:p w14:paraId="06B5C7E3" w14:textId="77777777" w:rsidR="00740B0D" w:rsidRPr="0096582C" w:rsidRDefault="00740B0D" w:rsidP="00740B0D">
      <w:pPr>
        <w:spacing w:line="240" w:lineRule="auto"/>
        <w:ind w:left="567" w:right="616"/>
        <w:rPr>
          <w:rFonts w:cs="Arial"/>
          <w:bCs/>
          <w:i/>
          <w:noProof/>
          <w:sz w:val="22"/>
          <w:lang w:val="es-MX"/>
        </w:rPr>
      </w:pPr>
      <w:r w:rsidRPr="0096582C">
        <w:rPr>
          <w:rFonts w:cs="Arial"/>
          <w:b/>
          <w:i/>
          <w:sz w:val="22"/>
          <w:lang w:val="es-MX"/>
        </w:rPr>
        <w:t>Artículo 52.</w:t>
      </w:r>
      <w:r w:rsidRPr="0096582C">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6C212C1" w14:textId="77777777" w:rsidR="00740B0D" w:rsidRPr="0096582C" w:rsidRDefault="00740B0D" w:rsidP="00740B0D">
      <w:pPr>
        <w:jc w:val="left"/>
        <w:rPr>
          <w:noProof/>
          <w:szCs w:val="24"/>
          <w:lang w:val="es-MX"/>
        </w:rPr>
      </w:pPr>
    </w:p>
    <w:p w14:paraId="5E562DEF" w14:textId="77777777" w:rsidR="00740B0D" w:rsidRPr="0096582C" w:rsidRDefault="00740B0D" w:rsidP="00740B0D">
      <w:pPr>
        <w:rPr>
          <w:szCs w:val="24"/>
          <w:lang w:val="es-MX"/>
        </w:rPr>
      </w:pPr>
      <w:r w:rsidRPr="0096582C">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B2D1007" w14:textId="77777777" w:rsidR="00740B0D" w:rsidRPr="0096582C" w:rsidRDefault="00740B0D" w:rsidP="00740B0D">
      <w:pPr>
        <w:ind w:left="567" w:right="616"/>
        <w:rPr>
          <w:szCs w:val="24"/>
          <w:lang w:val="es-MX"/>
        </w:rPr>
      </w:pPr>
    </w:p>
    <w:p w14:paraId="7ACCAD16" w14:textId="77777777" w:rsidR="00740B0D" w:rsidRPr="0096582C" w:rsidRDefault="00740B0D" w:rsidP="00740B0D">
      <w:pPr>
        <w:spacing w:line="240" w:lineRule="auto"/>
        <w:ind w:left="567" w:right="616"/>
        <w:rPr>
          <w:rFonts w:eastAsia="Arial Unicode MS" w:cs="Arial"/>
          <w:i/>
          <w:sz w:val="22"/>
          <w:lang w:val="es-MX"/>
        </w:rPr>
      </w:pPr>
      <w:r w:rsidRPr="0096582C">
        <w:rPr>
          <w:rFonts w:eastAsia="Arial Unicode MS" w:cs="Arial"/>
          <w:b/>
          <w:i/>
          <w:sz w:val="22"/>
          <w:lang w:val="es-MX"/>
        </w:rPr>
        <w:t>Artículo</w:t>
      </w:r>
      <w:r w:rsidRPr="0096582C">
        <w:rPr>
          <w:rFonts w:eastAsia="Arial Unicode MS" w:cs="Arial"/>
          <w:i/>
          <w:sz w:val="22"/>
          <w:lang w:val="es-MX"/>
        </w:rPr>
        <w:t xml:space="preserve"> </w:t>
      </w:r>
      <w:r w:rsidRPr="0096582C">
        <w:rPr>
          <w:rFonts w:eastAsia="Arial Unicode MS" w:cs="Arial"/>
          <w:b/>
          <w:i/>
          <w:sz w:val="22"/>
          <w:lang w:val="es-MX"/>
        </w:rPr>
        <w:t>22</w:t>
      </w:r>
      <w:r w:rsidRPr="0096582C">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19192F50" w14:textId="77777777" w:rsidR="00740B0D" w:rsidRPr="0096582C" w:rsidRDefault="00740B0D" w:rsidP="00740B0D">
      <w:pPr>
        <w:spacing w:line="240" w:lineRule="auto"/>
        <w:ind w:left="567" w:right="616"/>
        <w:rPr>
          <w:rFonts w:eastAsia="Arial Unicode MS" w:cs="Arial"/>
          <w:i/>
          <w:sz w:val="22"/>
          <w:lang w:val="es-MX"/>
        </w:rPr>
      </w:pPr>
    </w:p>
    <w:p w14:paraId="7638CF60" w14:textId="77777777" w:rsidR="00740B0D" w:rsidRPr="0096582C" w:rsidRDefault="00740B0D" w:rsidP="00740B0D">
      <w:pPr>
        <w:spacing w:line="240" w:lineRule="auto"/>
        <w:ind w:left="567" w:right="616"/>
        <w:rPr>
          <w:rFonts w:eastAsia="Arial Unicode MS" w:cs="Arial"/>
          <w:i/>
          <w:sz w:val="22"/>
          <w:lang w:val="es-MX"/>
        </w:rPr>
      </w:pPr>
      <w:r w:rsidRPr="0096582C">
        <w:rPr>
          <w:rFonts w:eastAsia="Arial Unicode MS" w:cs="Arial"/>
          <w:i/>
          <w:sz w:val="22"/>
          <w:lang w:val="es-MX"/>
        </w:rPr>
        <w:lastRenderedPageBreak/>
        <w:t>El responsable podrá tratar datos personales para finalidades distintas a aquéllas establecidas en el aviso de privacidad, en los casos siguientes:</w:t>
      </w:r>
    </w:p>
    <w:p w14:paraId="7C78825E" w14:textId="77777777" w:rsidR="00740B0D" w:rsidRPr="0096582C" w:rsidRDefault="00740B0D" w:rsidP="00740B0D">
      <w:pPr>
        <w:spacing w:line="240" w:lineRule="auto"/>
        <w:ind w:left="567" w:right="616"/>
        <w:rPr>
          <w:rFonts w:eastAsia="Arial Unicode MS" w:cs="Arial"/>
          <w:i/>
          <w:sz w:val="22"/>
          <w:lang w:val="es-MX"/>
        </w:rPr>
      </w:pPr>
    </w:p>
    <w:p w14:paraId="362E50F3" w14:textId="77777777" w:rsidR="00740B0D" w:rsidRPr="0096582C" w:rsidRDefault="00740B0D" w:rsidP="00740B0D">
      <w:pPr>
        <w:spacing w:line="240" w:lineRule="auto"/>
        <w:ind w:left="567" w:right="616"/>
        <w:rPr>
          <w:rFonts w:eastAsia="Arial Unicode MS" w:cs="Arial"/>
          <w:i/>
          <w:sz w:val="22"/>
          <w:lang w:val="es-MX"/>
        </w:rPr>
      </w:pPr>
      <w:r w:rsidRPr="0096582C">
        <w:rPr>
          <w:rFonts w:eastAsia="Arial Unicode MS" w:cs="Arial"/>
          <w:i/>
          <w:sz w:val="22"/>
          <w:lang w:val="es-MX"/>
        </w:rPr>
        <w:t>I. Cuente con atribuciones conferidas en ley y medie el consentimiento del titular.</w:t>
      </w:r>
    </w:p>
    <w:p w14:paraId="29E45D69" w14:textId="77777777" w:rsidR="00740B0D" w:rsidRPr="0096582C" w:rsidRDefault="00740B0D" w:rsidP="00740B0D">
      <w:pPr>
        <w:spacing w:line="240" w:lineRule="auto"/>
        <w:ind w:left="567" w:right="616"/>
        <w:rPr>
          <w:rFonts w:eastAsia="Arial Unicode MS" w:cs="Arial"/>
          <w:i/>
          <w:sz w:val="22"/>
          <w:lang w:val="es-MX"/>
        </w:rPr>
      </w:pPr>
      <w:r w:rsidRPr="0096582C">
        <w:rPr>
          <w:rFonts w:eastAsia="Arial Unicode MS" w:cs="Arial"/>
          <w:i/>
          <w:sz w:val="22"/>
          <w:lang w:val="es-MX"/>
        </w:rPr>
        <w:t>II. Se trate de una persona reportada como desaparecida, en los términos previstos en la presente Ley y demás disposiciones legales aplicables...</w:t>
      </w:r>
    </w:p>
    <w:p w14:paraId="38E04489" w14:textId="77777777" w:rsidR="00740B0D" w:rsidRPr="0096582C" w:rsidRDefault="00740B0D" w:rsidP="00740B0D">
      <w:pPr>
        <w:spacing w:line="240" w:lineRule="auto"/>
        <w:ind w:left="567" w:right="616"/>
        <w:rPr>
          <w:rFonts w:eastAsia="Arial Unicode MS" w:cs="Arial"/>
          <w:i/>
          <w:sz w:val="22"/>
          <w:lang w:val="es-MX"/>
        </w:rPr>
      </w:pPr>
    </w:p>
    <w:p w14:paraId="0EB208E0" w14:textId="77777777" w:rsidR="00740B0D" w:rsidRPr="0096582C" w:rsidRDefault="00740B0D" w:rsidP="00740B0D">
      <w:pPr>
        <w:spacing w:line="240" w:lineRule="auto"/>
        <w:ind w:left="567" w:right="616"/>
        <w:rPr>
          <w:rFonts w:eastAsia="Arial Unicode MS" w:cs="Arial"/>
          <w:i/>
          <w:sz w:val="22"/>
          <w:lang w:val="es-MX"/>
        </w:rPr>
      </w:pPr>
      <w:r w:rsidRPr="0096582C">
        <w:rPr>
          <w:rFonts w:eastAsia="Arial Unicode MS" w:cs="Arial"/>
          <w:b/>
          <w:i/>
          <w:sz w:val="22"/>
          <w:lang w:val="es-MX"/>
        </w:rPr>
        <w:t>Artículo</w:t>
      </w:r>
      <w:r w:rsidRPr="0096582C">
        <w:rPr>
          <w:rFonts w:eastAsia="Arial Unicode MS" w:cs="Arial"/>
          <w:i/>
          <w:sz w:val="22"/>
          <w:lang w:val="es-MX"/>
        </w:rPr>
        <w:t xml:space="preserve"> </w:t>
      </w:r>
      <w:r w:rsidRPr="0096582C">
        <w:rPr>
          <w:rFonts w:eastAsia="Arial Unicode MS" w:cs="Arial"/>
          <w:b/>
          <w:i/>
          <w:sz w:val="22"/>
          <w:lang w:val="es-MX"/>
        </w:rPr>
        <w:t>38</w:t>
      </w:r>
      <w:r w:rsidRPr="0096582C">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5F0B2954" w14:textId="77777777" w:rsidR="00740B0D" w:rsidRPr="0096582C" w:rsidRDefault="00740B0D" w:rsidP="00740B0D">
      <w:pPr>
        <w:ind w:left="567" w:right="616"/>
        <w:rPr>
          <w:rFonts w:eastAsia="Arial Unicode MS" w:cs="Arial"/>
          <w:i/>
          <w:szCs w:val="24"/>
          <w:lang w:val="es-MX"/>
        </w:rPr>
      </w:pPr>
    </w:p>
    <w:p w14:paraId="4A3D5EF2" w14:textId="77777777" w:rsidR="00740B0D" w:rsidRPr="0096582C" w:rsidRDefault="00740B0D" w:rsidP="00740B0D">
      <w:pPr>
        <w:rPr>
          <w:szCs w:val="24"/>
          <w:lang w:val="es-MX"/>
        </w:rPr>
      </w:pPr>
      <w:r w:rsidRPr="0096582C">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F70452E" w14:textId="77777777" w:rsidR="00740B0D" w:rsidRPr="0096582C" w:rsidRDefault="00740B0D" w:rsidP="00740B0D">
      <w:pPr>
        <w:rPr>
          <w:szCs w:val="24"/>
          <w:lang w:val="es-MX"/>
        </w:rPr>
      </w:pPr>
    </w:p>
    <w:p w14:paraId="011AB255" w14:textId="77777777" w:rsidR="00740B0D" w:rsidRPr="0096582C" w:rsidRDefault="00740B0D" w:rsidP="00740B0D">
      <w:pPr>
        <w:rPr>
          <w:rFonts w:eastAsia="Arial Unicode MS"/>
          <w:szCs w:val="24"/>
          <w:lang w:val="es-MX"/>
        </w:rPr>
      </w:pPr>
      <w:r w:rsidRPr="0096582C">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6582C">
        <w:rPr>
          <w:rFonts w:eastAsia="Arial Unicode MS"/>
          <w:color w:val="000000"/>
          <w:szCs w:val="24"/>
          <w:lang w:val="es-MX"/>
        </w:rPr>
        <w:t>el Sujeto Obligado</w:t>
      </w:r>
      <w:r w:rsidRPr="0096582C">
        <w:rPr>
          <w:rFonts w:eastAsia="Arial Unicode MS"/>
          <w:szCs w:val="24"/>
          <w:lang w:val="es-MX"/>
        </w:rPr>
        <w:t xml:space="preserve">, en ese contexto, todo dato personal susceptible de clasificación debe ser protegido. </w:t>
      </w:r>
    </w:p>
    <w:p w14:paraId="78381854" w14:textId="77777777" w:rsidR="00740B0D" w:rsidRPr="0096582C" w:rsidRDefault="00740B0D" w:rsidP="00740B0D">
      <w:pPr>
        <w:rPr>
          <w:rFonts w:eastAsia="Arial Unicode MS"/>
          <w:szCs w:val="24"/>
          <w:lang w:val="es-MX"/>
        </w:rPr>
      </w:pPr>
    </w:p>
    <w:p w14:paraId="1B0A4A3A" w14:textId="77777777" w:rsidR="00740B0D" w:rsidRPr="0096582C" w:rsidRDefault="00740B0D" w:rsidP="00740B0D">
      <w:pPr>
        <w:rPr>
          <w:rFonts w:eastAsia="Arial Unicode MS"/>
          <w:szCs w:val="24"/>
          <w:lang w:val="es-MX"/>
        </w:rPr>
      </w:pPr>
      <w:r w:rsidRPr="0096582C">
        <w:rPr>
          <w:rFonts w:eastAsia="Arial Unicode MS"/>
          <w:szCs w:val="24"/>
          <w:lang w:val="es-MX"/>
        </w:rPr>
        <w:lastRenderedPageBreak/>
        <w:t>Asimismo, de la versión pública deberá dejarse a la vista de la Recurrente</w:t>
      </w:r>
      <w:r w:rsidRPr="0096582C">
        <w:rPr>
          <w:rFonts w:eastAsia="Arial Unicode MS"/>
          <w:b/>
          <w:szCs w:val="24"/>
          <w:lang w:val="es-MX"/>
        </w:rPr>
        <w:t xml:space="preserve"> </w:t>
      </w:r>
      <w:r w:rsidRPr="0096582C">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74CE4DBC" w14:textId="77777777" w:rsidR="00740B0D" w:rsidRPr="0096582C" w:rsidRDefault="00740B0D" w:rsidP="00740B0D">
      <w:pPr>
        <w:rPr>
          <w:szCs w:val="24"/>
          <w:lang w:val="es-MX"/>
        </w:rPr>
      </w:pPr>
    </w:p>
    <w:p w14:paraId="29892E1E" w14:textId="77777777" w:rsidR="00740B0D" w:rsidRPr="0096582C" w:rsidRDefault="00740B0D" w:rsidP="00740B0D">
      <w:pPr>
        <w:rPr>
          <w:szCs w:val="24"/>
          <w:lang w:val="es-MX"/>
        </w:rPr>
      </w:pPr>
      <w:r w:rsidRPr="0096582C">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EBB024D" w14:textId="77777777" w:rsidR="00740B0D" w:rsidRPr="0096582C" w:rsidRDefault="00740B0D" w:rsidP="00740B0D">
      <w:pPr>
        <w:jc w:val="left"/>
        <w:rPr>
          <w:szCs w:val="24"/>
          <w:lang w:val="es-MX"/>
        </w:rPr>
      </w:pPr>
    </w:p>
    <w:p w14:paraId="37540FCD" w14:textId="77777777" w:rsidR="00740B0D" w:rsidRPr="0096582C" w:rsidRDefault="00740B0D" w:rsidP="00740B0D">
      <w:pPr>
        <w:spacing w:line="240" w:lineRule="auto"/>
        <w:ind w:left="567" w:right="567"/>
        <w:rPr>
          <w:rFonts w:eastAsia="Times New Roman" w:cs="Times New Roman"/>
          <w:b/>
          <w:i/>
          <w:sz w:val="22"/>
          <w:szCs w:val="24"/>
          <w:lang w:val="es-MX" w:eastAsia="es-ES"/>
        </w:rPr>
      </w:pPr>
      <w:r w:rsidRPr="0096582C">
        <w:rPr>
          <w:rFonts w:eastAsia="Times New Roman" w:cs="Times New Roman"/>
          <w:b/>
          <w:i/>
          <w:sz w:val="22"/>
          <w:szCs w:val="24"/>
          <w:lang w:val="es-MX"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2EEEFE6B" w14:textId="77777777" w:rsidR="00740B0D" w:rsidRPr="0096582C" w:rsidRDefault="00740B0D" w:rsidP="00740B0D">
      <w:pPr>
        <w:spacing w:line="240" w:lineRule="auto"/>
        <w:ind w:left="567" w:right="567"/>
        <w:rPr>
          <w:rFonts w:eastAsia="Times New Roman" w:cs="Times New Roman"/>
          <w:i/>
          <w:sz w:val="22"/>
          <w:szCs w:val="24"/>
          <w:lang w:val="es-MX" w:eastAsia="es-ES"/>
        </w:rPr>
      </w:pPr>
      <w:r w:rsidRPr="0096582C">
        <w:rPr>
          <w:rFonts w:eastAsia="Times New Roman" w:cs="Times New Roman"/>
          <w:i/>
          <w:sz w:val="22"/>
          <w:szCs w:val="24"/>
          <w:lang w:val="es-MX"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1A32BA2" w14:textId="77777777" w:rsidR="00740B0D" w:rsidRPr="0096582C" w:rsidRDefault="00740B0D" w:rsidP="00740B0D">
      <w:pPr>
        <w:rPr>
          <w:szCs w:val="24"/>
          <w:lang w:val="es-MX"/>
        </w:rPr>
      </w:pPr>
    </w:p>
    <w:p w14:paraId="0BCDBAC0" w14:textId="77777777" w:rsidR="00740B0D" w:rsidRPr="0096582C" w:rsidRDefault="00740B0D" w:rsidP="00740B0D">
      <w:pPr>
        <w:rPr>
          <w:szCs w:val="24"/>
          <w:lang w:val="es-MX"/>
        </w:rPr>
      </w:pPr>
      <w:r w:rsidRPr="0096582C">
        <w:rPr>
          <w:szCs w:val="24"/>
          <w:lang w:val="es-MX"/>
        </w:rPr>
        <w:lastRenderedPageBreak/>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96582C">
        <w:rPr>
          <w:b/>
          <w:szCs w:val="24"/>
          <w:lang w:val="es-MX"/>
        </w:rPr>
        <w:t>Lineamientos Generales en Materia de Clasificación y Desclasificación de la Información, así como para la Elaboración de Versiones Públicas</w:t>
      </w:r>
      <w:r w:rsidRPr="0096582C">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6E820381" w14:textId="77777777" w:rsidR="00740B0D" w:rsidRDefault="00740B0D" w:rsidP="00740B0D">
      <w:pPr>
        <w:rPr>
          <w:szCs w:val="24"/>
          <w:lang w:val="es-MX"/>
        </w:rPr>
      </w:pPr>
    </w:p>
    <w:p w14:paraId="0CCD6F11" w14:textId="77777777" w:rsidR="00740B0D" w:rsidRPr="0096582C" w:rsidRDefault="00740B0D" w:rsidP="00740B0D">
      <w:pPr>
        <w:rPr>
          <w:rFonts w:cs="Arial"/>
          <w:szCs w:val="24"/>
          <w:lang w:val="es-MX"/>
        </w:rPr>
      </w:pPr>
      <w:r>
        <w:rPr>
          <w:szCs w:val="24"/>
          <w:lang w:val="es-MX"/>
        </w:rPr>
        <w:t xml:space="preserve">No se omite referir que, en el supuesto de que en la información que haga entrega el Sujeto Obligado se encuentren datos relacionados con personal operativo vinculado al área de seguridad pública, </w:t>
      </w:r>
      <w:r w:rsidRPr="0096582C">
        <w:rPr>
          <w:szCs w:val="24"/>
          <w:lang w:val="es-MX"/>
        </w:rPr>
        <w:t xml:space="preserve">también deberá considerarse lo dispuesto por </w:t>
      </w:r>
      <w:r w:rsidRPr="0096582C">
        <w:rPr>
          <w:rFonts w:cs="Arial"/>
          <w:szCs w:val="24"/>
          <w:lang w:val="es-MX"/>
        </w:rPr>
        <w:t xml:space="preserve">el artículo 91 de la Ley de la Materia, en el que se dispone que el acceso a la información pública será restringido excepcionalmente, cuando ésta sea clasificada como reservada o confidencial. </w:t>
      </w:r>
    </w:p>
    <w:p w14:paraId="402A94C0" w14:textId="77777777" w:rsidR="00740B0D" w:rsidRPr="0096582C" w:rsidRDefault="00740B0D" w:rsidP="00740B0D">
      <w:pPr>
        <w:rPr>
          <w:rFonts w:cs="Arial"/>
          <w:szCs w:val="24"/>
          <w:lang w:val="es-MX"/>
        </w:rPr>
      </w:pPr>
    </w:p>
    <w:p w14:paraId="3C995EB8" w14:textId="77777777" w:rsidR="00740B0D" w:rsidRPr="0096582C" w:rsidRDefault="00740B0D" w:rsidP="00740B0D">
      <w:pPr>
        <w:rPr>
          <w:szCs w:val="24"/>
          <w:lang w:val="es-MX"/>
        </w:rPr>
      </w:pPr>
      <w:r w:rsidRPr="0096582C">
        <w:rPr>
          <w:rFonts w:cs="Arial"/>
          <w:szCs w:val="24"/>
          <w:lang w:val="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96582C">
        <w:rPr>
          <w:rFonts w:cs="Arial"/>
          <w:b/>
          <w:szCs w:val="24"/>
          <w:u w:val="single"/>
          <w:lang w:val="es-MX"/>
        </w:rPr>
        <w:t>reserva de la información</w:t>
      </w:r>
      <w:r w:rsidRPr="0096582C">
        <w:rPr>
          <w:rFonts w:cs="Arial"/>
          <w:szCs w:val="24"/>
          <w:lang w:val="es-MX"/>
        </w:rPr>
        <w:t>, para no hacer identificable al titular de tal dato personal.</w:t>
      </w:r>
    </w:p>
    <w:p w14:paraId="62D391EF" w14:textId="77777777" w:rsidR="00740B0D" w:rsidRPr="0096582C" w:rsidRDefault="00740B0D" w:rsidP="00740B0D">
      <w:pPr>
        <w:rPr>
          <w:szCs w:val="24"/>
          <w:lang w:val="es-MX"/>
        </w:rPr>
      </w:pPr>
    </w:p>
    <w:p w14:paraId="69925689" w14:textId="77777777" w:rsidR="00740B0D" w:rsidRPr="0096582C" w:rsidRDefault="00740B0D" w:rsidP="00740B0D">
      <w:pPr>
        <w:rPr>
          <w:rFonts w:cs="Arial"/>
          <w:szCs w:val="24"/>
          <w:lang w:val="es-MX"/>
        </w:rPr>
      </w:pPr>
      <w:r w:rsidRPr="0096582C">
        <w:rPr>
          <w:rFonts w:cs="Arial"/>
          <w:szCs w:val="24"/>
          <w:lang w:val="es-MX"/>
        </w:rPr>
        <w:lastRenderedPageBreak/>
        <w:t>Ello, conforme al propio concepto de versión pública contenido en el artículo 3, fracción XXIV, de la multicitada Ley se define como:</w:t>
      </w:r>
    </w:p>
    <w:p w14:paraId="2E0EC85F" w14:textId="77777777" w:rsidR="00740B0D" w:rsidRPr="0096582C" w:rsidRDefault="00740B0D" w:rsidP="00740B0D">
      <w:pPr>
        <w:rPr>
          <w:szCs w:val="24"/>
          <w:lang w:val="es-MX"/>
        </w:rPr>
      </w:pPr>
    </w:p>
    <w:p w14:paraId="0829AEFF" w14:textId="77777777" w:rsidR="00740B0D" w:rsidRPr="0096582C" w:rsidRDefault="00740B0D" w:rsidP="00740B0D">
      <w:pPr>
        <w:autoSpaceDE w:val="0"/>
        <w:autoSpaceDN w:val="0"/>
        <w:adjustRightInd w:val="0"/>
        <w:spacing w:line="240" w:lineRule="auto"/>
        <w:ind w:left="851" w:right="900"/>
        <w:rPr>
          <w:rFonts w:cs="Arial"/>
          <w:sz w:val="22"/>
          <w:lang w:val="es-MX"/>
        </w:rPr>
      </w:pPr>
      <w:r w:rsidRPr="0096582C">
        <w:rPr>
          <w:rFonts w:cs="Arial"/>
          <w:b/>
          <w:i/>
          <w:sz w:val="22"/>
          <w:lang w:val="es-MX"/>
        </w:rPr>
        <w:t xml:space="preserve">XXIV. </w:t>
      </w:r>
      <w:r w:rsidRPr="0096582C">
        <w:rPr>
          <w:rFonts w:cs="Arial"/>
          <w:b/>
          <w:bCs/>
          <w:i/>
          <w:sz w:val="22"/>
          <w:lang w:val="es-MX"/>
        </w:rPr>
        <w:t>Información reservada:</w:t>
      </w:r>
      <w:r w:rsidRPr="0096582C">
        <w:rPr>
          <w:rFonts w:cs="Arial"/>
          <w:i/>
          <w:sz w:val="22"/>
          <w:lang w:val="es-MX"/>
        </w:rPr>
        <w:t xml:space="preserve"> La clasificada con este carácter de manera temporal por las disposiciones de esta Ley, cuya divulgación puede causar daño en términos de lo establecido por esta Ley;</w:t>
      </w:r>
    </w:p>
    <w:p w14:paraId="422B0EE1" w14:textId="77777777" w:rsidR="00740B0D" w:rsidRPr="0096582C" w:rsidRDefault="00740B0D" w:rsidP="00740B0D">
      <w:pPr>
        <w:autoSpaceDE w:val="0"/>
        <w:autoSpaceDN w:val="0"/>
        <w:adjustRightInd w:val="0"/>
        <w:rPr>
          <w:rFonts w:cs="Arial"/>
          <w:szCs w:val="24"/>
          <w:lang w:val="es-MX"/>
        </w:rPr>
      </w:pPr>
    </w:p>
    <w:p w14:paraId="08E6A7F5" w14:textId="77777777" w:rsidR="00740B0D" w:rsidRPr="0096582C" w:rsidRDefault="00740B0D" w:rsidP="00740B0D">
      <w:pPr>
        <w:autoSpaceDE w:val="0"/>
        <w:autoSpaceDN w:val="0"/>
        <w:adjustRightInd w:val="0"/>
        <w:rPr>
          <w:rFonts w:cs="Arial"/>
          <w:b/>
          <w:i/>
          <w:szCs w:val="24"/>
          <w:lang w:val="es-MX"/>
        </w:rPr>
      </w:pPr>
      <w:r w:rsidRPr="0096582C">
        <w:rPr>
          <w:rFonts w:cs="Arial"/>
          <w:szCs w:val="24"/>
          <w:lang w:val="es-MX"/>
        </w:rPr>
        <w:t xml:space="preserve">No obstante que si bien, por regla general dentro de la </w:t>
      </w:r>
      <w:r w:rsidRPr="0096582C">
        <w:rPr>
          <w:rFonts w:cs="Arial"/>
          <w:i/>
          <w:szCs w:val="24"/>
          <w:lang w:val="es-MX"/>
        </w:rPr>
        <w:t xml:space="preserve">nómina </w:t>
      </w:r>
      <w:r w:rsidRPr="0096582C">
        <w:rPr>
          <w:rFonts w:cs="Arial"/>
          <w:szCs w:val="24"/>
          <w:lang w:val="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96582C">
        <w:rPr>
          <w:rFonts w:cs="Arial"/>
          <w:b/>
          <w:bCs/>
          <w:szCs w:val="24"/>
          <w:u w:val="single"/>
          <w:lang w:val="es-MX"/>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13C609CB" w14:textId="77777777" w:rsidR="00740B0D" w:rsidRPr="0096582C" w:rsidRDefault="00740B0D" w:rsidP="00740B0D">
      <w:pPr>
        <w:autoSpaceDE w:val="0"/>
        <w:autoSpaceDN w:val="0"/>
        <w:adjustRightInd w:val="0"/>
        <w:rPr>
          <w:rFonts w:cs="Arial"/>
          <w:szCs w:val="24"/>
          <w:lang w:val="es-MX"/>
        </w:rPr>
      </w:pPr>
    </w:p>
    <w:p w14:paraId="2F727588" w14:textId="77777777" w:rsidR="00740B0D" w:rsidRPr="0096582C" w:rsidRDefault="00740B0D" w:rsidP="00740B0D">
      <w:pPr>
        <w:autoSpaceDE w:val="0"/>
        <w:autoSpaceDN w:val="0"/>
        <w:adjustRightInd w:val="0"/>
        <w:rPr>
          <w:rFonts w:cs="Arial"/>
          <w:szCs w:val="24"/>
          <w:lang w:val="es-MX"/>
        </w:rPr>
      </w:pPr>
      <w:r w:rsidRPr="0096582C">
        <w:rPr>
          <w:rFonts w:cs="Arial"/>
          <w:szCs w:val="24"/>
          <w:lang w:val="es-MX"/>
        </w:rPr>
        <w:t xml:space="preserve">Esto es así, ya que el artículo 81, fracción III, de la Ley de Seguridad del Estado de México, establece lo siguiente: </w:t>
      </w:r>
    </w:p>
    <w:p w14:paraId="5513B281" w14:textId="77777777" w:rsidR="00740B0D" w:rsidRPr="0096582C" w:rsidRDefault="00740B0D" w:rsidP="00740B0D">
      <w:pPr>
        <w:autoSpaceDE w:val="0"/>
        <w:autoSpaceDN w:val="0"/>
        <w:adjustRightInd w:val="0"/>
        <w:rPr>
          <w:rFonts w:cs="Arial"/>
          <w:szCs w:val="24"/>
          <w:lang w:val="es-MX"/>
        </w:rPr>
      </w:pPr>
    </w:p>
    <w:p w14:paraId="6FB3DF5E" w14:textId="77777777" w:rsidR="00740B0D" w:rsidRPr="0096582C" w:rsidRDefault="00740B0D" w:rsidP="00740B0D">
      <w:pPr>
        <w:autoSpaceDE w:val="0"/>
        <w:autoSpaceDN w:val="0"/>
        <w:adjustRightInd w:val="0"/>
        <w:spacing w:line="240" w:lineRule="auto"/>
        <w:ind w:left="567" w:right="616"/>
        <w:rPr>
          <w:rFonts w:cs="Arial"/>
          <w:i/>
          <w:sz w:val="22"/>
          <w:lang w:val="es-MX"/>
        </w:rPr>
      </w:pPr>
      <w:r w:rsidRPr="0096582C">
        <w:rPr>
          <w:rFonts w:cs="Arial"/>
          <w:b/>
          <w:i/>
          <w:sz w:val="22"/>
          <w:lang w:val="es-MX"/>
        </w:rPr>
        <w:t>Artículo 81</w:t>
      </w:r>
      <w:r w:rsidRPr="0096582C">
        <w:rPr>
          <w:rFonts w:cs="Arial"/>
          <w:i/>
          <w:sz w:val="22"/>
          <w:lang w:val="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96582C">
        <w:rPr>
          <w:rFonts w:cs="Arial"/>
          <w:b/>
          <w:i/>
          <w:sz w:val="22"/>
          <w:u w:val="single"/>
          <w:lang w:val="es-MX"/>
        </w:rPr>
        <w:t>esta información se considerará reservada en los casos siguientes</w:t>
      </w:r>
      <w:r w:rsidRPr="0096582C">
        <w:rPr>
          <w:rFonts w:cs="Arial"/>
          <w:i/>
          <w:sz w:val="22"/>
          <w:lang w:val="es-MX"/>
        </w:rPr>
        <w:t>:</w:t>
      </w:r>
    </w:p>
    <w:p w14:paraId="628D178D" w14:textId="77777777" w:rsidR="00740B0D" w:rsidRPr="0096582C" w:rsidRDefault="00740B0D" w:rsidP="00740B0D">
      <w:pPr>
        <w:autoSpaceDE w:val="0"/>
        <w:autoSpaceDN w:val="0"/>
        <w:adjustRightInd w:val="0"/>
        <w:spacing w:line="240" w:lineRule="auto"/>
        <w:ind w:left="567" w:right="616"/>
        <w:rPr>
          <w:rFonts w:cs="Arial"/>
          <w:i/>
          <w:sz w:val="22"/>
          <w:lang w:val="es-MX"/>
        </w:rPr>
      </w:pPr>
      <w:r w:rsidRPr="0096582C">
        <w:rPr>
          <w:rFonts w:cs="Arial"/>
          <w:i/>
          <w:sz w:val="22"/>
          <w:lang w:val="es-MX"/>
        </w:rPr>
        <w:t>(…)</w:t>
      </w:r>
    </w:p>
    <w:p w14:paraId="59CD668B" w14:textId="77777777" w:rsidR="00740B0D" w:rsidRPr="0096582C" w:rsidRDefault="00740B0D" w:rsidP="00740B0D">
      <w:pPr>
        <w:autoSpaceDE w:val="0"/>
        <w:autoSpaceDN w:val="0"/>
        <w:adjustRightInd w:val="0"/>
        <w:spacing w:line="240" w:lineRule="auto"/>
        <w:ind w:left="567" w:right="616"/>
        <w:rPr>
          <w:rFonts w:cs="Arial"/>
          <w:i/>
          <w:sz w:val="22"/>
          <w:lang w:val="es-MX"/>
        </w:rPr>
      </w:pPr>
      <w:r w:rsidRPr="0096582C">
        <w:rPr>
          <w:rFonts w:cs="Arial"/>
          <w:i/>
          <w:sz w:val="22"/>
          <w:lang w:val="es-MX"/>
        </w:rPr>
        <w:t xml:space="preserve">III. </w:t>
      </w:r>
      <w:r w:rsidRPr="0096582C">
        <w:rPr>
          <w:rFonts w:cs="Arial"/>
          <w:b/>
          <w:i/>
          <w:sz w:val="22"/>
          <w:u w:val="single"/>
          <w:lang w:val="es-MX"/>
        </w:rPr>
        <w:t>La relativa a servidores públicos miembros de las instituciones de seguridad pública, cuya revelación pueda poner en riesgo su vida e integridad física con motivo de sus funciones</w:t>
      </w:r>
      <w:r w:rsidRPr="0096582C">
        <w:rPr>
          <w:rFonts w:cs="Arial"/>
          <w:i/>
          <w:sz w:val="22"/>
          <w:lang w:val="es-MX"/>
        </w:rPr>
        <w:t>;</w:t>
      </w:r>
    </w:p>
    <w:p w14:paraId="37E3D909" w14:textId="77777777" w:rsidR="00740B0D" w:rsidRPr="0096582C" w:rsidRDefault="00740B0D" w:rsidP="00740B0D">
      <w:pPr>
        <w:autoSpaceDE w:val="0"/>
        <w:autoSpaceDN w:val="0"/>
        <w:adjustRightInd w:val="0"/>
        <w:ind w:left="567" w:right="616"/>
        <w:rPr>
          <w:rFonts w:cs="Arial"/>
          <w:szCs w:val="24"/>
          <w:lang w:val="es-MX"/>
        </w:rPr>
      </w:pPr>
    </w:p>
    <w:p w14:paraId="3B09EF62" w14:textId="77777777" w:rsidR="00740B0D" w:rsidRPr="0096582C" w:rsidRDefault="00740B0D" w:rsidP="00740B0D">
      <w:pPr>
        <w:autoSpaceDE w:val="0"/>
        <w:autoSpaceDN w:val="0"/>
        <w:adjustRightInd w:val="0"/>
        <w:rPr>
          <w:rFonts w:cs="Arial"/>
          <w:szCs w:val="24"/>
          <w:lang w:val="es-MX"/>
        </w:rPr>
      </w:pPr>
      <w:r w:rsidRPr="0096582C">
        <w:rPr>
          <w:rFonts w:cs="Arial"/>
          <w:szCs w:val="24"/>
          <w:lang w:val="es-MX"/>
        </w:rPr>
        <w:t xml:space="preserve">Por tanto, el </w:t>
      </w:r>
      <w:r w:rsidRPr="0096582C">
        <w:rPr>
          <w:rFonts w:cs="Arial"/>
          <w:bCs/>
          <w:szCs w:val="24"/>
          <w:lang w:val="es-MX"/>
        </w:rPr>
        <w:t>Sujeto Obligado deberá</w:t>
      </w:r>
      <w:r w:rsidRPr="0096582C">
        <w:rPr>
          <w:rFonts w:cs="Arial"/>
          <w:szCs w:val="24"/>
          <w:lang w:val="es-MX"/>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7315686" w14:textId="77777777" w:rsidR="00740B0D" w:rsidRPr="0096582C" w:rsidRDefault="00740B0D" w:rsidP="00740B0D">
      <w:pPr>
        <w:autoSpaceDE w:val="0"/>
        <w:autoSpaceDN w:val="0"/>
        <w:adjustRightInd w:val="0"/>
        <w:rPr>
          <w:rFonts w:cs="Arial"/>
          <w:szCs w:val="24"/>
          <w:lang w:val="es-MX"/>
        </w:rPr>
      </w:pPr>
    </w:p>
    <w:p w14:paraId="0AD116F1" w14:textId="77777777" w:rsidR="00740B0D" w:rsidRPr="0096582C" w:rsidRDefault="00740B0D" w:rsidP="00740B0D">
      <w:pPr>
        <w:autoSpaceDE w:val="0"/>
        <w:autoSpaceDN w:val="0"/>
        <w:adjustRightInd w:val="0"/>
        <w:rPr>
          <w:rFonts w:cs="Arial"/>
          <w:szCs w:val="24"/>
          <w:lang w:val="es-MX"/>
        </w:rPr>
      </w:pPr>
      <w:r w:rsidRPr="0096582C">
        <w:rPr>
          <w:rFonts w:cs="Arial"/>
          <w:szCs w:val="24"/>
          <w:lang w:val="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269E13D" w14:textId="77777777" w:rsidR="00740B0D" w:rsidRPr="0096582C" w:rsidRDefault="00740B0D" w:rsidP="00740B0D">
      <w:pPr>
        <w:autoSpaceDE w:val="0"/>
        <w:autoSpaceDN w:val="0"/>
        <w:adjustRightInd w:val="0"/>
        <w:rPr>
          <w:rFonts w:cs="Arial"/>
          <w:szCs w:val="24"/>
          <w:lang w:val="es-MX"/>
        </w:rPr>
      </w:pPr>
    </w:p>
    <w:p w14:paraId="02F291CB" w14:textId="77777777" w:rsidR="00740B0D" w:rsidRPr="0096582C" w:rsidRDefault="00740B0D" w:rsidP="00740B0D">
      <w:pPr>
        <w:rPr>
          <w:rFonts w:cs="Arial"/>
          <w:szCs w:val="24"/>
          <w:lang w:val="es-MX"/>
        </w:rPr>
      </w:pPr>
      <w:r w:rsidRPr="0096582C">
        <w:rPr>
          <w:rFonts w:cs="Arial"/>
          <w:szCs w:val="24"/>
          <w:lang w:val="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96582C">
        <w:rPr>
          <w:rFonts w:cs="Arial"/>
          <w:szCs w:val="24"/>
          <w:lang w:val="es-MX"/>
        </w:rPr>
        <w:lastRenderedPageBreak/>
        <w:t>Vigésimo Tercero y Trigésimo Tercero, de los Lineamientos generales en materia de clasificación y desclasificación de la información.</w:t>
      </w:r>
    </w:p>
    <w:p w14:paraId="2ECFC7CD" w14:textId="77777777" w:rsidR="00740B0D" w:rsidRPr="0096582C" w:rsidRDefault="00740B0D" w:rsidP="00740B0D">
      <w:pPr>
        <w:rPr>
          <w:rFonts w:cs="Arial"/>
          <w:szCs w:val="24"/>
          <w:lang w:val="es-MX"/>
        </w:rPr>
      </w:pPr>
    </w:p>
    <w:p w14:paraId="7430E002" w14:textId="77777777" w:rsidR="00740B0D" w:rsidRPr="0096582C" w:rsidRDefault="00740B0D" w:rsidP="00740B0D">
      <w:pPr>
        <w:rPr>
          <w:szCs w:val="24"/>
          <w:lang w:val="es-MX"/>
        </w:rPr>
      </w:pPr>
      <w:r w:rsidRPr="0096582C">
        <w:rPr>
          <w:rFonts w:cs="Arial"/>
          <w:szCs w:val="24"/>
          <w:lang w:val="es-MX"/>
        </w:rPr>
        <w:t xml:space="preserve">Resulta alusivo por analogía el criterio 06/09 emitido </w:t>
      </w:r>
      <w:r w:rsidRPr="0096582C">
        <w:rPr>
          <w:szCs w:val="24"/>
          <w:lang w:val="es-MX"/>
        </w:rPr>
        <w:t>por el entonces IFAI, ahora INAI que a la letra dice:</w:t>
      </w:r>
    </w:p>
    <w:p w14:paraId="120EAA16" w14:textId="77777777" w:rsidR="00740B0D" w:rsidRPr="0096582C" w:rsidRDefault="00740B0D" w:rsidP="00740B0D">
      <w:pPr>
        <w:rPr>
          <w:szCs w:val="24"/>
          <w:lang w:val="es-MX"/>
        </w:rPr>
      </w:pPr>
    </w:p>
    <w:p w14:paraId="579FBD1F" w14:textId="77777777" w:rsidR="00740B0D" w:rsidRPr="0096582C" w:rsidRDefault="00740B0D" w:rsidP="00740B0D">
      <w:pPr>
        <w:spacing w:line="240" w:lineRule="auto"/>
        <w:ind w:left="567" w:right="616"/>
        <w:rPr>
          <w:i/>
          <w:sz w:val="22"/>
          <w:shd w:val="clear" w:color="auto" w:fill="FFFFFF"/>
          <w:lang w:val="es-MX"/>
        </w:rPr>
      </w:pPr>
      <w:r w:rsidRPr="0096582C">
        <w:rPr>
          <w:rFonts w:eastAsia="Arial" w:cs="Arial"/>
          <w:b/>
          <w:i/>
          <w:spacing w:val="-1"/>
          <w:sz w:val="22"/>
          <w:lang w:val="es-MX"/>
        </w:rPr>
        <w:t>N</w:t>
      </w:r>
      <w:r w:rsidRPr="0096582C">
        <w:rPr>
          <w:rFonts w:eastAsia="Arial" w:cs="Arial"/>
          <w:b/>
          <w:i/>
          <w:sz w:val="22"/>
          <w:lang w:val="es-MX"/>
        </w:rPr>
        <w:t>ombres</w:t>
      </w:r>
      <w:r w:rsidRPr="0096582C">
        <w:rPr>
          <w:rFonts w:eastAsia="Arial" w:cs="Arial"/>
          <w:b/>
          <w:i/>
          <w:spacing w:val="2"/>
          <w:sz w:val="22"/>
          <w:lang w:val="es-MX"/>
        </w:rPr>
        <w:t xml:space="preserve"> </w:t>
      </w:r>
      <w:r w:rsidRPr="0096582C">
        <w:rPr>
          <w:rFonts w:eastAsia="Arial" w:cs="Arial"/>
          <w:b/>
          <w:i/>
          <w:sz w:val="22"/>
          <w:lang w:val="es-MX"/>
        </w:rPr>
        <w:t>de</w:t>
      </w:r>
      <w:r w:rsidRPr="0096582C">
        <w:rPr>
          <w:rFonts w:eastAsia="Arial" w:cs="Arial"/>
          <w:b/>
          <w:i/>
          <w:spacing w:val="5"/>
          <w:sz w:val="22"/>
          <w:lang w:val="es-MX"/>
        </w:rPr>
        <w:t xml:space="preserve"> </w:t>
      </w:r>
      <w:r w:rsidRPr="0096582C">
        <w:rPr>
          <w:rFonts w:eastAsia="Arial" w:cs="Arial"/>
          <w:b/>
          <w:i/>
          <w:sz w:val="22"/>
          <w:lang w:val="es-MX"/>
        </w:rPr>
        <w:t>s</w:t>
      </w:r>
      <w:r w:rsidRPr="0096582C">
        <w:rPr>
          <w:rFonts w:eastAsia="Arial" w:cs="Arial"/>
          <w:b/>
          <w:i/>
          <w:spacing w:val="-3"/>
          <w:sz w:val="22"/>
          <w:lang w:val="es-MX"/>
        </w:rPr>
        <w:t>e</w:t>
      </w:r>
      <w:r w:rsidRPr="0096582C">
        <w:rPr>
          <w:rFonts w:eastAsia="Arial" w:cs="Arial"/>
          <w:b/>
          <w:i/>
          <w:sz w:val="22"/>
          <w:lang w:val="es-MX"/>
        </w:rPr>
        <w:t>r</w:t>
      </w:r>
      <w:r w:rsidRPr="0096582C">
        <w:rPr>
          <w:rFonts w:eastAsia="Arial" w:cs="Arial"/>
          <w:b/>
          <w:i/>
          <w:spacing w:val="-2"/>
          <w:sz w:val="22"/>
          <w:lang w:val="es-MX"/>
        </w:rPr>
        <w:t>v</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o</w:t>
      </w:r>
      <w:r w:rsidRPr="0096582C">
        <w:rPr>
          <w:rFonts w:eastAsia="Arial" w:cs="Arial"/>
          <w:b/>
          <w:i/>
          <w:sz w:val="22"/>
          <w:lang w:val="es-MX"/>
        </w:rPr>
        <w:t>r</w:t>
      </w:r>
      <w:r w:rsidRPr="0096582C">
        <w:rPr>
          <w:rFonts w:eastAsia="Arial" w:cs="Arial"/>
          <w:b/>
          <w:i/>
          <w:spacing w:val="-2"/>
          <w:sz w:val="22"/>
          <w:lang w:val="es-MX"/>
        </w:rPr>
        <w:t>e</w:t>
      </w:r>
      <w:r w:rsidRPr="0096582C">
        <w:rPr>
          <w:rFonts w:eastAsia="Arial" w:cs="Arial"/>
          <w:b/>
          <w:i/>
          <w:sz w:val="22"/>
          <w:lang w:val="es-MX"/>
        </w:rPr>
        <w:t>s</w:t>
      </w:r>
      <w:r w:rsidRPr="0096582C">
        <w:rPr>
          <w:rFonts w:eastAsia="Arial" w:cs="Arial"/>
          <w:b/>
          <w:i/>
          <w:spacing w:val="5"/>
          <w:sz w:val="22"/>
          <w:lang w:val="es-MX"/>
        </w:rPr>
        <w:t xml:space="preserve"> </w:t>
      </w:r>
      <w:r w:rsidRPr="0096582C">
        <w:rPr>
          <w:rFonts w:eastAsia="Arial" w:cs="Arial"/>
          <w:b/>
          <w:i/>
          <w:sz w:val="22"/>
          <w:lang w:val="es-MX"/>
        </w:rPr>
        <w:t>p</w:t>
      </w:r>
      <w:r w:rsidRPr="0096582C">
        <w:rPr>
          <w:rFonts w:eastAsia="Arial" w:cs="Arial"/>
          <w:b/>
          <w:i/>
          <w:spacing w:val="-1"/>
          <w:sz w:val="22"/>
          <w:lang w:val="es-MX"/>
        </w:rPr>
        <w:t>ú</w:t>
      </w:r>
      <w:r w:rsidRPr="0096582C">
        <w:rPr>
          <w:rFonts w:eastAsia="Arial" w:cs="Arial"/>
          <w:b/>
          <w:i/>
          <w:sz w:val="22"/>
          <w:lang w:val="es-MX"/>
        </w:rPr>
        <w:t>b</w:t>
      </w:r>
      <w:r w:rsidRPr="0096582C">
        <w:rPr>
          <w:rFonts w:eastAsia="Arial" w:cs="Arial"/>
          <w:b/>
          <w:i/>
          <w:spacing w:val="-2"/>
          <w:sz w:val="22"/>
          <w:lang w:val="es-MX"/>
        </w:rPr>
        <w:t>l</w:t>
      </w:r>
      <w:r w:rsidRPr="0096582C">
        <w:rPr>
          <w:rFonts w:eastAsia="Arial" w:cs="Arial"/>
          <w:b/>
          <w:i/>
          <w:spacing w:val="1"/>
          <w:sz w:val="22"/>
          <w:lang w:val="es-MX"/>
        </w:rPr>
        <w:t>i</w:t>
      </w:r>
      <w:r w:rsidRPr="0096582C">
        <w:rPr>
          <w:rFonts w:eastAsia="Arial" w:cs="Arial"/>
          <w:b/>
          <w:i/>
          <w:sz w:val="22"/>
          <w:lang w:val="es-MX"/>
        </w:rPr>
        <w:t>c</w:t>
      </w:r>
      <w:r w:rsidRPr="0096582C">
        <w:rPr>
          <w:rFonts w:eastAsia="Arial" w:cs="Arial"/>
          <w:b/>
          <w:i/>
          <w:spacing w:val="-1"/>
          <w:sz w:val="22"/>
          <w:lang w:val="es-MX"/>
        </w:rPr>
        <w:t>o</w:t>
      </w:r>
      <w:r w:rsidRPr="0096582C">
        <w:rPr>
          <w:rFonts w:eastAsia="Arial" w:cs="Arial"/>
          <w:b/>
          <w:i/>
          <w:sz w:val="22"/>
          <w:lang w:val="es-MX"/>
        </w:rPr>
        <w:t>s</w:t>
      </w:r>
      <w:r w:rsidRPr="0096582C">
        <w:rPr>
          <w:rFonts w:eastAsia="Arial" w:cs="Arial"/>
          <w:b/>
          <w:i/>
          <w:spacing w:val="3"/>
          <w:sz w:val="22"/>
          <w:lang w:val="es-MX"/>
        </w:rPr>
        <w:t xml:space="preserve"> </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dica</w:t>
      </w:r>
      <w:r w:rsidRPr="0096582C">
        <w:rPr>
          <w:rFonts w:eastAsia="Arial" w:cs="Arial"/>
          <w:b/>
          <w:i/>
          <w:spacing w:val="-1"/>
          <w:sz w:val="22"/>
          <w:lang w:val="es-MX"/>
        </w:rPr>
        <w:t>d</w:t>
      </w:r>
      <w:r w:rsidRPr="0096582C">
        <w:rPr>
          <w:rFonts w:eastAsia="Arial" w:cs="Arial"/>
          <w:b/>
          <w:i/>
          <w:sz w:val="22"/>
          <w:lang w:val="es-MX"/>
        </w:rPr>
        <w:t>os a</w:t>
      </w:r>
      <w:r w:rsidRPr="0096582C">
        <w:rPr>
          <w:rFonts w:eastAsia="Arial" w:cs="Arial"/>
          <w:b/>
          <w:i/>
          <w:spacing w:val="5"/>
          <w:sz w:val="22"/>
          <w:lang w:val="es-MX"/>
        </w:rPr>
        <w:t xml:space="preserve"> </w:t>
      </w:r>
      <w:r w:rsidRPr="0096582C">
        <w:rPr>
          <w:rFonts w:eastAsia="Arial" w:cs="Arial"/>
          <w:b/>
          <w:i/>
          <w:sz w:val="22"/>
          <w:lang w:val="es-MX"/>
        </w:rPr>
        <w:t>a</w:t>
      </w:r>
      <w:r w:rsidRPr="0096582C">
        <w:rPr>
          <w:rFonts w:eastAsia="Arial" w:cs="Arial"/>
          <w:b/>
          <w:i/>
          <w:spacing w:val="-1"/>
          <w:sz w:val="22"/>
          <w:lang w:val="es-MX"/>
        </w:rPr>
        <w:t>c</w:t>
      </w:r>
      <w:r w:rsidRPr="0096582C">
        <w:rPr>
          <w:rFonts w:eastAsia="Arial" w:cs="Arial"/>
          <w:b/>
          <w:i/>
          <w:spacing w:val="-2"/>
          <w:sz w:val="22"/>
          <w:lang w:val="es-MX"/>
        </w:rPr>
        <w:t>t</w:t>
      </w:r>
      <w:r w:rsidRPr="0096582C">
        <w:rPr>
          <w:rFonts w:eastAsia="Arial" w:cs="Arial"/>
          <w:b/>
          <w:i/>
          <w:spacing w:val="1"/>
          <w:sz w:val="22"/>
          <w:lang w:val="es-MX"/>
        </w:rPr>
        <w:t>i</w:t>
      </w:r>
      <w:r w:rsidRPr="0096582C">
        <w:rPr>
          <w:rFonts w:eastAsia="Arial" w:cs="Arial"/>
          <w:b/>
          <w:i/>
          <w:spacing w:val="-3"/>
          <w:sz w:val="22"/>
          <w:lang w:val="es-MX"/>
        </w:rPr>
        <w:t>v</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a</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s</w:t>
      </w:r>
      <w:r w:rsidRPr="0096582C">
        <w:rPr>
          <w:rFonts w:eastAsia="Arial" w:cs="Arial"/>
          <w:b/>
          <w:i/>
          <w:spacing w:val="5"/>
          <w:sz w:val="22"/>
          <w:lang w:val="es-MX"/>
        </w:rPr>
        <w:t xml:space="preserve"> </w:t>
      </w:r>
      <w:r w:rsidRPr="0096582C">
        <w:rPr>
          <w:rFonts w:eastAsia="Arial" w:cs="Arial"/>
          <w:b/>
          <w:i/>
          <w:sz w:val="22"/>
          <w:lang w:val="es-MX"/>
        </w:rPr>
        <w:t>en ma</w:t>
      </w:r>
      <w:r w:rsidRPr="0096582C">
        <w:rPr>
          <w:rFonts w:eastAsia="Arial" w:cs="Arial"/>
          <w:b/>
          <w:i/>
          <w:spacing w:val="1"/>
          <w:sz w:val="22"/>
          <w:lang w:val="es-MX"/>
        </w:rPr>
        <w:t>t</w:t>
      </w:r>
      <w:r w:rsidRPr="0096582C">
        <w:rPr>
          <w:rFonts w:eastAsia="Arial" w:cs="Arial"/>
          <w:b/>
          <w:i/>
          <w:spacing w:val="-3"/>
          <w:sz w:val="22"/>
          <w:lang w:val="es-MX"/>
        </w:rPr>
        <w:t>e</w:t>
      </w:r>
      <w:r w:rsidRPr="0096582C">
        <w:rPr>
          <w:rFonts w:eastAsia="Arial" w:cs="Arial"/>
          <w:b/>
          <w:i/>
          <w:spacing w:val="-2"/>
          <w:sz w:val="22"/>
          <w:lang w:val="es-MX"/>
        </w:rPr>
        <w:t>r</w:t>
      </w:r>
      <w:r w:rsidRPr="0096582C">
        <w:rPr>
          <w:rFonts w:eastAsia="Arial" w:cs="Arial"/>
          <w:b/>
          <w:i/>
          <w:spacing w:val="1"/>
          <w:sz w:val="22"/>
          <w:lang w:val="es-MX"/>
        </w:rPr>
        <w:t>i</w:t>
      </w:r>
      <w:r w:rsidRPr="0096582C">
        <w:rPr>
          <w:rFonts w:eastAsia="Arial" w:cs="Arial"/>
          <w:b/>
          <w:i/>
          <w:sz w:val="22"/>
          <w:lang w:val="es-MX"/>
        </w:rPr>
        <w:t>a</w:t>
      </w:r>
      <w:r w:rsidRPr="0096582C">
        <w:rPr>
          <w:rFonts w:eastAsia="Arial" w:cs="Arial"/>
          <w:b/>
          <w:i/>
          <w:spacing w:val="5"/>
          <w:sz w:val="22"/>
          <w:lang w:val="es-MX"/>
        </w:rPr>
        <w:t xml:space="preserve"> </w:t>
      </w:r>
      <w:r w:rsidRPr="0096582C">
        <w:rPr>
          <w:rFonts w:eastAsia="Arial" w:cs="Arial"/>
          <w:b/>
          <w:i/>
          <w:sz w:val="22"/>
          <w:lang w:val="es-MX"/>
        </w:rPr>
        <w:t>de</w:t>
      </w:r>
      <w:r w:rsidRPr="0096582C">
        <w:rPr>
          <w:rFonts w:eastAsia="Arial" w:cs="Arial"/>
          <w:b/>
          <w:i/>
          <w:spacing w:val="2"/>
          <w:sz w:val="22"/>
          <w:lang w:val="es-MX"/>
        </w:rPr>
        <w:t xml:space="preserve"> </w:t>
      </w:r>
      <w:r w:rsidRPr="0096582C">
        <w:rPr>
          <w:rFonts w:eastAsia="Arial" w:cs="Arial"/>
          <w:b/>
          <w:i/>
          <w:sz w:val="22"/>
          <w:lang w:val="es-MX"/>
        </w:rPr>
        <w:t>s</w:t>
      </w:r>
      <w:r w:rsidRPr="0096582C">
        <w:rPr>
          <w:rFonts w:eastAsia="Arial" w:cs="Arial"/>
          <w:b/>
          <w:i/>
          <w:spacing w:val="-1"/>
          <w:sz w:val="22"/>
          <w:lang w:val="es-MX"/>
        </w:rPr>
        <w:t>e</w:t>
      </w:r>
      <w:r w:rsidRPr="0096582C">
        <w:rPr>
          <w:rFonts w:eastAsia="Arial" w:cs="Arial"/>
          <w:b/>
          <w:i/>
          <w:sz w:val="22"/>
          <w:lang w:val="es-MX"/>
        </w:rPr>
        <w:t>g</w:t>
      </w:r>
      <w:r w:rsidRPr="0096582C">
        <w:rPr>
          <w:rFonts w:eastAsia="Arial" w:cs="Arial"/>
          <w:b/>
          <w:i/>
          <w:spacing w:val="-3"/>
          <w:sz w:val="22"/>
          <w:lang w:val="es-MX"/>
        </w:rPr>
        <w:t>u</w:t>
      </w:r>
      <w:r w:rsidRPr="0096582C">
        <w:rPr>
          <w:rFonts w:eastAsia="Arial" w:cs="Arial"/>
          <w:b/>
          <w:i/>
          <w:sz w:val="22"/>
          <w:lang w:val="es-MX"/>
        </w:rPr>
        <w:t>r</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a</w:t>
      </w:r>
      <w:r w:rsidRPr="0096582C">
        <w:rPr>
          <w:rFonts w:eastAsia="Arial" w:cs="Arial"/>
          <w:b/>
          <w:i/>
          <w:spacing w:val="-3"/>
          <w:sz w:val="22"/>
          <w:lang w:val="es-MX"/>
        </w:rPr>
        <w:t>d</w:t>
      </w:r>
      <w:r w:rsidRPr="0096582C">
        <w:rPr>
          <w:rFonts w:eastAsia="Arial" w:cs="Arial"/>
          <w:b/>
          <w:i/>
          <w:sz w:val="22"/>
          <w:lang w:val="es-MX"/>
        </w:rPr>
        <w:t>, p</w:t>
      </w:r>
      <w:r w:rsidRPr="0096582C">
        <w:rPr>
          <w:rFonts w:eastAsia="Arial" w:cs="Arial"/>
          <w:b/>
          <w:i/>
          <w:spacing w:val="-1"/>
          <w:sz w:val="22"/>
          <w:lang w:val="es-MX"/>
        </w:rPr>
        <w:t>o</w:t>
      </w:r>
      <w:r w:rsidRPr="0096582C">
        <w:rPr>
          <w:rFonts w:eastAsia="Arial" w:cs="Arial"/>
          <w:b/>
          <w:i/>
          <w:sz w:val="22"/>
          <w:lang w:val="es-MX"/>
        </w:rPr>
        <w:t>r</w:t>
      </w:r>
      <w:r w:rsidRPr="0096582C">
        <w:rPr>
          <w:rFonts w:eastAsia="Arial" w:cs="Arial"/>
          <w:b/>
          <w:i/>
          <w:spacing w:val="11"/>
          <w:sz w:val="22"/>
          <w:lang w:val="es-MX"/>
        </w:rPr>
        <w:t xml:space="preserve"> </w:t>
      </w:r>
      <w:r w:rsidRPr="0096582C">
        <w:rPr>
          <w:rFonts w:eastAsia="Arial" w:cs="Arial"/>
          <w:b/>
          <w:i/>
          <w:sz w:val="22"/>
          <w:lang w:val="es-MX"/>
        </w:rPr>
        <w:t>e</w:t>
      </w:r>
      <w:r w:rsidRPr="0096582C">
        <w:rPr>
          <w:rFonts w:eastAsia="Arial" w:cs="Arial"/>
          <w:b/>
          <w:i/>
          <w:spacing w:val="-1"/>
          <w:sz w:val="22"/>
          <w:lang w:val="es-MX"/>
        </w:rPr>
        <w:t>x</w:t>
      </w:r>
      <w:r w:rsidRPr="0096582C">
        <w:rPr>
          <w:rFonts w:eastAsia="Arial" w:cs="Arial"/>
          <w:b/>
          <w:i/>
          <w:sz w:val="22"/>
          <w:lang w:val="es-MX"/>
        </w:rPr>
        <w:t>c</w:t>
      </w:r>
      <w:r w:rsidRPr="0096582C">
        <w:rPr>
          <w:rFonts w:eastAsia="Arial" w:cs="Arial"/>
          <w:b/>
          <w:i/>
          <w:spacing w:val="-1"/>
          <w:sz w:val="22"/>
          <w:lang w:val="es-MX"/>
        </w:rPr>
        <w:t>e</w:t>
      </w:r>
      <w:r w:rsidRPr="0096582C">
        <w:rPr>
          <w:rFonts w:eastAsia="Arial" w:cs="Arial"/>
          <w:b/>
          <w:i/>
          <w:sz w:val="22"/>
          <w:lang w:val="es-MX"/>
        </w:rPr>
        <w:t>p</w:t>
      </w:r>
      <w:r w:rsidRPr="0096582C">
        <w:rPr>
          <w:rFonts w:eastAsia="Arial" w:cs="Arial"/>
          <w:b/>
          <w:i/>
          <w:spacing w:val="-1"/>
          <w:sz w:val="22"/>
          <w:lang w:val="es-MX"/>
        </w:rPr>
        <w:t>c</w:t>
      </w:r>
      <w:r w:rsidRPr="0096582C">
        <w:rPr>
          <w:rFonts w:eastAsia="Arial" w:cs="Arial"/>
          <w:b/>
          <w:i/>
          <w:spacing w:val="1"/>
          <w:sz w:val="22"/>
          <w:lang w:val="es-MX"/>
        </w:rPr>
        <w:t>i</w:t>
      </w:r>
      <w:r w:rsidRPr="0096582C">
        <w:rPr>
          <w:rFonts w:eastAsia="Arial" w:cs="Arial"/>
          <w:b/>
          <w:i/>
          <w:sz w:val="22"/>
          <w:lang w:val="es-MX"/>
        </w:rPr>
        <w:t>ón</w:t>
      </w:r>
      <w:r w:rsidRPr="0096582C">
        <w:rPr>
          <w:rFonts w:eastAsia="Arial" w:cs="Arial"/>
          <w:b/>
          <w:i/>
          <w:spacing w:val="10"/>
          <w:sz w:val="22"/>
          <w:lang w:val="es-MX"/>
        </w:rPr>
        <w:t xml:space="preserve"> </w:t>
      </w:r>
      <w:r w:rsidRPr="0096582C">
        <w:rPr>
          <w:rFonts w:eastAsia="Arial" w:cs="Arial"/>
          <w:b/>
          <w:i/>
          <w:sz w:val="22"/>
          <w:lang w:val="es-MX"/>
        </w:rPr>
        <w:t>p</w:t>
      </w:r>
      <w:r w:rsidRPr="0096582C">
        <w:rPr>
          <w:rFonts w:eastAsia="Arial" w:cs="Arial"/>
          <w:b/>
          <w:i/>
          <w:spacing w:val="-1"/>
          <w:sz w:val="22"/>
          <w:lang w:val="es-MX"/>
        </w:rPr>
        <w:t>u</w:t>
      </w:r>
      <w:r w:rsidRPr="0096582C">
        <w:rPr>
          <w:rFonts w:eastAsia="Arial" w:cs="Arial"/>
          <w:b/>
          <w:i/>
          <w:sz w:val="22"/>
          <w:lang w:val="es-MX"/>
        </w:rPr>
        <w:t>e</w:t>
      </w:r>
      <w:r w:rsidRPr="0096582C">
        <w:rPr>
          <w:rFonts w:eastAsia="Arial" w:cs="Arial"/>
          <w:b/>
          <w:i/>
          <w:spacing w:val="-1"/>
          <w:sz w:val="22"/>
          <w:lang w:val="es-MX"/>
        </w:rPr>
        <w:t>d</w:t>
      </w:r>
      <w:r w:rsidRPr="0096582C">
        <w:rPr>
          <w:rFonts w:eastAsia="Arial" w:cs="Arial"/>
          <w:b/>
          <w:i/>
          <w:sz w:val="22"/>
          <w:lang w:val="es-MX"/>
        </w:rPr>
        <w:t>en</w:t>
      </w:r>
      <w:r w:rsidRPr="0096582C">
        <w:rPr>
          <w:rFonts w:eastAsia="Arial" w:cs="Arial"/>
          <w:b/>
          <w:i/>
          <w:spacing w:val="7"/>
          <w:sz w:val="22"/>
          <w:lang w:val="es-MX"/>
        </w:rPr>
        <w:t xml:space="preserve"> </w:t>
      </w:r>
      <w:r w:rsidRPr="0096582C">
        <w:rPr>
          <w:rFonts w:eastAsia="Arial" w:cs="Arial"/>
          <w:b/>
          <w:i/>
          <w:sz w:val="22"/>
          <w:lang w:val="es-MX"/>
        </w:rPr>
        <w:t>c</w:t>
      </w:r>
      <w:r w:rsidRPr="0096582C">
        <w:rPr>
          <w:rFonts w:eastAsia="Arial" w:cs="Arial"/>
          <w:b/>
          <w:i/>
          <w:spacing w:val="-1"/>
          <w:sz w:val="22"/>
          <w:lang w:val="es-MX"/>
        </w:rPr>
        <w:t>o</w:t>
      </w:r>
      <w:r w:rsidRPr="0096582C">
        <w:rPr>
          <w:rFonts w:eastAsia="Arial" w:cs="Arial"/>
          <w:b/>
          <w:i/>
          <w:sz w:val="22"/>
          <w:lang w:val="es-MX"/>
        </w:rPr>
        <w:t>n</w:t>
      </w:r>
      <w:r w:rsidRPr="0096582C">
        <w:rPr>
          <w:rFonts w:eastAsia="Arial" w:cs="Arial"/>
          <w:b/>
          <w:i/>
          <w:spacing w:val="-1"/>
          <w:sz w:val="22"/>
          <w:lang w:val="es-MX"/>
        </w:rPr>
        <w:t>s</w:t>
      </w:r>
      <w:r w:rsidRPr="0096582C">
        <w:rPr>
          <w:rFonts w:eastAsia="Arial" w:cs="Arial"/>
          <w:b/>
          <w:i/>
          <w:spacing w:val="1"/>
          <w:sz w:val="22"/>
          <w:lang w:val="es-MX"/>
        </w:rPr>
        <w:t>i</w:t>
      </w:r>
      <w:r w:rsidRPr="0096582C">
        <w:rPr>
          <w:rFonts w:eastAsia="Arial" w:cs="Arial"/>
          <w:b/>
          <w:i/>
          <w:sz w:val="22"/>
          <w:lang w:val="es-MX"/>
        </w:rPr>
        <w:t>d</w:t>
      </w:r>
      <w:r w:rsidRPr="0096582C">
        <w:rPr>
          <w:rFonts w:eastAsia="Arial" w:cs="Arial"/>
          <w:b/>
          <w:i/>
          <w:spacing w:val="-1"/>
          <w:sz w:val="22"/>
          <w:lang w:val="es-MX"/>
        </w:rPr>
        <w:t>e</w:t>
      </w:r>
      <w:r w:rsidRPr="0096582C">
        <w:rPr>
          <w:rFonts w:eastAsia="Arial" w:cs="Arial"/>
          <w:b/>
          <w:i/>
          <w:sz w:val="22"/>
          <w:lang w:val="es-MX"/>
        </w:rPr>
        <w:t>rarse</w:t>
      </w:r>
      <w:r w:rsidRPr="0096582C">
        <w:rPr>
          <w:rFonts w:eastAsia="Arial" w:cs="Arial"/>
          <w:b/>
          <w:i/>
          <w:spacing w:val="8"/>
          <w:sz w:val="22"/>
          <w:lang w:val="es-MX"/>
        </w:rPr>
        <w:t xml:space="preserve"> </w:t>
      </w:r>
      <w:r w:rsidRPr="0096582C">
        <w:rPr>
          <w:rFonts w:eastAsia="Arial" w:cs="Arial"/>
          <w:b/>
          <w:i/>
          <w:spacing w:val="1"/>
          <w:sz w:val="22"/>
          <w:lang w:val="es-MX"/>
        </w:rPr>
        <w:t>i</w:t>
      </w:r>
      <w:r w:rsidRPr="0096582C">
        <w:rPr>
          <w:rFonts w:eastAsia="Arial" w:cs="Arial"/>
          <w:b/>
          <w:i/>
          <w:spacing w:val="-3"/>
          <w:sz w:val="22"/>
          <w:lang w:val="es-MX"/>
        </w:rPr>
        <w:t>n</w:t>
      </w:r>
      <w:r w:rsidRPr="0096582C">
        <w:rPr>
          <w:rFonts w:eastAsia="Arial" w:cs="Arial"/>
          <w:b/>
          <w:i/>
          <w:spacing w:val="1"/>
          <w:sz w:val="22"/>
          <w:lang w:val="es-MX"/>
        </w:rPr>
        <w:t>f</w:t>
      </w:r>
      <w:r w:rsidRPr="0096582C">
        <w:rPr>
          <w:rFonts w:eastAsia="Arial" w:cs="Arial"/>
          <w:b/>
          <w:i/>
          <w:sz w:val="22"/>
          <w:lang w:val="es-MX"/>
        </w:rPr>
        <w:t>orm</w:t>
      </w:r>
      <w:r w:rsidRPr="0096582C">
        <w:rPr>
          <w:rFonts w:eastAsia="Arial" w:cs="Arial"/>
          <w:b/>
          <w:i/>
          <w:spacing w:val="-2"/>
          <w:sz w:val="22"/>
          <w:lang w:val="es-MX"/>
        </w:rPr>
        <w:t>a</w:t>
      </w:r>
      <w:r w:rsidRPr="0096582C">
        <w:rPr>
          <w:rFonts w:eastAsia="Arial" w:cs="Arial"/>
          <w:b/>
          <w:i/>
          <w:sz w:val="22"/>
          <w:lang w:val="es-MX"/>
        </w:rPr>
        <w:t>ción</w:t>
      </w:r>
      <w:r w:rsidRPr="0096582C">
        <w:rPr>
          <w:rFonts w:eastAsia="Arial" w:cs="Arial"/>
          <w:b/>
          <w:i/>
          <w:spacing w:val="10"/>
          <w:sz w:val="22"/>
          <w:lang w:val="es-MX"/>
        </w:rPr>
        <w:t xml:space="preserve"> </w:t>
      </w:r>
      <w:r w:rsidRPr="0096582C">
        <w:rPr>
          <w:rFonts w:eastAsia="Arial" w:cs="Arial"/>
          <w:b/>
          <w:i/>
          <w:sz w:val="22"/>
          <w:lang w:val="es-MX"/>
        </w:rPr>
        <w:t>reser</w:t>
      </w:r>
      <w:r w:rsidRPr="0096582C">
        <w:rPr>
          <w:rFonts w:eastAsia="Arial" w:cs="Arial"/>
          <w:b/>
          <w:i/>
          <w:spacing w:val="-3"/>
          <w:sz w:val="22"/>
          <w:lang w:val="es-MX"/>
        </w:rPr>
        <w:t>v</w:t>
      </w:r>
      <w:r w:rsidRPr="0096582C">
        <w:rPr>
          <w:rFonts w:eastAsia="Arial" w:cs="Arial"/>
          <w:b/>
          <w:i/>
          <w:sz w:val="22"/>
          <w:lang w:val="es-MX"/>
        </w:rPr>
        <w:t>a</w:t>
      </w:r>
      <w:r w:rsidRPr="0096582C">
        <w:rPr>
          <w:rFonts w:eastAsia="Arial" w:cs="Arial"/>
          <w:b/>
          <w:i/>
          <w:spacing w:val="-1"/>
          <w:sz w:val="22"/>
          <w:lang w:val="es-MX"/>
        </w:rPr>
        <w:t>d</w:t>
      </w:r>
      <w:r w:rsidRPr="0096582C">
        <w:rPr>
          <w:rFonts w:eastAsia="Arial" w:cs="Arial"/>
          <w:b/>
          <w:i/>
          <w:sz w:val="22"/>
          <w:lang w:val="es-MX"/>
        </w:rPr>
        <w:t>a.</w:t>
      </w:r>
      <w:r w:rsidRPr="0096582C">
        <w:rPr>
          <w:rFonts w:eastAsia="Arial" w:cs="Arial"/>
          <w:b/>
          <w:i/>
          <w:spacing w:val="14"/>
          <w:sz w:val="22"/>
          <w:lang w:val="es-MX"/>
        </w:rPr>
        <w:t xml:space="preserve"> </w:t>
      </w:r>
      <w:r w:rsidRPr="0096582C">
        <w:rPr>
          <w:rFonts w:eastAsia="Arial" w:cs="Arial"/>
          <w:i/>
          <w:spacing w:val="-1"/>
          <w:sz w:val="22"/>
          <w:lang w:val="es-MX"/>
        </w:rPr>
        <w:t>D</w:t>
      </w:r>
      <w:r w:rsidRPr="0096582C">
        <w:rPr>
          <w:rFonts w:eastAsia="Arial" w:cs="Arial"/>
          <w:i/>
          <w:sz w:val="22"/>
          <w:lang w:val="es-MX"/>
        </w:rPr>
        <w:t>e</w:t>
      </w:r>
      <w:r w:rsidRPr="0096582C">
        <w:rPr>
          <w:rFonts w:eastAsia="Arial" w:cs="Arial"/>
          <w:i/>
          <w:spacing w:val="1"/>
          <w:sz w:val="22"/>
          <w:lang w:val="es-MX"/>
        </w:rPr>
        <w:t xml:space="preserve"> </w:t>
      </w:r>
      <w:r w:rsidRPr="0096582C">
        <w:rPr>
          <w:rFonts w:eastAsia="Arial" w:cs="Arial"/>
          <w:i/>
          <w:sz w:val="22"/>
          <w:lang w:val="es-MX"/>
        </w:rPr>
        <w:t>c</w:t>
      </w:r>
      <w:r w:rsidRPr="0096582C">
        <w:rPr>
          <w:rFonts w:eastAsia="Arial" w:cs="Arial"/>
          <w:i/>
          <w:spacing w:val="-3"/>
          <w:sz w:val="22"/>
          <w:lang w:val="es-MX"/>
        </w:rPr>
        <w:t>on</w:t>
      </w:r>
      <w:r w:rsidRPr="0096582C">
        <w:rPr>
          <w:rFonts w:eastAsia="Arial" w:cs="Arial"/>
          <w:i/>
          <w:spacing w:val="3"/>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con el 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5"/>
          <w:sz w:val="22"/>
          <w:lang w:val="es-MX"/>
        </w:rPr>
        <w:t xml:space="preserve"> </w:t>
      </w:r>
      <w:r w:rsidRPr="0096582C">
        <w:rPr>
          <w:rFonts w:eastAsia="Arial" w:cs="Arial"/>
          <w:i/>
          <w:sz w:val="22"/>
          <w:lang w:val="es-MX"/>
        </w:rPr>
        <w:t>7,</w:t>
      </w:r>
      <w:r w:rsidRPr="0096582C">
        <w:rPr>
          <w:rFonts w:eastAsia="Arial" w:cs="Arial"/>
          <w:i/>
          <w:spacing w:val="4"/>
          <w:sz w:val="22"/>
          <w:lang w:val="es-MX"/>
        </w:rPr>
        <w:t xml:space="preserve"> </w:t>
      </w:r>
      <w:r w:rsidRPr="0096582C">
        <w:rPr>
          <w:rFonts w:eastAsia="Arial" w:cs="Arial"/>
          <w:i/>
          <w:spacing w:val="1"/>
          <w:sz w:val="22"/>
          <w:lang w:val="es-MX"/>
        </w:rPr>
        <w:t>fr</w:t>
      </w:r>
      <w:r w:rsidRPr="0096582C">
        <w:rPr>
          <w:rFonts w:eastAsia="Arial" w:cs="Arial"/>
          <w:i/>
          <w:sz w:val="22"/>
          <w:lang w:val="es-MX"/>
        </w:rPr>
        <w:t>acc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I</w:t>
      </w:r>
      <w:r w:rsidRPr="0096582C">
        <w:rPr>
          <w:rFonts w:eastAsia="Arial" w:cs="Arial"/>
          <w:i/>
          <w:spacing w:val="7"/>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I</w:t>
      </w:r>
      <w:r w:rsidRPr="0096582C">
        <w:rPr>
          <w:rFonts w:eastAsia="Arial" w:cs="Arial"/>
          <w:i/>
          <w:spacing w:val="-1"/>
          <w:sz w:val="22"/>
          <w:lang w:val="es-MX"/>
        </w:rPr>
        <w:t>I</w:t>
      </w:r>
      <w:r w:rsidRPr="0096582C">
        <w:rPr>
          <w:rFonts w:eastAsia="Arial" w:cs="Arial"/>
          <w:i/>
          <w:sz w:val="22"/>
          <w:lang w:val="es-MX"/>
        </w:rPr>
        <w:t>I</w:t>
      </w:r>
      <w:r w:rsidRPr="0096582C">
        <w:rPr>
          <w:rFonts w:eastAsia="Arial" w:cs="Arial"/>
          <w:i/>
          <w:spacing w:val="7"/>
          <w:sz w:val="22"/>
          <w:lang w:val="es-MX"/>
        </w:rPr>
        <w:t xml:space="preserve"> </w:t>
      </w:r>
      <w:r w:rsidRPr="0096582C">
        <w:rPr>
          <w:rFonts w:eastAsia="Arial" w:cs="Arial"/>
          <w:i/>
          <w:sz w:val="22"/>
          <w:lang w:val="es-MX"/>
        </w:rPr>
        <w:t>de</w:t>
      </w:r>
      <w:r w:rsidRPr="0096582C">
        <w:rPr>
          <w:rFonts w:eastAsia="Arial" w:cs="Arial"/>
          <w:i/>
          <w:spacing w:val="5"/>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L</w:t>
      </w:r>
      <w:r w:rsidRPr="0096582C">
        <w:rPr>
          <w:rFonts w:eastAsia="Arial" w:cs="Arial"/>
          <w:i/>
          <w:spacing w:val="-1"/>
          <w:sz w:val="22"/>
          <w:lang w:val="es-MX"/>
        </w:rPr>
        <w:t>e</w:t>
      </w:r>
      <w:r w:rsidRPr="0096582C">
        <w:rPr>
          <w:rFonts w:eastAsia="Arial" w:cs="Arial"/>
          <w:i/>
          <w:sz w:val="22"/>
          <w:lang w:val="es-MX"/>
        </w:rPr>
        <w:t>y</w:t>
      </w:r>
      <w:r w:rsidRPr="0096582C">
        <w:rPr>
          <w:rFonts w:eastAsia="Arial" w:cs="Arial"/>
          <w:i/>
          <w:spacing w:val="3"/>
          <w:sz w:val="22"/>
          <w:lang w:val="es-MX"/>
        </w:rPr>
        <w:t xml:space="preserve"> </w:t>
      </w:r>
      <w:r w:rsidRPr="0096582C">
        <w:rPr>
          <w:rFonts w:eastAsia="Arial" w:cs="Arial"/>
          <w:i/>
          <w:sz w:val="22"/>
          <w:lang w:val="es-MX"/>
        </w:rPr>
        <w:t>F</w:t>
      </w:r>
      <w:r w:rsidRPr="0096582C">
        <w:rPr>
          <w:rFonts w:eastAsia="Arial" w:cs="Arial"/>
          <w:i/>
          <w:spacing w:val="-1"/>
          <w:sz w:val="22"/>
          <w:lang w:val="es-MX"/>
        </w:rPr>
        <w:t>e</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pacing w:val="1"/>
          <w:sz w:val="22"/>
          <w:lang w:val="es-MX"/>
        </w:rPr>
        <w:t>r</w:t>
      </w:r>
      <w:r w:rsidRPr="0096582C">
        <w:rPr>
          <w:rFonts w:eastAsia="Arial" w:cs="Arial"/>
          <w:i/>
          <w:sz w:val="22"/>
          <w:lang w:val="es-MX"/>
        </w:rPr>
        <w:t>al</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pacing w:val="2"/>
          <w:sz w:val="22"/>
          <w:lang w:val="es-MX"/>
        </w:rPr>
        <w:t>T</w:t>
      </w:r>
      <w:r w:rsidRPr="0096582C">
        <w:rPr>
          <w:rFonts w:eastAsia="Arial" w:cs="Arial"/>
          <w:i/>
          <w:spacing w:val="1"/>
          <w:sz w:val="22"/>
          <w:lang w:val="es-MX"/>
        </w:rPr>
        <w:t>r</w:t>
      </w:r>
      <w:r w:rsidRPr="0096582C">
        <w:rPr>
          <w:rFonts w:eastAsia="Arial" w:cs="Arial"/>
          <w:i/>
          <w:spacing w:val="-3"/>
          <w:sz w:val="22"/>
          <w:lang w:val="es-MX"/>
        </w:rPr>
        <w:t>a</w:t>
      </w:r>
      <w:r w:rsidRPr="0096582C">
        <w:rPr>
          <w:rFonts w:eastAsia="Arial" w:cs="Arial"/>
          <w:i/>
          <w:sz w:val="22"/>
          <w:lang w:val="es-MX"/>
        </w:rPr>
        <w:t>ns</w:t>
      </w:r>
      <w:r w:rsidRPr="0096582C">
        <w:rPr>
          <w:rFonts w:eastAsia="Arial" w:cs="Arial"/>
          <w:i/>
          <w:spacing w:val="-1"/>
          <w:sz w:val="22"/>
          <w:lang w:val="es-MX"/>
        </w:rPr>
        <w:t>p</w:t>
      </w:r>
      <w:r w:rsidRPr="0096582C">
        <w:rPr>
          <w:rFonts w:eastAsia="Arial" w:cs="Arial"/>
          <w:i/>
          <w:sz w:val="22"/>
          <w:lang w:val="es-MX"/>
        </w:rPr>
        <w:t>arenc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5"/>
          <w:sz w:val="22"/>
          <w:lang w:val="es-MX"/>
        </w:rPr>
        <w:t xml:space="preserve"> </w:t>
      </w:r>
      <w:r w:rsidRPr="0096582C">
        <w:rPr>
          <w:rFonts w:eastAsia="Arial" w:cs="Arial"/>
          <w:i/>
          <w:sz w:val="22"/>
          <w:lang w:val="es-MX"/>
        </w:rPr>
        <w:t>y</w:t>
      </w:r>
      <w:r w:rsidRPr="0096582C">
        <w:rPr>
          <w:rFonts w:eastAsia="Arial" w:cs="Arial"/>
          <w:i/>
          <w:spacing w:val="3"/>
          <w:sz w:val="22"/>
          <w:lang w:val="es-MX"/>
        </w:rPr>
        <w:t xml:space="preserve"> </w:t>
      </w:r>
      <w:r w:rsidRPr="0096582C">
        <w:rPr>
          <w:rFonts w:eastAsia="Arial" w:cs="Arial"/>
          <w:i/>
          <w:spacing w:val="-1"/>
          <w:sz w:val="22"/>
          <w:lang w:val="es-MX"/>
        </w:rPr>
        <w:t>A</w:t>
      </w:r>
      <w:r w:rsidRPr="0096582C">
        <w:rPr>
          <w:rFonts w:eastAsia="Arial" w:cs="Arial"/>
          <w:i/>
          <w:sz w:val="22"/>
          <w:lang w:val="es-MX"/>
        </w:rPr>
        <w:t>cceso a</w:t>
      </w:r>
      <w:r w:rsidRPr="0096582C">
        <w:rPr>
          <w:rFonts w:eastAsia="Arial" w:cs="Arial"/>
          <w:i/>
          <w:spacing w:val="5"/>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5"/>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 xml:space="preserve">ón </w:t>
      </w:r>
      <w:r w:rsidRPr="0096582C">
        <w:rPr>
          <w:rFonts w:eastAsia="Arial" w:cs="Arial"/>
          <w:i/>
          <w:spacing w:val="-1"/>
          <w:sz w:val="22"/>
          <w:lang w:val="es-MX"/>
        </w:rPr>
        <w:t>P</w:t>
      </w:r>
      <w:r w:rsidRPr="0096582C">
        <w:rPr>
          <w:rFonts w:eastAsia="Arial" w:cs="Arial"/>
          <w:i/>
          <w:sz w:val="22"/>
          <w:lang w:val="es-MX"/>
        </w:rPr>
        <w:t>ú</w:t>
      </w:r>
      <w:r w:rsidRPr="0096582C">
        <w:rPr>
          <w:rFonts w:eastAsia="Arial" w:cs="Arial"/>
          <w:i/>
          <w:spacing w:val="-1"/>
          <w:sz w:val="22"/>
          <w:lang w:val="es-MX"/>
        </w:rPr>
        <w:t>bli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pacing w:val="1"/>
          <w:sz w:val="22"/>
          <w:lang w:val="es-MX"/>
        </w:rPr>
        <w:t>G</w:t>
      </w:r>
      <w:r w:rsidRPr="0096582C">
        <w:rPr>
          <w:rFonts w:eastAsia="Arial" w:cs="Arial"/>
          <w:i/>
          <w:sz w:val="22"/>
          <w:lang w:val="es-MX"/>
        </w:rPr>
        <w:t>u</w:t>
      </w:r>
      <w:r w:rsidRPr="0096582C">
        <w:rPr>
          <w:rFonts w:eastAsia="Arial" w:cs="Arial"/>
          <w:i/>
          <w:spacing w:val="-1"/>
          <w:sz w:val="22"/>
          <w:lang w:val="es-MX"/>
        </w:rPr>
        <w:t>b</w:t>
      </w:r>
      <w:r w:rsidRPr="0096582C">
        <w:rPr>
          <w:rFonts w:eastAsia="Arial" w:cs="Arial"/>
          <w:i/>
          <w:sz w:val="22"/>
          <w:lang w:val="es-MX"/>
        </w:rPr>
        <w:t>ern</w:t>
      </w:r>
      <w:r w:rsidRPr="0096582C">
        <w:rPr>
          <w:rFonts w:eastAsia="Arial" w:cs="Arial"/>
          <w:i/>
          <w:spacing w:val="-3"/>
          <w:sz w:val="22"/>
          <w:lang w:val="es-MX"/>
        </w:rPr>
        <w:t>a</w:t>
      </w:r>
      <w:r w:rsidRPr="0096582C">
        <w:rPr>
          <w:rFonts w:eastAsia="Arial" w:cs="Arial"/>
          <w:i/>
          <w:spacing w:val="1"/>
          <w:sz w:val="22"/>
          <w:lang w:val="es-MX"/>
        </w:rPr>
        <w:t>m</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al</w:t>
      </w:r>
      <w:r w:rsidRPr="0096582C">
        <w:rPr>
          <w:rFonts w:eastAsia="Arial" w:cs="Arial"/>
          <w:i/>
          <w:spacing w:val="-2"/>
          <w:sz w:val="22"/>
          <w:lang w:val="es-MX"/>
        </w:rPr>
        <w:t xml:space="preserve"> </w:t>
      </w:r>
      <w:r w:rsidRPr="0096582C">
        <w:rPr>
          <w:rFonts w:eastAsia="Arial" w:cs="Arial"/>
          <w:i/>
          <w:sz w:val="22"/>
          <w:lang w:val="es-MX"/>
        </w:rPr>
        <w:t>el</w:t>
      </w:r>
      <w:r w:rsidRPr="0096582C">
        <w:rPr>
          <w:rFonts w:eastAsia="Arial" w:cs="Arial"/>
          <w:i/>
          <w:spacing w:val="2"/>
          <w:sz w:val="22"/>
          <w:lang w:val="es-MX"/>
        </w:rPr>
        <w:t xml:space="preserve"> </w:t>
      </w:r>
      <w:r w:rsidRPr="0096582C">
        <w:rPr>
          <w:rFonts w:eastAsia="Arial" w:cs="Arial"/>
          <w:i/>
          <w:sz w:val="22"/>
          <w:lang w:val="es-MX"/>
        </w:rPr>
        <w:t>n</w:t>
      </w:r>
      <w:r w:rsidRPr="0096582C">
        <w:rPr>
          <w:rFonts w:eastAsia="Arial" w:cs="Arial"/>
          <w:i/>
          <w:spacing w:val="-1"/>
          <w:sz w:val="22"/>
          <w:lang w:val="es-MX"/>
        </w:rPr>
        <w:t>o</w:t>
      </w:r>
      <w:r w:rsidRPr="0096582C">
        <w:rPr>
          <w:rFonts w:eastAsia="Arial" w:cs="Arial"/>
          <w:i/>
          <w:spacing w:val="1"/>
          <w:sz w:val="22"/>
          <w:lang w:val="es-MX"/>
        </w:rPr>
        <w:t>m</w:t>
      </w:r>
      <w:r w:rsidRPr="0096582C">
        <w:rPr>
          <w:rFonts w:eastAsia="Arial" w:cs="Arial"/>
          <w:i/>
          <w:sz w:val="22"/>
          <w:lang w:val="es-MX"/>
        </w:rPr>
        <w:t>bre</w:t>
      </w:r>
      <w:r w:rsidRPr="0096582C">
        <w:rPr>
          <w:rFonts w:eastAsia="Arial" w:cs="Arial"/>
          <w:i/>
          <w:spacing w:val="1"/>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1"/>
          <w:sz w:val="22"/>
          <w:lang w:val="es-MX"/>
        </w:rPr>
        <w:t xml:space="preserve"> </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4"/>
          <w:sz w:val="22"/>
          <w:lang w:val="es-MX"/>
        </w:rPr>
        <w:t>i</w:t>
      </w:r>
      <w:r w:rsidRPr="0096582C">
        <w:rPr>
          <w:rFonts w:eastAsia="Arial" w:cs="Arial"/>
          <w:i/>
          <w:sz w:val="22"/>
          <w:lang w:val="es-MX"/>
        </w:rPr>
        <w:t>ón</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3"/>
          <w:sz w:val="22"/>
          <w:lang w:val="es-MX"/>
        </w:rPr>
        <w:t>a</w:t>
      </w:r>
      <w:r w:rsidRPr="0096582C">
        <w:rPr>
          <w:rFonts w:eastAsia="Arial" w:cs="Arial"/>
          <w:i/>
          <w:spacing w:val="1"/>
          <w:sz w:val="22"/>
          <w:lang w:val="es-MX"/>
        </w:rPr>
        <w:t>t</w:t>
      </w:r>
      <w:r w:rsidRPr="0096582C">
        <w:rPr>
          <w:rFonts w:eastAsia="Arial" w:cs="Arial"/>
          <w:i/>
          <w:sz w:val="22"/>
          <w:lang w:val="es-MX"/>
        </w:rPr>
        <w:t>ura</w:t>
      </w:r>
      <w:r w:rsidRPr="0096582C">
        <w:rPr>
          <w:rFonts w:eastAsia="Arial" w:cs="Arial"/>
          <w:i/>
          <w:spacing w:val="-1"/>
          <w:sz w:val="22"/>
          <w:lang w:val="es-MX"/>
        </w:rPr>
        <w:t>l</w:t>
      </w:r>
      <w:r w:rsidRPr="0096582C">
        <w:rPr>
          <w:rFonts w:eastAsia="Arial" w:cs="Arial"/>
          <w:i/>
          <w:sz w:val="22"/>
          <w:lang w:val="es-MX"/>
        </w:rPr>
        <w:t>e</w:t>
      </w:r>
      <w:r w:rsidRPr="0096582C">
        <w:rPr>
          <w:rFonts w:eastAsia="Arial" w:cs="Arial"/>
          <w:i/>
          <w:spacing w:val="-3"/>
          <w:sz w:val="22"/>
          <w:lang w:val="es-MX"/>
        </w:rPr>
        <w:t>z</w:t>
      </w:r>
      <w:r w:rsidRPr="0096582C">
        <w:rPr>
          <w:rFonts w:eastAsia="Arial" w:cs="Arial"/>
          <w:i/>
          <w:sz w:val="22"/>
          <w:lang w:val="es-MX"/>
        </w:rPr>
        <w:t>a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7"/>
          <w:sz w:val="22"/>
          <w:lang w:val="es-MX"/>
        </w:rPr>
        <w:t xml:space="preserve"> </w:t>
      </w:r>
      <w:r w:rsidRPr="0096582C">
        <w:rPr>
          <w:rFonts w:eastAsia="Arial" w:cs="Arial"/>
          <w:i/>
          <w:spacing w:val="-1"/>
          <w:sz w:val="22"/>
          <w:lang w:val="es-MX"/>
        </w:rPr>
        <w:t>N</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o</w:t>
      </w:r>
      <w:r w:rsidRPr="0096582C">
        <w:rPr>
          <w:rFonts w:eastAsia="Arial" w:cs="Arial"/>
          <w:i/>
          <w:spacing w:val="-1"/>
          <w:sz w:val="22"/>
          <w:lang w:val="es-MX"/>
        </w:rPr>
        <w:t>b</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3"/>
          <w:sz w:val="22"/>
          <w:lang w:val="es-MX"/>
        </w:rPr>
        <w:t>a</w:t>
      </w:r>
      <w:r w:rsidRPr="0096582C">
        <w:rPr>
          <w:rFonts w:eastAsia="Arial" w:cs="Arial"/>
          <w:i/>
          <w:sz w:val="22"/>
          <w:lang w:val="es-MX"/>
        </w:rPr>
        <w:t>nte</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z w:val="22"/>
          <w:lang w:val="es-MX"/>
        </w:rPr>
        <w:t>,</w:t>
      </w:r>
      <w:r w:rsidRPr="0096582C">
        <w:rPr>
          <w:rFonts w:eastAsia="Arial" w:cs="Arial"/>
          <w:i/>
          <w:spacing w:val="5"/>
          <w:sz w:val="22"/>
          <w:lang w:val="es-MX"/>
        </w:rPr>
        <w:t xml:space="preserve"> </w:t>
      </w:r>
      <w:r w:rsidRPr="0096582C">
        <w:rPr>
          <w:rFonts w:eastAsia="Arial" w:cs="Arial"/>
          <w:i/>
          <w:sz w:val="22"/>
          <w:lang w:val="es-MX"/>
        </w:rPr>
        <w:t>el</w:t>
      </w:r>
      <w:r w:rsidRPr="0096582C">
        <w:rPr>
          <w:rFonts w:eastAsia="Arial" w:cs="Arial"/>
          <w:i/>
          <w:spacing w:val="2"/>
          <w:sz w:val="22"/>
          <w:lang w:val="es-MX"/>
        </w:rPr>
        <w:t xml:space="preserve"> </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m</w:t>
      </w:r>
      <w:r w:rsidRPr="0096582C">
        <w:rPr>
          <w:rFonts w:eastAsia="Arial" w:cs="Arial"/>
          <w:i/>
          <w:sz w:val="22"/>
          <w:lang w:val="es-MX"/>
        </w:rPr>
        <w:t>o</w:t>
      </w:r>
      <w:r w:rsidRPr="0096582C">
        <w:rPr>
          <w:rFonts w:eastAsia="Arial" w:cs="Arial"/>
          <w:i/>
          <w:spacing w:val="1"/>
          <w:sz w:val="22"/>
          <w:lang w:val="es-MX"/>
        </w:rPr>
        <w:t xml:space="preserve"> </w:t>
      </w:r>
      <w:r w:rsidRPr="0096582C">
        <w:rPr>
          <w:rFonts w:eastAsia="Arial" w:cs="Arial"/>
          <w:i/>
          <w:sz w:val="22"/>
          <w:lang w:val="es-MX"/>
        </w:rPr>
        <w:t>prece</w:t>
      </w:r>
      <w:r w:rsidRPr="0096582C">
        <w:rPr>
          <w:rFonts w:eastAsia="Arial" w:cs="Arial"/>
          <w:i/>
          <w:spacing w:val="-3"/>
          <w:sz w:val="22"/>
          <w:lang w:val="es-MX"/>
        </w:rPr>
        <w:t>p</w:t>
      </w:r>
      <w:r w:rsidRPr="0096582C">
        <w:rPr>
          <w:rFonts w:eastAsia="Arial" w:cs="Arial"/>
          <w:i/>
          <w:spacing w:val="-1"/>
          <w:sz w:val="22"/>
          <w:lang w:val="es-MX"/>
        </w:rPr>
        <w:t>t</w:t>
      </w:r>
      <w:r w:rsidRPr="0096582C">
        <w:rPr>
          <w:rFonts w:eastAsia="Arial" w:cs="Arial"/>
          <w:i/>
          <w:sz w:val="22"/>
          <w:lang w:val="es-MX"/>
        </w:rPr>
        <w:t>o</w:t>
      </w:r>
      <w:r w:rsidRPr="0096582C">
        <w:rPr>
          <w:rFonts w:eastAsia="Arial" w:cs="Arial"/>
          <w:i/>
          <w:spacing w:val="6"/>
          <w:sz w:val="22"/>
          <w:lang w:val="es-MX"/>
        </w:rPr>
        <w:t xml:space="preserve"> </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bl</w:t>
      </w:r>
      <w:r w:rsidRPr="0096582C">
        <w:rPr>
          <w:rFonts w:eastAsia="Arial" w:cs="Arial"/>
          <w:i/>
          <w:sz w:val="22"/>
          <w:lang w:val="es-MX"/>
        </w:rPr>
        <w:t>ece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6"/>
          <w:sz w:val="22"/>
          <w:lang w:val="es-MX"/>
        </w:rPr>
        <w:t xml:space="preserve"> </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s</w:t>
      </w:r>
      <w:r w:rsidRPr="0096582C">
        <w:rPr>
          <w:rFonts w:eastAsia="Arial" w:cs="Arial"/>
          <w:i/>
          <w:spacing w:val="-1"/>
          <w:sz w:val="22"/>
          <w:lang w:val="es-MX"/>
        </w:rPr>
        <w:t>i</w:t>
      </w:r>
      <w:r w:rsidRPr="0096582C">
        <w:rPr>
          <w:rFonts w:eastAsia="Arial" w:cs="Arial"/>
          <w:i/>
          <w:sz w:val="22"/>
          <w:lang w:val="es-MX"/>
        </w:rPr>
        <w:t>b</w:t>
      </w:r>
      <w:r w:rsidRPr="0096582C">
        <w:rPr>
          <w:rFonts w:eastAsia="Arial" w:cs="Arial"/>
          <w:i/>
          <w:spacing w:val="-1"/>
          <w:sz w:val="22"/>
          <w:lang w:val="es-MX"/>
        </w:rPr>
        <w:t>ili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6"/>
          <w:sz w:val="22"/>
          <w:lang w:val="es-MX"/>
        </w:rPr>
        <w:t xml:space="preserve"> </w:t>
      </w:r>
      <w:r w:rsidRPr="0096582C">
        <w:rPr>
          <w:rFonts w:eastAsia="Arial" w:cs="Arial"/>
          <w:i/>
          <w:sz w:val="22"/>
          <w:lang w:val="es-MX"/>
        </w:rPr>
        <w:t xml:space="preserve">de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3"/>
          <w:sz w:val="22"/>
          <w:lang w:val="es-MX"/>
        </w:rPr>
        <w:t xml:space="preserve"> </w:t>
      </w:r>
      <w:r w:rsidRPr="0096582C">
        <w:rPr>
          <w:rFonts w:eastAsia="Arial" w:cs="Arial"/>
          <w:i/>
          <w:sz w:val="22"/>
          <w:lang w:val="es-MX"/>
        </w:rPr>
        <w:t>e</w:t>
      </w:r>
      <w:r w:rsidRPr="0096582C">
        <w:rPr>
          <w:rFonts w:eastAsia="Arial" w:cs="Arial"/>
          <w:i/>
          <w:spacing w:val="-3"/>
          <w:sz w:val="22"/>
          <w:lang w:val="es-MX"/>
        </w:rPr>
        <w:t>x</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an e</w:t>
      </w:r>
      <w:r w:rsidRPr="0096582C">
        <w:rPr>
          <w:rFonts w:eastAsia="Arial" w:cs="Arial"/>
          <w:i/>
          <w:spacing w:val="-3"/>
          <w:sz w:val="22"/>
          <w:lang w:val="es-MX"/>
        </w:rPr>
        <w:t>x</w:t>
      </w:r>
      <w:r w:rsidRPr="0096582C">
        <w:rPr>
          <w:rFonts w:eastAsia="Arial" w:cs="Arial"/>
          <w:i/>
          <w:sz w:val="22"/>
          <w:lang w:val="es-MX"/>
        </w:rPr>
        <w:t>ce</w:t>
      </w:r>
      <w:r w:rsidRPr="0096582C">
        <w:rPr>
          <w:rFonts w:eastAsia="Arial" w:cs="Arial"/>
          <w:i/>
          <w:spacing w:val="-1"/>
          <w:sz w:val="22"/>
          <w:lang w:val="es-MX"/>
        </w:rPr>
        <w:t>p</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20"/>
          <w:sz w:val="22"/>
          <w:lang w:val="es-MX"/>
        </w:rPr>
        <w:t xml:space="preserve"> </w:t>
      </w:r>
      <w:r w:rsidRPr="0096582C">
        <w:rPr>
          <w:rFonts w:eastAsia="Arial" w:cs="Arial"/>
          <w:i/>
          <w:spacing w:val="-1"/>
          <w:sz w:val="22"/>
          <w:lang w:val="es-MX"/>
        </w:rPr>
        <w:t>l</w:t>
      </w:r>
      <w:r w:rsidRPr="0096582C">
        <w:rPr>
          <w:rFonts w:eastAsia="Arial" w:cs="Arial"/>
          <w:i/>
          <w:sz w:val="22"/>
          <w:lang w:val="es-MX"/>
        </w:rPr>
        <w:t>as</w:t>
      </w:r>
      <w:r w:rsidRPr="0096582C">
        <w:rPr>
          <w:rFonts w:eastAsia="Arial" w:cs="Arial"/>
          <w:i/>
          <w:spacing w:val="18"/>
          <w:sz w:val="22"/>
          <w:lang w:val="es-MX"/>
        </w:rPr>
        <w:t xml:space="preserve"> </w:t>
      </w:r>
      <w:r w:rsidRPr="0096582C">
        <w:rPr>
          <w:rFonts w:eastAsia="Arial" w:cs="Arial"/>
          <w:i/>
          <w:sz w:val="22"/>
          <w:lang w:val="es-MX"/>
        </w:rPr>
        <w:t>o</w:t>
      </w:r>
      <w:r w:rsidRPr="0096582C">
        <w:rPr>
          <w:rFonts w:eastAsia="Arial" w:cs="Arial"/>
          <w:i/>
          <w:spacing w:val="-1"/>
          <w:sz w:val="22"/>
          <w:lang w:val="es-MX"/>
        </w:rPr>
        <w:t>bli</w:t>
      </w:r>
      <w:r w:rsidRPr="0096582C">
        <w:rPr>
          <w:rFonts w:eastAsia="Arial" w:cs="Arial"/>
          <w:i/>
          <w:spacing w:val="2"/>
          <w:sz w:val="22"/>
          <w:lang w:val="es-MX"/>
        </w:rPr>
        <w:t>g</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1"/>
          <w:sz w:val="22"/>
          <w:lang w:val="es-MX"/>
        </w:rPr>
        <w:t>h</w:t>
      </w:r>
      <w:r w:rsidRPr="0096582C">
        <w:rPr>
          <w:rFonts w:eastAsia="Arial" w:cs="Arial"/>
          <w:i/>
          <w:sz w:val="22"/>
          <w:lang w:val="es-MX"/>
        </w:rPr>
        <w:t>í</w:t>
      </w:r>
      <w:r w:rsidRPr="0096582C">
        <w:rPr>
          <w:rFonts w:eastAsia="Arial" w:cs="Arial"/>
          <w:i/>
          <w:spacing w:val="17"/>
          <w:sz w:val="22"/>
          <w:lang w:val="es-MX"/>
        </w:rPr>
        <w:t xml:space="preserve"> </w:t>
      </w:r>
      <w:r w:rsidRPr="0096582C">
        <w:rPr>
          <w:rFonts w:eastAsia="Arial" w:cs="Arial"/>
          <w:i/>
          <w:sz w:val="22"/>
          <w:lang w:val="es-MX"/>
        </w:rPr>
        <w:t>estab</w:t>
      </w:r>
      <w:r w:rsidRPr="0096582C">
        <w:rPr>
          <w:rFonts w:eastAsia="Arial" w:cs="Arial"/>
          <w:i/>
          <w:spacing w:val="-1"/>
          <w:sz w:val="22"/>
          <w:lang w:val="es-MX"/>
        </w:rPr>
        <w:t>l</w:t>
      </w:r>
      <w:r w:rsidRPr="0096582C">
        <w:rPr>
          <w:rFonts w:eastAsia="Arial" w:cs="Arial"/>
          <w:i/>
          <w:sz w:val="22"/>
          <w:lang w:val="es-MX"/>
        </w:rPr>
        <w:t>ec</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s</w:t>
      </w:r>
      <w:r w:rsidRPr="0096582C">
        <w:rPr>
          <w:rFonts w:eastAsia="Arial" w:cs="Arial"/>
          <w:i/>
          <w:spacing w:val="16"/>
          <w:sz w:val="22"/>
          <w:lang w:val="es-MX"/>
        </w:rPr>
        <w:t xml:space="preserve"> </w:t>
      </w:r>
      <w:r w:rsidRPr="0096582C">
        <w:rPr>
          <w:rFonts w:eastAsia="Arial" w:cs="Arial"/>
          <w:i/>
          <w:sz w:val="22"/>
          <w:lang w:val="es-MX"/>
        </w:rPr>
        <w:t>cu</w:t>
      </w:r>
      <w:r w:rsidRPr="0096582C">
        <w:rPr>
          <w:rFonts w:eastAsia="Arial" w:cs="Arial"/>
          <w:i/>
          <w:spacing w:val="-1"/>
          <w:sz w:val="22"/>
          <w:lang w:val="es-MX"/>
        </w:rPr>
        <w:t>a</w:t>
      </w:r>
      <w:r w:rsidRPr="0096582C">
        <w:rPr>
          <w:rFonts w:eastAsia="Arial" w:cs="Arial"/>
          <w:i/>
          <w:sz w:val="22"/>
          <w:lang w:val="es-MX"/>
        </w:rPr>
        <w:t>n</w:t>
      </w:r>
      <w:r w:rsidRPr="0096582C">
        <w:rPr>
          <w:rFonts w:eastAsia="Arial" w:cs="Arial"/>
          <w:i/>
          <w:spacing w:val="-1"/>
          <w:sz w:val="22"/>
          <w:lang w:val="es-MX"/>
        </w:rPr>
        <w:t>d</w:t>
      </w:r>
      <w:r w:rsidRPr="0096582C">
        <w:rPr>
          <w:rFonts w:eastAsia="Arial" w:cs="Arial"/>
          <w:i/>
          <w:sz w:val="22"/>
          <w:lang w:val="es-MX"/>
        </w:rPr>
        <w:t>o</w:t>
      </w:r>
      <w:r w:rsidRPr="0096582C">
        <w:rPr>
          <w:rFonts w:eastAsia="Arial" w:cs="Arial"/>
          <w:i/>
          <w:spacing w:val="20"/>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8"/>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3"/>
          <w:sz w:val="22"/>
          <w:lang w:val="es-MX"/>
        </w:rPr>
        <w:t>f</w:t>
      </w:r>
      <w:r w:rsidRPr="0096582C">
        <w:rPr>
          <w:rFonts w:eastAsia="Arial" w:cs="Arial"/>
          <w:i/>
          <w:spacing w:val="-3"/>
          <w:sz w:val="22"/>
          <w:lang w:val="es-MX"/>
        </w:rPr>
        <w:t>o</w:t>
      </w:r>
      <w:r w:rsidRPr="0096582C">
        <w:rPr>
          <w:rFonts w:eastAsia="Arial" w:cs="Arial"/>
          <w:i/>
          <w:spacing w:val="1"/>
          <w:sz w:val="22"/>
          <w:lang w:val="es-MX"/>
        </w:rPr>
        <w:t>rm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17"/>
          <w:sz w:val="22"/>
          <w:lang w:val="es-MX"/>
        </w:rPr>
        <w:t xml:space="preserve"> </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a</w:t>
      </w:r>
      <w:r w:rsidRPr="0096582C">
        <w:rPr>
          <w:rFonts w:eastAsia="Arial" w:cs="Arial"/>
          <w:i/>
          <w:spacing w:val="4"/>
          <w:sz w:val="22"/>
          <w:lang w:val="es-MX"/>
        </w:rPr>
        <w:t>l</w:t>
      </w:r>
      <w:r w:rsidRPr="0096582C">
        <w:rPr>
          <w:rFonts w:eastAsia="Arial" w:cs="Arial"/>
          <w:i/>
          <w:spacing w:val="-1"/>
          <w:sz w:val="22"/>
          <w:lang w:val="es-MX"/>
        </w:rPr>
        <w:t>i</w:t>
      </w:r>
      <w:r w:rsidRPr="0096582C">
        <w:rPr>
          <w:rFonts w:eastAsia="Arial" w:cs="Arial"/>
          <w:i/>
          <w:sz w:val="22"/>
          <w:lang w:val="es-MX"/>
        </w:rPr>
        <w:t>ce</w:t>
      </w:r>
      <w:r w:rsidRPr="0096582C">
        <w:rPr>
          <w:rFonts w:eastAsia="Arial" w:cs="Arial"/>
          <w:i/>
          <w:spacing w:val="20"/>
          <w:sz w:val="22"/>
          <w:lang w:val="es-MX"/>
        </w:rPr>
        <w:t xml:space="preserve"> </w:t>
      </w:r>
      <w:r w:rsidRPr="0096582C">
        <w:rPr>
          <w:rFonts w:eastAsia="Arial" w:cs="Arial"/>
          <w:i/>
          <w:sz w:val="22"/>
          <w:lang w:val="es-MX"/>
        </w:rPr>
        <w:t>a</w:t>
      </w:r>
      <w:r w:rsidRPr="0096582C">
        <w:rPr>
          <w:rFonts w:eastAsia="Arial" w:cs="Arial"/>
          <w:i/>
          <w:spacing w:val="-4"/>
          <w:sz w:val="22"/>
          <w:lang w:val="es-MX"/>
        </w:rPr>
        <w:t>l</w:t>
      </w:r>
      <w:r w:rsidRPr="0096582C">
        <w:rPr>
          <w:rFonts w:eastAsia="Arial" w:cs="Arial"/>
          <w:i/>
          <w:spacing w:val="2"/>
          <w:sz w:val="22"/>
          <w:lang w:val="es-MX"/>
        </w:rPr>
        <w:t>g</w:t>
      </w:r>
      <w:r w:rsidRPr="0096582C">
        <w:rPr>
          <w:rFonts w:eastAsia="Arial" w:cs="Arial"/>
          <w:i/>
          <w:sz w:val="22"/>
          <w:lang w:val="es-MX"/>
        </w:rPr>
        <w:t>u</w:t>
      </w:r>
      <w:r w:rsidRPr="0096582C">
        <w:rPr>
          <w:rFonts w:eastAsia="Arial" w:cs="Arial"/>
          <w:i/>
          <w:spacing w:val="-1"/>
          <w:sz w:val="22"/>
          <w:lang w:val="es-MX"/>
        </w:rPr>
        <w:t>n</w:t>
      </w:r>
      <w:r w:rsidRPr="0096582C">
        <w:rPr>
          <w:rFonts w:eastAsia="Arial" w:cs="Arial"/>
          <w:i/>
          <w:spacing w:val="-3"/>
          <w:sz w:val="22"/>
          <w:lang w:val="es-MX"/>
        </w:rPr>
        <w:t>o</w:t>
      </w:r>
      <w:r w:rsidRPr="0096582C">
        <w:rPr>
          <w:rFonts w:eastAsia="Arial" w:cs="Arial"/>
          <w:i/>
          <w:sz w:val="22"/>
          <w:lang w:val="es-MX"/>
        </w:rPr>
        <w:t>s 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su</w:t>
      </w:r>
      <w:r w:rsidRPr="0096582C">
        <w:rPr>
          <w:rFonts w:eastAsia="Arial" w:cs="Arial"/>
          <w:i/>
          <w:spacing w:val="-1"/>
          <w:sz w:val="22"/>
          <w:lang w:val="es-MX"/>
        </w:rPr>
        <w:t>p</w:t>
      </w:r>
      <w:r w:rsidRPr="0096582C">
        <w:rPr>
          <w:rFonts w:eastAsia="Arial" w:cs="Arial"/>
          <w:i/>
          <w:sz w:val="22"/>
          <w:lang w:val="es-MX"/>
        </w:rPr>
        <w:t>u</w:t>
      </w:r>
      <w:r w:rsidRPr="0096582C">
        <w:rPr>
          <w:rFonts w:eastAsia="Arial" w:cs="Arial"/>
          <w:i/>
          <w:spacing w:val="-1"/>
          <w:sz w:val="22"/>
          <w:lang w:val="es-MX"/>
        </w:rPr>
        <w:t>e</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z w:val="22"/>
          <w:lang w:val="es-MX"/>
        </w:rPr>
        <w:t>er</w:t>
      </w:r>
      <w:r w:rsidRPr="0096582C">
        <w:rPr>
          <w:rFonts w:eastAsia="Arial" w:cs="Arial"/>
          <w:i/>
          <w:spacing w:val="-2"/>
          <w:sz w:val="22"/>
          <w:lang w:val="es-MX"/>
        </w:rPr>
        <w:t>v</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co</w:t>
      </w:r>
      <w:r w:rsidRPr="0096582C">
        <w:rPr>
          <w:rFonts w:eastAsia="Arial" w:cs="Arial"/>
          <w:i/>
          <w:spacing w:val="-1"/>
          <w:sz w:val="22"/>
          <w:lang w:val="es-MX"/>
        </w:rPr>
        <w:t>n</w:t>
      </w:r>
      <w:r w:rsidRPr="0096582C">
        <w:rPr>
          <w:rFonts w:eastAsia="Arial" w:cs="Arial"/>
          <w:i/>
          <w:spacing w:val="3"/>
          <w:sz w:val="22"/>
          <w:lang w:val="es-MX"/>
        </w:rPr>
        <w:t>f</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nc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1"/>
          <w:sz w:val="22"/>
          <w:lang w:val="es-MX"/>
        </w:rPr>
        <w:t>li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pre</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1</w:t>
      </w:r>
      <w:r w:rsidRPr="0096582C">
        <w:rPr>
          <w:rFonts w:eastAsia="Arial" w:cs="Arial"/>
          <w:i/>
          <w:spacing w:val="-1"/>
          <w:sz w:val="22"/>
          <w:lang w:val="es-MX"/>
        </w:rPr>
        <w:t>3</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14</w:t>
      </w:r>
      <w:r w:rsidRPr="0096582C">
        <w:rPr>
          <w:rFonts w:eastAsia="Arial" w:cs="Arial"/>
          <w:i/>
          <w:spacing w:val="2"/>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18</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 c</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e</w:t>
      </w:r>
      <w:r w:rsidRPr="0096582C">
        <w:rPr>
          <w:rFonts w:eastAsia="Arial" w:cs="Arial"/>
          <w:i/>
          <w:spacing w:val="-3"/>
          <w:sz w:val="22"/>
          <w:lang w:val="es-MX"/>
        </w:rPr>
        <w:t>y</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 xml:space="preserve"> </w:t>
      </w:r>
      <w:r w:rsidRPr="0096582C">
        <w:rPr>
          <w:rFonts w:eastAsia="Arial" w:cs="Arial"/>
          <w:i/>
          <w:sz w:val="22"/>
          <w:lang w:val="es-MX"/>
        </w:rPr>
        <w:t>este</w:t>
      </w:r>
      <w:r w:rsidRPr="0096582C">
        <w:rPr>
          <w:rFonts w:eastAsia="Arial" w:cs="Arial"/>
          <w:i/>
          <w:spacing w:val="3"/>
          <w:sz w:val="22"/>
          <w:lang w:val="es-MX"/>
        </w:rPr>
        <w:t xml:space="preserve"> </w:t>
      </w:r>
      <w:r w:rsidRPr="0096582C">
        <w:rPr>
          <w:rFonts w:eastAsia="Arial" w:cs="Arial"/>
          <w:i/>
          <w:sz w:val="22"/>
          <w:lang w:val="es-MX"/>
        </w:rPr>
        <w:t>se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3"/>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se</w:t>
      </w:r>
      <w:r w:rsidRPr="0096582C">
        <w:rPr>
          <w:rFonts w:eastAsia="Arial" w:cs="Arial"/>
          <w:i/>
          <w:spacing w:val="2"/>
          <w:sz w:val="22"/>
          <w:lang w:val="es-MX"/>
        </w:rPr>
        <w:t xml:space="preserve"> </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be</w:t>
      </w:r>
      <w:r w:rsidRPr="0096582C">
        <w:rPr>
          <w:rFonts w:eastAsia="Arial" w:cs="Arial"/>
          <w:i/>
          <w:spacing w:val="2"/>
          <w:sz w:val="22"/>
          <w:lang w:val="es-MX"/>
        </w:rPr>
        <w:t xml:space="preserve"> </w:t>
      </w:r>
      <w:r w:rsidRPr="0096582C">
        <w:rPr>
          <w:rFonts w:eastAsia="Arial" w:cs="Arial"/>
          <w:i/>
          <w:sz w:val="22"/>
          <w:lang w:val="es-MX"/>
        </w:rPr>
        <w:t>se</w:t>
      </w:r>
      <w:r w:rsidRPr="0096582C">
        <w:rPr>
          <w:rFonts w:eastAsia="Arial" w:cs="Arial"/>
          <w:i/>
          <w:spacing w:val="-1"/>
          <w:sz w:val="22"/>
          <w:lang w:val="es-MX"/>
        </w:rPr>
        <w:t>ñ</w:t>
      </w:r>
      <w:r w:rsidRPr="0096582C">
        <w:rPr>
          <w:rFonts w:eastAsia="Arial" w:cs="Arial"/>
          <w:i/>
          <w:sz w:val="22"/>
          <w:lang w:val="es-MX"/>
        </w:rPr>
        <w:t>a</w:t>
      </w:r>
      <w:r w:rsidRPr="0096582C">
        <w:rPr>
          <w:rFonts w:eastAsia="Arial" w:cs="Arial"/>
          <w:i/>
          <w:spacing w:val="-1"/>
          <w:sz w:val="22"/>
          <w:lang w:val="es-MX"/>
        </w:rPr>
        <w:t>l</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pacing w:val="2"/>
          <w:sz w:val="22"/>
          <w:lang w:val="es-MX"/>
        </w:rPr>
        <w:t>q</w:t>
      </w:r>
      <w:r w:rsidRPr="0096582C">
        <w:rPr>
          <w:rFonts w:eastAsia="Arial" w:cs="Arial"/>
          <w:i/>
          <w:sz w:val="22"/>
          <w:lang w:val="es-MX"/>
        </w:rPr>
        <w:t>ue e</w:t>
      </w:r>
      <w:r w:rsidRPr="0096582C">
        <w:rPr>
          <w:rFonts w:eastAsia="Arial" w:cs="Arial"/>
          <w:i/>
          <w:spacing w:val="-3"/>
          <w:sz w:val="22"/>
          <w:lang w:val="es-MX"/>
        </w:rPr>
        <w:t>x</w:t>
      </w:r>
      <w:r w:rsidRPr="0096582C">
        <w:rPr>
          <w:rFonts w:eastAsia="Arial" w:cs="Arial"/>
          <w:i/>
          <w:spacing w:val="-1"/>
          <w:sz w:val="22"/>
          <w:lang w:val="es-MX"/>
        </w:rPr>
        <w:t>i</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2"/>
          <w:sz w:val="22"/>
          <w:lang w:val="es-MX"/>
        </w:rPr>
        <w:t xml:space="preserve"> </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a</w:t>
      </w:r>
      <w:r w:rsidRPr="0096582C">
        <w:rPr>
          <w:rFonts w:eastAsia="Arial" w:cs="Arial"/>
          <w:i/>
          <w:spacing w:val="-2"/>
          <w:sz w:val="22"/>
          <w:lang w:val="es-MX"/>
        </w:rPr>
        <w:t>r</w:t>
      </w:r>
      <w:r w:rsidRPr="0096582C">
        <w:rPr>
          <w:rFonts w:eastAsia="Arial" w:cs="Arial"/>
          <w:i/>
          <w:spacing w:val="2"/>
          <w:sz w:val="22"/>
          <w:lang w:val="es-MX"/>
        </w:rPr>
        <w:t>g</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4"/>
          <w:sz w:val="22"/>
          <w:lang w:val="es-MX"/>
        </w:rPr>
        <w:t xml:space="preserve"> </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es</w:t>
      </w:r>
      <w:r w:rsidRPr="0096582C">
        <w:rPr>
          <w:rFonts w:eastAsia="Arial" w:cs="Arial"/>
          <w:i/>
          <w:spacing w:val="1"/>
          <w:sz w:val="22"/>
          <w:lang w:val="es-MX"/>
        </w:rPr>
        <w:t xml:space="preserve"> </w:t>
      </w:r>
      <w:r w:rsidRPr="0096582C">
        <w:rPr>
          <w:rFonts w:eastAsia="Arial" w:cs="Arial"/>
          <w:i/>
          <w:sz w:val="22"/>
          <w:lang w:val="es-MX"/>
        </w:rPr>
        <w:t>a</w:t>
      </w:r>
      <w:r w:rsidRPr="0096582C">
        <w:rPr>
          <w:rFonts w:eastAsia="Arial" w:cs="Arial"/>
          <w:i/>
          <w:spacing w:val="1"/>
          <w:sz w:val="22"/>
          <w:lang w:val="es-MX"/>
        </w:rPr>
        <w:t xml:space="preserve"> </w:t>
      </w:r>
      <w:r w:rsidRPr="0096582C">
        <w:rPr>
          <w:rFonts w:eastAsia="Arial" w:cs="Arial"/>
          <w:i/>
          <w:sz w:val="22"/>
          <w:lang w:val="es-MX"/>
        </w:rPr>
        <w:t>g</w:t>
      </w:r>
      <w:r w:rsidRPr="0096582C">
        <w:rPr>
          <w:rFonts w:eastAsia="Arial" w:cs="Arial"/>
          <w:i/>
          <w:spacing w:val="-1"/>
          <w:sz w:val="22"/>
          <w:lang w:val="es-MX"/>
        </w:rPr>
        <w:t>a</w:t>
      </w:r>
      <w:r w:rsidRPr="0096582C">
        <w:rPr>
          <w:rFonts w:eastAsia="Arial" w:cs="Arial"/>
          <w:i/>
          <w:spacing w:val="1"/>
          <w:sz w:val="22"/>
          <w:lang w:val="es-MX"/>
        </w:rPr>
        <w:t>r</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m</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era</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pacing w:val="-2"/>
          <w:sz w:val="22"/>
          <w:lang w:val="es-MX"/>
        </w:rPr>
        <w:t>r</w:t>
      </w:r>
      <w:r w:rsidRPr="0096582C">
        <w:rPr>
          <w:rFonts w:eastAsia="Arial" w:cs="Arial"/>
          <w:i/>
          <w:sz w:val="22"/>
          <w:lang w:val="es-MX"/>
        </w:rPr>
        <w:t>ecta</w:t>
      </w:r>
      <w:r w:rsidRPr="0096582C">
        <w:rPr>
          <w:rFonts w:eastAsia="Arial" w:cs="Arial"/>
          <w:i/>
          <w:spacing w:val="4"/>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3"/>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pacing w:val="-3"/>
          <w:sz w:val="22"/>
          <w:lang w:val="es-MX"/>
        </w:rPr>
        <w:t>o</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4"/>
          <w:sz w:val="22"/>
          <w:lang w:val="es-MX"/>
        </w:rPr>
        <w:t xml:space="preserve"> </w:t>
      </w:r>
      <w:r w:rsidRPr="0096582C">
        <w:rPr>
          <w:rFonts w:eastAsia="Arial" w:cs="Arial"/>
          <w:i/>
          <w:sz w:val="22"/>
          <w:lang w:val="es-MX"/>
        </w:rPr>
        <w:t xml:space="preserve">a </w:t>
      </w:r>
      <w:r w:rsidRPr="0096582C">
        <w:rPr>
          <w:rFonts w:eastAsia="Arial" w:cs="Arial"/>
          <w:i/>
          <w:spacing w:val="1"/>
          <w:sz w:val="22"/>
          <w:lang w:val="es-MX"/>
        </w:rPr>
        <w:t>tr</w:t>
      </w:r>
      <w:r w:rsidRPr="0096582C">
        <w:rPr>
          <w:rFonts w:eastAsia="Arial" w:cs="Arial"/>
          <w:i/>
          <w:sz w:val="22"/>
          <w:lang w:val="es-MX"/>
        </w:rPr>
        <w:t>a</w:t>
      </w:r>
      <w:r w:rsidRPr="0096582C">
        <w:rPr>
          <w:rFonts w:eastAsia="Arial" w:cs="Arial"/>
          <w:i/>
          <w:spacing w:val="-3"/>
          <w:sz w:val="22"/>
          <w:lang w:val="es-MX"/>
        </w:rPr>
        <w:t>v</w:t>
      </w:r>
      <w:r w:rsidRPr="0096582C">
        <w:rPr>
          <w:rFonts w:eastAsia="Arial" w:cs="Arial"/>
          <w:i/>
          <w:sz w:val="22"/>
          <w:lang w:val="es-MX"/>
        </w:rPr>
        <w:t>és</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z w:val="22"/>
          <w:lang w:val="es-MX"/>
        </w:rPr>
        <w:t>a</w:t>
      </w:r>
      <w:r w:rsidRPr="0096582C">
        <w:rPr>
          <w:rFonts w:eastAsia="Arial" w:cs="Arial"/>
          <w:i/>
          <w:spacing w:val="-3"/>
          <w:sz w:val="22"/>
          <w:lang w:val="es-MX"/>
        </w:rPr>
        <w:t>c</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z w:val="22"/>
          <w:lang w:val="es-MX"/>
        </w:rPr>
        <w:t>pre</w:t>
      </w:r>
      <w:r w:rsidRPr="0096582C">
        <w:rPr>
          <w:rFonts w:eastAsia="Arial" w:cs="Arial"/>
          <w:i/>
          <w:spacing w:val="-5"/>
          <w:sz w:val="22"/>
          <w:lang w:val="es-MX"/>
        </w:rPr>
        <w:t>v</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v</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z w:val="22"/>
          <w:lang w:val="es-MX"/>
        </w:rPr>
        <w:t>cor</w:t>
      </w:r>
      <w:r w:rsidRPr="0096582C">
        <w:rPr>
          <w:rFonts w:eastAsia="Arial" w:cs="Arial"/>
          <w:i/>
          <w:spacing w:val="1"/>
          <w:sz w:val="22"/>
          <w:lang w:val="es-MX"/>
        </w:rPr>
        <w:t>r</w:t>
      </w:r>
      <w:r w:rsidRPr="0096582C">
        <w:rPr>
          <w:rFonts w:eastAsia="Arial" w:cs="Arial"/>
          <w:i/>
          <w:sz w:val="22"/>
          <w:lang w:val="es-MX"/>
        </w:rPr>
        <w:t>ecti</w:t>
      </w:r>
      <w:r w:rsidRPr="0096582C">
        <w:rPr>
          <w:rFonts w:eastAsia="Arial" w:cs="Arial"/>
          <w:i/>
          <w:spacing w:val="-3"/>
          <w:sz w:val="22"/>
          <w:lang w:val="es-MX"/>
        </w:rPr>
        <w:t>v</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2"/>
          <w:sz w:val="22"/>
          <w:lang w:val="es-MX"/>
        </w:rPr>
        <w:t>c</w:t>
      </w:r>
      <w:r w:rsidRPr="0096582C">
        <w:rPr>
          <w:rFonts w:eastAsia="Arial" w:cs="Arial"/>
          <w:i/>
          <w:sz w:val="22"/>
          <w:lang w:val="es-MX"/>
        </w:rPr>
        <w:t>ami</w:t>
      </w:r>
      <w:r w:rsidRPr="0096582C">
        <w:rPr>
          <w:rFonts w:eastAsia="Arial" w:cs="Arial"/>
          <w:i/>
          <w:spacing w:val="-1"/>
          <w:sz w:val="22"/>
          <w:lang w:val="es-MX"/>
        </w:rPr>
        <w:t>n</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a comb</w:t>
      </w:r>
      <w:r w:rsidRPr="0096582C">
        <w:rPr>
          <w:rFonts w:eastAsia="Arial" w:cs="Arial"/>
          <w:i/>
          <w:spacing w:val="-3"/>
          <w:sz w:val="22"/>
          <w:lang w:val="es-MX"/>
        </w:rPr>
        <w:t>a</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r</w:t>
      </w:r>
      <w:r w:rsidRPr="0096582C">
        <w:rPr>
          <w:rFonts w:eastAsia="Arial" w:cs="Arial"/>
          <w:i/>
          <w:spacing w:val="4"/>
          <w:sz w:val="22"/>
          <w:lang w:val="es-MX"/>
        </w:rPr>
        <w:t xml:space="preserve"> </w:t>
      </w:r>
      <w:r w:rsidRPr="0096582C">
        <w:rPr>
          <w:rFonts w:eastAsia="Arial" w:cs="Arial"/>
          <w:i/>
          <w:sz w:val="22"/>
          <w:lang w:val="es-MX"/>
        </w:rPr>
        <w:t xml:space="preserve">a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d</w:t>
      </w:r>
      <w:r w:rsidRPr="0096582C">
        <w:rPr>
          <w:rFonts w:eastAsia="Arial" w:cs="Arial"/>
          <w:i/>
          <w:spacing w:val="-1"/>
          <w:sz w:val="22"/>
          <w:lang w:val="es-MX"/>
        </w:rPr>
        <w:t>eli</w:t>
      </w:r>
      <w:r w:rsidRPr="0096582C">
        <w:rPr>
          <w:rFonts w:eastAsia="Arial" w:cs="Arial"/>
          <w:i/>
          <w:sz w:val="22"/>
          <w:lang w:val="es-MX"/>
        </w:rPr>
        <w:t>nc</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en sus</w:t>
      </w:r>
      <w:r w:rsidRPr="0096582C">
        <w:rPr>
          <w:rFonts w:eastAsia="Arial" w:cs="Arial"/>
          <w:i/>
          <w:spacing w:val="2"/>
          <w:sz w:val="22"/>
          <w:lang w:val="es-MX"/>
        </w:rPr>
        <w:t xml:space="preserve"> </w:t>
      </w:r>
      <w:r w:rsidRPr="0096582C">
        <w:rPr>
          <w:rFonts w:eastAsia="Arial" w:cs="Arial"/>
          <w:i/>
          <w:sz w:val="22"/>
          <w:lang w:val="es-MX"/>
        </w:rPr>
        <w:t>d</w:t>
      </w:r>
      <w:r w:rsidRPr="0096582C">
        <w:rPr>
          <w:rFonts w:eastAsia="Arial" w:cs="Arial"/>
          <w:i/>
          <w:spacing w:val="-4"/>
          <w:sz w:val="22"/>
          <w:lang w:val="es-MX"/>
        </w:rPr>
        <w:t>i</w:t>
      </w:r>
      <w:r w:rsidRPr="0096582C">
        <w:rPr>
          <w:rFonts w:eastAsia="Arial" w:cs="Arial"/>
          <w:i/>
          <w:spacing w:val="3"/>
          <w:sz w:val="22"/>
          <w:lang w:val="es-MX"/>
        </w:rPr>
        <w:t>f</w:t>
      </w:r>
      <w:r w:rsidRPr="0096582C">
        <w:rPr>
          <w:rFonts w:eastAsia="Arial" w:cs="Arial"/>
          <w:i/>
          <w:sz w:val="22"/>
          <w:lang w:val="es-MX"/>
        </w:rPr>
        <w:t>ere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 xml:space="preserve">es </w:t>
      </w:r>
      <w:r w:rsidRPr="0096582C">
        <w:rPr>
          <w:rFonts w:eastAsia="Arial" w:cs="Arial"/>
          <w:i/>
          <w:spacing w:val="1"/>
          <w:sz w:val="22"/>
          <w:lang w:val="es-MX"/>
        </w:rPr>
        <w:t>m</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3"/>
          <w:sz w:val="22"/>
          <w:lang w:val="es-MX"/>
        </w:rPr>
        <w:t>i</w:t>
      </w:r>
      <w:r w:rsidRPr="0096582C">
        <w:rPr>
          <w:rFonts w:eastAsia="Arial" w:cs="Arial"/>
          <w:i/>
          <w:spacing w:val="3"/>
          <w:sz w:val="22"/>
          <w:lang w:val="es-MX"/>
        </w:rPr>
        <w:t>f</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pacing w:val="-3"/>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3"/>
          <w:sz w:val="22"/>
          <w:lang w:val="es-MX"/>
        </w:rPr>
        <w:t xml:space="preserve"> </w:t>
      </w:r>
      <w:r w:rsidRPr="0096582C">
        <w:rPr>
          <w:rFonts w:eastAsia="Arial" w:cs="Arial"/>
          <w:i/>
          <w:spacing w:val="-1"/>
          <w:sz w:val="22"/>
          <w:lang w:val="es-MX"/>
        </w:rPr>
        <w:t>A</w:t>
      </w:r>
      <w:r w:rsidRPr="0096582C">
        <w:rPr>
          <w:rFonts w:eastAsia="Arial" w:cs="Arial"/>
          <w:i/>
          <w:sz w:val="22"/>
          <w:lang w:val="es-MX"/>
        </w:rPr>
        <w:t>s</w:t>
      </w:r>
      <w:r w:rsidRPr="0096582C">
        <w:rPr>
          <w:rFonts w:eastAsia="Arial" w:cs="Arial"/>
          <w:i/>
          <w:spacing w:val="-4"/>
          <w:sz w:val="22"/>
          <w:lang w:val="es-MX"/>
        </w:rPr>
        <w:t>í</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es</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e</w:t>
      </w:r>
      <w:r w:rsidRPr="0096582C">
        <w:rPr>
          <w:rFonts w:eastAsia="Arial" w:cs="Arial"/>
          <w:i/>
          <w:spacing w:val="-2"/>
          <w:sz w:val="22"/>
          <w:lang w:val="es-MX"/>
        </w:rPr>
        <w:t>r</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t</w:t>
      </w:r>
      <w:r w:rsidRPr="0096582C">
        <w:rPr>
          <w:rFonts w:eastAsia="Arial" w:cs="Arial"/>
          <w:i/>
          <w:sz w:val="22"/>
          <w:lang w:val="es-MX"/>
        </w:rPr>
        <w:t>e</w:t>
      </w:r>
      <w:r w:rsidRPr="0096582C">
        <w:rPr>
          <w:rFonts w:eastAsia="Arial" w:cs="Arial"/>
          <w:i/>
          <w:spacing w:val="2"/>
          <w:sz w:val="22"/>
          <w:lang w:val="es-MX"/>
        </w:rPr>
        <w:t xml:space="preserve"> </w:t>
      </w:r>
      <w:r w:rsidRPr="0096582C">
        <w:rPr>
          <w:rFonts w:eastAsia="Arial" w:cs="Arial"/>
          <w:i/>
          <w:sz w:val="22"/>
          <w:lang w:val="es-MX"/>
        </w:rPr>
        <w:t>se</w:t>
      </w:r>
      <w:r w:rsidRPr="0096582C">
        <w:rPr>
          <w:rFonts w:eastAsia="Arial" w:cs="Arial"/>
          <w:i/>
          <w:spacing w:val="-1"/>
          <w:sz w:val="22"/>
          <w:lang w:val="es-MX"/>
        </w:rPr>
        <w:t>ñ</w:t>
      </w:r>
      <w:r w:rsidRPr="0096582C">
        <w:rPr>
          <w:rFonts w:eastAsia="Arial" w:cs="Arial"/>
          <w:i/>
          <w:sz w:val="22"/>
          <w:lang w:val="es-MX"/>
        </w:rPr>
        <w:t>a</w:t>
      </w:r>
      <w:r w:rsidRPr="0096582C">
        <w:rPr>
          <w:rFonts w:eastAsia="Arial" w:cs="Arial"/>
          <w:i/>
          <w:spacing w:val="-1"/>
          <w:sz w:val="22"/>
          <w:lang w:val="es-MX"/>
        </w:rPr>
        <w:t>l</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2"/>
          <w:sz w:val="22"/>
          <w:lang w:val="es-MX"/>
        </w:rPr>
        <w:t xml:space="preserve"> </w:t>
      </w:r>
      <w:r w:rsidRPr="0096582C">
        <w:rPr>
          <w:rFonts w:eastAsia="Arial" w:cs="Arial"/>
          <w:i/>
          <w:sz w:val="22"/>
          <w:lang w:val="es-MX"/>
        </w:rPr>
        <w:t>en el</w:t>
      </w:r>
      <w:r w:rsidRPr="0096582C">
        <w:rPr>
          <w:rFonts w:eastAsia="Arial" w:cs="Arial"/>
          <w:i/>
          <w:spacing w:val="1"/>
          <w:sz w:val="22"/>
          <w:lang w:val="es-MX"/>
        </w:rPr>
        <w:t xml:space="preserve"> </w:t>
      </w:r>
      <w:r w:rsidRPr="0096582C">
        <w:rPr>
          <w:rFonts w:eastAsia="Arial" w:cs="Arial"/>
          <w:i/>
          <w:sz w:val="22"/>
          <w:lang w:val="es-MX"/>
        </w:rPr>
        <w:t>ar</w:t>
      </w:r>
      <w:r w:rsidRPr="0096582C">
        <w:rPr>
          <w:rFonts w:eastAsia="Arial" w:cs="Arial"/>
          <w:i/>
          <w:spacing w:val="1"/>
          <w:sz w:val="22"/>
          <w:lang w:val="es-MX"/>
        </w:rPr>
        <w:t>t</w:t>
      </w:r>
      <w:r w:rsidRPr="0096582C">
        <w:rPr>
          <w:rFonts w:eastAsia="Arial" w:cs="Arial"/>
          <w:i/>
          <w:spacing w:val="-4"/>
          <w:sz w:val="22"/>
          <w:lang w:val="es-MX"/>
        </w:rPr>
        <w:t>í</w:t>
      </w:r>
      <w:r w:rsidRPr="0096582C">
        <w:rPr>
          <w:rFonts w:eastAsia="Arial" w:cs="Arial"/>
          <w:i/>
          <w:sz w:val="22"/>
          <w:lang w:val="es-MX"/>
        </w:rPr>
        <w:t>cu</w:t>
      </w:r>
      <w:r w:rsidRPr="0096582C">
        <w:rPr>
          <w:rFonts w:eastAsia="Arial" w:cs="Arial"/>
          <w:i/>
          <w:spacing w:val="-1"/>
          <w:sz w:val="22"/>
          <w:lang w:val="es-MX"/>
        </w:rPr>
        <w:t>l</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z w:val="22"/>
          <w:lang w:val="es-MX"/>
        </w:rPr>
        <w:t>1</w:t>
      </w:r>
      <w:r w:rsidRPr="0096582C">
        <w:rPr>
          <w:rFonts w:eastAsia="Arial" w:cs="Arial"/>
          <w:i/>
          <w:spacing w:val="-1"/>
          <w:sz w:val="22"/>
          <w:lang w:val="es-MX"/>
        </w:rPr>
        <w:t>3</w:t>
      </w:r>
      <w:r w:rsidRPr="0096582C">
        <w:rPr>
          <w:rFonts w:eastAsia="Arial" w:cs="Arial"/>
          <w:i/>
          <w:sz w:val="22"/>
          <w:lang w:val="es-MX"/>
        </w:rPr>
        <w:t>,</w:t>
      </w:r>
      <w:r w:rsidRPr="0096582C">
        <w:rPr>
          <w:rFonts w:eastAsia="Arial" w:cs="Arial"/>
          <w:i/>
          <w:spacing w:val="1"/>
          <w:sz w:val="22"/>
          <w:lang w:val="es-MX"/>
        </w:rPr>
        <w:t xml:space="preserve"> fr</w:t>
      </w:r>
      <w:r w:rsidRPr="0096582C">
        <w:rPr>
          <w:rFonts w:eastAsia="Arial" w:cs="Arial"/>
          <w:i/>
          <w:sz w:val="22"/>
          <w:lang w:val="es-MX"/>
        </w:rPr>
        <w:t>acc</w:t>
      </w:r>
      <w:r w:rsidRPr="0096582C">
        <w:rPr>
          <w:rFonts w:eastAsia="Arial" w:cs="Arial"/>
          <w:i/>
          <w:spacing w:val="-1"/>
          <w:sz w:val="22"/>
          <w:lang w:val="es-MX"/>
        </w:rPr>
        <w:t>i</w:t>
      </w:r>
      <w:r w:rsidRPr="0096582C">
        <w:rPr>
          <w:rFonts w:eastAsia="Arial" w:cs="Arial"/>
          <w:i/>
          <w:sz w:val="22"/>
          <w:lang w:val="es-MX"/>
        </w:rPr>
        <w:t>ón I de</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 xml:space="preserve">ey de </w:t>
      </w:r>
      <w:r w:rsidRPr="0096582C">
        <w:rPr>
          <w:rFonts w:eastAsia="Arial" w:cs="Arial"/>
          <w:i/>
          <w:spacing w:val="1"/>
          <w:sz w:val="22"/>
          <w:lang w:val="es-MX"/>
        </w:rPr>
        <w:t>r</w:t>
      </w:r>
      <w:r w:rsidRPr="0096582C">
        <w:rPr>
          <w:rFonts w:eastAsia="Arial" w:cs="Arial"/>
          <w:i/>
          <w:spacing w:val="-3"/>
          <w:sz w:val="22"/>
          <w:lang w:val="es-MX"/>
        </w:rPr>
        <w:t>e</w:t>
      </w:r>
      <w:r w:rsidRPr="0096582C">
        <w:rPr>
          <w:rFonts w:eastAsia="Arial" w:cs="Arial"/>
          <w:i/>
          <w:spacing w:val="1"/>
          <w:sz w:val="22"/>
          <w:lang w:val="es-MX"/>
        </w:rPr>
        <w:t>f</w:t>
      </w:r>
      <w:r w:rsidRPr="0096582C">
        <w:rPr>
          <w:rFonts w:eastAsia="Arial" w:cs="Arial"/>
          <w:i/>
          <w:sz w:val="22"/>
          <w:lang w:val="es-MX"/>
        </w:rPr>
        <w:t>erenc</w:t>
      </w:r>
      <w:r w:rsidRPr="0096582C">
        <w:rPr>
          <w:rFonts w:eastAsia="Arial" w:cs="Arial"/>
          <w:i/>
          <w:spacing w:val="-1"/>
          <w:sz w:val="22"/>
          <w:lang w:val="es-MX"/>
        </w:rPr>
        <w:t>i</w:t>
      </w:r>
      <w:r w:rsidRPr="0096582C">
        <w:rPr>
          <w:rFonts w:eastAsia="Arial" w:cs="Arial"/>
          <w:i/>
          <w:sz w:val="22"/>
          <w:lang w:val="es-MX"/>
        </w:rPr>
        <w:t>a se e</w:t>
      </w:r>
      <w:r w:rsidRPr="0096582C">
        <w:rPr>
          <w:rFonts w:eastAsia="Arial" w:cs="Arial"/>
          <w:i/>
          <w:spacing w:val="-3"/>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bl</w:t>
      </w:r>
      <w:r w:rsidRPr="0096582C">
        <w:rPr>
          <w:rFonts w:eastAsia="Arial" w:cs="Arial"/>
          <w:i/>
          <w:sz w:val="22"/>
          <w:lang w:val="es-MX"/>
        </w:rPr>
        <w:t xml:space="preserve">ece </w:t>
      </w:r>
      <w:r w:rsidRPr="0096582C">
        <w:rPr>
          <w:rFonts w:eastAsia="Arial" w:cs="Arial"/>
          <w:i/>
          <w:spacing w:val="2"/>
          <w:sz w:val="22"/>
          <w:lang w:val="es-MX"/>
        </w:rPr>
        <w:t>q</w:t>
      </w:r>
      <w:r w:rsidRPr="0096582C">
        <w:rPr>
          <w:rFonts w:eastAsia="Arial" w:cs="Arial"/>
          <w:i/>
          <w:sz w:val="22"/>
          <w:lang w:val="es-MX"/>
        </w:rPr>
        <w:t>ue p</w:t>
      </w:r>
      <w:r w:rsidRPr="0096582C">
        <w:rPr>
          <w:rFonts w:eastAsia="Arial" w:cs="Arial"/>
          <w:i/>
          <w:spacing w:val="-1"/>
          <w:sz w:val="22"/>
          <w:lang w:val="es-MX"/>
        </w:rPr>
        <w:t>o</w:t>
      </w:r>
      <w:r w:rsidRPr="0096582C">
        <w:rPr>
          <w:rFonts w:eastAsia="Arial" w:cs="Arial"/>
          <w:i/>
          <w:spacing w:val="-3"/>
          <w:sz w:val="22"/>
          <w:lang w:val="es-MX"/>
        </w:rPr>
        <w:t>d</w:t>
      </w:r>
      <w:r w:rsidRPr="0096582C">
        <w:rPr>
          <w:rFonts w:eastAsia="Arial" w:cs="Arial"/>
          <w:i/>
          <w:spacing w:val="-2"/>
          <w:sz w:val="22"/>
          <w:lang w:val="es-MX"/>
        </w:rPr>
        <w:t>r</w:t>
      </w:r>
      <w:r w:rsidRPr="0096582C">
        <w:rPr>
          <w:rFonts w:eastAsia="Arial" w:cs="Arial"/>
          <w:i/>
          <w:sz w:val="22"/>
          <w:lang w:val="es-MX"/>
        </w:rPr>
        <w:t>á</w:t>
      </w:r>
      <w:r w:rsidRPr="0096582C">
        <w:rPr>
          <w:rFonts w:eastAsia="Arial" w:cs="Arial"/>
          <w:i/>
          <w:spacing w:val="3"/>
          <w:sz w:val="22"/>
          <w:lang w:val="es-MX"/>
        </w:rPr>
        <w:t xml:space="preserve"> </w:t>
      </w:r>
      <w:r w:rsidRPr="0096582C">
        <w:rPr>
          <w:rFonts w:eastAsia="Arial" w:cs="Arial"/>
          <w:i/>
          <w:sz w:val="22"/>
          <w:lang w:val="es-MX"/>
        </w:rPr>
        <w:t>c</w:t>
      </w:r>
      <w:r w:rsidRPr="0096582C">
        <w:rPr>
          <w:rFonts w:eastAsia="Arial" w:cs="Arial"/>
          <w:i/>
          <w:spacing w:val="-1"/>
          <w:sz w:val="22"/>
          <w:lang w:val="es-MX"/>
        </w:rPr>
        <w:t>l</w:t>
      </w:r>
      <w:r w:rsidRPr="0096582C">
        <w:rPr>
          <w:rFonts w:eastAsia="Arial" w:cs="Arial"/>
          <w:i/>
          <w:spacing w:val="4"/>
          <w:sz w:val="22"/>
          <w:lang w:val="es-MX"/>
        </w:rPr>
        <w:t>a</w:t>
      </w:r>
      <w:r w:rsidRPr="0096582C">
        <w:rPr>
          <w:rFonts w:eastAsia="Arial" w:cs="Arial"/>
          <w:i/>
          <w:sz w:val="22"/>
          <w:lang w:val="es-MX"/>
        </w:rPr>
        <w:t>s</w:t>
      </w:r>
      <w:r w:rsidRPr="0096582C">
        <w:rPr>
          <w:rFonts w:eastAsia="Arial" w:cs="Arial"/>
          <w:i/>
          <w:spacing w:val="-3"/>
          <w:sz w:val="22"/>
          <w:lang w:val="es-MX"/>
        </w:rPr>
        <w:t>i</w:t>
      </w:r>
      <w:r w:rsidRPr="0096582C">
        <w:rPr>
          <w:rFonts w:eastAsia="Arial" w:cs="Arial"/>
          <w:i/>
          <w:spacing w:val="3"/>
          <w:sz w:val="22"/>
          <w:lang w:val="es-MX"/>
        </w:rPr>
        <w:t>f</w:t>
      </w:r>
      <w:r w:rsidRPr="0096582C">
        <w:rPr>
          <w:rFonts w:eastAsia="Arial" w:cs="Arial"/>
          <w:i/>
          <w:spacing w:val="-1"/>
          <w:sz w:val="22"/>
          <w:lang w:val="es-MX"/>
        </w:rPr>
        <w:t>i</w:t>
      </w:r>
      <w:r w:rsidRPr="0096582C">
        <w:rPr>
          <w:rFonts w:eastAsia="Arial" w:cs="Arial"/>
          <w:i/>
          <w:sz w:val="22"/>
          <w:lang w:val="es-MX"/>
        </w:rPr>
        <w:t>carse</w:t>
      </w:r>
      <w:r w:rsidRPr="0096582C">
        <w:rPr>
          <w:rFonts w:eastAsia="Arial" w:cs="Arial"/>
          <w:i/>
          <w:spacing w:val="1"/>
          <w:sz w:val="22"/>
          <w:lang w:val="es-MX"/>
        </w:rPr>
        <w:t xml:space="preserve"> </w:t>
      </w:r>
      <w:r w:rsidRPr="0096582C">
        <w:rPr>
          <w:rFonts w:eastAsia="Arial" w:cs="Arial"/>
          <w:i/>
          <w:spacing w:val="-3"/>
          <w:sz w:val="22"/>
          <w:lang w:val="es-MX"/>
        </w:rPr>
        <w:t>a</w:t>
      </w:r>
      <w:r w:rsidRPr="0096582C">
        <w:rPr>
          <w:rFonts w:eastAsia="Arial" w:cs="Arial"/>
          <w:i/>
          <w:spacing w:val="2"/>
          <w:sz w:val="22"/>
          <w:lang w:val="es-MX"/>
        </w:rPr>
        <w:t>q</w:t>
      </w:r>
      <w:r w:rsidRPr="0096582C">
        <w:rPr>
          <w:rFonts w:eastAsia="Arial" w:cs="Arial"/>
          <w:i/>
          <w:sz w:val="22"/>
          <w:lang w:val="es-MX"/>
        </w:rPr>
        <w:t>u</w:t>
      </w:r>
      <w:r w:rsidRPr="0096582C">
        <w:rPr>
          <w:rFonts w:eastAsia="Arial" w:cs="Arial"/>
          <w:i/>
          <w:spacing w:val="-1"/>
          <w:sz w:val="22"/>
          <w:lang w:val="es-MX"/>
        </w:rPr>
        <w:t>ell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i</w:t>
      </w:r>
      <w:r w:rsidRPr="0096582C">
        <w:rPr>
          <w:rFonts w:eastAsia="Arial" w:cs="Arial"/>
          <w:i/>
          <w:spacing w:val="-3"/>
          <w:sz w:val="22"/>
          <w:lang w:val="es-MX"/>
        </w:rPr>
        <w:t>n</w:t>
      </w:r>
      <w:r w:rsidRPr="0096582C">
        <w:rPr>
          <w:rFonts w:eastAsia="Arial" w:cs="Arial"/>
          <w:i/>
          <w:spacing w:val="1"/>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z w:val="22"/>
          <w:lang w:val="es-MX"/>
        </w:rPr>
        <w:t>cu</w:t>
      </w:r>
      <w:r w:rsidRPr="0096582C">
        <w:rPr>
          <w:rFonts w:eastAsia="Arial" w:cs="Arial"/>
          <w:i/>
          <w:spacing w:val="-3"/>
          <w:sz w:val="22"/>
          <w:lang w:val="es-MX"/>
        </w:rPr>
        <w:t>y</w:t>
      </w:r>
      <w:r w:rsidRPr="0096582C">
        <w:rPr>
          <w:rFonts w:eastAsia="Arial" w:cs="Arial"/>
          <w:i/>
          <w:sz w:val="22"/>
          <w:lang w:val="es-MX"/>
        </w:rPr>
        <w:t>a d</w:t>
      </w:r>
      <w:r w:rsidRPr="0096582C">
        <w:rPr>
          <w:rFonts w:eastAsia="Arial" w:cs="Arial"/>
          <w:i/>
          <w:spacing w:val="-1"/>
          <w:sz w:val="22"/>
          <w:lang w:val="es-MX"/>
        </w:rPr>
        <w:t>i</w:t>
      </w:r>
      <w:r w:rsidRPr="0096582C">
        <w:rPr>
          <w:rFonts w:eastAsia="Arial" w:cs="Arial"/>
          <w:i/>
          <w:spacing w:val="3"/>
          <w:sz w:val="22"/>
          <w:lang w:val="es-MX"/>
        </w:rPr>
        <w:t>f</w:t>
      </w:r>
      <w:r w:rsidRPr="0096582C">
        <w:rPr>
          <w:rFonts w:eastAsia="Arial" w:cs="Arial"/>
          <w:i/>
          <w:sz w:val="22"/>
          <w:lang w:val="es-MX"/>
        </w:rPr>
        <w:t>us</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d</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pacing w:val="-3"/>
          <w:sz w:val="22"/>
          <w:lang w:val="es-MX"/>
        </w:rPr>
        <w:t>p</w:t>
      </w:r>
      <w:r w:rsidRPr="0096582C">
        <w:rPr>
          <w:rFonts w:eastAsia="Arial" w:cs="Arial"/>
          <w:i/>
          <w:spacing w:val="1"/>
          <w:sz w:val="22"/>
          <w:lang w:val="es-MX"/>
        </w:rPr>
        <w:t>r</w:t>
      </w:r>
      <w:r w:rsidRPr="0096582C">
        <w:rPr>
          <w:rFonts w:eastAsia="Arial" w:cs="Arial"/>
          <w:i/>
          <w:sz w:val="22"/>
          <w:lang w:val="es-MX"/>
        </w:rPr>
        <w:t>o</w:t>
      </w:r>
      <w:r w:rsidRPr="0096582C">
        <w:rPr>
          <w:rFonts w:eastAsia="Arial" w:cs="Arial"/>
          <w:i/>
          <w:spacing w:val="-2"/>
          <w:sz w:val="22"/>
          <w:lang w:val="es-MX"/>
        </w:rPr>
        <w:t>m</w:t>
      </w:r>
      <w:r w:rsidRPr="0096582C">
        <w:rPr>
          <w:rFonts w:eastAsia="Arial" w:cs="Arial"/>
          <w:i/>
          <w:sz w:val="22"/>
          <w:lang w:val="es-MX"/>
        </w:rPr>
        <w:t>eter</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2"/>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2"/>
          <w:sz w:val="22"/>
          <w:lang w:val="es-MX"/>
        </w:rPr>
        <w:t xml:space="preserve"> </w:t>
      </w:r>
      <w:r w:rsidRPr="0096582C">
        <w:rPr>
          <w:rFonts w:eastAsia="Arial" w:cs="Arial"/>
          <w:i/>
          <w:sz w:val="22"/>
          <w:lang w:val="es-MX"/>
        </w:rPr>
        <w:t>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y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w:t>
      </w:r>
      <w:r w:rsidRPr="0096582C">
        <w:rPr>
          <w:rFonts w:eastAsia="Arial" w:cs="Arial"/>
          <w:i/>
          <w:spacing w:val="-1"/>
          <w:sz w:val="22"/>
          <w:lang w:val="es-MX"/>
        </w:rPr>
        <w:t>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pacing w:val="-1"/>
          <w:sz w:val="22"/>
          <w:lang w:val="es-MX"/>
        </w:rPr>
        <w:t>E</w:t>
      </w:r>
      <w:r w:rsidRPr="0096582C">
        <w:rPr>
          <w:rFonts w:eastAsia="Arial" w:cs="Arial"/>
          <w:i/>
          <w:sz w:val="22"/>
          <w:lang w:val="es-MX"/>
        </w:rPr>
        <w:t>n</w:t>
      </w:r>
      <w:r w:rsidRPr="0096582C">
        <w:rPr>
          <w:rFonts w:eastAsia="Arial" w:cs="Arial"/>
          <w:i/>
          <w:spacing w:val="2"/>
          <w:sz w:val="22"/>
          <w:lang w:val="es-MX"/>
        </w:rPr>
        <w:t xml:space="preserve"> </w:t>
      </w:r>
      <w:r w:rsidRPr="0096582C">
        <w:rPr>
          <w:rFonts w:eastAsia="Arial" w:cs="Arial"/>
          <w:i/>
          <w:sz w:val="22"/>
          <w:lang w:val="es-MX"/>
        </w:rPr>
        <w:t>este</w:t>
      </w:r>
      <w:r w:rsidRPr="0096582C">
        <w:rPr>
          <w:rFonts w:eastAsia="Arial" w:cs="Arial"/>
          <w:i/>
          <w:spacing w:val="3"/>
          <w:sz w:val="22"/>
          <w:lang w:val="es-MX"/>
        </w:rPr>
        <w:t xml:space="preserve"> </w:t>
      </w:r>
      <w:r w:rsidRPr="0096582C">
        <w:rPr>
          <w:rFonts w:eastAsia="Arial" w:cs="Arial"/>
          <w:i/>
          <w:sz w:val="22"/>
          <w:lang w:val="es-MX"/>
        </w:rPr>
        <w:t>or</w:t>
      </w:r>
      <w:r w:rsidRPr="0096582C">
        <w:rPr>
          <w:rFonts w:eastAsia="Arial" w:cs="Arial"/>
          <w:i/>
          <w:spacing w:val="-2"/>
          <w:sz w:val="22"/>
          <w:lang w:val="es-MX"/>
        </w:rPr>
        <w:t>d</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u</w:t>
      </w:r>
      <w:r w:rsidRPr="0096582C">
        <w:rPr>
          <w:rFonts w:eastAsia="Arial" w:cs="Arial"/>
          <w:i/>
          <w:spacing w:val="-3"/>
          <w:sz w:val="22"/>
          <w:lang w:val="es-MX"/>
        </w:rPr>
        <w:t>n</w:t>
      </w:r>
      <w:r w:rsidRPr="0096582C">
        <w:rPr>
          <w:rFonts w:eastAsia="Arial" w:cs="Arial"/>
          <w:i/>
          <w:sz w:val="22"/>
          <w:lang w:val="es-MX"/>
        </w:rPr>
        <w:t>a de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as</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z w:val="22"/>
          <w:lang w:val="es-MX"/>
        </w:rPr>
        <w:t>o</w:t>
      </w:r>
      <w:r w:rsidRPr="0096582C">
        <w:rPr>
          <w:rFonts w:eastAsia="Arial" w:cs="Arial"/>
          <w:i/>
          <w:spacing w:val="-2"/>
          <w:sz w:val="22"/>
          <w:lang w:val="es-MX"/>
        </w:rPr>
        <w:t>r</w:t>
      </w:r>
      <w:r w:rsidRPr="0096582C">
        <w:rPr>
          <w:rFonts w:eastAsia="Arial" w:cs="Arial"/>
          <w:i/>
          <w:spacing w:val="1"/>
          <w:sz w:val="22"/>
          <w:lang w:val="es-MX"/>
        </w:rPr>
        <w:t>m</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 xml:space="preserve">en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eli</w:t>
      </w:r>
      <w:r w:rsidRPr="0096582C">
        <w:rPr>
          <w:rFonts w:eastAsia="Arial" w:cs="Arial"/>
          <w:i/>
          <w:sz w:val="22"/>
          <w:lang w:val="es-MX"/>
        </w:rPr>
        <w:t>nc</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z w:val="22"/>
          <w:lang w:val="es-MX"/>
        </w:rPr>
        <w:t>e</w:t>
      </w:r>
      <w:r w:rsidRPr="0096582C">
        <w:rPr>
          <w:rFonts w:eastAsia="Arial" w:cs="Arial"/>
          <w:i/>
          <w:spacing w:val="-1"/>
          <w:sz w:val="22"/>
          <w:lang w:val="es-MX"/>
        </w:rPr>
        <w:t>d</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ll</w:t>
      </w:r>
      <w:r w:rsidRPr="0096582C">
        <w:rPr>
          <w:rFonts w:eastAsia="Arial" w:cs="Arial"/>
          <w:i/>
          <w:sz w:val="22"/>
          <w:lang w:val="es-MX"/>
        </w:rPr>
        <w:t>e</w:t>
      </w:r>
      <w:r w:rsidRPr="0096582C">
        <w:rPr>
          <w:rFonts w:eastAsia="Arial" w:cs="Arial"/>
          <w:i/>
          <w:spacing w:val="1"/>
          <w:sz w:val="22"/>
          <w:lang w:val="es-MX"/>
        </w:rPr>
        <w:t>g</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z w:val="22"/>
          <w:lang w:val="es-MX"/>
        </w:rPr>
        <w:t>r</w:t>
      </w:r>
      <w:r w:rsidRPr="0096582C">
        <w:rPr>
          <w:rFonts w:eastAsia="Arial" w:cs="Arial"/>
          <w:i/>
          <w:spacing w:val="4"/>
          <w:sz w:val="22"/>
          <w:lang w:val="es-MX"/>
        </w:rPr>
        <w:t xml:space="preserve"> </w:t>
      </w:r>
      <w:r w:rsidRPr="0096582C">
        <w:rPr>
          <w:rFonts w:eastAsia="Arial" w:cs="Arial"/>
          <w:i/>
          <w:sz w:val="22"/>
          <w:lang w:val="es-MX"/>
        </w:rPr>
        <w:t xml:space="preserve">en </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pacing w:val="2"/>
          <w:sz w:val="22"/>
          <w:lang w:val="es-MX"/>
        </w:rPr>
        <w:t>g</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pacing w:val="-3"/>
          <w:sz w:val="22"/>
          <w:lang w:val="es-MX"/>
        </w:rPr>
        <w:t>u</w:t>
      </w:r>
      <w:r w:rsidRPr="0096582C">
        <w:rPr>
          <w:rFonts w:eastAsia="Arial" w:cs="Arial"/>
          <w:i/>
          <w:spacing w:val="1"/>
          <w:sz w:val="22"/>
          <w:lang w:val="es-MX"/>
        </w:rPr>
        <w:t>r</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a</w:t>
      </w:r>
      <w:r w:rsidRPr="0096582C">
        <w:rPr>
          <w:rFonts w:eastAsia="Arial" w:cs="Arial"/>
          <w:i/>
          <w:sz w:val="22"/>
          <w:lang w:val="es-MX"/>
        </w:rPr>
        <w:t>d</w:t>
      </w:r>
      <w:r w:rsidRPr="0096582C">
        <w:rPr>
          <w:rFonts w:eastAsia="Arial" w:cs="Arial"/>
          <w:i/>
          <w:spacing w:val="3"/>
          <w:sz w:val="22"/>
          <w:lang w:val="es-MX"/>
        </w:rPr>
        <w:t xml:space="preserve"> </w:t>
      </w:r>
      <w:r w:rsidRPr="0096582C">
        <w:rPr>
          <w:rFonts w:eastAsia="Arial" w:cs="Arial"/>
          <w:i/>
          <w:sz w:val="22"/>
          <w:lang w:val="es-MX"/>
        </w:rPr>
        <w:t>d</w:t>
      </w:r>
      <w:r w:rsidRPr="0096582C">
        <w:rPr>
          <w:rFonts w:eastAsia="Arial" w:cs="Arial"/>
          <w:i/>
          <w:spacing w:val="-1"/>
          <w:sz w:val="22"/>
          <w:lang w:val="es-MX"/>
        </w:rPr>
        <w:t>e</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4"/>
          <w:sz w:val="22"/>
          <w:lang w:val="es-MX"/>
        </w:rPr>
        <w:t>í</w:t>
      </w:r>
      <w:r w:rsidRPr="0096582C">
        <w:rPr>
          <w:rFonts w:eastAsia="Arial" w:cs="Arial"/>
          <w:i/>
          <w:sz w:val="22"/>
          <w:lang w:val="es-MX"/>
        </w:rPr>
        <w:t>s es</w:t>
      </w:r>
      <w:r w:rsidRPr="0096582C">
        <w:rPr>
          <w:rFonts w:eastAsia="Arial" w:cs="Arial"/>
          <w:i/>
          <w:spacing w:val="3"/>
          <w:sz w:val="22"/>
          <w:lang w:val="es-MX"/>
        </w:rPr>
        <w:t xml:space="preserve"> </w:t>
      </w:r>
      <w:r w:rsidRPr="0096582C">
        <w:rPr>
          <w:rFonts w:eastAsia="Arial" w:cs="Arial"/>
          <w:i/>
          <w:sz w:val="22"/>
          <w:lang w:val="es-MX"/>
        </w:rPr>
        <w:t>pr</w:t>
      </w:r>
      <w:r w:rsidRPr="0096582C">
        <w:rPr>
          <w:rFonts w:eastAsia="Arial" w:cs="Arial"/>
          <w:i/>
          <w:spacing w:val="-2"/>
          <w:sz w:val="22"/>
          <w:lang w:val="es-MX"/>
        </w:rPr>
        <w:t>e</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same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z w:val="22"/>
          <w:lang w:val="es-MX"/>
        </w:rPr>
        <w:t>a</w:t>
      </w:r>
      <w:r w:rsidRPr="0096582C">
        <w:rPr>
          <w:rFonts w:eastAsia="Arial" w:cs="Arial"/>
          <w:i/>
          <w:spacing w:val="-3"/>
          <w:sz w:val="22"/>
          <w:lang w:val="es-MX"/>
        </w:rPr>
        <w:t>n</w:t>
      </w:r>
      <w:r w:rsidRPr="0096582C">
        <w:rPr>
          <w:rFonts w:eastAsia="Arial" w:cs="Arial"/>
          <w:i/>
          <w:sz w:val="22"/>
          <w:lang w:val="es-MX"/>
        </w:rPr>
        <w:t>u</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pacing w:val="-3"/>
          <w:sz w:val="22"/>
          <w:lang w:val="es-MX"/>
        </w:rPr>
        <w:t>i</w:t>
      </w:r>
      <w:r w:rsidRPr="0096582C">
        <w:rPr>
          <w:rFonts w:eastAsia="Arial" w:cs="Arial"/>
          <w:i/>
          <w:spacing w:val="1"/>
          <w:sz w:val="22"/>
          <w:lang w:val="es-MX"/>
        </w:rPr>
        <w:t>m</w:t>
      </w:r>
      <w:r w:rsidRPr="0096582C">
        <w:rPr>
          <w:rFonts w:eastAsia="Arial" w:cs="Arial"/>
          <w:i/>
          <w:sz w:val="22"/>
          <w:lang w:val="es-MX"/>
        </w:rPr>
        <w:t>p</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z w:val="22"/>
          <w:lang w:val="es-MX"/>
        </w:rPr>
        <w:t>do</w:t>
      </w:r>
      <w:r w:rsidRPr="0096582C">
        <w:rPr>
          <w:rFonts w:eastAsia="Arial" w:cs="Arial"/>
          <w:i/>
          <w:spacing w:val="2"/>
          <w:sz w:val="22"/>
          <w:lang w:val="es-MX"/>
        </w:rPr>
        <w:t xml:space="preserve"> </w:t>
      </w:r>
      <w:r w:rsidRPr="0096582C">
        <w:rPr>
          <w:rFonts w:eastAsia="Arial" w:cs="Arial"/>
          <w:i/>
          <w:sz w:val="22"/>
          <w:lang w:val="es-MX"/>
        </w:rPr>
        <w:t>u o</w:t>
      </w:r>
      <w:r w:rsidRPr="0096582C">
        <w:rPr>
          <w:rFonts w:eastAsia="Arial" w:cs="Arial"/>
          <w:i/>
          <w:spacing w:val="-1"/>
          <w:sz w:val="22"/>
          <w:lang w:val="es-MX"/>
        </w:rPr>
        <w:t>b</w:t>
      </w:r>
      <w:r w:rsidRPr="0096582C">
        <w:rPr>
          <w:rFonts w:eastAsia="Arial" w:cs="Arial"/>
          <w:i/>
          <w:sz w:val="22"/>
          <w:lang w:val="es-MX"/>
        </w:rPr>
        <w:t>s</w:t>
      </w:r>
      <w:r w:rsidRPr="0096582C">
        <w:rPr>
          <w:rFonts w:eastAsia="Arial" w:cs="Arial"/>
          <w:i/>
          <w:spacing w:val="3"/>
          <w:sz w:val="22"/>
          <w:lang w:val="es-MX"/>
        </w:rPr>
        <w:t>t</w:t>
      </w:r>
      <w:r w:rsidRPr="0096582C">
        <w:rPr>
          <w:rFonts w:eastAsia="Arial" w:cs="Arial"/>
          <w:i/>
          <w:spacing w:val="-3"/>
          <w:sz w:val="22"/>
          <w:lang w:val="es-MX"/>
        </w:rPr>
        <w:t>a</w:t>
      </w:r>
      <w:r w:rsidRPr="0096582C">
        <w:rPr>
          <w:rFonts w:eastAsia="Arial" w:cs="Arial"/>
          <w:i/>
          <w:spacing w:val="-2"/>
          <w:sz w:val="22"/>
          <w:lang w:val="es-MX"/>
        </w:rPr>
        <w:t>c</w:t>
      </w:r>
      <w:r w:rsidRPr="0096582C">
        <w:rPr>
          <w:rFonts w:eastAsia="Arial" w:cs="Arial"/>
          <w:i/>
          <w:sz w:val="22"/>
          <w:lang w:val="es-MX"/>
        </w:rPr>
        <w:t>u</w:t>
      </w:r>
      <w:r w:rsidRPr="0096582C">
        <w:rPr>
          <w:rFonts w:eastAsia="Arial" w:cs="Arial"/>
          <w:i/>
          <w:spacing w:val="-1"/>
          <w:sz w:val="22"/>
          <w:lang w:val="es-MX"/>
        </w:rPr>
        <w:t>l</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z w:val="22"/>
          <w:lang w:val="es-MX"/>
        </w:rPr>
        <w:t>do</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actu</w:t>
      </w:r>
      <w:r w:rsidRPr="0096582C">
        <w:rPr>
          <w:rFonts w:eastAsia="Arial" w:cs="Arial"/>
          <w:i/>
          <w:spacing w:val="-2"/>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ón</w:t>
      </w:r>
      <w:r w:rsidRPr="0096582C">
        <w:rPr>
          <w:rFonts w:eastAsia="Arial" w:cs="Arial"/>
          <w:i/>
          <w:spacing w:val="2"/>
          <w:sz w:val="22"/>
          <w:lang w:val="es-MX"/>
        </w:rPr>
        <w:t xml:space="preserve"> </w:t>
      </w:r>
      <w:r w:rsidRPr="0096582C">
        <w:rPr>
          <w:rFonts w:eastAsia="Arial" w:cs="Arial"/>
          <w:i/>
          <w:spacing w:val="-3"/>
          <w:sz w:val="22"/>
          <w:lang w:val="es-MX"/>
        </w:rPr>
        <w:t>d</w:t>
      </w:r>
      <w:r w:rsidRPr="0096582C">
        <w:rPr>
          <w:rFonts w:eastAsia="Arial" w:cs="Arial"/>
          <w:i/>
          <w:sz w:val="22"/>
          <w:lang w:val="es-MX"/>
        </w:rPr>
        <w:t>e</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os ser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d</w:t>
      </w:r>
      <w:r w:rsidRPr="0096582C">
        <w:rPr>
          <w:rFonts w:eastAsia="Arial" w:cs="Arial"/>
          <w:i/>
          <w:spacing w:val="-1"/>
          <w:sz w:val="22"/>
          <w:lang w:val="es-MX"/>
        </w:rPr>
        <w:t>o</w:t>
      </w:r>
      <w:r w:rsidRPr="0096582C">
        <w:rPr>
          <w:rFonts w:eastAsia="Arial" w:cs="Arial"/>
          <w:i/>
          <w:spacing w:val="1"/>
          <w:sz w:val="22"/>
          <w:lang w:val="es-MX"/>
        </w:rPr>
        <w:t>r</w:t>
      </w:r>
      <w:r w:rsidRPr="0096582C">
        <w:rPr>
          <w:rFonts w:eastAsia="Arial" w:cs="Arial"/>
          <w:i/>
          <w:sz w:val="22"/>
          <w:lang w:val="es-MX"/>
        </w:rPr>
        <w:t>es 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4"/>
          <w:sz w:val="22"/>
          <w:lang w:val="es-MX"/>
        </w:rPr>
        <w:t xml:space="preserve"> </w:t>
      </w:r>
      <w:r w:rsidRPr="0096582C">
        <w:rPr>
          <w:rFonts w:eastAsia="Arial" w:cs="Arial"/>
          <w:i/>
          <w:spacing w:val="2"/>
          <w:sz w:val="22"/>
          <w:lang w:val="es-MX"/>
        </w:rPr>
        <w:t>q</w:t>
      </w:r>
      <w:r w:rsidRPr="0096582C">
        <w:rPr>
          <w:rFonts w:eastAsia="Arial" w:cs="Arial"/>
          <w:i/>
          <w:sz w:val="22"/>
          <w:lang w:val="es-MX"/>
        </w:rPr>
        <w:t>ue</w:t>
      </w:r>
      <w:r w:rsidRPr="0096582C">
        <w:rPr>
          <w:rFonts w:eastAsia="Arial" w:cs="Arial"/>
          <w:i/>
          <w:spacing w:val="1"/>
          <w:sz w:val="22"/>
          <w:lang w:val="es-MX"/>
        </w:rPr>
        <w:t xml:space="preserve"> r</w:t>
      </w:r>
      <w:r w:rsidRPr="0096582C">
        <w:rPr>
          <w:rFonts w:eastAsia="Arial" w:cs="Arial"/>
          <w:i/>
          <w:sz w:val="22"/>
          <w:lang w:val="es-MX"/>
        </w:rPr>
        <w:t>e</w:t>
      </w:r>
      <w:r w:rsidRPr="0096582C">
        <w:rPr>
          <w:rFonts w:eastAsia="Arial" w:cs="Arial"/>
          <w:i/>
          <w:spacing w:val="-1"/>
          <w:sz w:val="22"/>
          <w:lang w:val="es-MX"/>
        </w:rPr>
        <w:t>ali</w:t>
      </w:r>
      <w:r w:rsidRPr="0096582C">
        <w:rPr>
          <w:rFonts w:eastAsia="Arial" w:cs="Arial"/>
          <w:i/>
          <w:spacing w:val="-2"/>
          <w:sz w:val="22"/>
          <w:lang w:val="es-MX"/>
        </w:rPr>
        <w:t>z</w:t>
      </w:r>
      <w:r w:rsidRPr="0096582C">
        <w:rPr>
          <w:rFonts w:eastAsia="Arial" w:cs="Arial"/>
          <w:i/>
          <w:sz w:val="22"/>
          <w:lang w:val="es-MX"/>
        </w:rPr>
        <w:t>an</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pacing w:val="-3"/>
          <w:sz w:val="22"/>
          <w:lang w:val="es-MX"/>
        </w:rPr>
        <w:t>u</w:t>
      </w:r>
      <w:r w:rsidRPr="0096582C">
        <w:rPr>
          <w:rFonts w:eastAsia="Arial" w:cs="Arial"/>
          <w:i/>
          <w:sz w:val="22"/>
          <w:lang w:val="es-MX"/>
        </w:rPr>
        <w:t>nc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es</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4"/>
          <w:sz w:val="22"/>
          <w:lang w:val="es-MX"/>
        </w:rPr>
        <w:t xml:space="preserve"> </w:t>
      </w:r>
      <w:r w:rsidRPr="0096582C">
        <w:rPr>
          <w:rFonts w:eastAsia="Arial" w:cs="Arial"/>
          <w:i/>
          <w:sz w:val="22"/>
          <w:lang w:val="es-MX"/>
        </w:rPr>
        <w:t>c</w:t>
      </w:r>
      <w:r w:rsidRPr="0096582C">
        <w:rPr>
          <w:rFonts w:eastAsia="Arial" w:cs="Arial"/>
          <w:i/>
          <w:spacing w:val="-3"/>
          <w:sz w:val="22"/>
          <w:lang w:val="es-MX"/>
        </w:rPr>
        <w:t>a</w:t>
      </w:r>
      <w:r w:rsidRPr="0096582C">
        <w:rPr>
          <w:rFonts w:eastAsia="Arial" w:cs="Arial"/>
          <w:i/>
          <w:spacing w:val="1"/>
          <w:sz w:val="22"/>
          <w:lang w:val="es-MX"/>
        </w:rPr>
        <w:t>r</w:t>
      </w:r>
      <w:r w:rsidRPr="0096582C">
        <w:rPr>
          <w:rFonts w:eastAsia="Arial" w:cs="Arial"/>
          <w:i/>
          <w:sz w:val="22"/>
          <w:lang w:val="es-MX"/>
        </w:rPr>
        <w:t>áct</w:t>
      </w:r>
      <w:r w:rsidRPr="0096582C">
        <w:rPr>
          <w:rFonts w:eastAsia="Arial" w:cs="Arial"/>
          <w:i/>
          <w:spacing w:val="-2"/>
          <w:sz w:val="22"/>
          <w:lang w:val="es-MX"/>
        </w:rPr>
        <w:t>e</w:t>
      </w:r>
      <w:r w:rsidRPr="0096582C">
        <w:rPr>
          <w:rFonts w:eastAsia="Arial" w:cs="Arial"/>
          <w:i/>
          <w:sz w:val="22"/>
          <w:lang w:val="es-MX"/>
        </w:rPr>
        <w:t>r</w:t>
      </w:r>
      <w:r w:rsidRPr="0096582C">
        <w:rPr>
          <w:rFonts w:eastAsia="Arial" w:cs="Arial"/>
          <w:i/>
          <w:spacing w:val="5"/>
          <w:sz w:val="22"/>
          <w:lang w:val="es-MX"/>
        </w:rPr>
        <w:t xml:space="preserve"> </w:t>
      </w:r>
      <w:r w:rsidRPr="0096582C">
        <w:rPr>
          <w:rFonts w:eastAsia="Arial" w:cs="Arial"/>
          <w:i/>
          <w:sz w:val="22"/>
          <w:lang w:val="es-MX"/>
        </w:rPr>
        <w:t>o</w:t>
      </w:r>
      <w:r w:rsidRPr="0096582C">
        <w:rPr>
          <w:rFonts w:eastAsia="Arial" w:cs="Arial"/>
          <w:i/>
          <w:spacing w:val="-1"/>
          <w:sz w:val="22"/>
          <w:lang w:val="es-MX"/>
        </w:rPr>
        <w:t>p</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z w:val="22"/>
          <w:lang w:val="es-MX"/>
        </w:rPr>
        <w:t>ati</w:t>
      </w:r>
      <w:r w:rsidRPr="0096582C">
        <w:rPr>
          <w:rFonts w:eastAsia="Arial" w:cs="Arial"/>
          <w:i/>
          <w:spacing w:val="-3"/>
          <w:sz w:val="22"/>
          <w:lang w:val="es-MX"/>
        </w:rPr>
        <w:t>v</w:t>
      </w:r>
      <w:r w:rsidRPr="0096582C">
        <w:rPr>
          <w:rFonts w:eastAsia="Arial" w:cs="Arial"/>
          <w:i/>
          <w:sz w:val="22"/>
          <w:lang w:val="es-MX"/>
        </w:rPr>
        <w:t>o,</w:t>
      </w:r>
      <w:r w:rsidRPr="0096582C">
        <w:rPr>
          <w:rFonts w:eastAsia="Arial" w:cs="Arial"/>
          <w:i/>
          <w:spacing w:val="2"/>
          <w:sz w:val="22"/>
          <w:lang w:val="es-MX"/>
        </w:rPr>
        <w:t xml:space="preserve"> </w:t>
      </w:r>
      <w:r w:rsidRPr="0096582C">
        <w:rPr>
          <w:rFonts w:eastAsia="Arial" w:cs="Arial"/>
          <w:i/>
          <w:spacing w:val="1"/>
          <w:sz w:val="22"/>
          <w:lang w:val="es-MX"/>
        </w:rPr>
        <w:t>m</w:t>
      </w:r>
      <w:r w:rsidRPr="0096582C">
        <w:rPr>
          <w:rFonts w:eastAsia="Arial" w:cs="Arial"/>
          <w:i/>
          <w:sz w:val="22"/>
          <w:lang w:val="es-MX"/>
        </w:rPr>
        <w:t>e</w:t>
      </w:r>
      <w:r w:rsidRPr="0096582C">
        <w:rPr>
          <w:rFonts w:eastAsia="Arial" w:cs="Arial"/>
          <w:i/>
          <w:spacing w:val="-1"/>
          <w:sz w:val="22"/>
          <w:lang w:val="es-MX"/>
        </w:rPr>
        <w:t>di</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4"/>
          <w:sz w:val="22"/>
          <w:lang w:val="es-MX"/>
        </w:rPr>
        <w:t xml:space="preserve"> </w:t>
      </w:r>
      <w:r w:rsidRPr="0096582C">
        <w:rPr>
          <w:rFonts w:eastAsia="Arial" w:cs="Arial"/>
          <w:i/>
          <w:sz w:val="22"/>
          <w:lang w:val="es-MX"/>
        </w:rPr>
        <w:t>el co</w:t>
      </w:r>
      <w:r w:rsidRPr="0096582C">
        <w:rPr>
          <w:rFonts w:eastAsia="Arial" w:cs="Arial"/>
          <w:i/>
          <w:spacing w:val="-1"/>
          <w:sz w:val="22"/>
          <w:lang w:val="es-MX"/>
        </w:rPr>
        <w:t>n</w:t>
      </w:r>
      <w:r w:rsidRPr="0096582C">
        <w:rPr>
          <w:rFonts w:eastAsia="Arial" w:cs="Arial"/>
          <w:i/>
          <w:spacing w:val="-3"/>
          <w:sz w:val="22"/>
          <w:lang w:val="es-MX"/>
        </w:rPr>
        <w:t>o</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pacing w:val="1"/>
          <w:sz w:val="22"/>
          <w:lang w:val="es-MX"/>
        </w:rPr>
        <w:t>m</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o</w:t>
      </w:r>
      <w:r w:rsidRPr="0096582C">
        <w:rPr>
          <w:rFonts w:eastAsia="Arial" w:cs="Arial"/>
          <w:i/>
          <w:spacing w:val="4"/>
          <w:sz w:val="22"/>
          <w:lang w:val="es-MX"/>
        </w:rPr>
        <w:t xml:space="preserve"> </w:t>
      </w:r>
      <w:r w:rsidRPr="0096582C">
        <w:rPr>
          <w:rFonts w:eastAsia="Arial" w:cs="Arial"/>
          <w:i/>
          <w:sz w:val="22"/>
          <w:lang w:val="es-MX"/>
        </w:rPr>
        <w:t>de</w:t>
      </w:r>
      <w:r w:rsidRPr="0096582C">
        <w:rPr>
          <w:rFonts w:eastAsia="Arial" w:cs="Arial"/>
          <w:i/>
          <w:spacing w:val="1"/>
          <w:sz w:val="22"/>
          <w:lang w:val="es-MX"/>
        </w:rPr>
        <w:t xml:space="preserve"> </w:t>
      </w:r>
      <w:r w:rsidRPr="0096582C">
        <w:rPr>
          <w:rFonts w:eastAsia="Arial" w:cs="Arial"/>
          <w:i/>
          <w:sz w:val="22"/>
          <w:lang w:val="es-MX"/>
        </w:rPr>
        <w:t>d</w:t>
      </w:r>
      <w:r w:rsidRPr="0096582C">
        <w:rPr>
          <w:rFonts w:eastAsia="Arial" w:cs="Arial"/>
          <w:i/>
          <w:spacing w:val="-1"/>
          <w:sz w:val="22"/>
          <w:lang w:val="es-MX"/>
        </w:rPr>
        <w:t>i</w:t>
      </w:r>
      <w:r w:rsidRPr="0096582C">
        <w:rPr>
          <w:rFonts w:eastAsia="Arial" w:cs="Arial"/>
          <w:i/>
          <w:sz w:val="22"/>
          <w:lang w:val="es-MX"/>
        </w:rPr>
        <w:t>cha s</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ó</w:t>
      </w:r>
      <w:r w:rsidRPr="0096582C">
        <w:rPr>
          <w:rFonts w:eastAsia="Arial" w:cs="Arial"/>
          <w:i/>
          <w:spacing w:val="-1"/>
          <w:sz w:val="22"/>
          <w:lang w:val="es-MX"/>
        </w:rPr>
        <w:t>n</w:t>
      </w:r>
      <w:r w:rsidRPr="0096582C">
        <w:rPr>
          <w:rFonts w:eastAsia="Arial" w:cs="Arial"/>
          <w:i/>
          <w:sz w:val="22"/>
          <w:lang w:val="es-MX"/>
        </w:rPr>
        <w:t>,</w:t>
      </w:r>
      <w:r w:rsidRPr="0096582C">
        <w:rPr>
          <w:rFonts w:eastAsia="Arial" w:cs="Arial"/>
          <w:i/>
          <w:spacing w:val="4"/>
          <w:sz w:val="22"/>
          <w:lang w:val="es-MX"/>
        </w:rPr>
        <w:t xml:space="preserve"> </w:t>
      </w:r>
      <w:r w:rsidRPr="0096582C">
        <w:rPr>
          <w:rFonts w:eastAsia="Arial" w:cs="Arial"/>
          <w:i/>
          <w:sz w:val="22"/>
          <w:lang w:val="es-MX"/>
        </w:rPr>
        <w:t>p</w:t>
      </w:r>
      <w:r w:rsidRPr="0096582C">
        <w:rPr>
          <w:rFonts w:eastAsia="Arial" w:cs="Arial"/>
          <w:i/>
          <w:spacing w:val="-3"/>
          <w:sz w:val="22"/>
          <w:lang w:val="es-MX"/>
        </w:rPr>
        <w:t>o</w:t>
      </w:r>
      <w:r w:rsidRPr="0096582C">
        <w:rPr>
          <w:rFonts w:eastAsia="Arial" w:cs="Arial"/>
          <w:i/>
          <w:sz w:val="22"/>
          <w:lang w:val="es-MX"/>
        </w:rPr>
        <w:t>r</w:t>
      </w:r>
      <w:r w:rsidRPr="0096582C">
        <w:rPr>
          <w:rFonts w:eastAsia="Arial" w:cs="Arial"/>
          <w:i/>
          <w:spacing w:val="2"/>
          <w:sz w:val="22"/>
          <w:lang w:val="es-MX"/>
        </w:rPr>
        <w:t xml:space="preserve"> </w:t>
      </w:r>
      <w:r w:rsidRPr="0096582C">
        <w:rPr>
          <w:rFonts w:eastAsia="Arial" w:cs="Arial"/>
          <w:i/>
          <w:spacing w:val="-1"/>
          <w:sz w:val="22"/>
          <w:lang w:val="es-MX"/>
        </w:rPr>
        <w:t>l</w:t>
      </w:r>
      <w:r w:rsidRPr="0096582C">
        <w:rPr>
          <w:rFonts w:eastAsia="Arial" w:cs="Arial"/>
          <w:i/>
          <w:sz w:val="22"/>
          <w:lang w:val="es-MX"/>
        </w:rPr>
        <w:t xml:space="preserve">o </w:t>
      </w:r>
      <w:r w:rsidRPr="0096582C">
        <w:rPr>
          <w:rFonts w:eastAsia="Arial" w:cs="Arial"/>
          <w:i/>
          <w:spacing w:val="2"/>
          <w:sz w:val="22"/>
          <w:lang w:val="es-MX"/>
        </w:rPr>
        <w:t>q</w:t>
      </w:r>
      <w:r w:rsidRPr="0096582C">
        <w:rPr>
          <w:rFonts w:eastAsia="Arial" w:cs="Arial"/>
          <w:i/>
          <w:sz w:val="22"/>
          <w:lang w:val="es-MX"/>
        </w:rPr>
        <w:t xml:space="preserve">ue </w:t>
      </w:r>
      <w:r w:rsidRPr="0096582C">
        <w:rPr>
          <w:rFonts w:eastAsia="Arial" w:cs="Arial"/>
          <w:i/>
          <w:spacing w:val="-3"/>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r</w:t>
      </w:r>
      <w:r w:rsidRPr="0096582C">
        <w:rPr>
          <w:rFonts w:eastAsia="Arial" w:cs="Arial"/>
          <w:i/>
          <w:sz w:val="22"/>
          <w:lang w:val="es-MX"/>
        </w:rPr>
        <w:t>es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l</w:t>
      </w:r>
      <w:r w:rsidRPr="0096582C">
        <w:rPr>
          <w:rFonts w:eastAsia="Arial" w:cs="Arial"/>
          <w:i/>
          <w:sz w:val="22"/>
          <w:lang w:val="es-MX"/>
        </w:rPr>
        <w:t>ac</w:t>
      </w:r>
      <w:r w:rsidRPr="0096582C">
        <w:rPr>
          <w:rFonts w:eastAsia="Arial" w:cs="Arial"/>
          <w:i/>
          <w:spacing w:val="-1"/>
          <w:sz w:val="22"/>
          <w:lang w:val="es-MX"/>
        </w:rPr>
        <w:t>i</w:t>
      </w:r>
      <w:r w:rsidRPr="0096582C">
        <w:rPr>
          <w:rFonts w:eastAsia="Arial" w:cs="Arial"/>
          <w:i/>
          <w:spacing w:val="-3"/>
          <w:sz w:val="22"/>
          <w:lang w:val="es-MX"/>
        </w:rPr>
        <w:t>ó</w:t>
      </w:r>
      <w:r w:rsidRPr="0096582C">
        <w:rPr>
          <w:rFonts w:eastAsia="Arial" w:cs="Arial"/>
          <w:i/>
          <w:sz w:val="22"/>
          <w:lang w:val="es-MX"/>
        </w:rPr>
        <w:t>n</w:t>
      </w:r>
      <w:r w:rsidRPr="0096582C">
        <w:rPr>
          <w:rFonts w:eastAsia="Arial" w:cs="Arial"/>
          <w:i/>
          <w:spacing w:val="3"/>
          <w:sz w:val="22"/>
          <w:lang w:val="es-MX"/>
        </w:rPr>
        <w:t xml:space="preserve"> </w:t>
      </w:r>
      <w:r w:rsidRPr="0096582C">
        <w:rPr>
          <w:rFonts w:eastAsia="Arial" w:cs="Arial"/>
          <w:i/>
          <w:sz w:val="22"/>
          <w:lang w:val="es-MX"/>
        </w:rPr>
        <w:t xml:space="preserve">de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n</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z w:val="22"/>
          <w:lang w:val="es-MX"/>
        </w:rPr>
        <w:t>bres</w:t>
      </w:r>
      <w:r w:rsidRPr="0096582C">
        <w:rPr>
          <w:rFonts w:eastAsia="Arial" w:cs="Arial"/>
          <w:i/>
          <w:spacing w:val="1"/>
          <w:sz w:val="22"/>
          <w:lang w:val="es-MX"/>
        </w:rPr>
        <w:t xml:space="preserve"> </w:t>
      </w:r>
      <w:r w:rsidRPr="0096582C">
        <w:rPr>
          <w:rFonts w:eastAsia="Arial" w:cs="Arial"/>
          <w:i/>
          <w:sz w:val="22"/>
          <w:lang w:val="es-MX"/>
        </w:rPr>
        <w:t>y</w:t>
      </w:r>
      <w:r w:rsidRPr="0096582C">
        <w:rPr>
          <w:rFonts w:eastAsia="Arial" w:cs="Arial"/>
          <w:i/>
          <w:spacing w:val="1"/>
          <w:sz w:val="22"/>
          <w:lang w:val="es-MX"/>
        </w:rPr>
        <w:t xml:space="preserve"> </w:t>
      </w:r>
      <w:r w:rsidRPr="0096582C">
        <w:rPr>
          <w:rFonts w:eastAsia="Arial" w:cs="Arial"/>
          <w:i/>
          <w:spacing w:val="-1"/>
          <w:sz w:val="22"/>
          <w:lang w:val="es-MX"/>
        </w:rPr>
        <w:t>l</w:t>
      </w:r>
      <w:r w:rsidRPr="0096582C">
        <w:rPr>
          <w:rFonts w:eastAsia="Arial" w:cs="Arial"/>
          <w:i/>
          <w:spacing w:val="-3"/>
          <w:sz w:val="22"/>
          <w:lang w:val="es-MX"/>
        </w:rPr>
        <w:t>a</w:t>
      </w:r>
      <w:r w:rsidRPr="0096582C">
        <w:rPr>
          <w:rFonts w:eastAsia="Arial" w:cs="Arial"/>
          <w:i/>
          <w:sz w:val="22"/>
          <w:lang w:val="es-MX"/>
        </w:rPr>
        <w:t>s</w:t>
      </w:r>
      <w:r w:rsidRPr="0096582C">
        <w:rPr>
          <w:rFonts w:eastAsia="Arial" w:cs="Arial"/>
          <w:i/>
          <w:spacing w:val="1"/>
          <w:sz w:val="22"/>
          <w:lang w:val="es-MX"/>
        </w:rPr>
        <w:t xml:space="preserve"> </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3"/>
          <w:sz w:val="22"/>
          <w:lang w:val="es-MX"/>
        </w:rPr>
        <w:t>n</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 xml:space="preserve">es </w:t>
      </w:r>
      <w:r w:rsidRPr="0096582C">
        <w:rPr>
          <w:rFonts w:eastAsia="Arial" w:cs="Arial"/>
          <w:i/>
          <w:spacing w:val="2"/>
          <w:sz w:val="22"/>
          <w:lang w:val="es-MX"/>
        </w:rPr>
        <w:t>q</w:t>
      </w:r>
      <w:r w:rsidRPr="0096582C">
        <w:rPr>
          <w:rFonts w:eastAsia="Arial" w:cs="Arial"/>
          <w:i/>
          <w:sz w:val="22"/>
          <w:lang w:val="es-MX"/>
        </w:rPr>
        <w:t>ue d</w:t>
      </w:r>
      <w:r w:rsidRPr="0096582C">
        <w:rPr>
          <w:rFonts w:eastAsia="Arial" w:cs="Arial"/>
          <w:i/>
          <w:spacing w:val="-1"/>
          <w:sz w:val="22"/>
          <w:lang w:val="es-MX"/>
        </w:rPr>
        <w:t>e</w:t>
      </w:r>
      <w:r w:rsidRPr="0096582C">
        <w:rPr>
          <w:rFonts w:eastAsia="Arial" w:cs="Arial"/>
          <w:i/>
          <w:sz w:val="22"/>
          <w:lang w:val="es-MX"/>
        </w:rPr>
        <w:t>sempeñ</w:t>
      </w:r>
      <w:r w:rsidRPr="0096582C">
        <w:rPr>
          <w:rFonts w:eastAsia="Arial" w:cs="Arial"/>
          <w:i/>
          <w:spacing w:val="-1"/>
          <w:sz w:val="22"/>
          <w:lang w:val="es-MX"/>
        </w:rPr>
        <w:t>a</w:t>
      </w:r>
      <w:r w:rsidRPr="0096582C">
        <w:rPr>
          <w:rFonts w:eastAsia="Arial" w:cs="Arial"/>
          <w:i/>
          <w:sz w:val="22"/>
          <w:lang w:val="es-MX"/>
        </w:rPr>
        <w:t>n</w:t>
      </w:r>
      <w:r w:rsidRPr="0096582C">
        <w:rPr>
          <w:rFonts w:eastAsia="Arial" w:cs="Arial"/>
          <w:i/>
          <w:spacing w:val="3"/>
          <w:sz w:val="22"/>
          <w:lang w:val="es-MX"/>
        </w:rPr>
        <w:t xml:space="preserve"> </w:t>
      </w:r>
      <w:r w:rsidRPr="0096582C">
        <w:rPr>
          <w:rFonts w:eastAsia="Arial" w:cs="Arial"/>
          <w:i/>
          <w:spacing w:val="-1"/>
          <w:sz w:val="22"/>
          <w:lang w:val="es-MX"/>
        </w:rPr>
        <w:t>l</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pacing w:val="2"/>
          <w:sz w:val="22"/>
          <w:lang w:val="es-MX"/>
        </w:rPr>
        <w:t>d</w:t>
      </w:r>
      <w:r w:rsidRPr="0096582C">
        <w:rPr>
          <w:rFonts w:eastAsia="Arial" w:cs="Arial"/>
          <w:i/>
          <w:sz w:val="22"/>
          <w:lang w:val="es-MX"/>
        </w:rPr>
        <w:t>ores</w:t>
      </w:r>
      <w:r w:rsidRPr="0096582C">
        <w:rPr>
          <w:rFonts w:eastAsia="Arial" w:cs="Arial"/>
          <w:i/>
          <w:spacing w:val="4"/>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cos</w:t>
      </w:r>
      <w:r w:rsidRPr="0096582C">
        <w:rPr>
          <w:rFonts w:eastAsia="Arial" w:cs="Arial"/>
          <w:i/>
          <w:spacing w:val="3"/>
          <w:sz w:val="22"/>
          <w:lang w:val="es-MX"/>
        </w:rPr>
        <w:t xml:space="preserve"> </w:t>
      </w:r>
      <w:r w:rsidRPr="0096582C">
        <w:rPr>
          <w:rFonts w:eastAsia="Arial" w:cs="Arial"/>
          <w:i/>
          <w:spacing w:val="2"/>
          <w:sz w:val="22"/>
          <w:lang w:val="es-MX"/>
        </w:rPr>
        <w:t>q</w:t>
      </w:r>
      <w:r w:rsidRPr="0096582C">
        <w:rPr>
          <w:rFonts w:eastAsia="Arial" w:cs="Arial"/>
          <w:i/>
          <w:sz w:val="22"/>
          <w:lang w:val="es-MX"/>
        </w:rPr>
        <w:t>ue pr</w:t>
      </w:r>
      <w:r w:rsidRPr="0096582C">
        <w:rPr>
          <w:rFonts w:eastAsia="Arial" w:cs="Arial"/>
          <w:i/>
          <w:spacing w:val="2"/>
          <w:sz w:val="22"/>
          <w:lang w:val="es-MX"/>
        </w:rPr>
        <w:t>e</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z w:val="22"/>
          <w:lang w:val="es-MX"/>
        </w:rPr>
        <w:t>an</w:t>
      </w:r>
      <w:r w:rsidRPr="0096582C">
        <w:rPr>
          <w:rFonts w:eastAsia="Arial" w:cs="Arial"/>
          <w:i/>
          <w:spacing w:val="3"/>
          <w:sz w:val="22"/>
          <w:lang w:val="es-MX"/>
        </w:rPr>
        <w:t xml:space="preserve"> </w:t>
      </w:r>
      <w:r w:rsidRPr="0096582C">
        <w:rPr>
          <w:rFonts w:eastAsia="Arial" w:cs="Arial"/>
          <w:i/>
          <w:sz w:val="22"/>
          <w:lang w:val="es-MX"/>
        </w:rPr>
        <w:t>sus</w:t>
      </w:r>
      <w:r w:rsidRPr="0096582C">
        <w:rPr>
          <w:rFonts w:eastAsia="Arial" w:cs="Arial"/>
          <w:i/>
          <w:spacing w:val="3"/>
          <w:sz w:val="22"/>
          <w:lang w:val="es-MX"/>
        </w:rPr>
        <w:t xml:space="preserve"> </w:t>
      </w:r>
      <w:r w:rsidRPr="0096582C">
        <w:rPr>
          <w:rFonts w:eastAsia="Arial" w:cs="Arial"/>
          <w:i/>
          <w:sz w:val="22"/>
          <w:lang w:val="es-MX"/>
        </w:rPr>
        <w:t>ser</w:t>
      </w:r>
      <w:r w:rsidRPr="0096582C">
        <w:rPr>
          <w:rFonts w:eastAsia="Arial" w:cs="Arial"/>
          <w:i/>
          <w:spacing w:val="-2"/>
          <w:sz w:val="22"/>
          <w:lang w:val="es-MX"/>
        </w:rPr>
        <w:t>v</w:t>
      </w:r>
      <w:r w:rsidRPr="0096582C">
        <w:rPr>
          <w:rFonts w:eastAsia="Arial" w:cs="Arial"/>
          <w:i/>
          <w:spacing w:val="-1"/>
          <w:sz w:val="22"/>
          <w:lang w:val="es-MX"/>
        </w:rPr>
        <w:t>i</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3"/>
          <w:sz w:val="22"/>
          <w:lang w:val="es-MX"/>
        </w:rPr>
        <w:t xml:space="preserve"> </w:t>
      </w:r>
      <w:r w:rsidRPr="0096582C">
        <w:rPr>
          <w:rFonts w:eastAsia="Arial" w:cs="Arial"/>
          <w:i/>
          <w:sz w:val="22"/>
          <w:lang w:val="es-MX"/>
        </w:rPr>
        <w:t>ár</w:t>
      </w:r>
      <w:r w:rsidRPr="0096582C">
        <w:rPr>
          <w:rFonts w:eastAsia="Arial" w:cs="Arial"/>
          <w:i/>
          <w:spacing w:val="-2"/>
          <w:sz w:val="22"/>
          <w:lang w:val="es-MX"/>
        </w:rPr>
        <w:t>e</w:t>
      </w:r>
      <w:r w:rsidRPr="0096582C">
        <w:rPr>
          <w:rFonts w:eastAsia="Arial" w:cs="Arial"/>
          <w:i/>
          <w:sz w:val="22"/>
          <w:lang w:val="es-MX"/>
        </w:rPr>
        <w:t>as</w:t>
      </w:r>
      <w:r w:rsidRPr="0096582C">
        <w:rPr>
          <w:rFonts w:eastAsia="Arial" w:cs="Arial"/>
          <w:i/>
          <w:spacing w:val="3"/>
          <w:sz w:val="22"/>
          <w:lang w:val="es-MX"/>
        </w:rPr>
        <w:t xml:space="preserve"> </w:t>
      </w:r>
      <w:r w:rsidRPr="0096582C">
        <w:rPr>
          <w:rFonts w:eastAsia="Arial" w:cs="Arial"/>
          <w:i/>
          <w:sz w:val="22"/>
          <w:lang w:val="es-MX"/>
        </w:rPr>
        <w:t>de</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z w:val="22"/>
          <w:lang w:val="es-MX"/>
        </w:rPr>
        <w:t>uri</w:t>
      </w:r>
      <w:r w:rsidRPr="0096582C">
        <w:rPr>
          <w:rFonts w:eastAsia="Arial" w:cs="Arial"/>
          <w:i/>
          <w:spacing w:val="-1"/>
          <w:sz w:val="22"/>
          <w:lang w:val="es-MX"/>
        </w:rPr>
        <w:t>d</w:t>
      </w:r>
      <w:r w:rsidRPr="0096582C">
        <w:rPr>
          <w:rFonts w:eastAsia="Arial" w:cs="Arial"/>
          <w:i/>
          <w:sz w:val="22"/>
          <w:lang w:val="es-MX"/>
        </w:rPr>
        <w:t>ad n</w:t>
      </w:r>
      <w:r w:rsidRPr="0096582C">
        <w:rPr>
          <w:rFonts w:eastAsia="Arial" w:cs="Arial"/>
          <w:i/>
          <w:spacing w:val="-1"/>
          <w:sz w:val="22"/>
          <w:lang w:val="es-MX"/>
        </w:rPr>
        <w:t>a</w:t>
      </w:r>
      <w:r w:rsidRPr="0096582C">
        <w:rPr>
          <w:rFonts w:eastAsia="Arial" w:cs="Arial"/>
          <w:i/>
          <w:sz w:val="22"/>
          <w:lang w:val="es-MX"/>
        </w:rPr>
        <w:t>c</w:t>
      </w:r>
      <w:r w:rsidRPr="0096582C">
        <w:rPr>
          <w:rFonts w:eastAsia="Arial" w:cs="Arial"/>
          <w:i/>
          <w:spacing w:val="-1"/>
          <w:sz w:val="22"/>
          <w:lang w:val="es-MX"/>
        </w:rPr>
        <w:t>i</w:t>
      </w:r>
      <w:r w:rsidRPr="0096582C">
        <w:rPr>
          <w:rFonts w:eastAsia="Arial" w:cs="Arial"/>
          <w:i/>
          <w:sz w:val="22"/>
          <w:lang w:val="es-MX"/>
        </w:rPr>
        <w:t>o</w:t>
      </w:r>
      <w:r w:rsidRPr="0096582C">
        <w:rPr>
          <w:rFonts w:eastAsia="Arial" w:cs="Arial"/>
          <w:i/>
          <w:spacing w:val="-1"/>
          <w:sz w:val="22"/>
          <w:lang w:val="es-MX"/>
        </w:rPr>
        <w:t>n</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ú</w:t>
      </w:r>
      <w:r w:rsidRPr="0096582C">
        <w:rPr>
          <w:rFonts w:eastAsia="Arial" w:cs="Arial"/>
          <w:i/>
          <w:sz w:val="22"/>
          <w:lang w:val="es-MX"/>
        </w:rPr>
        <w:t>b</w:t>
      </w:r>
      <w:r w:rsidRPr="0096582C">
        <w:rPr>
          <w:rFonts w:eastAsia="Arial" w:cs="Arial"/>
          <w:i/>
          <w:spacing w:val="-1"/>
          <w:sz w:val="22"/>
          <w:lang w:val="es-MX"/>
        </w:rPr>
        <w:t>li</w:t>
      </w:r>
      <w:r w:rsidRPr="0096582C">
        <w:rPr>
          <w:rFonts w:eastAsia="Arial" w:cs="Arial"/>
          <w:i/>
          <w:sz w:val="22"/>
          <w:lang w:val="es-MX"/>
        </w:rPr>
        <w:t>ca,</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u</w:t>
      </w:r>
      <w:r w:rsidRPr="0096582C">
        <w:rPr>
          <w:rFonts w:eastAsia="Arial" w:cs="Arial"/>
          <w:i/>
          <w:spacing w:val="-3"/>
          <w:sz w:val="22"/>
          <w:lang w:val="es-MX"/>
        </w:rPr>
        <w:t>e</w:t>
      </w:r>
      <w:r w:rsidRPr="0096582C">
        <w:rPr>
          <w:rFonts w:eastAsia="Arial" w:cs="Arial"/>
          <w:i/>
          <w:sz w:val="22"/>
          <w:lang w:val="es-MX"/>
        </w:rPr>
        <w:t>de</w:t>
      </w:r>
      <w:r w:rsidRPr="0096582C">
        <w:rPr>
          <w:rFonts w:eastAsia="Arial" w:cs="Arial"/>
          <w:i/>
          <w:spacing w:val="2"/>
          <w:sz w:val="22"/>
          <w:lang w:val="es-MX"/>
        </w:rPr>
        <w:t xml:space="preserve"> </w:t>
      </w:r>
      <w:r w:rsidRPr="0096582C">
        <w:rPr>
          <w:rFonts w:eastAsia="Arial" w:cs="Arial"/>
          <w:i/>
          <w:spacing w:val="-1"/>
          <w:sz w:val="22"/>
          <w:lang w:val="es-MX"/>
        </w:rPr>
        <w:t>ll</w:t>
      </w:r>
      <w:r w:rsidRPr="0096582C">
        <w:rPr>
          <w:rFonts w:eastAsia="Arial" w:cs="Arial"/>
          <w:i/>
          <w:sz w:val="22"/>
          <w:lang w:val="es-MX"/>
        </w:rPr>
        <w:t>e</w:t>
      </w:r>
      <w:r w:rsidRPr="0096582C">
        <w:rPr>
          <w:rFonts w:eastAsia="Arial" w:cs="Arial"/>
          <w:i/>
          <w:spacing w:val="1"/>
          <w:sz w:val="22"/>
          <w:lang w:val="es-MX"/>
        </w:rPr>
        <w:t>g</w:t>
      </w:r>
      <w:r w:rsidRPr="0096582C">
        <w:rPr>
          <w:rFonts w:eastAsia="Arial" w:cs="Arial"/>
          <w:i/>
          <w:sz w:val="22"/>
          <w:lang w:val="es-MX"/>
        </w:rPr>
        <w:t>ar</w:t>
      </w:r>
      <w:r w:rsidRPr="0096582C">
        <w:rPr>
          <w:rFonts w:eastAsia="Arial" w:cs="Arial"/>
          <w:i/>
          <w:spacing w:val="1"/>
          <w:sz w:val="22"/>
          <w:lang w:val="es-MX"/>
        </w:rPr>
        <w:t xml:space="preserve"> </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co</w:t>
      </w:r>
      <w:r w:rsidRPr="0096582C">
        <w:rPr>
          <w:rFonts w:eastAsia="Arial" w:cs="Arial"/>
          <w:i/>
          <w:spacing w:val="-1"/>
          <w:sz w:val="22"/>
          <w:lang w:val="es-MX"/>
        </w:rPr>
        <w:t>n</w:t>
      </w:r>
      <w:r w:rsidRPr="0096582C">
        <w:rPr>
          <w:rFonts w:eastAsia="Arial" w:cs="Arial"/>
          <w:i/>
          <w:spacing w:val="-2"/>
          <w:sz w:val="22"/>
          <w:lang w:val="es-MX"/>
        </w:rPr>
        <w:t>s</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1"/>
          <w:sz w:val="22"/>
          <w:lang w:val="es-MX"/>
        </w:rPr>
        <w:t>t</w:t>
      </w:r>
      <w:r w:rsidRPr="0096582C">
        <w:rPr>
          <w:rFonts w:eastAsia="Arial" w:cs="Arial"/>
          <w:i/>
          <w:sz w:val="22"/>
          <w:lang w:val="es-MX"/>
        </w:rPr>
        <w:t>u</w:t>
      </w:r>
      <w:r w:rsidRPr="0096582C">
        <w:rPr>
          <w:rFonts w:eastAsia="Arial" w:cs="Arial"/>
          <w:i/>
          <w:spacing w:val="-1"/>
          <w:sz w:val="22"/>
          <w:lang w:val="es-MX"/>
        </w:rPr>
        <w:t>i</w:t>
      </w:r>
      <w:r w:rsidRPr="0096582C">
        <w:rPr>
          <w:rFonts w:eastAsia="Arial" w:cs="Arial"/>
          <w:i/>
          <w:spacing w:val="1"/>
          <w:sz w:val="22"/>
          <w:lang w:val="es-MX"/>
        </w:rPr>
        <w:t>r</w:t>
      </w:r>
      <w:r w:rsidRPr="0096582C">
        <w:rPr>
          <w:rFonts w:eastAsia="Arial" w:cs="Arial"/>
          <w:i/>
          <w:sz w:val="22"/>
          <w:lang w:val="es-MX"/>
        </w:rPr>
        <w:t>se en</w:t>
      </w:r>
      <w:r w:rsidRPr="0096582C">
        <w:rPr>
          <w:rFonts w:eastAsia="Arial" w:cs="Arial"/>
          <w:i/>
          <w:spacing w:val="2"/>
          <w:sz w:val="22"/>
          <w:lang w:val="es-MX"/>
        </w:rPr>
        <w:t xml:space="preserve"> </w:t>
      </w:r>
      <w:r w:rsidRPr="0096582C">
        <w:rPr>
          <w:rFonts w:eastAsia="Arial" w:cs="Arial"/>
          <w:i/>
          <w:sz w:val="22"/>
          <w:lang w:val="es-MX"/>
        </w:rPr>
        <w:t>un</w:t>
      </w:r>
      <w:r w:rsidRPr="0096582C">
        <w:rPr>
          <w:rFonts w:eastAsia="Arial" w:cs="Arial"/>
          <w:i/>
          <w:spacing w:val="2"/>
          <w:sz w:val="22"/>
          <w:lang w:val="es-MX"/>
        </w:rPr>
        <w:t xml:space="preserve"> </w:t>
      </w:r>
      <w:r w:rsidRPr="0096582C">
        <w:rPr>
          <w:rFonts w:eastAsia="Arial" w:cs="Arial"/>
          <w:i/>
          <w:sz w:val="22"/>
          <w:lang w:val="es-MX"/>
        </w:rPr>
        <w:t>c</w:t>
      </w:r>
      <w:r w:rsidRPr="0096582C">
        <w:rPr>
          <w:rFonts w:eastAsia="Arial" w:cs="Arial"/>
          <w:i/>
          <w:spacing w:val="-3"/>
          <w:sz w:val="22"/>
          <w:lang w:val="es-MX"/>
        </w:rPr>
        <w:t>o</w:t>
      </w:r>
      <w:r w:rsidRPr="0096582C">
        <w:rPr>
          <w:rFonts w:eastAsia="Arial" w:cs="Arial"/>
          <w:i/>
          <w:spacing w:val="1"/>
          <w:sz w:val="22"/>
          <w:lang w:val="es-MX"/>
        </w:rPr>
        <w:t>m</w:t>
      </w:r>
      <w:r w:rsidRPr="0096582C">
        <w:rPr>
          <w:rFonts w:eastAsia="Arial" w:cs="Arial"/>
          <w:i/>
          <w:sz w:val="22"/>
          <w:lang w:val="es-MX"/>
        </w:rPr>
        <w:t>p</w:t>
      </w:r>
      <w:r w:rsidRPr="0096582C">
        <w:rPr>
          <w:rFonts w:eastAsia="Arial" w:cs="Arial"/>
          <w:i/>
          <w:spacing w:val="-1"/>
          <w:sz w:val="22"/>
          <w:lang w:val="es-MX"/>
        </w:rPr>
        <w:t>o</w:t>
      </w:r>
      <w:r w:rsidRPr="0096582C">
        <w:rPr>
          <w:rFonts w:eastAsia="Arial" w:cs="Arial"/>
          <w:i/>
          <w:sz w:val="22"/>
          <w:lang w:val="es-MX"/>
        </w:rPr>
        <w:t>n</w:t>
      </w:r>
      <w:r w:rsidRPr="0096582C">
        <w:rPr>
          <w:rFonts w:eastAsia="Arial" w:cs="Arial"/>
          <w:i/>
          <w:spacing w:val="-1"/>
          <w:sz w:val="22"/>
          <w:lang w:val="es-MX"/>
        </w:rPr>
        <w:t>e</w:t>
      </w:r>
      <w:r w:rsidRPr="0096582C">
        <w:rPr>
          <w:rFonts w:eastAsia="Arial" w:cs="Arial"/>
          <w:i/>
          <w:spacing w:val="-3"/>
          <w:sz w:val="22"/>
          <w:lang w:val="es-MX"/>
        </w:rPr>
        <w:t>n</w:t>
      </w:r>
      <w:r w:rsidRPr="0096582C">
        <w:rPr>
          <w:rFonts w:eastAsia="Arial" w:cs="Arial"/>
          <w:i/>
          <w:spacing w:val="1"/>
          <w:sz w:val="22"/>
          <w:lang w:val="es-MX"/>
        </w:rPr>
        <w:t>t</w:t>
      </w:r>
      <w:r w:rsidRPr="0096582C">
        <w:rPr>
          <w:rFonts w:eastAsia="Arial" w:cs="Arial"/>
          <w:i/>
          <w:sz w:val="22"/>
          <w:lang w:val="es-MX"/>
        </w:rPr>
        <w:t xml:space="preserve">e </w:t>
      </w:r>
      <w:r w:rsidRPr="0096582C">
        <w:rPr>
          <w:rFonts w:eastAsia="Arial" w:cs="Arial"/>
          <w:i/>
          <w:spacing w:val="1"/>
          <w:sz w:val="22"/>
          <w:lang w:val="es-MX"/>
        </w:rPr>
        <w:t>f</w:t>
      </w:r>
      <w:r w:rsidRPr="0096582C">
        <w:rPr>
          <w:rFonts w:eastAsia="Arial" w:cs="Arial"/>
          <w:i/>
          <w:spacing w:val="-3"/>
          <w:sz w:val="22"/>
          <w:lang w:val="es-MX"/>
        </w:rPr>
        <w:t>u</w:t>
      </w:r>
      <w:r w:rsidRPr="0096582C">
        <w:rPr>
          <w:rFonts w:eastAsia="Arial" w:cs="Arial"/>
          <w:i/>
          <w:sz w:val="22"/>
          <w:lang w:val="es-MX"/>
        </w:rPr>
        <w:t>n</w:t>
      </w:r>
      <w:r w:rsidRPr="0096582C">
        <w:rPr>
          <w:rFonts w:eastAsia="Arial" w:cs="Arial"/>
          <w:i/>
          <w:spacing w:val="-1"/>
          <w:sz w:val="22"/>
          <w:lang w:val="es-MX"/>
        </w:rPr>
        <w:t>d</w:t>
      </w:r>
      <w:r w:rsidRPr="0096582C">
        <w:rPr>
          <w:rFonts w:eastAsia="Arial" w:cs="Arial"/>
          <w:i/>
          <w:sz w:val="22"/>
          <w:lang w:val="es-MX"/>
        </w:rPr>
        <w:t>amen</w:t>
      </w:r>
      <w:r w:rsidRPr="0096582C">
        <w:rPr>
          <w:rFonts w:eastAsia="Arial" w:cs="Arial"/>
          <w:i/>
          <w:spacing w:val="1"/>
          <w:sz w:val="22"/>
          <w:lang w:val="es-MX"/>
        </w:rPr>
        <w:t>t</w:t>
      </w:r>
      <w:r w:rsidRPr="0096582C">
        <w:rPr>
          <w:rFonts w:eastAsia="Arial" w:cs="Arial"/>
          <w:i/>
          <w:sz w:val="22"/>
          <w:lang w:val="es-MX"/>
        </w:rPr>
        <w:t>al</w:t>
      </w:r>
      <w:r w:rsidRPr="0096582C">
        <w:rPr>
          <w:rFonts w:eastAsia="Arial" w:cs="Arial"/>
          <w:i/>
          <w:spacing w:val="1"/>
          <w:sz w:val="22"/>
          <w:lang w:val="es-MX"/>
        </w:rPr>
        <w:t xml:space="preserve"> </w:t>
      </w:r>
      <w:r w:rsidRPr="0096582C">
        <w:rPr>
          <w:rFonts w:eastAsia="Arial" w:cs="Arial"/>
          <w:i/>
          <w:sz w:val="22"/>
          <w:lang w:val="es-MX"/>
        </w:rPr>
        <w:t>en el e</w:t>
      </w:r>
      <w:r w:rsidRPr="0096582C">
        <w:rPr>
          <w:rFonts w:eastAsia="Arial" w:cs="Arial"/>
          <w:i/>
          <w:spacing w:val="-3"/>
          <w:sz w:val="22"/>
          <w:lang w:val="es-MX"/>
        </w:rPr>
        <w:t>s</w:t>
      </w:r>
      <w:r w:rsidRPr="0096582C">
        <w:rPr>
          <w:rFonts w:eastAsia="Arial" w:cs="Arial"/>
          <w:i/>
          <w:spacing w:val="3"/>
          <w:sz w:val="22"/>
          <w:lang w:val="es-MX"/>
        </w:rPr>
        <w:t>f</w:t>
      </w:r>
      <w:r w:rsidRPr="0096582C">
        <w:rPr>
          <w:rFonts w:eastAsia="Arial" w:cs="Arial"/>
          <w:i/>
          <w:sz w:val="22"/>
          <w:lang w:val="es-MX"/>
        </w:rPr>
        <w:t>u</w:t>
      </w:r>
      <w:r w:rsidRPr="0096582C">
        <w:rPr>
          <w:rFonts w:eastAsia="Arial" w:cs="Arial"/>
          <w:i/>
          <w:spacing w:val="-1"/>
          <w:sz w:val="22"/>
          <w:lang w:val="es-MX"/>
        </w:rPr>
        <w:t>e</w:t>
      </w:r>
      <w:r w:rsidRPr="0096582C">
        <w:rPr>
          <w:rFonts w:eastAsia="Arial" w:cs="Arial"/>
          <w:i/>
          <w:spacing w:val="1"/>
          <w:sz w:val="22"/>
          <w:lang w:val="es-MX"/>
        </w:rPr>
        <w:t>r</w:t>
      </w:r>
      <w:r w:rsidRPr="0096582C">
        <w:rPr>
          <w:rFonts w:eastAsia="Arial" w:cs="Arial"/>
          <w:i/>
          <w:spacing w:val="-2"/>
          <w:sz w:val="22"/>
          <w:lang w:val="es-MX"/>
        </w:rPr>
        <w:t>z</w:t>
      </w:r>
      <w:r w:rsidRPr="0096582C">
        <w:rPr>
          <w:rFonts w:eastAsia="Arial" w:cs="Arial"/>
          <w:i/>
          <w:sz w:val="22"/>
          <w:lang w:val="es-MX"/>
        </w:rPr>
        <w:t xml:space="preserve">o </w:t>
      </w:r>
      <w:r w:rsidRPr="0096582C">
        <w:rPr>
          <w:rFonts w:eastAsia="Arial" w:cs="Arial"/>
          <w:i/>
          <w:spacing w:val="2"/>
          <w:sz w:val="22"/>
          <w:lang w:val="es-MX"/>
        </w:rPr>
        <w:t>q</w:t>
      </w:r>
      <w:r w:rsidRPr="0096582C">
        <w:rPr>
          <w:rFonts w:eastAsia="Arial" w:cs="Arial"/>
          <w:i/>
          <w:sz w:val="22"/>
          <w:lang w:val="es-MX"/>
        </w:rPr>
        <w:t xml:space="preserve">ue </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ali</w:t>
      </w:r>
      <w:r w:rsidRPr="0096582C">
        <w:rPr>
          <w:rFonts w:eastAsia="Arial" w:cs="Arial"/>
          <w:i/>
          <w:spacing w:val="-2"/>
          <w:sz w:val="22"/>
          <w:lang w:val="es-MX"/>
        </w:rPr>
        <w:t>z</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el</w:t>
      </w:r>
      <w:r w:rsidRPr="0096582C">
        <w:rPr>
          <w:rFonts w:eastAsia="Arial" w:cs="Arial"/>
          <w:i/>
          <w:spacing w:val="4"/>
          <w:sz w:val="22"/>
          <w:lang w:val="es-MX"/>
        </w:rPr>
        <w:t xml:space="preserve"> </w:t>
      </w:r>
      <w:r w:rsidRPr="0096582C">
        <w:rPr>
          <w:rFonts w:eastAsia="Arial" w:cs="Arial"/>
          <w:i/>
          <w:spacing w:val="-1"/>
          <w:sz w:val="22"/>
          <w:lang w:val="es-MX"/>
        </w:rPr>
        <w:t>E</w:t>
      </w:r>
      <w:r w:rsidRPr="0096582C">
        <w:rPr>
          <w:rFonts w:eastAsia="Arial" w:cs="Arial"/>
          <w:i/>
          <w:sz w:val="22"/>
          <w:lang w:val="es-MX"/>
        </w:rPr>
        <w:t>s</w:t>
      </w:r>
      <w:r w:rsidRPr="0096582C">
        <w:rPr>
          <w:rFonts w:eastAsia="Arial" w:cs="Arial"/>
          <w:i/>
          <w:spacing w:val="1"/>
          <w:sz w:val="22"/>
          <w:lang w:val="es-MX"/>
        </w:rPr>
        <w:t>t</w:t>
      </w:r>
      <w:r w:rsidRPr="0096582C">
        <w:rPr>
          <w:rFonts w:eastAsia="Arial" w:cs="Arial"/>
          <w:i/>
          <w:sz w:val="22"/>
          <w:lang w:val="es-MX"/>
        </w:rPr>
        <w:t>a</w:t>
      </w:r>
      <w:r w:rsidRPr="0096582C">
        <w:rPr>
          <w:rFonts w:eastAsia="Arial" w:cs="Arial"/>
          <w:i/>
          <w:spacing w:val="-1"/>
          <w:sz w:val="22"/>
          <w:lang w:val="es-MX"/>
        </w:rPr>
        <w:t>d</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pacing w:val="-4"/>
          <w:sz w:val="22"/>
          <w:lang w:val="es-MX"/>
        </w:rPr>
        <w:t>M</w:t>
      </w:r>
      <w:r w:rsidRPr="0096582C">
        <w:rPr>
          <w:rFonts w:eastAsia="Arial" w:cs="Arial"/>
          <w:i/>
          <w:sz w:val="22"/>
          <w:lang w:val="es-MX"/>
        </w:rPr>
        <w:t>ex</w:t>
      </w:r>
      <w:r w:rsidRPr="0096582C">
        <w:rPr>
          <w:rFonts w:eastAsia="Arial" w:cs="Arial"/>
          <w:i/>
          <w:spacing w:val="-1"/>
          <w:sz w:val="22"/>
          <w:lang w:val="es-MX"/>
        </w:rPr>
        <w:t>i</w:t>
      </w:r>
      <w:r w:rsidRPr="0096582C">
        <w:rPr>
          <w:rFonts w:eastAsia="Arial" w:cs="Arial"/>
          <w:i/>
          <w:sz w:val="22"/>
          <w:lang w:val="es-MX"/>
        </w:rPr>
        <w:t>ca</w:t>
      </w:r>
      <w:r w:rsidRPr="0096582C">
        <w:rPr>
          <w:rFonts w:eastAsia="Arial" w:cs="Arial"/>
          <w:i/>
          <w:spacing w:val="-1"/>
          <w:sz w:val="22"/>
          <w:lang w:val="es-MX"/>
        </w:rPr>
        <w:t>n</w:t>
      </w:r>
      <w:r w:rsidRPr="0096582C">
        <w:rPr>
          <w:rFonts w:eastAsia="Arial" w:cs="Arial"/>
          <w:i/>
          <w:sz w:val="22"/>
          <w:lang w:val="es-MX"/>
        </w:rPr>
        <w:t>o</w:t>
      </w:r>
      <w:r w:rsidRPr="0096582C">
        <w:rPr>
          <w:rFonts w:eastAsia="Arial" w:cs="Arial"/>
          <w:i/>
          <w:spacing w:val="3"/>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1"/>
          <w:sz w:val="22"/>
          <w:lang w:val="es-MX"/>
        </w:rPr>
        <w:t>r</w:t>
      </w:r>
      <w:r w:rsidRPr="0096582C">
        <w:rPr>
          <w:rFonts w:eastAsia="Arial" w:cs="Arial"/>
          <w:i/>
          <w:sz w:val="22"/>
          <w:lang w:val="es-MX"/>
        </w:rPr>
        <w:t xml:space="preserve">a </w:t>
      </w:r>
      <w:r w:rsidRPr="0096582C">
        <w:rPr>
          <w:rFonts w:eastAsia="Arial" w:cs="Arial"/>
          <w:i/>
          <w:spacing w:val="2"/>
          <w:sz w:val="22"/>
          <w:lang w:val="es-MX"/>
        </w:rPr>
        <w:t>g</w:t>
      </w:r>
      <w:r w:rsidRPr="0096582C">
        <w:rPr>
          <w:rFonts w:eastAsia="Arial" w:cs="Arial"/>
          <w:i/>
          <w:spacing w:val="-3"/>
          <w:sz w:val="22"/>
          <w:lang w:val="es-MX"/>
        </w:rPr>
        <w:t>a</w:t>
      </w:r>
      <w:r w:rsidRPr="0096582C">
        <w:rPr>
          <w:rFonts w:eastAsia="Arial" w:cs="Arial"/>
          <w:i/>
          <w:spacing w:val="1"/>
          <w:sz w:val="22"/>
          <w:lang w:val="es-MX"/>
        </w:rPr>
        <w:t>r</w:t>
      </w:r>
      <w:r w:rsidRPr="0096582C">
        <w:rPr>
          <w:rFonts w:eastAsia="Arial" w:cs="Arial"/>
          <w:i/>
          <w:sz w:val="22"/>
          <w:lang w:val="es-MX"/>
        </w:rPr>
        <w:t>a</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pacing w:val="-2"/>
          <w:sz w:val="22"/>
          <w:lang w:val="es-MX"/>
        </w:rPr>
        <w:t>z</w:t>
      </w:r>
      <w:r w:rsidRPr="0096582C">
        <w:rPr>
          <w:rFonts w:eastAsia="Arial" w:cs="Arial"/>
          <w:i/>
          <w:sz w:val="22"/>
          <w:lang w:val="es-MX"/>
        </w:rPr>
        <w:t>ar</w:t>
      </w:r>
      <w:r w:rsidRPr="0096582C">
        <w:rPr>
          <w:rFonts w:eastAsia="Arial" w:cs="Arial"/>
          <w:i/>
          <w:spacing w:val="4"/>
          <w:sz w:val="22"/>
          <w:lang w:val="es-MX"/>
        </w:rPr>
        <w:t xml:space="preserve"> </w:t>
      </w:r>
      <w:r w:rsidRPr="0096582C">
        <w:rPr>
          <w:rFonts w:eastAsia="Arial" w:cs="Arial"/>
          <w:i/>
          <w:spacing w:val="-1"/>
          <w:sz w:val="22"/>
          <w:lang w:val="es-MX"/>
        </w:rPr>
        <w:t>l</w:t>
      </w:r>
      <w:r w:rsidRPr="0096582C">
        <w:rPr>
          <w:rFonts w:eastAsia="Arial" w:cs="Arial"/>
          <w:i/>
          <w:sz w:val="22"/>
          <w:lang w:val="es-MX"/>
        </w:rPr>
        <w:t>a</w:t>
      </w:r>
      <w:r w:rsidRPr="0096582C">
        <w:rPr>
          <w:rFonts w:eastAsia="Arial" w:cs="Arial"/>
          <w:i/>
          <w:spacing w:val="3"/>
          <w:sz w:val="22"/>
          <w:lang w:val="es-MX"/>
        </w:rPr>
        <w:t xml:space="preserve"> </w:t>
      </w:r>
      <w:r w:rsidRPr="0096582C">
        <w:rPr>
          <w:rFonts w:eastAsia="Arial" w:cs="Arial"/>
          <w:i/>
          <w:sz w:val="22"/>
          <w:lang w:val="es-MX"/>
        </w:rPr>
        <w:t>s</w:t>
      </w:r>
      <w:r w:rsidRPr="0096582C">
        <w:rPr>
          <w:rFonts w:eastAsia="Arial" w:cs="Arial"/>
          <w:i/>
          <w:spacing w:val="-3"/>
          <w:sz w:val="22"/>
          <w:lang w:val="es-MX"/>
        </w:rPr>
        <w:t>e</w:t>
      </w:r>
      <w:r w:rsidRPr="0096582C">
        <w:rPr>
          <w:rFonts w:eastAsia="Arial" w:cs="Arial"/>
          <w:i/>
          <w:spacing w:val="2"/>
          <w:sz w:val="22"/>
          <w:lang w:val="es-MX"/>
        </w:rPr>
        <w:t>g</w:t>
      </w:r>
      <w:r w:rsidRPr="0096582C">
        <w:rPr>
          <w:rFonts w:eastAsia="Arial" w:cs="Arial"/>
          <w:i/>
          <w:sz w:val="22"/>
          <w:lang w:val="es-MX"/>
        </w:rPr>
        <w:t>uri</w:t>
      </w:r>
      <w:r w:rsidRPr="0096582C">
        <w:rPr>
          <w:rFonts w:eastAsia="Arial" w:cs="Arial"/>
          <w:i/>
          <w:spacing w:val="-1"/>
          <w:sz w:val="22"/>
          <w:lang w:val="es-MX"/>
        </w:rPr>
        <w:t>d</w:t>
      </w:r>
      <w:r w:rsidRPr="0096582C">
        <w:rPr>
          <w:rFonts w:eastAsia="Arial" w:cs="Arial"/>
          <w:i/>
          <w:sz w:val="22"/>
          <w:lang w:val="es-MX"/>
        </w:rPr>
        <w:t>ad d</w:t>
      </w:r>
      <w:r w:rsidRPr="0096582C">
        <w:rPr>
          <w:rFonts w:eastAsia="Arial" w:cs="Arial"/>
          <w:i/>
          <w:spacing w:val="-1"/>
          <w:sz w:val="22"/>
          <w:lang w:val="es-MX"/>
        </w:rPr>
        <w:t>e</w:t>
      </w:r>
      <w:r w:rsidRPr="0096582C">
        <w:rPr>
          <w:rFonts w:eastAsia="Arial" w:cs="Arial"/>
          <w:i/>
          <w:sz w:val="22"/>
          <w:lang w:val="es-MX"/>
        </w:rPr>
        <w:t>l</w:t>
      </w:r>
      <w:r w:rsidRPr="0096582C">
        <w:rPr>
          <w:rFonts w:eastAsia="Arial" w:cs="Arial"/>
          <w:i/>
          <w:spacing w:val="2"/>
          <w:sz w:val="22"/>
          <w:lang w:val="es-MX"/>
        </w:rPr>
        <w:t xml:space="preserve"> </w:t>
      </w:r>
      <w:r w:rsidRPr="0096582C">
        <w:rPr>
          <w:rFonts w:eastAsia="Arial" w:cs="Arial"/>
          <w:i/>
          <w:sz w:val="22"/>
          <w:lang w:val="es-MX"/>
        </w:rPr>
        <w:t>p</w:t>
      </w:r>
      <w:r w:rsidRPr="0096582C">
        <w:rPr>
          <w:rFonts w:eastAsia="Arial" w:cs="Arial"/>
          <w:i/>
          <w:spacing w:val="-1"/>
          <w:sz w:val="22"/>
          <w:lang w:val="es-MX"/>
        </w:rPr>
        <w:t>a</w:t>
      </w:r>
      <w:r w:rsidRPr="0096582C">
        <w:rPr>
          <w:rFonts w:eastAsia="Arial" w:cs="Arial"/>
          <w:i/>
          <w:spacing w:val="-4"/>
          <w:sz w:val="22"/>
          <w:lang w:val="es-MX"/>
        </w:rPr>
        <w:t>í</w:t>
      </w:r>
      <w:r w:rsidRPr="0096582C">
        <w:rPr>
          <w:rFonts w:eastAsia="Arial" w:cs="Arial"/>
          <w:i/>
          <w:sz w:val="22"/>
          <w:lang w:val="es-MX"/>
        </w:rPr>
        <w:t>s</w:t>
      </w:r>
      <w:r w:rsidRPr="0096582C">
        <w:rPr>
          <w:rFonts w:eastAsia="Arial" w:cs="Arial"/>
          <w:i/>
          <w:spacing w:val="3"/>
          <w:sz w:val="22"/>
          <w:lang w:val="es-MX"/>
        </w:rPr>
        <w:t xml:space="preserve"> </w:t>
      </w:r>
      <w:r w:rsidRPr="0096582C">
        <w:rPr>
          <w:rFonts w:eastAsia="Arial" w:cs="Arial"/>
          <w:i/>
          <w:sz w:val="22"/>
          <w:lang w:val="es-MX"/>
        </w:rPr>
        <w:t>en</w:t>
      </w:r>
      <w:r w:rsidRPr="0096582C">
        <w:rPr>
          <w:rFonts w:eastAsia="Arial" w:cs="Arial"/>
          <w:i/>
          <w:spacing w:val="2"/>
          <w:sz w:val="22"/>
          <w:lang w:val="es-MX"/>
        </w:rPr>
        <w:t xml:space="preserve"> </w:t>
      </w:r>
      <w:r w:rsidRPr="0096582C">
        <w:rPr>
          <w:rFonts w:eastAsia="Arial" w:cs="Arial"/>
          <w:i/>
          <w:sz w:val="22"/>
          <w:lang w:val="es-MX"/>
        </w:rPr>
        <w:t>sus d</w:t>
      </w:r>
      <w:r w:rsidRPr="0096582C">
        <w:rPr>
          <w:rFonts w:eastAsia="Arial" w:cs="Arial"/>
          <w:i/>
          <w:spacing w:val="-1"/>
          <w:sz w:val="22"/>
          <w:lang w:val="es-MX"/>
        </w:rPr>
        <w:t>i</w:t>
      </w:r>
      <w:r w:rsidRPr="0096582C">
        <w:rPr>
          <w:rFonts w:eastAsia="Arial" w:cs="Arial"/>
          <w:i/>
          <w:spacing w:val="3"/>
          <w:sz w:val="22"/>
          <w:lang w:val="es-MX"/>
        </w:rPr>
        <w:t>f</w:t>
      </w:r>
      <w:r w:rsidRPr="0096582C">
        <w:rPr>
          <w:rFonts w:eastAsia="Arial" w:cs="Arial"/>
          <w:i/>
          <w:spacing w:val="-3"/>
          <w:sz w:val="22"/>
          <w:lang w:val="es-MX"/>
        </w:rPr>
        <w:t>e</w:t>
      </w:r>
      <w:r w:rsidRPr="0096582C">
        <w:rPr>
          <w:rFonts w:eastAsia="Arial" w:cs="Arial"/>
          <w:i/>
          <w:spacing w:val="1"/>
          <w:sz w:val="22"/>
          <w:lang w:val="es-MX"/>
        </w:rPr>
        <w:t>r</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es</w:t>
      </w:r>
      <w:r w:rsidRPr="0096582C">
        <w:rPr>
          <w:rFonts w:eastAsia="Arial" w:cs="Arial"/>
          <w:i/>
          <w:spacing w:val="-2"/>
          <w:sz w:val="22"/>
          <w:lang w:val="es-MX"/>
        </w:rPr>
        <w:t xml:space="preserve"> v</w:t>
      </w:r>
      <w:r w:rsidRPr="0096582C">
        <w:rPr>
          <w:rFonts w:eastAsia="Arial" w:cs="Arial"/>
          <w:i/>
          <w:sz w:val="22"/>
          <w:lang w:val="es-MX"/>
        </w:rPr>
        <w:t>er</w:t>
      </w:r>
      <w:r w:rsidRPr="0096582C">
        <w:rPr>
          <w:rFonts w:eastAsia="Arial" w:cs="Arial"/>
          <w:i/>
          <w:spacing w:val="1"/>
          <w:sz w:val="22"/>
          <w:lang w:val="es-MX"/>
        </w:rPr>
        <w:t>t</w:t>
      </w:r>
      <w:r w:rsidRPr="0096582C">
        <w:rPr>
          <w:rFonts w:eastAsia="Arial" w:cs="Arial"/>
          <w:i/>
          <w:spacing w:val="-1"/>
          <w:sz w:val="22"/>
          <w:lang w:val="es-MX"/>
        </w:rPr>
        <w:t>i</w:t>
      </w:r>
      <w:r w:rsidRPr="0096582C">
        <w:rPr>
          <w:rFonts w:eastAsia="Arial" w:cs="Arial"/>
          <w:i/>
          <w:sz w:val="22"/>
          <w:lang w:val="es-MX"/>
        </w:rPr>
        <w:t>e</w:t>
      </w:r>
      <w:r w:rsidRPr="0096582C">
        <w:rPr>
          <w:rFonts w:eastAsia="Arial" w:cs="Arial"/>
          <w:i/>
          <w:spacing w:val="-1"/>
          <w:sz w:val="22"/>
          <w:lang w:val="es-MX"/>
        </w:rPr>
        <w:t>n</w:t>
      </w:r>
      <w:r w:rsidRPr="0096582C">
        <w:rPr>
          <w:rFonts w:eastAsia="Arial" w:cs="Arial"/>
          <w:i/>
          <w:spacing w:val="1"/>
          <w:sz w:val="22"/>
          <w:lang w:val="es-MX"/>
        </w:rPr>
        <w:t>t</w:t>
      </w:r>
      <w:r w:rsidRPr="0096582C">
        <w:rPr>
          <w:rFonts w:eastAsia="Arial" w:cs="Arial"/>
          <w:i/>
          <w:sz w:val="22"/>
          <w:lang w:val="es-MX"/>
        </w:rPr>
        <w:t>e</w:t>
      </w:r>
      <w:r w:rsidRPr="0096582C">
        <w:rPr>
          <w:rFonts w:eastAsia="Arial" w:cs="Arial"/>
          <w:i/>
          <w:spacing w:val="-3"/>
          <w:sz w:val="22"/>
          <w:lang w:val="es-MX"/>
        </w:rPr>
        <w:t>s</w:t>
      </w:r>
      <w:r w:rsidRPr="0096582C">
        <w:rPr>
          <w:rFonts w:eastAsia="Arial" w:cs="Arial"/>
          <w:i/>
          <w:sz w:val="22"/>
          <w:lang w:val="es-MX"/>
        </w:rPr>
        <w:t>.</w:t>
      </w:r>
    </w:p>
    <w:p w14:paraId="262731C5" w14:textId="77777777" w:rsidR="00740B0D" w:rsidRPr="0096582C" w:rsidRDefault="00740B0D" w:rsidP="00740B0D">
      <w:pPr>
        <w:jc w:val="left"/>
        <w:rPr>
          <w:szCs w:val="24"/>
        </w:rPr>
      </w:pPr>
    </w:p>
    <w:p w14:paraId="48AD0E6F" w14:textId="77777777" w:rsidR="00740B0D" w:rsidRPr="004C70A8" w:rsidRDefault="00740B0D" w:rsidP="00740B0D">
      <w:pPr>
        <w:rPr>
          <w:bCs/>
          <w:szCs w:val="24"/>
          <w:lang w:val="es-MX"/>
        </w:rPr>
      </w:pPr>
      <w:r w:rsidRPr="0096582C">
        <w:rPr>
          <w:rFonts w:cs="Arial"/>
          <w:szCs w:val="24"/>
          <w:lang w:val="es-MX"/>
        </w:rPr>
        <w:t xml:space="preserve">En el mismo sentido, en el </w:t>
      </w:r>
      <w:r w:rsidRPr="0096582C">
        <w:rPr>
          <w:szCs w:val="24"/>
          <w:lang w:val="es-MX"/>
        </w:rPr>
        <w:t xml:space="preserve">caso específico, </w:t>
      </w:r>
      <w:r w:rsidRPr="0096582C">
        <w:rPr>
          <w:rFonts w:cs="Arial"/>
          <w:szCs w:val="24"/>
          <w:lang w:val="es-MX"/>
        </w:rPr>
        <w:t xml:space="preserve">se advierte que </w:t>
      </w:r>
      <w:r w:rsidRPr="0096582C">
        <w:rPr>
          <w:szCs w:val="24"/>
          <w:lang w:val="es-MX"/>
        </w:rPr>
        <w:t xml:space="preserve">en los documentos solicitados obran datos que son considerados confidenciales, cuyo acceso debe ser restringido, los cuales deben testarse al momento de la elaboración de versiones públicas, como es el caso del </w:t>
      </w:r>
      <w:r w:rsidRPr="0096582C">
        <w:rPr>
          <w:b/>
          <w:szCs w:val="24"/>
          <w:lang w:val="es-MX"/>
        </w:rPr>
        <w:t>Registro Federal de Contribuyentes</w:t>
      </w:r>
      <w:r w:rsidRPr="0096582C">
        <w:rPr>
          <w:szCs w:val="24"/>
          <w:lang w:val="es-MX"/>
        </w:rPr>
        <w:t xml:space="preserve"> (RFC), la </w:t>
      </w:r>
      <w:r w:rsidRPr="0096582C">
        <w:rPr>
          <w:b/>
          <w:szCs w:val="24"/>
          <w:lang w:val="es-MX"/>
        </w:rPr>
        <w:t>Clave Única de Registro de Población</w:t>
      </w:r>
      <w:r w:rsidRPr="0096582C">
        <w:rPr>
          <w:szCs w:val="24"/>
          <w:lang w:val="es-MX"/>
        </w:rPr>
        <w:t xml:space="preserve"> (CURP), la </w:t>
      </w:r>
      <w:r w:rsidRPr="0096582C">
        <w:rPr>
          <w:b/>
          <w:szCs w:val="24"/>
          <w:lang w:val="es-MX"/>
        </w:rPr>
        <w:t>Clave de cualquier tipo de seguridad social</w:t>
      </w:r>
      <w:r w:rsidRPr="0096582C">
        <w:rPr>
          <w:szCs w:val="24"/>
          <w:lang w:val="es-MX"/>
        </w:rPr>
        <w:t xml:space="preserve"> (ISSEMYM, u otros), así como, </w:t>
      </w:r>
      <w:r w:rsidRPr="0096582C">
        <w:rPr>
          <w:szCs w:val="24"/>
          <w:lang w:val="es-MX"/>
        </w:rPr>
        <w:lastRenderedPageBreak/>
        <w:t xml:space="preserve">los </w:t>
      </w:r>
      <w:r w:rsidRPr="0096582C">
        <w:rPr>
          <w:b/>
          <w:szCs w:val="24"/>
          <w:lang w:val="es-MX"/>
        </w:rPr>
        <w:t xml:space="preserve">préstamos o descuentos </w:t>
      </w:r>
      <w:r w:rsidRPr="0096582C">
        <w:rPr>
          <w:szCs w:val="24"/>
          <w:lang w:val="es-MX"/>
        </w:rPr>
        <w:t xml:space="preserve">que se le hagan al servidor público, que no se encuentren relacionados con </w:t>
      </w:r>
      <w:r w:rsidRPr="0096582C">
        <w:rPr>
          <w:b/>
          <w:szCs w:val="24"/>
          <w:lang w:val="es-MX"/>
        </w:rPr>
        <w:t>los impuestos o las cuotas por seguridad social</w:t>
      </w:r>
      <w:r>
        <w:rPr>
          <w:bCs/>
          <w:szCs w:val="24"/>
          <w:lang w:val="es-MX"/>
        </w:rPr>
        <w:t>.</w:t>
      </w:r>
    </w:p>
    <w:p w14:paraId="320F972F" w14:textId="77777777" w:rsidR="00740B0D" w:rsidRPr="0096582C" w:rsidRDefault="00740B0D" w:rsidP="00740B0D">
      <w:pPr>
        <w:rPr>
          <w:szCs w:val="24"/>
          <w:lang w:val="es-MX"/>
        </w:rPr>
      </w:pPr>
    </w:p>
    <w:p w14:paraId="1B27BE44" w14:textId="77777777" w:rsidR="00740B0D" w:rsidRPr="0096582C" w:rsidRDefault="00740B0D" w:rsidP="00740B0D">
      <w:pPr>
        <w:rPr>
          <w:szCs w:val="24"/>
          <w:lang w:val="es-MX"/>
        </w:rPr>
      </w:pPr>
      <w:r w:rsidRPr="0096582C">
        <w:rPr>
          <w:b/>
          <w:szCs w:val="24"/>
          <w:lang w:val="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96582C">
        <w:rPr>
          <w:szCs w:val="24"/>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w:t>
      </w:r>
      <w:r>
        <w:rPr>
          <w:szCs w:val="24"/>
          <w:lang w:val="es-MX"/>
        </w:rPr>
        <w:t>.</w:t>
      </w:r>
    </w:p>
    <w:p w14:paraId="5EBB0886" w14:textId="77777777" w:rsidR="00740B0D" w:rsidRPr="0096582C" w:rsidRDefault="00740B0D" w:rsidP="00740B0D">
      <w:pPr>
        <w:rPr>
          <w:szCs w:val="24"/>
          <w:lang w:val="es-MX"/>
        </w:rPr>
      </w:pPr>
    </w:p>
    <w:p w14:paraId="4842E401" w14:textId="77777777" w:rsidR="00740B0D" w:rsidRPr="0096582C" w:rsidRDefault="00740B0D" w:rsidP="00740B0D">
      <w:pPr>
        <w:rPr>
          <w:szCs w:val="24"/>
          <w:lang w:val="es-MX"/>
        </w:rPr>
      </w:pPr>
      <w:r w:rsidRPr="0096582C">
        <w:rPr>
          <w:szCs w:val="24"/>
          <w:lang w:val="es-MX"/>
        </w:rPr>
        <w:t xml:space="preserve">Por cuanto hace al </w:t>
      </w:r>
      <w:r w:rsidRPr="0096582C">
        <w:rPr>
          <w:b/>
          <w:szCs w:val="24"/>
          <w:lang w:val="es-MX"/>
        </w:rPr>
        <w:t>Registro Federal de Contribuyentes</w:t>
      </w:r>
      <w:r w:rsidRPr="0096582C">
        <w:rPr>
          <w:szCs w:val="24"/>
          <w:lang w:val="es-MX"/>
        </w:rPr>
        <w:t xml:space="preserve"> </w:t>
      </w:r>
      <w:r w:rsidRPr="0096582C">
        <w:rPr>
          <w:b/>
          <w:szCs w:val="24"/>
          <w:lang w:val="es-MX"/>
        </w:rPr>
        <w:t>de las personas físicas</w:t>
      </w:r>
      <w:r w:rsidRPr="0096582C">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4931E6B6" w14:textId="77777777" w:rsidR="00740B0D" w:rsidRPr="0096582C" w:rsidRDefault="00740B0D" w:rsidP="00740B0D">
      <w:pPr>
        <w:rPr>
          <w:szCs w:val="24"/>
          <w:lang w:val="es-MX"/>
        </w:rPr>
      </w:pPr>
    </w:p>
    <w:p w14:paraId="1A6CA09F" w14:textId="77777777" w:rsidR="00740B0D" w:rsidRPr="0096582C" w:rsidRDefault="00740B0D" w:rsidP="00740B0D">
      <w:pPr>
        <w:rPr>
          <w:szCs w:val="24"/>
          <w:lang w:val="es-MX"/>
        </w:rPr>
      </w:pPr>
      <w:r w:rsidRPr="0096582C">
        <w:rPr>
          <w:szCs w:val="24"/>
          <w:lang w:val="es-MX"/>
        </w:rPr>
        <w:t>Al respecto, el Instituto Nacional Transparencia, Acceso a la Información y Protección de Datos Personales (INAI) a través del Criterio 19/17, señala literalmente lo siguiente:</w:t>
      </w:r>
    </w:p>
    <w:p w14:paraId="545AB8B2" w14:textId="77777777" w:rsidR="00740B0D" w:rsidRPr="0096582C" w:rsidRDefault="00740B0D" w:rsidP="00740B0D">
      <w:pPr>
        <w:ind w:left="567" w:right="616"/>
        <w:rPr>
          <w:i/>
          <w:szCs w:val="24"/>
          <w:lang w:val="es-MX"/>
        </w:rPr>
      </w:pPr>
    </w:p>
    <w:p w14:paraId="376C62B3" w14:textId="77777777" w:rsidR="00740B0D" w:rsidRPr="0096582C" w:rsidRDefault="00740B0D" w:rsidP="00740B0D">
      <w:pPr>
        <w:spacing w:line="240" w:lineRule="auto"/>
        <w:ind w:left="567" w:right="616"/>
        <w:rPr>
          <w:i/>
          <w:sz w:val="22"/>
          <w:lang w:val="es-MX"/>
        </w:rPr>
      </w:pPr>
      <w:r w:rsidRPr="0096582C">
        <w:rPr>
          <w:b/>
          <w:i/>
          <w:sz w:val="22"/>
          <w:lang w:val="es-MX"/>
        </w:rPr>
        <w:lastRenderedPageBreak/>
        <w:t>Registro Federal de Contribuyentes (RFC) de personas físicas</w:t>
      </w:r>
      <w:r w:rsidRPr="0096582C">
        <w:rPr>
          <w:i/>
          <w:sz w:val="22"/>
          <w:lang w:val="es-MX"/>
        </w:rPr>
        <w:t>. El RFC es una clave de carácter fiscal, única e irrepetible, que permite identificar al titular, su edad y fecha de nacimiento, por lo que es un dato personal de carácter confidencial.</w:t>
      </w:r>
    </w:p>
    <w:p w14:paraId="5413454B" w14:textId="77777777" w:rsidR="00740B0D" w:rsidRPr="0096582C" w:rsidRDefault="00740B0D" w:rsidP="00740B0D">
      <w:pPr>
        <w:jc w:val="left"/>
        <w:rPr>
          <w:szCs w:val="24"/>
          <w:lang w:val="es-MX"/>
        </w:rPr>
      </w:pPr>
    </w:p>
    <w:p w14:paraId="0256270A" w14:textId="77777777" w:rsidR="00740B0D" w:rsidRPr="0096582C" w:rsidRDefault="00740B0D" w:rsidP="00740B0D">
      <w:pPr>
        <w:rPr>
          <w:szCs w:val="24"/>
          <w:lang w:val="es-MX"/>
        </w:rPr>
      </w:pPr>
      <w:r w:rsidRPr="0096582C">
        <w:rPr>
          <w:szCs w:val="24"/>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96582C">
        <w:rPr>
          <w:rFonts w:eastAsia="Arial Unicode MS"/>
          <w:szCs w:val="24"/>
          <w:lang w:val="es-MX"/>
        </w:rPr>
        <w:t>4 fracción XI de la Ley de Protección de Datos Personales en Posesión de los Sujetos Obligados del Estado de México y Municipios</w:t>
      </w:r>
      <w:r w:rsidRPr="0096582C">
        <w:rPr>
          <w:szCs w:val="24"/>
          <w:lang w:val="es-MX"/>
        </w:rPr>
        <w:t>.</w:t>
      </w:r>
    </w:p>
    <w:p w14:paraId="3E24677A" w14:textId="77777777" w:rsidR="00740B0D" w:rsidRPr="0096582C" w:rsidRDefault="00740B0D" w:rsidP="00740B0D">
      <w:pPr>
        <w:rPr>
          <w:szCs w:val="24"/>
          <w:lang w:val="es-MX"/>
        </w:rPr>
      </w:pPr>
    </w:p>
    <w:p w14:paraId="15A279AF" w14:textId="77777777" w:rsidR="00740B0D" w:rsidRPr="0096582C" w:rsidRDefault="00740B0D" w:rsidP="00740B0D">
      <w:pPr>
        <w:rPr>
          <w:szCs w:val="24"/>
          <w:lang w:val="es-MX"/>
        </w:rPr>
      </w:pPr>
      <w:r w:rsidRPr="0096582C">
        <w:rPr>
          <w:szCs w:val="24"/>
          <w:lang w:val="es-MX"/>
        </w:rPr>
        <w:t xml:space="preserve">Por cuanto hace a la </w:t>
      </w:r>
      <w:r w:rsidRPr="0096582C">
        <w:rPr>
          <w:b/>
          <w:szCs w:val="24"/>
          <w:lang w:val="es-MX"/>
        </w:rPr>
        <w:t xml:space="preserve">Clave Única de Registro de Población, </w:t>
      </w:r>
      <w:r w:rsidRPr="0096582C">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522E832" w14:textId="77777777" w:rsidR="00740B0D" w:rsidRPr="0096582C" w:rsidRDefault="00740B0D" w:rsidP="00740B0D">
      <w:pPr>
        <w:jc w:val="left"/>
        <w:rPr>
          <w:szCs w:val="24"/>
          <w:lang w:val="es-MX"/>
        </w:rPr>
      </w:pPr>
    </w:p>
    <w:p w14:paraId="773293C9" w14:textId="77777777" w:rsidR="00740B0D" w:rsidRPr="0096582C" w:rsidRDefault="00740B0D" w:rsidP="00740B0D">
      <w:pPr>
        <w:rPr>
          <w:szCs w:val="24"/>
          <w:lang w:val="es-MX"/>
        </w:rPr>
      </w:pPr>
      <w:r w:rsidRPr="0096582C">
        <w:rPr>
          <w:szCs w:val="24"/>
          <w:lang w:val="es-MX"/>
        </w:rPr>
        <w:t>Lo anterior, tiene sustento en los artículos 86 y 91, de la Ley General de Población, la cual señala lo siguiente:</w:t>
      </w:r>
    </w:p>
    <w:p w14:paraId="6A5C8D1D" w14:textId="77777777" w:rsidR="00740B0D" w:rsidRPr="0096582C" w:rsidRDefault="00740B0D" w:rsidP="00740B0D">
      <w:pPr>
        <w:ind w:left="709" w:right="757"/>
        <w:rPr>
          <w:rFonts w:cs="Arial,Bold"/>
          <w:b/>
          <w:bCs/>
          <w:i/>
          <w:szCs w:val="24"/>
          <w:lang w:val="es-MX"/>
        </w:rPr>
      </w:pPr>
    </w:p>
    <w:p w14:paraId="7B9E7E8D" w14:textId="77777777" w:rsidR="00740B0D" w:rsidRPr="0096582C" w:rsidRDefault="00740B0D" w:rsidP="00740B0D">
      <w:pPr>
        <w:spacing w:line="240" w:lineRule="auto"/>
        <w:ind w:left="709" w:right="757"/>
        <w:rPr>
          <w:rFonts w:cs="Arial"/>
          <w:i/>
          <w:sz w:val="22"/>
          <w:lang w:val="es-MX"/>
        </w:rPr>
      </w:pPr>
      <w:r w:rsidRPr="0096582C">
        <w:rPr>
          <w:rFonts w:cs="Arial,Bold"/>
          <w:b/>
          <w:bCs/>
          <w:i/>
          <w:sz w:val="22"/>
          <w:lang w:val="es-MX"/>
        </w:rPr>
        <w:t xml:space="preserve">Artículo 86. </w:t>
      </w:r>
      <w:r w:rsidRPr="0096582C">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0A69F271" w14:textId="77777777" w:rsidR="00740B0D" w:rsidRPr="0096582C" w:rsidRDefault="00740B0D" w:rsidP="00740B0D">
      <w:pPr>
        <w:spacing w:line="240" w:lineRule="auto"/>
        <w:ind w:left="709" w:right="757"/>
        <w:rPr>
          <w:rFonts w:cs="Arial"/>
          <w:i/>
          <w:sz w:val="22"/>
          <w:lang w:val="es-MX"/>
        </w:rPr>
      </w:pPr>
    </w:p>
    <w:p w14:paraId="1D869F43" w14:textId="77777777" w:rsidR="00740B0D" w:rsidRPr="0096582C" w:rsidRDefault="00740B0D" w:rsidP="00740B0D">
      <w:pPr>
        <w:spacing w:line="240" w:lineRule="auto"/>
        <w:ind w:left="709" w:right="757"/>
        <w:rPr>
          <w:rFonts w:cs="Arial"/>
          <w:i/>
          <w:sz w:val="22"/>
          <w:lang w:val="es-MX"/>
        </w:rPr>
      </w:pPr>
      <w:r w:rsidRPr="0096582C">
        <w:rPr>
          <w:rFonts w:cs="Arial,Bold"/>
          <w:b/>
          <w:bCs/>
          <w:i/>
          <w:sz w:val="22"/>
          <w:lang w:val="es-MX"/>
        </w:rPr>
        <w:t xml:space="preserve">Artículo 91. </w:t>
      </w:r>
      <w:r w:rsidRPr="0096582C">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50988862" w14:textId="77777777" w:rsidR="00740B0D" w:rsidRPr="0096582C" w:rsidRDefault="00740B0D" w:rsidP="00740B0D">
      <w:pPr>
        <w:jc w:val="left"/>
        <w:rPr>
          <w:szCs w:val="24"/>
          <w:lang w:val="es-MX"/>
        </w:rPr>
      </w:pPr>
    </w:p>
    <w:p w14:paraId="06B4F68A" w14:textId="77777777" w:rsidR="00740B0D" w:rsidRPr="0096582C" w:rsidRDefault="00740B0D" w:rsidP="00740B0D">
      <w:pPr>
        <w:rPr>
          <w:szCs w:val="24"/>
          <w:lang w:val="es-MX"/>
        </w:rPr>
      </w:pPr>
      <w:r w:rsidRPr="0096582C">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762C4ED" w14:textId="77777777" w:rsidR="00740B0D" w:rsidRPr="0096582C" w:rsidRDefault="00740B0D" w:rsidP="00740B0D">
      <w:pPr>
        <w:rPr>
          <w:szCs w:val="24"/>
          <w:lang w:val="es-MX"/>
        </w:rPr>
      </w:pPr>
    </w:p>
    <w:p w14:paraId="5329AC29" w14:textId="77777777" w:rsidR="00740B0D" w:rsidRPr="0096582C" w:rsidRDefault="00740B0D" w:rsidP="00740B0D">
      <w:pPr>
        <w:rPr>
          <w:szCs w:val="24"/>
          <w:lang w:val="es-MX"/>
        </w:rPr>
      </w:pPr>
      <w:r w:rsidRPr="0096582C">
        <w:rPr>
          <w:szCs w:val="24"/>
          <w:lang w:val="es-MX"/>
        </w:rPr>
        <w:t>Al respecto, el Instituto Nacional de Transparencia, Acceso a la Información y Protección de Datos Personales (INAI) a través del Criterio 18/17, señala literalmente lo siguiente:</w:t>
      </w:r>
    </w:p>
    <w:p w14:paraId="00BE8899" w14:textId="77777777" w:rsidR="00740B0D" w:rsidRPr="0096582C" w:rsidRDefault="00740B0D" w:rsidP="00740B0D">
      <w:pPr>
        <w:jc w:val="left"/>
        <w:rPr>
          <w:szCs w:val="24"/>
          <w:lang w:val="es-MX"/>
        </w:rPr>
      </w:pPr>
    </w:p>
    <w:p w14:paraId="288B180C" w14:textId="77777777" w:rsidR="00740B0D" w:rsidRPr="0096582C" w:rsidRDefault="00740B0D" w:rsidP="00740B0D">
      <w:pPr>
        <w:spacing w:line="240" w:lineRule="auto"/>
        <w:ind w:left="567" w:right="616"/>
        <w:rPr>
          <w:i/>
          <w:sz w:val="22"/>
          <w:lang w:val="es-MX"/>
        </w:rPr>
      </w:pPr>
      <w:r w:rsidRPr="0096582C">
        <w:rPr>
          <w:b/>
          <w:i/>
          <w:sz w:val="22"/>
          <w:lang w:val="es-MX"/>
        </w:rPr>
        <w:t>Clave Única de Registro de Población (CURP)</w:t>
      </w:r>
      <w:r w:rsidRPr="0096582C">
        <w:rPr>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263C41" w14:textId="77777777" w:rsidR="00740B0D" w:rsidRPr="0096582C" w:rsidRDefault="00740B0D" w:rsidP="00740B0D">
      <w:pPr>
        <w:ind w:right="616"/>
        <w:rPr>
          <w:rFonts w:cs="Arial"/>
          <w:bCs/>
          <w:i/>
          <w:szCs w:val="24"/>
          <w:lang w:val="es-MX"/>
        </w:rPr>
      </w:pPr>
    </w:p>
    <w:p w14:paraId="04E2824A" w14:textId="77777777" w:rsidR="00740B0D" w:rsidRPr="0096582C" w:rsidRDefault="00740B0D" w:rsidP="00740B0D">
      <w:pPr>
        <w:rPr>
          <w:szCs w:val="24"/>
          <w:lang w:val="es-MX"/>
        </w:rPr>
      </w:pPr>
      <w:r w:rsidRPr="0096582C">
        <w:rPr>
          <w:szCs w:val="24"/>
          <w:lang w:val="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w:t>
      </w:r>
      <w:r w:rsidRPr="0096582C">
        <w:rPr>
          <w:szCs w:val="24"/>
          <w:lang w:val="es-MX"/>
        </w:rPr>
        <w:lastRenderedPageBreak/>
        <w:t>Municipios y  4 fracción XI de la Ley de Protección de Datos Personales en Posesión de Sujetos Obligados del Estado de México y Municipios.</w:t>
      </w:r>
    </w:p>
    <w:p w14:paraId="00AD0590" w14:textId="77777777" w:rsidR="00740B0D" w:rsidRPr="0096582C" w:rsidRDefault="00740B0D" w:rsidP="00740B0D">
      <w:pPr>
        <w:rPr>
          <w:szCs w:val="24"/>
          <w:lang w:val="es-MX"/>
        </w:rPr>
      </w:pPr>
    </w:p>
    <w:p w14:paraId="08BB0D07" w14:textId="77777777" w:rsidR="00740B0D" w:rsidRPr="0096582C" w:rsidRDefault="00740B0D" w:rsidP="00740B0D">
      <w:pPr>
        <w:rPr>
          <w:szCs w:val="24"/>
          <w:lang w:val="es-MX"/>
        </w:rPr>
      </w:pPr>
      <w:r w:rsidRPr="0096582C">
        <w:rPr>
          <w:szCs w:val="24"/>
          <w:lang w:val="es-MX"/>
        </w:rPr>
        <w:t xml:space="preserve">Por cuanto hace a la </w:t>
      </w:r>
      <w:r w:rsidRPr="0096582C">
        <w:rPr>
          <w:b/>
          <w:szCs w:val="24"/>
          <w:lang w:val="es-MX"/>
        </w:rPr>
        <w:t>Clave de cualquier tipo de seguridad social</w:t>
      </w:r>
      <w:r w:rsidRPr="0096582C">
        <w:rPr>
          <w:szCs w:val="24"/>
          <w:lang w:val="es-MX"/>
        </w:rPr>
        <w:t xml:space="preserve"> (ISSEMYM u otros), está integrado por una </w:t>
      </w:r>
      <w:r w:rsidRPr="0096582C">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6582C">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96582C">
        <w:rPr>
          <w:rFonts w:eastAsia="Arial Unicode MS"/>
          <w:szCs w:val="24"/>
          <w:lang w:val="es-MX"/>
        </w:rPr>
        <w:t>4 fracción XI de la Ley de Protección de Datos Personales en Posesión de Sujetos Obligados del Estado de México y Municipios</w:t>
      </w:r>
      <w:r w:rsidRPr="0096582C">
        <w:rPr>
          <w:szCs w:val="24"/>
          <w:lang w:val="es-MX"/>
        </w:rPr>
        <w:t>.</w:t>
      </w:r>
    </w:p>
    <w:p w14:paraId="0AEF835D" w14:textId="77777777" w:rsidR="00740B0D" w:rsidRPr="0096582C" w:rsidRDefault="00740B0D" w:rsidP="00740B0D">
      <w:pPr>
        <w:rPr>
          <w:szCs w:val="24"/>
          <w:lang w:val="es-MX"/>
        </w:rPr>
      </w:pPr>
    </w:p>
    <w:p w14:paraId="218F4025" w14:textId="77777777" w:rsidR="00740B0D" w:rsidRPr="0096582C" w:rsidRDefault="00740B0D" w:rsidP="00740B0D">
      <w:pPr>
        <w:rPr>
          <w:szCs w:val="24"/>
          <w:lang w:val="es-MX"/>
        </w:rPr>
      </w:pPr>
      <w:r w:rsidRPr="0096582C">
        <w:rPr>
          <w:szCs w:val="24"/>
          <w:lang w:val="es-MX"/>
        </w:rPr>
        <w:t xml:space="preserve">Respecto de los </w:t>
      </w:r>
      <w:r w:rsidRPr="0096582C">
        <w:rPr>
          <w:b/>
          <w:szCs w:val="24"/>
          <w:lang w:val="es-MX"/>
        </w:rPr>
        <w:t>préstamos o descuentos</w:t>
      </w:r>
      <w:r w:rsidRPr="0096582C">
        <w:rPr>
          <w:szCs w:val="24"/>
          <w:lang w:val="es-MX"/>
        </w:rPr>
        <w:t xml:space="preserve"> </w:t>
      </w:r>
      <w:r w:rsidRPr="0096582C">
        <w:rPr>
          <w:b/>
          <w:szCs w:val="24"/>
          <w:lang w:val="es-MX"/>
        </w:rPr>
        <w:t>de carácter personal</w:t>
      </w:r>
      <w:r w:rsidRPr="0096582C">
        <w:rPr>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F9C93DD" w14:textId="77777777" w:rsidR="00740B0D" w:rsidRPr="0096582C" w:rsidRDefault="00740B0D" w:rsidP="00740B0D">
      <w:pPr>
        <w:jc w:val="left"/>
        <w:rPr>
          <w:szCs w:val="24"/>
          <w:lang w:val="es-MX"/>
        </w:rPr>
      </w:pPr>
    </w:p>
    <w:p w14:paraId="04E13AE6" w14:textId="77777777" w:rsidR="00740B0D" w:rsidRPr="0096582C" w:rsidRDefault="00740B0D" w:rsidP="00740B0D">
      <w:pPr>
        <w:rPr>
          <w:szCs w:val="24"/>
          <w:lang w:val="es-MX"/>
        </w:rPr>
      </w:pPr>
      <w:r w:rsidRPr="0096582C">
        <w:rPr>
          <w:szCs w:val="24"/>
          <w:lang w:val="es-MX"/>
        </w:rPr>
        <w:t>Por su parte, el artículo 84 de la Ley del Trabajo de los Servidores Públicos del Estado y Municipios, señala:</w:t>
      </w:r>
    </w:p>
    <w:p w14:paraId="4F9D4ED3" w14:textId="77777777" w:rsidR="00740B0D" w:rsidRPr="0096582C" w:rsidRDefault="00740B0D" w:rsidP="00740B0D">
      <w:pPr>
        <w:jc w:val="left"/>
        <w:rPr>
          <w:szCs w:val="24"/>
          <w:lang w:val="es-MX"/>
        </w:rPr>
      </w:pPr>
    </w:p>
    <w:p w14:paraId="60E5DEDD" w14:textId="77777777" w:rsidR="00740B0D" w:rsidRPr="0096582C" w:rsidRDefault="00740B0D" w:rsidP="00740B0D">
      <w:pPr>
        <w:spacing w:line="240" w:lineRule="auto"/>
        <w:ind w:left="567" w:right="616"/>
        <w:rPr>
          <w:i/>
          <w:noProof/>
          <w:sz w:val="22"/>
          <w:lang w:val="es-MX"/>
        </w:rPr>
      </w:pPr>
      <w:r w:rsidRPr="0096582C">
        <w:rPr>
          <w:b/>
          <w:i/>
          <w:noProof/>
          <w:sz w:val="22"/>
          <w:lang w:val="es-MX"/>
        </w:rPr>
        <w:lastRenderedPageBreak/>
        <w:t>ARTÍCULO 84.</w:t>
      </w:r>
      <w:r w:rsidRPr="0096582C">
        <w:rPr>
          <w:i/>
          <w:noProof/>
          <w:sz w:val="22"/>
          <w:lang w:val="es-MX"/>
        </w:rPr>
        <w:t xml:space="preserve"> Sólo podrán hacerse retenciones, descuentos o deducciones al sueldo de los servidores públicos por concepto de:</w:t>
      </w:r>
    </w:p>
    <w:p w14:paraId="6DA39D39" w14:textId="77777777" w:rsidR="00740B0D" w:rsidRPr="0096582C" w:rsidRDefault="00740B0D" w:rsidP="00740B0D">
      <w:pPr>
        <w:spacing w:line="240" w:lineRule="auto"/>
        <w:ind w:left="567" w:right="616"/>
        <w:rPr>
          <w:i/>
          <w:noProof/>
          <w:sz w:val="22"/>
          <w:lang w:val="es-MX"/>
        </w:rPr>
      </w:pPr>
    </w:p>
    <w:p w14:paraId="38D384D9" w14:textId="77777777" w:rsidR="00740B0D" w:rsidRPr="0096582C" w:rsidRDefault="00740B0D" w:rsidP="00740B0D">
      <w:pPr>
        <w:spacing w:line="240" w:lineRule="auto"/>
        <w:ind w:left="567" w:right="616"/>
        <w:rPr>
          <w:i/>
          <w:noProof/>
          <w:sz w:val="22"/>
          <w:lang w:val="es-MX"/>
        </w:rPr>
      </w:pPr>
      <w:r w:rsidRPr="0096582C">
        <w:rPr>
          <w:i/>
          <w:noProof/>
          <w:sz w:val="22"/>
          <w:lang w:val="es-MX"/>
        </w:rPr>
        <w:t>I. Gravámenes fiscales relacionados con el sueldo;</w:t>
      </w:r>
    </w:p>
    <w:p w14:paraId="259C5D50" w14:textId="77777777" w:rsidR="00740B0D" w:rsidRPr="0096582C" w:rsidRDefault="00740B0D" w:rsidP="00740B0D">
      <w:pPr>
        <w:spacing w:line="240" w:lineRule="auto"/>
        <w:ind w:left="567" w:right="616"/>
        <w:rPr>
          <w:i/>
          <w:noProof/>
          <w:sz w:val="22"/>
          <w:lang w:val="es-MX"/>
        </w:rPr>
      </w:pPr>
      <w:r w:rsidRPr="0096582C">
        <w:rPr>
          <w:i/>
          <w:noProof/>
          <w:sz w:val="22"/>
          <w:lang w:val="es-MX"/>
        </w:rPr>
        <w:t>II. Deudas contraídas con las instituciones públicas o dependencias por concepto de anticipos de sueldo, pagos hechos con exceso, errores o pérdidas debidamente comprobados;</w:t>
      </w:r>
    </w:p>
    <w:p w14:paraId="7AB48FCA" w14:textId="77777777" w:rsidR="00740B0D" w:rsidRPr="0096582C" w:rsidRDefault="00740B0D" w:rsidP="00740B0D">
      <w:pPr>
        <w:spacing w:line="240" w:lineRule="auto"/>
        <w:ind w:left="567" w:right="616"/>
        <w:rPr>
          <w:i/>
          <w:noProof/>
          <w:sz w:val="22"/>
          <w:lang w:val="es-MX"/>
        </w:rPr>
      </w:pPr>
      <w:r w:rsidRPr="0096582C">
        <w:rPr>
          <w:i/>
          <w:noProof/>
          <w:sz w:val="22"/>
          <w:lang w:val="es-MX"/>
        </w:rPr>
        <w:t>III. Cuotas sindicales;</w:t>
      </w:r>
    </w:p>
    <w:p w14:paraId="7BFD2E64" w14:textId="77777777" w:rsidR="00740B0D" w:rsidRPr="0096582C" w:rsidRDefault="00740B0D" w:rsidP="00740B0D">
      <w:pPr>
        <w:spacing w:line="240" w:lineRule="auto"/>
        <w:ind w:left="567" w:right="616"/>
        <w:rPr>
          <w:i/>
          <w:noProof/>
          <w:sz w:val="22"/>
          <w:lang w:val="es-MX"/>
        </w:rPr>
      </w:pPr>
      <w:r w:rsidRPr="0096582C">
        <w:rPr>
          <w:i/>
          <w:noProof/>
          <w:sz w:val="22"/>
          <w:lang w:val="es-MX"/>
        </w:rPr>
        <w:t>IV. Cuotas de aportación a fondos para la constitución de cooperativas y de cajas de ahorro, siempre que el servidor público hubiese manifestado previamente, de manera expresa, su conformidad;</w:t>
      </w:r>
    </w:p>
    <w:p w14:paraId="3AE9B5D4" w14:textId="77777777" w:rsidR="00740B0D" w:rsidRPr="0096582C" w:rsidRDefault="00740B0D" w:rsidP="00740B0D">
      <w:pPr>
        <w:spacing w:line="240" w:lineRule="auto"/>
        <w:ind w:left="567" w:right="616"/>
        <w:rPr>
          <w:i/>
          <w:noProof/>
          <w:sz w:val="22"/>
          <w:lang w:val="es-MX"/>
        </w:rPr>
      </w:pPr>
      <w:r w:rsidRPr="0096582C">
        <w:rPr>
          <w:i/>
          <w:noProof/>
          <w:sz w:val="22"/>
          <w:lang w:val="es-MX"/>
        </w:rPr>
        <w:t>V. Descuentos ordenados por el Instituto de Seguridad Social del Estado de México y Municipios, con motivo de cuotas y obligaciones contraídas con éste por los servidores públicos;</w:t>
      </w:r>
    </w:p>
    <w:p w14:paraId="32F15777" w14:textId="77777777" w:rsidR="00740B0D" w:rsidRPr="0096582C" w:rsidRDefault="00740B0D" w:rsidP="00740B0D">
      <w:pPr>
        <w:spacing w:line="240" w:lineRule="auto"/>
        <w:ind w:left="567" w:right="616"/>
        <w:rPr>
          <w:i/>
          <w:noProof/>
          <w:sz w:val="22"/>
          <w:lang w:val="es-MX"/>
        </w:rPr>
      </w:pPr>
      <w:r w:rsidRPr="0096582C">
        <w:rPr>
          <w:i/>
          <w:noProof/>
          <w:sz w:val="22"/>
          <w:lang w:val="es-MX"/>
        </w:rPr>
        <w:t>VI. Obligaciones a cargo del servidor público con las que haya consentido, derivadas de la adquisición o del uso de habitaciones consideradas como de interés social;</w:t>
      </w:r>
    </w:p>
    <w:p w14:paraId="6FB534B6" w14:textId="77777777" w:rsidR="00740B0D" w:rsidRPr="0096582C" w:rsidRDefault="00740B0D" w:rsidP="00740B0D">
      <w:pPr>
        <w:spacing w:line="240" w:lineRule="auto"/>
        <w:ind w:left="567" w:right="616"/>
        <w:rPr>
          <w:i/>
          <w:noProof/>
          <w:sz w:val="22"/>
          <w:lang w:val="es-MX"/>
        </w:rPr>
      </w:pPr>
      <w:r w:rsidRPr="0096582C">
        <w:rPr>
          <w:i/>
          <w:noProof/>
          <w:sz w:val="22"/>
          <w:lang w:val="es-MX"/>
        </w:rPr>
        <w:t>VII. Faltas de puntualidad o de asistencia injustificadas;</w:t>
      </w:r>
    </w:p>
    <w:p w14:paraId="15B42B12" w14:textId="77777777" w:rsidR="00740B0D" w:rsidRPr="0096582C" w:rsidRDefault="00740B0D" w:rsidP="00740B0D">
      <w:pPr>
        <w:spacing w:line="240" w:lineRule="auto"/>
        <w:ind w:left="567" w:right="616"/>
        <w:rPr>
          <w:i/>
          <w:noProof/>
          <w:sz w:val="22"/>
          <w:lang w:val="es-MX"/>
        </w:rPr>
      </w:pPr>
      <w:r w:rsidRPr="0096582C">
        <w:rPr>
          <w:i/>
          <w:noProof/>
          <w:sz w:val="22"/>
          <w:lang w:val="es-MX"/>
        </w:rPr>
        <w:t>VIII. Pensiones alimenticias ordenadas por la autoridad judicial; o</w:t>
      </w:r>
    </w:p>
    <w:p w14:paraId="3BE51C3E" w14:textId="77777777" w:rsidR="00740B0D" w:rsidRPr="0096582C" w:rsidRDefault="00740B0D" w:rsidP="00740B0D">
      <w:pPr>
        <w:spacing w:line="240" w:lineRule="auto"/>
        <w:ind w:left="567" w:right="616"/>
        <w:rPr>
          <w:i/>
          <w:noProof/>
          <w:sz w:val="22"/>
          <w:lang w:val="es-MX"/>
        </w:rPr>
      </w:pPr>
      <w:r w:rsidRPr="0096582C">
        <w:rPr>
          <w:i/>
          <w:noProof/>
          <w:sz w:val="22"/>
          <w:lang w:val="es-MX"/>
        </w:rPr>
        <w:t>IX. Cualquier otro convenido con instituciones de servicios y aceptado por el servidor público.</w:t>
      </w:r>
    </w:p>
    <w:p w14:paraId="5F795408" w14:textId="77777777" w:rsidR="00740B0D" w:rsidRPr="0096582C" w:rsidRDefault="00740B0D" w:rsidP="00740B0D">
      <w:pPr>
        <w:spacing w:line="240" w:lineRule="auto"/>
        <w:ind w:left="567" w:right="616"/>
        <w:rPr>
          <w:i/>
          <w:noProof/>
          <w:sz w:val="22"/>
          <w:lang w:val="es-MX"/>
        </w:rPr>
      </w:pPr>
    </w:p>
    <w:p w14:paraId="4C99AB1F" w14:textId="77777777" w:rsidR="00740B0D" w:rsidRPr="0096582C" w:rsidRDefault="00740B0D" w:rsidP="00740B0D">
      <w:pPr>
        <w:spacing w:line="240" w:lineRule="auto"/>
        <w:ind w:left="567" w:right="616"/>
        <w:rPr>
          <w:sz w:val="22"/>
          <w:lang w:val="es-MX"/>
        </w:rPr>
      </w:pPr>
      <w:r w:rsidRPr="0096582C">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E469389" w14:textId="77777777" w:rsidR="00740B0D" w:rsidRPr="0096582C" w:rsidRDefault="00740B0D" w:rsidP="00740B0D">
      <w:pPr>
        <w:rPr>
          <w:szCs w:val="24"/>
          <w:lang w:val="es-MX"/>
        </w:rPr>
      </w:pPr>
    </w:p>
    <w:p w14:paraId="3496CF5A" w14:textId="77777777" w:rsidR="00740B0D" w:rsidRPr="0096582C" w:rsidRDefault="00740B0D" w:rsidP="00740B0D">
      <w:pPr>
        <w:rPr>
          <w:szCs w:val="24"/>
          <w:lang w:val="es-MX"/>
        </w:rPr>
      </w:pPr>
      <w:r w:rsidRPr="0096582C">
        <w:rPr>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89D8EB5" w14:textId="77777777" w:rsidR="00740B0D" w:rsidRPr="0096582C" w:rsidRDefault="00740B0D" w:rsidP="00740B0D">
      <w:pPr>
        <w:rPr>
          <w:szCs w:val="24"/>
          <w:lang w:val="es-MX"/>
        </w:rPr>
      </w:pPr>
    </w:p>
    <w:p w14:paraId="6F787584" w14:textId="77777777" w:rsidR="00740B0D" w:rsidRPr="0096582C" w:rsidRDefault="00740B0D" w:rsidP="00740B0D">
      <w:pPr>
        <w:rPr>
          <w:szCs w:val="24"/>
          <w:lang w:val="es-MX"/>
        </w:rPr>
      </w:pPr>
      <w:r w:rsidRPr="0096582C">
        <w:rPr>
          <w:szCs w:val="24"/>
          <w:lang w:val="es-MX"/>
        </w:rPr>
        <w:lastRenderedPageBreak/>
        <w:t xml:space="preserve">No obstante, el denominado </w:t>
      </w:r>
      <w:r w:rsidRPr="0096582C">
        <w:rPr>
          <w:b/>
          <w:szCs w:val="24"/>
          <w:lang w:val="es-MX"/>
        </w:rPr>
        <w:t>Sistema de Capitalización Individual</w:t>
      </w:r>
      <w:r w:rsidRPr="0096582C">
        <w:rPr>
          <w:szCs w:val="24"/>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7B4138E5" w14:textId="77777777" w:rsidR="00740B0D" w:rsidRPr="0096582C" w:rsidRDefault="00740B0D" w:rsidP="00740B0D">
      <w:pPr>
        <w:rPr>
          <w:szCs w:val="24"/>
          <w:lang w:val="es-MX"/>
        </w:rPr>
      </w:pPr>
    </w:p>
    <w:p w14:paraId="10309145" w14:textId="77777777" w:rsidR="00740B0D" w:rsidRPr="0096582C" w:rsidRDefault="00740B0D" w:rsidP="00740B0D">
      <w:pPr>
        <w:rPr>
          <w:szCs w:val="24"/>
          <w:lang w:val="es-MX"/>
        </w:rPr>
      </w:pPr>
      <w:r w:rsidRPr="0096582C">
        <w:rPr>
          <w:szCs w:val="24"/>
          <w:lang w:val="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241C315" w14:textId="77777777" w:rsidR="00740B0D" w:rsidRPr="0096582C" w:rsidRDefault="00740B0D" w:rsidP="00740B0D">
      <w:pPr>
        <w:rPr>
          <w:szCs w:val="24"/>
          <w:lang w:val="es-MX"/>
        </w:rPr>
      </w:pPr>
    </w:p>
    <w:p w14:paraId="1FE5CD41" w14:textId="77777777" w:rsidR="00740B0D" w:rsidRPr="0096582C" w:rsidRDefault="00740B0D" w:rsidP="00740B0D">
      <w:pPr>
        <w:rPr>
          <w:szCs w:val="24"/>
          <w:lang w:val="es-MX"/>
        </w:rPr>
      </w:pPr>
      <w:r w:rsidRPr="0096582C">
        <w:rPr>
          <w:szCs w:val="24"/>
          <w:lang w:val="es-MX"/>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w:t>
      </w:r>
      <w:r w:rsidRPr="0096582C">
        <w:rPr>
          <w:szCs w:val="24"/>
          <w:lang w:val="es-MX"/>
        </w:rPr>
        <w:lastRenderedPageBreak/>
        <w:t>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DFFFB2C" w14:textId="77777777" w:rsidR="00740B0D" w:rsidRPr="0096582C" w:rsidRDefault="00740B0D" w:rsidP="00740B0D">
      <w:pPr>
        <w:rPr>
          <w:szCs w:val="24"/>
          <w:lang w:val="es-MX"/>
        </w:rPr>
      </w:pPr>
    </w:p>
    <w:p w14:paraId="7053A88A" w14:textId="77777777" w:rsidR="00740B0D" w:rsidRPr="0096582C" w:rsidRDefault="00740B0D" w:rsidP="00740B0D">
      <w:pPr>
        <w:rPr>
          <w:szCs w:val="24"/>
          <w:lang w:val="es-MX"/>
        </w:rPr>
      </w:pPr>
      <w:r w:rsidRPr="0096582C">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5475A301" w14:textId="77777777" w:rsidR="00740B0D" w:rsidRPr="0096582C" w:rsidRDefault="00740B0D" w:rsidP="00740B0D">
      <w:pPr>
        <w:jc w:val="left"/>
        <w:rPr>
          <w:szCs w:val="24"/>
          <w:lang w:val="es-MX"/>
        </w:rPr>
      </w:pPr>
    </w:p>
    <w:p w14:paraId="3FFB345B" w14:textId="77777777" w:rsidR="00740B0D" w:rsidRPr="0096582C" w:rsidRDefault="00740B0D" w:rsidP="00740B0D">
      <w:pPr>
        <w:spacing w:line="240" w:lineRule="auto"/>
        <w:ind w:left="567" w:right="616"/>
        <w:rPr>
          <w:i/>
          <w:sz w:val="22"/>
          <w:lang w:val="es-MX"/>
        </w:rPr>
      </w:pPr>
      <w:r w:rsidRPr="0096582C">
        <w:rPr>
          <w:b/>
          <w:i/>
          <w:sz w:val="22"/>
          <w:lang w:val="es-MX"/>
        </w:rPr>
        <w:t xml:space="preserve">Artículo 49. </w:t>
      </w:r>
      <w:r w:rsidRPr="0096582C">
        <w:rPr>
          <w:i/>
          <w:sz w:val="22"/>
          <w:lang w:val="es-MX"/>
        </w:rPr>
        <w:t>Los Comités de Transparencia tendrán las siguientes atribuciones:</w:t>
      </w:r>
    </w:p>
    <w:p w14:paraId="23145C7B" w14:textId="77777777" w:rsidR="00740B0D" w:rsidRPr="0096582C" w:rsidRDefault="00740B0D" w:rsidP="00740B0D">
      <w:pPr>
        <w:spacing w:line="240" w:lineRule="auto"/>
        <w:ind w:left="567" w:right="616"/>
        <w:rPr>
          <w:bCs/>
          <w:i/>
          <w:sz w:val="22"/>
          <w:lang w:val="es-MX"/>
        </w:rPr>
      </w:pPr>
      <w:r>
        <w:rPr>
          <w:bCs/>
          <w:i/>
          <w:sz w:val="22"/>
          <w:lang w:val="es-MX"/>
        </w:rPr>
        <w:t>[…]</w:t>
      </w:r>
    </w:p>
    <w:p w14:paraId="5F2C90DB" w14:textId="77777777" w:rsidR="00740B0D" w:rsidRPr="0096582C" w:rsidRDefault="00740B0D" w:rsidP="00740B0D">
      <w:pPr>
        <w:spacing w:line="240" w:lineRule="auto"/>
        <w:ind w:left="567" w:right="616"/>
        <w:rPr>
          <w:i/>
          <w:sz w:val="22"/>
          <w:lang w:val="es-MX"/>
        </w:rPr>
      </w:pPr>
      <w:r w:rsidRPr="0096582C">
        <w:rPr>
          <w:b/>
          <w:i/>
          <w:sz w:val="22"/>
          <w:lang w:val="es-MX"/>
        </w:rPr>
        <w:t>VIII.</w:t>
      </w:r>
      <w:r w:rsidRPr="0096582C">
        <w:rPr>
          <w:i/>
          <w:sz w:val="22"/>
          <w:lang w:val="es-MX"/>
        </w:rPr>
        <w:t xml:space="preserve"> Aprobar, modificar o revocar la clasificación de la información;</w:t>
      </w:r>
    </w:p>
    <w:p w14:paraId="4BBE07E9" w14:textId="77777777" w:rsidR="00740B0D" w:rsidRPr="0096582C" w:rsidRDefault="00740B0D" w:rsidP="00740B0D">
      <w:pPr>
        <w:spacing w:line="240" w:lineRule="auto"/>
        <w:ind w:left="567" w:right="616"/>
        <w:rPr>
          <w:bCs/>
          <w:i/>
          <w:sz w:val="22"/>
          <w:lang w:val="es-MX"/>
        </w:rPr>
      </w:pPr>
      <w:r>
        <w:rPr>
          <w:bCs/>
          <w:i/>
          <w:sz w:val="22"/>
          <w:lang w:val="es-MX"/>
        </w:rPr>
        <w:t>[…]</w:t>
      </w:r>
    </w:p>
    <w:p w14:paraId="54425421" w14:textId="77777777" w:rsidR="00740B0D" w:rsidRPr="0096582C" w:rsidRDefault="00740B0D" w:rsidP="00740B0D">
      <w:pPr>
        <w:spacing w:line="240" w:lineRule="auto"/>
        <w:ind w:left="567" w:right="616"/>
        <w:rPr>
          <w:i/>
          <w:sz w:val="22"/>
          <w:lang w:val="es-MX"/>
        </w:rPr>
      </w:pPr>
    </w:p>
    <w:p w14:paraId="0FA251B4" w14:textId="77777777" w:rsidR="00740B0D" w:rsidRPr="0096582C" w:rsidRDefault="00740B0D" w:rsidP="00740B0D">
      <w:pPr>
        <w:spacing w:line="240" w:lineRule="auto"/>
        <w:ind w:left="567" w:right="616"/>
        <w:rPr>
          <w:i/>
          <w:sz w:val="22"/>
          <w:lang w:val="es-MX"/>
        </w:rPr>
      </w:pPr>
      <w:r w:rsidRPr="0096582C">
        <w:rPr>
          <w:b/>
          <w:i/>
          <w:sz w:val="22"/>
          <w:lang w:val="es-MX"/>
        </w:rPr>
        <w:t>Artículo 132.</w:t>
      </w:r>
      <w:r w:rsidRPr="0096582C">
        <w:rPr>
          <w:i/>
          <w:sz w:val="22"/>
          <w:lang w:val="es-MX"/>
        </w:rPr>
        <w:t xml:space="preserve"> La clasificación de la información se llevará a cabo en el momento en que:</w:t>
      </w:r>
    </w:p>
    <w:p w14:paraId="61252674" w14:textId="77777777" w:rsidR="00740B0D" w:rsidRPr="0096582C" w:rsidRDefault="00740B0D" w:rsidP="00740B0D">
      <w:pPr>
        <w:spacing w:line="240" w:lineRule="auto"/>
        <w:ind w:left="567" w:right="616"/>
        <w:rPr>
          <w:b/>
          <w:i/>
          <w:sz w:val="22"/>
          <w:lang w:val="es-MX"/>
        </w:rPr>
      </w:pPr>
    </w:p>
    <w:p w14:paraId="69411597" w14:textId="77777777" w:rsidR="00740B0D" w:rsidRPr="0096582C" w:rsidRDefault="00740B0D" w:rsidP="00740B0D">
      <w:pPr>
        <w:spacing w:line="240" w:lineRule="auto"/>
        <w:ind w:left="567" w:right="616"/>
        <w:rPr>
          <w:i/>
          <w:sz w:val="22"/>
          <w:lang w:val="es-MX"/>
        </w:rPr>
      </w:pPr>
      <w:r w:rsidRPr="0096582C">
        <w:rPr>
          <w:b/>
          <w:i/>
          <w:sz w:val="22"/>
          <w:lang w:val="es-MX"/>
        </w:rPr>
        <w:t>I.</w:t>
      </w:r>
      <w:r w:rsidRPr="0096582C">
        <w:rPr>
          <w:i/>
          <w:sz w:val="22"/>
          <w:lang w:val="es-MX"/>
        </w:rPr>
        <w:t xml:space="preserve"> Se reciba una solicitud de acceso a la información;</w:t>
      </w:r>
    </w:p>
    <w:p w14:paraId="00E63FD0" w14:textId="77777777" w:rsidR="00740B0D" w:rsidRPr="0096582C" w:rsidRDefault="00740B0D" w:rsidP="00740B0D">
      <w:pPr>
        <w:spacing w:line="240" w:lineRule="auto"/>
        <w:ind w:left="567" w:right="616"/>
        <w:rPr>
          <w:i/>
          <w:sz w:val="22"/>
          <w:lang w:val="es-MX"/>
        </w:rPr>
      </w:pPr>
      <w:r w:rsidRPr="0096582C">
        <w:rPr>
          <w:b/>
          <w:i/>
          <w:sz w:val="22"/>
          <w:lang w:val="es-MX"/>
        </w:rPr>
        <w:t>II.</w:t>
      </w:r>
      <w:r w:rsidRPr="0096582C">
        <w:rPr>
          <w:i/>
          <w:sz w:val="22"/>
          <w:lang w:val="es-MX"/>
        </w:rPr>
        <w:t xml:space="preserve"> Se determine mediante resolución de autoridad competente; o</w:t>
      </w:r>
    </w:p>
    <w:p w14:paraId="1C2ACF01" w14:textId="77777777" w:rsidR="00740B0D" w:rsidRPr="0096582C" w:rsidRDefault="00740B0D" w:rsidP="00740B0D">
      <w:pPr>
        <w:spacing w:line="240" w:lineRule="auto"/>
        <w:ind w:left="567" w:right="616"/>
        <w:rPr>
          <w:b/>
          <w:i/>
          <w:sz w:val="22"/>
          <w:lang w:val="es-MX"/>
        </w:rPr>
      </w:pPr>
      <w:r w:rsidRPr="0096582C">
        <w:rPr>
          <w:b/>
          <w:bCs/>
          <w:i/>
          <w:sz w:val="22"/>
          <w:lang w:val="es-MX"/>
        </w:rPr>
        <w:t>III.</w:t>
      </w:r>
      <w:r w:rsidRPr="0096582C">
        <w:rPr>
          <w:i/>
          <w:sz w:val="22"/>
          <w:lang w:val="es-MX"/>
        </w:rPr>
        <w:t xml:space="preserve"> Se generen versiones públicas para dar cumplimiento a las obligaciones de transparencia previstas en esta Ley.</w:t>
      </w:r>
      <w:r w:rsidRPr="0096582C">
        <w:rPr>
          <w:b/>
          <w:i/>
          <w:sz w:val="22"/>
          <w:lang w:val="es-MX"/>
        </w:rPr>
        <w:t>”</w:t>
      </w:r>
    </w:p>
    <w:p w14:paraId="315414EF" w14:textId="77777777" w:rsidR="00740B0D" w:rsidRPr="0096582C" w:rsidRDefault="00740B0D" w:rsidP="00740B0D">
      <w:pPr>
        <w:spacing w:line="240" w:lineRule="auto"/>
        <w:ind w:left="567" w:right="616"/>
        <w:rPr>
          <w:b/>
          <w:i/>
          <w:sz w:val="22"/>
          <w:lang w:val="es-MX"/>
        </w:rPr>
      </w:pPr>
    </w:p>
    <w:p w14:paraId="01B3E351" w14:textId="77777777" w:rsidR="00740B0D" w:rsidRPr="0096582C" w:rsidRDefault="00740B0D" w:rsidP="00740B0D">
      <w:pPr>
        <w:spacing w:line="240" w:lineRule="auto"/>
        <w:ind w:left="567" w:right="616"/>
        <w:rPr>
          <w:i/>
          <w:sz w:val="22"/>
          <w:lang w:val="es-MX"/>
        </w:rPr>
      </w:pPr>
      <w:r w:rsidRPr="0096582C">
        <w:rPr>
          <w:b/>
          <w:i/>
          <w:sz w:val="22"/>
          <w:lang w:val="es-MX"/>
        </w:rPr>
        <w:t>Segundo.-</w:t>
      </w:r>
      <w:r w:rsidRPr="0096582C">
        <w:rPr>
          <w:i/>
          <w:sz w:val="22"/>
          <w:lang w:val="es-MX"/>
        </w:rPr>
        <w:t xml:space="preserve"> Para efectos de los presentes Lineamientos Generales, se entenderá por:</w:t>
      </w:r>
    </w:p>
    <w:p w14:paraId="6D244505" w14:textId="77777777" w:rsidR="00740B0D" w:rsidRPr="0096582C" w:rsidRDefault="00740B0D" w:rsidP="00740B0D">
      <w:pPr>
        <w:spacing w:line="240" w:lineRule="auto"/>
        <w:ind w:left="567" w:right="616"/>
        <w:rPr>
          <w:i/>
          <w:sz w:val="22"/>
          <w:lang w:val="es-MX"/>
        </w:rPr>
      </w:pPr>
      <w:r w:rsidRPr="0096582C">
        <w:rPr>
          <w:b/>
          <w:i/>
          <w:sz w:val="22"/>
          <w:lang w:val="es-MX"/>
        </w:rPr>
        <w:t>XVIII.</w:t>
      </w:r>
      <w:r w:rsidRPr="0096582C">
        <w:rPr>
          <w:i/>
          <w:sz w:val="22"/>
          <w:lang w:val="es-MX"/>
        </w:rPr>
        <w:t xml:space="preserve"> </w:t>
      </w:r>
      <w:r w:rsidRPr="0096582C">
        <w:rPr>
          <w:b/>
          <w:i/>
          <w:sz w:val="22"/>
          <w:lang w:val="es-MX"/>
        </w:rPr>
        <w:t>Versión pública:</w:t>
      </w:r>
      <w:r w:rsidRPr="0096582C">
        <w:rPr>
          <w:i/>
          <w:sz w:val="22"/>
          <w:lang w:val="es-MX"/>
        </w:rPr>
        <w:t xml:space="preserve"> El documento a partir del que se otorga acceso a la información, en el que se testan partes o secciones clasificadas, indicando el contenido de éstas de manera </w:t>
      </w:r>
      <w:r w:rsidRPr="0096582C">
        <w:rPr>
          <w:i/>
          <w:sz w:val="22"/>
          <w:lang w:val="es-MX"/>
        </w:rPr>
        <w:lastRenderedPageBreak/>
        <w:t>genérica, fundando y motivando la reserva o confidencialidad, a través de la resolución que para tal efecto emita el Comité de Transparencia.</w:t>
      </w:r>
    </w:p>
    <w:p w14:paraId="2378C7EB" w14:textId="77777777" w:rsidR="00740B0D" w:rsidRPr="0096582C" w:rsidRDefault="00740B0D" w:rsidP="00740B0D">
      <w:pPr>
        <w:spacing w:line="240" w:lineRule="auto"/>
        <w:ind w:left="567" w:right="616"/>
        <w:rPr>
          <w:b/>
          <w:i/>
          <w:sz w:val="22"/>
          <w:lang w:val="es-MX"/>
        </w:rPr>
      </w:pPr>
    </w:p>
    <w:p w14:paraId="6B9A552A" w14:textId="77777777" w:rsidR="00740B0D" w:rsidRDefault="00740B0D" w:rsidP="00740B0D">
      <w:pPr>
        <w:spacing w:line="240" w:lineRule="auto"/>
        <w:ind w:left="567" w:right="616"/>
        <w:rPr>
          <w:i/>
          <w:sz w:val="22"/>
          <w:lang w:val="es-MX"/>
        </w:rPr>
      </w:pPr>
      <w:r w:rsidRPr="0096582C">
        <w:rPr>
          <w:b/>
          <w:i/>
          <w:sz w:val="22"/>
          <w:lang w:val="es-MX"/>
        </w:rPr>
        <w:t>Cuarto.</w:t>
      </w:r>
      <w:r w:rsidRPr="0096582C">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C22173" w14:textId="77777777" w:rsidR="00740B0D" w:rsidRPr="0096582C" w:rsidRDefault="00740B0D" w:rsidP="00740B0D">
      <w:pPr>
        <w:spacing w:line="240" w:lineRule="auto"/>
        <w:ind w:left="567" w:right="616"/>
        <w:rPr>
          <w:i/>
          <w:sz w:val="22"/>
          <w:lang w:val="es-MX"/>
        </w:rPr>
      </w:pPr>
    </w:p>
    <w:p w14:paraId="2489EF8D" w14:textId="77777777" w:rsidR="00740B0D" w:rsidRPr="0096582C" w:rsidRDefault="00740B0D" w:rsidP="00740B0D">
      <w:pPr>
        <w:spacing w:line="240" w:lineRule="auto"/>
        <w:ind w:left="567" w:right="616"/>
        <w:rPr>
          <w:i/>
          <w:sz w:val="22"/>
          <w:lang w:val="es-MX"/>
        </w:rPr>
      </w:pPr>
      <w:r w:rsidRPr="0096582C">
        <w:rPr>
          <w:i/>
          <w:sz w:val="22"/>
          <w:lang w:val="es-MX"/>
        </w:rPr>
        <w:t>Los Sujetos Obligados deberán aplicar, de manera estricta, las excepciones al derecho de acceso a la información y sólo podrán invocarlas cuando acrediten su procedencia.</w:t>
      </w:r>
    </w:p>
    <w:p w14:paraId="5AB7C598" w14:textId="77777777" w:rsidR="00740B0D" w:rsidRPr="0096582C" w:rsidRDefault="00740B0D" w:rsidP="00740B0D">
      <w:pPr>
        <w:spacing w:line="240" w:lineRule="auto"/>
        <w:ind w:left="567" w:right="616"/>
        <w:rPr>
          <w:b/>
          <w:i/>
          <w:sz w:val="22"/>
          <w:lang w:val="es-MX"/>
        </w:rPr>
      </w:pPr>
    </w:p>
    <w:p w14:paraId="57243C19" w14:textId="77777777" w:rsidR="00740B0D" w:rsidRPr="0096582C" w:rsidRDefault="00740B0D" w:rsidP="00740B0D">
      <w:pPr>
        <w:spacing w:line="240" w:lineRule="auto"/>
        <w:ind w:left="567" w:right="616"/>
        <w:rPr>
          <w:i/>
          <w:sz w:val="22"/>
          <w:lang w:val="es-MX"/>
        </w:rPr>
      </w:pPr>
      <w:r w:rsidRPr="0096582C">
        <w:rPr>
          <w:b/>
          <w:i/>
          <w:sz w:val="22"/>
          <w:lang w:val="es-MX"/>
        </w:rPr>
        <w:t>Quinto.</w:t>
      </w:r>
      <w:r w:rsidRPr="0096582C">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42269CB" w14:textId="77777777" w:rsidR="00740B0D" w:rsidRPr="0096582C" w:rsidRDefault="00740B0D" w:rsidP="00740B0D">
      <w:pPr>
        <w:spacing w:line="240" w:lineRule="auto"/>
        <w:ind w:left="567" w:right="616"/>
        <w:rPr>
          <w:b/>
          <w:i/>
          <w:sz w:val="22"/>
          <w:lang w:val="es-MX"/>
        </w:rPr>
      </w:pPr>
    </w:p>
    <w:p w14:paraId="57415B00" w14:textId="77777777" w:rsidR="00740B0D" w:rsidRDefault="00740B0D" w:rsidP="00740B0D">
      <w:pPr>
        <w:spacing w:line="240" w:lineRule="auto"/>
        <w:ind w:left="567" w:right="616"/>
        <w:rPr>
          <w:i/>
          <w:sz w:val="22"/>
          <w:lang w:val="es-MX"/>
        </w:rPr>
      </w:pPr>
      <w:r w:rsidRPr="0096582C">
        <w:rPr>
          <w:b/>
          <w:i/>
          <w:sz w:val="22"/>
          <w:lang w:val="es-MX"/>
        </w:rPr>
        <w:t>Sexto.</w:t>
      </w:r>
      <w:r w:rsidRPr="0096582C">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14CE911" w14:textId="77777777" w:rsidR="00740B0D" w:rsidRPr="0096582C" w:rsidRDefault="00740B0D" w:rsidP="00740B0D">
      <w:pPr>
        <w:spacing w:line="240" w:lineRule="auto"/>
        <w:ind w:left="567" w:right="616"/>
        <w:rPr>
          <w:i/>
          <w:sz w:val="22"/>
          <w:lang w:val="es-MX"/>
        </w:rPr>
      </w:pPr>
    </w:p>
    <w:p w14:paraId="7E95F163" w14:textId="77777777" w:rsidR="00740B0D" w:rsidRPr="0096582C" w:rsidRDefault="00740B0D" w:rsidP="00740B0D">
      <w:pPr>
        <w:spacing w:line="240" w:lineRule="auto"/>
        <w:ind w:left="567" w:right="616"/>
        <w:rPr>
          <w:i/>
          <w:sz w:val="22"/>
          <w:lang w:val="es-MX"/>
        </w:rPr>
      </w:pPr>
      <w:r w:rsidRPr="0096582C">
        <w:rPr>
          <w:i/>
          <w:sz w:val="22"/>
          <w:lang w:val="es-MX"/>
        </w:rPr>
        <w:t>La clasificación de información se realizará conforme a un análisis caso por caso, mediante la aplicación de la prueba de daño y de interés público.</w:t>
      </w:r>
    </w:p>
    <w:p w14:paraId="595A565B" w14:textId="77777777" w:rsidR="00740B0D" w:rsidRPr="0096582C" w:rsidRDefault="00740B0D" w:rsidP="00740B0D">
      <w:pPr>
        <w:spacing w:line="240" w:lineRule="auto"/>
        <w:ind w:left="567" w:right="616"/>
        <w:rPr>
          <w:b/>
          <w:i/>
          <w:sz w:val="22"/>
          <w:lang w:val="es-MX"/>
        </w:rPr>
      </w:pPr>
    </w:p>
    <w:p w14:paraId="79AFBBF2" w14:textId="77777777" w:rsidR="00740B0D" w:rsidRPr="0096582C" w:rsidRDefault="00740B0D" w:rsidP="00740B0D">
      <w:pPr>
        <w:spacing w:line="240" w:lineRule="auto"/>
        <w:ind w:left="567" w:right="616"/>
        <w:rPr>
          <w:i/>
          <w:sz w:val="22"/>
          <w:lang w:val="es-MX"/>
        </w:rPr>
      </w:pPr>
      <w:r w:rsidRPr="0096582C">
        <w:rPr>
          <w:b/>
          <w:i/>
          <w:sz w:val="22"/>
          <w:lang w:val="es-MX"/>
        </w:rPr>
        <w:t>Séptimo.</w:t>
      </w:r>
      <w:r w:rsidRPr="0096582C">
        <w:rPr>
          <w:i/>
          <w:sz w:val="22"/>
          <w:lang w:val="es-MX"/>
        </w:rPr>
        <w:t xml:space="preserve"> La clasificación de la información se llevará a cabo en el momento en que:</w:t>
      </w:r>
    </w:p>
    <w:p w14:paraId="65CA196A" w14:textId="77777777" w:rsidR="00740B0D" w:rsidRPr="0096582C" w:rsidRDefault="00740B0D" w:rsidP="00740B0D">
      <w:pPr>
        <w:spacing w:line="240" w:lineRule="auto"/>
        <w:ind w:left="567" w:right="616"/>
        <w:rPr>
          <w:i/>
          <w:sz w:val="22"/>
          <w:lang w:val="es-MX"/>
        </w:rPr>
      </w:pPr>
      <w:r w:rsidRPr="0096582C">
        <w:rPr>
          <w:b/>
          <w:i/>
          <w:sz w:val="22"/>
          <w:lang w:val="es-MX"/>
        </w:rPr>
        <w:t>I.</w:t>
      </w:r>
      <w:r w:rsidRPr="0096582C">
        <w:rPr>
          <w:i/>
          <w:sz w:val="22"/>
          <w:lang w:val="es-MX"/>
        </w:rPr>
        <w:t xml:space="preserve"> Se reciba una solicitud de acceso a la información;</w:t>
      </w:r>
    </w:p>
    <w:p w14:paraId="153DE3EF" w14:textId="77777777" w:rsidR="00740B0D" w:rsidRPr="0096582C" w:rsidRDefault="00740B0D" w:rsidP="00740B0D">
      <w:pPr>
        <w:spacing w:line="240" w:lineRule="auto"/>
        <w:ind w:left="567" w:right="616"/>
        <w:rPr>
          <w:b/>
          <w:i/>
          <w:sz w:val="22"/>
          <w:lang w:val="es-MX"/>
        </w:rPr>
      </w:pPr>
    </w:p>
    <w:p w14:paraId="025DF4EF" w14:textId="77777777" w:rsidR="00740B0D" w:rsidRPr="0096582C" w:rsidRDefault="00740B0D" w:rsidP="00740B0D">
      <w:pPr>
        <w:spacing w:line="240" w:lineRule="auto"/>
        <w:ind w:left="567" w:right="616"/>
        <w:rPr>
          <w:i/>
          <w:sz w:val="22"/>
          <w:lang w:val="es-MX"/>
        </w:rPr>
      </w:pPr>
      <w:r w:rsidRPr="0096582C">
        <w:rPr>
          <w:b/>
          <w:i/>
          <w:sz w:val="22"/>
          <w:lang w:val="es-MX"/>
        </w:rPr>
        <w:t>II.</w:t>
      </w:r>
      <w:r w:rsidRPr="0096582C">
        <w:rPr>
          <w:i/>
          <w:sz w:val="22"/>
          <w:lang w:val="es-MX"/>
        </w:rPr>
        <w:t xml:space="preserve"> Se determine mediante resolución de autoridad competente, o</w:t>
      </w:r>
    </w:p>
    <w:p w14:paraId="698A35A3" w14:textId="77777777" w:rsidR="00740B0D" w:rsidRPr="0096582C" w:rsidRDefault="00740B0D" w:rsidP="00740B0D">
      <w:pPr>
        <w:spacing w:line="240" w:lineRule="auto"/>
        <w:ind w:left="567" w:right="616"/>
        <w:rPr>
          <w:i/>
          <w:sz w:val="22"/>
          <w:lang w:val="es-MX"/>
        </w:rPr>
      </w:pPr>
      <w:r w:rsidRPr="0096582C">
        <w:rPr>
          <w:b/>
          <w:i/>
          <w:sz w:val="22"/>
          <w:lang w:val="es-MX"/>
        </w:rPr>
        <w:t>III.</w:t>
      </w:r>
      <w:r w:rsidRPr="0096582C">
        <w:rPr>
          <w:i/>
          <w:sz w:val="22"/>
          <w:lang w:val="es-MX"/>
        </w:rPr>
        <w:t xml:space="preserve"> Se generen versiones públicas para dar cumplimiento a las obligaciones de transparencia previstas en la Ley General, la Ley Federal y las correspondientes de las entidades federativas.</w:t>
      </w:r>
    </w:p>
    <w:p w14:paraId="76388CA0" w14:textId="77777777" w:rsidR="00740B0D" w:rsidRPr="0096582C" w:rsidRDefault="00740B0D" w:rsidP="00740B0D">
      <w:pPr>
        <w:spacing w:line="240" w:lineRule="auto"/>
        <w:ind w:left="567" w:right="616"/>
        <w:rPr>
          <w:i/>
          <w:sz w:val="22"/>
          <w:lang w:val="es-MX"/>
        </w:rPr>
      </w:pPr>
      <w:r w:rsidRPr="0096582C">
        <w:rPr>
          <w:i/>
          <w:sz w:val="22"/>
          <w:lang w:val="es-MX"/>
        </w:rPr>
        <w:t>Los titulares de las áreas deberán revisar la clasificación al momento de la recepción de una solicitud de acceso a la información, para verificar si encuadra en una causal de reserva o de confidencialidad.</w:t>
      </w:r>
    </w:p>
    <w:p w14:paraId="7277C1DE" w14:textId="77777777" w:rsidR="00740B0D" w:rsidRPr="0096582C" w:rsidRDefault="00740B0D" w:rsidP="00740B0D">
      <w:pPr>
        <w:spacing w:line="240" w:lineRule="auto"/>
        <w:ind w:left="567" w:right="616"/>
        <w:rPr>
          <w:b/>
          <w:i/>
          <w:sz w:val="22"/>
          <w:lang w:val="es-MX"/>
        </w:rPr>
      </w:pPr>
    </w:p>
    <w:p w14:paraId="7755697E" w14:textId="77777777" w:rsidR="00740B0D" w:rsidRPr="0096582C" w:rsidRDefault="00740B0D" w:rsidP="00740B0D">
      <w:pPr>
        <w:spacing w:line="240" w:lineRule="auto"/>
        <w:ind w:left="567" w:right="616"/>
        <w:rPr>
          <w:i/>
          <w:sz w:val="22"/>
          <w:lang w:val="es-MX"/>
        </w:rPr>
      </w:pPr>
      <w:r w:rsidRPr="0096582C">
        <w:rPr>
          <w:b/>
          <w:i/>
          <w:sz w:val="22"/>
          <w:lang w:val="es-MX"/>
        </w:rPr>
        <w:lastRenderedPageBreak/>
        <w:t>Octavo.</w:t>
      </w:r>
      <w:r w:rsidRPr="0096582C">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2BCECC1" w14:textId="77777777" w:rsidR="00740B0D" w:rsidRPr="0096582C" w:rsidRDefault="00740B0D" w:rsidP="00740B0D">
      <w:pPr>
        <w:spacing w:line="240" w:lineRule="auto"/>
        <w:ind w:left="567" w:right="616"/>
        <w:rPr>
          <w:i/>
          <w:sz w:val="22"/>
          <w:lang w:val="es-MX"/>
        </w:rPr>
      </w:pPr>
      <w:r w:rsidRPr="0096582C">
        <w:rPr>
          <w:i/>
          <w:sz w:val="22"/>
          <w:lang w:val="es-MX"/>
        </w:rPr>
        <w:t>Para motivar la clasificación se deberán señalar las razones o circunstancias especiales que lo llevaron a concluir que el caso particular se ajusta al supuesto previsto por la norma legal invocada como fundamento.</w:t>
      </w:r>
    </w:p>
    <w:p w14:paraId="44D363D5" w14:textId="77777777" w:rsidR="00740B0D" w:rsidRPr="0096582C" w:rsidRDefault="00740B0D" w:rsidP="00740B0D">
      <w:pPr>
        <w:spacing w:line="240" w:lineRule="auto"/>
        <w:ind w:left="567" w:right="616"/>
        <w:rPr>
          <w:i/>
          <w:sz w:val="22"/>
          <w:lang w:val="es-MX"/>
        </w:rPr>
      </w:pPr>
      <w:r w:rsidRPr="0096582C">
        <w:rPr>
          <w:i/>
          <w:sz w:val="22"/>
          <w:lang w:val="es-MX"/>
        </w:rPr>
        <w:t>En caso de referirse a información reservada, la motivación de la clasificación también deberá comprender las circunstancias que justifican el establecimiento de determinado plazo de reserva.</w:t>
      </w:r>
    </w:p>
    <w:p w14:paraId="7CA9B34C" w14:textId="77777777" w:rsidR="00740B0D" w:rsidRPr="0096582C" w:rsidRDefault="00740B0D" w:rsidP="00740B0D">
      <w:pPr>
        <w:spacing w:line="240" w:lineRule="auto"/>
        <w:ind w:left="567" w:right="616"/>
        <w:rPr>
          <w:i/>
          <w:sz w:val="22"/>
          <w:lang w:val="es-MX"/>
        </w:rPr>
      </w:pPr>
    </w:p>
    <w:p w14:paraId="15507169" w14:textId="77777777" w:rsidR="00740B0D" w:rsidRPr="0096582C" w:rsidRDefault="00740B0D" w:rsidP="00740B0D">
      <w:pPr>
        <w:spacing w:line="240" w:lineRule="auto"/>
        <w:ind w:left="567" w:right="616"/>
        <w:rPr>
          <w:i/>
          <w:sz w:val="22"/>
          <w:lang w:val="es-MX"/>
        </w:rPr>
      </w:pPr>
      <w:r w:rsidRPr="0096582C">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A1B73EE" w14:textId="77777777" w:rsidR="00740B0D" w:rsidRPr="0096582C" w:rsidRDefault="00740B0D" w:rsidP="00740B0D">
      <w:pPr>
        <w:spacing w:line="240" w:lineRule="auto"/>
        <w:ind w:left="567" w:right="616"/>
        <w:rPr>
          <w:i/>
          <w:sz w:val="22"/>
          <w:lang w:val="es-MX"/>
        </w:rPr>
      </w:pPr>
      <w:r w:rsidRPr="0096582C">
        <w:rPr>
          <w:i/>
          <w:sz w:val="22"/>
          <w:lang w:val="es-MX"/>
        </w:rPr>
        <w:t>Los documentos contenidos en los archivos históricos y los identificados como históricos confidenciales no serán susceptibles de clasificación como reservados.</w:t>
      </w:r>
    </w:p>
    <w:p w14:paraId="1A3B4070" w14:textId="77777777" w:rsidR="00740B0D" w:rsidRPr="0096582C" w:rsidRDefault="00740B0D" w:rsidP="00740B0D">
      <w:pPr>
        <w:spacing w:line="240" w:lineRule="auto"/>
        <w:ind w:left="567" w:right="616"/>
        <w:rPr>
          <w:b/>
          <w:i/>
          <w:sz w:val="22"/>
          <w:lang w:val="es-MX"/>
        </w:rPr>
      </w:pPr>
    </w:p>
    <w:p w14:paraId="6E23CD65" w14:textId="77777777" w:rsidR="00740B0D" w:rsidRPr="0096582C" w:rsidRDefault="00740B0D" w:rsidP="00740B0D">
      <w:pPr>
        <w:spacing w:line="240" w:lineRule="auto"/>
        <w:ind w:left="567" w:right="616"/>
        <w:rPr>
          <w:i/>
          <w:sz w:val="22"/>
          <w:lang w:val="es-MX"/>
        </w:rPr>
      </w:pPr>
      <w:r w:rsidRPr="0096582C">
        <w:rPr>
          <w:b/>
          <w:i/>
          <w:sz w:val="22"/>
          <w:lang w:val="es-MX"/>
        </w:rPr>
        <w:t>Noveno.</w:t>
      </w:r>
      <w:r w:rsidRPr="0096582C">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E8B8B2F" w14:textId="77777777" w:rsidR="00740B0D" w:rsidRPr="0096582C" w:rsidRDefault="00740B0D" w:rsidP="00740B0D">
      <w:pPr>
        <w:spacing w:line="240" w:lineRule="auto"/>
        <w:ind w:left="567" w:right="616"/>
        <w:rPr>
          <w:b/>
          <w:i/>
          <w:sz w:val="22"/>
          <w:lang w:val="es-MX"/>
        </w:rPr>
      </w:pPr>
    </w:p>
    <w:p w14:paraId="7A676EB3" w14:textId="77777777" w:rsidR="00740B0D" w:rsidRPr="0096582C" w:rsidRDefault="00740B0D" w:rsidP="00740B0D">
      <w:pPr>
        <w:spacing w:line="240" w:lineRule="auto"/>
        <w:ind w:left="567" w:right="616"/>
        <w:rPr>
          <w:i/>
          <w:sz w:val="22"/>
          <w:lang w:val="es-MX"/>
        </w:rPr>
      </w:pPr>
      <w:r w:rsidRPr="0096582C">
        <w:rPr>
          <w:b/>
          <w:i/>
          <w:sz w:val="22"/>
          <w:lang w:val="es-MX"/>
        </w:rPr>
        <w:t>Décimo.</w:t>
      </w:r>
      <w:r w:rsidRPr="0096582C">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D0EC721" w14:textId="77777777" w:rsidR="00740B0D" w:rsidRPr="0096582C" w:rsidRDefault="00740B0D" w:rsidP="00740B0D">
      <w:pPr>
        <w:spacing w:line="240" w:lineRule="auto"/>
        <w:ind w:left="567" w:right="616"/>
        <w:rPr>
          <w:i/>
          <w:sz w:val="22"/>
          <w:lang w:val="es-MX"/>
        </w:rPr>
      </w:pPr>
    </w:p>
    <w:p w14:paraId="6AFA31CD" w14:textId="77777777" w:rsidR="00740B0D" w:rsidRPr="0096582C" w:rsidRDefault="00740B0D" w:rsidP="00740B0D">
      <w:pPr>
        <w:spacing w:line="240" w:lineRule="auto"/>
        <w:ind w:left="567" w:right="616"/>
        <w:rPr>
          <w:i/>
          <w:sz w:val="22"/>
          <w:lang w:val="es-MX"/>
        </w:rPr>
      </w:pPr>
      <w:r w:rsidRPr="0096582C">
        <w:rPr>
          <w:i/>
          <w:sz w:val="22"/>
          <w:lang w:val="es-MX"/>
        </w:rPr>
        <w:t>En ausencia de los titulares de las áreas, la información será clasificada o desclasificada por la persona que lo supla, en términos de la normativa que rija la actuación del sujeto obligado.</w:t>
      </w:r>
    </w:p>
    <w:p w14:paraId="1B556635" w14:textId="77777777" w:rsidR="00740B0D" w:rsidRPr="0096582C" w:rsidRDefault="00740B0D" w:rsidP="00740B0D">
      <w:pPr>
        <w:spacing w:line="240" w:lineRule="auto"/>
        <w:ind w:left="567" w:right="616"/>
        <w:rPr>
          <w:b/>
          <w:i/>
          <w:sz w:val="22"/>
          <w:lang w:val="es-MX"/>
        </w:rPr>
      </w:pPr>
    </w:p>
    <w:p w14:paraId="363EC5EA" w14:textId="77777777" w:rsidR="00740B0D" w:rsidRPr="0096582C" w:rsidRDefault="00740B0D" w:rsidP="00740B0D">
      <w:pPr>
        <w:spacing w:line="240" w:lineRule="auto"/>
        <w:ind w:left="567" w:right="616"/>
        <w:rPr>
          <w:b/>
          <w:sz w:val="22"/>
          <w:lang w:val="es-MX"/>
        </w:rPr>
      </w:pPr>
      <w:r w:rsidRPr="0096582C">
        <w:rPr>
          <w:b/>
          <w:i/>
          <w:sz w:val="22"/>
          <w:lang w:val="es-MX"/>
        </w:rPr>
        <w:t>Décimo primero.</w:t>
      </w:r>
      <w:r w:rsidRPr="0096582C">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13B6080" w14:textId="77777777" w:rsidR="00740B0D" w:rsidRPr="0096582C" w:rsidRDefault="00740B0D" w:rsidP="00740B0D">
      <w:pPr>
        <w:rPr>
          <w:rFonts w:cs="Arial"/>
          <w:i/>
          <w:szCs w:val="24"/>
          <w:lang w:val="es-MX"/>
        </w:rPr>
      </w:pPr>
    </w:p>
    <w:p w14:paraId="7DF1D4B4" w14:textId="77777777" w:rsidR="00740B0D" w:rsidRPr="0096582C" w:rsidRDefault="00740B0D" w:rsidP="00740B0D">
      <w:pPr>
        <w:rPr>
          <w:szCs w:val="24"/>
          <w:lang w:val="es-MX"/>
        </w:rPr>
      </w:pPr>
      <w:r w:rsidRPr="0096582C">
        <w:rPr>
          <w:szCs w:val="24"/>
          <w:lang w:val="es-MX"/>
        </w:rPr>
        <w:t xml:space="preserve">De este modo, como ha sido señalado en la presente resolución, en armonía entre los principios constitucionales de máxima publicidad y de protección de datos personales, la </w:t>
      </w:r>
      <w:r w:rsidRPr="0096582C">
        <w:rPr>
          <w:szCs w:val="24"/>
          <w:lang w:val="es-MX"/>
        </w:rPr>
        <w:lastRenderedPageBreak/>
        <w:t>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17A0529" w14:textId="77777777" w:rsidR="00740B0D" w:rsidRPr="0096582C" w:rsidRDefault="00740B0D" w:rsidP="00740B0D">
      <w:pPr>
        <w:jc w:val="left"/>
        <w:rPr>
          <w:szCs w:val="24"/>
          <w:lang w:val="es-MX"/>
        </w:rPr>
      </w:pPr>
    </w:p>
    <w:p w14:paraId="0124D4D5" w14:textId="77777777" w:rsidR="00740B0D" w:rsidRPr="0096582C" w:rsidRDefault="00740B0D" w:rsidP="00740B0D">
      <w:pPr>
        <w:rPr>
          <w:szCs w:val="24"/>
          <w:lang w:val="es-MX"/>
        </w:rPr>
      </w:pPr>
      <w:r w:rsidRPr="0096582C">
        <w:rPr>
          <w:szCs w:val="24"/>
          <w:lang w:val="es-MX"/>
        </w:rPr>
        <w:t>Por tanto, la fundamentación y motivación consiste en la obligación que tiene todo ente público de expresar los preceptos jurídicos aplicables al asunto motivo del acto y las razones o argumentos de su actuar.</w:t>
      </w:r>
      <w:r>
        <w:rPr>
          <w:szCs w:val="24"/>
          <w:lang w:val="es-MX"/>
        </w:rPr>
        <w:t xml:space="preserve"> </w:t>
      </w:r>
      <w:r w:rsidRPr="0096582C">
        <w:rPr>
          <w:szCs w:val="24"/>
          <w:lang w:val="es-MX"/>
        </w:rPr>
        <w:t>Al respecto, el máximo tribunal del país ha establecido jurisprudencia respecto a qué debe entenderse por fundamentación y motivación, en los siguientes términos:</w:t>
      </w:r>
    </w:p>
    <w:p w14:paraId="7D05A82C" w14:textId="77777777" w:rsidR="00740B0D" w:rsidRPr="0096582C" w:rsidRDefault="00740B0D" w:rsidP="00740B0D">
      <w:pPr>
        <w:jc w:val="left"/>
        <w:rPr>
          <w:szCs w:val="24"/>
          <w:lang w:val="es-MX"/>
        </w:rPr>
      </w:pPr>
    </w:p>
    <w:p w14:paraId="5D11940C" w14:textId="77777777" w:rsidR="00740B0D" w:rsidRPr="0096582C" w:rsidRDefault="00740B0D" w:rsidP="00740B0D">
      <w:pPr>
        <w:spacing w:line="240" w:lineRule="auto"/>
        <w:ind w:left="567" w:right="616"/>
        <w:rPr>
          <w:b/>
          <w:i/>
          <w:sz w:val="22"/>
          <w:lang w:val="es-MX"/>
        </w:rPr>
      </w:pPr>
      <w:r w:rsidRPr="0096582C">
        <w:rPr>
          <w:b/>
          <w:i/>
          <w:sz w:val="22"/>
          <w:lang w:val="es-MX"/>
        </w:rPr>
        <w:t xml:space="preserve">FUNDAMENTACIÓN Y MOTIVACIÓN. </w:t>
      </w:r>
    </w:p>
    <w:p w14:paraId="06698387" w14:textId="77777777" w:rsidR="00740B0D" w:rsidRPr="0096582C" w:rsidRDefault="00740B0D" w:rsidP="00740B0D">
      <w:pPr>
        <w:spacing w:line="240" w:lineRule="auto"/>
        <w:ind w:left="567" w:right="616"/>
        <w:rPr>
          <w:i/>
          <w:sz w:val="22"/>
          <w:lang w:val="es-MX"/>
        </w:rPr>
      </w:pPr>
      <w:r w:rsidRPr="0096582C">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8E78C7D" w14:textId="77777777" w:rsidR="00740B0D" w:rsidRPr="00413E71" w:rsidRDefault="00740B0D" w:rsidP="00740B0D">
      <w:pPr>
        <w:jc w:val="left"/>
        <w:rPr>
          <w:szCs w:val="24"/>
          <w:lang w:val="es-MX"/>
        </w:rPr>
      </w:pPr>
    </w:p>
    <w:p w14:paraId="060564F7" w14:textId="77777777" w:rsidR="00740B0D" w:rsidRPr="0096582C" w:rsidRDefault="00740B0D" w:rsidP="00740B0D">
      <w:pPr>
        <w:rPr>
          <w:szCs w:val="24"/>
          <w:lang w:val="es-MX"/>
        </w:rPr>
      </w:pPr>
      <w:r w:rsidRPr="00413E71">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r>
        <w:rPr>
          <w:szCs w:val="24"/>
          <w:lang w:val="es-MX"/>
        </w:rPr>
        <w:t xml:space="preserve"> </w:t>
      </w:r>
      <w:r w:rsidRPr="0096582C">
        <w:rPr>
          <w:szCs w:val="24"/>
          <w:lang w:val="es-MX"/>
        </w:rPr>
        <w:t xml:space="preserve">Más aún, a través de diversa jurisprudencia dictada por el Poder Judicial de la Federación se sostiene que la finalidad de la fundamentación o </w:t>
      </w:r>
      <w:r w:rsidRPr="0096582C">
        <w:rPr>
          <w:szCs w:val="24"/>
          <w:lang w:val="es-MX"/>
        </w:rPr>
        <w:lastRenderedPageBreak/>
        <w:t>motivación es la de explicar, justificar, posibilitar la defensa y comunicar la decisión de la autoridad:</w:t>
      </w:r>
    </w:p>
    <w:p w14:paraId="17FF0B22" w14:textId="77777777" w:rsidR="00740B0D" w:rsidRPr="00413E71" w:rsidRDefault="00740B0D" w:rsidP="00740B0D">
      <w:pPr>
        <w:jc w:val="left"/>
        <w:rPr>
          <w:szCs w:val="24"/>
          <w:lang w:val="es-MX"/>
        </w:rPr>
      </w:pPr>
    </w:p>
    <w:p w14:paraId="2E5AE20E" w14:textId="77777777" w:rsidR="00740B0D" w:rsidRPr="0096582C" w:rsidRDefault="00740B0D" w:rsidP="00740B0D">
      <w:pPr>
        <w:spacing w:line="240" w:lineRule="auto"/>
        <w:ind w:left="567" w:right="616"/>
        <w:rPr>
          <w:i/>
          <w:sz w:val="22"/>
          <w:lang w:val="es-MX"/>
        </w:rPr>
      </w:pPr>
      <w:r w:rsidRPr="0096582C">
        <w:rPr>
          <w:b/>
          <w:i/>
          <w:sz w:val="22"/>
          <w:lang w:val="es-MX"/>
        </w:rPr>
        <w:t>FUNDAMENTACIÓN Y MOTIVACIÓN. EL ASPECTO FORMAL DE LA GARANTÍA Y SU FINALIDAD SE TRADUCEN EN EXPLICAR, JUSTIFICAR, POSIBILITAR LA DEFENSA Y COMUNICAR LA DECISIÓN</w:t>
      </w:r>
      <w:r w:rsidRPr="0096582C">
        <w:rPr>
          <w:i/>
          <w:sz w:val="22"/>
          <w:lang w:val="es-MX"/>
        </w:rPr>
        <w:t xml:space="preserve">. </w:t>
      </w:r>
    </w:p>
    <w:p w14:paraId="6F9F1098" w14:textId="77777777" w:rsidR="00740B0D" w:rsidRPr="0096582C" w:rsidRDefault="00740B0D" w:rsidP="00740B0D">
      <w:pPr>
        <w:spacing w:line="240" w:lineRule="auto"/>
        <w:ind w:left="567" w:right="616"/>
        <w:rPr>
          <w:i/>
          <w:sz w:val="22"/>
          <w:lang w:val="es-MX"/>
        </w:rPr>
      </w:pPr>
      <w:r w:rsidRPr="0096582C">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44C8B6F" w14:textId="77777777" w:rsidR="00740B0D" w:rsidRPr="00413E71" w:rsidRDefault="00740B0D" w:rsidP="00740B0D">
      <w:pPr>
        <w:rPr>
          <w:szCs w:val="24"/>
          <w:lang w:val="es-MX"/>
        </w:rPr>
      </w:pPr>
    </w:p>
    <w:p w14:paraId="478DF0AC" w14:textId="77777777" w:rsidR="00740B0D" w:rsidRPr="00413E71" w:rsidRDefault="00740B0D" w:rsidP="00740B0D">
      <w:pPr>
        <w:rPr>
          <w:szCs w:val="24"/>
          <w:lang w:val="es-MX"/>
        </w:rPr>
      </w:pPr>
      <w:r w:rsidRPr="00413E71">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56DE09" w14:textId="77777777" w:rsidR="00740B0D" w:rsidRPr="00413E71" w:rsidRDefault="00740B0D" w:rsidP="00740B0D">
      <w:pPr>
        <w:rPr>
          <w:szCs w:val="24"/>
          <w:lang w:val="es-MX"/>
        </w:rPr>
      </w:pPr>
    </w:p>
    <w:p w14:paraId="3E90DA28" w14:textId="77777777" w:rsidR="00740B0D" w:rsidRPr="00413E71" w:rsidRDefault="00740B0D" w:rsidP="00740B0D">
      <w:pPr>
        <w:rPr>
          <w:szCs w:val="24"/>
          <w:lang w:val="es-MX"/>
        </w:rPr>
      </w:pPr>
      <w:r w:rsidRPr="00413E71">
        <w:rPr>
          <w:szCs w:val="24"/>
          <w:lang w:val="es-MX"/>
        </w:rPr>
        <w:t>Por lo tanto, la entrega de documentos en su versión pública debe acompañarse necesariamente del Acuerdo del Comité de Transparencia del Sujeto Obligado</w:t>
      </w:r>
      <w:r w:rsidRPr="00413E71">
        <w:rPr>
          <w:b/>
          <w:szCs w:val="24"/>
          <w:lang w:val="es-MX"/>
        </w:rPr>
        <w:t xml:space="preserve"> </w:t>
      </w:r>
      <w:r w:rsidRPr="00413E71">
        <w:rPr>
          <w:szCs w:val="24"/>
          <w:lang w:val="es-MX"/>
        </w:rPr>
        <w:t xml:space="preserve">que la sustente, en el que se expongan los fundamentos y razones que llevaron a la autoridad a </w:t>
      </w:r>
      <w:r w:rsidRPr="00413E71">
        <w:rPr>
          <w:szCs w:val="24"/>
          <w:lang w:val="es-MX"/>
        </w:rPr>
        <w:lastRenderedPageBreak/>
        <w:t>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BE6F763" w14:textId="77777777" w:rsidR="007856F3" w:rsidRPr="00413E71" w:rsidRDefault="007856F3" w:rsidP="00637679">
      <w:pPr>
        <w:rPr>
          <w:szCs w:val="24"/>
          <w:lang w:val="es-MX"/>
        </w:rPr>
      </w:pPr>
    </w:p>
    <w:p w14:paraId="07B920B4" w14:textId="2972F365" w:rsidR="00581587" w:rsidRPr="00413E71" w:rsidRDefault="00581587" w:rsidP="00581587">
      <w:pPr>
        <w:pBdr>
          <w:top w:val="nil"/>
          <w:left w:val="nil"/>
          <w:bottom w:val="nil"/>
          <w:right w:val="nil"/>
          <w:between w:val="nil"/>
        </w:pBdr>
        <w:rPr>
          <w:rFonts w:eastAsia="Palatino Linotype" w:cs="Palatino Linotype"/>
          <w:color w:val="000000"/>
          <w:szCs w:val="24"/>
        </w:rPr>
      </w:pPr>
      <w:r w:rsidRPr="00413E71">
        <w:rPr>
          <w:rFonts w:eastAsia="Palatino Linotype" w:cs="Palatino Linotype"/>
          <w:color w:val="000000" w:themeColor="text1"/>
          <w:szCs w:val="24"/>
        </w:rPr>
        <w:t xml:space="preserve">En mérito de lo expuesto en líneas anteriores, este Instituto considera que los motivos de inconformidad planteados por </w:t>
      </w:r>
      <w:r w:rsidR="00022432" w:rsidRPr="00413E71">
        <w:rPr>
          <w:rFonts w:eastAsia="Palatino Linotype" w:cs="Palatino Linotype"/>
          <w:color w:val="000000" w:themeColor="text1"/>
          <w:szCs w:val="24"/>
        </w:rPr>
        <w:t>el</w:t>
      </w:r>
      <w:r w:rsidRPr="00413E71">
        <w:rPr>
          <w:rFonts w:eastAsia="Palatino Linotype" w:cs="Palatino Linotype"/>
          <w:color w:val="000000" w:themeColor="text1"/>
          <w:szCs w:val="24"/>
        </w:rPr>
        <w:t xml:space="preserve"> Recurrente resultan </w:t>
      </w:r>
      <w:r w:rsidR="0092078B">
        <w:rPr>
          <w:rFonts w:eastAsia="Palatino Linotype" w:cs="Palatino Linotype"/>
          <w:color w:val="000000" w:themeColor="text1"/>
          <w:szCs w:val="24"/>
        </w:rPr>
        <w:t xml:space="preserve">parcialmente </w:t>
      </w:r>
      <w:r w:rsidRPr="00413E71">
        <w:rPr>
          <w:rFonts w:eastAsia="Palatino Linotype" w:cs="Palatino Linotype"/>
          <w:color w:val="000000" w:themeColor="text1"/>
          <w:szCs w:val="24"/>
        </w:rPr>
        <w:t xml:space="preserve">fundados en el recurso de revisión que es materia de esta resolución; por ello </w:t>
      </w:r>
      <w:r w:rsidRPr="00413E71">
        <w:rPr>
          <w:rFonts w:eastAsia="Palatino Linotype" w:cs="Palatino Linotype"/>
          <w:b/>
          <w:bCs/>
          <w:color w:val="000000" w:themeColor="text1"/>
          <w:szCs w:val="24"/>
        </w:rPr>
        <w:t>co</w:t>
      </w:r>
      <w:r w:rsidR="006451AD" w:rsidRPr="00413E71">
        <w:rPr>
          <w:rFonts w:eastAsia="Palatino Linotype" w:cs="Palatino Linotype"/>
          <w:b/>
          <w:bCs/>
          <w:color w:val="000000" w:themeColor="text1"/>
          <w:szCs w:val="24"/>
        </w:rPr>
        <w:t xml:space="preserve">n fundamento en la </w:t>
      </w:r>
      <w:r w:rsidR="0092078B">
        <w:rPr>
          <w:rFonts w:eastAsia="Palatino Linotype" w:cs="Palatino Linotype"/>
          <w:b/>
          <w:bCs/>
          <w:color w:val="000000" w:themeColor="text1"/>
          <w:szCs w:val="24"/>
        </w:rPr>
        <w:t>segunda</w:t>
      </w:r>
      <w:r w:rsidR="00EC150E">
        <w:rPr>
          <w:rFonts w:eastAsia="Palatino Linotype" w:cs="Palatino Linotype"/>
          <w:b/>
          <w:bCs/>
          <w:color w:val="000000" w:themeColor="text1"/>
          <w:szCs w:val="24"/>
        </w:rPr>
        <w:t xml:space="preserve"> </w:t>
      </w:r>
      <w:r w:rsidRPr="00413E71">
        <w:rPr>
          <w:rFonts w:eastAsia="Palatino Linotype" w:cs="Palatino Linotype"/>
          <w:b/>
          <w:bCs/>
          <w:color w:val="000000" w:themeColor="text1"/>
          <w:szCs w:val="24"/>
        </w:rPr>
        <w:t xml:space="preserve">hipótesis de la fracción III del artículo 186 </w:t>
      </w:r>
      <w:r w:rsidRPr="00413E71">
        <w:rPr>
          <w:rFonts w:eastAsia="Palatino Linotype" w:cs="Palatino Linotype"/>
          <w:color w:val="000000" w:themeColor="text1"/>
          <w:szCs w:val="24"/>
        </w:rPr>
        <w:t xml:space="preserve">de la Ley de Transparencia y Acceso a la Información Pública del Estado de México y Municipios, se </w:t>
      </w:r>
      <w:r w:rsidR="0092078B">
        <w:rPr>
          <w:rFonts w:eastAsia="Palatino Linotype" w:cs="Palatino Linotype"/>
          <w:b/>
          <w:bCs/>
          <w:color w:val="000000" w:themeColor="text1"/>
          <w:szCs w:val="24"/>
        </w:rPr>
        <w:t>MODIFI</w:t>
      </w:r>
      <w:r w:rsidRPr="00413E71">
        <w:rPr>
          <w:rFonts w:eastAsia="Palatino Linotype" w:cs="Palatino Linotype"/>
          <w:b/>
          <w:bCs/>
          <w:color w:val="000000" w:themeColor="text1"/>
          <w:szCs w:val="24"/>
        </w:rPr>
        <w:t xml:space="preserve">CA </w:t>
      </w:r>
      <w:r w:rsidRPr="00413E71">
        <w:rPr>
          <w:rFonts w:eastAsia="Palatino Linotype" w:cs="Palatino Linotype"/>
          <w:color w:val="000000" w:themeColor="text1"/>
          <w:szCs w:val="24"/>
        </w:rPr>
        <w:t>la respuesta a la solicitud de información número</w:t>
      </w:r>
      <w:r w:rsidR="00642669" w:rsidRPr="00413E71">
        <w:rPr>
          <w:rFonts w:eastAsia="Palatino Linotype" w:cs="Palatino Linotype"/>
          <w:color w:val="000000"/>
          <w:szCs w:val="24"/>
        </w:rPr>
        <w:t xml:space="preserve"> </w:t>
      </w:r>
      <w:r w:rsidR="00E056B0">
        <w:rPr>
          <w:rFonts w:eastAsia="Palatino Linotype" w:cs="Palatino Linotype"/>
          <w:b/>
          <w:bCs/>
          <w:color w:val="000000"/>
          <w:szCs w:val="24"/>
        </w:rPr>
        <w:t>00312/METEPEC/IP/2025</w:t>
      </w:r>
      <w:r w:rsidRPr="00413E71">
        <w:rPr>
          <w:rFonts w:eastAsia="Palatino Linotype" w:cs="Palatino Linotype"/>
          <w:color w:val="000000" w:themeColor="text1"/>
          <w:szCs w:val="24"/>
        </w:rPr>
        <w:t>, que ha sido materia del presente estudio.</w:t>
      </w:r>
    </w:p>
    <w:p w14:paraId="33FB236F" w14:textId="259CAD64" w:rsidR="00581587" w:rsidRPr="00413E71" w:rsidRDefault="00581587" w:rsidP="008F50E6">
      <w:pPr>
        <w:rPr>
          <w:szCs w:val="24"/>
        </w:rPr>
      </w:pPr>
    </w:p>
    <w:p w14:paraId="34755541" w14:textId="77777777" w:rsidR="00581587" w:rsidRPr="00413E71" w:rsidRDefault="00581587" w:rsidP="00581587">
      <w:pPr>
        <w:pBdr>
          <w:top w:val="nil"/>
          <w:left w:val="nil"/>
          <w:bottom w:val="nil"/>
          <w:right w:val="nil"/>
          <w:between w:val="nil"/>
        </w:pBdr>
        <w:rPr>
          <w:rFonts w:eastAsia="Palatino Linotype" w:cs="Palatino Linotype"/>
          <w:color w:val="000000"/>
          <w:szCs w:val="24"/>
        </w:rPr>
      </w:pPr>
      <w:r w:rsidRPr="00413E71">
        <w:rPr>
          <w:rFonts w:eastAsia="Palatino Linotype" w:cs="Palatino Linotype"/>
          <w:color w:val="000000"/>
          <w:szCs w:val="24"/>
        </w:rPr>
        <w:t>Por lo antes expuesto y fundado es de resolverse y,</w:t>
      </w:r>
    </w:p>
    <w:p w14:paraId="3AF7767D" w14:textId="4DC74A1D" w:rsidR="00454915" w:rsidRPr="00413E71" w:rsidRDefault="00454915" w:rsidP="008F50E6">
      <w:pPr>
        <w:rPr>
          <w:szCs w:val="24"/>
        </w:rPr>
      </w:pPr>
    </w:p>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413E71" w:rsidRDefault="00581587" w:rsidP="00581587">
      <w:pPr>
        <w:pBdr>
          <w:top w:val="nil"/>
          <w:left w:val="nil"/>
          <w:bottom w:val="nil"/>
          <w:right w:val="nil"/>
          <w:between w:val="nil"/>
        </w:pBdr>
        <w:rPr>
          <w:rFonts w:eastAsia="Palatino Linotype" w:cs="Palatino Linotype"/>
          <w:b/>
          <w:color w:val="000000"/>
          <w:szCs w:val="24"/>
        </w:rPr>
      </w:pPr>
    </w:p>
    <w:p w14:paraId="2E76CA1A" w14:textId="5C03D0E1" w:rsidR="00581587" w:rsidRPr="00413E71" w:rsidRDefault="00581587" w:rsidP="00581587">
      <w:pPr>
        <w:pBdr>
          <w:top w:val="nil"/>
          <w:left w:val="nil"/>
          <w:bottom w:val="nil"/>
          <w:right w:val="nil"/>
          <w:between w:val="nil"/>
        </w:pBdr>
        <w:rPr>
          <w:rFonts w:eastAsia="Palatino Linotype" w:cs="Palatino Linotype"/>
          <w:color w:val="000000"/>
          <w:szCs w:val="24"/>
        </w:rPr>
      </w:pPr>
      <w:r w:rsidRPr="00413E71">
        <w:rPr>
          <w:rFonts w:eastAsia="Palatino Linotype" w:cs="Palatino Linotype"/>
          <w:b/>
          <w:bCs/>
          <w:color w:val="000000" w:themeColor="text1"/>
          <w:szCs w:val="24"/>
        </w:rPr>
        <w:t>PRIMERO.</w:t>
      </w:r>
      <w:r w:rsidRPr="00413E71">
        <w:rPr>
          <w:rFonts w:eastAsia="Palatino Linotype" w:cs="Palatino Linotype"/>
          <w:color w:val="000000" w:themeColor="text1"/>
          <w:szCs w:val="24"/>
        </w:rPr>
        <w:t xml:space="preserve"> Se </w:t>
      </w:r>
      <w:r w:rsidR="00DB149A">
        <w:rPr>
          <w:rFonts w:eastAsia="Palatino Linotype" w:cs="Palatino Linotype"/>
          <w:b/>
          <w:bCs/>
          <w:color w:val="000000" w:themeColor="text1"/>
          <w:szCs w:val="24"/>
        </w:rPr>
        <w:t>MODIFI</w:t>
      </w:r>
      <w:r w:rsidRPr="00413E71">
        <w:rPr>
          <w:rFonts w:eastAsia="Palatino Linotype" w:cs="Palatino Linotype"/>
          <w:b/>
          <w:bCs/>
          <w:color w:val="000000" w:themeColor="text1"/>
          <w:szCs w:val="24"/>
        </w:rPr>
        <w:t>CA</w:t>
      </w:r>
      <w:r w:rsidRPr="00413E71">
        <w:rPr>
          <w:rFonts w:eastAsia="Palatino Linotype" w:cs="Palatino Linotype"/>
          <w:color w:val="000000" w:themeColor="text1"/>
          <w:szCs w:val="24"/>
        </w:rPr>
        <w:t xml:space="preserve"> la respuesta entregada por el Sujeto Obligado</w:t>
      </w:r>
      <w:r w:rsidRPr="00413E71">
        <w:rPr>
          <w:rFonts w:eastAsia="Palatino Linotype" w:cs="Palatino Linotype"/>
          <w:b/>
          <w:bCs/>
          <w:color w:val="000000" w:themeColor="text1"/>
          <w:szCs w:val="24"/>
        </w:rPr>
        <w:t xml:space="preserve"> </w:t>
      </w:r>
      <w:r w:rsidRPr="00413E71">
        <w:rPr>
          <w:rFonts w:eastAsia="Palatino Linotype" w:cs="Palatino Linotype"/>
          <w:color w:val="000000" w:themeColor="text1"/>
          <w:szCs w:val="24"/>
        </w:rPr>
        <w:t>a la solicitud de información número</w:t>
      </w:r>
      <w:r w:rsidR="00642669" w:rsidRPr="00413E71">
        <w:rPr>
          <w:rFonts w:eastAsia="Palatino Linotype" w:cs="Palatino Linotype"/>
          <w:b/>
          <w:bCs/>
          <w:color w:val="000000"/>
          <w:szCs w:val="24"/>
        </w:rPr>
        <w:t xml:space="preserve"> </w:t>
      </w:r>
      <w:r w:rsidR="00E056B0">
        <w:rPr>
          <w:rFonts w:eastAsia="Palatino Linotype" w:cs="Palatino Linotype"/>
          <w:b/>
          <w:bCs/>
          <w:color w:val="000000"/>
          <w:szCs w:val="24"/>
        </w:rPr>
        <w:t>00312/METEPEC/IP/2025</w:t>
      </w:r>
      <w:r w:rsidR="000D3DC4" w:rsidRPr="00413E71">
        <w:rPr>
          <w:rFonts w:eastAsia="Palatino Linotype" w:cs="Palatino Linotype"/>
          <w:color w:val="000000" w:themeColor="text1"/>
          <w:szCs w:val="24"/>
        </w:rPr>
        <w:t>, al resultar</w:t>
      </w:r>
      <w:r w:rsidR="005D743E" w:rsidRPr="00413E71">
        <w:rPr>
          <w:rFonts w:eastAsia="Palatino Linotype" w:cs="Palatino Linotype"/>
          <w:color w:val="000000" w:themeColor="text1"/>
          <w:szCs w:val="24"/>
        </w:rPr>
        <w:t xml:space="preserve"> </w:t>
      </w:r>
      <w:r w:rsidR="00DB149A">
        <w:rPr>
          <w:rFonts w:eastAsia="Palatino Linotype" w:cs="Palatino Linotype"/>
          <w:color w:val="000000" w:themeColor="text1"/>
          <w:szCs w:val="24"/>
        </w:rPr>
        <w:t xml:space="preserve">parcialmente </w:t>
      </w:r>
      <w:r w:rsidRPr="00413E71">
        <w:rPr>
          <w:rFonts w:eastAsia="Palatino Linotype" w:cs="Palatino Linotype"/>
          <w:color w:val="000000" w:themeColor="text1"/>
          <w:szCs w:val="24"/>
        </w:rPr>
        <w:t xml:space="preserve">fundados los </w:t>
      </w:r>
      <w:r w:rsidRPr="00413E71">
        <w:rPr>
          <w:rFonts w:eastAsia="Palatino Linotype" w:cs="Palatino Linotype"/>
          <w:color w:val="000000" w:themeColor="text1"/>
          <w:szCs w:val="24"/>
        </w:rPr>
        <w:lastRenderedPageBreak/>
        <w:t xml:space="preserve">motivos de inconformidad argüidos por </w:t>
      </w:r>
      <w:r w:rsidR="008A7F39">
        <w:rPr>
          <w:rFonts w:eastAsia="Palatino Linotype" w:cs="Palatino Linotype"/>
          <w:color w:val="000000" w:themeColor="text1"/>
          <w:szCs w:val="24"/>
        </w:rPr>
        <w:t>el Recurrente</w:t>
      </w:r>
      <w:r w:rsidRPr="00413E71">
        <w:rPr>
          <w:rFonts w:eastAsia="Palatino Linotype" w:cs="Palatino Linotype"/>
          <w:color w:val="000000" w:themeColor="text1"/>
          <w:szCs w:val="24"/>
        </w:rPr>
        <w:t>, en términos del</w:t>
      </w:r>
      <w:r w:rsidRPr="00413E71">
        <w:rPr>
          <w:rFonts w:eastAsia="Palatino Linotype" w:cs="Palatino Linotype"/>
          <w:b/>
          <w:bCs/>
          <w:color w:val="000000" w:themeColor="text1"/>
          <w:szCs w:val="24"/>
        </w:rPr>
        <w:t xml:space="preserve"> Considerando </w:t>
      </w:r>
      <w:r w:rsidR="00DB149A">
        <w:rPr>
          <w:rFonts w:eastAsia="Palatino Linotype" w:cs="Palatino Linotype"/>
          <w:b/>
          <w:bCs/>
          <w:color w:val="000000" w:themeColor="text1"/>
          <w:szCs w:val="24"/>
        </w:rPr>
        <w:t>QUIN</w:t>
      </w:r>
      <w:r w:rsidRPr="00413E71">
        <w:rPr>
          <w:rFonts w:eastAsia="Palatino Linotype" w:cs="Palatino Linotype"/>
          <w:b/>
          <w:bCs/>
          <w:color w:val="000000" w:themeColor="text1"/>
          <w:szCs w:val="24"/>
        </w:rPr>
        <w:t xml:space="preserve">TO </w:t>
      </w:r>
      <w:r w:rsidRPr="00413E71">
        <w:rPr>
          <w:rFonts w:eastAsia="Palatino Linotype" w:cs="Palatino Linotype"/>
          <w:color w:val="000000" w:themeColor="text1"/>
          <w:szCs w:val="24"/>
        </w:rPr>
        <w:t xml:space="preserve">de la presente resolución. </w:t>
      </w:r>
    </w:p>
    <w:p w14:paraId="1E340B42" w14:textId="77777777" w:rsidR="00581587" w:rsidRPr="00413E71" w:rsidRDefault="00581587" w:rsidP="00581587">
      <w:pPr>
        <w:pBdr>
          <w:top w:val="nil"/>
          <w:left w:val="nil"/>
          <w:bottom w:val="nil"/>
          <w:right w:val="nil"/>
          <w:between w:val="nil"/>
        </w:pBdr>
        <w:rPr>
          <w:rFonts w:eastAsia="Palatino Linotype" w:cs="Palatino Linotype"/>
          <w:color w:val="000000"/>
          <w:szCs w:val="24"/>
        </w:rPr>
      </w:pPr>
    </w:p>
    <w:p w14:paraId="7FB4B6C8" w14:textId="447B0966" w:rsidR="00B716A2" w:rsidRPr="006B1A55" w:rsidRDefault="00581587" w:rsidP="00B716A2">
      <w:pPr>
        <w:pBdr>
          <w:top w:val="nil"/>
          <w:left w:val="nil"/>
          <w:bottom w:val="nil"/>
          <w:right w:val="nil"/>
          <w:between w:val="nil"/>
        </w:pBdr>
        <w:rPr>
          <w:rFonts w:eastAsia="Palatino Linotype" w:cs="Palatino Linotype"/>
          <w:color w:val="000000"/>
          <w:szCs w:val="24"/>
        </w:rPr>
      </w:pPr>
      <w:r w:rsidRPr="00413E71">
        <w:rPr>
          <w:rFonts w:eastAsia="Palatino Linotype" w:cs="Palatino Linotype"/>
          <w:b/>
          <w:color w:val="000000"/>
          <w:szCs w:val="24"/>
        </w:rPr>
        <w:t>SEGUNDO.</w:t>
      </w:r>
      <w:r w:rsidRPr="00413E71">
        <w:rPr>
          <w:rFonts w:eastAsia="Palatino Linotype" w:cs="Palatino Linotype"/>
          <w:color w:val="000000"/>
          <w:szCs w:val="24"/>
        </w:rPr>
        <w:t xml:space="preserve"> </w:t>
      </w:r>
      <w:r w:rsidR="00B716A2" w:rsidRPr="006B1A55">
        <w:rPr>
          <w:rFonts w:eastAsia="Palatino Linotype" w:cs="Palatino Linotype"/>
          <w:color w:val="000000"/>
          <w:szCs w:val="24"/>
        </w:rPr>
        <w:t xml:space="preserve">Se </w:t>
      </w:r>
      <w:r w:rsidR="00B716A2" w:rsidRPr="006B1A55">
        <w:rPr>
          <w:rFonts w:eastAsia="Palatino Linotype" w:cs="Palatino Linotype"/>
          <w:b/>
          <w:color w:val="000000"/>
          <w:szCs w:val="24"/>
        </w:rPr>
        <w:t>ORDENA</w:t>
      </w:r>
      <w:r w:rsidR="00B716A2" w:rsidRPr="006B1A55">
        <w:rPr>
          <w:rFonts w:eastAsia="Palatino Linotype" w:cs="Palatino Linotype"/>
          <w:color w:val="000000"/>
          <w:szCs w:val="24"/>
        </w:rPr>
        <w:t xml:space="preserve"> al Sujeto Obligado que </w:t>
      </w:r>
      <w:r w:rsidR="00B716A2">
        <w:rPr>
          <w:rFonts w:eastAsia="Palatino Linotype" w:cs="Palatino Linotype"/>
          <w:color w:val="000000"/>
          <w:szCs w:val="24"/>
        </w:rPr>
        <w:t xml:space="preserve">haga </w:t>
      </w:r>
      <w:r w:rsidR="00B716A2" w:rsidRPr="006B1A55">
        <w:rPr>
          <w:rFonts w:eastAsia="Palatino Linotype" w:cs="Palatino Linotype"/>
          <w:color w:val="000000"/>
          <w:szCs w:val="24"/>
        </w:rPr>
        <w:t>entrega al Recurrente mediante el Sistema de Acceso a la Información Mexiquense (SAIMEX), en vers</w:t>
      </w:r>
      <w:r w:rsidR="00B716A2">
        <w:rPr>
          <w:rFonts w:eastAsia="Palatino Linotype" w:cs="Palatino Linotype"/>
          <w:color w:val="000000"/>
          <w:szCs w:val="24"/>
        </w:rPr>
        <w:t>ión pública de ser procedente,</w:t>
      </w:r>
      <w:r w:rsidR="00B716A2" w:rsidRPr="006B1A55">
        <w:rPr>
          <w:rFonts w:eastAsia="Palatino Linotype" w:cs="Palatino Linotype"/>
          <w:color w:val="000000"/>
          <w:szCs w:val="24"/>
        </w:rPr>
        <w:t xml:space="preserve"> en términos del </w:t>
      </w:r>
      <w:r w:rsidR="00B716A2">
        <w:rPr>
          <w:rFonts w:eastAsia="Palatino Linotype" w:cs="Palatino Linotype"/>
          <w:b/>
          <w:color w:val="000000"/>
          <w:szCs w:val="24"/>
        </w:rPr>
        <w:t xml:space="preserve">Considerando </w:t>
      </w:r>
      <w:r w:rsidR="00DB149A">
        <w:rPr>
          <w:rFonts w:eastAsia="Palatino Linotype" w:cs="Palatino Linotype"/>
          <w:b/>
          <w:color w:val="000000"/>
          <w:szCs w:val="24"/>
        </w:rPr>
        <w:t>QUIN</w:t>
      </w:r>
      <w:r w:rsidR="00B716A2" w:rsidRPr="006B1A55">
        <w:rPr>
          <w:rFonts w:eastAsia="Palatino Linotype" w:cs="Palatino Linotype"/>
          <w:b/>
          <w:color w:val="000000"/>
          <w:szCs w:val="24"/>
        </w:rPr>
        <w:t>TO</w:t>
      </w:r>
      <w:r w:rsidR="00B716A2">
        <w:rPr>
          <w:rFonts w:eastAsia="Palatino Linotype" w:cs="Palatino Linotype"/>
          <w:b/>
          <w:color w:val="000000"/>
          <w:szCs w:val="24"/>
        </w:rPr>
        <w:t xml:space="preserve"> </w:t>
      </w:r>
      <w:r w:rsidR="00B716A2">
        <w:rPr>
          <w:rFonts w:eastAsia="Palatino Linotype" w:cs="Palatino Linotype"/>
          <w:color w:val="000000"/>
          <w:szCs w:val="24"/>
        </w:rPr>
        <w:t>y al mayor grado de desagregación posible</w:t>
      </w:r>
      <w:r w:rsidR="00B716A2" w:rsidRPr="006B1A55">
        <w:rPr>
          <w:rFonts w:eastAsia="Palatino Linotype" w:cs="Palatino Linotype"/>
          <w:color w:val="000000"/>
          <w:szCs w:val="24"/>
        </w:rPr>
        <w:t>, de lo</w:t>
      </w:r>
      <w:r w:rsidR="00B716A2">
        <w:rPr>
          <w:rFonts w:eastAsia="Palatino Linotype" w:cs="Palatino Linotype"/>
          <w:color w:val="000000"/>
          <w:szCs w:val="24"/>
        </w:rPr>
        <w:t>s documentos en los que conste lo</w:t>
      </w:r>
      <w:r w:rsidR="00B716A2" w:rsidRPr="006B1A55">
        <w:rPr>
          <w:rFonts w:eastAsia="Palatino Linotype" w:cs="Palatino Linotype"/>
          <w:color w:val="000000"/>
          <w:szCs w:val="24"/>
        </w:rPr>
        <w:t xml:space="preserve"> siguiente:</w:t>
      </w:r>
    </w:p>
    <w:p w14:paraId="52D51103" w14:textId="77777777" w:rsidR="00B716A2" w:rsidRDefault="00B716A2" w:rsidP="00B716A2">
      <w:pPr>
        <w:pBdr>
          <w:top w:val="nil"/>
          <w:left w:val="nil"/>
          <w:bottom w:val="nil"/>
          <w:right w:val="nil"/>
          <w:between w:val="nil"/>
        </w:pBdr>
        <w:rPr>
          <w:rFonts w:eastAsia="Palatino Linotype" w:cs="Palatino Linotype"/>
          <w:color w:val="000000"/>
          <w:szCs w:val="24"/>
        </w:rPr>
      </w:pPr>
    </w:p>
    <w:p w14:paraId="3DFCFDCD" w14:textId="1426CD1D" w:rsidR="00DB149A" w:rsidRPr="00DB149A" w:rsidRDefault="00DB149A" w:rsidP="00DB149A">
      <w:pPr>
        <w:pStyle w:val="Prrafodelista"/>
        <w:numPr>
          <w:ilvl w:val="0"/>
          <w:numId w:val="71"/>
        </w:numPr>
        <w:spacing w:line="276" w:lineRule="auto"/>
        <w:rPr>
          <w:rFonts w:eastAsia="Palatino Linotype" w:cs="Palatino Linotype"/>
          <w:i/>
          <w:iCs/>
          <w:color w:val="000000" w:themeColor="text1"/>
        </w:rPr>
      </w:pPr>
      <w:r w:rsidRPr="00DB149A">
        <w:rPr>
          <w:rFonts w:eastAsia="Palatino Linotype" w:cs="Palatino Linotype"/>
          <w:i/>
          <w:iCs/>
          <w:color w:val="000000" w:themeColor="text1"/>
        </w:rPr>
        <w:t>Las a</w:t>
      </w:r>
      <w:r w:rsidR="00512C10">
        <w:rPr>
          <w:rFonts w:eastAsia="Palatino Linotype" w:cs="Palatino Linotype"/>
          <w:i/>
          <w:iCs/>
          <w:color w:val="000000" w:themeColor="text1"/>
        </w:rPr>
        <w:t>ctas de las sesiones ordinarias y</w:t>
      </w:r>
      <w:r w:rsidRPr="00DB149A">
        <w:rPr>
          <w:rFonts w:eastAsia="Palatino Linotype" w:cs="Palatino Linotype"/>
          <w:i/>
          <w:iCs/>
          <w:color w:val="000000" w:themeColor="text1"/>
        </w:rPr>
        <w:t xml:space="preserve"> extraordinarias</w:t>
      </w:r>
      <w:r w:rsidR="00512C10">
        <w:rPr>
          <w:rFonts w:eastAsia="Palatino Linotype" w:cs="Palatino Linotype"/>
          <w:i/>
          <w:iCs/>
          <w:color w:val="000000" w:themeColor="text1"/>
        </w:rPr>
        <w:t xml:space="preserve"> </w:t>
      </w:r>
      <w:r w:rsidR="00512C10" w:rsidRPr="00512C10">
        <w:rPr>
          <w:rFonts w:eastAsia="Palatino Linotype" w:cs="Palatino Linotype"/>
          <w:i/>
          <w:iCs/>
          <w:color w:val="000000" w:themeColor="text1"/>
          <w:highlight w:val="yellow"/>
        </w:rPr>
        <w:t>del cabildo</w:t>
      </w:r>
      <w:r w:rsidRPr="00DB149A">
        <w:rPr>
          <w:rFonts w:eastAsia="Palatino Linotype" w:cs="Palatino Linotype"/>
          <w:i/>
          <w:iCs/>
          <w:color w:val="000000" w:themeColor="text1"/>
        </w:rPr>
        <w:t>, de cabildo abierto y cabildo juvenil que se hayan celebrado durante el periodo comprendido del once de agosto de dos mil veinticuatro al once de agosto de dos mil veinticinco.</w:t>
      </w:r>
    </w:p>
    <w:p w14:paraId="2DA183B5" w14:textId="77777777" w:rsidR="00DB149A" w:rsidRPr="00DB149A" w:rsidRDefault="00DB149A" w:rsidP="00DB149A">
      <w:pPr>
        <w:pStyle w:val="Prrafodelista"/>
        <w:numPr>
          <w:ilvl w:val="0"/>
          <w:numId w:val="71"/>
        </w:numPr>
        <w:spacing w:line="276" w:lineRule="auto"/>
        <w:rPr>
          <w:i/>
          <w:iCs/>
          <w:color w:val="000000"/>
        </w:rPr>
      </w:pPr>
      <w:r w:rsidRPr="00DB149A">
        <w:rPr>
          <w:rFonts w:eastAsia="Palatino Linotype" w:cs="Palatino Linotype"/>
          <w:i/>
          <w:iCs/>
          <w:color w:val="000000" w:themeColor="text1"/>
        </w:rPr>
        <w:t xml:space="preserve">El </w:t>
      </w:r>
      <w:r w:rsidRPr="00DB149A">
        <w:rPr>
          <w:i/>
          <w:iCs/>
        </w:rPr>
        <w:t xml:space="preserve">documento en donde conste la nómina correspondiente a la primera y segunda quincena de julio de dos mil veinticinco de los servidores públicos adscritos a las áreas del Sujeto Obligado. </w:t>
      </w:r>
    </w:p>
    <w:p w14:paraId="71E6770B" w14:textId="77777777" w:rsidR="00DB149A" w:rsidRDefault="00DB149A" w:rsidP="00B716A2">
      <w:pPr>
        <w:pBdr>
          <w:top w:val="nil"/>
          <w:left w:val="nil"/>
          <w:bottom w:val="nil"/>
          <w:right w:val="nil"/>
          <w:between w:val="nil"/>
        </w:pBdr>
        <w:rPr>
          <w:rFonts w:eastAsia="Palatino Linotype" w:cs="Palatino Linotype"/>
          <w:color w:val="000000"/>
          <w:szCs w:val="24"/>
        </w:rPr>
      </w:pPr>
    </w:p>
    <w:p w14:paraId="455A0062" w14:textId="27298A8B" w:rsidR="004161DA" w:rsidRDefault="00CE660F" w:rsidP="00B716A2">
      <w:pPr>
        <w:pBdr>
          <w:top w:val="nil"/>
          <w:left w:val="nil"/>
          <w:bottom w:val="nil"/>
          <w:right w:val="nil"/>
          <w:between w:val="nil"/>
        </w:pBdr>
        <w:rPr>
          <w:szCs w:val="24"/>
        </w:rPr>
      </w:pPr>
      <w:r w:rsidRPr="00CE660F">
        <w:rPr>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A1DAF4E" w14:textId="77777777" w:rsidR="009D3DA4" w:rsidRDefault="009D3DA4" w:rsidP="00637878">
      <w:pPr>
        <w:pStyle w:val="NormalINFOEM"/>
        <w:rPr>
          <w:szCs w:val="24"/>
        </w:rPr>
      </w:pPr>
    </w:p>
    <w:p w14:paraId="26991AFA" w14:textId="4699B977" w:rsidR="00DB149A" w:rsidRDefault="00DB149A" w:rsidP="00637878">
      <w:pPr>
        <w:pStyle w:val="NormalINFOEM"/>
        <w:rPr>
          <w:szCs w:val="24"/>
        </w:rPr>
      </w:pPr>
      <w:r>
        <w:rPr>
          <w:szCs w:val="24"/>
        </w:rPr>
        <w:t xml:space="preserve">Respecto de punto 1, en el supuesto </w:t>
      </w:r>
      <w:r w:rsidR="00EC0D5F">
        <w:rPr>
          <w:szCs w:val="24"/>
        </w:rPr>
        <w:t xml:space="preserve">que </w:t>
      </w:r>
      <w:r w:rsidR="00EC0D5F">
        <w:rPr>
          <w:rFonts w:eastAsia="Times New Roman" w:cs="Times New Roman"/>
          <w:color w:val="000000"/>
        </w:rPr>
        <w:t xml:space="preserve">no se hayan celebrado sesiones del cabildo juvenil durante el periodo señalado, bastará con que así lo haga del conocimiento del Recurrente en términos del </w:t>
      </w:r>
      <w:r w:rsidR="00EC0D5F" w:rsidRPr="00EC0D5F">
        <w:rPr>
          <w:rFonts w:eastAsia="Times New Roman" w:cs="Times New Roman"/>
          <w:color w:val="000000"/>
        </w:rPr>
        <w:t>segundo párrafo del artículo 19 de la</w:t>
      </w:r>
      <w:r w:rsidR="00EC0D5F" w:rsidRPr="00EC0D5F">
        <w:t xml:space="preserve"> </w:t>
      </w:r>
      <w:r w:rsidR="00EC0D5F" w:rsidRPr="00EC0D5F">
        <w:rPr>
          <w:rFonts w:eastAsia="Times New Roman" w:cs="Times New Roman"/>
          <w:color w:val="000000"/>
        </w:rPr>
        <w:t>Ley de Transparencia y Acceso a la Información Pública del Estado de México y Municipios</w:t>
      </w:r>
      <w:r w:rsidR="00EC0D5F">
        <w:rPr>
          <w:rFonts w:eastAsia="Times New Roman" w:cs="Times New Roman"/>
          <w:color w:val="000000"/>
        </w:rPr>
        <w:t>.</w:t>
      </w:r>
    </w:p>
    <w:p w14:paraId="2B791B55" w14:textId="77777777" w:rsidR="00DB149A" w:rsidRDefault="00DB149A" w:rsidP="00637878">
      <w:pPr>
        <w:pStyle w:val="NormalINFOEM"/>
        <w:rPr>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BA5315" w:rsidRDefault="00581587" w:rsidP="00581587">
      <w:pPr>
        <w:pBdr>
          <w:top w:val="nil"/>
          <w:left w:val="nil"/>
          <w:bottom w:val="nil"/>
          <w:right w:val="nil"/>
          <w:between w:val="nil"/>
        </w:pBdr>
        <w:rPr>
          <w:rFonts w:eastAsia="Palatino Linotype" w:cs="Palatino Linotype"/>
          <w:color w:val="000000"/>
          <w:szCs w:val="24"/>
        </w:rPr>
      </w:pPr>
    </w:p>
    <w:p w14:paraId="0DB49AA1" w14:textId="4EA99075" w:rsidR="00581587" w:rsidRPr="00BA5315" w:rsidRDefault="00581587" w:rsidP="00581587">
      <w:pPr>
        <w:pBdr>
          <w:top w:val="nil"/>
          <w:left w:val="nil"/>
          <w:bottom w:val="nil"/>
          <w:right w:val="nil"/>
          <w:between w:val="nil"/>
        </w:pBdr>
        <w:rPr>
          <w:rFonts w:eastAsia="Palatino Linotype" w:cs="Palatino Linotype"/>
          <w:color w:val="000000"/>
          <w:szCs w:val="24"/>
        </w:rPr>
      </w:pPr>
      <w:r w:rsidRPr="00BA5315">
        <w:rPr>
          <w:rFonts w:eastAsia="Palatino Linotype" w:cs="Palatino Linotype"/>
          <w:b/>
          <w:color w:val="000000"/>
          <w:szCs w:val="24"/>
        </w:rPr>
        <w:t xml:space="preserve">QUINTO. Notifíquese </w:t>
      </w:r>
      <w:r w:rsidRPr="00BA5315">
        <w:rPr>
          <w:rFonts w:eastAsia="Palatino Linotype" w:cs="Palatino Linotype"/>
          <w:color w:val="000000"/>
          <w:szCs w:val="24"/>
        </w:rPr>
        <w:t>la presente resolución a</w:t>
      </w:r>
      <w:r w:rsidR="00ED416E">
        <w:rPr>
          <w:rFonts w:eastAsia="Palatino Linotype" w:cs="Palatino Linotype"/>
          <w:color w:val="000000"/>
          <w:szCs w:val="24"/>
        </w:rPr>
        <w:t xml:space="preserve"> </w:t>
      </w:r>
      <w:r w:rsidR="008A7F39">
        <w:rPr>
          <w:rFonts w:eastAsia="Palatino Linotype" w:cs="Palatino Linotype"/>
          <w:color w:val="000000"/>
          <w:szCs w:val="24"/>
        </w:rPr>
        <w:t>el Recurrente</w:t>
      </w:r>
      <w:r w:rsidRPr="00BA5315">
        <w:rPr>
          <w:rFonts w:eastAsia="Palatino Linotype" w:cs="Palatino Linotype"/>
          <w:color w:val="000000"/>
          <w:szCs w:val="24"/>
        </w:rPr>
        <w:t xml:space="preserve"> mediante el Sistema de Acceso a la Información Mexiquense (SAIMEX)</w:t>
      </w:r>
      <w:r w:rsidR="00FB5BF2" w:rsidRPr="00BA5315">
        <w:rPr>
          <w:rFonts w:eastAsia="Palatino Linotype" w:cs="Palatino Linotype"/>
          <w:color w:val="000000"/>
          <w:szCs w:val="24"/>
        </w:rPr>
        <w:t xml:space="preserve">, </w:t>
      </w:r>
      <w:r w:rsidRPr="00BA5315">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Pr="00BA5315" w:rsidRDefault="00454915" w:rsidP="008F50E6">
      <w:pPr>
        <w:rPr>
          <w:szCs w:val="24"/>
        </w:rPr>
      </w:pPr>
    </w:p>
    <w:p w14:paraId="20573BFF" w14:textId="75236E0F" w:rsidR="00A970D5" w:rsidRPr="006922F5" w:rsidRDefault="005A45B1" w:rsidP="003532D0">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lastRenderedPageBreak/>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4A6A00">
        <w:rPr>
          <w:rFonts w:eastAsia="Palatino Linotype" w:cs="Palatino Linotype"/>
          <w:color w:val="000000"/>
          <w:szCs w:val="24"/>
        </w:rPr>
        <w:t xml:space="preserve"> (EMITIENDO VOTO PARTICULAR)</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4A6A00">
        <w:rPr>
          <w:rFonts w:eastAsia="Palatino Linotype" w:cs="Palatino Linotype"/>
          <w:color w:val="000000"/>
          <w:szCs w:val="24"/>
        </w:rPr>
        <w:t xml:space="preserve"> (EMITIENDO VOTO PARTICULAR)</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E0037E">
        <w:rPr>
          <w:rFonts w:eastAsia="Palatino Linotype" w:cs="Palatino Linotype"/>
          <w:color w:val="000000"/>
          <w:szCs w:val="24"/>
        </w:rPr>
        <w:t>CUADRAGÉSIMA CUARTA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E0037E">
        <w:rPr>
          <w:rFonts w:eastAsia="Palatino Linotype" w:cs="Palatino Linotype"/>
          <w:color w:val="000000"/>
          <w:szCs w:val="24"/>
        </w:rPr>
        <w:t>DIEZ DE DICIEMBRE</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9033AE">
        <w:rPr>
          <w:rFonts w:eastAsia="Palatino Linotype" w:cs="Palatino Linotype"/>
          <w:color w:val="000000"/>
          <w:szCs w:val="24"/>
        </w:rPr>
        <w:t>-------------------------------------------------------------------------------------------------------------------</w:t>
      </w:r>
      <w:r w:rsidR="00C6457E">
        <w:rPr>
          <w:rFonts w:eastAsia="Palatino Linotype" w:cs="Palatino Linotype"/>
          <w:color w:val="000000"/>
          <w:szCs w:val="24"/>
        </w:rPr>
        <w:t>---------------------------------------------------------------------------------------------------------------------</w:t>
      </w:r>
      <w:r w:rsidR="00757731">
        <w:rPr>
          <w:rFonts w:eastAsia="Palatino Linotype" w:cs="Palatino Linotype"/>
          <w:color w:val="000000"/>
          <w:szCs w:val="24"/>
        </w:rPr>
        <w:t>---------------------------------------------------------------------------------------------------------------------------------</w:t>
      </w:r>
      <w:r w:rsidR="00B814ED">
        <w:rPr>
          <w:rFonts w:eastAsia="Palatino Linotype" w:cs="Palatino Linotype"/>
          <w:color w:val="000000"/>
          <w:szCs w:val="24"/>
        </w:rPr>
        <w:t>---------------------------------------------------------------------------------------------</w:t>
      </w:r>
      <w:r w:rsidR="00B716A2">
        <w:rPr>
          <w:rFonts w:eastAsia="Palatino Linotype" w:cs="Palatino Linotype"/>
          <w:color w:val="000000"/>
          <w:szCs w:val="24"/>
        </w:rPr>
        <w:t>---------------------------------------------------------------------------------------------------------------------------------------------------------------------------------------------------------------------------------------------------------------------------------------------------------------------------------------------------------------------------------------------------------------------------------------------------------------------------------------------------------------------------------------------------------------------------------------------------------------------------------------------------------------------------------------------------------------------------------------------------------------------------------------------------------------------------------------------------</w:t>
      </w:r>
      <w:r w:rsidR="00B814ED">
        <w:rPr>
          <w:rFonts w:eastAsia="Palatino Linotype" w:cs="Palatino Linotype"/>
          <w:color w:val="000000"/>
          <w:szCs w:val="24"/>
        </w:rPr>
        <w:t>-----------------------------------------------------------------------------</w:t>
      </w:r>
      <w:r w:rsidR="00E67D4A">
        <w:rPr>
          <w:rFonts w:eastAsia="Palatino Linotype" w:cs="Palatino Linotype"/>
          <w:color w:val="000000"/>
          <w:szCs w:val="24"/>
        </w:rPr>
        <w:t>---------------------------</w:t>
      </w:r>
      <w:r w:rsidR="00757731">
        <w:rPr>
          <w:rFonts w:eastAsia="Palatino Linotype" w:cs="Palatino Linotype"/>
          <w:color w:val="000000"/>
          <w:szCs w:val="24"/>
        </w:rPr>
        <w:t>-----</w:t>
      </w:r>
      <w:r w:rsidR="009D3DA4">
        <w:rPr>
          <w:rFonts w:eastAsia="Palatino Linotype" w:cs="Palatino Linotype"/>
          <w:color w:val="000000"/>
          <w:szCs w:val="24"/>
        </w:rPr>
        <w:t>--------</w:t>
      </w:r>
      <w:r w:rsidR="009170B9">
        <w:rPr>
          <w:rFonts w:eastAsia="Palatino Linotype" w:cs="Palatino Linotype"/>
          <w:color w:val="000000"/>
          <w:szCs w:val="24"/>
        </w:rPr>
        <w:t>------------------------------------------------------------------------------------------------------------------------------------------------------------------------------------------------------------------------------------------</w:t>
      </w:r>
    </w:p>
    <w:p w14:paraId="4DA57669" w14:textId="77777777" w:rsidR="00A970D5" w:rsidRPr="004B7011" w:rsidRDefault="44E9108F" w:rsidP="003532D0">
      <w:pPr>
        <w:pBdr>
          <w:top w:val="nil"/>
          <w:left w:val="nil"/>
          <w:bottom w:val="nil"/>
          <w:right w:val="nil"/>
          <w:between w:val="nil"/>
        </w:pBdr>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0E7CC6">
      <w:headerReference w:type="even" r:id="rId14"/>
      <w:headerReference w:type="default" r:id="rId15"/>
      <w:footerReference w:type="default" r:id="rId16"/>
      <w:headerReference w:type="first" r:id="rId17"/>
      <w:footerReference w:type="first" r:id="rId18"/>
      <w:pgSz w:w="12240" w:h="15840"/>
      <w:pgMar w:top="2977" w:right="1134" w:bottom="1109"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E87A8" w14:textId="77777777" w:rsidR="00A579DC" w:rsidRDefault="00A579DC" w:rsidP="00F2498E">
      <w:pPr>
        <w:spacing w:line="240" w:lineRule="auto"/>
      </w:pPr>
      <w:r>
        <w:separator/>
      </w:r>
    </w:p>
  </w:endnote>
  <w:endnote w:type="continuationSeparator" w:id="0">
    <w:p w14:paraId="3A70DCF1" w14:textId="77777777" w:rsidR="00A579DC" w:rsidRDefault="00A579DC" w:rsidP="00F2498E">
      <w:pPr>
        <w:spacing w:line="240" w:lineRule="auto"/>
      </w:pPr>
      <w:r>
        <w:continuationSeparator/>
      </w:r>
    </w:p>
  </w:endnote>
  <w:endnote w:type="continuationNotice" w:id="1">
    <w:p w14:paraId="15EC4F4B" w14:textId="77777777" w:rsidR="00A579DC" w:rsidRDefault="00A579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ED6A3C" w:rsidRPr="00871A91" w:rsidRDefault="00ED6A3C"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37628">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37628">
      <w:rPr>
        <w:rFonts w:ascii="Palatino Linotype" w:hAnsi="Palatino Linotype"/>
        <w:b/>
        <w:bCs/>
        <w:noProof/>
        <w:sz w:val="20"/>
      </w:rPr>
      <w:t>55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ED6A3C" w:rsidRPr="00871A91" w:rsidRDefault="00ED6A3C"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3762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37628">
      <w:rPr>
        <w:rFonts w:ascii="Palatino Linotype" w:hAnsi="Palatino Linotype"/>
        <w:b/>
        <w:bCs/>
        <w:noProof/>
        <w:sz w:val="20"/>
      </w:rPr>
      <w:t>55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EEBDC" w14:textId="77777777" w:rsidR="00A579DC" w:rsidRDefault="00A579DC" w:rsidP="00F2498E">
      <w:pPr>
        <w:spacing w:line="240" w:lineRule="auto"/>
      </w:pPr>
      <w:r>
        <w:separator/>
      </w:r>
    </w:p>
  </w:footnote>
  <w:footnote w:type="continuationSeparator" w:id="0">
    <w:p w14:paraId="42E3F7ED" w14:textId="77777777" w:rsidR="00A579DC" w:rsidRDefault="00A579DC" w:rsidP="00F2498E">
      <w:pPr>
        <w:spacing w:line="240" w:lineRule="auto"/>
      </w:pPr>
      <w:r>
        <w:continuationSeparator/>
      </w:r>
    </w:p>
  </w:footnote>
  <w:footnote w:type="continuationNotice" w:id="1">
    <w:p w14:paraId="43FCCB77" w14:textId="77777777" w:rsidR="00A579DC" w:rsidRDefault="00A579DC">
      <w:pPr>
        <w:spacing w:line="240" w:lineRule="auto"/>
      </w:pPr>
    </w:p>
  </w:footnote>
  <w:footnote w:id="2">
    <w:p w14:paraId="48CADB97" w14:textId="77777777" w:rsidR="00ED6A3C" w:rsidRPr="0031280C" w:rsidRDefault="00ED6A3C" w:rsidP="00701C12">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C80334E" w14:textId="77777777" w:rsidR="00ED6A3C" w:rsidRPr="0031280C" w:rsidRDefault="00ED6A3C" w:rsidP="00701C12">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2D3CDE13" w14:textId="77777777" w:rsidR="00ED6A3C" w:rsidRPr="0031280C" w:rsidRDefault="00ED6A3C" w:rsidP="00701C12">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773E73B8" w14:textId="3081A83A" w:rsidR="000424F6" w:rsidRDefault="000424F6">
      <w:pPr>
        <w:pStyle w:val="Textonotapie"/>
      </w:pPr>
      <w:r>
        <w:rPr>
          <w:rStyle w:val="Refdenotaalpie"/>
        </w:rPr>
        <w:footnoteRef/>
      </w:r>
      <w:r>
        <w:t xml:space="preserve"> Consultado </w:t>
      </w:r>
      <w:r w:rsidR="005E18E3">
        <w:t xml:space="preserve">en </w:t>
      </w:r>
      <w:hyperlink r:id="rId3" w:anchor="/info-fraccion/124/146/12" w:history="1">
        <w:r w:rsidR="005E18E3" w:rsidRPr="00761F42">
          <w:rPr>
            <w:rStyle w:val="Hipervnculo"/>
          </w:rPr>
          <w:t>https://ipomex.org.mx/ipomex/#/info-fraccion/124/146/12</w:t>
        </w:r>
      </w:hyperlink>
      <w:r w:rsidR="005E18E3">
        <w:t xml:space="preserve"> el dieciocho de noviembre de dos mil veinticinco.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ED6A3C" w:rsidRDefault="00ED6A3C">
    <w:pPr>
      <w:pStyle w:val="Encabezado"/>
    </w:pPr>
    <w:r>
      <w:rPr>
        <w:noProof/>
        <w:lang w:val="es-MX" w:eastAsia="es-MX"/>
      </w:rPr>
      <w:drawing>
        <wp:anchor distT="0" distB="0" distL="114300" distR="114300" simplePos="0" relativeHeight="251658240" behindDoc="1" locked="0" layoutInCell="0" allowOverlap="1" wp14:anchorId="620786A8" wp14:editId="65809E21">
          <wp:simplePos x="0" y="0"/>
          <wp:positionH relativeFrom="margin">
            <wp:align>center</wp:align>
          </wp:positionH>
          <wp:positionV relativeFrom="margin">
            <wp:align>center</wp:align>
          </wp:positionV>
          <wp:extent cx="7739380" cy="10080625"/>
          <wp:effectExtent l="0" t="0" r="0" b="3175"/>
          <wp:wrapNone/>
          <wp:docPr id="4" name="WordPictureWatermark1179429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1794297"/>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D6A3C" w:rsidRPr="00B17577" w14:paraId="37B9EBDE" w14:textId="77777777" w:rsidTr="226BB7D0">
      <w:trPr>
        <w:trHeight w:val="227"/>
      </w:trPr>
      <w:tc>
        <w:tcPr>
          <w:tcW w:w="5103" w:type="dxa"/>
          <w:hideMark/>
        </w:tcPr>
        <w:p w14:paraId="4964FBC5" w14:textId="54CDA645" w:rsidR="00ED6A3C" w:rsidRPr="00096248" w:rsidRDefault="00ED6A3C"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3E28D894" w:rsidR="00ED6A3C" w:rsidRPr="00096248" w:rsidRDefault="008D4BE5" w:rsidP="00011C4D">
          <w:pPr>
            <w:spacing w:after="120" w:line="240" w:lineRule="auto"/>
            <w:ind w:right="71"/>
            <w:jc w:val="right"/>
            <w:rPr>
              <w:rFonts w:cs="Arial"/>
              <w:b/>
              <w:szCs w:val="24"/>
            </w:rPr>
          </w:pPr>
          <w:r>
            <w:rPr>
              <w:rFonts w:cs="Arial"/>
              <w:b/>
              <w:bCs/>
              <w:szCs w:val="24"/>
            </w:rPr>
            <w:t>10330/INFOEM/IP/RR/2025</w:t>
          </w:r>
        </w:p>
      </w:tc>
    </w:tr>
    <w:tr w:rsidR="00ED6A3C" w14:paraId="7591D3C9" w14:textId="77777777" w:rsidTr="226BB7D0">
      <w:trPr>
        <w:trHeight w:val="242"/>
      </w:trPr>
      <w:tc>
        <w:tcPr>
          <w:tcW w:w="5103" w:type="dxa"/>
          <w:hideMark/>
        </w:tcPr>
        <w:p w14:paraId="729A65A8" w14:textId="77777777" w:rsidR="00ED6A3C" w:rsidRPr="00096248" w:rsidRDefault="00ED6A3C"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42C397C4" w:rsidR="00ED6A3C" w:rsidRPr="00096248" w:rsidRDefault="00ED6A3C" w:rsidP="226BB7D0">
          <w:pPr>
            <w:spacing w:after="120" w:line="240" w:lineRule="auto"/>
            <w:ind w:left="-81" w:right="71"/>
            <w:jc w:val="right"/>
            <w:rPr>
              <w:rFonts w:cs="Arial"/>
              <w:lang w:val="es-ES"/>
            </w:rPr>
          </w:pPr>
          <w:r>
            <w:rPr>
              <w:rFonts w:cs="Arial"/>
              <w:lang w:val="es-ES"/>
            </w:rPr>
            <w:t>Ayuntamiento de Metepec</w:t>
          </w:r>
        </w:p>
      </w:tc>
    </w:tr>
    <w:tr w:rsidR="00ED6A3C" w:rsidRPr="00F63239" w14:paraId="037E914D" w14:textId="77777777" w:rsidTr="226BB7D0">
      <w:trPr>
        <w:trHeight w:val="342"/>
      </w:trPr>
      <w:tc>
        <w:tcPr>
          <w:tcW w:w="5103" w:type="dxa"/>
          <w:hideMark/>
        </w:tcPr>
        <w:p w14:paraId="7676B68F" w14:textId="64D69EAF" w:rsidR="00ED6A3C" w:rsidRPr="00096248" w:rsidRDefault="00ED6A3C"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ED6A3C" w:rsidRDefault="00ED6A3C"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ED6A3C" w:rsidRPr="00711916" w:rsidRDefault="00ED6A3C" w:rsidP="00011C4D">
          <w:pPr>
            <w:spacing w:after="120" w:line="240" w:lineRule="auto"/>
            <w:ind w:left="-486" w:right="71" w:firstLine="567"/>
            <w:jc w:val="right"/>
            <w:rPr>
              <w:rFonts w:cs="Arial"/>
              <w:sz w:val="2"/>
              <w:szCs w:val="2"/>
            </w:rPr>
          </w:pPr>
        </w:p>
      </w:tc>
    </w:tr>
  </w:tbl>
  <w:p w14:paraId="2998DBFD" w14:textId="25A9F426" w:rsidR="00ED6A3C" w:rsidRPr="00871A91" w:rsidRDefault="00ED6A3C">
    <w:pPr>
      <w:pStyle w:val="Encabezado"/>
      <w:rPr>
        <w:sz w:val="2"/>
      </w:rPr>
    </w:pPr>
    <w:r>
      <w:rPr>
        <w:noProof/>
        <w:lang w:val="es-MX" w:eastAsia="es-MX"/>
      </w:rPr>
      <w:drawing>
        <wp:anchor distT="0" distB="0" distL="114300" distR="114300" simplePos="0" relativeHeight="251658241" behindDoc="1" locked="0" layoutInCell="0" allowOverlap="1" wp14:anchorId="0EB6CA90" wp14:editId="528BFCE5">
          <wp:simplePos x="0" y="0"/>
          <wp:positionH relativeFrom="margin">
            <wp:posOffset>-1059815</wp:posOffset>
          </wp:positionH>
          <wp:positionV relativeFrom="margin">
            <wp:posOffset>-1837055</wp:posOffset>
          </wp:positionV>
          <wp:extent cx="7739380" cy="10080625"/>
          <wp:effectExtent l="0" t="0" r="0" b="0"/>
          <wp:wrapNone/>
          <wp:docPr id="2" name="Imagen 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ED6A3C" w14:paraId="0F9FE9B6" w14:textId="77777777" w:rsidTr="226BB7D0">
      <w:trPr>
        <w:trHeight w:val="227"/>
      </w:trPr>
      <w:tc>
        <w:tcPr>
          <w:tcW w:w="5103" w:type="dxa"/>
          <w:hideMark/>
        </w:tcPr>
        <w:p w14:paraId="6D1D9D71" w14:textId="11150E5A" w:rsidR="00ED6A3C" w:rsidRPr="00663A37" w:rsidRDefault="00ED6A3C"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58884F7" w:rsidR="00ED6A3C" w:rsidRPr="00C81ECD" w:rsidRDefault="008D4BE5" w:rsidP="00011C4D">
          <w:pPr>
            <w:spacing w:after="120" w:line="240" w:lineRule="auto"/>
            <w:ind w:left="-486" w:right="68" w:firstLine="558"/>
            <w:jc w:val="right"/>
            <w:rPr>
              <w:rFonts w:cs="Arial"/>
              <w:b/>
              <w:szCs w:val="24"/>
            </w:rPr>
          </w:pPr>
          <w:r>
            <w:rPr>
              <w:rFonts w:cs="Arial"/>
              <w:b/>
              <w:bCs/>
              <w:szCs w:val="24"/>
            </w:rPr>
            <w:t>10330/INFOEM/IP/RR/2025</w:t>
          </w:r>
        </w:p>
      </w:tc>
    </w:tr>
    <w:tr w:rsidR="00ED6A3C" w:rsidRPr="001F57CD" w14:paraId="1377D264" w14:textId="77777777" w:rsidTr="226BB7D0">
      <w:trPr>
        <w:trHeight w:val="196"/>
      </w:trPr>
      <w:tc>
        <w:tcPr>
          <w:tcW w:w="5103" w:type="dxa"/>
          <w:hideMark/>
        </w:tcPr>
        <w:p w14:paraId="04D597A1" w14:textId="77777777" w:rsidR="00ED6A3C" w:rsidRPr="00663A37" w:rsidRDefault="00ED6A3C"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60271EE2" w:rsidR="00ED6A3C" w:rsidRPr="00663A37" w:rsidRDefault="00437628" w:rsidP="70652167">
          <w:pPr>
            <w:spacing w:after="120" w:line="240" w:lineRule="auto"/>
            <w:ind w:right="68"/>
            <w:jc w:val="right"/>
            <w:rPr>
              <w:rFonts w:cs="Arial"/>
              <w:lang w:val="es-ES"/>
            </w:rPr>
          </w:pPr>
          <w:r>
            <w:rPr>
              <w:rFonts w:cs="Arial"/>
              <w:lang w:val="es-ES"/>
            </w:rPr>
            <w:t>XXXXXXXXXXXXXXXXXXXX</w:t>
          </w:r>
        </w:p>
      </w:tc>
    </w:tr>
    <w:tr w:rsidR="00ED6A3C" w14:paraId="4DC11993" w14:textId="77777777" w:rsidTr="226BB7D0">
      <w:trPr>
        <w:trHeight w:val="242"/>
      </w:trPr>
      <w:tc>
        <w:tcPr>
          <w:tcW w:w="5103" w:type="dxa"/>
          <w:hideMark/>
        </w:tcPr>
        <w:p w14:paraId="76CEF1B5" w14:textId="77777777" w:rsidR="00ED6A3C" w:rsidRPr="00663A37" w:rsidRDefault="00ED6A3C"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5F3BDAE" w:rsidR="00ED6A3C" w:rsidRPr="00663A37" w:rsidRDefault="00ED6A3C" w:rsidP="226BB7D0">
          <w:pPr>
            <w:spacing w:after="120" w:line="240" w:lineRule="auto"/>
            <w:ind w:left="-70" w:right="68"/>
            <w:jc w:val="right"/>
            <w:rPr>
              <w:rFonts w:cs="Arial"/>
              <w:lang w:val="es-ES"/>
            </w:rPr>
          </w:pPr>
          <w:r>
            <w:rPr>
              <w:rFonts w:cs="Arial"/>
              <w:lang w:val="es-ES"/>
            </w:rPr>
            <w:t>Ayuntamiento de Metepec</w:t>
          </w:r>
        </w:p>
      </w:tc>
    </w:tr>
    <w:tr w:rsidR="00ED6A3C" w14:paraId="5C2B511D" w14:textId="77777777" w:rsidTr="226BB7D0">
      <w:trPr>
        <w:trHeight w:val="342"/>
      </w:trPr>
      <w:tc>
        <w:tcPr>
          <w:tcW w:w="5103" w:type="dxa"/>
          <w:hideMark/>
        </w:tcPr>
        <w:p w14:paraId="03FEF68C" w14:textId="45E91CF4" w:rsidR="00ED6A3C" w:rsidRPr="00663A37" w:rsidRDefault="00ED6A3C"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ED6A3C" w:rsidRPr="00663A37" w:rsidRDefault="00ED6A3C"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ED6A3C" w:rsidRPr="00871A91" w:rsidRDefault="00ED6A3C">
    <w:pPr>
      <w:pStyle w:val="Encabezado"/>
      <w:rPr>
        <w:sz w:val="2"/>
      </w:rPr>
    </w:pPr>
    <w:r>
      <w:rPr>
        <w:noProof/>
        <w:lang w:val="es-MX" w:eastAsia="es-MX"/>
      </w:rPr>
      <w:drawing>
        <wp:anchor distT="0" distB="0" distL="114300" distR="114300" simplePos="0" relativeHeight="251658242" behindDoc="1" locked="0" layoutInCell="0" allowOverlap="1" wp14:anchorId="4E26ED4E" wp14:editId="4A4A3C2C">
          <wp:simplePos x="0" y="0"/>
          <wp:positionH relativeFrom="margin">
            <wp:posOffset>-1057275</wp:posOffset>
          </wp:positionH>
          <wp:positionV relativeFrom="margin">
            <wp:posOffset>-1832610</wp:posOffset>
          </wp:positionV>
          <wp:extent cx="7739380" cy="10080625"/>
          <wp:effectExtent l="0" t="0" r="0" b="0"/>
          <wp:wrapNone/>
          <wp:docPr id="1" name="Imagen 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7B1730"/>
    <w:multiLevelType w:val="hybridMultilevel"/>
    <w:tmpl w:val="AA3EB916"/>
    <w:lvl w:ilvl="0" w:tplc="B754BF5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0C3368"/>
    <w:multiLevelType w:val="hybridMultilevel"/>
    <w:tmpl w:val="3D3448AA"/>
    <w:lvl w:ilvl="0" w:tplc="B75A7C4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6"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7A65ECB"/>
    <w:multiLevelType w:val="hybridMultilevel"/>
    <w:tmpl w:val="C7661652"/>
    <w:lvl w:ilvl="0" w:tplc="305E00F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8"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D65E2F"/>
    <w:multiLevelType w:val="multilevel"/>
    <w:tmpl w:val="31C482AE"/>
    <w:styleLink w:val="Listaactual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3353276E"/>
    <w:multiLevelType w:val="multilevel"/>
    <w:tmpl w:val="CECC182C"/>
    <w:styleLink w:val="Listaactual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3"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528501B3"/>
    <w:multiLevelType w:val="multilevel"/>
    <w:tmpl w:val="5DE2FB98"/>
    <w:styleLink w:val="Listaactual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866109A"/>
    <w:multiLevelType w:val="hybridMultilevel"/>
    <w:tmpl w:val="39224D8A"/>
    <w:lvl w:ilvl="0" w:tplc="5FC2272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21A4FFB"/>
    <w:multiLevelType w:val="multilevel"/>
    <w:tmpl w:val="2576AD64"/>
    <w:styleLink w:val="Listaactual46"/>
    <w:lvl w:ilvl="0">
      <w:start w:val="1"/>
      <w:numFmt w:val="upperRoman"/>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F322CD3"/>
    <w:multiLevelType w:val="multilevel"/>
    <w:tmpl w:val="8DA45990"/>
    <w:styleLink w:val="Listaactual35"/>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4"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39141E7"/>
    <w:multiLevelType w:val="multilevel"/>
    <w:tmpl w:val="D3D4EA58"/>
    <w:styleLink w:val="Listaactual34"/>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3FF5EE7"/>
    <w:multiLevelType w:val="hybridMultilevel"/>
    <w:tmpl w:val="39224D8A"/>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5EE6F28"/>
    <w:multiLevelType w:val="hybridMultilevel"/>
    <w:tmpl w:val="B1E8BA3E"/>
    <w:lvl w:ilvl="0" w:tplc="305E00F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85D52D6"/>
    <w:multiLevelType w:val="multilevel"/>
    <w:tmpl w:val="57D8545C"/>
    <w:styleLink w:val="Listaactual45"/>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9"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num>
  <w:num w:numId="2">
    <w:abstractNumId w:val="46"/>
  </w:num>
  <w:num w:numId="3">
    <w:abstractNumId w:val="18"/>
  </w:num>
  <w:num w:numId="4">
    <w:abstractNumId w:val="58"/>
  </w:num>
  <w:num w:numId="5">
    <w:abstractNumId w:val="8"/>
  </w:num>
  <w:num w:numId="6">
    <w:abstractNumId w:val="50"/>
  </w:num>
  <w:num w:numId="7">
    <w:abstractNumId w:val="15"/>
  </w:num>
  <w:num w:numId="8">
    <w:abstractNumId w:val="6"/>
  </w:num>
  <w:num w:numId="9">
    <w:abstractNumId w:val="27"/>
  </w:num>
  <w:num w:numId="10">
    <w:abstractNumId w:val="28"/>
  </w:num>
  <w:num w:numId="11">
    <w:abstractNumId w:val="64"/>
  </w:num>
  <w:num w:numId="12">
    <w:abstractNumId w:val="56"/>
  </w:num>
  <w:num w:numId="13">
    <w:abstractNumId w:val="37"/>
  </w:num>
  <w:num w:numId="14">
    <w:abstractNumId w:val="45"/>
  </w:num>
  <w:num w:numId="15">
    <w:abstractNumId w:val="24"/>
  </w:num>
  <w:num w:numId="16">
    <w:abstractNumId w:val="36"/>
  </w:num>
  <w:num w:numId="17">
    <w:abstractNumId w:val="21"/>
  </w:num>
  <w:num w:numId="18">
    <w:abstractNumId w:val="10"/>
  </w:num>
  <w:num w:numId="19">
    <w:abstractNumId w:val="11"/>
  </w:num>
  <w:num w:numId="20">
    <w:abstractNumId w:val="19"/>
  </w:num>
  <w:num w:numId="21">
    <w:abstractNumId w:val="32"/>
  </w:num>
  <w:num w:numId="22">
    <w:abstractNumId w:val="5"/>
  </w:num>
  <w:num w:numId="23">
    <w:abstractNumId w:val="43"/>
  </w:num>
  <w:num w:numId="24">
    <w:abstractNumId w:val="49"/>
  </w:num>
  <w:num w:numId="25">
    <w:abstractNumId w:val="57"/>
  </w:num>
  <w:num w:numId="26">
    <w:abstractNumId w:val="26"/>
  </w:num>
  <w:num w:numId="27">
    <w:abstractNumId w:val="53"/>
  </w:num>
  <w:num w:numId="28">
    <w:abstractNumId w:val="34"/>
  </w:num>
  <w:num w:numId="29">
    <w:abstractNumId w:val="30"/>
  </w:num>
  <w:num w:numId="30">
    <w:abstractNumId w:val="23"/>
  </w:num>
  <w:num w:numId="31">
    <w:abstractNumId w:val="44"/>
  </w:num>
  <w:num w:numId="32">
    <w:abstractNumId w:val="48"/>
  </w:num>
  <w:num w:numId="33">
    <w:abstractNumId w:val="9"/>
  </w:num>
  <w:num w:numId="34">
    <w:abstractNumId w:val="61"/>
  </w:num>
  <w:num w:numId="35">
    <w:abstractNumId w:val="69"/>
  </w:num>
  <w:num w:numId="36">
    <w:abstractNumId w:val="55"/>
  </w:num>
  <w:num w:numId="37">
    <w:abstractNumId w:val="12"/>
  </w:num>
  <w:num w:numId="38">
    <w:abstractNumId w:val="54"/>
  </w:num>
  <w:num w:numId="39">
    <w:abstractNumId w:val="13"/>
  </w:num>
  <w:num w:numId="40">
    <w:abstractNumId w:val="52"/>
  </w:num>
  <w:num w:numId="41">
    <w:abstractNumId w:val="60"/>
  </w:num>
  <w:num w:numId="42">
    <w:abstractNumId w:val="0"/>
  </w:num>
  <w:num w:numId="43">
    <w:abstractNumId w:val="4"/>
  </w:num>
  <w:num w:numId="44">
    <w:abstractNumId w:val="35"/>
  </w:num>
  <w:num w:numId="45">
    <w:abstractNumId w:val="25"/>
  </w:num>
  <w:num w:numId="46">
    <w:abstractNumId w:val="62"/>
  </w:num>
  <w:num w:numId="47">
    <w:abstractNumId w:val="33"/>
  </w:num>
  <w:num w:numId="48">
    <w:abstractNumId w:val="70"/>
  </w:num>
  <w:num w:numId="49">
    <w:abstractNumId w:val="14"/>
  </w:num>
  <w:num w:numId="50">
    <w:abstractNumId w:val="29"/>
  </w:num>
  <w:num w:numId="51">
    <w:abstractNumId w:val="3"/>
  </w:num>
  <w:num w:numId="52">
    <w:abstractNumId w:val="65"/>
  </w:num>
  <w:num w:numId="53">
    <w:abstractNumId w:val="59"/>
  </w:num>
  <w:num w:numId="54">
    <w:abstractNumId w:val="7"/>
  </w:num>
  <w:num w:numId="55">
    <w:abstractNumId w:val="40"/>
  </w:num>
  <w:num w:numId="56">
    <w:abstractNumId w:val="17"/>
  </w:num>
  <w:num w:numId="57">
    <w:abstractNumId w:val="20"/>
  </w:num>
  <w:num w:numId="58">
    <w:abstractNumId w:val="39"/>
  </w:num>
  <w:num w:numId="59">
    <w:abstractNumId w:val="31"/>
  </w:num>
  <w:num w:numId="60">
    <w:abstractNumId w:val="63"/>
  </w:num>
  <w:num w:numId="61">
    <w:abstractNumId w:val="38"/>
  </w:num>
  <w:num w:numId="62">
    <w:abstractNumId w:val="68"/>
  </w:num>
  <w:num w:numId="63">
    <w:abstractNumId w:val="51"/>
  </w:num>
  <w:num w:numId="64">
    <w:abstractNumId w:val="1"/>
  </w:num>
  <w:num w:numId="65">
    <w:abstractNumId w:val="2"/>
  </w:num>
  <w:num w:numId="66">
    <w:abstractNumId w:val="67"/>
  </w:num>
  <w:num w:numId="67">
    <w:abstractNumId w:val="42"/>
  </w:num>
  <w:num w:numId="68">
    <w:abstractNumId w:val="16"/>
  </w:num>
  <w:num w:numId="69">
    <w:abstractNumId w:val="47"/>
  </w:num>
  <w:num w:numId="70">
    <w:abstractNumId w:val="22"/>
  </w:num>
  <w:num w:numId="71">
    <w:abstractNumId w:val="6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4CA"/>
    <w:rsid w:val="00001589"/>
    <w:rsid w:val="000024F0"/>
    <w:rsid w:val="00002C6A"/>
    <w:rsid w:val="00003412"/>
    <w:rsid w:val="000034AA"/>
    <w:rsid w:val="000037B8"/>
    <w:rsid w:val="00003F45"/>
    <w:rsid w:val="00004014"/>
    <w:rsid w:val="00004465"/>
    <w:rsid w:val="00004479"/>
    <w:rsid w:val="00004B62"/>
    <w:rsid w:val="00004E71"/>
    <w:rsid w:val="00005965"/>
    <w:rsid w:val="0000614F"/>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5C00"/>
    <w:rsid w:val="00016B50"/>
    <w:rsid w:val="000171BE"/>
    <w:rsid w:val="00017B72"/>
    <w:rsid w:val="00020325"/>
    <w:rsid w:val="00021122"/>
    <w:rsid w:val="00021165"/>
    <w:rsid w:val="00021A08"/>
    <w:rsid w:val="000221D0"/>
    <w:rsid w:val="00022432"/>
    <w:rsid w:val="0002287F"/>
    <w:rsid w:val="000232DA"/>
    <w:rsid w:val="0002356F"/>
    <w:rsid w:val="0002492E"/>
    <w:rsid w:val="00024A6D"/>
    <w:rsid w:val="00025560"/>
    <w:rsid w:val="00025773"/>
    <w:rsid w:val="00026582"/>
    <w:rsid w:val="00027DA8"/>
    <w:rsid w:val="00030AB0"/>
    <w:rsid w:val="00031BA3"/>
    <w:rsid w:val="000325A7"/>
    <w:rsid w:val="00032686"/>
    <w:rsid w:val="0003268C"/>
    <w:rsid w:val="00032745"/>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4F6"/>
    <w:rsid w:val="0004275B"/>
    <w:rsid w:val="000429D8"/>
    <w:rsid w:val="00042C8A"/>
    <w:rsid w:val="00042C95"/>
    <w:rsid w:val="00043780"/>
    <w:rsid w:val="00043DF8"/>
    <w:rsid w:val="00043E37"/>
    <w:rsid w:val="00043E8C"/>
    <w:rsid w:val="00045178"/>
    <w:rsid w:val="000452AA"/>
    <w:rsid w:val="00045F86"/>
    <w:rsid w:val="00046717"/>
    <w:rsid w:val="0004675D"/>
    <w:rsid w:val="00046A15"/>
    <w:rsid w:val="00047890"/>
    <w:rsid w:val="00050143"/>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A"/>
    <w:rsid w:val="000565EE"/>
    <w:rsid w:val="00056D5F"/>
    <w:rsid w:val="00057148"/>
    <w:rsid w:val="0005726D"/>
    <w:rsid w:val="000575E4"/>
    <w:rsid w:val="00057870"/>
    <w:rsid w:val="0005787D"/>
    <w:rsid w:val="00057B42"/>
    <w:rsid w:val="00060716"/>
    <w:rsid w:val="00061B46"/>
    <w:rsid w:val="00061B8D"/>
    <w:rsid w:val="00061BA2"/>
    <w:rsid w:val="00061D9B"/>
    <w:rsid w:val="00061F00"/>
    <w:rsid w:val="00062109"/>
    <w:rsid w:val="00062CBE"/>
    <w:rsid w:val="00063046"/>
    <w:rsid w:val="000640DA"/>
    <w:rsid w:val="000643FB"/>
    <w:rsid w:val="00064854"/>
    <w:rsid w:val="00064FFF"/>
    <w:rsid w:val="0006501C"/>
    <w:rsid w:val="000653C5"/>
    <w:rsid w:val="00065463"/>
    <w:rsid w:val="000658E9"/>
    <w:rsid w:val="000666B3"/>
    <w:rsid w:val="00066F39"/>
    <w:rsid w:val="000676A2"/>
    <w:rsid w:val="0007107B"/>
    <w:rsid w:val="00071159"/>
    <w:rsid w:val="00071731"/>
    <w:rsid w:val="00072987"/>
    <w:rsid w:val="00072FF9"/>
    <w:rsid w:val="000736C3"/>
    <w:rsid w:val="000739AF"/>
    <w:rsid w:val="00074118"/>
    <w:rsid w:val="00074D4D"/>
    <w:rsid w:val="00075586"/>
    <w:rsid w:val="00075997"/>
    <w:rsid w:val="00075C32"/>
    <w:rsid w:val="00075D5E"/>
    <w:rsid w:val="00075FDC"/>
    <w:rsid w:val="00076332"/>
    <w:rsid w:val="00077161"/>
    <w:rsid w:val="00077748"/>
    <w:rsid w:val="00077A55"/>
    <w:rsid w:val="00077B53"/>
    <w:rsid w:val="00077D39"/>
    <w:rsid w:val="00077F28"/>
    <w:rsid w:val="0008029E"/>
    <w:rsid w:val="000802BA"/>
    <w:rsid w:val="00080440"/>
    <w:rsid w:val="0008134D"/>
    <w:rsid w:val="00081F52"/>
    <w:rsid w:val="00082E5D"/>
    <w:rsid w:val="00083498"/>
    <w:rsid w:val="0008496A"/>
    <w:rsid w:val="00084D1A"/>
    <w:rsid w:val="000853F9"/>
    <w:rsid w:val="0008591E"/>
    <w:rsid w:val="00085EA2"/>
    <w:rsid w:val="000861C4"/>
    <w:rsid w:val="0008628E"/>
    <w:rsid w:val="000864CC"/>
    <w:rsid w:val="000869DF"/>
    <w:rsid w:val="00086FF9"/>
    <w:rsid w:val="0008737D"/>
    <w:rsid w:val="00087AFB"/>
    <w:rsid w:val="00087F54"/>
    <w:rsid w:val="00090024"/>
    <w:rsid w:val="0009020C"/>
    <w:rsid w:val="00090297"/>
    <w:rsid w:val="00090A37"/>
    <w:rsid w:val="00090EE8"/>
    <w:rsid w:val="00092681"/>
    <w:rsid w:val="00092B31"/>
    <w:rsid w:val="00092D82"/>
    <w:rsid w:val="0009320C"/>
    <w:rsid w:val="00093272"/>
    <w:rsid w:val="0009328A"/>
    <w:rsid w:val="0009377A"/>
    <w:rsid w:val="0009397B"/>
    <w:rsid w:val="0009427D"/>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297"/>
    <w:rsid w:val="000A2323"/>
    <w:rsid w:val="000A2CA6"/>
    <w:rsid w:val="000A2F65"/>
    <w:rsid w:val="000A322E"/>
    <w:rsid w:val="000A3F41"/>
    <w:rsid w:val="000A4202"/>
    <w:rsid w:val="000A445D"/>
    <w:rsid w:val="000A4BDB"/>
    <w:rsid w:val="000A53E1"/>
    <w:rsid w:val="000A5EA1"/>
    <w:rsid w:val="000A6945"/>
    <w:rsid w:val="000A6F53"/>
    <w:rsid w:val="000A7D80"/>
    <w:rsid w:val="000B0346"/>
    <w:rsid w:val="000B117C"/>
    <w:rsid w:val="000B1F27"/>
    <w:rsid w:val="000B2390"/>
    <w:rsid w:val="000B266E"/>
    <w:rsid w:val="000B28CF"/>
    <w:rsid w:val="000B29E0"/>
    <w:rsid w:val="000B350D"/>
    <w:rsid w:val="000B4159"/>
    <w:rsid w:val="000B4193"/>
    <w:rsid w:val="000B491D"/>
    <w:rsid w:val="000B503C"/>
    <w:rsid w:val="000B51CE"/>
    <w:rsid w:val="000B5296"/>
    <w:rsid w:val="000B5608"/>
    <w:rsid w:val="000B5690"/>
    <w:rsid w:val="000B65C3"/>
    <w:rsid w:val="000C0203"/>
    <w:rsid w:val="000C066A"/>
    <w:rsid w:val="000C0E5D"/>
    <w:rsid w:val="000C0F27"/>
    <w:rsid w:val="000C123E"/>
    <w:rsid w:val="000C2504"/>
    <w:rsid w:val="000C2661"/>
    <w:rsid w:val="000C2D59"/>
    <w:rsid w:val="000C2E3B"/>
    <w:rsid w:val="000C3494"/>
    <w:rsid w:val="000C416A"/>
    <w:rsid w:val="000C500D"/>
    <w:rsid w:val="000C51AF"/>
    <w:rsid w:val="000C539D"/>
    <w:rsid w:val="000C568A"/>
    <w:rsid w:val="000C5E62"/>
    <w:rsid w:val="000C661C"/>
    <w:rsid w:val="000C703C"/>
    <w:rsid w:val="000C7472"/>
    <w:rsid w:val="000C7801"/>
    <w:rsid w:val="000C7BF9"/>
    <w:rsid w:val="000C7C21"/>
    <w:rsid w:val="000C7EB6"/>
    <w:rsid w:val="000C7F8F"/>
    <w:rsid w:val="000D08B6"/>
    <w:rsid w:val="000D0CD3"/>
    <w:rsid w:val="000D14DA"/>
    <w:rsid w:val="000D1D4E"/>
    <w:rsid w:val="000D2A2D"/>
    <w:rsid w:val="000D2C63"/>
    <w:rsid w:val="000D2E93"/>
    <w:rsid w:val="000D3C8A"/>
    <w:rsid w:val="000D3DC4"/>
    <w:rsid w:val="000D5244"/>
    <w:rsid w:val="000D55D2"/>
    <w:rsid w:val="000D5634"/>
    <w:rsid w:val="000D56B9"/>
    <w:rsid w:val="000D5C00"/>
    <w:rsid w:val="000D609A"/>
    <w:rsid w:val="000D648C"/>
    <w:rsid w:val="000D66A1"/>
    <w:rsid w:val="000D6AE8"/>
    <w:rsid w:val="000D6B3E"/>
    <w:rsid w:val="000D7340"/>
    <w:rsid w:val="000D772A"/>
    <w:rsid w:val="000E06A3"/>
    <w:rsid w:val="000E0D32"/>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74D7"/>
    <w:rsid w:val="000E7BF6"/>
    <w:rsid w:val="000E7CC6"/>
    <w:rsid w:val="000F015F"/>
    <w:rsid w:val="000F0B57"/>
    <w:rsid w:val="000F114E"/>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6AA4"/>
    <w:rsid w:val="00107231"/>
    <w:rsid w:val="00107256"/>
    <w:rsid w:val="00107451"/>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302CA"/>
    <w:rsid w:val="00130C18"/>
    <w:rsid w:val="00131C40"/>
    <w:rsid w:val="00131C6C"/>
    <w:rsid w:val="00131F2D"/>
    <w:rsid w:val="001321ED"/>
    <w:rsid w:val="00132BAB"/>
    <w:rsid w:val="00133F26"/>
    <w:rsid w:val="001344F4"/>
    <w:rsid w:val="0013462D"/>
    <w:rsid w:val="001360B8"/>
    <w:rsid w:val="0013657B"/>
    <w:rsid w:val="00136A94"/>
    <w:rsid w:val="00137304"/>
    <w:rsid w:val="00137807"/>
    <w:rsid w:val="00140181"/>
    <w:rsid w:val="0014092A"/>
    <w:rsid w:val="00140A63"/>
    <w:rsid w:val="00141359"/>
    <w:rsid w:val="001419EE"/>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0E08"/>
    <w:rsid w:val="00151431"/>
    <w:rsid w:val="00151764"/>
    <w:rsid w:val="00151FF5"/>
    <w:rsid w:val="001522A2"/>
    <w:rsid w:val="00152B40"/>
    <w:rsid w:val="001530E5"/>
    <w:rsid w:val="0015336A"/>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6D5"/>
    <w:rsid w:val="00166D47"/>
    <w:rsid w:val="00166F52"/>
    <w:rsid w:val="00167291"/>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02B"/>
    <w:rsid w:val="00177325"/>
    <w:rsid w:val="00177591"/>
    <w:rsid w:val="00177C5F"/>
    <w:rsid w:val="00177F85"/>
    <w:rsid w:val="001809A8"/>
    <w:rsid w:val="00180C5F"/>
    <w:rsid w:val="001819E8"/>
    <w:rsid w:val="00181A06"/>
    <w:rsid w:val="00181A9D"/>
    <w:rsid w:val="001823E3"/>
    <w:rsid w:val="00182FC0"/>
    <w:rsid w:val="001834D9"/>
    <w:rsid w:val="00183990"/>
    <w:rsid w:val="00183F45"/>
    <w:rsid w:val="00184AEA"/>
    <w:rsid w:val="0018577B"/>
    <w:rsid w:val="00185C61"/>
    <w:rsid w:val="0018697B"/>
    <w:rsid w:val="00186A90"/>
    <w:rsid w:val="00186AAD"/>
    <w:rsid w:val="00186D1D"/>
    <w:rsid w:val="00187CCE"/>
    <w:rsid w:val="00190030"/>
    <w:rsid w:val="001902BE"/>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97660"/>
    <w:rsid w:val="001A037C"/>
    <w:rsid w:val="001A057E"/>
    <w:rsid w:val="001A0AFD"/>
    <w:rsid w:val="001A0E96"/>
    <w:rsid w:val="001A19E4"/>
    <w:rsid w:val="001A1BDB"/>
    <w:rsid w:val="001A1BDE"/>
    <w:rsid w:val="001A212E"/>
    <w:rsid w:val="001A316F"/>
    <w:rsid w:val="001A321A"/>
    <w:rsid w:val="001A3982"/>
    <w:rsid w:val="001A3C5F"/>
    <w:rsid w:val="001A3F75"/>
    <w:rsid w:val="001A4523"/>
    <w:rsid w:val="001A4BDF"/>
    <w:rsid w:val="001A5235"/>
    <w:rsid w:val="001A5348"/>
    <w:rsid w:val="001A5B53"/>
    <w:rsid w:val="001A652F"/>
    <w:rsid w:val="001A6849"/>
    <w:rsid w:val="001A720E"/>
    <w:rsid w:val="001A773B"/>
    <w:rsid w:val="001A798F"/>
    <w:rsid w:val="001B0259"/>
    <w:rsid w:val="001B0262"/>
    <w:rsid w:val="001B0D9E"/>
    <w:rsid w:val="001B0FB9"/>
    <w:rsid w:val="001B11CB"/>
    <w:rsid w:val="001B236A"/>
    <w:rsid w:val="001B23FA"/>
    <w:rsid w:val="001B28D1"/>
    <w:rsid w:val="001B2A3F"/>
    <w:rsid w:val="001B3FD2"/>
    <w:rsid w:val="001B5693"/>
    <w:rsid w:val="001B5789"/>
    <w:rsid w:val="001B587B"/>
    <w:rsid w:val="001B5959"/>
    <w:rsid w:val="001B6A60"/>
    <w:rsid w:val="001B6C2D"/>
    <w:rsid w:val="001B7147"/>
    <w:rsid w:val="001B7214"/>
    <w:rsid w:val="001C087E"/>
    <w:rsid w:val="001C0AB6"/>
    <w:rsid w:val="001C0F32"/>
    <w:rsid w:val="001C15BA"/>
    <w:rsid w:val="001C1BF4"/>
    <w:rsid w:val="001C2099"/>
    <w:rsid w:val="001C22CA"/>
    <w:rsid w:val="001C27A3"/>
    <w:rsid w:val="001C2982"/>
    <w:rsid w:val="001C29FA"/>
    <w:rsid w:val="001C2C72"/>
    <w:rsid w:val="001C2DED"/>
    <w:rsid w:val="001C3145"/>
    <w:rsid w:val="001C3387"/>
    <w:rsid w:val="001C3595"/>
    <w:rsid w:val="001C407C"/>
    <w:rsid w:val="001C4A71"/>
    <w:rsid w:val="001C4CBF"/>
    <w:rsid w:val="001C54A1"/>
    <w:rsid w:val="001C5CD0"/>
    <w:rsid w:val="001C6455"/>
    <w:rsid w:val="001C6934"/>
    <w:rsid w:val="001C6C3D"/>
    <w:rsid w:val="001C6FF2"/>
    <w:rsid w:val="001C72C0"/>
    <w:rsid w:val="001C7347"/>
    <w:rsid w:val="001C7400"/>
    <w:rsid w:val="001C7697"/>
    <w:rsid w:val="001C7C31"/>
    <w:rsid w:val="001D1B77"/>
    <w:rsid w:val="001D225B"/>
    <w:rsid w:val="001D32FC"/>
    <w:rsid w:val="001D3563"/>
    <w:rsid w:val="001D3687"/>
    <w:rsid w:val="001D3EE2"/>
    <w:rsid w:val="001D41E0"/>
    <w:rsid w:val="001D4382"/>
    <w:rsid w:val="001D4CB2"/>
    <w:rsid w:val="001D660A"/>
    <w:rsid w:val="001D6CA8"/>
    <w:rsid w:val="001D721F"/>
    <w:rsid w:val="001D73AD"/>
    <w:rsid w:val="001D7EC7"/>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1A7"/>
    <w:rsid w:val="001E4621"/>
    <w:rsid w:val="001E48A4"/>
    <w:rsid w:val="001E5273"/>
    <w:rsid w:val="001E5286"/>
    <w:rsid w:val="001E5453"/>
    <w:rsid w:val="001E5C3D"/>
    <w:rsid w:val="001E5DE0"/>
    <w:rsid w:val="001E65C6"/>
    <w:rsid w:val="001E678B"/>
    <w:rsid w:val="001E6AF4"/>
    <w:rsid w:val="001E7C62"/>
    <w:rsid w:val="001F0525"/>
    <w:rsid w:val="001F0C02"/>
    <w:rsid w:val="001F2B26"/>
    <w:rsid w:val="001F2BC4"/>
    <w:rsid w:val="001F2BC9"/>
    <w:rsid w:val="001F2F39"/>
    <w:rsid w:val="001F3363"/>
    <w:rsid w:val="001F34DD"/>
    <w:rsid w:val="001F408E"/>
    <w:rsid w:val="001F4349"/>
    <w:rsid w:val="001F4860"/>
    <w:rsid w:val="001F4EDD"/>
    <w:rsid w:val="001F54CC"/>
    <w:rsid w:val="001F57CD"/>
    <w:rsid w:val="001F5B07"/>
    <w:rsid w:val="001F5E58"/>
    <w:rsid w:val="001F6270"/>
    <w:rsid w:val="001F65BE"/>
    <w:rsid w:val="001F7890"/>
    <w:rsid w:val="001F7D76"/>
    <w:rsid w:val="001F7D9A"/>
    <w:rsid w:val="00200688"/>
    <w:rsid w:val="00200FAD"/>
    <w:rsid w:val="002015CF"/>
    <w:rsid w:val="00201765"/>
    <w:rsid w:val="00201ABD"/>
    <w:rsid w:val="0020257F"/>
    <w:rsid w:val="00204436"/>
    <w:rsid w:val="00204AA1"/>
    <w:rsid w:val="00205357"/>
    <w:rsid w:val="002053B0"/>
    <w:rsid w:val="00205455"/>
    <w:rsid w:val="00205FAC"/>
    <w:rsid w:val="00206139"/>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CF2"/>
    <w:rsid w:val="00216D13"/>
    <w:rsid w:val="00216F33"/>
    <w:rsid w:val="002207CF"/>
    <w:rsid w:val="0022145E"/>
    <w:rsid w:val="00221C04"/>
    <w:rsid w:val="002222B0"/>
    <w:rsid w:val="0022245F"/>
    <w:rsid w:val="00223256"/>
    <w:rsid w:val="0022406E"/>
    <w:rsid w:val="00224FEA"/>
    <w:rsid w:val="002259C8"/>
    <w:rsid w:val="002262C0"/>
    <w:rsid w:val="00226345"/>
    <w:rsid w:val="002264AE"/>
    <w:rsid w:val="00227691"/>
    <w:rsid w:val="00227A85"/>
    <w:rsid w:val="00227B4C"/>
    <w:rsid w:val="00227BB0"/>
    <w:rsid w:val="00227DBC"/>
    <w:rsid w:val="00227F57"/>
    <w:rsid w:val="002300D7"/>
    <w:rsid w:val="00230284"/>
    <w:rsid w:val="00230E13"/>
    <w:rsid w:val="0023118D"/>
    <w:rsid w:val="00232621"/>
    <w:rsid w:val="0023293E"/>
    <w:rsid w:val="00232A7A"/>
    <w:rsid w:val="00232C91"/>
    <w:rsid w:val="00232DA5"/>
    <w:rsid w:val="00232F2F"/>
    <w:rsid w:val="00232F87"/>
    <w:rsid w:val="002338B9"/>
    <w:rsid w:val="00233FF9"/>
    <w:rsid w:val="00234061"/>
    <w:rsid w:val="002349A9"/>
    <w:rsid w:val="00234E3C"/>
    <w:rsid w:val="0023573F"/>
    <w:rsid w:val="002361D0"/>
    <w:rsid w:val="00236B9A"/>
    <w:rsid w:val="002372F0"/>
    <w:rsid w:val="00240046"/>
    <w:rsid w:val="00240693"/>
    <w:rsid w:val="00241201"/>
    <w:rsid w:val="002423EA"/>
    <w:rsid w:val="00242971"/>
    <w:rsid w:val="002432E1"/>
    <w:rsid w:val="00243315"/>
    <w:rsid w:val="00243B44"/>
    <w:rsid w:val="00243D7F"/>
    <w:rsid w:val="002443AD"/>
    <w:rsid w:val="002451FD"/>
    <w:rsid w:val="002454DC"/>
    <w:rsid w:val="00245AC1"/>
    <w:rsid w:val="0024621D"/>
    <w:rsid w:val="00246269"/>
    <w:rsid w:val="00246E77"/>
    <w:rsid w:val="00247320"/>
    <w:rsid w:val="00247588"/>
    <w:rsid w:val="002475C3"/>
    <w:rsid w:val="00247ED0"/>
    <w:rsid w:val="00247FE8"/>
    <w:rsid w:val="002505FD"/>
    <w:rsid w:val="00250BB4"/>
    <w:rsid w:val="00252443"/>
    <w:rsid w:val="00252CF5"/>
    <w:rsid w:val="002530AE"/>
    <w:rsid w:val="0025386E"/>
    <w:rsid w:val="002547B2"/>
    <w:rsid w:val="0025565C"/>
    <w:rsid w:val="00255FD1"/>
    <w:rsid w:val="00255FE2"/>
    <w:rsid w:val="002564E8"/>
    <w:rsid w:val="00256CE0"/>
    <w:rsid w:val="0025791F"/>
    <w:rsid w:val="00260496"/>
    <w:rsid w:val="00261886"/>
    <w:rsid w:val="00261A13"/>
    <w:rsid w:val="00261E57"/>
    <w:rsid w:val="0026219D"/>
    <w:rsid w:val="002623AA"/>
    <w:rsid w:val="0026417B"/>
    <w:rsid w:val="0026428D"/>
    <w:rsid w:val="00264613"/>
    <w:rsid w:val="00264CA1"/>
    <w:rsid w:val="00264FB2"/>
    <w:rsid w:val="0026506A"/>
    <w:rsid w:val="00265B88"/>
    <w:rsid w:val="00266604"/>
    <w:rsid w:val="00267A38"/>
    <w:rsid w:val="00267A7B"/>
    <w:rsid w:val="00267DB0"/>
    <w:rsid w:val="002704DF"/>
    <w:rsid w:val="00270A17"/>
    <w:rsid w:val="00270B08"/>
    <w:rsid w:val="00270C64"/>
    <w:rsid w:val="00270F03"/>
    <w:rsid w:val="002710B5"/>
    <w:rsid w:val="0027116F"/>
    <w:rsid w:val="00271737"/>
    <w:rsid w:val="002719F8"/>
    <w:rsid w:val="00272121"/>
    <w:rsid w:val="002724AC"/>
    <w:rsid w:val="002729A0"/>
    <w:rsid w:val="00273312"/>
    <w:rsid w:val="00273E61"/>
    <w:rsid w:val="00273F5F"/>
    <w:rsid w:val="00273F7C"/>
    <w:rsid w:val="002745A2"/>
    <w:rsid w:val="0027555F"/>
    <w:rsid w:val="00275599"/>
    <w:rsid w:val="00275719"/>
    <w:rsid w:val="00275727"/>
    <w:rsid w:val="00275BE9"/>
    <w:rsid w:val="00275F2C"/>
    <w:rsid w:val="002762DE"/>
    <w:rsid w:val="002764CC"/>
    <w:rsid w:val="00277BEF"/>
    <w:rsid w:val="00280398"/>
    <w:rsid w:val="00281167"/>
    <w:rsid w:val="002811E3"/>
    <w:rsid w:val="002813B2"/>
    <w:rsid w:val="00282431"/>
    <w:rsid w:val="00282E9E"/>
    <w:rsid w:val="00283408"/>
    <w:rsid w:val="00283965"/>
    <w:rsid w:val="00283BBD"/>
    <w:rsid w:val="00283D5E"/>
    <w:rsid w:val="00284245"/>
    <w:rsid w:val="00285028"/>
    <w:rsid w:val="00285034"/>
    <w:rsid w:val="0028553F"/>
    <w:rsid w:val="0028564C"/>
    <w:rsid w:val="00285A72"/>
    <w:rsid w:val="00285A94"/>
    <w:rsid w:val="002902FE"/>
    <w:rsid w:val="00290544"/>
    <w:rsid w:val="00290614"/>
    <w:rsid w:val="002913C5"/>
    <w:rsid w:val="00291DE2"/>
    <w:rsid w:val="00291F65"/>
    <w:rsid w:val="0029208D"/>
    <w:rsid w:val="00292258"/>
    <w:rsid w:val="0029225E"/>
    <w:rsid w:val="002926F9"/>
    <w:rsid w:val="002929AD"/>
    <w:rsid w:val="00293681"/>
    <w:rsid w:val="00293A4E"/>
    <w:rsid w:val="00293B95"/>
    <w:rsid w:val="00293F85"/>
    <w:rsid w:val="002942EA"/>
    <w:rsid w:val="0029482F"/>
    <w:rsid w:val="00294892"/>
    <w:rsid w:val="00295C19"/>
    <w:rsid w:val="00296073"/>
    <w:rsid w:val="00296626"/>
    <w:rsid w:val="00296DB8"/>
    <w:rsid w:val="00296E92"/>
    <w:rsid w:val="00297212"/>
    <w:rsid w:val="002972E8"/>
    <w:rsid w:val="00297791"/>
    <w:rsid w:val="00297EA6"/>
    <w:rsid w:val="002A02E8"/>
    <w:rsid w:val="002A0742"/>
    <w:rsid w:val="002A0A88"/>
    <w:rsid w:val="002A1797"/>
    <w:rsid w:val="002A1DA3"/>
    <w:rsid w:val="002A3211"/>
    <w:rsid w:val="002A3CE3"/>
    <w:rsid w:val="002A4174"/>
    <w:rsid w:val="002A4F85"/>
    <w:rsid w:val="002A51B8"/>
    <w:rsid w:val="002A564E"/>
    <w:rsid w:val="002A598E"/>
    <w:rsid w:val="002A5ADD"/>
    <w:rsid w:val="002A5FDF"/>
    <w:rsid w:val="002A613A"/>
    <w:rsid w:val="002A6FCE"/>
    <w:rsid w:val="002A7172"/>
    <w:rsid w:val="002A7501"/>
    <w:rsid w:val="002B042B"/>
    <w:rsid w:val="002B0EA1"/>
    <w:rsid w:val="002B1027"/>
    <w:rsid w:val="002B1DAC"/>
    <w:rsid w:val="002B277C"/>
    <w:rsid w:val="002B317E"/>
    <w:rsid w:val="002B33D8"/>
    <w:rsid w:val="002B3983"/>
    <w:rsid w:val="002B3C0D"/>
    <w:rsid w:val="002B3CE2"/>
    <w:rsid w:val="002B3EA9"/>
    <w:rsid w:val="002B40FF"/>
    <w:rsid w:val="002B44C4"/>
    <w:rsid w:val="002B44FD"/>
    <w:rsid w:val="002B4C05"/>
    <w:rsid w:val="002B5CE9"/>
    <w:rsid w:val="002B5F48"/>
    <w:rsid w:val="002B6304"/>
    <w:rsid w:val="002B6355"/>
    <w:rsid w:val="002B6548"/>
    <w:rsid w:val="002B6B0F"/>
    <w:rsid w:val="002B6BF5"/>
    <w:rsid w:val="002B7549"/>
    <w:rsid w:val="002B78B9"/>
    <w:rsid w:val="002B7DE3"/>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9B5"/>
    <w:rsid w:val="002C4F2A"/>
    <w:rsid w:val="002C5B10"/>
    <w:rsid w:val="002C6010"/>
    <w:rsid w:val="002C6B4C"/>
    <w:rsid w:val="002C7329"/>
    <w:rsid w:val="002C75C2"/>
    <w:rsid w:val="002C7CEB"/>
    <w:rsid w:val="002C7EC4"/>
    <w:rsid w:val="002D003A"/>
    <w:rsid w:val="002D00F1"/>
    <w:rsid w:val="002D15F2"/>
    <w:rsid w:val="002D1E08"/>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38DA"/>
    <w:rsid w:val="002E40AD"/>
    <w:rsid w:val="002E55C9"/>
    <w:rsid w:val="002E5AFA"/>
    <w:rsid w:val="002E5D59"/>
    <w:rsid w:val="002E6B68"/>
    <w:rsid w:val="002E72F0"/>
    <w:rsid w:val="002E7D14"/>
    <w:rsid w:val="002E7F0E"/>
    <w:rsid w:val="002F07A0"/>
    <w:rsid w:val="002F368E"/>
    <w:rsid w:val="002F3AAF"/>
    <w:rsid w:val="002F40FF"/>
    <w:rsid w:val="002F5033"/>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2AA6"/>
    <w:rsid w:val="0032390D"/>
    <w:rsid w:val="00323EBD"/>
    <w:rsid w:val="00324709"/>
    <w:rsid w:val="00324F09"/>
    <w:rsid w:val="00325487"/>
    <w:rsid w:val="0032597C"/>
    <w:rsid w:val="00325BCB"/>
    <w:rsid w:val="00325C6E"/>
    <w:rsid w:val="003263C0"/>
    <w:rsid w:val="0032659A"/>
    <w:rsid w:val="003265D6"/>
    <w:rsid w:val="003275F8"/>
    <w:rsid w:val="00327F95"/>
    <w:rsid w:val="003304AC"/>
    <w:rsid w:val="00330546"/>
    <w:rsid w:val="0033070B"/>
    <w:rsid w:val="00330748"/>
    <w:rsid w:val="00330C73"/>
    <w:rsid w:val="00331513"/>
    <w:rsid w:val="00331ECA"/>
    <w:rsid w:val="0033204C"/>
    <w:rsid w:val="003337B6"/>
    <w:rsid w:val="0033491A"/>
    <w:rsid w:val="00334F21"/>
    <w:rsid w:val="00335A61"/>
    <w:rsid w:val="0033687B"/>
    <w:rsid w:val="00337088"/>
    <w:rsid w:val="00337638"/>
    <w:rsid w:val="003377DA"/>
    <w:rsid w:val="00337FA1"/>
    <w:rsid w:val="003403A1"/>
    <w:rsid w:val="00340ADD"/>
    <w:rsid w:val="00341178"/>
    <w:rsid w:val="00341869"/>
    <w:rsid w:val="00341B42"/>
    <w:rsid w:val="00341DB4"/>
    <w:rsid w:val="003420E1"/>
    <w:rsid w:val="00342221"/>
    <w:rsid w:val="003423FC"/>
    <w:rsid w:val="003427BD"/>
    <w:rsid w:val="003437DC"/>
    <w:rsid w:val="00343D7E"/>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77"/>
    <w:rsid w:val="00350B8B"/>
    <w:rsid w:val="00351DF7"/>
    <w:rsid w:val="00351FD1"/>
    <w:rsid w:val="00352677"/>
    <w:rsid w:val="003526EA"/>
    <w:rsid w:val="003532D0"/>
    <w:rsid w:val="0035374E"/>
    <w:rsid w:val="0035393E"/>
    <w:rsid w:val="003540E4"/>
    <w:rsid w:val="00354255"/>
    <w:rsid w:val="003550D3"/>
    <w:rsid w:val="00355834"/>
    <w:rsid w:val="00355981"/>
    <w:rsid w:val="00355BFE"/>
    <w:rsid w:val="00356AA0"/>
    <w:rsid w:val="003573D2"/>
    <w:rsid w:val="003579CE"/>
    <w:rsid w:val="00357A38"/>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6C9A"/>
    <w:rsid w:val="003672DF"/>
    <w:rsid w:val="003704FC"/>
    <w:rsid w:val="0037112D"/>
    <w:rsid w:val="003713C2"/>
    <w:rsid w:val="0037172A"/>
    <w:rsid w:val="003722D3"/>
    <w:rsid w:val="0037269A"/>
    <w:rsid w:val="00372B11"/>
    <w:rsid w:val="00373D4C"/>
    <w:rsid w:val="00373E7A"/>
    <w:rsid w:val="0037491E"/>
    <w:rsid w:val="0037526D"/>
    <w:rsid w:val="0037545E"/>
    <w:rsid w:val="00375978"/>
    <w:rsid w:val="00376405"/>
    <w:rsid w:val="0037699E"/>
    <w:rsid w:val="00376C54"/>
    <w:rsid w:val="00380A6D"/>
    <w:rsid w:val="00381027"/>
    <w:rsid w:val="0038157C"/>
    <w:rsid w:val="00381BAB"/>
    <w:rsid w:val="00381FE7"/>
    <w:rsid w:val="0038209B"/>
    <w:rsid w:val="003837A2"/>
    <w:rsid w:val="003839F9"/>
    <w:rsid w:val="00384AA7"/>
    <w:rsid w:val="00385421"/>
    <w:rsid w:val="00385893"/>
    <w:rsid w:val="00386A48"/>
    <w:rsid w:val="00386F51"/>
    <w:rsid w:val="00387CF3"/>
    <w:rsid w:val="00387E34"/>
    <w:rsid w:val="00387FF9"/>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585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1C76"/>
    <w:rsid w:val="003B279D"/>
    <w:rsid w:val="003B2AAD"/>
    <w:rsid w:val="003B2D93"/>
    <w:rsid w:val="003B307A"/>
    <w:rsid w:val="003B3474"/>
    <w:rsid w:val="003B380A"/>
    <w:rsid w:val="003B48D1"/>
    <w:rsid w:val="003B4BBE"/>
    <w:rsid w:val="003B542D"/>
    <w:rsid w:val="003B54E4"/>
    <w:rsid w:val="003B5841"/>
    <w:rsid w:val="003B595A"/>
    <w:rsid w:val="003B5FBE"/>
    <w:rsid w:val="003B641C"/>
    <w:rsid w:val="003B7208"/>
    <w:rsid w:val="003B7403"/>
    <w:rsid w:val="003B75A5"/>
    <w:rsid w:val="003B7D26"/>
    <w:rsid w:val="003C0A73"/>
    <w:rsid w:val="003C1100"/>
    <w:rsid w:val="003C1570"/>
    <w:rsid w:val="003C19CB"/>
    <w:rsid w:val="003C1CFB"/>
    <w:rsid w:val="003C1DE6"/>
    <w:rsid w:val="003C27A8"/>
    <w:rsid w:val="003C30DA"/>
    <w:rsid w:val="003C3CDB"/>
    <w:rsid w:val="003C4A15"/>
    <w:rsid w:val="003C4FF5"/>
    <w:rsid w:val="003C57BF"/>
    <w:rsid w:val="003C6226"/>
    <w:rsid w:val="003C66C3"/>
    <w:rsid w:val="003C744C"/>
    <w:rsid w:val="003D0AE2"/>
    <w:rsid w:val="003D17AF"/>
    <w:rsid w:val="003D2681"/>
    <w:rsid w:val="003D3477"/>
    <w:rsid w:val="003D372B"/>
    <w:rsid w:val="003D3781"/>
    <w:rsid w:val="003D5450"/>
    <w:rsid w:val="003D58CE"/>
    <w:rsid w:val="003D70D0"/>
    <w:rsid w:val="003D7707"/>
    <w:rsid w:val="003D7760"/>
    <w:rsid w:val="003D7841"/>
    <w:rsid w:val="003E006C"/>
    <w:rsid w:val="003E0B2A"/>
    <w:rsid w:val="003E0F89"/>
    <w:rsid w:val="003E13A1"/>
    <w:rsid w:val="003E24F3"/>
    <w:rsid w:val="003E2955"/>
    <w:rsid w:val="003E30A8"/>
    <w:rsid w:val="003E44DA"/>
    <w:rsid w:val="003E468A"/>
    <w:rsid w:val="003E4972"/>
    <w:rsid w:val="003E4BAA"/>
    <w:rsid w:val="003E512A"/>
    <w:rsid w:val="003E5F8A"/>
    <w:rsid w:val="003E606D"/>
    <w:rsid w:val="003E674F"/>
    <w:rsid w:val="003E6C77"/>
    <w:rsid w:val="003E6E17"/>
    <w:rsid w:val="003E7594"/>
    <w:rsid w:val="003E7E83"/>
    <w:rsid w:val="003F04AB"/>
    <w:rsid w:val="003F0A58"/>
    <w:rsid w:val="003F1C2E"/>
    <w:rsid w:val="003F2491"/>
    <w:rsid w:val="003F308A"/>
    <w:rsid w:val="003F32E3"/>
    <w:rsid w:val="003F3BA5"/>
    <w:rsid w:val="003F4582"/>
    <w:rsid w:val="003F4B3B"/>
    <w:rsid w:val="003F52FC"/>
    <w:rsid w:val="003F5B98"/>
    <w:rsid w:val="003F5D5C"/>
    <w:rsid w:val="003F6192"/>
    <w:rsid w:val="003F716E"/>
    <w:rsid w:val="003F7354"/>
    <w:rsid w:val="003F7DBF"/>
    <w:rsid w:val="003F7E2F"/>
    <w:rsid w:val="00400374"/>
    <w:rsid w:val="00400915"/>
    <w:rsid w:val="0040187C"/>
    <w:rsid w:val="00401D66"/>
    <w:rsid w:val="00402353"/>
    <w:rsid w:val="00402CBA"/>
    <w:rsid w:val="00403319"/>
    <w:rsid w:val="00404754"/>
    <w:rsid w:val="004049C4"/>
    <w:rsid w:val="00405A0E"/>
    <w:rsid w:val="00406793"/>
    <w:rsid w:val="004067B8"/>
    <w:rsid w:val="0040791E"/>
    <w:rsid w:val="00410D87"/>
    <w:rsid w:val="00411F8F"/>
    <w:rsid w:val="0041359A"/>
    <w:rsid w:val="004135D8"/>
    <w:rsid w:val="004136D6"/>
    <w:rsid w:val="00413E71"/>
    <w:rsid w:val="00413FC2"/>
    <w:rsid w:val="0041401B"/>
    <w:rsid w:val="00414020"/>
    <w:rsid w:val="0041428D"/>
    <w:rsid w:val="0041493D"/>
    <w:rsid w:val="00415270"/>
    <w:rsid w:val="004154DB"/>
    <w:rsid w:val="00415CF1"/>
    <w:rsid w:val="00415ED8"/>
    <w:rsid w:val="004161DA"/>
    <w:rsid w:val="00417379"/>
    <w:rsid w:val="004176BF"/>
    <w:rsid w:val="00417D6D"/>
    <w:rsid w:val="004201B4"/>
    <w:rsid w:val="004204D0"/>
    <w:rsid w:val="00420AC4"/>
    <w:rsid w:val="00421B87"/>
    <w:rsid w:val="00421DD1"/>
    <w:rsid w:val="004232C6"/>
    <w:rsid w:val="00423696"/>
    <w:rsid w:val="004236B2"/>
    <w:rsid w:val="004239F6"/>
    <w:rsid w:val="0042456A"/>
    <w:rsid w:val="00424B41"/>
    <w:rsid w:val="004256DF"/>
    <w:rsid w:val="00426124"/>
    <w:rsid w:val="00426222"/>
    <w:rsid w:val="00426F24"/>
    <w:rsid w:val="004300F9"/>
    <w:rsid w:val="00430A4F"/>
    <w:rsid w:val="00430C63"/>
    <w:rsid w:val="004310BB"/>
    <w:rsid w:val="0043135A"/>
    <w:rsid w:val="004325EA"/>
    <w:rsid w:val="004338C7"/>
    <w:rsid w:val="00433E65"/>
    <w:rsid w:val="00434171"/>
    <w:rsid w:val="00434C3F"/>
    <w:rsid w:val="00434EAD"/>
    <w:rsid w:val="0043556C"/>
    <w:rsid w:val="0043597E"/>
    <w:rsid w:val="00435D81"/>
    <w:rsid w:val="004363B8"/>
    <w:rsid w:val="00436BDA"/>
    <w:rsid w:val="00437085"/>
    <w:rsid w:val="00437628"/>
    <w:rsid w:val="004406B5"/>
    <w:rsid w:val="00441804"/>
    <w:rsid w:val="00441DAF"/>
    <w:rsid w:val="00442E5E"/>
    <w:rsid w:val="004431D5"/>
    <w:rsid w:val="004434CE"/>
    <w:rsid w:val="004436C5"/>
    <w:rsid w:val="00444DD3"/>
    <w:rsid w:val="00444E7F"/>
    <w:rsid w:val="00445514"/>
    <w:rsid w:val="00445853"/>
    <w:rsid w:val="0044675A"/>
    <w:rsid w:val="00446CC4"/>
    <w:rsid w:val="00447748"/>
    <w:rsid w:val="00447A90"/>
    <w:rsid w:val="00450D3E"/>
    <w:rsid w:val="00450F69"/>
    <w:rsid w:val="00451C0A"/>
    <w:rsid w:val="00451E46"/>
    <w:rsid w:val="004533BE"/>
    <w:rsid w:val="0045354B"/>
    <w:rsid w:val="00453687"/>
    <w:rsid w:val="004536F3"/>
    <w:rsid w:val="00453BC4"/>
    <w:rsid w:val="00454915"/>
    <w:rsid w:val="00455885"/>
    <w:rsid w:val="004558BD"/>
    <w:rsid w:val="00455AD8"/>
    <w:rsid w:val="004569FF"/>
    <w:rsid w:val="004579DC"/>
    <w:rsid w:val="00457A56"/>
    <w:rsid w:val="0046094F"/>
    <w:rsid w:val="00460C5B"/>
    <w:rsid w:val="004610DA"/>
    <w:rsid w:val="004615D3"/>
    <w:rsid w:val="0046281E"/>
    <w:rsid w:val="00462C73"/>
    <w:rsid w:val="00463909"/>
    <w:rsid w:val="004639C1"/>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A81"/>
    <w:rsid w:val="00476D8E"/>
    <w:rsid w:val="00480212"/>
    <w:rsid w:val="00480A55"/>
    <w:rsid w:val="00480D99"/>
    <w:rsid w:val="00482C8B"/>
    <w:rsid w:val="00482D0F"/>
    <w:rsid w:val="0048337A"/>
    <w:rsid w:val="004835C8"/>
    <w:rsid w:val="004838A8"/>
    <w:rsid w:val="00483E2D"/>
    <w:rsid w:val="00483EC9"/>
    <w:rsid w:val="004841AE"/>
    <w:rsid w:val="0048423C"/>
    <w:rsid w:val="0048483C"/>
    <w:rsid w:val="00484C7F"/>
    <w:rsid w:val="00485194"/>
    <w:rsid w:val="004851F7"/>
    <w:rsid w:val="00486014"/>
    <w:rsid w:val="004874D8"/>
    <w:rsid w:val="00487BBD"/>
    <w:rsid w:val="004900E8"/>
    <w:rsid w:val="004903B6"/>
    <w:rsid w:val="0049095E"/>
    <w:rsid w:val="00490C99"/>
    <w:rsid w:val="00490F8D"/>
    <w:rsid w:val="00491434"/>
    <w:rsid w:val="004918B5"/>
    <w:rsid w:val="0049216F"/>
    <w:rsid w:val="004928F5"/>
    <w:rsid w:val="004933FC"/>
    <w:rsid w:val="00493545"/>
    <w:rsid w:val="0049385F"/>
    <w:rsid w:val="00493B5B"/>
    <w:rsid w:val="00494029"/>
    <w:rsid w:val="004941FA"/>
    <w:rsid w:val="00495065"/>
    <w:rsid w:val="0049591A"/>
    <w:rsid w:val="004962CD"/>
    <w:rsid w:val="004969B5"/>
    <w:rsid w:val="00497395"/>
    <w:rsid w:val="004A0AF8"/>
    <w:rsid w:val="004A0E7A"/>
    <w:rsid w:val="004A2091"/>
    <w:rsid w:val="004A212C"/>
    <w:rsid w:val="004A29FE"/>
    <w:rsid w:val="004A3000"/>
    <w:rsid w:val="004A3367"/>
    <w:rsid w:val="004A3998"/>
    <w:rsid w:val="004A417C"/>
    <w:rsid w:val="004A4437"/>
    <w:rsid w:val="004A4A73"/>
    <w:rsid w:val="004A4CC8"/>
    <w:rsid w:val="004A584E"/>
    <w:rsid w:val="004A5EE6"/>
    <w:rsid w:val="004A6A00"/>
    <w:rsid w:val="004A6D54"/>
    <w:rsid w:val="004A6E6E"/>
    <w:rsid w:val="004A6F01"/>
    <w:rsid w:val="004A73A1"/>
    <w:rsid w:val="004A7858"/>
    <w:rsid w:val="004A7A11"/>
    <w:rsid w:val="004A7AF3"/>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60C"/>
    <w:rsid w:val="004B79BE"/>
    <w:rsid w:val="004B7FD7"/>
    <w:rsid w:val="004C0469"/>
    <w:rsid w:val="004C0799"/>
    <w:rsid w:val="004C09C8"/>
    <w:rsid w:val="004C11B9"/>
    <w:rsid w:val="004C13DE"/>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699B"/>
    <w:rsid w:val="004C7106"/>
    <w:rsid w:val="004C7156"/>
    <w:rsid w:val="004C75B3"/>
    <w:rsid w:val="004C78E5"/>
    <w:rsid w:val="004C7D54"/>
    <w:rsid w:val="004D069A"/>
    <w:rsid w:val="004D0CC4"/>
    <w:rsid w:val="004D0E43"/>
    <w:rsid w:val="004D11A8"/>
    <w:rsid w:val="004D239F"/>
    <w:rsid w:val="004D307E"/>
    <w:rsid w:val="004D3254"/>
    <w:rsid w:val="004D349C"/>
    <w:rsid w:val="004D4282"/>
    <w:rsid w:val="004D571F"/>
    <w:rsid w:val="004D6095"/>
    <w:rsid w:val="004D64C0"/>
    <w:rsid w:val="004D66AD"/>
    <w:rsid w:val="004D6995"/>
    <w:rsid w:val="004D69DF"/>
    <w:rsid w:val="004E07A1"/>
    <w:rsid w:val="004E1729"/>
    <w:rsid w:val="004E1B3C"/>
    <w:rsid w:val="004E1CA8"/>
    <w:rsid w:val="004E23E0"/>
    <w:rsid w:val="004E32AA"/>
    <w:rsid w:val="004E34A8"/>
    <w:rsid w:val="004E3959"/>
    <w:rsid w:val="004E3F86"/>
    <w:rsid w:val="004E4252"/>
    <w:rsid w:val="004E46F9"/>
    <w:rsid w:val="004E4816"/>
    <w:rsid w:val="004E4AD1"/>
    <w:rsid w:val="004E4EC5"/>
    <w:rsid w:val="004E5579"/>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542B"/>
    <w:rsid w:val="004F60C9"/>
    <w:rsid w:val="004F662C"/>
    <w:rsid w:val="004F6671"/>
    <w:rsid w:val="004F78C4"/>
    <w:rsid w:val="004F7CBE"/>
    <w:rsid w:val="00500E29"/>
    <w:rsid w:val="00501811"/>
    <w:rsid w:val="00501E92"/>
    <w:rsid w:val="005025C7"/>
    <w:rsid w:val="005039C0"/>
    <w:rsid w:val="005048F5"/>
    <w:rsid w:val="00504B42"/>
    <w:rsid w:val="00504E6B"/>
    <w:rsid w:val="0050566F"/>
    <w:rsid w:val="00506DB2"/>
    <w:rsid w:val="00507EFE"/>
    <w:rsid w:val="0051074E"/>
    <w:rsid w:val="00510856"/>
    <w:rsid w:val="00510870"/>
    <w:rsid w:val="00511301"/>
    <w:rsid w:val="0051177C"/>
    <w:rsid w:val="00511AE4"/>
    <w:rsid w:val="00511CCF"/>
    <w:rsid w:val="0051262E"/>
    <w:rsid w:val="00512A53"/>
    <w:rsid w:val="00512C10"/>
    <w:rsid w:val="00513D8C"/>
    <w:rsid w:val="0051421A"/>
    <w:rsid w:val="005142CE"/>
    <w:rsid w:val="0051495F"/>
    <w:rsid w:val="005149AC"/>
    <w:rsid w:val="00514AF8"/>
    <w:rsid w:val="00514C55"/>
    <w:rsid w:val="00514DE6"/>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214D"/>
    <w:rsid w:val="005222B0"/>
    <w:rsid w:val="00523AAC"/>
    <w:rsid w:val="00524986"/>
    <w:rsid w:val="0052514C"/>
    <w:rsid w:val="00525F6D"/>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1C2"/>
    <w:rsid w:val="005351EE"/>
    <w:rsid w:val="0053588F"/>
    <w:rsid w:val="00535912"/>
    <w:rsid w:val="00536373"/>
    <w:rsid w:val="005367E7"/>
    <w:rsid w:val="005369D3"/>
    <w:rsid w:val="00537A4A"/>
    <w:rsid w:val="00537D86"/>
    <w:rsid w:val="00540005"/>
    <w:rsid w:val="00540525"/>
    <w:rsid w:val="00540926"/>
    <w:rsid w:val="005412A2"/>
    <w:rsid w:val="005427A7"/>
    <w:rsid w:val="00542B22"/>
    <w:rsid w:val="00542CDB"/>
    <w:rsid w:val="00543B6B"/>
    <w:rsid w:val="00543B75"/>
    <w:rsid w:val="00543C5D"/>
    <w:rsid w:val="00544041"/>
    <w:rsid w:val="005444F4"/>
    <w:rsid w:val="005449D0"/>
    <w:rsid w:val="00544F4D"/>
    <w:rsid w:val="005450E4"/>
    <w:rsid w:val="00545B97"/>
    <w:rsid w:val="005461A3"/>
    <w:rsid w:val="00546575"/>
    <w:rsid w:val="0054675F"/>
    <w:rsid w:val="0054712E"/>
    <w:rsid w:val="005475D9"/>
    <w:rsid w:val="00547E36"/>
    <w:rsid w:val="00547F03"/>
    <w:rsid w:val="0055043F"/>
    <w:rsid w:val="00550D0F"/>
    <w:rsid w:val="00550ECE"/>
    <w:rsid w:val="005515F8"/>
    <w:rsid w:val="00552326"/>
    <w:rsid w:val="00553368"/>
    <w:rsid w:val="005538D4"/>
    <w:rsid w:val="00553B9B"/>
    <w:rsid w:val="0055407F"/>
    <w:rsid w:val="005540B2"/>
    <w:rsid w:val="005543AF"/>
    <w:rsid w:val="00554BD4"/>
    <w:rsid w:val="00554C8C"/>
    <w:rsid w:val="0055572B"/>
    <w:rsid w:val="00555A84"/>
    <w:rsid w:val="00555CE3"/>
    <w:rsid w:val="0055603D"/>
    <w:rsid w:val="00556978"/>
    <w:rsid w:val="00557080"/>
    <w:rsid w:val="005600CD"/>
    <w:rsid w:val="00560523"/>
    <w:rsid w:val="00560E60"/>
    <w:rsid w:val="00561255"/>
    <w:rsid w:val="005616BB"/>
    <w:rsid w:val="00562117"/>
    <w:rsid w:val="00562E42"/>
    <w:rsid w:val="0056402C"/>
    <w:rsid w:val="0056405F"/>
    <w:rsid w:val="005641C9"/>
    <w:rsid w:val="00564672"/>
    <w:rsid w:val="0056494C"/>
    <w:rsid w:val="00564960"/>
    <w:rsid w:val="00564DDB"/>
    <w:rsid w:val="00565288"/>
    <w:rsid w:val="00565338"/>
    <w:rsid w:val="00565921"/>
    <w:rsid w:val="00565C1E"/>
    <w:rsid w:val="005660D0"/>
    <w:rsid w:val="00566380"/>
    <w:rsid w:val="0056658C"/>
    <w:rsid w:val="00567752"/>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5233"/>
    <w:rsid w:val="0057608D"/>
    <w:rsid w:val="0057697F"/>
    <w:rsid w:val="005807A8"/>
    <w:rsid w:val="00580A43"/>
    <w:rsid w:val="00580D15"/>
    <w:rsid w:val="00581587"/>
    <w:rsid w:val="00581A2E"/>
    <w:rsid w:val="00582613"/>
    <w:rsid w:val="0058344E"/>
    <w:rsid w:val="00584C51"/>
    <w:rsid w:val="00584F97"/>
    <w:rsid w:val="00585165"/>
    <w:rsid w:val="00585572"/>
    <w:rsid w:val="005856B3"/>
    <w:rsid w:val="00585AA7"/>
    <w:rsid w:val="00587662"/>
    <w:rsid w:val="00587B1E"/>
    <w:rsid w:val="00587E84"/>
    <w:rsid w:val="005913E6"/>
    <w:rsid w:val="00592125"/>
    <w:rsid w:val="005944ED"/>
    <w:rsid w:val="00594A4C"/>
    <w:rsid w:val="005956A6"/>
    <w:rsid w:val="0059574D"/>
    <w:rsid w:val="005964D7"/>
    <w:rsid w:val="00596D61"/>
    <w:rsid w:val="00596E0E"/>
    <w:rsid w:val="00596FB6"/>
    <w:rsid w:val="00597018"/>
    <w:rsid w:val="00597C02"/>
    <w:rsid w:val="00597C06"/>
    <w:rsid w:val="005A030B"/>
    <w:rsid w:val="005A0521"/>
    <w:rsid w:val="005A0649"/>
    <w:rsid w:val="005A0993"/>
    <w:rsid w:val="005A0B36"/>
    <w:rsid w:val="005A1C6D"/>
    <w:rsid w:val="005A1EA5"/>
    <w:rsid w:val="005A2CE7"/>
    <w:rsid w:val="005A2F92"/>
    <w:rsid w:val="005A40C1"/>
    <w:rsid w:val="005A43E7"/>
    <w:rsid w:val="005A4480"/>
    <w:rsid w:val="005A45B1"/>
    <w:rsid w:val="005A535B"/>
    <w:rsid w:val="005A5C05"/>
    <w:rsid w:val="005A6057"/>
    <w:rsid w:val="005A60E9"/>
    <w:rsid w:val="005A77E1"/>
    <w:rsid w:val="005A7E33"/>
    <w:rsid w:val="005B03D3"/>
    <w:rsid w:val="005B10CC"/>
    <w:rsid w:val="005B12BF"/>
    <w:rsid w:val="005B265D"/>
    <w:rsid w:val="005B32C9"/>
    <w:rsid w:val="005B3971"/>
    <w:rsid w:val="005B4D4A"/>
    <w:rsid w:val="005B4E14"/>
    <w:rsid w:val="005B52A0"/>
    <w:rsid w:val="005B538B"/>
    <w:rsid w:val="005B543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3D7"/>
    <w:rsid w:val="005C5501"/>
    <w:rsid w:val="005C5AEA"/>
    <w:rsid w:val="005C629E"/>
    <w:rsid w:val="005C75AF"/>
    <w:rsid w:val="005C7AFE"/>
    <w:rsid w:val="005D01B4"/>
    <w:rsid w:val="005D0786"/>
    <w:rsid w:val="005D10B3"/>
    <w:rsid w:val="005D123D"/>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799"/>
    <w:rsid w:val="005E0835"/>
    <w:rsid w:val="005E0DB0"/>
    <w:rsid w:val="005E10A5"/>
    <w:rsid w:val="005E18E3"/>
    <w:rsid w:val="005E1AEC"/>
    <w:rsid w:val="005E21DE"/>
    <w:rsid w:val="005E24C2"/>
    <w:rsid w:val="005E2D48"/>
    <w:rsid w:val="005E34E9"/>
    <w:rsid w:val="005E35AB"/>
    <w:rsid w:val="005E3E29"/>
    <w:rsid w:val="005E40B7"/>
    <w:rsid w:val="005E57D8"/>
    <w:rsid w:val="005E5A8E"/>
    <w:rsid w:val="005E625F"/>
    <w:rsid w:val="005E68C5"/>
    <w:rsid w:val="005E7017"/>
    <w:rsid w:val="005E7E9F"/>
    <w:rsid w:val="005F06CD"/>
    <w:rsid w:val="005F0C31"/>
    <w:rsid w:val="005F1439"/>
    <w:rsid w:val="005F14A6"/>
    <w:rsid w:val="005F21B0"/>
    <w:rsid w:val="005F2320"/>
    <w:rsid w:val="005F30F1"/>
    <w:rsid w:val="005F3103"/>
    <w:rsid w:val="005F3144"/>
    <w:rsid w:val="005F33B2"/>
    <w:rsid w:val="005F43FF"/>
    <w:rsid w:val="005F4D3D"/>
    <w:rsid w:val="005F514E"/>
    <w:rsid w:val="005F5B10"/>
    <w:rsid w:val="005F6CAB"/>
    <w:rsid w:val="005F760D"/>
    <w:rsid w:val="0060049C"/>
    <w:rsid w:val="00601153"/>
    <w:rsid w:val="0060129A"/>
    <w:rsid w:val="006021C0"/>
    <w:rsid w:val="0060244C"/>
    <w:rsid w:val="006024B2"/>
    <w:rsid w:val="00602B07"/>
    <w:rsid w:val="00603988"/>
    <w:rsid w:val="0060429C"/>
    <w:rsid w:val="006055AB"/>
    <w:rsid w:val="0060623B"/>
    <w:rsid w:val="00606D46"/>
    <w:rsid w:val="006100FC"/>
    <w:rsid w:val="00610274"/>
    <w:rsid w:val="00610972"/>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183A"/>
    <w:rsid w:val="00621EA3"/>
    <w:rsid w:val="00623275"/>
    <w:rsid w:val="00624255"/>
    <w:rsid w:val="00624E9E"/>
    <w:rsid w:val="0062573B"/>
    <w:rsid w:val="00625C65"/>
    <w:rsid w:val="00625DD3"/>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5FE3"/>
    <w:rsid w:val="006364F4"/>
    <w:rsid w:val="00636EB3"/>
    <w:rsid w:val="00637679"/>
    <w:rsid w:val="006377A9"/>
    <w:rsid w:val="00637878"/>
    <w:rsid w:val="00637886"/>
    <w:rsid w:val="0063788D"/>
    <w:rsid w:val="00637CA7"/>
    <w:rsid w:val="00637F6F"/>
    <w:rsid w:val="00640056"/>
    <w:rsid w:val="00640E61"/>
    <w:rsid w:val="0064180A"/>
    <w:rsid w:val="00641D60"/>
    <w:rsid w:val="006424D3"/>
    <w:rsid w:val="00642669"/>
    <w:rsid w:val="00642A8B"/>
    <w:rsid w:val="00642C4C"/>
    <w:rsid w:val="006439D3"/>
    <w:rsid w:val="00643E72"/>
    <w:rsid w:val="00644A8D"/>
    <w:rsid w:val="00644D02"/>
    <w:rsid w:val="006451AD"/>
    <w:rsid w:val="0064523C"/>
    <w:rsid w:val="0064573B"/>
    <w:rsid w:val="00646583"/>
    <w:rsid w:val="006468ED"/>
    <w:rsid w:val="00647DF7"/>
    <w:rsid w:val="00650569"/>
    <w:rsid w:val="0065060E"/>
    <w:rsid w:val="006512F6"/>
    <w:rsid w:val="00651EDD"/>
    <w:rsid w:val="0065378D"/>
    <w:rsid w:val="006538FC"/>
    <w:rsid w:val="00653B0F"/>
    <w:rsid w:val="00654B11"/>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54E"/>
    <w:rsid w:val="00664BB4"/>
    <w:rsid w:val="00665A8F"/>
    <w:rsid w:val="00666458"/>
    <w:rsid w:val="00666B9D"/>
    <w:rsid w:val="00667860"/>
    <w:rsid w:val="0067157E"/>
    <w:rsid w:val="00672247"/>
    <w:rsid w:val="006723F9"/>
    <w:rsid w:val="006726AD"/>
    <w:rsid w:val="006728CE"/>
    <w:rsid w:val="00672989"/>
    <w:rsid w:val="00672DF2"/>
    <w:rsid w:val="00672E0C"/>
    <w:rsid w:val="00673EAA"/>
    <w:rsid w:val="0067405E"/>
    <w:rsid w:val="006748F5"/>
    <w:rsid w:val="006750B8"/>
    <w:rsid w:val="0067591D"/>
    <w:rsid w:val="00675B61"/>
    <w:rsid w:val="00675D66"/>
    <w:rsid w:val="006761F3"/>
    <w:rsid w:val="00676D1D"/>
    <w:rsid w:val="00676D91"/>
    <w:rsid w:val="00680659"/>
    <w:rsid w:val="00680D15"/>
    <w:rsid w:val="0068141C"/>
    <w:rsid w:val="00681544"/>
    <w:rsid w:val="006818D9"/>
    <w:rsid w:val="00681CF4"/>
    <w:rsid w:val="006834AD"/>
    <w:rsid w:val="00683670"/>
    <w:rsid w:val="006838C7"/>
    <w:rsid w:val="0068532F"/>
    <w:rsid w:val="00685706"/>
    <w:rsid w:val="0068643A"/>
    <w:rsid w:val="00686CD8"/>
    <w:rsid w:val="00686CD9"/>
    <w:rsid w:val="0068751B"/>
    <w:rsid w:val="00687F16"/>
    <w:rsid w:val="00690405"/>
    <w:rsid w:val="00690944"/>
    <w:rsid w:val="006914D2"/>
    <w:rsid w:val="00691875"/>
    <w:rsid w:val="00691C06"/>
    <w:rsid w:val="00691CEE"/>
    <w:rsid w:val="006922F5"/>
    <w:rsid w:val="00692575"/>
    <w:rsid w:val="006926B5"/>
    <w:rsid w:val="00692B0E"/>
    <w:rsid w:val="00692B84"/>
    <w:rsid w:val="00692DBD"/>
    <w:rsid w:val="00692DF3"/>
    <w:rsid w:val="00692E9C"/>
    <w:rsid w:val="006930D6"/>
    <w:rsid w:val="00693C6F"/>
    <w:rsid w:val="0069448A"/>
    <w:rsid w:val="00694E9A"/>
    <w:rsid w:val="006950D6"/>
    <w:rsid w:val="00696A11"/>
    <w:rsid w:val="00696FD6"/>
    <w:rsid w:val="00697B3A"/>
    <w:rsid w:val="006A04A9"/>
    <w:rsid w:val="006A1D05"/>
    <w:rsid w:val="006A281D"/>
    <w:rsid w:val="006A3246"/>
    <w:rsid w:val="006A3A42"/>
    <w:rsid w:val="006A4224"/>
    <w:rsid w:val="006A53BF"/>
    <w:rsid w:val="006A56F0"/>
    <w:rsid w:val="006A585F"/>
    <w:rsid w:val="006A60B3"/>
    <w:rsid w:val="006A6134"/>
    <w:rsid w:val="006A66EC"/>
    <w:rsid w:val="006A67C2"/>
    <w:rsid w:val="006A6ACE"/>
    <w:rsid w:val="006A721D"/>
    <w:rsid w:val="006A777E"/>
    <w:rsid w:val="006A7BEE"/>
    <w:rsid w:val="006A7CE2"/>
    <w:rsid w:val="006A7E3C"/>
    <w:rsid w:val="006B11C6"/>
    <w:rsid w:val="006B133E"/>
    <w:rsid w:val="006B14BE"/>
    <w:rsid w:val="006B279D"/>
    <w:rsid w:val="006B2CFA"/>
    <w:rsid w:val="006B3A5C"/>
    <w:rsid w:val="006B469F"/>
    <w:rsid w:val="006B4CA4"/>
    <w:rsid w:val="006B6498"/>
    <w:rsid w:val="006B64AA"/>
    <w:rsid w:val="006B6868"/>
    <w:rsid w:val="006B68FD"/>
    <w:rsid w:val="006B7074"/>
    <w:rsid w:val="006B72E5"/>
    <w:rsid w:val="006B7A23"/>
    <w:rsid w:val="006B7E1D"/>
    <w:rsid w:val="006C14E5"/>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532"/>
    <w:rsid w:val="006D2D2B"/>
    <w:rsid w:val="006D3368"/>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BF"/>
    <w:rsid w:val="006E21FF"/>
    <w:rsid w:val="006E2C7A"/>
    <w:rsid w:val="006E3088"/>
    <w:rsid w:val="006E3F38"/>
    <w:rsid w:val="006E4593"/>
    <w:rsid w:val="006E47FD"/>
    <w:rsid w:val="006E48CC"/>
    <w:rsid w:val="006E4B54"/>
    <w:rsid w:val="006E4C8D"/>
    <w:rsid w:val="006E5987"/>
    <w:rsid w:val="006E59C4"/>
    <w:rsid w:val="006E5CBF"/>
    <w:rsid w:val="006E5E9F"/>
    <w:rsid w:val="006E6076"/>
    <w:rsid w:val="006E619A"/>
    <w:rsid w:val="006E6296"/>
    <w:rsid w:val="006E6DD7"/>
    <w:rsid w:val="006E78FE"/>
    <w:rsid w:val="006E7985"/>
    <w:rsid w:val="006E7F23"/>
    <w:rsid w:val="006F0222"/>
    <w:rsid w:val="006F02CE"/>
    <w:rsid w:val="006F04A3"/>
    <w:rsid w:val="006F0BE7"/>
    <w:rsid w:val="006F0EA2"/>
    <w:rsid w:val="006F114C"/>
    <w:rsid w:val="006F14EE"/>
    <w:rsid w:val="006F1A99"/>
    <w:rsid w:val="006F1D3D"/>
    <w:rsid w:val="006F22DE"/>
    <w:rsid w:val="006F3394"/>
    <w:rsid w:val="006F375E"/>
    <w:rsid w:val="006F3EFF"/>
    <w:rsid w:val="006F428B"/>
    <w:rsid w:val="006F48A5"/>
    <w:rsid w:val="006F4C9E"/>
    <w:rsid w:val="006F52DF"/>
    <w:rsid w:val="006F6768"/>
    <w:rsid w:val="006F676C"/>
    <w:rsid w:val="006F6AB6"/>
    <w:rsid w:val="0070042A"/>
    <w:rsid w:val="00700C90"/>
    <w:rsid w:val="00701C12"/>
    <w:rsid w:val="00701F34"/>
    <w:rsid w:val="007031A2"/>
    <w:rsid w:val="0070364A"/>
    <w:rsid w:val="00703D4D"/>
    <w:rsid w:val="00703E25"/>
    <w:rsid w:val="00703E4D"/>
    <w:rsid w:val="00703F3A"/>
    <w:rsid w:val="00704693"/>
    <w:rsid w:val="0070491A"/>
    <w:rsid w:val="00704AB9"/>
    <w:rsid w:val="007054D8"/>
    <w:rsid w:val="00705BAF"/>
    <w:rsid w:val="00706383"/>
    <w:rsid w:val="00706D47"/>
    <w:rsid w:val="00706E27"/>
    <w:rsid w:val="007070E1"/>
    <w:rsid w:val="00707E9C"/>
    <w:rsid w:val="007115B0"/>
    <w:rsid w:val="00711916"/>
    <w:rsid w:val="00711EE2"/>
    <w:rsid w:val="00712D71"/>
    <w:rsid w:val="007130DA"/>
    <w:rsid w:val="00713380"/>
    <w:rsid w:val="00713DD5"/>
    <w:rsid w:val="007143A2"/>
    <w:rsid w:val="007147B9"/>
    <w:rsid w:val="00714CA9"/>
    <w:rsid w:val="007158FD"/>
    <w:rsid w:val="0071601C"/>
    <w:rsid w:val="007167AE"/>
    <w:rsid w:val="00716CA7"/>
    <w:rsid w:val="00717C01"/>
    <w:rsid w:val="00717F32"/>
    <w:rsid w:val="00717FD6"/>
    <w:rsid w:val="0072057C"/>
    <w:rsid w:val="00720D8F"/>
    <w:rsid w:val="0072149D"/>
    <w:rsid w:val="007214D9"/>
    <w:rsid w:val="007218F7"/>
    <w:rsid w:val="0072232C"/>
    <w:rsid w:val="007224B8"/>
    <w:rsid w:val="007229FC"/>
    <w:rsid w:val="00723152"/>
    <w:rsid w:val="00723C6D"/>
    <w:rsid w:val="00723FCA"/>
    <w:rsid w:val="0072485C"/>
    <w:rsid w:val="0072514D"/>
    <w:rsid w:val="00725C5A"/>
    <w:rsid w:val="007263E6"/>
    <w:rsid w:val="00726486"/>
    <w:rsid w:val="007264EA"/>
    <w:rsid w:val="00726D09"/>
    <w:rsid w:val="00726F49"/>
    <w:rsid w:val="0073008C"/>
    <w:rsid w:val="00730102"/>
    <w:rsid w:val="007304D0"/>
    <w:rsid w:val="00731482"/>
    <w:rsid w:val="0073230A"/>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B0D"/>
    <w:rsid w:val="00740D2C"/>
    <w:rsid w:val="00740DFE"/>
    <w:rsid w:val="007410C2"/>
    <w:rsid w:val="007411F0"/>
    <w:rsid w:val="00742014"/>
    <w:rsid w:val="0074208A"/>
    <w:rsid w:val="00742226"/>
    <w:rsid w:val="0074324F"/>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9DD"/>
    <w:rsid w:val="00753A5C"/>
    <w:rsid w:val="00753ACF"/>
    <w:rsid w:val="00754023"/>
    <w:rsid w:val="007542EB"/>
    <w:rsid w:val="00754A30"/>
    <w:rsid w:val="00754B8E"/>
    <w:rsid w:val="007550BD"/>
    <w:rsid w:val="007551E4"/>
    <w:rsid w:val="0075702C"/>
    <w:rsid w:val="00757731"/>
    <w:rsid w:val="0075799A"/>
    <w:rsid w:val="00757CF8"/>
    <w:rsid w:val="0076064B"/>
    <w:rsid w:val="00760E86"/>
    <w:rsid w:val="00760F14"/>
    <w:rsid w:val="007616A0"/>
    <w:rsid w:val="007619CE"/>
    <w:rsid w:val="00761C38"/>
    <w:rsid w:val="00761EE8"/>
    <w:rsid w:val="00762151"/>
    <w:rsid w:val="0076215F"/>
    <w:rsid w:val="00762871"/>
    <w:rsid w:val="00762D4B"/>
    <w:rsid w:val="0076355E"/>
    <w:rsid w:val="00764010"/>
    <w:rsid w:val="00764368"/>
    <w:rsid w:val="00764697"/>
    <w:rsid w:val="0076491F"/>
    <w:rsid w:val="00764A05"/>
    <w:rsid w:val="00764AFB"/>
    <w:rsid w:val="00764B5B"/>
    <w:rsid w:val="007651DD"/>
    <w:rsid w:val="00765287"/>
    <w:rsid w:val="007657CF"/>
    <w:rsid w:val="00765C81"/>
    <w:rsid w:val="007664C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56F3"/>
    <w:rsid w:val="00785BC4"/>
    <w:rsid w:val="00785F67"/>
    <w:rsid w:val="00786897"/>
    <w:rsid w:val="00786CFF"/>
    <w:rsid w:val="00787121"/>
    <w:rsid w:val="007874B4"/>
    <w:rsid w:val="0078754B"/>
    <w:rsid w:val="0078755D"/>
    <w:rsid w:val="00787C97"/>
    <w:rsid w:val="00787D43"/>
    <w:rsid w:val="00787E62"/>
    <w:rsid w:val="007906EE"/>
    <w:rsid w:val="00791490"/>
    <w:rsid w:val="00791C7A"/>
    <w:rsid w:val="00791D59"/>
    <w:rsid w:val="007921DB"/>
    <w:rsid w:val="00792808"/>
    <w:rsid w:val="00792D4C"/>
    <w:rsid w:val="007938AE"/>
    <w:rsid w:val="007939F7"/>
    <w:rsid w:val="00793B7C"/>
    <w:rsid w:val="00794312"/>
    <w:rsid w:val="007955D0"/>
    <w:rsid w:val="0079573E"/>
    <w:rsid w:val="0079583E"/>
    <w:rsid w:val="0079595C"/>
    <w:rsid w:val="00797413"/>
    <w:rsid w:val="007A0868"/>
    <w:rsid w:val="007A0DC1"/>
    <w:rsid w:val="007A0F05"/>
    <w:rsid w:val="007A1065"/>
    <w:rsid w:val="007A1154"/>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16FE"/>
    <w:rsid w:val="007B1765"/>
    <w:rsid w:val="007B24C4"/>
    <w:rsid w:val="007B2759"/>
    <w:rsid w:val="007B28CF"/>
    <w:rsid w:val="007B3155"/>
    <w:rsid w:val="007B363B"/>
    <w:rsid w:val="007B3F26"/>
    <w:rsid w:val="007B4263"/>
    <w:rsid w:val="007B4416"/>
    <w:rsid w:val="007B44E0"/>
    <w:rsid w:val="007B46BF"/>
    <w:rsid w:val="007B57CD"/>
    <w:rsid w:val="007B6263"/>
    <w:rsid w:val="007B6DD8"/>
    <w:rsid w:val="007B7C73"/>
    <w:rsid w:val="007C009D"/>
    <w:rsid w:val="007C05DC"/>
    <w:rsid w:val="007C0DDF"/>
    <w:rsid w:val="007C0FF7"/>
    <w:rsid w:val="007C106E"/>
    <w:rsid w:val="007C14EE"/>
    <w:rsid w:val="007C17F1"/>
    <w:rsid w:val="007C2A09"/>
    <w:rsid w:val="007C2C98"/>
    <w:rsid w:val="007C3040"/>
    <w:rsid w:val="007C354C"/>
    <w:rsid w:val="007C35DF"/>
    <w:rsid w:val="007C3BA4"/>
    <w:rsid w:val="007C3BBF"/>
    <w:rsid w:val="007C424C"/>
    <w:rsid w:val="007C4790"/>
    <w:rsid w:val="007C4E4F"/>
    <w:rsid w:val="007C5BB3"/>
    <w:rsid w:val="007C6783"/>
    <w:rsid w:val="007D0042"/>
    <w:rsid w:val="007D07B3"/>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E0ABB"/>
    <w:rsid w:val="007E0B5E"/>
    <w:rsid w:val="007E0C9C"/>
    <w:rsid w:val="007E0FE3"/>
    <w:rsid w:val="007E18F8"/>
    <w:rsid w:val="007E205A"/>
    <w:rsid w:val="007E307B"/>
    <w:rsid w:val="007E38F1"/>
    <w:rsid w:val="007E3990"/>
    <w:rsid w:val="007E3C2E"/>
    <w:rsid w:val="007E3F8B"/>
    <w:rsid w:val="007E5F2B"/>
    <w:rsid w:val="007E6300"/>
    <w:rsid w:val="007E648C"/>
    <w:rsid w:val="007E660F"/>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447"/>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4C3B"/>
    <w:rsid w:val="0080575D"/>
    <w:rsid w:val="008058D0"/>
    <w:rsid w:val="008074C5"/>
    <w:rsid w:val="00807B2A"/>
    <w:rsid w:val="008101FB"/>
    <w:rsid w:val="008105EA"/>
    <w:rsid w:val="00810697"/>
    <w:rsid w:val="00810E97"/>
    <w:rsid w:val="0081123B"/>
    <w:rsid w:val="00811393"/>
    <w:rsid w:val="00811C77"/>
    <w:rsid w:val="00811E61"/>
    <w:rsid w:val="008121E2"/>
    <w:rsid w:val="008126F0"/>
    <w:rsid w:val="008128A0"/>
    <w:rsid w:val="00813C4C"/>
    <w:rsid w:val="008140CE"/>
    <w:rsid w:val="008147D1"/>
    <w:rsid w:val="008148F3"/>
    <w:rsid w:val="008151D2"/>
    <w:rsid w:val="00815256"/>
    <w:rsid w:val="00815716"/>
    <w:rsid w:val="00816C5A"/>
    <w:rsid w:val="00817344"/>
    <w:rsid w:val="00817678"/>
    <w:rsid w:val="008200BC"/>
    <w:rsid w:val="0082049D"/>
    <w:rsid w:val="008215A3"/>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C53"/>
    <w:rsid w:val="00830D47"/>
    <w:rsid w:val="00831867"/>
    <w:rsid w:val="00831A8D"/>
    <w:rsid w:val="00831D6C"/>
    <w:rsid w:val="00832CDC"/>
    <w:rsid w:val="00832F6C"/>
    <w:rsid w:val="008341ED"/>
    <w:rsid w:val="008356D0"/>
    <w:rsid w:val="0083573A"/>
    <w:rsid w:val="008362CE"/>
    <w:rsid w:val="00837584"/>
    <w:rsid w:val="0083796C"/>
    <w:rsid w:val="00837E77"/>
    <w:rsid w:val="00841673"/>
    <w:rsid w:val="0084172B"/>
    <w:rsid w:val="00841963"/>
    <w:rsid w:val="00841C0F"/>
    <w:rsid w:val="00841F3F"/>
    <w:rsid w:val="00842EC4"/>
    <w:rsid w:val="00843BC7"/>
    <w:rsid w:val="00845494"/>
    <w:rsid w:val="008455EF"/>
    <w:rsid w:val="008456E4"/>
    <w:rsid w:val="00845B52"/>
    <w:rsid w:val="00846524"/>
    <w:rsid w:val="00846D3E"/>
    <w:rsid w:val="00846DE7"/>
    <w:rsid w:val="00847376"/>
    <w:rsid w:val="008477B9"/>
    <w:rsid w:val="0084786A"/>
    <w:rsid w:val="00847C27"/>
    <w:rsid w:val="008505FB"/>
    <w:rsid w:val="00851748"/>
    <w:rsid w:val="008521CA"/>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058"/>
    <w:rsid w:val="008659A2"/>
    <w:rsid w:val="00866099"/>
    <w:rsid w:val="0086690B"/>
    <w:rsid w:val="00866973"/>
    <w:rsid w:val="00866D57"/>
    <w:rsid w:val="00867634"/>
    <w:rsid w:val="008677E2"/>
    <w:rsid w:val="00867A0C"/>
    <w:rsid w:val="008708AA"/>
    <w:rsid w:val="008710F8"/>
    <w:rsid w:val="008716D7"/>
    <w:rsid w:val="00871A91"/>
    <w:rsid w:val="00871B94"/>
    <w:rsid w:val="008720AA"/>
    <w:rsid w:val="00872399"/>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034C"/>
    <w:rsid w:val="0088082B"/>
    <w:rsid w:val="00881085"/>
    <w:rsid w:val="008816EC"/>
    <w:rsid w:val="008816ED"/>
    <w:rsid w:val="00881947"/>
    <w:rsid w:val="00881D64"/>
    <w:rsid w:val="00881D9F"/>
    <w:rsid w:val="00882C01"/>
    <w:rsid w:val="00882CC7"/>
    <w:rsid w:val="00882E02"/>
    <w:rsid w:val="008835FF"/>
    <w:rsid w:val="00883C16"/>
    <w:rsid w:val="00883D12"/>
    <w:rsid w:val="00883EFF"/>
    <w:rsid w:val="00883FF9"/>
    <w:rsid w:val="00884919"/>
    <w:rsid w:val="008853EC"/>
    <w:rsid w:val="00885F1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10D"/>
    <w:rsid w:val="00897AB4"/>
    <w:rsid w:val="008A06D7"/>
    <w:rsid w:val="008A0A35"/>
    <w:rsid w:val="008A0C9F"/>
    <w:rsid w:val="008A14F6"/>
    <w:rsid w:val="008A1645"/>
    <w:rsid w:val="008A2F8E"/>
    <w:rsid w:val="008A304E"/>
    <w:rsid w:val="008A382E"/>
    <w:rsid w:val="008A3E6F"/>
    <w:rsid w:val="008A56C3"/>
    <w:rsid w:val="008A637C"/>
    <w:rsid w:val="008A700E"/>
    <w:rsid w:val="008A76FD"/>
    <w:rsid w:val="008A7BBE"/>
    <w:rsid w:val="008A7EF2"/>
    <w:rsid w:val="008A7F39"/>
    <w:rsid w:val="008B003A"/>
    <w:rsid w:val="008B0626"/>
    <w:rsid w:val="008B06BA"/>
    <w:rsid w:val="008B0DFB"/>
    <w:rsid w:val="008B154A"/>
    <w:rsid w:val="008B216E"/>
    <w:rsid w:val="008B23B5"/>
    <w:rsid w:val="008B2951"/>
    <w:rsid w:val="008B2BBB"/>
    <w:rsid w:val="008B340F"/>
    <w:rsid w:val="008B3873"/>
    <w:rsid w:val="008B389B"/>
    <w:rsid w:val="008B3A27"/>
    <w:rsid w:val="008B3EFD"/>
    <w:rsid w:val="008B4FFE"/>
    <w:rsid w:val="008B507B"/>
    <w:rsid w:val="008B60D9"/>
    <w:rsid w:val="008B646D"/>
    <w:rsid w:val="008B6842"/>
    <w:rsid w:val="008B6F20"/>
    <w:rsid w:val="008B70C4"/>
    <w:rsid w:val="008B7348"/>
    <w:rsid w:val="008B7BF3"/>
    <w:rsid w:val="008B7D6C"/>
    <w:rsid w:val="008B7F11"/>
    <w:rsid w:val="008C004B"/>
    <w:rsid w:val="008C04D3"/>
    <w:rsid w:val="008C0B3A"/>
    <w:rsid w:val="008C0CAF"/>
    <w:rsid w:val="008C18C1"/>
    <w:rsid w:val="008C1B22"/>
    <w:rsid w:val="008C22E1"/>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3B5F"/>
    <w:rsid w:val="008D41FC"/>
    <w:rsid w:val="008D4766"/>
    <w:rsid w:val="008D47C5"/>
    <w:rsid w:val="008D4BE5"/>
    <w:rsid w:val="008D4DD5"/>
    <w:rsid w:val="008D4ED9"/>
    <w:rsid w:val="008D517A"/>
    <w:rsid w:val="008D5835"/>
    <w:rsid w:val="008D6B04"/>
    <w:rsid w:val="008D72B9"/>
    <w:rsid w:val="008D7AE1"/>
    <w:rsid w:val="008E05B1"/>
    <w:rsid w:val="008E1289"/>
    <w:rsid w:val="008E1B37"/>
    <w:rsid w:val="008E2254"/>
    <w:rsid w:val="008E2654"/>
    <w:rsid w:val="008E2AF5"/>
    <w:rsid w:val="008E2C34"/>
    <w:rsid w:val="008E35F3"/>
    <w:rsid w:val="008E4808"/>
    <w:rsid w:val="008E4929"/>
    <w:rsid w:val="008E4FF4"/>
    <w:rsid w:val="008E5682"/>
    <w:rsid w:val="008E5BEC"/>
    <w:rsid w:val="008E5C69"/>
    <w:rsid w:val="008E6DB1"/>
    <w:rsid w:val="008E6ECA"/>
    <w:rsid w:val="008E7242"/>
    <w:rsid w:val="008E7CDA"/>
    <w:rsid w:val="008F0FB4"/>
    <w:rsid w:val="008F1C22"/>
    <w:rsid w:val="008F2554"/>
    <w:rsid w:val="008F2C23"/>
    <w:rsid w:val="008F2D02"/>
    <w:rsid w:val="008F3C6D"/>
    <w:rsid w:val="008F47DC"/>
    <w:rsid w:val="008F50E6"/>
    <w:rsid w:val="008F52B5"/>
    <w:rsid w:val="008F5A5A"/>
    <w:rsid w:val="008F635E"/>
    <w:rsid w:val="008F69A1"/>
    <w:rsid w:val="008F738E"/>
    <w:rsid w:val="008F7ACB"/>
    <w:rsid w:val="008F7F4D"/>
    <w:rsid w:val="009002CE"/>
    <w:rsid w:val="00901007"/>
    <w:rsid w:val="0090115A"/>
    <w:rsid w:val="0090120A"/>
    <w:rsid w:val="009025FB"/>
    <w:rsid w:val="009029DB"/>
    <w:rsid w:val="009033AE"/>
    <w:rsid w:val="0090348A"/>
    <w:rsid w:val="009038A8"/>
    <w:rsid w:val="00903D1B"/>
    <w:rsid w:val="00904109"/>
    <w:rsid w:val="009042E8"/>
    <w:rsid w:val="00905C6E"/>
    <w:rsid w:val="0090753F"/>
    <w:rsid w:val="00907591"/>
    <w:rsid w:val="00907913"/>
    <w:rsid w:val="00907D17"/>
    <w:rsid w:val="00910529"/>
    <w:rsid w:val="009118BA"/>
    <w:rsid w:val="00912B97"/>
    <w:rsid w:val="009138B0"/>
    <w:rsid w:val="00913E51"/>
    <w:rsid w:val="00914511"/>
    <w:rsid w:val="00914986"/>
    <w:rsid w:val="00914DFE"/>
    <w:rsid w:val="009150A8"/>
    <w:rsid w:val="0091549C"/>
    <w:rsid w:val="00915681"/>
    <w:rsid w:val="00915E31"/>
    <w:rsid w:val="0091614B"/>
    <w:rsid w:val="00916340"/>
    <w:rsid w:val="00916A28"/>
    <w:rsid w:val="00916CEC"/>
    <w:rsid w:val="009170B9"/>
    <w:rsid w:val="0091735D"/>
    <w:rsid w:val="009202A0"/>
    <w:rsid w:val="009202C9"/>
    <w:rsid w:val="0092078B"/>
    <w:rsid w:val="00920835"/>
    <w:rsid w:val="00921287"/>
    <w:rsid w:val="0092131F"/>
    <w:rsid w:val="00921595"/>
    <w:rsid w:val="00922140"/>
    <w:rsid w:val="009249F3"/>
    <w:rsid w:val="00925D59"/>
    <w:rsid w:val="00926716"/>
    <w:rsid w:val="00927A60"/>
    <w:rsid w:val="009308DA"/>
    <w:rsid w:val="00932101"/>
    <w:rsid w:val="0093280B"/>
    <w:rsid w:val="00932A82"/>
    <w:rsid w:val="0093319A"/>
    <w:rsid w:val="00933540"/>
    <w:rsid w:val="0093396C"/>
    <w:rsid w:val="00933E6E"/>
    <w:rsid w:val="0093425F"/>
    <w:rsid w:val="00934877"/>
    <w:rsid w:val="009348BC"/>
    <w:rsid w:val="009353B8"/>
    <w:rsid w:val="00935439"/>
    <w:rsid w:val="009357CD"/>
    <w:rsid w:val="009357D5"/>
    <w:rsid w:val="00935CD9"/>
    <w:rsid w:val="0093698A"/>
    <w:rsid w:val="009372AB"/>
    <w:rsid w:val="009373B0"/>
    <w:rsid w:val="00937432"/>
    <w:rsid w:val="009374E9"/>
    <w:rsid w:val="00937708"/>
    <w:rsid w:val="0094032A"/>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42A"/>
    <w:rsid w:val="00950042"/>
    <w:rsid w:val="00950969"/>
    <w:rsid w:val="00950974"/>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572D7"/>
    <w:rsid w:val="009603E5"/>
    <w:rsid w:val="0096071A"/>
    <w:rsid w:val="00960A35"/>
    <w:rsid w:val="00960C91"/>
    <w:rsid w:val="00961911"/>
    <w:rsid w:val="00961AEB"/>
    <w:rsid w:val="00961B6D"/>
    <w:rsid w:val="00962A88"/>
    <w:rsid w:val="00963717"/>
    <w:rsid w:val="00963E37"/>
    <w:rsid w:val="00964945"/>
    <w:rsid w:val="00965586"/>
    <w:rsid w:val="009657A6"/>
    <w:rsid w:val="0096582C"/>
    <w:rsid w:val="00965CC4"/>
    <w:rsid w:val="0096624D"/>
    <w:rsid w:val="00966A2E"/>
    <w:rsid w:val="009674D4"/>
    <w:rsid w:val="009676E3"/>
    <w:rsid w:val="00967E6A"/>
    <w:rsid w:val="00970143"/>
    <w:rsid w:val="00970B7F"/>
    <w:rsid w:val="00970C38"/>
    <w:rsid w:val="00971614"/>
    <w:rsid w:val="00972340"/>
    <w:rsid w:val="009723DE"/>
    <w:rsid w:val="00973B9F"/>
    <w:rsid w:val="00973D44"/>
    <w:rsid w:val="00974A7A"/>
    <w:rsid w:val="00975014"/>
    <w:rsid w:val="009752FA"/>
    <w:rsid w:val="009754C3"/>
    <w:rsid w:val="009755CD"/>
    <w:rsid w:val="009758B1"/>
    <w:rsid w:val="009766CE"/>
    <w:rsid w:val="00977693"/>
    <w:rsid w:val="00977A7D"/>
    <w:rsid w:val="00977AC6"/>
    <w:rsid w:val="00977BB1"/>
    <w:rsid w:val="00980C24"/>
    <w:rsid w:val="009818E4"/>
    <w:rsid w:val="00982494"/>
    <w:rsid w:val="00982D9B"/>
    <w:rsid w:val="00983C60"/>
    <w:rsid w:val="009845F3"/>
    <w:rsid w:val="009845FD"/>
    <w:rsid w:val="00984E08"/>
    <w:rsid w:val="009856E0"/>
    <w:rsid w:val="00986E0B"/>
    <w:rsid w:val="00986E68"/>
    <w:rsid w:val="00987C19"/>
    <w:rsid w:val="00990289"/>
    <w:rsid w:val="00990935"/>
    <w:rsid w:val="00990A99"/>
    <w:rsid w:val="00990AFD"/>
    <w:rsid w:val="00991001"/>
    <w:rsid w:val="00991069"/>
    <w:rsid w:val="0099248C"/>
    <w:rsid w:val="00992771"/>
    <w:rsid w:val="0099397C"/>
    <w:rsid w:val="00994A07"/>
    <w:rsid w:val="00994A4C"/>
    <w:rsid w:val="009950AD"/>
    <w:rsid w:val="00996257"/>
    <w:rsid w:val="00996BCA"/>
    <w:rsid w:val="0099766A"/>
    <w:rsid w:val="009A085B"/>
    <w:rsid w:val="009A0B02"/>
    <w:rsid w:val="009A0E79"/>
    <w:rsid w:val="009A15CF"/>
    <w:rsid w:val="009A1740"/>
    <w:rsid w:val="009A216A"/>
    <w:rsid w:val="009A23B0"/>
    <w:rsid w:val="009A242D"/>
    <w:rsid w:val="009A2C58"/>
    <w:rsid w:val="009A35C9"/>
    <w:rsid w:val="009A3604"/>
    <w:rsid w:val="009A41B1"/>
    <w:rsid w:val="009A41F1"/>
    <w:rsid w:val="009A42A5"/>
    <w:rsid w:val="009A473C"/>
    <w:rsid w:val="009A4754"/>
    <w:rsid w:val="009A4AAD"/>
    <w:rsid w:val="009A4D87"/>
    <w:rsid w:val="009A52E0"/>
    <w:rsid w:val="009A640D"/>
    <w:rsid w:val="009A6BA8"/>
    <w:rsid w:val="009A70F6"/>
    <w:rsid w:val="009A7364"/>
    <w:rsid w:val="009A7F00"/>
    <w:rsid w:val="009B0882"/>
    <w:rsid w:val="009B139E"/>
    <w:rsid w:val="009B1548"/>
    <w:rsid w:val="009B1B4B"/>
    <w:rsid w:val="009B275C"/>
    <w:rsid w:val="009B321A"/>
    <w:rsid w:val="009B33E1"/>
    <w:rsid w:val="009B3A1D"/>
    <w:rsid w:val="009B3A56"/>
    <w:rsid w:val="009B41F0"/>
    <w:rsid w:val="009B44F0"/>
    <w:rsid w:val="009B4620"/>
    <w:rsid w:val="009B55BC"/>
    <w:rsid w:val="009B56A2"/>
    <w:rsid w:val="009B58D1"/>
    <w:rsid w:val="009B59F0"/>
    <w:rsid w:val="009B69E9"/>
    <w:rsid w:val="009B7FFD"/>
    <w:rsid w:val="009C0279"/>
    <w:rsid w:val="009C0C1F"/>
    <w:rsid w:val="009C147F"/>
    <w:rsid w:val="009C17A3"/>
    <w:rsid w:val="009C21B4"/>
    <w:rsid w:val="009C3225"/>
    <w:rsid w:val="009C3CB8"/>
    <w:rsid w:val="009C3E2A"/>
    <w:rsid w:val="009C4284"/>
    <w:rsid w:val="009C42DE"/>
    <w:rsid w:val="009C49B1"/>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3DA4"/>
    <w:rsid w:val="009D553D"/>
    <w:rsid w:val="009D5A24"/>
    <w:rsid w:val="009D5B2E"/>
    <w:rsid w:val="009D5CDE"/>
    <w:rsid w:val="009D636F"/>
    <w:rsid w:val="009D6D1D"/>
    <w:rsid w:val="009D7457"/>
    <w:rsid w:val="009D758F"/>
    <w:rsid w:val="009D7930"/>
    <w:rsid w:val="009D7AC7"/>
    <w:rsid w:val="009D7BF2"/>
    <w:rsid w:val="009D7D83"/>
    <w:rsid w:val="009E00E7"/>
    <w:rsid w:val="009E0874"/>
    <w:rsid w:val="009E0BE8"/>
    <w:rsid w:val="009E172F"/>
    <w:rsid w:val="009E19CB"/>
    <w:rsid w:val="009E1A2C"/>
    <w:rsid w:val="009E1C0E"/>
    <w:rsid w:val="009E1D3C"/>
    <w:rsid w:val="009E2429"/>
    <w:rsid w:val="009E3DAE"/>
    <w:rsid w:val="009E426E"/>
    <w:rsid w:val="009E4339"/>
    <w:rsid w:val="009E439C"/>
    <w:rsid w:val="009E46F2"/>
    <w:rsid w:val="009E474B"/>
    <w:rsid w:val="009E620D"/>
    <w:rsid w:val="009E6652"/>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29B"/>
    <w:rsid w:val="009F6493"/>
    <w:rsid w:val="009F69B5"/>
    <w:rsid w:val="009F6EA2"/>
    <w:rsid w:val="009F75B3"/>
    <w:rsid w:val="009F79AE"/>
    <w:rsid w:val="009F7F22"/>
    <w:rsid w:val="00A004D3"/>
    <w:rsid w:val="00A00BD1"/>
    <w:rsid w:val="00A00FFB"/>
    <w:rsid w:val="00A01D2B"/>
    <w:rsid w:val="00A01F4B"/>
    <w:rsid w:val="00A027DE"/>
    <w:rsid w:val="00A031FC"/>
    <w:rsid w:val="00A04222"/>
    <w:rsid w:val="00A046BB"/>
    <w:rsid w:val="00A04C7E"/>
    <w:rsid w:val="00A0565F"/>
    <w:rsid w:val="00A0616C"/>
    <w:rsid w:val="00A06672"/>
    <w:rsid w:val="00A06896"/>
    <w:rsid w:val="00A06CF6"/>
    <w:rsid w:val="00A07322"/>
    <w:rsid w:val="00A07CA6"/>
    <w:rsid w:val="00A07E4D"/>
    <w:rsid w:val="00A1006A"/>
    <w:rsid w:val="00A1073E"/>
    <w:rsid w:val="00A10FD5"/>
    <w:rsid w:val="00A110A7"/>
    <w:rsid w:val="00A12981"/>
    <w:rsid w:val="00A12D9D"/>
    <w:rsid w:val="00A134B2"/>
    <w:rsid w:val="00A14320"/>
    <w:rsid w:val="00A14E83"/>
    <w:rsid w:val="00A14EA4"/>
    <w:rsid w:val="00A14FA4"/>
    <w:rsid w:val="00A15071"/>
    <w:rsid w:val="00A151A5"/>
    <w:rsid w:val="00A15263"/>
    <w:rsid w:val="00A15909"/>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2E6"/>
    <w:rsid w:val="00A26E31"/>
    <w:rsid w:val="00A274EF"/>
    <w:rsid w:val="00A2751A"/>
    <w:rsid w:val="00A27E41"/>
    <w:rsid w:val="00A300D0"/>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92E"/>
    <w:rsid w:val="00A40E66"/>
    <w:rsid w:val="00A40FB6"/>
    <w:rsid w:val="00A4179C"/>
    <w:rsid w:val="00A418DB"/>
    <w:rsid w:val="00A42629"/>
    <w:rsid w:val="00A43347"/>
    <w:rsid w:val="00A43620"/>
    <w:rsid w:val="00A438B9"/>
    <w:rsid w:val="00A43944"/>
    <w:rsid w:val="00A43A45"/>
    <w:rsid w:val="00A43D2B"/>
    <w:rsid w:val="00A44044"/>
    <w:rsid w:val="00A44476"/>
    <w:rsid w:val="00A44BC3"/>
    <w:rsid w:val="00A44CB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3C85"/>
    <w:rsid w:val="00A541FE"/>
    <w:rsid w:val="00A54F19"/>
    <w:rsid w:val="00A55307"/>
    <w:rsid w:val="00A55395"/>
    <w:rsid w:val="00A55724"/>
    <w:rsid w:val="00A55ABE"/>
    <w:rsid w:val="00A55F8B"/>
    <w:rsid w:val="00A579DC"/>
    <w:rsid w:val="00A60841"/>
    <w:rsid w:val="00A61A4E"/>
    <w:rsid w:val="00A61EF8"/>
    <w:rsid w:val="00A63700"/>
    <w:rsid w:val="00A63958"/>
    <w:rsid w:val="00A63CD7"/>
    <w:rsid w:val="00A64575"/>
    <w:rsid w:val="00A64C36"/>
    <w:rsid w:val="00A651C0"/>
    <w:rsid w:val="00A65800"/>
    <w:rsid w:val="00A65A26"/>
    <w:rsid w:val="00A66DAF"/>
    <w:rsid w:val="00A66FCC"/>
    <w:rsid w:val="00A671E7"/>
    <w:rsid w:val="00A67318"/>
    <w:rsid w:val="00A67625"/>
    <w:rsid w:val="00A67EF4"/>
    <w:rsid w:val="00A7032E"/>
    <w:rsid w:val="00A7033F"/>
    <w:rsid w:val="00A71E89"/>
    <w:rsid w:val="00A72970"/>
    <w:rsid w:val="00A72B9F"/>
    <w:rsid w:val="00A73CF9"/>
    <w:rsid w:val="00A73EF9"/>
    <w:rsid w:val="00A74752"/>
    <w:rsid w:val="00A74912"/>
    <w:rsid w:val="00A74A2B"/>
    <w:rsid w:val="00A75324"/>
    <w:rsid w:val="00A756C6"/>
    <w:rsid w:val="00A75DF5"/>
    <w:rsid w:val="00A76999"/>
    <w:rsid w:val="00A77200"/>
    <w:rsid w:val="00A80AA5"/>
    <w:rsid w:val="00A80BB6"/>
    <w:rsid w:val="00A80C68"/>
    <w:rsid w:val="00A8147A"/>
    <w:rsid w:val="00A816D7"/>
    <w:rsid w:val="00A81C5E"/>
    <w:rsid w:val="00A821AF"/>
    <w:rsid w:val="00A830A7"/>
    <w:rsid w:val="00A83D79"/>
    <w:rsid w:val="00A84408"/>
    <w:rsid w:val="00A844B8"/>
    <w:rsid w:val="00A849C8"/>
    <w:rsid w:val="00A855BE"/>
    <w:rsid w:val="00A86406"/>
    <w:rsid w:val="00A87937"/>
    <w:rsid w:val="00A87D62"/>
    <w:rsid w:val="00A9014B"/>
    <w:rsid w:val="00A90C05"/>
    <w:rsid w:val="00A9113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697"/>
    <w:rsid w:val="00A978AF"/>
    <w:rsid w:val="00AA0B4E"/>
    <w:rsid w:val="00AA16E0"/>
    <w:rsid w:val="00AA1BBB"/>
    <w:rsid w:val="00AA1E74"/>
    <w:rsid w:val="00AA24D2"/>
    <w:rsid w:val="00AA423E"/>
    <w:rsid w:val="00AA6088"/>
    <w:rsid w:val="00AA66F5"/>
    <w:rsid w:val="00AA6C98"/>
    <w:rsid w:val="00AA7316"/>
    <w:rsid w:val="00AA78CE"/>
    <w:rsid w:val="00AA7F42"/>
    <w:rsid w:val="00AB09F8"/>
    <w:rsid w:val="00AB0C12"/>
    <w:rsid w:val="00AB0FA7"/>
    <w:rsid w:val="00AB1C6F"/>
    <w:rsid w:val="00AB1E3C"/>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265B"/>
    <w:rsid w:val="00AC2BD0"/>
    <w:rsid w:val="00AC2E4E"/>
    <w:rsid w:val="00AC2F14"/>
    <w:rsid w:val="00AC3260"/>
    <w:rsid w:val="00AC38A9"/>
    <w:rsid w:val="00AC4681"/>
    <w:rsid w:val="00AC4BF6"/>
    <w:rsid w:val="00AC4CAF"/>
    <w:rsid w:val="00AC51CD"/>
    <w:rsid w:val="00AC5375"/>
    <w:rsid w:val="00AC5601"/>
    <w:rsid w:val="00AC5AF0"/>
    <w:rsid w:val="00AC6797"/>
    <w:rsid w:val="00AC67A6"/>
    <w:rsid w:val="00AC6A7A"/>
    <w:rsid w:val="00AC6F68"/>
    <w:rsid w:val="00AC7896"/>
    <w:rsid w:val="00AD09D5"/>
    <w:rsid w:val="00AD0E72"/>
    <w:rsid w:val="00AD104E"/>
    <w:rsid w:val="00AD124D"/>
    <w:rsid w:val="00AD1EAE"/>
    <w:rsid w:val="00AD2275"/>
    <w:rsid w:val="00AD2280"/>
    <w:rsid w:val="00AD26C0"/>
    <w:rsid w:val="00AD28A8"/>
    <w:rsid w:val="00AD2B85"/>
    <w:rsid w:val="00AD3885"/>
    <w:rsid w:val="00AD3CC4"/>
    <w:rsid w:val="00AD4839"/>
    <w:rsid w:val="00AD4C7C"/>
    <w:rsid w:val="00AD714E"/>
    <w:rsid w:val="00AD76EF"/>
    <w:rsid w:val="00AE19D1"/>
    <w:rsid w:val="00AE2666"/>
    <w:rsid w:val="00AE29DB"/>
    <w:rsid w:val="00AE2C80"/>
    <w:rsid w:val="00AE2E9B"/>
    <w:rsid w:val="00AE3013"/>
    <w:rsid w:val="00AE31C2"/>
    <w:rsid w:val="00AE3719"/>
    <w:rsid w:val="00AE3BE0"/>
    <w:rsid w:val="00AE44CF"/>
    <w:rsid w:val="00AE50C7"/>
    <w:rsid w:val="00AE5D09"/>
    <w:rsid w:val="00AE6037"/>
    <w:rsid w:val="00AE64D3"/>
    <w:rsid w:val="00AE6B11"/>
    <w:rsid w:val="00AE77C8"/>
    <w:rsid w:val="00AE78CD"/>
    <w:rsid w:val="00AE7EBC"/>
    <w:rsid w:val="00AF115C"/>
    <w:rsid w:val="00AF218F"/>
    <w:rsid w:val="00AF2A87"/>
    <w:rsid w:val="00AF434D"/>
    <w:rsid w:val="00AF4EE4"/>
    <w:rsid w:val="00AF4F94"/>
    <w:rsid w:val="00AF5B98"/>
    <w:rsid w:val="00AF6B94"/>
    <w:rsid w:val="00B0026B"/>
    <w:rsid w:val="00B0036F"/>
    <w:rsid w:val="00B00A28"/>
    <w:rsid w:val="00B00C8E"/>
    <w:rsid w:val="00B02674"/>
    <w:rsid w:val="00B02AA5"/>
    <w:rsid w:val="00B045EC"/>
    <w:rsid w:val="00B04DA9"/>
    <w:rsid w:val="00B04F50"/>
    <w:rsid w:val="00B05AE4"/>
    <w:rsid w:val="00B05CA6"/>
    <w:rsid w:val="00B07742"/>
    <w:rsid w:val="00B10224"/>
    <w:rsid w:val="00B1073D"/>
    <w:rsid w:val="00B1129B"/>
    <w:rsid w:val="00B11CD7"/>
    <w:rsid w:val="00B11FAE"/>
    <w:rsid w:val="00B1205D"/>
    <w:rsid w:val="00B1258A"/>
    <w:rsid w:val="00B128F0"/>
    <w:rsid w:val="00B13307"/>
    <w:rsid w:val="00B1367C"/>
    <w:rsid w:val="00B13B7B"/>
    <w:rsid w:val="00B14A3E"/>
    <w:rsid w:val="00B15202"/>
    <w:rsid w:val="00B1553A"/>
    <w:rsid w:val="00B15920"/>
    <w:rsid w:val="00B16338"/>
    <w:rsid w:val="00B1688A"/>
    <w:rsid w:val="00B17577"/>
    <w:rsid w:val="00B17CB2"/>
    <w:rsid w:val="00B209BF"/>
    <w:rsid w:val="00B217C6"/>
    <w:rsid w:val="00B21B6A"/>
    <w:rsid w:val="00B21CD1"/>
    <w:rsid w:val="00B2248D"/>
    <w:rsid w:val="00B23256"/>
    <w:rsid w:val="00B244AA"/>
    <w:rsid w:val="00B2495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DA8"/>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3B9B"/>
    <w:rsid w:val="00B4620E"/>
    <w:rsid w:val="00B46CB0"/>
    <w:rsid w:val="00B4725D"/>
    <w:rsid w:val="00B47408"/>
    <w:rsid w:val="00B50BEE"/>
    <w:rsid w:val="00B52A3F"/>
    <w:rsid w:val="00B539AD"/>
    <w:rsid w:val="00B53BEF"/>
    <w:rsid w:val="00B5462A"/>
    <w:rsid w:val="00B5479E"/>
    <w:rsid w:val="00B54BC7"/>
    <w:rsid w:val="00B54E24"/>
    <w:rsid w:val="00B5606E"/>
    <w:rsid w:val="00B565AE"/>
    <w:rsid w:val="00B568C7"/>
    <w:rsid w:val="00B56C15"/>
    <w:rsid w:val="00B57348"/>
    <w:rsid w:val="00B61934"/>
    <w:rsid w:val="00B61E5E"/>
    <w:rsid w:val="00B625B5"/>
    <w:rsid w:val="00B629EA"/>
    <w:rsid w:val="00B62D2B"/>
    <w:rsid w:val="00B62DEC"/>
    <w:rsid w:val="00B63807"/>
    <w:rsid w:val="00B6426B"/>
    <w:rsid w:val="00B64804"/>
    <w:rsid w:val="00B6581C"/>
    <w:rsid w:val="00B65D4D"/>
    <w:rsid w:val="00B6621C"/>
    <w:rsid w:val="00B66649"/>
    <w:rsid w:val="00B667E3"/>
    <w:rsid w:val="00B670F0"/>
    <w:rsid w:val="00B676F1"/>
    <w:rsid w:val="00B67741"/>
    <w:rsid w:val="00B67DF0"/>
    <w:rsid w:val="00B705D9"/>
    <w:rsid w:val="00B71399"/>
    <w:rsid w:val="00B716A2"/>
    <w:rsid w:val="00B720DB"/>
    <w:rsid w:val="00B72C9C"/>
    <w:rsid w:val="00B739CA"/>
    <w:rsid w:val="00B75226"/>
    <w:rsid w:val="00B754A0"/>
    <w:rsid w:val="00B75683"/>
    <w:rsid w:val="00B75985"/>
    <w:rsid w:val="00B76050"/>
    <w:rsid w:val="00B7667D"/>
    <w:rsid w:val="00B76ACC"/>
    <w:rsid w:val="00B76CE9"/>
    <w:rsid w:val="00B80785"/>
    <w:rsid w:val="00B814ED"/>
    <w:rsid w:val="00B8179C"/>
    <w:rsid w:val="00B81D3B"/>
    <w:rsid w:val="00B822DB"/>
    <w:rsid w:val="00B82D4E"/>
    <w:rsid w:val="00B82D8B"/>
    <w:rsid w:val="00B84191"/>
    <w:rsid w:val="00B84A8A"/>
    <w:rsid w:val="00B850A5"/>
    <w:rsid w:val="00B865A6"/>
    <w:rsid w:val="00B87C64"/>
    <w:rsid w:val="00B87E47"/>
    <w:rsid w:val="00B905EB"/>
    <w:rsid w:val="00B90AE3"/>
    <w:rsid w:val="00B90C40"/>
    <w:rsid w:val="00B9104D"/>
    <w:rsid w:val="00B91A82"/>
    <w:rsid w:val="00B9279C"/>
    <w:rsid w:val="00B92BCE"/>
    <w:rsid w:val="00B934BE"/>
    <w:rsid w:val="00B93569"/>
    <w:rsid w:val="00B94160"/>
    <w:rsid w:val="00B94B37"/>
    <w:rsid w:val="00B95178"/>
    <w:rsid w:val="00B9576A"/>
    <w:rsid w:val="00B9609C"/>
    <w:rsid w:val="00B962BB"/>
    <w:rsid w:val="00B967A7"/>
    <w:rsid w:val="00B96B0F"/>
    <w:rsid w:val="00BA0286"/>
    <w:rsid w:val="00BA088E"/>
    <w:rsid w:val="00BA0A2D"/>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1959"/>
    <w:rsid w:val="00BB2A3A"/>
    <w:rsid w:val="00BB2E4D"/>
    <w:rsid w:val="00BB3445"/>
    <w:rsid w:val="00BB36D5"/>
    <w:rsid w:val="00BB404F"/>
    <w:rsid w:val="00BB467E"/>
    <w:rsid w:val="00BB5301"/>
    <w:rsid w:val="00BB57E8"/>
    <w:rsid w:val="00BB58C8"/>
    <w:rsid w:val="00BB63A5"/>
    <w:rsid w:val="00BB63AD"/>
    <w:rsid w:val="00BB70F1"/>
    <w:rsid w:val="00BB7349"/>
    <w:rsid w:val="00BB778D"/>
    <w:rsid w:val="00BB7DF0"/>
    <w:rsid w:val="00BB7F90"/>
    <w:rsid w:val="00BC0196"/>
    <w:rsid w:val="00BC0367"/>
    <w:rsid w:val="00BC1A3A"/>
    <w:rsid w:val="00BC1CAA"/>
    <w:rsid w:val="00BC219A"/>
    <w:rsid w:val="00BC24F7"/>
    <w:rsid w:val="00BC2EA7"/>
    <w:rsid w:val="00BC357C"/>
    <w:rsid w:val="00BC3946"/>
    <w:rsid w:val="00BC42A8"/>
    <w:rsid w:val="00BC4869"/>
    <w:rsid w:val="00BC6627"/>
    <w:rsid w:val="00BC66EE"/>
    <w:rsid w:val="00BC69F2"/>
    <w:rsid w:val="00BC6F0D"/>
    <w:rsid w:val="00BC72BE"/>
    <w:rsid w:val="00BC7535"/>
    <w:rsid w:val="00BC7F3C"/>
    <w:rsid w:val="00BC7FFB"/>
    <w:rsid w:val="00BD034D"/>
    <w:rsid w:val="00BD0C09"/>
    <w:rsid w:val="00BD1211"/>
    <w:rsid w:val="00BD1C73"/>
    <w:rsid w:val="00BD3209"/>
    <w:rsid w:val="00BD323A"/>
    <w:rsid w:val="00BD361A"/>
    <w:rsid w:val="00BD3692"/>
    <w:rsid w:val="00BD3E45"/>
    <w:rsid w:val="00BD3ECE"/>
    <w:rsid w:val="00BD4316"/>
    <w:rsid w:val="00BD5782"/>
    <w:rsid w:val="00BD578A"/>
    <w:rsid w:val="00BD5EFA"/>
    <w:rsid w:val="00BD64D5"/>
    <w:rsid w:val="00BD6710"/>
    <w:rsid w:val="00BD6C6F"/>
    <w:rsid w:val="00BD6DCD"/>
    <w:rsid w:val="00BD780A"/>
    <w:rsid w:val="00BE0194"/>
    <w:rsid w:val="00BE092B"/>
    <w:rsid w:val="00BE0CEB"/>
    <w:rsid w:val="00BE1CF2"/>
    <w:rsid w:val="00BE1E12"/>
    <w:rsid w:val="00BE27FB"/>
    <w:rsid w:val="00BE2D09"/>
    <w:rsid w:val="00BE346A"/>
    <w:rsid w:val="00BE3782"/>
    <w:rsid w:val="00BE42B0"/>
    <w:rsid w:val="00BE46DF"/>
    <w:rsid w:val="00BE496A"/>
    <w:rsid w:val="00BE4ADD"/>
    <w:rsid w:val="00BE576A"/>
    <w:rsid w:val="00BE5D3D"/>
    <w:rsid w:val="00BE635E"/>
    <w:rsid w:val="00BE6364"/>
    <w:rsid w:val="00BE6D71"/>
    <w:rsid w:val="00BE6DC4"/>
    <w:rsid w:val="00BE718D"/>
    <w:rsid w:val="00BE729B"/>
    <w:rsid w:val="00BE7A12"/>
    <w:rsid w:val="00BE7ADF"/>
    <w:rsid w:val="00BE7B81"/>
    <w:rsid w:val="00BE7CAE"/>
    <w:rsid w:val="00BE7D4F"/>
    <w:rsid w:val="00BF0862"/>
    <w:rsid w:val="00BF16EB"/>
    <w:rsid w:val="00BF1D08"/>
    <w:rsid w:val="00BF26EE"/>
    <w:rsid w:val="00BF341C"/>
    <w:rsid w:val="00BF4B2D"/>
    <w:rsid w:val="00BF4F57"/>
    <w:rsid w:val="00BF5945"/>
    <w:rsid w:val="00BF5C55"/>
    <w:rsid w:val="00BF5D6D"/>
    <w:rsid w:val="00BF5FB6"/>
    <w:rsid w:val="00BF6362"/>
    <w:rsid w:val="00BF7293"/>
    <w:rsid w:val="00BF7B4F"/>
    <w:rsid w:val="00C00178"/>
    <w:rsid w:val="00C005BD"/>
    <w:rsid w:val="00C0066B"/>
    <w:rsid w:val="00C006C6"/>
    <w:rsid w:val="00C009C1"/>
    <w:rsid w:val="00C00C41"/>
    <w:rsid w:val="00C01AB5"/>
    <w:rsid w:val="00C01B8A"/>
    <w:rsid w:val="00C01E0C"/>
    <w:rsid w:val="00C01FED"/>
    <w:rsid w:val="00C02210"/>
    <w:rsid w:val="00C02596"/>
    <w:rsid w:val="00C027B1"/>
    <w:rsid w:val="00C03666"/>
    <w:rsid w:val="00C0468A"/>
    <w:rsid w:val="00C04728"/>
    <w:rsid w:val="00C049A8"/>
    <w:rsid w:val="00C05398"/>
    <w:rsid w:val="00C056BE"/>
    <w:rsid w:val="00C060AF"/>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4FC5"/>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0699"/>
    <w:rsid w:val="00C31080"/>
    <w:rsid w:val="00C321AF"/>
    <w:rsid w:val="00C3227B"/>
    <w:rsid w:val="00C32521"/>
    <w:rsid w:val="00C32ACE"/>
    <w:rsid w:val="00C32F37"/>
    <w:rsid w:val="00C33352"/>
    <w:rsid w:val="00C346DD"/>
    <w:rsid w:val="00C34DB4"/>
    <w:rsid w:val="00C34E9C"/>
    <w:rsid w:val="00C35A64"/>
    <w:rsid w:val="00C35E7C"/>
    <w:rsid w:val="00C35EAD"/>
    <w:rsid w:val="00C36835"/>
    <w:rsid w:val="00C36929"/>
    <w:rsid w:val="00C36B0D"/>
    <w:rsid w:val="00C3744C"/>
    <w:rsid w:val="00C37839"/>
    <w:rsid w:val="00C37C4D"/>
    <w:rsid w:val="00C37EA0"/>
    <w:rsid w:val="00C409F6"/>
    <w:rsid w:val="00C410D2"/>
    <w:rsid w:val="00C41479"/>
    <w:rsid w:val="00C41A6A"/>
    <w:rsid w:val="00C41E0F"/>
    <w:rsid w:val="00C43670"/>
    <w:rsid w:val="00C43810"/>
    <w:rsid w:val="00C439F1"/>
    <w:rsid w:val="00C44200"/>
    <w:rsid w:val="00C4452E"/>
    <w:rsid w:val="00C5042D"/>
    <w:rsid w:val="00C510A7"/>
    <w:rsid w:val="00C518EC"/>
    <w:rsid w:val="00C52AC3"/>
    <w:rsid w:val="00C52FE5"/>
    <w:rsid w:val="00C532A4"/>
    <w:rsid w:val="00C536D2"/>
    <w:rsid w:val="00C54558"/>
    <w:rsid w:val="00C5499F"/>
    <w:rsid w:val="00C55359"/>
    <w:rsid w:val="00C558A4"/>
    <w:rsid w:val="00C559CD"/>
    <w:rsid w:val="00C576F8"/>
    <w:rsid w:val="00C57E04"/>
    <w:rsid w:val="00C6060E"/>
    <w:rsid w:val="00C606E2"/>
    <w:rsid w:val="00C60938"/>
    <w:rsid w:val="00C617A0"/>
    <w:rsid w:val="00C61818"/>
    <w:rsid w:val="00C61B06"/>
    <w:rsid w:val="00C61FEC"/>
    <w:rsid w:val="00C62B4F"/>
    <w:rsid w:val="00C62FC2"/>
    <w:rsid w:val="00C6457E"/>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3F8C"/>
    <w:rsid w:val="00C74ACA"/>
    <w:rsid w:val="00C74F2A"/>
    <w:rsid w:val="00C755F6"/>
    <w:rsid w:val="00C75C4F"/>
    <w:rsid w:val="00C76946"/>
    <w:rsid w:val="00C76CD4"/>
    <w:rsid w:val="00C77686"/>
    <w:rsid w:val="00C809F1"/>
    <w:rsid w:val="00C80B05"/>
    <w:rsid w:val="00C80D5B"/>
    <w:rsid w:val="00C8138B"/>
    <w:rsid w:val="00C81550"/>
    <w:rsid w:val="00C81AD2"/>
    <w:rsid w:val="00C81CD7"/>
    <w:rsid w:val="00C81ECD"/>
    <w:rsid w:val="00C82268"/>
    <w:rsid w:val="00C839B7"/>
    <w:rsid w:val="00C83AEC"/>
    <w:rsid w:val="00C83E44"/>
    <w:rsid w:val="00C84348"/>
    <w:rsid w:val="00C856EA"/>
    <w:rsid w:val="00C869DE"/>
    <w:rsid w:val="00C8742E"/>
    <w:rsid w:val="00C8778D"/>
    <w:rsid w:val="00C87955"/>
    <w:rsid w:val="00C90FC8"/>
    <w:rsid w:val="00C91075"/>
    <w:rsid w:val="00C91D39"/>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AD6"/>
    <w:rsid w:val="00CA1F3B"/>
    <w:rsid w:val="00CA22F9"/>
    <w:rsid w:val="00CA2CFC"/>
    <w:rsid w:val="00CA2E03"/>
    <w:rsid w:val="00CA39B7"/>
    <w:rsid w:val="00CA43EA"/>
    <w:rsid w:val="00CA45E8"/>
    <w:rsid w:val="00CA47D5"/>
    <w:rsid w:val="00CA551A"/>
    <w:rsid w:val="00CA59E3"/>
    <w:rsid w:val="00CA5AF6"/>
    <w:rsid w:val="00CA5B91"/>
    <w:rsid w:val="00CA62C6"/>
    <w:rsid w:val="00CA6A87"/>
    <w:rsid w:val="00CA6B6E"/>
    <w:rsid w:val="00CA760E"/>
    <w:rsid w:val="00CA7BAE"/>
    <w:rsid w:val="00CB0368"/>
    <w:rsid w:val="00CB2149"/>
    <w:rsid w:val="00CB2159"/>
    <w:rsid w:val="00CB22EA"/>
    <w:rsid w:val="00CB252D"/>
    <w:rsid w:val="00CB2A72"/>
    <w:rsid w:val="00CB3767"/>
    <w:rsid w:val="00CB488A"/>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0CA9"/>
    <w:rsid w:val="00CC237C"/>
    <w:rsid w:val="00CC2F81"/>
    <w:rsid w:val="00CC3DCA"/>
    <w:rsid w:val="00CC435D"/>
    <w:rsid w:val="00CC4504"/>
    <w:rsid w:val="00CC4F1E"/>
    <w:rsid w:val="00CC5FBE"/>
    <w:rsid w:val="00CC640D"/>
    <w:rsid w:val="00CC6778"/>
    <w:rsid w:val="00CC67F2"/>
    <w:rsid w:val="00CC6BC0"/>
    <w:rsid w:val="00CC6EA8"/>
    <w:rsid w:val="00CC7706"/>
    <w:rsid w:val="00CD0915"/>
    <w:rsid w:val="00CD135D"/>
    <w:rsid w:val="00CD15AC"/>
    <w:rsid w:val="00CD19A8"/>
    <w:rsid w:val="00CD19B2"/>
    <w:rsid w:val="00CD19DB"/>
    <w:rsid w:val="00CD1A48"/>
    <w:rsid w:val="00CD2D16"/>
    <w:rsid w:val="00CD2E3C"/>
    <w:rsid w:val="00CD30FC"/>
    <w:rsid w:val="00CD39A2"/>
    <w:rsid w:val="00CD3C29"/>
    <w:rsid w:val="00CD4B87"/>
    <w:rsid w:val="00CD4D4B"/>
    <w:rsid w:val="00CD55DB"/>
    <w:rsid w:val="00CD63AD"/>
    <w:rsid w:val="00CD6AD1"/>
    <w:rsid w:val="00CD714F"/>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60F"/>
    <w:rsid w:val="00CE6C8C"/>
    <w:rsid w:val="00CE7027"/>
    <w:rsid w:val="00CE7CC1"/>
    <w:rsid w:val="00CE7E37"/>
    <w:rsid w:val="00CF0972"/>
    <w:rsid w:val="00CF0AE0"/>
    <w:rsid w:val="00CF120B"/>
    <w:rsid w:val="00CF194D"/>
    <w:rsid w:val="00CF31B4"/>
    <w:rsid w:val="00CF32A8"/>
    <w:rsid w:val="00CF33E8"/>
    <w:rsid w:val="00CF427E"/>
    <w:rsid w:val="00CF4606"/>
    <w:rsid w:val="00CF4664"/>
    <w:rsid w:val="00CF4CEF"/>
    <w:rsid w:val="00CF610C"/>
    <w:rsid w:val="00CF6431"/>
    <w:rsid w:val="00CF6491"/>
    <w:rsid w:val="00CF6592"/>
    <w:rsid w:val="00CF6E52"/>
    <w:rsid w:val="00CF777F"/>
    <w:rsid w:val="00D00206"/>
    <w:rsid w:val="00D003F7"/>
    <w:rsid w:val="00D00442"/>
    <w:rsid w:val="00D00B10"/>
    <w:rsid w:val="00D01362"/>
    <w:rsid w:val="00D01DCF"/>
    <w:rsid w:val="00D01E03"/>
    <w:rsid w:val="00D01F15"/>
    <w:rsid w:val="00D02606"/>
    <w:rsid w:val="00D02A6F"/>
    <w:rsid w:val="00D04514"/>
    <w:rsid w:val="00D0465B"/>
    <w:rsid w:val="00D05D6D"/>
    <w:rsid w:val="00D062B1"/>
    <w:rsid w:val="00D06406"/>
    <w:rsid w:val="00D06465"/>
    <w:rsid w:val="00D067C4"/>
    <w:rsid w:val="00D06A23"/>
    <w:rsid w:val="00D07171"/>
    <w:rsid w:val="00D076D9"/>
    <w:rsid w:val="00D10489"/>
    <w:rsid w:val="00D11A35"/>
    <w:rsid w:val="00D11E06"/>
    <w:rsid w:val="00D1224D"/>
    <w:rsid w:val="00D12517"/>
    <w:rsid w:val="00D1259C"/>
    <w:rsid w:val="00D13710"/>
    <w:rsid w:val="00D13846"/>
    <w:rsid w:val="00D13C46"/>
    <w:rsid w:val="00D1469B"/>
    <w:rsid w:val="00D146EB"/>
    <w:rsid w:val="00D15656"/>
    <w:rsid w:val="00D1622E"/>
    <w:rsid w:val="00D16E98"/>
    <w:rsid w:val="00D1763E"/>
    <w:rsid w:val="00D17776"/>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822"/>
    <w:rsid w:val="00D31CA9"/>
    <w:rsid w:val="00D31F97"/>
    <w:rsid w:val="00D3268E"/>
    <w:rsid w:val="00D32986"/>
    <w:rsid w:val="00D334AD"/>
    <w:rsid w:val="00D338DB"/>
    <w:rsid w:val="00D3511F"/>
    <w:rsid w:val="00D35B8D"/>
    <w:rsid w:val="00D360DF"/>
    <w:rsid w:val="00D3641E"/>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CCE"/>
    <w:rsid w:val="00D50F44"/>
    <w:rsid w:val="00D52933"/>
    <w:rsid w:val="00D52C36"/>
    <w:rsid w:val="00D52FF0"/>
    <w:rsid w:val="00D53395"/>
    <w:rsid w:val="00D537E5"/>
    <w:rsid w:val="00D538C9"/>
    <w:rsid w:val="00D549DF"/>
    <w:rsid w:val="00D54D8F"/>
    <w:rsid w:val="00D54ECB"/>
    <w:rsid w:val="00D5591C"/>
    <w:rsid w:val="00D56683"/>
    <w:rsid w:val="00D574A2"/>
    <w:rsid w:val="00D57592"/>
    <w:rsid w:val="00D578EF"/>
    <w:rsid w:val="00D57D6F"/>
    <w:rsid w:val="00D57F1A"/>
    <w:rsid w:val="00D6001A"/>
    <w:rsid w:val="00D60FC7"/>
    <w:rsid w:val="00D6189E"/>
    <w:rsid w:val="00D61ABB"/>
    <w:rsid w:val="00D61E4F"/>
    <w:rsid w:val="00D62166"/>
    <w:rsid w:val="00D62B9E"/>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5E6B"/>
    <w:rsid w:val="00D76565"/>
    <w:rsid w:val="00D766B4"/>
    <w:rsid w:val="00D777EE"/>
    <w:rsid w:val="00D77C21"/>
    <w:rsid w:val="00D80444"/>
    <w:rsid w:val="00D809E4"/>
    <w:rsid w:val="00D80B5A"/>
    <w:rsid w:val="00D816C0"/>
    <w:rsid w:val="00D81B85"/>
    <w:rsid w:val="00D81DF9"/>
    <w:rsid w:val="00D81EDD"/>
    <w:rsid w:val="00D8312F"/>
    <w:rsid w:val="00D8486E"/>
    <w:rsid w:val="00D84EA2"/>
    <w:rsid w:val="00D84F77"/>
    <w:rsid w:val="00D852CF"/>
    <w:rsid w:val="00D852EB"/>
    <w:rsid w:val="00D86078"/>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3BBA"/>
    <w:rsid w:val="00DA4093"/>
    <w:rsid w:val="00DA430B"/>
    <w:rsid w:val="00DA432C"/>
    <w:rsid w:val="00DA4677"/>
    <w:rsid w:val="00DA5392"/>
    <w:rsid w:val="00DB0034"/>
    <w:rsid w:val="00DB0677"/>
    <w:rsid w:val="00DB08A2"/>
    <w:rsid w:val="00DB0D6D"/>
    <w:rsid w:val="00DB1035"/>
    <w:rsid w:val="00DB1105"/>
    <w:rsid w:val="00DB149A"/>
    <w:rsid w:val="00DB1F84"/>
    <w:rsid w:val="00DB2950"/>
    <w:rsid w:val="00DB2B12"/>
    <w:rsid w:val="00DB2F12"/>
    <w:rsid w:val="00DB447B"/>
    <w:rsid w:val="00DB44A1"/>
    <w:rsid w:val="00DB5CD7"/>
    <w:rsid w:val="00DB6647"/>
    <w:rsid w:val="00DC0C9F"/>
    <w:rsid w:val="00DC1727"/>
    <w:rsid w:val="00DC1843"/>
    <w:rsid w:val="00DC30E4"/>
    <w:rsid w:val="00DC3306"/>
    <w:rsid w:val="00DC33BA"/>
    <w:rsid w:val="00DC4064"/>
    <w:rsid w:val="00DC4957"/>
    <w:rsid w:val="00DC4959"/>
    <w:rsid w:val="00DC4AE2"/>
    <w:rsid w:val="00DC63B3"/>
    <w:rsid w:val="00DC6B6C"/>
    <w:rsid w:val="00DC772E"/>
    <w:rsid w:val="00DD2336"/>
    <w:rsid w:val="00DD2877"/>
    <w:rsid w:val="00DD29DC"/>
    <w:rsid w:val="00DD2A09"/>
    <w:rsid w:val="00DD2EDE"/>
    <w:rsid w:val="00DD3144"/>
    <w:rsid w:val="00DD3886"/>
    <w:rsid w:val="00DD38A3"/>
    <w:rsid w:val="00DD406B"/>
    <w:rsid w:val="00DD67AC"/>
    <w:rsid w:val="00DD7FD2"/>
    <w:rsid w:val="00DE0E0F"/>
    <w:rsid w:val="00DE0F3E"/>
    <w:rsid w:val="00DE1DEE"/>
    <w:rsid w:val="00DE2889"/>
    <w:rsid w:val="00DE2A8A"/>
    <w:rsid w:val="00DE3218"/>
    <w:rsid w:val="00DE33F9"/>
    <w:rsid w:val="00DE3693"/>
    <w:rsid w:val="00DE41C2"/>
    <w:rsid w:val="00DE4448"/>
    <w:rsid w:val="00DE452C"/>
    <w:rsid w:val="00DE4669"/>
    <w:rsid w:val="00DE4B38"/>
    <w:rsid w:val="00DE4FDA"/>
    <w:rsid w:val="00DE583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30D"/>
    <w:rsid w:val="00DF4465"/>
    <w:rsid w:val="00DF451B"/>
    <w:rsid w:val="00DF451C"/>
    <w:rsid w:val="00DF4F09"/>
    <w:rsid w:val="00DF513F"/>
    <w:rsid w:val="00DF5B04"/>
    <w:rsid w:val="00DF5D03"/>
    <w:rsid w:val="00DF6006"/>
    <w:rsid w:val="00DF6955"/>
    <w:rsid w:val="00DF6AE6"/>
    <w:rsid w:val="00DF7B01"/>
    <w:rsid w:val="00DF7CFE"/>
    <w:rsid w:val="00DF7E4B"/>
    <w:rsid w:val="00E0037E"/>
    <w:rsid w:val="00E00957"/>
    <w:rsid w:val="00E00EC1"/>
    <w:rsid w:val="00E01B7A"/>
    <w:rsid w:val="00E01DDD"/>
    <w:rsid w:val="00E0232E"/>
    <w:rsid w:val="00E0349F"/>
    <w:rsid w:val="00E03FCB"/>
    <w:rsid w:val="00E0443E"/>
    <w:rsid w:val="00E0480A"/>
    <w:rsid w:val="00E056B0"/>
    <w:rsid w:val="00E05FCE"/>
    <w:rsid w:val="00E065CE"/>
    <w:rsid w:val="00E06901"/>
    <w:rsid w:val="00E076EA"/>
    <w:rsid w:val="00E0787C"/>
    <w:rsid w:val="00E07E93"/>
    <w:rsid w:val="00E10734"/>
    <w:rsid w:val="00E120FC"/>
    <w:rsid w:val="00E12997"/>
    <w:rsid w:val="00E12D07"/>
    <w:rsid w:val="00E145C0"/>
    <w:rsid w:val="00E14BA9"/>
    <w:rsid w:val="00E14CCB"/>
    <w:rsid w:val="00E14D96"/>
    <w:rsid w:val="00E1701F"/>
    <w:rsid w:val="00E1736D"/>
    <w:rsid w:val="00E1746A"/>
    <w:rsid w:val="00E207AC"/>
    <w:rsid w:val="00E2095F"/>
    <w:rsid w:val="00E2168A"/>
    <w:rsid w:val="00E224FF"/>
    <w:rsid w:val="00E2254B"/>
    <w:rsid w:val="00E22FD4"/>
    <w:rsid w:val="00E2350E"/>
    <w:rsid w:val="00E23A0E"/>
    <w:rsid w:val="00E23EE3"/>
    <w:rsid w:val="00E245A1"/>
    <w:rsid w:val="00E24831"/>
    <w:rsid w:val="00E25228"/>
    <w:rsid w:val="00E25361"/>
    <w:rsid w:val="00E25725"/>
    <w:rsid w:val="00E258F1"/>
    <w:rsid w:val="00E27331"/>
    <w:rsid w:val="00E27953"/>
    <w:rsid w:val="00E27A9D"/>
    <w:rsid w:val="00E305E3"/>
    <w:rsid w:val="00E30F56"/>
    <w:rsid w:val="00E31001"/>
    <w:rsid w:val="00E313DB"/>
    <w:rsid w:val="00E314BF"/>
    <w:rsid w:val="00E318E5"/>
    <w:rsid w:val="00E328C4"/>
    <w:rsid w:val="00E32B7F"/>
    <w:rsid w:val="00E3391B"/>
    <w:rsid w:val="00E33954"/>
    <w:rsid w:val="00E3486A"/>
    <w:rsid w:val="00E34A4E"/>
    <w:rsid w:val="00E35198"/>
    <w:rsid w:val="00E35AA6"/>
    <w:rsid w:val="00E3733B"/>
    <w:rsid w:val="00E37CA4"/>
    <w:rsid w:val="00E40EDA"/>
    <w:rsid w:val="00E413DE"/>
    <w:rsid w:val="00E41684"/>
    <w:rsid w:val="00E41A7A"/>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3378"/>
    <w:rsid w:val="00E540BC"/>
    <w:rsid w:val="00E5413A"/>
    <w:rsid w:val="00E545D0"/>
    <w:rsid w:val="00E546D8"/>
    <w:rsid w:val="00E55289"/>
    <w:rsid w:val="00E55480"/>
    <w:rsid w:val="00E55AC7"/>
    <w:rsid w:val="00E55C26"/>
    <w:rsid w:val="00E55C2D"/>
    <w:rsid w:val="00E55EA0"/>
    <w:rsid w:val="00E56AE4"/>
    <w:rsid w:val="00E56C8D"/>
    <w:rsid w:val="00E578FE"/>
    <w:rsid w:val="00E600CD"/>
    <w:rsid w:val="00E60219"/>
    <w:rsid w:val="00E61149"/>
    <w:rsid w:val="00E61239"/>
    <w:rsid w:val="00E62EF4"/>
    <w:rsid w:val="00E632EA"/>
    <w:rsid w:val="00E64613"/>
    <w:rsid w:val="00E650E0"/>
    <w:rsid w:val="00E654A0"/>
    <w:rsid w:val="00E65521"/>
    <w:rsid w:val="00E65D6D"/>
    <w:rsid w:val="00E66CAF"/>
    <w:rsid w:val="00E67455"/>
    <w:rsid w:val="00E67936"/>
    <w:rsid w:val="00E67D4A"/>
    <w:rsid w:val="00E67FF3"/>
    <w:rsid w:val="00E701AC"/>
    <w:rsid w:val="00E719E2"/>
    <w:rsid w:val="00E71DD4"/>
    <w:rsid w:val="00E71E0E"/>
    <w:rsid w:val="00E721DA"/>
    <w:rsid w:val="00E72497"/>
    <w:rsid w:val="00E72D4B"/>
    <w:rsid w:val="00E730F3"/>
    <w:rsid w:val="00E73424"/>
    <w:rsid w:val="00E74451"/>
    <w:rsid w:val="00E74957"/>
    <w:rsid w:val="00E74EC8"/>
    <w:rsid w:val="00E75036"/>
    <w:rsid w:val="00E75386"/>
    <w:rsid w:val="00E7540F"/>
    <w:rsid w:val="00E758A1"/>
    <w:rsid w:val="00E75DEB"/>
    <w:rsid w:val="00E76179"/>
    <w:rsid w:val="00E76832"/>
    <w:rsid w:val="00E76D1F"/>
    <w:rsid w:val="00E77015"/>
    <w:rsid w:val="00E77017"/>
    <w:rsid w:val="00E77859"/>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5DAA"/>
    <w:rsid w:val="00E8653F"/>
    <w:rsid w:val="00E86C05"/>
    <w:rsid w:val="00E8726B"/>
    <w:rsid w:val="00E90372"/>
    <w:rsid w:val="00E904FF"/>
    <w:rsid w:val="00E90C8F"/>
    <w:rsid w:val="00E90E09"/>
    <w:rsid w:val="00E91006"/>
    <w:rsid w:val="00E91200"/>
    <w:rsid w:val="00E91851"/>
    <w:rsid w:val="00E92106"/>
    <w:rsid w:val="00E92204"/>
    <w:rsid w:val="00E92AF7"/>
    <w:rsid w:val="00E93025"/>
    <w:rsid w:val="00E93149"/>
    <w:rsid w:val="00E93276"/>
    <w:rsid w:val="00E93457"/>
    <w:rsid w:val="00E93F35"/>
    <w:rsid w:val="00E9533B"/>
    <w:rsid w:val="00E97C2F"/>
    <w:rsid w:val="00EA04FB"/>
    <w:rsid w:val="00EA0B80"/>
    <w:rsid w:val="00EA0E90"/>
    <w:rsid w:val="00EA1245"/>
    <w:rsid w:val="00EA1864"/>
    <w:rsid w:val="00EA1F76"/>
    <w:rsid w:val="00EA44FE"/>
    <w:rsid w:val="00EA4513"/>
    <w:rsid w:val="00EA4BB4"/>
    <w:rsid w:val="00EA4C1F"/>
    <w:rsid w:val="00EA5469"/>
    <w:rsid w:val="00EA5B2B"/>
    <w:rsid w:val="00EA6041"/>
    <w:rsid w:val="00EA737F"/>
    <w:rsid w:val="00EA7EA7"/>
    <w:rsid w:val="00EB0239"/>
    <w:rsid w:val="00EB0AFA"/>
    <w:rsid w:val="00EB0C68"/>
    <w:rsid w:val="00EB2689"/>
    <w:rsid w:val="00EB2AC5"/>
    <w:rsid w:val="00EB2BE8"/>
    <w:rsid w:val="00EB2F9B"/>
    <w:rsid w:val="00EB311C"/>
    <w:rsid w:val="00EB352A"/>
    <w:rsid w:val="00EB3FD5"/>
    <w:rsid w:val="00EB412C"/>
    <w:rsid w:val="00EB47A3"/>
    <w:rsid w:val="00EB4897"/>
    <w:rsid w:val="00EB4D5A"/>
    <w:rsid w:val="00EB511B"/>
    <w:rsid w:val="00EB548E"/>
    <w:rsid w:val="00EB5ECF"/>
    <w:rsid w:val="00EB5F05"/>
    <w:rsid w:val="00EB6396"/>
    <w:rsid w:val="00EB64E0"/>
    <w:rsid w:val="00EB65D1"/>
    <w:rsid w:val="00EB6B8E"/>
    <w:rsid w:val="00EC0D5F"/>
    <w:rsid w:val="00EC0F44"/>
    <w:rsid w:val="00EC115E"/>
    <w:rsid w:val="00EC1362"/>
    <w:rsid w:val="00EC14F5"/>
    <w:rsid w:val="00EC150E"/>
    <w:rsid w:val="00EC1C7D"/>
    <w:rsid w:val="00EC214F"/>
    <w:rsid w:val="00EC238F"/>
    <w:rsid w:val="00EC291E"/>
    <w:rsid w:val="00EC2EEA"/>
    <w:rsid w:val="00EC6033"/>
    <w:rsid w:val="00EC6527"/>
    <w:rsid w:val="00EC67DE"/>
    <w:rsid w:val="00EC6ABB"/>
    <w:rsid w:val="00EC747F"/>
    <w:rsid w:val="00EC7865"/>
    <w:rsid w:val="00EC7B44"/>
    <w:rsid w:val="00EC7B71"/>
    <w:rsid w:val="00ED0426"/>
    <w:rsid w:val="00ED08F0"/>
    <w:rsid w:val="00ED0BAF"/>
    <w:rsid w:val="00ED10D9"/>
    <w:rsid w:val="00ED1397"/>
    <w:rsid w:val="00ED2048"/>
    <w:rsid w:val="00ED22D6"/>
    <w:rsid w:val="00ED28F4"/>
    <w:rsid w:val="00ED2AAC"/>
    <w:rsid w:val="00ED2D91"/>
    <w:rsid w:val="00ED30A9"/>
    <w:rsid w:val="00ED3148"/>
    <w:rsid w:val="00ED3204"/>
    <w:rsid w:val="00ED3FD9"/>
    <w:rsid w:val="00ED416E"/>
    <w:rsid w:val="00ED42D5"/>
    <w:rsid w:val="00ED43C6"/>
    <w:rsid w:val="00ED4BA1"/>
    <w:rsid w:val="00ED52D1"/>
    <w:rsid w:val="00ED5476"/>
    <w:rsid w:val="00ED62D1"/>
    <w:rsid w:val="00ED6A3C"/>
    <w:rsid w:val="00ED7413"/>
    <w:rsid w:val="00ED7430"/>
    <w:rsid w:val="00ED7482"/>
    <w:rsid w:val="00ED7864"/>
    <w:rsid w:val="00ED7AAE"/>
    <w:rsid w:val="00ED7DAC"/>
    <w:rsid w:val="00ED7DFF"/>
    <w:rsid w:val="00ED7E00"/>
    <w:rsid w:val="00EE0175"/>
    <w:rsid w:val="00EE0200"/>
    <w:rsid w:val="00EE0F6C"/>
    <w:rsid w:val="00EE0FB0"/>
    <w:rsid w:val="00EE1465"/>
    <w:rsid w:val="00EE1D25"/>
    <w:rsid w:val="00EE2C69"/>
    <w:rsid w:val="00EE3066"/>
    <w:rsid w:val="00EE34DD"/>
    <w:rsid w:val="00EE3C92"/>
    <w:rsid w:val="00EE447F"/>
    <w:rsid w:val="00EE4674"/>
    <w:rsid w:val="00EE47C6"/>
    <w:rsid w:val="00EE4C67"/>
    <w:rsid w:val="00EE4D84"/>
    <w:rsid w:val="00EE4EE4"/>
    <w:rsid w:val="00EE575C"/>
    <w:rsid w:val="00EE5F95"/>
    <w:rsid w:val="00EE6646"/>
    <w:rsid w:val="00EE687F"/>
    <w:rsid w:val="00EE6B6F"/>
    <w:rsid w:val="00EE76B1"/>
    <w:rsid w:val="00EE7818"/>
    <w:rsid w:val="00EE78E1"/>
    <w:rsid w:val="00EF0700"/>
    <w:rsid w:val="00EF0B59"/>
    <w:rsid w:val="00EF0F59"/>
    <w:rsid w:val="00EF1196"/>
    <w:rsid w:val="00EF1A5A"/>
    <w:rsid w:val="00EF20D2"/>
    <w:rsid w:val="00EF2B23"/>
    <w:rsid w:val="00EF2E33"/>
    <w:rsid w:val="00EF3A01"/>
    <w:rsid w:val="00EF4D0F"/>
    <w:rsid w:val="00EF4D9C"/>
    <w:rsid w:val="00EF52F1"/>
    <w:rsid w:val="00EF5FF8"/>
    <w:rsid w:val="00EF60F4"/>
    <w:rsid w:val="00EF6736"/>
    <w:rsid w:val="00EF6F58"/>
    <w:rsid w:val="00EF6FA1"/>
    <w:rsid w:val="00EF711A"/>
    <w:rsid w:val="00EF71A3"/>
    <w:rsid w:val="00EF7935"/>
    <w:rsid w:val="00EF7C5F"/>
    <w:rsid w:val="00F01526"/>
    <w:rsid w:val="00F023A7"/>
    <w:rsid w:val="00F02EDC"/>
    <w:rsid w:val="00F039E2"/>
    <w:rsid w:val="00F041B8"/>
    <w:rsid w:val="00F04A95"/>
    <w:rsid w:val="00F058D3"/>
    <w:rsid w:val="00F05F02"/>
    <w:rsid w:val="00F06B7E"/>
    <w:rsid w:val="00F10169"/>
    <w:rsid w:val="00F1082C"/>
    <w:rsid w:val="00F10A38"/>
    <w:rsid w:val="00F1176A"/>
    <w:rsid w:val="00F11FF3"/>
    <w:rsid w:val="00F12828"/>
    <w:rsid w:val="00F129F7"/>
    <w:rsid w:val="00F12BF1"/>
    <w:rsid w:val="00F12F06"/>
    <w:rsid w:val="00F12F4D"/>
    <w:rsid w:val="00F12FB0"/>
    <w:rsid w:val="00F13A10"/>
    <w:rsid w:val="00F1523B"/>
    <w:rsid w:val="00F15CDC"/>
    <w:rsid w:val="00F15EA4"/>
    <w:rsid w:val="00F16039"/>
    <w:rsid w:val="00F1603A"/>
    <w:rsid w:val="00F163AC"/>
    <w:rsid w:val="00F16E57"/>
    <w:rsid w:val="00F17165"/>
    <w:rsid w:val="00F20491"/>
    <w:rsid w:val="00F206DE"/>
    <w:rsid w:val="00F20903"/>
    <w:rsid w:val="00F20DCF"/>
    <w:rsid w:val="00F20E1B"/>
    <w:rsid w:val="00F23331"/>
    <w:rsid w:val="00F238F5"/>
    <w:rsid w:val="00F23CF2"/>
    <w:rsid w:val="00F23F2D"/>
    <w:rsid w:val="00F2498E"/>
    <w:rsid w:val="00F249C5"/>
    <w:rsid w:val="00F25865"/>
    <w:rsid w:val="00F26938"/>
    <w:rsid w:val="00F270F0"/>
    <w:rsid w:val="00F276A8"/>
    <w:rsid w:val="00F27882"/>
    <w:rsid w:val="00F27DB1"/>
    <w:rsid w:val="00F30FCB"/>
    <w:rsid w:val="00F3149A"/>
    <w:rsid w:val="00F3332A"/>
    <w:rsid w:val="00F33BC1"/>
    <w:rsid w:val="00F34068"/>
    <w:rsid w:val="00F3421F"/>
    <w:rsid w:val="00F34B64"/>
    <w:rsid w:val="00F35ED7"/>
    <w:rsid w:val="00F36B72"/>
    <w:rsid w:val="00F37059"/>
    <w:rsid w:val="00F37626"/>
    <w:rsid w:val="00F37687"/>
    <w:rsid w:val="00F37E44"/>
    <w:rsid w:val="00F4001D"/>
    <w:rsid w:val="00F4019E"/>
    <w:rsid w:val="00F423F6"/>
    <w:rsid w:val="00F43528"/>
    <w:rsid w:val="00F437B5"/>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C74"/>
    <w:rsid w:val="00F53EC1"/>
    <w:rsid w:val="00F541F1"/>
    <w:rsid w:val="00F54AF1"/>
    <w:rsid w:val="00F54EF7"/>
    <w:rsid w:val="00F551D6"/>
    <w:rsid w:val="00F55210"/>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00E"/>
    <w:rsid w:val="00F66279"/>
    <w:rsid w:val="00F67500"/>
    <w:rsid w:val="00F70652"/>
    <w:rsid w:val="00F70B12"/>
    <w:rsid w:val="00F70F10"/>
    <w:rsid w:val="00F716BE"/>
    <w:rsid w:val="00F71849"/>
    <w:rsid w:val="00F72401"/>
    <w:rsid w:val="00F72E1A"/>
    <w:rsid w:val="00F73053"/>
    <w:rsid w:val="00F73B22"/>
    <w:rsid w:val="00F7474D"/>
    <w:rsid w:val="00F74A3D"/>
    <w:rsid w:val="00F74A8F"/>
    <w:rsid w:val="00F74FB9"/>
    <w:rsid w:val="00F75202"/>
    <w:rsid w:val="00F75FB3"/>
    <w:rsid w:val="00F764E0"/>
    <w:rsid w:val="00F775A3"/>
    <w:rsid w:val="00F7795D"/>
    <w:rsid w:val="00F77D38"/>
    <w:rsid w:val="00F77F4D"/>
    <w:rsid w:val="00F809C6"/>
    <w:rsid w:val="00F80D48"/>
    <w:rsid w:val="00F81408"/>
    <w:rsid w:val="00F815F4"/>
    <w:rsid w:val="00F82E5F"/>
    <w:rsid w:val="00F832E4"/>
    <w:rsid w:val="00F84205"/>
    <w:rsid w:val="00F84294"/>
    <w:rsid w:val="00F84D8F"/>
    <w:rsid w:val="00F86C5F"/>
    <w:rsid w:val="00F86D62"/>
    <w:rsid w:val="00F86F41"/>
    <w:rsid w:val="00F874BB"/>
    <w:rsid w:val="00F90B5E"/>
    <w:rsid w:val="00F90DA5"/>
    <w:rsid w:val="00F9118F"/>
    <w:rsid w:val="00F914C6"/>
    <w:rsid w:val="00F923FB"/>
    <w:rsid w:val="00F92B59"/>
    <w:rsid w:val="00F931A2"/>
    <w:rsid w:val="00F93236"/>
    <w:rsid w:val="00F95F2A"/>
    <w:rsid w:val="00F96410"/>
    <w:rsid w:val="00F96BAB"/>
    <w:rsid w:val="00F96F86"/>
    <w:rsid w:val="00F97115"/>
    <w:rsid w:val="00F97289"/>
    <w:rsid w:val="00F97B3C"/>
    <w:rsid w:val="00F97B9F"/>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A6F"/>
    <w:rsid w:val="00FA7F35"/>
    <w:rsid w:val="00FB09A6"/>
    <w:rsid w:val="00FB1DEB"/>
    <w:rsid w:val="00FB1F7C"/>
    <w:rsid w:val="00FB3254"/>
    <w:rsid w:val="00FB3596"/>
    <w:rsid w:val="00FB3D5B"/>
    <w:rsid w:val="00FB41FD"/>
    <w:rsid w:val="00FB4353"/>
    <w:rsid w:val="00FB4E64"/>
    <w:rsid w:val="00FB4F83"/>
    <w:rsid w:val="00FB5BF2"/>
    <w:rsid w:val="00FB6398"/>
    <w:rsid w:val="00FB665A"/>
    <w:rsid w:val="00FB6EAA"/>
    <w:rsid w:val="00FB6F5A"/>
    <w:rsid w:val="00FB715C"/>
    <w:rsid w:val="00FC0481"/>
    <w:rsid w:val="00FC16AB"/>
    <w:rsid w:val="00FC3564"/>
    <w:rsid w:val="00FC37AD"/>
    <w:rsid w:val="00FC3E00"/>
    <w:rsid w:val="00FC3FBD"/>
    <w:rsid w:val="00FC54A4"/>
    <w:rsid w:val="00FC5909"/>
    <w:rsid w:val="00FC5CDF"/>
    <w:rsid w:val="00FC622C"/>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5EDC"/>
    <w:rsid w:val="00FD710A"/>
    <w:rsid w:val="00FD72C2"/>
    <w:rsid w:val="00FD734D"/>
    <w:rsid w:val="00FD7D51"/>
    <w:rsid w:val="00FE0B52"/>
    <w:rsid w:val="00FE10DF"/>
    <w:rsid w:val="00FE1867"/>
    <w:rsid w:val="00FE1A09"/>
    <w:rsid w:val="00FE25DF"/>
    <w:rsid w:val="00FE26EC"/>
    <w:rsid w:val="00FE276F"/>
    <w:rsid w:val="00FE2DFF"/>
    <w:rsid w:val="00FE2F00"/>
    <w:rsid w:val="00FE30A0"/>
    <w:rsid w:val="00FE35A8"/>
    <w:rsid w:val="00FE3A45"/>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0FF6EC7"/>
    <w:rsid w:val="0EE28084"/>
    <w:rsid w:val="226BB7D0"/>
    <w:rsid w:val="23740614"/>
    <w:rsid w:val="27EA7DDB"/>
    <w:rsid w:val="44E9108F"/>
    <w:rsid w:val="49AED841"/>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9F6C0"/>
  <w15:chartTrackingRefBased/>
  <w15:docId w15:val="{C4213AF6-A9B6-4D39-8B89-D3923CC60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D57D6F"/>
    <w:pPr>
      <w:numPr>
        <w:numId w:val="50"/>
      </w:numPr>
    </w:pPr>
  </w:style>
  <w:style w:type="numbering" w:customStyle="1" w:styleId="Listaactual34">
    <w:name w:val="Lista actual34"/>
    <w:uiPriority w:val="99"/>
    <w:rsid w:val="00FD734D"/>
    <w:pPr>
      <w:numPr>
        <w:numId w:val="52"/>
      </w:numPr>
    </w:pPr>
  </w:style>
  <w:style w:type="numbering" w:customStyle="1" w:styleId="Listaactual35">
    <w:name w:val="Lista actual35"/>
    <w:uiPriority w:val="99"/>
    <w:rsid w:val="002E38DA"/>
    <w:pPr>
      <w:numPr>
        <w:numId w:val="53"/>
      </w:numPr>
    </w:pPr>
  </w:style>
  <w:style w:type="character" w:customStyle="1" w:styleId="Mencinsinresolver6">
    <w:name w:val="Mención sin resolver6"/>
    <w:basedOn w:val="Fuentedeprrafopredeter"/>
    <w:uiPriority w:val="99"/>
    <w:semiHidden/>
    <w:unhideWhenUsed/>
    <w:rsid w:val="00D62B9E"/>
    <w:rPr>
      <w:color w:val="605E5C"/>
      <w:shd w:val="clear" w:color="auto" w:fill="E1DFDD"/>
    </w:rPr>
  </w:style>
  <w:style w:type="numbering" w:customStyle="1" w:styleId="Listaactual36">
    <w:name w:val="Lista actual36"/>
    <w:uiPriority w:val="99"/>
    <w:rsid w:val="004A7858"/>
    <w:pPr>
      <w:numPr>
        <w:numId w:val="54"/>
      </w:numPr>
    </w:pPr>
  </w:style>
  <w:style w:type="numbering" w:customStyle="1" w:styleId="Listaactual37">
    <w:name w:val="Lista actual37"/>
    <w:uiPriority w:val="99"/>
    <w:rsid w:val="004A7858"/>
    <w:pPr>
      <w:numPr>
        <w:numId w:val="55"/>
      </w:numPr>
    </w:pPr>
  </w:style>
  <w:style w:type="numbering" w:customStyle="1" w:styleId="Listaactual38">
    <w:name w:val="Lista actual38"/>
    <w:uiPriority w:val="99"/>
    <w:rsid w:val="004A7858"/>
    <w:pPr>
      <w:numPr>
        <w:numId w:val="56"/>
      </w:numPr>
    </w:pPr>
  </w:style>
  <w:style w:type="paragraph" w:styleId="Textoindependiente2">
    <w:name w:val="Body Text 2"/>
    <w:basedOn w:val="Normal"/>
    <w:link w:val="Textoindependiente2Car"/>
    <w:uiPriority w:val="99"/>
    <w:semiHidden/>
    <w:unhideWhenUsed/>
    <w:rsid w:val="004A7858"/>
    <w:pPr>
      <w:spacing w:after="120" w:line="480" w:lineRule="auto"/>
    </w:pPr>
  </w:style>
  <w:style w:type="character" w:customStyle="1" w:styleId="Textoindependiente2Car">
    <w:name w:val="Texto independiente 2 Car"/>
    <w:basedOn w:val="Fuentedeprrafopredeter"/>
    <w:link w:val="Textoindependiente2"/>
    <w:uiPriority w:val="99"/>
    <w:semiHidden/>
    <w:rsid w:val="004A7858"/>
    <w:rPr>
      <w:rFonts w:ascii="Palatino Linotype" w:eastAsia="Calibri" w:hAnsi="Palatino Linotype" w:cs="Calibri"/>
      <w:sz w:val="24"/>
      <w:lang w:val="es-ES_tradnl" w:eastAsia="es-MX"/>
    </w:rPr>
  </w:style>
  <w:style w:type="numbering" w:customStyle="1" w:styleId="Listaactual39">
    <w:name w:val="Lista actual39"/>
    <w:uiPriority w:val="99"/>
    <w:rsid w:val="004A7858"/>
    <w:pPr>
      <w:numPr>
        <w:numId w:val="57"/>
      </w:numPr>
    </w:pPr>
  </w:style>
  <w:style w:type="numbering" w:customStyle="1" w:styleId="Listaactual40">
    <w:name w:val="Lista actual40"/>
    <w:uiPriority w:val="99"/>
    <w:rsid w:val="004A7858"/>
    <w:pPr>
      <w:numPr>
        <w:numId w:val="58"/>
      </w:numPr>
    </w:pPr>
  </w:style>
  <w:style w:type="numbering" w:customStyle="1" w:styleId="Listaactual42">
    <w:name w:val="Lista actual42"/>
    <w:uiPriority w:val="99"/>
    <w:rsid w:val="004A7858"/>
    <w:pPr>
      <w:numPr>
        <w:numId w:val="59"/>
      </w:numPr>
    </w:pPr>
  </w:style>
  <w:style w:type="numbering" w:customStyle="1" w:styleId="Listaactual43">
    <w:name w:val="Lista actual43"/>
    <w:uiPriority w:val="99"/>
    <w:rsid w:val="004A7858"/>
    <w:pPr>
      <w:numPr>
        <w:numId w:val="60"/>
      </w:numPr>
    </w:pPr>
  </w:style>
  <w:style w:type="numbering" w:customStyle="1" w:styleId="Listaactual44">
    <w:name w:val="Lista actual44"/>
    <w:uiPriority w:val="99"/>
    <w:rsid w:val="004A7858"/>
    <w:pPr>
      <w:numPr>
        <w:numId w:val="61"/>
      </w:numPr>
    </w:pPr>
  </w:style>
  <w:style w:type="numbering" w:customStyle="1" w:styleId="Listaactual45">
    <w:name w:val="Lista actual45"/>
    <w:uiPriority w:val="99"/>
    <w:rsid w:val="004A7858"/>
    <w:pPr>
      <w:numPr>
        <w:numId w:val="62"/>
      </w:numPr>
    </w:pPr>
  </w:style>
  <w:style w:type="numbering" w:customStyle="1" w:styleId="Listaactual46">
    <w:name w:val="Lista actual46"/>
    <w:uiPriority w:val="99"/>
    <w:rsid w:val="004A7858"/>
    <w:pPr>
      <w:numPr>
        <w:numId w:val="63"/>
      </w:numPr>
    </w:pPr>
  </w:style>
  <w:style w:type="numbering" w:customStyle="1" w:styleId="Listaactual47">
    <w:name w:val="Lista actual47"/>
    <w:uiPriority w:val="99"/>
    <w:rsid w:val="00260496"/>
    <w:pPr>
      <w:numPr>
        <w:numId w:val="67"/>
      </w:numPr>
    </w:pPr>
  </w:style>
  <w:style w:type="character" w:customStyle="1" w:styleId="Mencinsinresolver7">
    <w:name w:val="Mención sin resolver7"/>
    <w:basedOn w:val="Fuentedeprrafopredeter"/>
    <w:uiPriority w:val="99"/>
    <w:semiHidden/>
    <w:unhideWhenUsed/>
    <w:rsid w:val="00C839B7"/>
    <w:rPr>
      <w:color w:val="605E5C"/>
      <w:shd w:val="clear" w:color="auto" w:fill="E1DFDD"/>
    </w:rPr>
  </w:style>
  <w:style w:type="numbering" w:customStyle="1" w:styleId="Listaactual48">
    <w:name w:val="Lista actual48"/>
    <w:uiPriority w:val="99"/>
    <w:rsid w:val="0092078B"/>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4996376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60798979">
      <w:bodyDiv w:val="1"/>
      <w:marLeft w:val="0"/>
      <w:marRight w:val="0"/>
      <w:marTop w:val="0"/>
      <w:marBottom w:val="0"/>
      <w:divBdr>
        <w:top w:val="none" w:sz="0" w:space="0" w:color="auto"/>
        <w:left w:val="none" w:sz="0" w:space="0" w:color="auto"/>
        <w:bottom w:val="none" w:sz="0" w:space="0" w:color="auto"/>
        <w:right w:val="none" w:sz="0" w:space="0" w:color="auto"/>
      </w:divBdr>
    </w:div>
    <w:div w:id="268586208">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ipomex.org.mx/ipomex/"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3A102-B040-4438-80A2-AC3657AA7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14438</Words>
  <Characters>79409</Characters>
  <Application>Microsoft Office Word</Application>
  <DocSecurity>0</DocSecurity>
  <Lines>661</Lines>
  <Paragraphs>187</Paragraphs>
  <ScaleCrop>false</ScaleCrop>
  <Company/>
  <LinksUpToDate>false</LinksUpToDate>
  <CharactersWithSpaces>93660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254</cp:revision>
  <cp:lastPrinted>2019-06-13T18:30:00Z</cp:lastPrinted>
  <dcterms:created xsi:type="dcterms:W3CDTF">2025-10-14T20:53:00Z</dcterms:created>
  <dcterms:modified xsi:type="dcterms:W3CDTF">2026-02-04T19:06:00Z</dcterms:modified>
</cp:coreProperties>
</file>