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CDCFD" w14:textId="77777777" w:rsidR="00983647" w:rsidRDefault="00983647" w:rsidP="00D83B30">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5F6D9B5" w14:textId="77777777" w:rsidR="00983647" w:rsidRPr="00AC17E4" w:rsidRDefault="00983647" w:rsidP="00D83B30">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8711</w:t>
          </w:r>
          <w:r w:rsidRPr="00AC17E4">
            <w:rPr>
              <w:rFonts w:ascii="Palatino Linotype" w:hAnsi="Palatino Linotype"/>
              <w:color w:val="auto"/>
              <w:sz w:val="22"/>
              <w:szCs w:val="22"/>
            </w:rPr>
            <w:t>/INFOEM/IP/RR/2025</w:t>
          </w:r>
          <w:r>
            <w:rPr>
              <w:rFonts w:ascii="Palatino Linotype" w:hAnsi="Palatino Linotype"/>
              <w:color w:val="auto"/>
              <w:sz w:val="22"/>
              <w:szCs w:val="22"/>
            </w:rPr>
            <w:t xml:space="preserve"> Y ACUMULADOS</w:t>
          </w:r>
        </w:p>
        <w:p w14:paraId="1A0AE214" w14:textId="77777777" w:rsidR="00983647" w:rsidRPr="00AC17E4" w:rsidRDefault="00983647" w:rsidP="00D83B30">
          <w:pPr>
            <w:pStyle w:val="TtulodeTDC"/>
            <w:spacing w:before="0" w:line="360" w:lineRule="auto"/>
            <w:contextualSpacing/>
            <w:rPr>
              <w:rFonts w:ascii="Palatino Linotype" w:hAnsi="Palatino Linotype"/>
              <w:color w:val="auto"/>
              <w:sz w:val="22"/>
              <w:szCs w:val="22"/>
            </w:rPr>
          </w:pPr>
        </w:p>
        <w:p w14:paraId="66469DF7" w14:textId="77777777" w:rsidR="00926579" w:rsidRPr="00926579" w:rsidRDefault="00983647" w:rsidP="00926579">
          <w:pPr>
            <w:pStyle w:val="TDC1"/>
            <w:tabs>
              <w:tab w:val="right" w:leader="dot" w:pos="8828"/>
            </w:tabs>
            <w:spacing w:line="360" w:lineRule="auto"/>
            <w:contextualSpacing/>
            <w:rPr>
              <w:rFonts w:cstheme="minorBidi"/>
              <w:noProof/>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1526159" w:history="1">
            <w:r w:rsidR="00926579" w:rsidRPr="00926579">
              <w:rPr>
                <w:rStyle w:val="Hipervnculo"/>
                <w:rFonts w:ascii="Palatino Linotype" w:hAnsi="Palatino Linotype"/>
                <w:bCs/>
                <w:noProof/>
              </w:rPr>
              <w:t>A N T E C E D E N T E S</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_Toc211526159 \h </w:instrText>
            </w:r>
            <w:r w:rsidR="00926579" w:rsidRPr="00926579">
              <w:rPr>
                <w:noProof/>
                <w:webHidden/>
              </w:rPr>
            </w:r>
            <w:r w:rsidR="00926579" w:rsidRPr="00926579">
              <w:rPr>
                <w:noProof/>
                <w:webHidden/>
              </w:rPr>
              <w:fldChar w:fldCharType="separate"/>
            </w:r>
            <w:r w:rsidR="002F2381">
              <w:rPr>
                <w:noProof/>
                <w:webHidden/>
              </w:rPr>
              <w:t>2</w:t>
            </w:r>
            <w:r w:rsidR="00926579" w:rsidRPr="00926579">
              <w:rPr>
                <w:noProof/>
                <w:webHidden/>
              </w:rPr>
              <w:fldChar w:fldCharType="end"/>
            </w:r>
          </w:hyperlink>
        </w:p>
        <w:p w14:paraId="3E2700B8"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0" w:history="1">
            <w:r w:rsidR="00926579" w:rsidRPr="00926579">
              <w:rPr>
                <w:rStyle w:val="Hipervnculo"/>
                <w:rFonts w:ascii="Palatino Linotype" w:hAnsi="Palatino Linotype"/>
                <w:bCs/>
                <w:noProof/>
              </w:rPr>
              <w:t>I. Presentación de las solicitudes de información</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_Toc211526160 \h </w:instrText>
            </w:r>
            <w:r w:rsidR="00926579" w:rsidRPr="00926579">
              <w:rPr>
                <w:noProof/>
                <w:webHidden/>
              </w:rPr>
            </w:r>
            <w:r w:rsidR="00926579" w:rsidRPr="00926579">
              <w:rPr>
                <w:noProof/>
                <w:webHidden/>
              </w:rPr>
              <w:fldChar w:fldCharType="separate"/>
            </w:r>
            <w:r w:rsidR="002F2381">
              <w:rPr>
                <w:noProof/>
                <w:webHidden/>
              </w:rPr>
              <w:t>2</w:t>
            </w:r>
            <w:r w:rsidR="00926579" w:rsidRPr="00926579">
              <w:rPr>
                <w:noProof/>
                <w:webHidden/>
              </w:rPr>
              <w:fldChar w:fldCharType="end"/>
            </w:r>
          </w:hyperlink>
        </w:p>
        <w:p w14:paraId="79537393"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1" w:history="1">
            <w:r w:rsidR="00926579" w:rsidRPr="00926579">
              <w:rPr>
                <w:rStyle w:val="Hipervnculo"/>
                <w:rFonts w:ascii="Palatino Linotype" w:hAnsi="Palatino Linotype"/>
                <w:bCs/>
                <w:noProof/>
              </w:rPr>
              <w:t>III. Interposición de los Recursos de Revisión</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_Toc211526161 \h </w:instrText>
            </w:r>
            <w:r w:rsidR="00926579" w:rsidRPr="00926579">
              <w:rPr>
                <w:noProof/>
                <w:webHidden/>
              </w:rPr>
            </w:r>
            <w:r w:rsidR="00926579" w:rsidRPr="00926579">
              <w:rPr>
                <w:noProof/>
                <w:webHidden/>
              </w:rPr>
              <w:fldChar w:fldCharType="separate"/>
            </w:r>
            <w:r w:rsidR="002F2381">
              <w:rPr>
                <w:noProof/>
                <w:webHidden/>
              </w:rPr>
              <w:t>5</w:t>
            </w:r>
            <w:r w:rsidR="00926579" w:rsidRPr="00926579">
              <w:rPr>
                <w:noProof/>
                <w:webHidden/>
              </w:rPr>
              <w:fldChar w:fldCharType="end"/>
            </w:r>
          </w:hyperlink>
        </w:p>
        <w:p w14:paraId="1185BB5A"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2" w:history="1">
            <w:r w:rsidR="00926579" w:rsidRPr="00926579">
              <w:rPr>
                <w:rStyle w:val="Hipervnculo"/>
                <w:rFonts w:ascii="Palatino Linotype" w:hAnsi="Palatino Linotype"/>
                <w:bCs/>
                <w:noProof/>
              </w:rPr>
              <w:t xml:space="preserve">IV. </w:t>
            </w:r>
            <w:r w:rsidR="00926579" w:rsidRPr="00926579">
              <w:rPr>
                <w:rStyle w:val="Hipervnculo"/>
                <w:rFonts w:ascii="Palatino Linotype" w:eastAsia="Batang" w:hAnsi="Palatino Linotype"/>
                <w:bCs/>
                <w:noProof/>
              </w:rPr>
              <w:t xml:space="preserve">Trámite del </w:t>
            </w:r>
            <w:r w:rsidR="00926579" w:rsidRPr="00926579">
              <w:rPr>
                <w:rStyle w:val="Hipervnculo"/>
                <w:rFonts w:ascii="Palatino Linotype" w:hAnsi="Palatino Linotype"/>
                <w:bCs/>
                <w:noProof/>
              </w:rPr>
              <w:t xml:space="preserve">Recurso de Revisión </w:t>
            </w:r>
            <w:r w:rsidR="00926579" w:rsidRPr="00926579">
              <w:rPr>
                <w:rStyle w:val="Hipervnculo"/>
                <w:rFonts w:ascii="Palatino Linotype" w:eastAsia="Batang" w:hAnsi="Palatino Linotype"/>
                <w:bCs/>
                <w:noProof/>
              </w:rPr>
              <w:t>ante este Instituto</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_Toc211526162 \h </w:instrText>
            </w:r>
            <w:r w:rsidR="00926579" w:rsidRPr="00926579">
              <w:rPr>
                <w:noProof/>
                <w:webHidden/>
              </w:rPr>
            </w:r>
            <w:r w:rsidR="00926579" w:rsidRPr="00926579">
              <w:rPr>
                <w:noProof/>
                <w:webHidden/>
              </w:rPr>
              <w:fldChar w:fldCharType="separate"/>
            </w:r>
            <w:r w:rsidR="002F2381">
              <w:rPr>
                <w:noProof/>
                <w:webHidden/>
              </w:rPr>
              <w:t>6</w:t>
            </w:r>
            <w:r w:rsidR="00926579" w:rsidRPr="00926579">
              <w:rPr>
                <w:noProof/>
                <w:webHidden/>
              </w:rPr>
              <w:fldChar w:fldCharType="end"/>
            </w:r>
          </w:hyperlink>
        </w:p>
        <w:p w14:paraId="5271235E" w14:textId="77777777" w:rsidR="00926579" w:rsidRPr="00926579" w:rsidRDefault="00647B9D" w:rsidP="00926579">
          <w:pPr>
            <w:pStyle w:val="TDC1"/>
            <w:tabs>
              <w:tab w:val="right" w:leader="dot" w:pos="8828"/>
            </w:tabs>
            <w:spacing w:line="360" w:lineRule="auto"/>
            <w:contextualSpacing/>
            <w:rPr>
              <w:rFonts w:cstheme="minorBidi"/>
              <w:noProof/>
            </w:rPr>
          </w:pPr>
          <w:hyperlink w:anchor="_Toc211526163" w:history="1">
            <w:r w:rsidR="00926579" w:rsidRPr="00926579">
              <w:rPr>
                <w:rStyle w:val="Hipervnculo"/>
                <w:rFonts w:ascii="Palatino Linotype" w:hAnsi="Palatino Linotype"/>
                <w:bCs/>
                <w:noProof/>
              </w:rPr>
              <w:t>C O N S I D E R A N D O S</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_Toc211526163 \h </w:instrText>
            </w:r>
            <w:r w:rsidR="00926579" w:rsidRPr="00926579">
              <w:rPr>
                <w:noProof/>
                <w:webHidden/>
              </w:rPr>
            </w:r>
            <w:r w:rsidR="00926579" w:rsidRPr="00926579">
              <w:rPr>
                <w:noProof/>
                <w:webHidden/>
              </w:rPr>
              <w:fldChar w:fldCharType="separate"/>
            </w:r>
            <w:r w:rsidR="002F2381">
              <w:rPr>
                <w:noProof/>
                <w:webHidden/>
              </w:rPr>
              <w:t>10</w:t>
            </w:r>
            <w:r w:rsidR="00926579" w:rsidRPr="00926579">
              <w:rPr>
                <w:noProof/>
                <w:webHidden/>
              </w:rPr>
              <w:fldChar w:fldCharType="end"/>
            </w:r>
          </w:hyperlink>
        </w:p>
        <w:p w14:paraId="5966A56A"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4" w:history="1">
            <w:r w:rsidR="00926579" w:rsidRPr="00926579">
              <w:rPr>
                <w:rStyle w:val="Hipervnculo"/>
                <w:rFonts w:ascii="Palatino Linotype" w:hAnsi="Palatino Linotype"/>
                <w:bCs/>
                <w:noProof/>
              </w:rPr>
              <w:t>PRIMERO. Competencia</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_Toc211526164 \h </w:instrText>
            </w:r>
            <w:r w:rsidR="00926579" w:rsidRPr="00926579">
              <w:rPr>
                <w:noProof/>
                <w:webHidden/>
              </w:rPr>
            </w:r>
            <w:r w:rsidR="00926579" w:rsidRPr="00926579">
              <w:rPr>
                <w:noProof/>
                <w:webHidden/>
              </w:rPr>
              <w:fldChar w:fldCharType="separate"/>
            </w:r>
            <w:r w:rsidR="002F2381">
              <w:rPr>
                <w:noProof/>
                <w:webHidden/>
              </w:rPr>
              <w:t>10</w:t>
            </w:r>
            <w:r w:rsidR="00926579" w:rsidRPr="00926579">
              <w:rPr>
                <w:noProof/>
                <w:webHidden/>
              </w:rPr>
              <w:fldChar w:fldCharType="end"/>
            </w:r>
          </w:hyperlink>
        </w:p>
        <w:p w14:paraId="51E4AC4C"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5" w:history="1">
            <w:r w:rsidR="00926579" w:rsidRPr="00926579">
              <w:rPr>
                <w:rStyle w:val="Hipervnculo"/>
                <w:rFonts w:ascii="Palatino Linotype" w:eastAsia="Calibri" w:hAnsi="Palatino Linotype"/>
                <w:bCs/>
                <w:noProof/>
                <w:lang w:val="es-ES"/>
              </w:rPr>
              <w:t xml:space="preserve">SEGUNDO. </w:t>
            </w:r>
            <w:r w:rsidR="00926579" w:rsidRPr="00926579">
              <w:rPr>
                <w:rStyle w:val="Hipervnculo"/>
                <w:rFonts w:ascii="Palatino Linotype" w:hAnsi="Palatino Linotype"/>
                <w:bCs/>
                <w:noProof/>
                <w:lang w:val="es-ES"/>
              </w:rPr>
              <w:t>Causales de improcedencia y sobreseimiento</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_Toc211526165 \h </w:instrText>
            </w:r>
            <w:r w:rsidR="00926579" w:rsidRPr="00926579">
              <w:rPr>
                <w:noProof/>
                <w:webHidden/>
              </w:rPr>
            </w:r>
            <w:r w:rsidR="00926579" w:rsidRPr="00926579">
              <w:rPr>
                <w:noProof/>
                <w:webHidden/>
              </w:rPr>
              <w:fldChar w:fldCharType="separate"/>
            </w:r>
            <w:r w:rsidR="002F2381">
              <w:rPr>
                <w:noProof/>
                <w:webHidden/>
              </w:rPr>
              <w:t>11</w:t>
            </w:r>
            <w:r w:rsidR="00926579" w:rsidRPr="00926579">
              <w:rPr>
                <w:noProof/>
                <w:webHidden/>
              </w:rPr>
              <w:fldChar w:fldCharType="end"/>
            </w:r>
          </w:hyperlink>
        </w:p>
        <w:p w14:paraId="4CB2C2D0"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6" w:history="1">
            <w:r w:rsidR="00926579" w:rsidRPr="00926579">
              <w:rPr>
                <w:rStyle w:val="Hipervnculo"/>
                <w:rFonts w:ascii="Palatino Linotype" w:eastAsia="Calibri" w:hAnsi="Palatino Linotype"/>
                <w:bCs/>
                <w:noProof/>
                <w:lang w:val="es-ES" w:eastAsia="es-ES_tradnl"/>
              </w:rPr>
              <w:t>TERCERO. Determinación de la Controversia</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_Toc211526166 \h </w:instrText>
            </w:r>
            <w:r w:rsidR="00926579" w:rsidRPr="00926579">
              <w:rPr>
                <w:noProof/>
                <w:webHidden/>
              </w:rPr>
            </w:r>
            <w:r w:rsidR="00926579" w:rsidRPr="00926579">
              <w:rPr>
                <w:noProof/>
                <w:webHidden/>
              </w:rPr>
              <w:fldChar w:fldCharType="separate"/>
            </w:r>
            <w:r w:rsidR="002F2381">
              <w:rPr>
                <w:noProof/>
                <w:webHidden/>
              </w:rPr>
              <w:t>13</w:t>
            </w:r>
            <w:r w:rsidR="00926579" w:rsidRPr="00926579">
              <w:rPr>
                <w:noProof/>
                <w:webHidden/>
              </w:rPr>
              <w:fldChar w:fldCharType="end"/>
            </w:r>
          </w:hyperlink>
        </w:p>
        <w:p w14:paraId="00E8924A"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7" w:history="1">
            <w:r w:rsidR="00926579" w:rsidRPr="00926579">
              <w:rPr>
                <w:rStyle w:val="Hipervnculo"/>
                <w:rFonts w:ascii="Palatino Linotype" w:hAnsi="Palatino Linotype"/>
                <w:bCs/>
                <w:noProof/>
                <w:lang w:val="es-ES"/>
              </w:rPr>
              <w:t xml:space="preserve">CUARTO. </w:t>
            </w:r>
            <w:r w:rsidR="00926579" w:rsidRPr="00926579">
              <w:rPr>
                <w:rStyle w:val="Hipervnculo"/>
                <w:rFonts w:ascii="Palatino Linotype" w:hAnsi="Palatino Linotype"/>
                <w:bCs/>
                <w:noProof/>
              </w:rPr>
              <w:t>Marco normativo aplicable en materia de transparencia y acceso a la información pública</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_Toc211526167 \h </w:instrText>
            </w:r>
            <w:r w:rsidR="00926579" w:rsidRPr="00926579">
              <w:rPr>
                <w:noProof/>
                <w:webHidden/>
              </w:rPr>
            </w:r>
            <w:r w:rsidR="00926579" w:rsidRPr="00926579">
              <w:rPr>
                <w:noProof/>
                <w:webHidden/>
              </w:rPr>
              <w:fldChar w:fldCharType="separate"/>
            </w:r>
            <w:r w:rsidR="002F2381">
              <w:rPr>
                <w:noProof/>
                <w:webHidden/>
              </w:rPr>
              <w:t>14</w:t>
            </w:r>
            <w:r w:rsidR="00926579" w:rsidRPr="00926579">
              <w:rPr>
                <w:noProof/>
                <w:webHidden/>
              </w:rPr>
              <w:fldChar w:fldCharType="end"/>
            </w:r>
          </w:hyperlink>
        </w:p>
        <w:p w14:paraId="7540C37F"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8" w:history="1">
            <w:r w:rsidR="00926579" w:rsidRPr="00926579">
              <w:rPr>
                <w:rStyle w:val="Hipervnculo"/>
                <w:rFonts w:ascii="Palatino Linotype" w:hAnsi="Palatino Linotype"/>
                <w:bCs/>
                <w:noProof/>
                <w:lang w:val="es-ES"/>
              </w:rPr>
              <w:t>QUINTO. Estudio de Fondo</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_Toc211526168 \h </w:instrText>
            </w:r>
            <w:r w:rsidR="00926579" w:rsidRPr="00926579">
              <w:rPr>
                <w:noProof/>
                <w:webHidden/>
              </w:rPr>
            </w:r>
            <w:r w:rsidR="00926579" w:rsidRPr="00926579">
              <w:rPr>
                <w:noProof/>
                <w:webHidden/>
              </w:rPr>
              <w:fldChar w:fldCharType="separate"/>
            </w:r>
            <w:r w:rsidR="002F2381">
              <w:rPr>
                <w:noProof/>
                <w:webHidden/>
              </w:rPr>
              <w:t>15</w:t>
            </w:r>
            <w:r w:rsidR="00926579" w:rsidRPr="00926579">
              <w:rPr>
                <w:noProof/>
                <w:webHidden/>
              </w:rPr>
              <w:fldChar w:fldCharType="end"/>
            </w:r>
          </w:hyperlink>
        </w:p>
        <w:p w14:paraId="5098DC31" w14:textId="77777777" w:rsidR="00926579" w:rsidRPr="00926579" w:rsidRDefault="00647B9D" w:rsidP="00926579">
          <w:pPr>
            <w:pStyle w:val="TDC2"/>
            <w:tabs>
              <w:tab w:val="right" w:leader="dot" w:pos="8828"/>
            </w:tabs>
            <w:spacing w:line="360" w:lineRule="auto"/>
            <w:contextualSpacing/>
            <w:rPr>
              <w:rFonts w:cstheme="minorBidi"/>
              <w:noProof/>
            </w:rPr>
          </w:pPr>
          <w:hyperlink w:anchor="_Toc211526169" w:history="1">
            <w:r w:rsidR="00926579" w:rsidRPr="00926579">
              <w:rPr>
                <w:rStyle w:val="Hipervnculo"/>
                <w:rFonts w:ascii="Palatino Linotype" w:hAnsi="Palatino Linotype"/>
                <w:bCs/>
                <w:noProof/>
              </w:rPr>
              <w:t>SEXTO. Decisión</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_Toc211526169 \h </w:instrText>
            </w:r>
            <w:r w:rsidR="00926579" w:rsidRPr="00926579">
              <w:rPr>
                <w:noProof/>
                <w:webHidden/>
              </w:rPr>
            </w:r>
            <w:r w:rsidR="00926579" w:rsidRPr="00926579">
              <w:rPr>
                <w:noProof/>
                <w:webHidden/>
              </w:rPr>
              <w:fldChar w:fldCharType="separate"/>
            </w:r>
            <w:r w:rsidR="002F2381">
              <w:rPr>
                <w:noProof/>
                <w:webHidden/>
              </w:rPr>
              <w:t>21</w:t>
            </w:r>
            <w:r w:rsidR="00926579" w:rsidRPr="00926579">
              <w:rPr>
                <w:noProof/>
                <w:webHidden/>
              </w:rPr>
              <w:fldChar w:fldCharType="end"/>
            </w:r>
          </w:hyperlink>
        </w:p>
        <w:p w14:paraId="13442F53" w14:textId="77777777" w:rsidR="00926579" w:rsidRDefault="00647B9D" w:rsidP="00926579">
          <w:pPr>
            <w:pStyle w:val="TDC1"/>
            <w:tabs>
              <w:tab w:val="right" w:leader="dot" w:pos="8828"/>
            </w:tabs>
            <w:spacing w:line="360" w:lineRule="auto"/>
            <w:contextualSpacing/>
            <w:rPr>
              <w:rFonts w:cstheme="minorBidi"/>
              <w:noProof/>
            </w:rPr>
          </w:pPr>
          <w:hyperlink w:anchor="_Toc211526170" w:history="1">
            <w:r w:rsidR="00926579" w:rsidRPr="00926579">
              <w:rPr>
                <w:rStyle w:val="Hipervnculo"/>
                <w:rFonts w:ascii="Palatino Linotype" w:eastAsia="Calibri" w:hAnsi="Palatino Linotype"/>
                <w:bCs/>
                <w:noProof/>
              </w:rPr>
              <w:t>R E S U E L V E</w:t>
            </w:r>
            <w:r w:rsidR="00926579" w:rsidRPr="00926579">
              <w:rPr>
                <w:noProof/>
                <w:webHidden/>
              </w:rPr>
              <w:tab/>
            </w:r>
            <w:r w:rsidR="00926579" w:rsidRPr="00926579">
              <w:rPr>
                <w:noProof/>
                <w:webHidden/>
              </w:rPr>
              <w:fldChar w:fldCharType="begin"/>
            </w:r>
            <w:r w:rsidR="00926579" w:rsidRPr="00926579">
              <w:rPr>
                <w:noProof/>
                <w:webHidden/>
              </w:rPr>
              <w:instrText xml:space="preserve"> PAGEREF _Toc211526170 \h </w:instrText>
            </w:r>
            <w:r w:rsidR="00926579" w:rsidRPr="00926579">
              <w:rPr>
                <w:noProof/>
                <w:webHidden/>
              </w:rPr>
            </w:r>
            <w:r w:rsidR="00926579" w:rsidRPr="00926579">
              <w:rPr>
                <w:noProof/>
                <w:webHidden/>
              </w:rPr>
              <w:fldChar w:fldCharType="separate"/>
            </w:r>
            <w:r w:rsidR="002F2381">
              <w:rPr>
                <w:noProof/>
                <w:webHidden/>
              </w:rPr>
              <w:t>22</w:t>
            </w:r>
            <w:r w:rsidR="00926579" w:rsidRPr="00926579">
              <w:rPr>
                <w:noProof/>
                <w:webHidden/>
              </w:rPr>
              <w:fldChar w:fldCharType="end"/>
            </w:r>
          </w:hyperlink>
        </w:p>
        <w:p w14:paraId="24F8D82A" w14:textId="5D91F929" w:rsidR="00983647" w:rsidRPr="00065B61" w:rsidRDefault="00983647" w:rsidP="00D83B30">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798976E1" w14:textId="77777777" w:rsidR="00983647" w:rsidRPr="00AC17E4" w:rsidRDefault="00983647" w:rsidP="00D83B30">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29A29BB6" w14:textId="77777777" w:rsidR="00983647" w:rsidRDefault="00983647" w:rsidP="00D83B30">
      <w:pPr>
        <w:spacing w:line="360" w:lineRule="auto"/>
        <w:contextualSpacing/>
        <w:jc w:val="both"/>
        <w:rPr>
          <w:rFonts w:ascii="Palatino Linotype" w:hAnsi="Palatino Linotype" w:cs="Tahoma"/>
          <w:bCs/>
          <w:sz w:val="22"/>
          <w:szCs w:val="22"/>
        </w:rPr>
      </w:pPr>
    </w:p>
    <w:p w14:paraId="5E3C6643" w14:textId="77777777" w:rsidR="00983647" w:rsidRPr="00AC17E4" w:rsidRDefault="00983647" w:rsidP="00D83B30">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quince de octubre </w:t>
      </w:r>
      <w:r w:rsidRPr="00AC17E4">
        <w:rPr>
          <w:rFonts w:ascii="Palatino Linotype" w:hAnsi="Palatino Linotype" w:cs="Tahoma"/>
          <w:bCs/>
          <w:sz w:val="22"/>
          <w:szCs w:val="22"/>
        </w:rPr>
        <w:t>de dos mil veinticinco.</w:t>
      </w:r>
    </w:p>
    <w:p w14:paraId="4E2C0DAD" w14:textId="77777777" w:rsidR="00983647" w:rsidRPr="00AC17E4" w:rsidRDefault="00983647" w:rsidP="00D83B30">
      <w:pPr>
        <w:spacing w:line="360" w:lineRule="auto"/>
        <w:contextualSpacing/>
        <w:rPr>
          <w:rFonts w:ascii="Palatino Linotype" w:hAnsi="Palatino Linotype" w:cs="Tahoma"/>
          <w:bCs/>
          <w:sz w:val="22"/>
          <w:szCs w:val="22"/>
        </w:rPr>
      </w:pPr>
    </w:p>
    <w:p w14:paraId="0B1590EC" w14:textId="77777777" w:rsidR="00983647" w:rsidRPr="00AC17E4" w:rsidRDefault="00983647" w:rsidP="00D83B30">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186252">
        <w:rPr>
          <w:rFonts w:ascii="Palatino Linotype" w:eastAsia="Batang" w:hAnsi="Palatino Linotype" w:cs="Tahoma"/>
          <w:b/>
          <w:bCs/>
          <w:sz w:val="22"/>
          <w:szCs w:val="22"/>
          <w:lang w:val="es-ES_tradnl"/>
        </w:rPr>
        <w:t>08711/INFOEM/IP/RR/2025, 08717/INFOEM/IP/RR/2025, y 08718/INFOEM/IP/RR/2025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Recurrente o Particular, en contra de la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respuesta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del Sujeto Obligado, </w:t>
      </w:r>
      <w:r w:rsidRPr="00186252">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a la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solicitud</w:t>
      </w:r>
      <w:r>
        <w:rPr>
          <w:rFonts w:ascii="Palatino Linotype" w:hAnsi="Palatino Linotype" w:cs="Tahoma"/>
          <w:bCs/>
          <w:color w:val="0D0D0D" w:themeColor="text1" w:themeTint="F2"/>
          <w:sz w:val="22"/>
          <w:szCs w:val="22"/>
        </w:rPr>
        <w:t>es</w:t>
      </w:r>
      <w:r w:rsidRPr="00BB6B4E">
        <w:rPr>
          <w:rFonts w:ascii="Palatino Linotype" w:hAnsi="Palatino Linotype" w:cs="Tahoma"/>
          <w:bCs/>
          <w:color w:val="0D0D0D" w:themeColor="text1" w:themeTint="F2"/>
          <w:sz w:val="22"/>
          <w:szCs w:val="22"/>
        </w:rPr>
        <w:t xml:space="preserve"> de acceso a la información pública </w:t>
      </w:r>
      <w:r>
        <w:rPr>
          <w:rFonts w:ascii="Palatino Linotype" w:hAnsi="Palatino Linotype"/>
          <w:bCs/>
          <w:sz w:val="22"/>
          <w:szCs w:val="22"/>
        </w:rPr>
        <w:t>03290/TOLUCA/IP/2025, 03291/TOLUCA/IP/2025 y 03292/TOLUCA/IP/2025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556576DD" w14:textId="77777777" w:rsidR="00983647" w:rsidRPr="00AC17E4" w:rsidRDefault="00983647" w:rsidP="00D83B30">
      <w:pPr>
        <w:spacing w:line="360" w:lineRule="auto"/>
        <w:contextualSpacing/>
        <w:jc w:val="both"/>
        <w:rPr>
          <w:rFonts w:ascii="Palatino Linotype" w:hAnsi="Palatino Linotype" w:cs="Tahoma"/>
          <w:bCs/>
          <w:sz w:val="22"/>
          <w:szCs w:val="22"/>
        </w:rPr>
      </w:pPr>
    </w:p>
    <w:p w14:paraId="308DE0EA" w14:textId="77777777" w:rsidR="00983647" w:rsidRPr="00AC17E4" w:rsidRDefault="00983647" w:rsidP="00D83B30">
      <w:pPr>
        <w:pStyle w:val="Ttulo1"/>
        <w:spacing w:before="0" w:after="0" w:line="360" w:lineRule="auto"/>
        <w:contextualSpacing/>
        <w:jc w:val="center"/>
        <w:rPr>
          <w:rFonts w:ascii="Palatino Linotype" w:hAnsi="Palatino Linotype"/>
          <w:b/>
          <w:bCs/>
          <w:color w:val="auto"/>
          <w:sz w:val="22"/>
          <w:szCs w:val="22"/>
        </w:rPr>
      </w:pPr>
      <w:bookmarkStart w:id="2" w:name="_Toc211526159"/>
      <w:r w:rsidRPr="00AC17E4">
        <w:rPr>
          <w:rFonts w:ascii="Palatino Linotype" w:hAnsi="Palatino Linotype"/>
          <w:b/>
          <w:bCs/>
          <w:color w:val="auto"/>
          <w:sz w:val="22"/>
          <w:szCs w:val="22"/>
        </w:rPr>
        <w:t>A N T E C E D E N T E S</w:t>
      </w:r>
      <w:bookmarkEnd w:id="2"/>
    </w:p>
    <w:p w14:paraId="4DFA48AC" w14:textId="77777777" w:rsidR="00983647" w:rsidRPr="00AC17E4" w:rsidRDefault="00983647" w:rsidP="00D83B30">
      <w:pPr>
        <w:spacing w:line="360" w:lineRule="auto"/>
        <w:contextualSpacing/>
      </w:pPr>
    </w:p>
    <w:p w14:paraId="15C2DC42" w14:textId="73267D9B" w:rsidR="00983647" w:rsidRPr="00AC17E4" w:rsidRDefault="00983647" w:rsidP="00D83B30">
      <w:pPr>
        <w:pStyle w:val="Ttulo2"/>
        <w:spacing w:before="0" w:after="0" w:line="360" w:lineRule="auto"/>
        <w:contextualSpacing/>
        <w:rPr>
          <w:rFonts w:ascii="Palatino Linotype" w:hAnsi="Palatino Linotype"/>
          <w:b/>
          <w:bCs/>
          <w:color w:val="auto"/>
          <w:sz w:val="22"/>
          <w:szCs w:val="22"/>
        </w:rPr>
      </w:pPr>
      <w:bookmarkStart w:id="3" w:name="_Toc211526160"/>
      <w:r w:rsidRPr="00AC17E4">
        <w:rPr>
          <w:rFonts w:ascii="Palatino Linotype" w:hAnsi="Palatino Linotype"/>
          <w:b/>
          <w:bCs/>
          <w:color w:val="auto"/>
          <w:sz w:val="22"/>
          <w:szCs w:val="22"/>
        </w:rPr>
        <w:t>I. Presentación de la</w:t>
      </w:r>
      <w:r w:rsidR="00982EC1">
        <w:rPr>
          <w:rFonts w:ascii="Palatino Linotype" w:hAnsi="Palatino Linotype"/>
          <w:b/>
          <w:bCs/>
          <w:color w:val="auto"/>
          <w:sz w:val="22"/>
          <w:szCs w:val="22"/>
        </w:rPr>
        <w:t>s</w:t>
      </w:r>
      <w:r w:rsidRPr="00AC17E4">
        <w:rPr>
          <w:rFonts w:ascii="Palatino Linotype" w:hAnsi="Palatino Linotype"/>
          <w:b/>
          <w:bCs/>
          <w:color w:val="auto"/>
          <w:sz w:val="22"/>
          <w:szCs w:val="22"/>
        </w:rPr>
        <w:t xml:space="preserve"> solicitud</w:t>
      </w:r>
      <w:r w:rsidR="00982EC1">
        <w:rPr>
          <w:rFonts w:ascii="Palatino Linotype" w:hAnsi="Palatino Linotype"/>
          <w:b/>
          <w:bCs/>
          <w:color w:val="auto"/>
          <w:sz w:val="22"/>
          <w:szCs w:val="22"/>
        </w:rPr>
        <w:t>es</w:t>
      </w:r>
      <w:r w:rsidRPr="00AC17E4">
        <w:rPr>
          <w:rFonts w:ascii="Palatino Linotype" w:hAnsi="Palatino Linotype"/>
          <w:b/>
          <w:bCs/>
          <w:color w:val="auto"/>
          <w:sz w:val="22"/>
          <w:szCs w:val="22"/>
        </w:rPr>
        <w:t xml:space="preserve"> de información</w:t>
      </w:r>
      <w:bookmarkEnd w:id="3"/>
    </w:p>
    <w:p w14:paraId="6F88876C" w14:textId="77777777" w:rsidR="00983647" w:rsidRPr="00AC17E4" w:rsidRDefault="00983647" w:rsidP="00D83B30">
      <w:pPr>
        <w:pStyle w:val="Prrafodelista"/>
        <w:tabs>
          <w:tab w:val="left" w:pos="567"/>
        </w:tabs>
        <w:spacing w:line="360" w:lineRule="auto"/>
        <w:ind w:left="0"/>
        <w:jc w:val="both"/>
        <w:rPr>
          <w:rFonts w:ascii="Palatino Linotype" w:hAnsi="Palatino Linotype" w:cs="Tahoma"/>
          <w:szCs w:val="22"/>
        </w:rPr>
      </w:pPr>
    </w:p>
    <w:p w14:paraId="63C023F5" w14:textId="77777777" w:rsidR="00983647" w:rsidRPr="00AC17E4" w:rsidRDefault="00983647" w:rsidP="00D83B30">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cinco de junio </w:t>
      </w:r>
      <w:r w:rsidRPr="00AC17E4">
        <w:rPr>
          <w:rFonts w:ascii="Palatino Linotype" w:hAnsi="Palatino Linotype" w:cs="Tahoma"/>
          <w:sz w:val="22"/>
          <w:szCs w:val="22"/>
        </w:rPr>
        <w:t xml:space="preserve">de dos mil veinticinco, el Particular presentó </w:t>
      </w:r>
      <w:r>
        <w:rPr>
          <w:rFonts w:ascii="Palatino Linotype" w:hAnsi="Palatino Linotype" w:cs="Tahoma"/>
          <w:sz w:val="22"/>
          <w:szCs w:val="22"/>
        </w:rPr>
        <w:t xml:space="preserve">tres </w:t>
      </w:r>
      <w:r w:rsidRPr="00AC17E4">
        <w:rPr>
          <w:rFonts w:ascii="Palatino Linotype" w:hAnsi="Palatino Linotype" w:cs="Tahoma"/>
          <w:sz w:val="22"/>
          <w:szCs w:val="22"/>
        </w:rPr>
        <w:t>solicitud</w:t>
      </w:r>
      <w:r>
        <w:rPr>
          <w:rFonts w:ascii="Palatino Linotype" w:hAnsi="Palatino Linotype" w:cs="Tahoma"/>
          <w:sz w:val="22"/>
          <w:szCs w:val="22"/>
        </w:rPr>
        <w:t>es</w:t>
      </w:r>
      <w:r w:rsidRPr="00AC17E4">
        <w:rPr>
          <w:rFonts w:ascii="Palatino Linotype" w:hAnsi="Palatino Linotype" w:cs="Tahoma"/>
          <w:sz w:val="22"/>
          <w:szCs w:val="22"/>
        </w:rPr>
        <w:t xml:space="preserve">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w:t>
      </w:r>
      <w:r>
        <w:rPr>
          <w:rFonts w:ascii="Palatino Linotype" w:hAnsi="Palatino Linotype" w:cs="Tahoma"/>
          <w:sz w:val="22"/>
          <w:szCs w:val="22"/>
        </w:rPr>
        <w:t>s</w:t>
      </w:r>
      <w:r w:rsidRPr="00AC17E4">
        <w:rPr>
          <w:rFonts w:ascii="Palatino Linotype" w:hAnsi="Palatino Linotype" w:cs="Tahoma"/>
          <w:sz w:val="22"/>
          <w:szCs w:val="22"/>
        </w:rPr>
        <w:t xml:space="preserve"> cual</w:t>
      </w:r>
      <w:r>
        <w:rPr>
          <w:rFonts w:ascii="Palatino Linotype" w:hAnsi="Palatino Linotype" w:cs="Tahoma"/>
          <w:sz w:val="22"/>
          <w:szCs w:val="22"/>
        </w:rPr>
        <w:t>es</w:t>
      </w:r>
      <w:r w:rsidRPr="00AC17E4">
        <w:rPr>
          <w:rFonts w:ascii="Palatino Linotype" w:hAnsi="Palatino Linotype" w:cs="Tahoma"/>
          <w:sz w:val="22"/>
          <w:szCs w:val="22"/>
        </w:rPr>
        <w:t xml:space="preserve"> requirió lo</w:t>
      </w:r>
      <w:r>
        <w:rPr>
          <w:rFonts w:ascii="Palatino Linotype" w:hAnsi="Palatino Linotype" w:cs="Tahoma"/>
          <w:sz w:val="22"/>
          <w:szCs w:val="22"/>
        </w:rPr>
        <w:t>s documentos que dieran cuenta de lo</w:t>
      </w:r>
      <w:r w:rsidRPr="00AC17E4">
        <w:rPr>
          <w:rFonts w:ascii="Palatino Linotype" w:hAnsi="Palatino Linotype" w:cs="Tahoma"/>
          <w:sz w:val="22"/>
          <w:szCs w:val="22"/>
        </w:rPr>
        <w:t xml:space="preserve"> siguiente:</w:t>
      </w:r>
    </w:p>
    <w:p w14:paraId="5D30533B" w14:textId="77777777" w:rsidR="00983647" w:rsidRPr="00AC17E4" w:rsidRDefault="00983647" w:rsidP="00D83B30">
      <w:pPr>
        <w:pStyle w:val="Prrafodelista"/>
        <w:tabs>
          <w:tab w:val="left" w:pos="567"/>
        </w:tabs>
        <w:spacing w:line="360" w:lineRule="auto"/>
        <w:ind w:left="0"/>
        <w:jc w:val="both"/>
        <w:rPr>
          <w:rFonts w:ascii="Palatino Linotype" w:hAnsi="Palatino Linotype" w:cs="Tahoma"/>
          <w:b/>
          <w:szCs w:val="22"/>
        </w:rPr>
      </w:pPr>
    </w:p>
    <w:p w14:paraId="21F5E77C" w14:textId="77777777" w:rsidR="00983647" w:rsidRPr="00BE60F2" w:rsidRDefault="00983647" w:rsidP="00D83B30">
      <w:pPr>
        <w:tabs>
          <w:tab w:val="left" w:pos="4667"/>
        </w:tabs>
        <w:spacing w:line="360" w:lineRule="auto"/>
        <w:ind w:left="567" w:right="567"/>
        <w:contextualSpacing/>
        <w:jc w:val="both"/>
        <w:rPr>
          <w:rFonts w:ascii="Palatino Linotype" w:hAnsi="Palatino Linotype" w:cs="Tahoma"/>
          <w:b/>
          <w:bCs/>
          <w:i/>
          <w:iCs/>
        </w:rPr>
      </w:pPr>
      <w:r w:rsidRPr="00BE60F2">
        <w:rPr>
          <w:rFonts w:ascii="Palatino Linotype" w:hAnsi="Palatino Linotype"/>
          <w:b/>
          <w:bCs/>
          <w:i/>
          <w:iCs/>
          <w:sz w:val="22"/>
          <w:szCs w:val="22"/>
        </w:rPr>
        <w:t>Solicitud de informac</w:t>
      </w:r>
      <w:r>
        <w:rPr>
          <w:rFonts w:ascii="Palatino Linotype" w:hAnsi="Palatino Linotype"/>
          <w:b/>
          <w:bCs/>
          <w:i/>
          <w:iCs/>
          <w:sz w:val="22"/>
          <w:szCs w:val="22"/>
        </w:rPr>
        <w:t>ión 03290</w:t>
      </w:r>
      <w:r w:rsidRPr="00BE60F2">
        <w:rPr>
          <w:rFonts w:ascii="Palatino Linotype" w:hAnsi="Palatino Linotype"/>
          <w:b/>
          <w:bCs/>
          <w:i/>
          <w:iCs/>
          <w:sz w:val="22"/>
          <w:szCs w:val="22"/>
        </w:rPr>
        <w:t>/TOLUCA/IP/2025</w:t>
      </w:r>
    </w:p>
    <w:p w14:paraId="71BE4CD8" w14:textId="77777777" w:rsidR="00983647" w:rsidRPr="00D82165" w:rsidRDefault="00983647" w:rsidP="00D83B30">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2C9701A4" w14:textId="77777777" w:rsidR="00983647" w:rsidRPr="00D82165" w:rsidRDefault="00983647" w:rsidP="00D83B30">
      <w:pPr>
        <w:spacing w:line="360" w:lineRule="auto"/>
        <w:ind w:left="567" w:right="567"/>
        <w:contextualSpacing/>
        <w:jc w:val="both"/>
        <w:rPr>
          <w:rFonts w:ascii="Palatino Linotype" w:hAnsi="Palatino Linotype" w:cs="Tahoma"/>
          <w:bCs/>
          <w:i/>
        </w:rPr>
      </w:pPr>
      <w:r w:rsidRPr="00983647">
        <w:rPr>
          <w:rFonts w:ascii="Palatino Linotype" w:hAnsi="Palatino Linotype"/>
          <w:i/>
          <w:lang w:eastAsia="es-MX"/>
        </w:rPr>
        <w:t>Solicito se me informe, por este medio digital, lo siguiente: El número total de contratos de adjudicaciones directas de los años 2020</w:t>
      </w:r>
      <w:r w:rsidRPr="00D82165">
        <w:rPr>
          <w:rFonts w:ascii="Palatino Linotype" w:hAnsi="Palatino Linotype"/>
          <w:i/>
          <w:lang w:eastAsia="es-MX"/>
        </w:rPr>
        <w:t>.</w:t>
      </w:r>
      <w:r w:rsidRPr="00D82165">
        <w:rPr>
          <w:rFonts w:ascii="Palatino Linotype" w:hAnsi="Palatino Linotype" w:cs="Tahoma"/>
          <w:bCs/>
          <w:i/>
        </w:rPr>
        <w:t>” (Sic).</w:t>
      </w:r>
    </w:p>
    <w:p w14:paraId="3826BE21" w14:textId="77777777" w:rsidR="00983647" w:rsidRDefault="00983647" w:rsidP="00D83B30">
      <w:pPr>
        <w:tabs>
          <w:tab w:val="left" w:pos="4667"/>
        </w:tabs>
        <w:spacing w:line="360" w:lineRule="auto"/>
        <w:ind w:left="567" w:right="567"/>
        <w:contextualSpacing/>
        <w:jc w:val="both"/>
        <w:rPr>
          <w:rFonts w:ascii="Palatino Linotype" w:hAnsi="Palatino Linotype"/>
          <w:b/>
          <w:bCs/>
          <w:i/>
          <w:iCs/>
          <w:sz w:val="22"/>
          <w:szCs w:val="22"/>
        </w:rPr>
      </w:pPr>
    </w:p>
    <w:p w14:paraId="4158D1C1" w14:textId="77777777" w:rsidR="00983647" w:rsidRPr="00BE60F2" w:rsidRDefault="00983647" w:rsidP="00D83B30">
      <w:pPr>
        <w:tabs>
          <w:tab w:val="left" w:pos="4667"/>
        </w:tabs>
        <w:spacing w:line="360" w:lineRule="auto"/>
        <w:ind w:left="567" w:right="567"/>
        <w:contextualSpacing/>
        <w:jc w:val="both"/>
        <w:rPr>
          <w:rFonts w:ascii="Palatino Linotype" w:hAnsi="Palatino Linotype" w:cs="Tahoma"/>
          <w:b/>
          <w:bCs/>
          <w:i/>
          <w:iCs/>
        </w:rPr>
      </w:pPr>
      <w:r w:rsidRPr="00BE60F2">
        <w:rPr>
          <w:rFonts w:ascii="Palatino Linotype" w:hAnsi="Palatino Linotype"/>
          <w:b/>
          <w:bCs/>
          <w:i/>
          <w:iCs/>
          <w:sz w:val="22"/>
          <w:szCs w:val="22"/>
        </w:rPr>
        <w:lastRenderedPageBreak/>
        <w:t>Solicitud de informac</w:t>
      </w:r>
      <w:r>
        <w:rPr>
          <w:rFonts w:ascii="Palatino Linotype" w:hAnsi="Palatino Linotype"/>
          <w:b/>
          <w:bCs/>
          <w:i/>
          <w:iCs/>
          <w:sz w:val="22"/>
          <w:szCs w:val="22"/>
        </w:rPr>
        <w:t>ión 03291</w:t>
      </w:r>
      <w:r w:rsidRPr="00BE60F2">
        <w:rPr>
          <w:rFonts w:ascii="Palatino Linotype" w:hAnsi="Palatino Linotype"/>
          <w:b/>
          <w:bCs/>
          <w:i/>
          <w:iCs/>
          <w:sz w:val="22"/>
          <w:szCs w:val="22"/>
        </w:rPr>
        <w:t>/TOLUCA/IP/2025</w:t>
      </w:r>
    </w:p>
    <w:p w14:paraId="0773A3D2" w14:textId="77777777" w:rsidR="00983647" w:rsidRPr="00D82165" w:rsidRDefault="00983647" w:rsidP="00D83B30">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7A60666F" w14:textId="77777777" w:rsidR="00983647" w:rsidRDefault="00983647" w:rsidP="00D83B30">
      <w:pPr>
        <w:spacing w:line="360" w:lineRule="auto"/>
        <w:ind w:left="567" w:right="567"/>
        <w:contextualSpacing/>
        <w:jc w:val="both"/>
        <w:rPr>
          <w:rFonts w:ascii="Palatino Linotype" w:hAnsi="Palatino Linotype" w:cs="Tahoma"/>
          <w:bCs/>
          <w:i/>
        </w:rPr>
      </w:pPr>
      <w:r w:rsidRPr="00983647">
        <w:rPr>
          <w:rFonts w:ascii="Palatino Linotype" w:hAnsi="Palatino Linotype"/>
          <w:i/>
          <w:lang w:eastAsia="es-MX"/>
        </w:rPr>
        <w:t>Solicito se me informe, por este medio digital, lo siguiente: El número total de contratos de adjudicaciones directas de los años 2021</w:t>
      </w:r>
      <w:r w:rsidRPr="00D82165">
        <w:rPr>
          <w:rFonts w:ascii="Palatino Linotype" w:hAnsi="Palatino Linotype"/>
          <w:i/>
          <w:lang w:eastAsia="es-MX"/>
        </w:rPr>
        <w:t>.</w:t>
      </w:r>
      <w:r w:rsidRPr="00D82165">
        <w:rPr>
          <w:rFonts w:ascii="Palatino Linotype" w:hAnsi="Palatino Linotype" w:cs="Tahoma"/>
          <w:bCs/>
          <w:i/>
        </w:rPr>
        <w:t>” (Sic).</w:t>
      </w:r>
    </w:p>
    <w:p w14:paraId="5F46A489" w14:textId="77777777" w:rsidR="00983647" w:rsidRDefault="00983647" w:rsidP="00D83B30">
      <w:pPr>
        <w:spacing w:line="360" w:lineRule="auto"/>
        <w:ind w:left="567" w:right="567"/>
        <w:contextualSpacing/>
        <w:jc w:val="both"/>
        <w:rPr>
          <w:rFonts w:ascii="Palatino Linotype" w:hAnsi="Palatino Linotype" w:cs="Tahoma"/>
          <w:bCs/>
          <w:i/>
        </w:rPr>
      </w:pPr>
    </w:p>
    <w:p w14:paraId="3423117C" w14:textId="77777777" w:rsidR="00983647" w:rsidRPr="00BE60F2" w:rsidRDefault="00983647" w:rsidP="00D83B30">
      <w:pPr>
        <w:tabs>
          <w:tab w:val="left" w:pos="4667"/>
        </w:tabs>
        <w:spacing w:line="360" w:lineRule="auto"/>
        <w:ind w:left="567" w:right="567"/>
        <w:contextualSpacing/>
        <w:jc w:val="both"/>
        <w:rPr>
          <w:rFonts w:ascii="Palatino Linotype" w:hAnsi="Palatino Linotype" w:cs="Tahoma"/>
          <w:b/>
          <w:bCs/>
          <w:i/>
          <w:iCs/>
        </w:rPr>
      </w:pPr>
      <w:r w:rsidRPr="00BE60F2">
        <w:rPr>
          <w:rFonts w:ascii="Palatino Linotype" w:hAnsi="Palatino Linotype"/>
          <w:b/>
          <w:bCs/>
          <w:i/>
          <w:iCs/>
          <w:sz w:val="22"/>
          <w:szCs w:val="22"/>
        </w:rPr>
        <w:t>Solicitud de informac</w:t>
      </w:r>
      <w:r>
        <w:rPr>
          <w:rFonts w:ascii="Palatino Linotype" w:hAnsi="Palatino Linotype"/>
          <w:b/>
          <w:bCs/>
          <w:i/>
          <w:iCs/>
          <w:sz w:val="22"/>
          <w:szCs w:val="22"/>
        </w:rPr>
        <w:t>ión 03292</w:t>
      </w:r>
      <w:r w:rsidRPr="00BE60F2">
        <w:rPr>
          <w:rFonts w:ascii="Palatino Linotype" w:hAnsi="Palatino Linotype"/>
          <w:b/>
          <w:bCs/>
          <w:i/>
          <w:iCs/>
          <w:sz w:val="22"/>
          <w:szCs w:val="22"/>
        </w:rPr>
        <w:t>/TOLUCA/IP/2025</w:t>
      </w:r>
    </w:p>
    <w:p w14:paraId="4062833C" w14:textId="77777777" w:rsidR="00983647" w:rsidRPr="00D82165" w:rsidRDefault="00983647" w:rsidP="00D83B30">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1E516FB0" w14:textId="77777777" w:rsidR="00983647" w:rsidRPr="00D82165" w:rsidRDefault="00983647" w:rsidP="00D83B30">
      <w:pPr>
        <w:spacing w:line="360" w:lineRule="auto"/>
        <w:ind w:left="567" w:right="567"/>
        <w:contextualSpacing/>
        <w:jc w:val="both"/>
        <w:rPr>
          <w:rFonts w:ascii="Palatino Linotype" w:hAnsi="Palatino Linotype" w:cs="Tahoma"/>
          <w:bCs/>
          <w:i/>
        </w:rPr>
      </w:pPr>
      <w:r w:rsidRPr="00983647">
        <w:rPr>
          <w:rFonts w:ascii="Palatino Linotype" w:hAnsi="Palatino Linotype"/>
          <w:i/>
          <w:lang w:eastAsia="es-MX"/>
        </w:rPr>
        <w:t>Solicito se me informe, por este medio digital, lo siguiente: El número total de contratos de adjudicaciones directas de los años 2025</w:t>
      </w:r>
      <w:r w:rsidRPr="00D82165">
        <w:rPr>
          <w:rFonts w:ascii="Palatino Linotype" w:hAnsi="Palatino Linotype"/>
          <w:i/>
          <w:lang w:eastAsia="es-MX"/>
        </w:rPr>
        <w:t>.</w:t>
      </w:r>
      <w:r w:rsidRPr="00D82165">
        <w:rPr>
          <w:rFonts w:ascii="Palatino Linotype" w:hAnsi="Palatino Linotype" w:cs="Tahoma"/>
          <w:bCs/>
          <w:i/>
        </w:rPr>
        <w:t>” (Sic).</w:t>
      </w:r>
    </w:p>
    <w:p w14:paraId="35367314" w14:textId="77777777" w:rsidR="00983647" w:rsidRPr="00D82165" w:rsidRDefault="00983647" w:rsidP="00D83B30">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04E98C54" w14:textId="77777777" w:rsidR="00983647" w:rsidRPr="00D82165" w:rsidRDefault="00983647" w:rsidP="00D83B30">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0EB91FA0" w14:textId="77777777" w:rsidR="00983647" w:rsidRPr="00F93B78" w:rsidRDefault="00983647" w:rsidP="00D83B30">
      <w:pPr>
        <w:spacing w:line="360" w:lineRule="auto"/>
        <w:contextualSpacing/>
      </w:pPr>
    </w:p>
    <w:p w14:paraId="6EFEFDEF" w14:textId="77777777" w:rsidR="00983647" w:rsidRPr="004616B5" w:rsidRDefault="00983647" w:rsidP="00D83B30">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10853601"/>
      <w:bookmarkStart w:id="5" w:name="_Hlk207876558"/>
      <w:r w:rsidRPr="004616B5">
        <w:rPr>
          <w:rFonts w:ascii="Palatino Linotype" w:eastAsiaTheme="majorEastAsia" w:hAnsi="Palatino Linotype" w:cstheme="majorBidi"/>
          <w:b/>
          <w:bCs/>
          <w:sz w:val="22"/>
          <w:szCs w:val="22"/>
        </w:rPr>
        <w:t>II. Respuesta</w:t>
      </w:r>
      <w:r>
        <w:rPr>
          <w:rFonts w:ascii="Palatino Linotype" w:eastAsiaTheme="majorEastAsia" w:hAnsi="Palatino Linotype" w:cstheme="majorBidi"/>
          <w:b/>
          <w:bCs/>
          <w:sz w:val="22"/>
          <w:szCs w:val="22"/>
        </w:rPr>
        <w:t>s</w:t>
      </w:r>
      <w:r w:rsidRPr="004616B5">
        <w:rPr>
          <w:rFonts w:ascii="Palatino Linotype" w:eastAsiaTheme="majorEastAsia" w:hAnsi="Palatino Linotype" w:cstheme="majorBidi"/>
          <w:b/>
          <w:bCs/>
          <w:sz w:val="22"/>
          <w:szCs w:val="22"/>
        </w:rPr>
        <w:t xml:space="preserve"> del Sujeto Obligado</w:t>
      </w:r>
    </w:p>
    <w:p w14:paraId="4760BE99" w14:textId="77777777" w:rsidR="00983647" w:rsidRPr="004616B5" w:rsidRDefault="00983647" w:rsidP="00D83B30">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657CC853" w14:textId="77777777"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1471C9">
        <w:rPr>
          <w:rFonts w:ascii="Palatino Linotype" w:eastAsiaTheme="majorEastAsia" w:hAnsi="Palatino Linotype" w:cstheme="majorBidi"/>
          <w:sz w:val="22"/>
          <w:szCs w:val="22"/>
        </w:rPr>
        <w:t>veintisé</w:t>
      </w:r>
      <w:r>
        <w:rPr>
          <w:rFonts w:ascii="Palatino Linotype" w:eastAsiaTheme="majorEastAsia" w:hAnsi="Palatino Linotype" w:cstheme="majorBidi"/>
          <w:sz w:val="22"/>
          <w:szCs w:val="22"/>
        </w:rPr>
        <w:t xml:space="preserve">is de junio </w:t>
      </w:r>
      <w:r w:rsidRPr="004616B5">
        <w:rPr>
          <w:rFonts w:ascii="Palatino Linotype" w:eastAsiaTheme="majorEastAsia" w:hAnsi="Palatino Linotype" w:cstheme="majorBidi"/>
          <w:sz w:val="22"/>
          <w:szCs w:val="22"/>
        </w:rPr>
        <w:t>de dos mil veinticinco, el Sujeto Obligado dio respuesta a la</w:t>
      </w:r>
      <w:r>
        <w:rPr>
          <w:rFonts w:ascii="Palatino Linotype" w:eastAsiaTheme="majorEastAsia" w:hAnsi="Palatino Linotype" w:cstheme="majorBidi"/>
          <w:sz w:val="22"/>
          <w:szCs w:val="22"/>
        </w:rPr>
        <w:t>s</w:t>
      </w:r>
      <w:r w:rsidRPr="004616B5">
        <w:rPr>
          <w:rFonts w:ascii="Palatino Linotype" w:eastAsiaTheme="majorEastAsia" w:hAnsi="Palatino Linotype" w:cstheme="majorBidi"/>
          <w:sz w:val="22"/>
          <w:szCs w:val="22"/>
        </w:rPr>
        <w:t xml:space="preserve"> solicitud</w:t>
      </w:r>
      <w:r>
        <w:rPr>
          <w:rFonts w:ascii="Palatino Linotype" w:eastAsiaTheme="majorEastAsia" w:hAnsi="Palatino Linotype" w:cstheme="majorBidi"/>
          <w:sz w:val="22"/>
          <w:szCs w:val="22"/>
        </w:rPr>
        <w:t>es</w:t>
      </w:r>
      <w:r w:rsidRPr="004616B5">
        <w:rPr>
          <w:rFonts w:ascii="Palatino Linotype" w:eastAsiaTheme="majorEastAsia" w:hAnsi="Palatino Linotype" w:cstheme="majorBidi"/>
          <w:sz w:val="22"/>
          <w:szCs w:val="22"/>
        </w:rPr>
        <w:t xml:space="preserve"> de acceso a la información a través del Sistema de Acceso a la Información Mexiquense (SAIMEX), </w:t>
      </w:r>
      <w:r>
        <w:rPr>
          <w:rFonts w:ascii="Palatino Linotype" w:eastAsiaTheme="majorEastAsia" w:hAnsi="Palatino Linotype" w:cstheme="majorBidi"/>
          <w:sz w:val="22"/>
          <w:szCs w:val="22"/>
        </w:rPr>
        <w:t xml:space="preserve">a través de la digitalización de los documentos siguientes: </w:t>
      </w:r>
    </w:p>
    <w:p w14:paraId="7F1E02B2" w14:textId="77777777" w:rsidR="00983647" w:rsidRDefault="00983647" w:rsidP="00D83B30">
      <w:pPr>
        <w:tabs>
          <w:tab w:val="left" w:pos="4667"/>
        </w:tabs>
        <w:spacing w:line="360" w:lineRule="auto"/>
        <w:ind w:right="567"/>
        <w:contextualSpacing/>
        <w:jc w:val="both"/>
        <w:rPr>
          <w:rFonts w:ascii="Palatino Linotype" w:hAnsi="Palatino Linotype"/>
          <w:b/>
          <w:bCs/>
          <w:sz w:val="22"/>
          <w:szCs w:val="22"/>
        </w:rPr>
      </w:pPr>
    </w:p>
    <w:p w14:paraId="3D5A721B" w14:textId="77777777" w:rsidR="00983647" w:rsidRPr="00CD6CE0" w:rsidRDefault="00983647" w:rsidP="00D83B30">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03</w:t>
      </w:r>
      <w:r w:rsidR="00661730">
        <w:rPr>
          <w:rFonts w:ascii="Palatino Linotype" w:hAnsi="Palatino Linotype"/>
          <w:b/>
          <w:bCs/>
          <w:sz w:val="22"/>
          <w:szCs w:val="22"/>
        </w:rPr>
        <w:t>290</w:t>
      </w:r>
      <w:r w:rsidRPr="00CD6CE0">
        <w:rPr>
          <w:rFonts w:ascii="Palatino Linotype" w:hAnsi="Palatino Linotype"/>
          <w:b/>
          <w:bCs/>
          <w:sz w:val="22"/>
          <w:szCs w:val="22"/>
        </w:rPr>
        <w:t>/TOLUCA/IP/2025</w:t>
      </w:r>
    </w:p>
    <w:p w14:paraId="51D850FF" w14:textId="77777777" w:rsidR="00983647" w:rsidRDefault="00983647" w:rsidP="00D83B30">
      <w:pPr>
        <w:tabs>
          <w:tab w:val="left" w:pos="4667"/>
        </w:tabs>
        <w:spacing w:line="360" w:lineRule="auto"/>
        <w:ind w:right="567"/>
        <w:contextualSpacing/>
        <w:jc w:val="both"/>
        <w:rPr>
          <w:rFonts w:ascii="Palatino Linotype" w:hAnsi="Palatino Linotype" w:cs="Tahoma"/>
          <w:b/>
          <w:bCs/>
          <w:i/>
          <w:iCs/>
        </w:rPr>
      </w:pPr>
    </w:p>
    <w:p w14:paraId="72A822A5" w14:textId="77777777" w:rsidR="001471C9" w:rsidRDefault="001471C9" w:rsidP="00D83B30">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2</w:t>
      </w:r>
      <w:r w:rsidRPr="00EA390D">
        <w:rPr>
          <w:rFonts w:ascii="Palatino Linotype" w:eastAsiaTheme="majorEastAsia" w:hAnsi="Palatino Linotype" w:cstheme="majorBidi"/>
          <w:sz w:val="22"/>
          <w:szCs w:val="22"/>
        </w:rPr>
        <w:t>10</w:t>
      </w:r>
      <w:r>
        <w:rPr>
          <w:rFonts w:ascii="Palatino Linotype" w:eastAsiaTheme="majorEastAsia" w:hAnsi="Palatino Linotype" w:cstheme="majorBidi"/>
          <w:sz w:val="22"/>
          <w:szCs w:val="22"/>
        </w:rPr>
        <w:t>010</w:t>
      </w:r>
      <w:r w:rsidRPr="00EA390D">
        <w:rPr>
          <w:rFonts w:ascii="Palatino Linotype" w:eastAsiaTheme="majorEastAsia" w:hAnsi="Palatino Linotype" w:cstheme="majorBidi"/>
          <w:sz w:val="22"/>
          <w:szCs w:val="22"/>
        </w:rPr>
        <w:t>000/0</w:t>
      </w:r>
      <w:r>
        <w:rPr>
          <w:rFonts w:ascii="Palatino Linotype" w:eastAsiaTheme="majorEastAsia" w:hAnsi="Palatino Linotype" w:cstheme="majorBidi"/>
          <w:sz w:val="22"/>
          <w:szCs w:val="22"/>
        </w:rPr>
        <w:t>1488/2025, del dieciséis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Director General de Obras Públicas</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3746163E" w14:textId="77777777" w:rsidR="001471C9" w:rsidRDefault="001471C9" w:rsidP="00D83B30">
      <w:pPr>
        <w:tabs>
          <w:tab w:val="left" w:pos="4667"/>
        </w:tabs>
        <w:spacing w:line="360" w:lineRule="auto"/>
        <w:contextualSpacing/>
        <w:jc w:val="both"/>
        <w:rPr>
          <w:rFonts w:ascii="Palatino Linotype" w:eastAsiaTheme="majorEastAsia" w:hAnsi="Palatino Linotype" w:cstheme="majorBidi"/>
          <w:sz w:val="22"/>
          <w:szCs w:val="22"/>
        </w:rPr>
      </w:pPr>
    </w:p>
    <w:p w14:paraId="16D01D92" w14:textId="77777777" w:rsidR="001471C9" w:rsidRPr="001471C9" w:rsidRDefault="001471C9" w:rsidP="00D83B30">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 xml:space="preserve">“…en los archivos que se encuentran bajo resguardo y custodia de la Dirección de Obras Públicas, búsqueda de la que se concluyó que durante el </w:t>
      </w:r>
      <w:r>
        <w:rPr>
          <w:rFonts w:ascii="Palatino Linotype" w:eastAsiaTheme="majorEastAsia" w:hAnsi="Palatino Linotype" w:cstheme="majorBidi"/>
          <w:i/>
        </w:rPr>
        <w:t>año</w:t>
      </w:r>
      <w:r w:rsidRPr="001471C9">
        <w:rPr>
          <w:rFonts w:ascii="Palatino Linotype" w:eastAsiaTheme="majorEastAsia" w:hAnsi="Palatino Linotype" w:cstheme="majorBidi"/>
          <w:i/>
        </w:rPr>
        <w:t xml:space="preserve"> fiscal 202</w:t>
      </w:r>
      <w:r>
        <w:rPr>
          <w:rFonts w:ascii="Palatino Linotype" w:eastAsiaTheme="majorEastAsia" w:hAnsi="Palatino Linotype" w:cstheme="majorBidi"/>
          <w:i/>
        </w:rPr>
        <w:t>0</w:t>
      </w:r>
      <w:r w:rsidRPr="001471C9">
        <w:rPr>
          <w:rFonts w:ascii="Palatino Linotype" w:eastAsiaTheme="majorEastAsia" w:hAnsi="Palatino Linotype" w:cstheme="majorBidi"/>
          <w:i/>
        </w:rPr>
        <w:t xml:space="preserve"> </w:t>
      </w:r>
      <w:r>
        <w:rPr>
          <w:rFonts w:ascii="Palatino Linotype" w:eastAsiaTheme="majorEastAsia" w:hAnsi="Palatino Linotype" w:cstheme="majorBidi"/>
          <w:i/>
        </w:rPr>
        <w:t xml:space="preserve">no </w:t>
      </w:r>
      <w:r w:rsidRPr="001471C9">
        <w:rPr>
          <w:rFonts w:ascii="Palatino Linotype" w:eastAsiaTheme="majorEastAsia" w:hAnsi="Palatino Linotype" w:cstheme="majorBidi"/>
          <w:i/>
        </w:rPr>
        <w:t>se realizaron procedimientos de adjudicación directa para la contratación de obras públicas</w:t>
      </w:r>
      <w:r>
        <w:rPr>
          <w:rFonts w:ascii="Palatino Linotype" w:eastAsiaTheme="majorEastAsia" w:hAnsi="Palatino Linotype" w:cstheme="majorBidi"/>
          <w:i/>
        </w:rPr>
        <w:t>, razón por la que no se generaron ni poseen los contratos de obra pública solicitados</w:t>
      </w:r>
      <w:r w:rsidRPr="001471C9">
        <w:rPr>
          <w:rFonts w:ascii="Palatino Linotype" w:eastAsiaTheme="majorEastAsia" w:hAnsi="Palatino Linotype" w:cstheme="majorBidi"/>
          <w:i/>
        </w:rPr>
        <w:t>…”</w:t>
      </w:r>
    </w:p>
    <w:p w14:paraId="490B23BC" w14:textId="77777777" w:rsidR="001471C9" w:rsidRDefault="001471C9"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  </w:t>
      </w:r>
    </w:p>
    <w:p w14:paraId="4B66B7E4" w14:textId="33F4BDB4" w:rsidR="001471C9" w:rsidRDefault="001471C9"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00837022">
        <w:rPr>
          <w:rFonts w:ascii="Palatino Linotype" w:eastAsiaTheme="majorEastAsia" w:hAnsi="Palatino Linotype" w:cstheme="majorBidi"/>
          <w:sz w:val="22"/>
          <w:szCs w:val="22"/>
        </w:rPr>
        <w:t>200F10300/448</w:t>
      </w:r>
      <w:r w:rsidRPr="00EA390D">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l once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la Coordinadora de Administración y Finanzas</w:t>
      </w:r>
      <w:r w:rsidR="00D83B30">
        <w:rPr>
          <w:rFonts w:ascii="Palatino Linotype" w:eastAsiaTheme="majorEastAsia" w:hAnsi="Palatino Linotype" w:cstheme="majorBidi"/>
          <w:sz w:val="22"/>
          <w:szCs w:val="22"/>
        </w:rPr>
        <w:t xml:space="preserve"> del Instituto Municipal de la Mujer</w:t>
      </w:r>
      <w:r>
        <w:rPr>
          <w:rFonts w:ascii="Palatino Linotype" w:eastAsiaTheme="majorEastAsia" w:hAnsi="Palatino Linotype" w:cstheme="majorBidi"/>
          <w:sz w:val="22"/>
          <w:szCs w:val="22"/>
        </w:rPr>
        <w:t>, dirigido al Titular de la Unidad de Transparencia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3EA98271" w14:textId="77777777" w:rsidR="001471C9" w:rsidRDefault="001471C9" w:rsidP="00D83B30">
      <w:pPr>
        <w:tabs>
          <w:tab w:val="left" w:pos="4667"/>
        </w:tabs>
        <w:spacing w:line="360" w:lineRule="auto"/>
        <w:contextualSpacing/>
        <w:jc w:val="both"/>
        <w:rPr>
          <w:rFonts w:ascii="Palatino Linotype" w:eastAsiaTheme="majorEastAsia" w:hAnsi="Palatino Linotype" w:cstheme="majorBidi"/>
          <w:sz w:val="22"/>
          <w:szCs w:val="22"/>
        </w:rPr>
      </w:pPr>
    </w:p>
    <w:p w14:paraId="3332E972" w14:textId="02EBA2BE" w:rsidR="001471C9" w:rsidRPr="006B3203" w:rsidRDefault="001471C9" w:rsidP="00D83B3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r>
        <w:rPr>
          <w:rFonts w:ascii="Palatino Linotype" w:eastAsiaTheme="majorEastAsia" w:hAnsi="Palatino Linotype" w:cstheme="majorBidi"/>
          <w:i/>
          <w:iCs/>
        </w:rPr>
        <w:t xml:space="preserve">En atención a su solicitud, me permito informarle que el Instituto Municipal de la Mujer de Toluca </w:t>
      </w:r>
      <w:r w:rsidR="00837022">
        <w:rPr>
          <w:rFonts w:ascii="Palatino Linotype" w:eastAsiaTheme="majorEastAsia" w:hAnsi="Palatino Linotype" w:cstheme="majorBidi"/>
          <w:i/>
          <w:iCs/>
        </w:rPr>
        <w:t xml:space="preserve">no </w:t>
      </w:r>
      <w:r>
        <w:rPr>
          <w:rFonts w:ascii="Palatino Linotype" w:eastAsiaTheme="majorEastAsia" w:hAnsi="Palatino Linotype" w:cstheme="majorBidi"/>
          <w:i/>
          <w:iCs/>
        </w:rPr>
        <w:t>celebró contrato</w:t>
      </w:r>
      <w:r w:rsidR="00837022">
        <w:rPr>
          <w:rFonts w:ascii="Palatino Linotype" w:eastAsiaTheme="majorEastAsia" w:hAnsi="Palatino Linotype" w:cstheme="majorBidi"/>
          <w:i/>
          <w:iCs/>
        </w:rPr>
        <w:t>s por adjudicaciones</w:t>
      </w:r>
      <w:r>
        <w:rPr>
          <w:rFonts w:ascii="Palatino Linotype" w:eastAsiaTheme="majorEastAsia" w:hAnsi="Palatino Linotype" w:cstheme="majorBidi"/>
          <w:i/>
          <w:iCs/>
        </w:rPr>
        <w:t xml:space="preserve"> directa</w:t>
      </w:r>
      <w:r w:rsidR="00837022">
        <w:rPr>
          <w:rFonts w:ascii="Palatino Linotype" w:eastAsiaTheme="majorEastAsia" w:hAnsi="Palatino Linotype" w:cstheme="majorBidi"/>
          <w:i/>
          <w:iCs/>
        </w:rPr>
        <w:t>s en el año 2020</w:t>
      </w:r>
      <w:r w:rsidRPr="006B3203">
        <w:rPr>
          <w:rFonts w:ascii="Palatino Linotype" w:eastAsiaTheme="majorEastAsia" w:hAnsi="Palatino Linotype" w:cstheme="majorBidi"/>
          <w:i/>
          <w:iCs/>
        </w:rPr>
        <w:t>…”</w:t>
      </w:r>
    </w:p>
    <w:p w14:paraId="433276F5" w14:textId="77777777" w:rsidR="001471C9" w:rsidRDefault="001471C9" w:rsidP="00D83B30">
      <w:pPr>
        <w:tabs>
          <w:tab w:val="left" w:pos="4667"/>
        </w:tabs>
        <w:spacing w:line="360" w:lineRule="auto"/>
        <w:ind w:right="567"/>
        <w:contextualSpacing/>
        <w:jc w:val="both"/>
        <w:rPr>
          <w:rFonts w:ascii="Palatino Linotype" w:hAnsi="Palatino Linotype" w:cs="Tahoma"/>
          <w:b/>
          <w:bCs/>
          <w:i/>
          <w:iCs/>
        </w:rPr>
      </w:pPr>
    </w:p>
    <w:p w14:paraId="020A65DB" w14:textId="77777777" w:rsidR="001471C9" w:rsidRPr="00CD6CE0" w:rsidRDefault="001471C9" w:rsidP="00D83B30">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03</w:t>
      </w:r>
      <w:r>
        <w:rPr>
          <w:rFonts w:ascii="Palatino Linotype" w:hAnsi="Palatino Linotype"/>
          <w:b/>
          <w:bCs/>
          <w:sz w:val="22"/>
          <w:szCs w:val="22"/>
        </w:rPr>
        <w:t>291</w:t>
      </w:r>
      <w:r w:rsidRPr="00CD6CE0">
        <w:rPr>
          <w:rFonts w:ascii="Palatino Linotype" w:hAnsi="Palatino Linotype"/>
          <w:b/>
          <w:bCs/>
          <w:sz w:val="22"/>
          <w:szCs w:val="22"/>
        </w:rPr>
        <w:t>/TOLUCA/IP/2025</w:t>
      </w:r>
    </w:p>
    <w:p w14:paraId="63F235A8" w14:textId="77777777" w:rsidR="001471C9" w:rsidRPr="00CD6CE0" w:rsidRDefault="001471C9" w:rsidP="00D83B30">
      <w:pPr>
        <w:tabs>
          <w:tab w:val="left" w:pos="4667"/>
        </w:tabs>
        <w:spacing w:line="360" w:lineRule="auto"/>
        <w:ind w:right="567"/>
        <w:contextualSpacing/>
        <w:jc w:val="both"/>
        <w:rPr>
          <w:rFonts w:ascii="Palatino Linotype" w:hAnsi="Palatino Linotype" w:cs="Tahoma"/>
          <w:b/>
          <w:bCs/>
          <w:i/>
          <w:iCs/>
        </w:rPr>
      </w:pPr>
    </w:p>
    <w:p w14:paraId="5E016997" w14:textId="77777777"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00661730">
        <w:rPr>
          <w:rFonts w:ascii="Palatino Linotype" w:eastAsiaTheme="majorEastAsia" w:hAnsi="Palatino Linotype" w:cstheme="majorBidi"/>
          <w:sz w:val="22"/>
          <w:szCs w:val="22"/>
        </w:rPr>
        <w:t>Oficio número 2</w:t>
      </w:r>
      <w:r w:rsidRPr="00EA390D">
        <w:rPr>
          <w:rFonts w:ascii="Palatino Linotype" w:eastAsiaTheme="majorEastAsia" w:hAnsi="Palatino Linotype" w:cstheme="majorBidi"/>
          <w:sz w:val="22"/>
          <w:szCs w:val="22"/>
        </w:rPr>
        <w:t>10</w:t>
      </w:r>
      <w:r w:rsidR="00661730">
        <w:rPr>
          <w:rFonts w:ascii="Palatino Linotype" w:eastAsiaTheme="majorEastAsia" w:hAnsi="Palatino Linotype" w:cstheme="majorBidi"/>
          <w:sz w:val="22"/>
          <w:szCs w:val="22"/>
        </w:rPr>
        <w:t>010</w:t>
      </w:r>
      <w:r w:rsidRPr="00EA390D">
        <w:rPr>
          <w:rFonts w:ascii="Palatino Linotype" w:eastAsiaTheme="majorEastAsia" w:hAnsi="Palatino Linotype" w:cstheme="majorBidi"/>
          <w:sz w:val="22"/>
          <w:szCs w:val="22"/>
        </w:rPr>
        <w:t>000/0</w:t>
      </w:r>
      <w:r w:rsidR="00661730">
        <w:rPr>
          <w:rFonts w:ascii="Palatino Linotype" w:eastAsiaTheme="majorEastAsia" w:hAnsi="Palatino Linotype" w:cstheme="majorBidi"/>
          <w:sz w:val="22"/>
          <w:szCs w:val="22"/>
        </w:rPr>
        <w:t>1487/2025, de</w:t>
      </w:r>
      <w:r w:rsidR="001471C9">
        <w:rPr>
          <w:rFonts w:ascii="Palatino Linotype" w:eastAsiaTheme="majorEastAsia" w:hAnsi="Palatino Linotype" w:cstheme="majorBidi"/>
          <w:sz w:val="22"/>
          <w:szCs w:val="22"/>
        </w:rPr>
        <w:t>l</w:t>
      </w:r>
      <w:r w:rsidR="00661730">
        <w:rPr>
          <w:rFonts w:ascii="Palatino Linotype" w:eastAsiaTheme="majorEastAsia" w:hAnsi="Palatino Linotype" w:cstheme="majorBidi"/>
          <w:sz w:val="22"/>
          <w:szCs w:val="22"/>
        </w:rPr>
        <w:t xml:space="preserve"> </w:t>
      </w:r>
      <w:r w:rsidR="001471C9">
        <w:rPr>
          <w:rFonts w:ascii="Palatino Linotype" w:eastAsiaTheme="majorEastAsia" w:hAnsi="Palatino Linotype" w:cstheme="majorBidi"/>
          <w:sz w:val="22"/>
          <w:szCs w:val="22"/>
        </w:rPr>
        <w:t>dieciséis de junio de la presente anualidad</w:t>
      </w:r>
      <w:r w:rsidRPr="00EA390D">
        <w:rPr>
          <w:rFonts w:ascii="Palatino Linotype" w:eastAsiaTheme="majorEastAsia" w:hAnsi="Palatino Linotype" w:cstheme="majorBidi"/>
          <w:sz w:val="22"/>
          <w:szCs w:val="22"/>
        </w:rPr>
        <w:t xml:space="preserve">, suscrito por </w:t>
      </w:r>
      <w:r w:rsidR="00B21F69">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sidR="00B21F69">
        <w:rPr>
          <w:rFonts w:ascii="Palatino Linotype" w:eastAsiaTheme="majorEastAsia" w:hAnsi="Palatino Linotype" w:cstheme="majorBidi"/>
          <w:sz w:val="22"/>
          <w:szCs w:val="22"/>
        </w:rPr>
        <w:t xml:space="preserve"> Director</w:t>
      </w:r>
      <w:r>
        <w:rPr>
          <w:rFonts w:ascii="Palatino Linotype" w:eastAsiaTheme="majorEastAsia" w:hAnsi="Palatino Linotype" w:cstheme="majorBidi"/>
          <w:sz w:val="22"/>
          <w:szCs w:val="22"/>
        </w:rPr>
        <w:t xml:space="preserve"> General de </w:t>
      </w:r>
      <w:r w:rsidR="00B21F69">
        <w:rPr>
          <w:rFonts w:ascii="Palatino Linotype" w:eastAsiaTheme="majorEastAsia" w:hAnsi="Palatino Linotype" w:cstheme="majorBidi"/>
          <w:sz w:val="22"/>
          <w:szCs w:val="22"/>
        </w:rPr>
        <w:t>Obras Públicas</w:t>
      </w:r>
      <w:r w:rsidRPr="00EA390D">
        <w:rPr>
          <w:rFonts w:ascii="Palatino Linotype" w:eastAsiaTheme="majorEastAsia" w:hAnsi="Palatino Linotype" w:cstheme="majorBidi"/>
          <w:sz w:val="22"/>
          <w:szCs w:val="22"/>
        </w:rPr>
        <w:t xml:space="preserve">, dirigido al </w:t>
      </w:r>
      <w:r w:rsidR="00B21F69">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sidR="00B21F69">
        <w:rPr>
          <w:rFonts w:ascii="Palatino Linotype" w:eastAsiaTheme="majorEastAsia" w:hAnsi="Palatino Linotype" w:cstheme="majorBidi"/>
          <w:sz w:val="22"/>
          <w:szCs w:val="22"/>
        </w:rPr>
        <w:t>y expone esencialmente lo siguiente:</w:t>
      </w:r>
    </w:p>
    <w:p w14:paraId="773CA47D" w14:textId="77777777" w:rsidR="00B21F69" w:rsidRDefault="00B21F69" w:rsidP="00D83B30">
      <w:pPr>
        <w:tabs>
          <w:tab w:val="left" w:pos="4667"/>
        </w:tabs>
        <w:spacing w:line="360" w:lineRule="auto"/>
        <w:contextualSpacing/>
        <w:jc w:val="both"/>
        <w:rPr>
          <w:rFonts w:ascii="Palatino Linotype" w:eastAsiaTheme="majorEastAsia" w:hAnsi="Palatino Linotype" w:cstheme="majorBidi"/>
          <w:sz w:val="22"/>
          <w:szCs w:val="22"/>
        </w:rPr>
      </w:pPr>
    </w:p>
    <w:p w14:paraId="6C7F390F" w14:textId="77777777" w:rsidR="001471C9" w:rsidRPr="001471C9" w:rsidRDefault="00B21F69" w:rsidP="00D83B30">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“…en los archivos que se encuentran bajo resguardo y custodia de la Dirección de Obras Públicas, búsqueda de la que se concluyó que durante el ejercicio fiscal 2021 se realizaron procedimientos de adjudicación directa para la contratación de obras públicas de los que se generaron 8 contratos de obra pública</w:t>
      </w:r>
      <w:r w:rsidR="001471C9" w:rsidRPr="001471C9">
        <w:rPr>
          <w:rFonts w:ascii="Palatino Linotype" w:eastAsiaTheme="majorEastAsia" w:hAnsi="Palatino Linotype" w:cstheme="majorBidi"/>
          <w:i/>
        </w:rPr>
        <w:t>…”</w:t>
      </w:r>
    </w:p>
    <w:p w14:paraId="67BCD2C8" w14:textId="77777777" w:rsidR="00B21F69" w:rsidRDefault="00B21F69"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51EF36DF" w14:textId="0450AC5E"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001471C9">
        <w:rPr>
          <w:rFonts w:ascii="Palatino Linotype" w:eastAsiaTheme="majorEastAsia" w:hAnsi="Palatino Linotype" w:cstheme="majorBidi"/>
          <w:sz w:val="22"/>
          <w:szCs w:val="22"/>
        </w:rPr>
        <w:t>200F10300/501</w:t>
      </w:r>
      <w:r w:rsidRPr="00EA390D">
        <w:rPr>
          <w:rFonts w:ascii="Palatino Linotype" w:eastAsiaTheme="majorEastAsia" w:hAnsi="Palatino Linotype" w:cstheme="majorBidi"/>
          <w:sz w:val="22"/>
          <w:szCs w:val="22"/>
        </w:rPr>
        <w:t>/2025, de</w:t>
      </w:r>
      <w:r w:rsidR="001471C9">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w:t>
      </w:r>
      <w:r w:rsidR="001471C9">
        <w:rPr>
          <w:rFonts w:ascii="Palatino Linotype" w:eastAsiaTheme="majorEastAsia" w:hAnsi="Palatino Linotype" w:cstheme="majorBidi"/>
          <w:sz w:val="22"/>
          <w:szCs w:val="22"/>
        </w:rPr>
        <w:t>once de junio de la presente anualidad</w:t>
      </w:r>
      <w:r w:rsidRPr="00EA390D">
        <w:rPr>
          <w:rFonts w:ascii="Palatino Linotype" w:eastAsiaTheme="majorEastAsia" w:hAnsi="Palatino Linotype" w:cstheme="majorBidi"/>
          <w:sz w:val="22"/>
          <w:szCs w:val="22"/>
        </w:rPr>
        <w:t xml:space="preserve">, suscrito por </w:t>
      </w:r>
      <w:r w:rsidR="001471C9">
        <w:rPr>
          <w:rFonts w:ascii="Palatino Linotype" w:eastAsiaTheme="majorEastAsia" w:hAnsi="Palatino Linotype" w:cstheme="majorBidi"/>
          <w:sz w:val="22"/>
          <w:szCs w:val="22"/>
        </w:rPr>
        <w:t>la Coordinadora</w:t>
      </w:r>
      <w:r>
        <w:rPr>
          <w:rFonts w:ascii="Palatino Linotype" w:eastAsiaTheme="majorEastAsia" w:hAnsi="Palatino Linotype" w:cstheme="majorBidi"/>
          <w:sz w:val="22"/>
          <w:szCs w:val="22"/>
        </w:rPr>
        <w:t xml:space="preserve"> de </w:t>
      </w:r>
      <w:r w:rsidR="001471C9">
        <w:rPr>
          <w:rFonts w:ascii="Palatino Linotype" w:eastAsiaTheme="majorEastAsia" w:hAnsi="Palatino Linotype" w:cstheme="majorBidi"/>
          <w:sz w:val="22"/>
          <w:szCs w:val="22"/>
        </w:rPr>
        <w:t>Administración y Finanzas</w:t>
      </w:r>
      <w:r w:rsidR="00D83B30">
        <w:rPr>
          <w:rFonts w:ascii="Palatino Linotype" w:eastAsiaTheme="majorEastAsia" w:hAnsi="Palatino Linotype" w:cstheme="majorBidi"/>
          <w:sz w:val="22"/>
          <w:szCs w:val="22"/>
        </w:rPr>
        <w:t xml:space="preserve"> del Instituto Municipal de la Mujer</w:t>
      </w:r>
      <w:r w:rsidR="001471C9">
        <w:rPr>
          <w:rFonts w:ascii="Palatino Linotype" w:eastAsiaTheme="majorEastAsia" w:hAnsi="Palatino Linotype" w:cstheme="majorBidi"/>
          <w:sz w:val="22"/>
          <w:szCs w:val="22"/>
        </w:rPr>
        <w:t>, dirigido al</w:t>
      </w:r>
      <w:r>
        <w:rPr>
          <w:rFonts w:ascii="Palatino Linotype" w:eastAsiaTheme="majorEastAsia" w:hAnsi="Palatino Linotype" w:cstheme="majorBidi"/>
          <w:sz w:val="22"/>
          <w:szCs w:val="22"/>
        </w:rPr>
        <w:t xml:space="preserve"> </w:t>
      </w:r>
      <w:r w:rsidR="001471C9">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6118D849" w14:textId="77777777"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p>
    <w:p w14:paraId="112E491B" w14:textId="77777777" w:rsidR="00983647" w:rsidRPr="006B3203" w:rsidRDefault="00983647" w:rsidP="00D83B3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7B74975" w14:textId="77777777" w:rsidR="00983647" w:rsidRPr="006B3203" w:rsidRDefault="001471C9" w:rsidP="00D83B30">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En atención a su solicitud, me permito informarle que el Instituto Municipal de la Mujer de Toluca celebró solo un contrato por adjudicación directa en el año 2021</w:t>
      </w:r>
      <w:r w:rsidR="00983647" w:rsidRPr="006B3203">
        <w:rPr>
          <w:rFonts w:ascii="Palatino Linotype" w:eastAsiaTheme="majorEastAsia" w:hAnsi="Palatino Linotype" w:cstheme="majorBidi"/>
          <w:i/>
          <w:iCs/>
        </w:rPr>
        <w:t>…”</w:t>
      </w:r>
    </w:p>
    <w:p w14:paraId="0D89CD45" w14:textId="77777777"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p>
    <w:p w14:paraId="7A9499A5" w14:textId="77777777" w:rsidR="00837022" w:rsidRPr="00CD6CE0" w:rsidRDefault="00837022" w:rsidP="00D83B30">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03</w:t>
      </w:r>
      <w:r>
        <w:rPr>
          <w:rFonts w:ascii="Palatino Linotype" w:hAnsi="Palatino Linotype"/>
          <w:b/>
          <w:bCs/>
          <w:sz w:val="22"/>
          <w:szCs w:val="22"/>
        </w:rPr>
        <w:t>292</w:t>
      </w:r>
      <w:r w:rsidRPr="00CD6CE0">
        <w:rPr>
          <w:rFonts w:ascii="Palatino Linotype" w:hAnsi="Palatino Linotype"/>
          <w:b/>
          <w:bCs/>
          <w:sz w:val="22"/>
          <w:szCs w:val="22"/>
        </w:rPr>
        <w:t>/TOLUCA/IP/2025</w:t>
      </w:r>
    </w:p>
    <w:p w14:paraId="31D73705" w14:textId="77777777" w:rsidR="00837022" w:rsidRPr="00CD6CE0" w:rsidRDefault="00837022" w:rsidP="00D83B30">
      <w:pPr>
        <w:tabs>
          <w:tab w:val="left" w:pos="4667"/>
        </w:tabs>
        <w:spacing w:line="360" w:lineRule="auto"/>
        <w:ind w:right="567"/>
        <w:contextualSpacing/>
        <w:jc w:val="both"/>
        <w:rPr>
          <w:rFonts w:ascii="Palatino Linotype" w:hAnsi="Palatino Linotype" w:cs="Tahoma"/>
          <w:b/>
          <w:bCs/>
          <w:i/>
          <w:iCs/>
        </w:rPr>
      </w:pPr>
    </w:p>
    <w:p w14:paraId="286679D5" w14:textId="77777777" w:rsidR="00837022" w:rsidRDefault="00837022" w:rsidP="00D83B30">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2</w:t>
      </w:r>
      <w:r w:rsidRPr="00EA390D">
        <w:rPr>
          <w:rFonts w:ascii="Palatino Linotype" w:eastAsiaTheme="majorEastAsia" w:hAnsi="Palatino Linotype" w:cstheme="majorBidi"/>
          <w:sz w:val="22"/>
          <w:szCs w:val="22"/>
        </w:rPr>
        <w:t>10</w:t>
      </w:r>
      <w:r>
        <w:rPr>
          <w:rFonts w:ascii="Palatino Linotype" w:eastAsiaTheme="majorEastAsia" w:hAnsi="Palatino Linotype" w:cstheme="majorBidi"/>
          <w:sz w:val="22"/>
          <w:szCs w:val="22"/>
        </w:rPr>
        <w:t>010</w:t>
      </w:r>
      <w:r w:rsidRPr="00EA390D">
        <w:rPr>
          <w:rFonts w:ascii="Palatino Linotype" w:eastAsiaTheme="majorEastAsia" w:hAnsi="Palatino Linotype" w:cstheme="majorBidi"/>
          <w:sz w:val="22"/>
          <w:szCs w:val="22"/>
        </w:rPr>
        <w:t>000/0</w:t>
      </w:r>
      <w:r>
        <w:rPr>
          <w:rFonts w:ascii="Palatino Linotype" w:eastAsiaTheme="majorEastAsia" w:hAnsi="Palatino Linotype" w:cstheme="majorBidi"/>
          <w:sz w:val="22"/>
          <w:szCs w:val="22"/>
        </w:rPr>
        <w:t>1409/2025, del once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Director General de Obras Públicas</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7E5CB100" w14:textId="77777777" w:rsidR="00837022" w:rsidRDefault="00837022" w:rsidP="00D83B30">
      <w:pPr>
        <w:tabs>
          <w:tab w:val="left" w:pos="4667"/>
        </w:tabs>
        <w:spacing w:line="360" w:lineRule="auto"/>
        <w:contextualSpacing/>
        <w:jc w:val="both"/>
        <w:rPr>
          <w:rFonts w:ascii="Palatino Linotype" w:eastAsiaTheme="majorEastAsia" w:hAnsi="Palatino Linotype" w:cstheme="majorBidi"/>
          <w:sz w:val="22"/>
          <w:szCs w:val="22"/>
        </w:rPr>
      </w:pPr>
    </w:p>
    <w:p w14:paraId="44FF37EC" w14:textId="77777777" w:rsidR="00837022" w:rsidRPr="001471C9" w:rsidRDefault="00837022" w:rsidP="00D83B30">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 xml:space="preserve">“…en los archivos que se encuentran bajo resguardo y custodia de la Dirección de Obras Públicas, búsqueda de la que se concluyó que </w:t>
      </w:r>
      <w:r>
        <w:rPr>
          <w:rFonts w:ascii="Palatino Linotype" w:eastAsiaTheme="majorEastAsia" w:hAnsi="Palatino Linotype" w:cstheme="majorBidi"/>
          <w:i/>
        </w:rPr>
        <w:t>en lo que va del presente año fiscal no se han realizado procedimientos de contratación de obras públicas, razón por la que no se han generado, ni administran los “contratos de adjudicación directa” solicitados…”</w:t>
      </w:r>
    </w:p>
    <w:p w14:paraId="0E113A5F" w14:textId="77777777" w:rsidR="00837022" w:rsidRDefault="00837022"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45F8F5A0" w14:textId="77777777" w:rsidR="00837022" w:rsidRDefault="00837022" w:rsidP="00D83B3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200F10300/450</w:t>
      </w:r>
      <w:r w:rsidRPr="00EA390D">
        <w:rPr>
          <w:rFonts w:ascii="Palatino Linotype" w:eastAsiaTheme="majorEastAsia" w:hAnsi="Palatino Linotype" w:cstheme="majorBidi"/>
          <w:sz w:val="22"/>
          <w:szCs w:val="22"/>
        </w:rPr>
        <w:t>/2025, de</w:t>
      </w:r>
      <w:r>
        <w:rPr>
          <w:rFonts w:ascii="Palatino Linotype" w:eastAsiaTheme="majorEastAsia" w:hAnsi="Palatino Linotype" w:cstheme="majorBidi"/>
          <w:sz w:val="22"/>
          <w:szCs w:val="22"/>
        </w:rPr>
        <w:t>l once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la Coordinadora de Administración y Finanzas del Instituto Municipal de la Mujer, dirigido al Titular de la Unidad de Transparencia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7AF3CDEB" w14:textId="77777777" w:rsidR="00837022" w:rsidRDefault="00837022" w:rsidP="00D83B30">
      <w:pPr>
        <w:tabs>
          <w:tab w:val="left" w:pos="4667"/>
        </w:tabs>
        <w:spacing w:line="360" w:lineRule="auto"/>
        <w:contextualSpacing/>
        <w:jc w:val="both"/>
        <w:rPr>
          <w:rFonts w:ascii="Palatino Linotype" w:eastAsiaTheme="majorEastAsia" w:hAnsi="Palatino Linotype" w:cstheme="majorBidi"/>
          <w:sz w:val="22"/>
          <w:szCs w:val="22"/>
        </w:rPr>
      </w:pPr>
    </w:p>
    <w:p w14:paraId="762FA58E" w14:textId="77777777" w:rsidR="00837022" w:rsidRPr="006B3203" w:rsidRDefault="00837022" w:rsidP="00D83B3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1CEF3C16" w14:textId="77777777" w:rsidR="00837022" w:rsidRPr="006B3203" w:rsidRDefault="00837022" w:rsidP="00D83B30">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En atención a su solicitud, me permito informarle que el Instituto Municipal de la Mujer de Toluca no ha celebrado contratos</w:t>
      </w:r>
      <w:r w:rsidR="00406DA6">
        <w:rPr>
          <w:rFonts w:ascii="Palatino Linotype" w:eastAsiaTheme="majorEastAsia" w:hAnsi="Palatino Linotype" w:cstheme="majorBidi"/>
          <w:i/>
          <w:iCs/>
        </w:rPr>
        <w:t xml:space="preserve"> por adjudicaciones</w:t>
      </w:r>
      <w:r>
        <w:rPr>
          <w:rFonts w:ascii="Palatino Linotype" w:eastAsiaTheme="majorEastAsia" w:hAnsi="Palatino Linotype" w:cstheme="majorBidi"/>
          <w:i/>
          <w:iCs/>
        </w:rPr>
        <w:t xml:space="preserve"> directa</w:t>
      </w:r>
      <w:r w:rsidR="00406DA6">
        <w:rPr>
          <w:rFonts w:ascii="Palatino Linotype" w:eastAsiaTheme="majorEastAsia" w:hAnsi="Palatino Linotype" w:cstheme="majorBidi"/>
          <w:i/>
          <w:iCs/>
        </w:rPr>
        <w:t>s en el año 2025</w:t>
      </w:r>
      <w:r w:rsidRPr="006B3203">
        <w:rPr>
          <w:rFonts w:ascii="Palatino Linotype" w:eastAsiaTheme="majorEastAsia" w:hAnsi="Palatino Linotype" w:cstheme="majorBidi"/>
          <w:i/>
          <w:iCs/>
        </w:rPr>
        <w:t>.</w:t>
      </w:r>
    </w:p>
    <w:p w14:paraId="20E0E971" w14:textId="77777777" w:rsidR="00837022" w:rsidRPr="006B3203" w:rsidRDefault="00837022" w:rsidP="00D83B30">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bookmarkEnd w:id="4"/>
    <w:p w14:paraId="6F685888" w14:textId="77777777" w:rsidR="00983647" w:rsidRDefault="00983647" w:rsidP="00D83B30">
      <w:pPr>
        <w:tabs>
          <w:tab w:val="left" w:pos="4667"/>
        </w:tabs>
        <w:spacing w:line="360" w:lineRule="auto"/>
        <w:contextualSpacing/>
        <w:jc w:val="both"/>
        <w:rPr>
          <w:rFonts w:ascii="Palatino Linotype" w:eastAsiaTheme="majorEastAsia" w:hAnsi="Palatino Linotype" w:cstheme="majorBidi"/>
          <w:sz w:val="22"/>
          <w:szCs w:val="22"/>
        </w:rPr>
      </w:pPr>
    </w:p>
    <w:p w14:paraId="11195A5C" w14:textId="77777777" w:rsidR="00983647" w:rsidRPr="00AC17E4" w:rsidRDefault="00983647" w:rsidP="00D83B30">
      <w:pPr>
        <w:pStyle w:val="Ttulo2"/>
        <w:spacing w:before="0" w:after="0" w:line="360" w:lineRule="auto"/>
        <w:contextualSpacing/>
        <w:rPr>
          <w:rFonts w:ascii="Palatino Linotype" w:hAnsi="Palatino Linotype"/>
          <w:b/>
          <w:bCs/>
          <w:color w:val="auto"/>
          <w:sz w:val="22"/>
          <w:szCs w:val="22"/>
        </w:rPr>
      </w:pPr>
      <w:bookmarkStart w:id="6" w:name="_Toc211526161"/>
      <w:bookmarkEnd w:id="5"/>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w:t>
      </w:r>
      <w:r>
        <w:rPr>
          <w:rFonts w:ascii="Palatino Linotype" w:hAnsi="Palatino Linotype"/>
          <w:b/>
          <w:bCs/>
          <w:color w:val="auto"/>
          <w:sz w:val="22"/>
          <w:szCs w:val="22"/>
        </w:rPr>
        <w:t xml:space="preserve"> </w:t>
      </w:r>
      <w:r w:rsidRPr="00AC17E4">
        <w:rPr>
          <w:rFonts w:ascii="Palatino Linotype" w:hAnsi="Palatino Linotype"/>
          <w:b/>
          <w:bCs/>
          <w:color w:val="auto"/>
          <w:sz w:val="22"/>
          <w:szCs w:val="22"/>
        </w:rPr>
        <w:t>l</w:t>
      </w:r>
      <w:r>
        <w:rPr>
          <w:rFonts w:ascii="Palatino Linotype" w:hAnsi="Palatino Linotype"/>
          <w:b/>
          <w:bCs/>
          <w:color w:val="auto"/>
          <w:sz w:val="22"/>
          <w:szCs w:val="22"/>
        </w:rPr>
        <w:t>os</w:t>
      </w:r>
      <w:r w:rsidRPr="00AC17E4">
        <w:rPr>
          <w:rFonts w:ascii="Palatino Linotype" w:hAnsi="Palatino Linotype"/>
          <w:b/>
          <w:bCs/>
          <w:color w:val="auto"/>
          <w:sz w:val="22"/>
          <w:szCs w:val="22"/>
        </w:rPr>
        <w:t xml:space="preserve"> Recurso</w:t>
      </w:r>
      <w:r>
        <w:rPr>
          <w:rFonts w:ascii="Palatino Linotype" w:hAnsi="Palatino Linotype"/>
          <w:b/>
          <w:bCs/>
          <w:color w:val="auto"/>
          <w:sz w:val="22"/>
          <w:szCs w:val="22"/>
        </w:rPr>
        <w:t>s</w:t>
      </w:r>
      <w:r w:rsidRPr="00AC17E4">
        <w:rPr>
          <w:rFonts w:ascii="Palatino Linotype" w:hAnsi="Palatino Linotype"/>
          <w:b/>
          <w:bCs/>
          <w:color w:val="auto"/>
          <w:sz w:val="22"/>
          <w:szCs w:val="22"/>
        </w:rPr>
        <w:t xml:space="preserve"> de Revisión</w:t>
      </w:r>
      <w:bookmarkEnd w:id="6"/>
    </w:p>
    <w:p w14:paraId="14AC4621" w14:textId="77777777" w:rsidR="00983647" w:rsidRPr="00AC17E4" w:rsidRDefault="00983647" w:rsidP="00D83B30">
      <w:pPr>
        <w:autoSpaceDE w:val="0"/>
        <w:autoSpaceDN w:val="0"/>
        <w:adjustRightInd w:val="0"/>
        <w:spacing w:line="360" w:lineRule="auto"/>
        <w:contextualSpacing/>
        <w:jc w:val="both"/>
        <w:rPr>
          <w:rFonts w:ascii="Palatino Linotype" w:hAnsi="Palatino Linotype" w:cs="Tahoma"/>
          <w:sz w:val="22"/>
          <w:szCs w:val="22"/>
        </w:rPr>
      </w:pPr>
    </w:p>
    <w:p w14:paraId="300B1723" w14:textId="77777777" w:rsidR="00983647" w:rsidRDefault="00983647" w:rsidP="00D83B30">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406DA6">
        <w:rPr>
          <w:rFonts w:ascii="Palatino Linotype" w:hAnsi="Palatino Linotype" w:cs="Tahoma"/>
          <w:sz w:val="22"/>
          <w:szCs w:val="22"/>
        </w:rPr>
        <w:t>diecisiete de julio</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l</w:t>
      </w:r>
      <w:r>
        <w:rPr>
          <w:rFonts w:ascii="Palatino Linotype" w:hAnsi="Palatino Linotype" w:cs="Tahoma"/>
          <w:sz w:val="22"/>
          <w:szCs w:val="22"/>
        </w:rPr>
        <w:t>os</w:t>
      </w:r>
      <w:r w:rsidRPr="00AC17E4">
        <w:rPr>
          <w:rFonts w:ascii="Palatino Linotype" w:hAnsi="Palatino Linotype" w:cs="Tahoma"/>
          <w:sz w:val="22"/>
          <w:szCs w:val="22"/>
        </w:rPr>
        <w:t xml:space="preserve"> Recurso</w:t>
      </w:r>
      <w:r>
        <w:rPr>
          <w:rFonts w:ascii="Palatino Linotype" w:hAnsi="Palatino Linotype" w:cs="Tahoma"/>
          <w:sz w:val="22"/>
          <w:szCs w:val="22"/>
        </w:rPr>
        <w:t>s</w:t>
      </w:r>
      <w:r w:rsidRPr="00AC17E4">
        <w:rPr>
          <w:rFonts w:ascii="Palatino Linotype" w:hAnsi="Palatino Linotype" w:cs="Tahoma"/>
          <w:sz w:val="22"/>
          <w:szCs w:val="22"/>
        </w:rPr>
        <w:t xml:space="preserve"> de Revisión interpuesto</w:t>
      </w:r>
      <w:r>
        <w:rPr>
          <w:rFonts w:ascii="Palatino Linotype" w:hAnsi="Palatino Linotype" w:cs="Tahoma"/>
          <w:sz w:val="22"/>
          <w:szCs w:val="22"/>
        </w:rPr>
        <w:t>s</w:t>
      </w:r>
      <w:r w:rsidRPr="00AC17E4">
        <w:rPr>
          <w:rFonts w:ascii="Palatino Linotype" w:hAnsi="Palatino Linotype" w:cs="Tahoma"/>
          <w:sz w:val="22"/>
          <w:szCs w:val="22"/>
        </w:rPr>
        <w:t xml:space="preserve"> por la parte Recurrente, en contra de la</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del Ayuntamiento de Toluca, </w:t>
      </w:r>
      <w:r>
        <w:rPr>
          <w:rFonts w:ascii="Palatino Linotype" w:hAnsi="Palatino Linotype" w:cs="Tahoma"/>
          <w:sz w:val="22"/>
          <w:szCs w:val="22"/>
        </w:rPr>
        <w:t xml:space="preserve">en términos idénticos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34836791" w14:textId="77777777" w:rsidR="00983647" w:rsidRPr="009C3D5D" w:rsidRDefault="00983647" w:rsidP="00D83B30">
      <w:pPr>
        <w:autoSpaceDE w:val="0"/>
        <w:autoSpaceDN w:val="0"/>
        <w:adjustRightInd w:val="0"/>
        <w:spacing w:line="360" w:lineRule="auto"/>
        <w:contextualSpacing/>
        <w:jc w:val="both"/>
        <w:rPr>
          <w:rFonts w:ascii="Palatino Linotype" w:hAnsi="Palatino Linotype" w:cs="Tahoma"/>
          <w:b/>
          <w:bCs/>
          <w:sz w:val="22"/>
          <w:szCs w:val="22"/>
          <w:lang w:val="es-ES"/>
        </w:rPr>
      </w:pPr>
    </w:p>
    <w:p w14:paraId="3028F4F4" w14:textId="77777777" w:rsidR="00983647" w:rsidRPr="00406DA6" w:rsidRDefault="00983647" w:rsidP="00D83B30">
      <w:pPr>
        <w:autoSpaceDE w:val="0"/>
        <w:autoSpaceDN w:val="0"/>
        <w:adjustRightInd w:val="0"/>
        <w:spacing w:line="360" w:lineRule="auto"/>
        <w:ind w:left="567" w:right="567"/>
        <w:contextualSpacing/>
        <w:jc w:val="both"/>
        <w:rPr>
          <w:rFonts w:ascii="Palatino Linotype" w:hAnsi="Palatino Linotype" w:cs="Tahoma"/>
          <w:bCs/>
          <w:i/>
          <w:iCs/>
        </w:rPr>
      </w:pPr>
      <w:r w:rsidRPr="00406DA6">
        <w:rPr>
          <w:rFonts w:ascii="Palatino Linotype" w:hAnsi="Palatino Linotype" w:cs="Tahoma"/>
          <w:b/>
          <w:bCs/>
          <w:i/>
          <w:iCs/>
        </w:rPr>
        <w:t>ACTO IMPUGNADO</w:t>
      </w:r>
    </w:p>
    <w:p w14:paraId="2E49EEDC" w14:textId="77777777" w:rsidR="00406DA6" w:rsidRDefault="00983647" w:rsidP="00D83B30">
      <w:pPr>
        <w:spacing w:line="360" w:lineRule="auto"/>
        <w:ind w:firstLine="567"/>
        <w:contextualSpacing/>
        <w:jc w:val="both"/>
        <w:rPr>
          <w:rFonts w:ascii="Palatino Linotype" w:hAnsi="Palatino Linotype" w:cs="Tahoma"/>
          <w:i/>
          <w:iCs/>
        </w:rPr>
      </w:pPr>
      <w:r w:rsidRPr="00406DA6">
        <w:rPr>
          <w:rFonts w:ascii="Palatino Linotype" w:hAnsi="Palatino Linotype"/>
          <w:i/>
          <w:iCs/>
          <w:lang w:eastAsia="es-MX"/>
        </w:rPr>
        <w:t>“</w:t>
      </w:r>
      <w:r w:rsidR="00406DA6" w:rsidRPr="00406DA6">
        <w:rPr>
          <w:rFonts w:ascii="Palatino Linotype" w:hAnsi="Palatino Linotype"/>
          <w:i/>
          <w:lang w:eastAsia="es-MX"/>
        </w:rPr>
        <w:t>La unidad de opacidad no entrega la información solicitada</w:t>
      </w:r>
      <w:r w:rsidRPr="00406DA6">
        <w:rPr>
          <w:rFonts w:ascii="Palatino Linotype" w:hAnsi="Palatino Linotype"/>
          <w:i/>
          <w:iCs/>
          <w:color w:val="000000"/>
        </w:rPr>
        <w:t>.</w:t>
      </w:r>
      <w:r w:rsidRPr="00406DA6">
        <w:rPr>
          <w:rFonts w:ascii="Palatino Linotype" w:hAnsi="Palatino Linotype" w:cs="Tahoma"/>
          <w:i/>
          <w:iCs/>
        </w:rPr>
        <w:t xml:space="preserve">” </w:t>
      </w:r>
    </w:p>
    <w:p w14:paraId="655D4CEE" w14:textId="77777777" w:rsidR="00983647" w:rsidRPr="00406DA6" w:rsidRDefault="00983647" w:rsidP="00D83B30">
      <w:pPr>
        <w:spacing w:line="360" w:lineRule="auto"/>
        <w:ind w:firstLine="567"/>
        <w:contextualSpacing/>
        <w:jc w:val="both"/>
        <w:rPr>
          <w:rFonts w:ascii="Palatino Linotype" w:hAnsi="Palatino Linotype"/>
          <w:i/>
          <w:lang w:eastAsia="es-MX"/>
        </w:rPr>
      </w:pPr>
      <w:r w:rsidRPr="00406DA6">
        <w:rPr>
          <w:rFonts w:ascii="Palatino Linotype" w:hAnsi="Palatino Linotype" w:cs="Tahoma"/>
          <w:i/>
          <w:iCs/>
        </w:rPr>
        <w:t>(Sic)</w:t>
      </w:r>
    </w:p>
    <w:p w14:paraId="475D2C97" w14:textId="77777777" w:rsidR="00983647" w:rsidRPr="00406DA6" w:rsidRDefault="00983647" w:rsidP="00D83B30">
      <w:pPr>
        <w:autoSpaceDE w:val="0"/>
        <w:autoSpaceDN w:val="0"/>
        <w:adjustRightInd w:val="0"/>
        <w:spacing w:line="360" w:lineRule="auto"/>
        <w:ind w:left="567" w:right="567"/>
        <w:contextualSpacing/>
        <w:jc w:val="both"/>
        <w:rPr>
          <w:rFonts w:ascii="Palatino Linotype" w:hAnsi="Palatino Linotype" w:cs="Tahoma"/>
          <w:i/>
          <w:iCs/>
        </w:rPr>
      </w:pPr>
    </w:p>
    <w:p w14:paraId="5C84666F" w14:textId="77777777" w:rsidR="00983647" w:rsidRPr="00406DA6" w:rsidRDefault="00983647" w:rsidP="00D83B30">
      <w:pPr>
        <w:autoSpaceDE w:val="0"/>
        <w:autoSpaceDN w:val="0"/>
        <w:adjustRightInd w:val="0"/>
        <w:spacing w:line="360" w:lineRule="auto"/>
        <w:ind w:left="567" w:right="567"/>
        <w:contextualSpacing/>
        <w:jc w:val="both"/>
        <w:rPr>
          <w:rFonts w:ascii="Palatino Linotype" w:hAnsi="Palatino Linotype" w:cs="Tahoma"/>
          <w:b/>
          <w:i/>
          <w:iCs/>
        </w:rPr>
      </w:pPr>
      <w:r w:rsidRPr="00406DA6">
        <w:rPr>
          <w:rFonts w:ascii="Palatino Linotype" w:hAnsi="Palatino Linotype" w:cs="Tahoma"/>
          <w:b/>
          <w:i/>
          <w:iCs/>
        </w:rPr>
        <w:t>RAZONES O MOTIVOS DE LA INCONFORMIDAD</w:t>
      </w:r>
    </w:p>
    <w:p w14:paraId="5E5A9866" w14:textId="77777777" w:rsidR="00406DA6" w:rsidRDefault="00983647" w:rsidP="00D83B30">
      <w:pPr>
        <w:spacing w:line="360" w:lineRule="auto"/>
        <w:ind w:firstLine="567"/>
        <w:contextualSpacing/>
        <w:jc w:val="both"/>
        <w:rPr>
          <w:rFonts w:ascii="Palatino Linotype" w:hAnsi="Palatino Linotype" w:cs="Tahoma"/>
          <w:i/>
          <w:iCs/>
        </w:rPr>
      </w:pPr>
      <w:r w:rsidRPr="00406DA6">
        <w:rPr>
          <w:rFonts w:ascii="Palatino Linotype" w:hAnsi="Palatino Linotype"/>
          <w:i/>
          <w:iCs/>
          <w:color w:val="000000"/>
        </w:rPr>
        <w:t>“</w:t>
      </w:r>
      <w:r w:rsidR="00406DA6" w:rsidRPr="00406DA6">
        <w:rPr>
          <w:rFonts w:ascii="Palatino Linotype" w:hAnsi="Palatino Linotype"/>
          <w:i/>
          <w:lang w:eastAsia="es-MX"/>
        </w:rPr>
        <w:t>La unidad de opacidad no entrega la información solicitada</w:t>
      </w:r>
      <w:r w:rsidRPr="00406DA6">
        <w:rPr>
          <w:rFonts w:ascii="Palatino Linotype" w:hAnsi="Palatino Linotype"/>
          <w:i/>
          <w:iCs/>
          <w:color w:val="000000"/>
        </w:rPr>
        <w:t>.</w:t>
      </w:r>
      <w:r w:rsidRPr="00406DA6">
        <w:rPr>
          <w:rFonts w:ascii="Palatino Linotype" w:hAnsi="Palatino Linotype" w:cs="Tahoma"/>
          <w:i/>
          <w:iCs/>
        </w:rPr>
        <w:t xml:space="preserve">” </w:t>
      </w:r>
    </w:p>
    <w:p w14:paraId="5495665B" w14:textId="77777777" w:rsidR="00983647" w:rsidRPr="00406DA6" w:rsidRDefault="00983647" w:rsidP="00D83B30">
      <w:pPr>
        <w:spacing w:line="360" w:lineRule="auto"/>
        <w:ind w:firstLine="567"/>
        <w:contextualSpacing/>
        <w:jc w:val="both"/>
        <w:rPr>
          <w:rFonts w:ascii="Palatino Linotype" w:hAnsi="Palatino Linotype"/>
          <w:i/>
          <w:lang w:eastAsia="es-MX"/>
        </w:rPr>
      </w:pPr>
      <w:r w:rsidRPr="00406DA6">
        <w:rPr>
          <w:rFonts w:ascii="Palatino Linotype" w:hAnsi="Palatino Linotype" w:cs="Tahoma"/>
          <w:i/>
          <w:iCs/>
        </w:rPr>
        <w:t>(Sic)</w:t>
      </w:r>
    </w:p>
    <w:p w14:paraId="0284A115" w14:textId="77777777" w:rsidR="00983647" w:rsidRPr="00AC17E4" w:rsidRDefault="00983647" w:rsidP="00D83B30">
      <w:pPr>
        <w:spacing w:line="360" w:lineRule="auto"/>
        <w:ind w:left="567" w:right="567"/>
        <w:contextualSpacing/>
        <w:jc w:val="both"/>
        <w:rPr>
          <w:rFonts w:ascii="Palatino Linotype" w:hAnsi="Palatino Linotype" w:cs="Tahoma"/>
          <w:i/>
          <w:iCs/>
        </w:rPr>
      </w:pPr>
    </w:p>
    <w:p w14:paraId="352444F2" w14:textId="77777777" w:rsidR="00983647" w:rsidRPr="00AC17E4" w:rsidRDefault="00983647" w:rsidP="00D83B30">
      <w:pPr>
        <w:pStyle w:val="Ttulo2"/>
        <w:spacing w:before="0" w:after="0" w:line="360" w:lineRule="auto"/>
        <w:contextualSpacing/>
        <w:rPr>
          <w:rFonts w:ascii="Palatino Linotype" w:eastAsia="Batang" w:hAnsi="Palatino Linotype"/>
          <w:b/>
          <w:bCs/>
          <w:color w:val="auto"/>
          <w:sz w:val="22"/>
          <w:szCs w:val="22"/>
        </w:rPr>
      </w:pPr>
      <w:bookmarkStart w:id="7" w:name="_Toc211526162"/>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7"/>
    </w:p>
    <w:p w14:paraId="4B75D919" w14:textId="77777777" w:rsidR="00983647" w:rsidRPr="00AC17E4" w:rsidRDefault="00983647" w:rsidP="00D83B30">
      <w:pPr>
        <w:spacing w:line="360" w:lineRule="auto"/>
        <w:contextualSpacing/>
        <w:jc w:val="both"/>
        <w:rPr>
          <w:rFonts w:ascii="Palatino Linotype" w:eastAsia="Batang" w:hAnsi="Palatino Linotype" w:cs="Tahoma"/>
          <w:b/>
          <w:bCs/>
          <w:sz w:val="22"/>
          <w:szCs w:val="22"/>
        </w:rPr>
      </w:pPr>
    </w:p>
    <w:p w14:paraId="0316751E" w14:textId="77777777" w:rsidR="00983647" w:rsidRPr="00AC17E4" w:rsidRDefault="00983647" w:rsidP="00D83B30">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406DA6">
        <w:rPr>
          <w:rFonts w:ascii="Palatino Linotype" w:hAnsi="Palatino Linotype" w:cs="Tahoma"/>
          <w:sz w:val="22"/>
          <w:szCs w:val="22"/>
        </w:rPr>
        <w:t>diecisiete de julio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w:t>
      </w:r>
      <w:r>
        <w:rPr>
          <w:rFonts w:ascii="Palatino Linotype" w:eastAsia="Batang" w:hAnsi="Palatino Linotype" w:cs="Tahoma"/>
          <w:bCs/>
          <w:sz w:val="22"/>
          <w:szCs w:val="22"/>
          <w:lang w:val="es-ES_tradnl"/>
        </w:rPr>
        <w:t>los</w:t>
      </w:r>
      <w:r w:rsidRPr="00AC17E4">
        <w:rPr>
          <w:rFonts w:ascii="Palatino Linotype" w:eastAsia="Batang" w:hAnsi="Palatino Linotype" w:cs="Tahoma"/>
          <w:bCs/>
          <w:sz w:val="22"/>
          <w:szCs w:val="22"/>
          <w:lang w:val="es-ES_tradnl"/>
        </w:rPr>
        <w:t xml:space="preserve"> número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expediente </w:t>
      </w:r>
      <w:r w:rsidR="00406DA6" w:rsidRPr="00406DA6">
        <w:rPr>
          <w:rFonts w:ascii="Palatino Linotype" w:eastAsia="Batang" w:hAnsi="Palatino Linotype" w:cs="Tahoma"/>
          <w:b/>
          <w:bCs/>
          <w:sz w:val="22"/>
          <w:szCs w:val="22"/>
          <w:lang w:val="es-ES_tradnl"/>
        </w:rPr>
        <w:t>08711/INFOEM/IP/RR/2025, 08717/INFOEM/IP/RR/2025, y 08718/INFOEM/IP/RR/2025</w:t>
      </w:r>
      <w:r w:rsidR="00406DA6">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a</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medio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impugnación que nos ocupa, con base en el sistema aprobado por el Pleno de este Organismo Garante y lo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turnó a</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Comisionado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w:t>
      </w:r>
      <w:r w:rsidR="00E94F64">
        <w:rPr>
          <w:rFonts w:ascii="Palatino Linotype" w:eastAsia="Batang" w:hAnsi="Palatino Linotype" w:cs="Tahoma"/>
          <w:bCs/>
          <w:sz w:val="22"/>
          <w:szCs w:val="22"/>
          <w:lang w:val="es-ES_tradnl"/>
        </w:rPr>
        <w:t xml:space="preserve"> </w:t>
      </w:r>
      <w:r w:rsidRPr="009D5799">
        <w:rPr>
          <w:rFonts w:ascii="Palatino Linotype" w:eastAsia="Batang" w:hAnsi="Palatino Linotype" w:cs="Tahoma"/>
          <w:b/>
          <w:sz w:val="22"/>
          <w:szCs w:val="22"/>
          <w:lang w:val="es-ES_tradnl"/>
        </w:rPr>
        <w:t>Sharon Cristina Morales Martínez</w:t>
      </w:r>
      <w:r w:rsidR="00E94F64">
        <w:rPr>
          <w:rFonts w:ascii="Palatino Linotype" w:eastAsia="Batang" w:hAnsi="Palatino Linotype" w:cs="Tahoma"/>
          <w:b/>
          <w:sz w:val="22"/>
          <w:szCs w:val="22"/>
          <w:lang w:val="es-ES_tradnl"/>
        </w:rPr>
        <w:t xml:space="preserve"> y María del Rosario Mejía Ayala,</w:t>
      </w:r>
      <w:r w:rsidRPr="00AC17E4">
        <w:rPr>
          <w:rFonts w:ascii="Palatino Linotype" w:eastAsia="Batang" w:hAnsi="Palatino Linotype" w:cs="Tahoma"/>
          <w:bCs/>
          <w:sz w:val="22"/>
          <w:szCs w:val="22"/>
          <w:lang w:val="es-ES_tradnl"/>
        </w:rPr>
        <w:t xml:space="preserve"> para los efectos del artículo 185, fracción I, de la Ley de Transparencia y Acceso a la Información Pública del Estado de México y Municipios.</w:t>
      </w:r>
    </w:p>
    <w:p w14:paraId="0F97BBFF" w14:textId="77777777" w:rsidR="00983647" w:rsidRPr="00AC17E4" w:rsidRDefault="00983647" w:rsidP="00D83B30">
      <w:pPr>
        <w:spacing w:line="360" w:lineRule="auto"/>
        <w:contextualSpacing/>
        <w:jc w:val="both"/>
        <w:rPr>
          <w:rFonts w:ascii="Palatino Linotype" w:eastAsia="Batang" w:hAnsi="Palatino Linotype" w:cs="Tahoma"/>
          <w:b/>
          <w:bCs/>
          <w:sz w:val="22"/>
          <w:szCs w:val="22"/>
        </w:rPr>
      </w:pPr>
    </w:p>
    <w:p w14:paraId="4B13CCAD" w14:textId="77777777" w:rsidR="00983647" w:rsidRPr="00AC17E4" w:rsidRDefault="00983647" w:rsidP="00D83B30">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406DA6">
        <w:rPr>
          <w:rFonts w:ascii="Palatino Linotype" w:eastAsia="Batang" w:hAnsi="Palatino Linotype" w:cs="Tahoma"/>
          <w:bCs/>
          <w:sz w:val="22"/>
          <w:szCs w:val="22"/>
          <w:lang w:val="es-ES_tradnl"/>
        </w:rPr>
        <w:t>diecisiete de julio, cinco y seis</w:t>
      </w:r>
      <w:r>
        <w:rPr>
          <w:rFonts w:ascii="Palatino Linotype" w:eastAsia="Batang" w:hAnsi="Palatino Linotype" w:cs="Tahoma"/>
          <w:bCs/>
          <w:sz w:val="22"/>
          <w:szCs w:val="22"/>
          <w:lang w:val="es-ES_tradnl"/>
        </w:rPr>
        <w:t xml:space="preserve"> de agosto </w:t>
      </w:r>
      <w:r w:rsidRPr="00AC17E4">
        <w:rPr>
          <w:rFonts w:ascii="Palatino Linotype" w:eastAsia="Batang" w:hAnsi="Palatino Linotype" w:cs="Tahoma"/>
          <w:bCs/>
          <w:sz w:val="22"/>
          <w:szCs w:val="22"/>
          <w:lang w:val="es-ES_tradnl"/>
        </w:rPr>
        <w:t>de dos mil veinticinco, se acordó la admisión de</w:t>
      </w:r>
      <w:r w:rsidR="00406DA6">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sidR="00406DA6">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Recurso</w:t>
      </w:r>
      <w:r w:rsidR="00406DA6">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Revisión, interpuesto</w:t>
      </w:r>
      <w:r w:rsidR="00406DA6">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por la Recurrente, en contra del Sujeto Obligado, en términos del artículo 185, fracciones I y II, de la Ley de Transparencia y Acceso a la Información Pública del Estado de México y Municipios, </w:t>
      </w:r>
      <w:r w:rsidR="00406DA6">
        <w:rPr>
          <w:rFonts w:ascii="Palatino Linotype" w:eastAsia="Batang" w:hAnsi="Palatino Linotype" w:cs="Tahoma"/>
          <w:bCs/>
          <w:sz w:val="22"/>
          <w:szCs w:val="22"/>
          <w:lang w:val="es-ES_tradnl"/>
        </w:rPr>
        <w:t>los</w:t>
      </w:r>
      <w:r w:rsidRPr="00AC17E4">
        <w:rPr>
          <w:rFonts w:ascii="Palatino Linotype" w:eastAsia="Batang" w:hAnsi="Palatino Linotype" w:cs="Tahoma"/>
          <w:bCs/>
          <w:sz w:val="22"/>
          <w:szCs w:val="22"/>
          <w:lang w:val="es-ES_tradnl"/>
        </w:rPr>
        <w:t xml:space="preserve"> cual</w:t>
      </w:r>
      <w:r w:rsidR="00406DA6">
        <w:rPr>
          <w:rFonts w:ascii="Palatino Linotype" w:eastAsia="Batang" w:hAnsi="Palatino Linotype" w:cs="Tahoma"/>
          <w:bCs/>
          <w:sz w:val="22"/>
          <w:szCs w:val="22"/>
          <w:lang w:val="es-ES_tradnl"/>
        </w:rPr>
        <w:t>es</w:t>
      </w:r>
      <w:r w:rsidRPr="00AC17E4">
        <w:rPr>
          <w:rFonts w:ascii="Palatino Linotype" w:eastAsia="Batang" w:hAnsi="Palatino Linotype" w:cs="Tahoma"/>
          <w:bCs/>
          <w:sz w:val="22"/>
          <w:szCs w:val="22"/>
          <w:lang w:val="es-ES_tradnl"/>
        </w:rPr>
        <w:t xml:space="preserve"> fue</w:t>
      </w:r>
      <w:r w:rsidR="00406DA6">
        <w:rPr>
          <w:rFonts w:ascii="Palatino Linotype" w:eastAsia="Batang" w:hAnsi="Palatino Linotype" w:cs="Tahoma"/>
          <w:bCs/>
          <w:sz w:val="22"/>
          <w:szCs w:val="22"/>
          <w:lang w:val="es-ES_tradnl"/>
        </w:rPr>
        <w:t>ron</w:t>
      </w:r>
      <w:r w:rsidRPr="00AC17E4">
        <w:rPr>
          <w:rFonts w:ascii="Palatino Linotype" w:eastAsia="Batang" w:hAnsi="Palatino Linotype" w:cs="Tahoma"/>
          <w:bCs/>
          <w:sz w:val="22"/>
          <w:szCs w:val="22"/>
          <w:lang w:val="es-ES_tradnl"/>
        </w:rPr>
        <w:t xml:space="preserve"> notificado</w:t>
      </w:r>
      <w:r w:rsidR="00406DA6">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a las partes, a través del SAIMEX, en el que se les otorgó un plazo de siete días hábiles posteriores a la misma, para que manifestaran lo que a su derecho conviniera y formularan alegatos.</w:t>
      </w:r>
    </w:p>
    <w:p w14:paraId="519FEBAD" w14:textId="77777777" w:rsidR="00983647" w:rsidRPr="00AC17E4" w:rsidRDefault="00983647" w:rsidP="00D83B30">
      <w:pPr>
        <w:spacing w:line="360" w:lineRule="auto"/>
        <w:contextualSpacing/>
        <w:jc w:val="both"/>
        <w:rPr>
          <w:rFonts w:ascii="Palatino Linotype" w:eastAsia="Batang" w:hAnsi="Palatino Linotype" w:cs="Tahoma"/>
          <w:bCs/>
          <w:sz w:val="22"/>
          <w:szCs w:val="22"/>
          <w:lang w:val="es-ES_tradnl"/>
        </w:rPr>
      </w:pPr>
    </w:p>
    <w:p w14:paraId="7F213C16" w14:textId="77777777" w:rsidR="00983647" w:rsidRDefault="00983647" w:rsidP="00D83B30">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406DA6">
        <w:rPr>
          <w:rFonts w:ascii="Palatino Linotype" w:hAnsi="Palatino Linotype" w:cs="Tahoma"/>
          <w:sz w:val="22"/>
          <w:szCs w:val="22"/>
        </w:rPr>
        <w:t>catorce y veintiuno</w:t>
      </w:r>
      <w:r>
        <w:rPr>
          <w:rFonts w:ascii="Palatino Linotype" w:hAnsi="Palatino Linotype" w:cs="Tahoma"/>
          <w:sz w:val="22"/>
          <w:szCs w:val="22"/>
        </w:rPr>
        <w:t xml:space="preserve"> de agosto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390B1BF1" w14:textId="77777777" w:rsidR="00983647" w:rsidRDefault="00983647" w:rsidP="00D83B30">
      <w:pPr>
        <w:autoSpaceDE w:val="0"/>
        <w:autoSpaceDN w:val="0"/>
        <w:adjustRightInd w:val="0"/>
        <w:spacing w:line="360" w:lineRule="auto"/>
        <w:contextualSpacing/>
        <w:jc w:val="both"/>
        <w:rPr>
          <w:rFonts w:ascii="Palatino Linotype" w:hAnsi="Palatino Linotype" w:cs="Tahoma"/>
          <w:sz w:val="22"/>
          <w:szCs w:val="22"/>
        </w:rPr>
      </w:pPr>
    </w:p>
    <w:p w14:paraId="7A3BC171" w14:textId="77777777" w:rsidR="00983647" w:rsidRDefault="00983647" w:rsidP="00D83B30">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sidR="00C03E40">
        <w:rPr>
          <w:rFonts w:ascii="Palatino Linotype" w:eastAsia="Batang" w:hAnsi="Palatino Linotype" w:cs="Tahoma"/>
          <w:b/>
          <w:bCs/>
          <w:sz w:val="22"/>
          <w:szCs w:val="22"/>
          <w:lang w:val="es-ES_tradnl"/>
        </w:rPr>
        <w:t>08711</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61790489" w14:textId="77777777" w:rsidR="00983647" w:rsidRPr="009D5799" w:rsidRDefault="00983647" w:rsidP="00D83B30">
      <w:pPr>
        <w:autoSpaceDE w:val="0"/>
        <w:autoSpaceDN w:val="0"/>
        <w:adjustRightInd w:val="0"/>
        <w:spacing w:line="360" w:lineRule="auto"/>
        <w:contextualSpacing/>
        <w:jc w:val="both"/>
        <w:rPr>
          <w:rFonts w:ascii="Palatino Linotype" w:hAnsi="Palatino Linotype" w:cs="Tahoma"/>
          <w:b/>
          <w:bCs/>
          <w:sz w:val="22"/>
          <w:szCs w:val="22"/>
        </w:rPr>
      </w:pPr>
    </w:p>
    <w:p w14:paraId="7AAFD89A" w14:textId="77777777" w:rsidR="00983647" w:rsidRPr="00D60AAF" w:rsidRDefault="00983647" w:rsidP="00D83B30">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w:t>
      </w:r>
      <w:r w:rsidRPr="00D60AAF">
        <w:rPr>
          <w:rFonts w:ascii="Palatino Linotype" w:hAnsi="Palatino Linotype" w:cs="Tahoma"/>
          <w:sz w:val="22"/>
          <w:szCs w:val="22"/>
        </w:rPr>
        <w:t>Oficio número 20</w:t>
      </w:r>
      <w:r>
        <w:rPr>
          <w:rFonts w:ascii="Palatino Linotype" w:hAnsi="Palatino Linotype" w:cs="Tahoma"/>
          <w:sz w:val="22"/>
          <w:szCs w:val="22"/>
        </w:rPr>
        <w:t>6</w:t>
      </w:r>
      <w:r w:rsidRPr="00D60AAF">
        <w:rPr>
          <w:rFonts w:ascii="Palatino Linotype" w:hAnsi="Palatino Linotype" w:cs="Tahoma"/>
          <w:sz w:val="22"/>
          <w:szCs w:val="22"/>
        </w:rPr>
        <w:t>010000/</w:t>
      </w:r>
      <w:r w:rsidR="00C03E40">
        <w:rPr>
          <w:rFonts w:ascii="Palatino Linotype" w:hAnsi="Palatino Linotype" w:cs="Tahoma"/>
          <w:sz w:val="22"/>
          <w:szCs w:val="22"/>
        </w:rPr>
        <w:t>4609</w:t>
      </w:r>
      <w:r w:rsidRPr="00D60AAF">
        <w:rPr>
          <w:rFonts w:ascii="Palatino Linotype" w:hAnsi="Palatino Linotype" w:cs="Tahoma"/>
          <w:sz w:val="22"/>
          <w:szCs w:val="22"/>
        </w:rPr>
        <w:t xml:space="preserve">/2025, del </w:t>
      </w:r>
      <w:r w:rsidR="00C03E40">
        <w:rPr>
          <w:rFonts w:ascii="Palatino Linotype" w:hAnsi="Palatino Linotype" w:cs="Tahoma"/>
          <w:sz w:val="22"/>
          <w:szCs w:val="22"/>
        </w:rPr>
        <w:t xml:space="preserve">once </w:t>
      </w:r>
      <w:r>
        <w:rPr>
          <w:rFonts w:ascii="Palatino Linotype" w:hAnsi="Palatino Linotype" w:cs="Tahoma"/>
          <w:sz w:val="22"/>
          <w:szCs w:val="22"/>
        </w:rPr>
        <w:t xml:space="preserve">de agosto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Directora General de Administración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00C03E40">
        <w:rPr>
          <w:rFonts w:ascii="Palatino Linotype" w:hAnsi="Palatino Linotype" w:cs="Tahoma"/>
          <w:sz w:val="22"/>
          <w:szCs w:val="22"/>
        </w:rPr>
        <w:t xml:space="preserve">señala que </w:t>
      </w:r>
      <w:r w:rsidRPr="00D60AAF">
        <w:rPr>
          <w:rFonts w:ascii="Palatino Linotype" w:hAnsi="Palatino Linotype" w:cs="Tahoma"/>
          <w:sz w:val="22"/>
          <w:szCs w:val="22"/>
        </w:rPr>
        <w:t>ratifica su respuesta inicial.</w:t>
      </w:r>
    </w:p>
    <w:p w14:paraId="47158E2C" w14:textId="77777777" w:rsidR="00983647" w:rsidRDefault="00983647" w:rsidP="00D83B30">
      <w:pPr>
        <w:spacing w:line="360" w:lineRule="auto"/>
        <w:contextualSpacing/>
      </w:pPr>
    </w:p>
    <w:p w14:paraId="20FBFC23" w14:textId="77777777" w:rsidR="00C03E40" w:rsidRPr="00F677DB" w:rsidRDefault="00983647" w:rsidP="00D83B30">
      <w:pPr>
        <w:autoSpaceDE w:val="0"/>
        <w:autoSpaceDN w:val="0"/>
        <w:adjustRightInd w:val="0"/>
        <w:spacing w:line="360" w:lineRule="auto"/>
        <w:contextualSpacing/>
        <w:jc w:val="both"/>
        <w:rPr>
          <w:rFonts w:ascii="Palatino Linotype" w:hAnsi="Palatino Linotype" w:cs="Tahoma"/>
          <w:sz w:val="22"/>
          <w:szCs w:val="22"/>
        </w:rPr>
      </w:pPr>
      <w:r w:rsidRPr="00F677DB">
        <w:rPr>
          <w:rFonts w:ascii="Palatino Linotype" w:hAnsi="Palatino Linotype"/>
          <w:sz w:val="22"/>
          <w:szCs w:val="22"/>
        </w:rPr>
        <w:t xml:space="preserve">ii) </w:t>
      </w:r>
      <w:r w:rsidR="00C03E40" w:rsidRPr="00F677DB">
        <w:rPr>
          <w:rFonts w:ascii="Palatino Linotype" w:hAnsi="Palatino Linotype" w:cs="Tahoma"/>
          <w:sz w:val="22"/>
          <w:szCs w:val="22"/>
        </w:rPr>
        <w:t>Oficio número 200F10000/2318/2025, de fecha de su presentación, suscrito por la Directora General del Instituto Municipal de la Mujer de Toluca, dirigido al Titular de la Unidad de Transparencia, a través del cual esencialmente señala que ratifica su respuesta inicial.</w:t>
      </w:r>
    </w:p>
    <w:p w14:paraId="7E048F7F" w14:textId="77777777" w:rsidR="00C03E40" w:rsidRDefault="00C03E40" w:rsidP="00D83B30">
      <w:pPr>
        <w:autoSpaceDE w:val="0"/>
        <w:autoSpaceDN w:val="0"/>
        <w:adjustRightInd w:val="0"/>
        <w:spacing w:line="360" w:lineRule="auto"/>
        <w:contextualSpacing/>
        <w:jc w:val="both"/>
      </w:pPr>
    </w:p>
    <w:p w14:paraId="1001F19A" w14:textId="77777777" w:rsidR="00983647" w:rsidRDefault="00C03E40"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EA390D">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200F10300/449</w:t>
      </w:r>
      <w:r w:rsidRPr="00EA390D">
        <w:rPr>
          <w:rFonts w:ascii="Palatino Linotype" w:eastAsiaTheme="majorEastAsia" w:hAnsi="Palatino Linotype" w:cstheme="majorBidi"/>
          <w:sz w:val="22"/>
          <w:szCs w:val="22"/>
        </w:rPr>
        <w:t>/2025</w:t>
      </w:r>
      <w:r w:rsidR="00983647" w:rsidRPr="00AC17E4">
        <w:rPr>
          <w:rFonts w:ascii="Palatino Linotype" w:hAnsi="Palatino Linotype" w:cs="Tahoma"/>
          <w:sz w:val="22"/>
          <w:szCs w:val="22"/>
        </w:rPr>
        <w:t xml:space="preserve">, </w:t>
      </w:r>
      <w:r>
        <w:rPr>
          <w:rFonts w:ascii="Palatino Linotype" w:hAnsi="Palatino Linotype" w:cs="Tahoma"/>
          <w:sz w:val="22"/>
          <w:szCs w:val="22"/>
        </w:rPr>
        <w:t>remitido en respuesta</w:t>
      </w:r>
      <w:r w:rsidR="00983647" w:rsidRPr="00AC17E4">
        <w:rPr>
          <w:rFonts w:ascii="Palatino Linotype" w:hAnsi="Palatino Linotype" w:cs="Tahoma"/>
          <w:sz w:val="22"/>
          <w:szCs w:val="22"/>
        </w:rPr>
        <w:t>.</w:t>
      </w:r>
    </w:p>
    <w:p w14:paraId="359E5B2A" w14:textId="77777777" w:rsidR="00C03E40" w:rsidRDefault="00C03E40" w:rsidP="00D83B30">
      <w:pPr>
        <w:autoSpaceDE w:val="0"/>
        <w:autoSpaceDN w:val="0"/>
        <w:adjustRightInd w:val="0"/>
        <w:spacing w:line="360" w:lineRule="auto"/>
        <w:contextualSpacing/>
        <w:jc w:val="both"/>
        <w:rPr>
          <w:rFonts w:ascii="Palatino Linotype" w:hAnsi="Palatino Linotype" w:cs="Tahoma"/>
          <w:sz w:val="22"/>
          <w:szCs w:val="22"/>
        </w:rPr>
      </w:pPr>
    </w:p>
    <w:p w14:paraId="171C3945" w14:textId="77777777" w:rsidR="00C03E40" w:rsidRDefault="00C03E40"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iv) </w:t>
      </w:r>
      <w:r w:rsidR="00F677DB">
        <w:rPr>
          <w:rFonts w:ascii="Palatino Linotype" w:hAnsi="Palatino Linotype" w:cs="Tahoma"/>
          <w:sz w:val="22"/>
          <w:szCs w:val="22"/>
        </w:rPr>
        <w:t>Oficio número 210010000/2119/2025, de</w:t>
      </w:r>
      <w:r w:rsidR="00F677DB" w:rsidRPr="00D60AAF">
        <w:rPr>
          <w:rFonts w:ascii="Palatino Linotype" w:hAnsi="Palatino Linotype" w:cs="Tahoma"/>
          <w:sz w:val="22"/>
          <w:szCs w:val="22"/>
        </w:rPr>
        <w:t xml:space="preserve"> </w:t>
      </w:r>
      <w:r w:rsidR="00F677DB">
        <w:rPr>
          <w:rFonts w:ascii="Palatino Linotype" w:hAnsi="Palatino Linotype" w:cs="Tahoma"/>
          <w:sz w:val="22"/>
          <w:szCs w:val="22"/>
        </w:rPr>
        <w:t>fecha de su presentación</w:t>
      </w:r>
      <w:r w:rsidR="00F677DB" w:rsidRPr="00D60AAF">
        <w:rPr>
          <w:rFonts w:ascii="Palatino Linotype" w:hAnsi="Palatino Linotype" w:cs="Tahoma"/>
          <w:sz w:val="22"/>
          <w:szCs w:val="22"/>
        </w:rPr>
        <w:t xml:space="preserve">, suscrito por </w:t>
      </w:r>
      <w:r w:rsidR="00F677DB">
        <w:rPr>
          <w:rFonts w:ascii="Palatino Linotype" w:hAnsi="Palatino Linotype" w:cs="Tahoma"/>
          <w:sz w:val="22"/>
          <w:szCs w:val="22"/>
        </w:rPr>
        <w:t>el Director General de Obras Públicas</w:t>
      </w:r>
      <w:r w:rsidR="00F677DB" w:rsidRPr="00D60AAF">
        <w:rPr>
          <w:rFonts w:ascii="Palatino Linotype" w:hAnsi="Palatino Linotype" w:cs="Tahoma"/>
          <w:sz w:val="22"/>
          <w:szCs w:val="22"/>
        </w:rPr>
        <w:t xml:space="preserve">, dirigido al Titular de la Unidad de Transparencia, a través del cual </w:t>
      </w:r>
      <w:r w:rsidR="00F677DB">
        <w:rPr>
          <w:rFonts w:ascii="Palatino Linotype" w:hAnsi="Palatino Linotype" w:cs="Tahoma"/>
          <w:sz w:val="22"/>
          <w:szCs w:val="22"/>
        </w:rPr>
        <w:t>esencialmente ratifica su respuesta inicial.</w:t>
      </w:r>
    </w:p>
    <w:p w14:paraId="30CDCBD5" w14:textId="77777777" w:rsidR="00F677DB" w:rsidRDefault="00F677DB" w:rsidP="00D83B30">
      <w:pPr>
        <w:autoSpaceDE w:val="0"/>
        <w:autoSpaceDN w:val="0"/>
        <w:adjustRightInd w:val="0"/>
        <w:spacing w:line="360" w:lineRule="auto"/>
        <w:contextualSpacing/>
        <w:jc w:val="both"/>
        <w:rPr>
          <w:rFonts w:ascii="Palatino Linotype" w:hAnsi="Palatino Linotype" w:cs="Tahoma"/>
          <w:sz w:val="22"/>
          <w:szCs w:val="22"/>
        </w:rPr>
      </w:pPr>
    </w:p>
    <w:p w14:paraId="621173F5" w14:textId="77777777" w:rsidR="00F677DB" w:rsidRPr="00F677DB" w:rsidRDefault="00F677DB" w:rsidP="00D83B30">
      <w:pPr>
        <w:autoSpaceDE w:val="0"/>
        <w:autoSpaceDN w:val="0"/>
        <w:adjustRightInd w:val="0"/>
        <w:spacing w:line="360" w:lineRule="auto"/>
        <w:contextualSpacing/>
        <w:jc w:val="both"/>
        <w:rPr>
          <w:rFonts w:ascii="Palatino Linotype" w:hAnsi="Palatino Linotype" w:cs="Tahoma"/>
          <w:sz w:val="22"/>
          <w:szCs w:val="22"/>
        </w:rPr>
      </w:pPr>
      <w:r w:rsidRPr="00F677DB">
        <w:rPr>
          <w:rFonts w:ascii="Palatino Linotype" w:hAnsi="Palatino Linotype" w:cs="Tahoma"/>
          <w:sz w:val="22"/>
          <w:szCs w:val="22"/>
        </w:rPr>
        <w:t>v)</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l catorce de agosto de la presente anualidad</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Administración, la Dirección General de Obras Públicas, y la Dirección General del Instituto Municipal de la Mujer de Toluca,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529A6614" w14:textId="77777777" w:rsidR="00F677DB" w:rsidRDefault="00F677DB" w:rsidP="00D83B30">
      <w:pPr>
        <w:spacing w:line="360" w:lineRule="auto"/>
        <w:contextualSpacing/>
        <w:jc w:val="both"/>
        <w:rPr>
          <w:rFonts w:ascii="Palatino Linotype" w:hAnsi="Palatino Linotype" w:cs="Tahoma"/>
          <w:b/>
          <w:sz w:val="22"/>
          <w:szCs w:val="22"/>
        </w:rPr>
      </w:pPr>
    </w:p>
    <w:p w14:paraId="084AF293" w14:textId="77777777" w:rsidR="00983647" w:rsidRDefault="00983647" w:rsidP="00D83B30">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lastRenderedPageBreak/>
        <w:t xml:space="preserve">Recurso de Revisión </w:t>
      </w:r>
      <w:r w:rsidR="00F677DB">
        <w:rPr>
          <w:rFonts w:ascii="Palatino Linotype" w:eastAsia="Batang" w:hAnsi="Palatino Linotype" w:cs="Tahoma"/>
          <w:b/>
          <w:bCs/>
          <w:sz w:val="22"/>
          <w:szCs w:val="22"/>
          <w:lang w:val="es-ES_tradnl"/>
        </w:rPr>
        <w:t>08717</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3E4894B2" w14:textId="77777777" w:rsidR="00983647" w:rsidRPr="009D5799" w:rsidRDefault="00983647" w:rsidP="00D83B30">
      <w:pPr>
        <w:autoSpaceDE w:val="0"/>
        <w:autoSpaceDN w:val="0"/>
        <w:adjustRightInd w:val="0"/>
        <w:spacing w:line="360" w:lineRule="auto"/>
        <w:contextualSpacing/>
        <w:jc w:val="both"/>
        <w:rPr>
          <w:rFonts w:ascii="Palatino Linotype" w:hAnsi="Palatino Linotype" w:cs="Tahoma"/>
          <w:b/>
          <w:bCs/>
          <w:sz w:val="22"/>
          <w:szCs w:val="22"/>
        </w:rPr>
      </w:pPr>
    </w:p>
    <w:p w14:paraId="017D3959" w14:textId="77777777" w:rsidR="00983647" w:rsidRDefault="00983647" w:rsidP="00D83B30">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w:t>
      </w:r>
      <w:r w:rsidRPr="00D60AAF">
        <w:rPr>
          <w:rFonts w:ascii="Palatino Linotype" w:hAnsi="Palatino Linotype" w:cs="Tahoma"/>
          <w:sz w:val="22"/>
          <w:szCs w:val="22"/>
        </w:rPr>
        <w:t>Oficio número 20</w:t>
      </w:r>
      <w:r>
        <w:rPr>
          <w:rFonts w:ascii="Palatino Linotype" w:hAnsi="Palatino Linotype" w:cs="Tahoma"/>
          <w:sz w:val="22"/>
          <w:szCs w:val="22"/>
        </w:rPr>
        <w:t>6</w:t>
      </w:r>
      <w:r w:rsidRPr="00D60AAF">
        <w:rPr>
          <w:rFonts w:ascii="Palatino Linotype" w:hAnsi="Palatino Linotype" w:cs="Tahoma"/>
          <w:sz w:val="22"/>
          <w:szCs w:val="22"/>
        </w:rPr>
        <w:t>010000/</w:t>
      </w:r>
      <w:r>
        <w:rPr>
          <w:rFonts w:ascii="Palatino Linotype" w:hAnsi="Palatino Linotype" w:cs="Tahoma"/>
          <w:sz w:val="22"/>
          <w:szCs w:val="22"/>
        </w:rPr>
        <w:t>4</w:t>
      </w:r>
      <w:r w:rsidR="00F677DB">
        <w:rPr>
          <w:rFonts w:ascii="Palatino Linotype" w:hAnsi="Palatino Linotype" w:cs="Tahoma"/>
          <w:sz w:val="22"/>
          <w:szCs w:val="22"/>
        </w:rPr>
        <w:t>555</w:t>
      </w:r>
      <w:r w:rsidRPr="00D60AAF">
        <w:rPr>
          <w:rFonts w:ascii="Palatino Linotype" w:hAnsi="Palatino Linotype" w:cs="Tahoma"/>
          <w:sz w:val="22"/>
          <w:szCs w:val="22"/>
        </w:rPr>
        <w:t xml:space="preserve">/2025, del </w:t>
      </w:r>
      <w:r w:rsidR="00F677DB">
        <w:rPr>
          <w:rFonts w:ascii="Palatino Linotype" w:hAnsi="Palatino Linotype" w:cs="Tahoma"/>
          <w:sz w:val="22"/>
          <w:szCs w:val="22"/>
        </w:rPr>
        <w:t xml:space="preserve">ocho </w:t>
      </w:r>
      <w:r>
        <w:rPr>
          <w:rFonts w:ascii="Palatino Linotype" w:hAnsi="Palatino Linotype" w:cs="Tahoma"/>
          <w:sz w:val="22"/>
          <w:szCs w:val="22"/>
        </w:rPr>
        <w:t xml:space="preserve">de agosto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Directora General de Administración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C0DC627" w14:textId="77777777" w:rsidR="00F677DB" w:rsidRDefault="00F677DB" w:rsidP="00D83B30">
      <w:pPr>
        <w:autoSpaceDE w:val="0"/>
        <w:autoSpaceDN w:val="0"/>
        <w:adjustRightInd w:val="0"/>
        <w:spacing w:line="360" w:lineRule="auto"/>
        <w:contextualSpacing/>
        <w:jc w:val="both"/>
        <w:rPr>
          <w:rFonts w:ascii="Palatino Linotype" w:hAnsi="Palatino Linotype" w:cs="Tahoma"/>
          <w:sz w:val="22"/>
          <w:szCs w:val="22"/>
        </w:rPr>
      </w:pPr>
    </w:p>
    <w:p w14:paraId="77779032" w14:textId="77777777" w:rsidR="00F677DB" w:rsidRPr="00D60AAF" w:rsidRDefault="00F677DB" w:rsidP="00D83B30">
      <w:pPr>
        <w:autoSpaceDE w:val="0"/>
        <w:autoSpaceDN w:val="0"/>
        <w:adjustRightInd w:val="0"/>
        <w:spacing w:line="360" w:lineRule="auto"/>
        <w:contextualSpacing/>
        <w:jc w:val="both"/>
        <w:rPr>
          <w:rFonts w:ascii="Palatino Linotype" w:hAnsi="Palatino Linotype" w:cs="Tahoma"/>
          <w:sz w:val="22"/>
          <w:szCs w:val="22"/>
        </w:rPr>
      </w:pPr>
      <w:r w:rsidRPr="00F677DB">
        <w:rPr>
          <w:rFonts w:ascii="Palatino Linotype" w:hAnsi="Palatino Linotype"/>
          <w:sz w:val="22"/>
          <w:szCs w:val="22"/>
        </w:rPr>
        <w:t xml:space="preserve">ii) </w:t>
      </w:r>
      <w:r w:rsidRPr="00F677DB">
        <w:rPr>
          <w:rFonts w:ascii="Palatino Linotype" w:hAnsi="Palatino Linotype" w:cs="Tahoma"/>
          <w:sz w:val="22"/>
          <w:szCs w:val="22"/>
        </w:rPr>
        <w:t>Oficio número 200F10000/231</w:t>
      </w:r>
      <w:r>
        <w:rPr>
          <w:rFonts w:ascii="Palatino Linotype" w:hAnsi="Palatino Linotype" w:cs="Tahoma"/>
          <w:sz w:val="22"/>
          <w:szCs w:val="22"/>
        </w:rPr>
        <w:t>3</w:t>
      </w:r>
      <w:r w:rsidRPr="00F677DB">
        <w:rPr>
          <w:rFonts w:ascii="Palatino Linotype" w:hAnsi="Palatino Linotype" w:cs="Tahoma"/>
          <w:sz w:val="22"/>
          <w:szCs w:val="22"/>
        </w:rPr>
        <w:t>/2025, de</w:t>
      </w:r>
      <w:r>
        <w:rPr>
          <w:rFonts w:ascii="Palatino Linotype" w:hAnsi="Palatino Linotype" w:cs="Tahoma"/>
          <w:sz w:val="22"/>
          <w:szCs w:val="22"/>
        </w:rPr>
        <w:t>l</w:t>
      </w:r>
      <w:r w:rsidRPr="00F677DB">
        <w:rPr>
          <w:rFonts w:ascii="Palatino Linotype" w:hAnsi="Palatino Linotype" w:cs="Tahoma"/>
          <w:sz w:val="22"/>
          <w:szCs w:val="22"/>
        </w:rPr>
        <w:t xml:space="preserve"> </w:t>
      </w:r>
      <w:r>
        <w:rPr>
          <w:rFonts w:ascii="Palatino Linotype" w:hAnsi="Palatino Linotype" w:cs="Tahoma"/>
          <w:sz w:val="22"/>
          <w:szCs w:val="22"/>
        </w:rPr>
        <w:t>doce de agosto de la presente anualidad</w:t>
      </w:r>
      <w:r w:rsidRPr="00F677DB">
        <w:rPr>
          <w:rFonts w:ascii="Palatino Linotype" w:hAnsi="Palatino Linotype" w:cs="Tahoma"/>
          <w:sz w:val="22"/>
          <w:szCs w:val="22"/>
        </w:rPr>
        <w:t>, suscrito por la Directora General del Instituto Municipal de la Mujer de Toluca, dirigido al Titular de la Unidad de Transparencia, a través del cual esencialmente señala que ratifica su respuesta inicial.</w:t>
      </w:r>
    </w:p>
    <w:p w14:paraId="40E3C527" w14:textId="77777777" w:rsidR="00983647" w:rsidRDefault="00983647" w:rsidP="00D83B30">
      <w:pPr>
        <w:spacing w:line="360" w:lineRule="auto"/>
        <w:contextualSpacing/>
      </w:pPr>
    </w:p>
    <w:p w14:paraId="7D0F2DB9" w14:textId="77777777" w:rsidR="00F677DB" w:rsidRPr="00F677DB" w:rsidRDefault="00983647" w:rsidP="00D83B30">
      <w:pPr>
        <w:autoSpaceDE w:val="0"/>
        <w:autoSpaceDN w:val="0"/>
        <w:adjustRightInd w:val="0"/>
        <w:spacing w:line="360" w:lineRule="auto"/>
        <w:contextualSpacing/>
        <w:jc w:val="both"/>
        <w:rPr>
          <w:sz w:val="22"/>
          <w:szCs w:val="22"/>
        </w:rPr>
      </w:pPr>
      <w:r w:rsidRPr="00F677DB">
        <w:rPr>
          <w:sz w:val="22"/>
          <w:szCs w:val="22"/>
        </w:rPr>
        <w:t>i</w:t>
      </w:r>
      <w:r w:rsidR="00F677DB" w:rsidRPr="00F677DB">
        <w:rPr>
          <w:sz w:val="22"/>
          <w:szCs w:val="22"/>
        </w:rPr>
        <w:t>i</w:t>
      </w:r>
      <w:r w:rsidRPr="00F677DB">
        <w:rPr>
          <w:sz w:val="22"/>
          <w:szCs w:val="22"/>
        </w:rPr>
        <w:t xml:space="preserve">i) </w:t>
      </w:r>
      <w:r w:rsidR="00F677DB" w:rsidRPr="00F677DB">
        <w:rPr>
          <w:rFonts w:ascii="Palatino Linotype" w:eastAsiaTheme="majorEastAsia" w:hAnsi="Palatino Linotype" w:cstheme="majorBidi"/>
          <w:sz w:val="22"/>
          <w:szCs w:val="22"/>
        </w:rPr>
        <w:t>Oficio número 200F10300/450/2025, remitido en respuesta.</w:t>
      </w:r>
    </w:p>
    <w:p w14:paraId="4A5A1A20" w14:textId="77777777" w:rsidR="00F677DB" w:rsidRDefault="00F677DB" w:rsidP="00D83B30">
      <w:pPr>
        <w:autoSpaceDE w:val="0"/>
        <w:autoSpaceDN w:val="0"/>
        <w:adjustRightInd w:val="0"/>
        <w:spacing w:line="360" w:lineRule="auto"/>
        <w:contextualSpacing/>
        <w:jc w:val="both"/>
      </w:pPr>
    </w:p>
    <w:p w14:paraId="7DA92AA4" w14:textId="77777777" w:rsidR="00F677DB" w:rsidRDefault="00F677DB"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iv) Oficio número 210010000/2114/2025, del</w:t>
      </w:r>
      <w:r w:rsidRPr="00D60AAF">
        <w:rPr>
          <w:rFonts w:ascii="Palatino Linotype" w:hAnsi="Palatino Linotype" w:cs="Tahoma"/>
          <w:sz w:val="22"/>
          <w:szCs w:val="22"/>
        </w:rPr>
        <w:t xml:space="preserve"> </w:t>
      </w:r>
      <w:r>
        <w:rPr>
          <w:rFonts w:ascii="Palatino Linotype" w:hAnsi="Palatino Linotype" w:cs="Tahoma"/>
          <w:sz w:val="22"/>
          <w:szCs w:val="22"/>
        </w:rPr>
        <w:t>siete de agosto de la presente anualidad</w:t>
      </w:r>
      <w:r w:rsidRPr="00D60AAF">
        <w:rPr>
          <w:rFonts w:ascii="Palatino Linotype" w:hAnsi="Palatino Linotype" w:cs="Tahoma"/>
          <w:sz w:val="22"/>
          <w:szCs w:val="22"/>
        </w:rPr>
        <w:t xml:space="preserve">, suscrito por </w:t>
      </w:r>
      <w:r>
        <w:rPr>
          <w:rFonts w:ascii="Palatino Linotype" w:hAnsi="Palatino Linotype" w:cs="Tahoma"/>
          <w:sz w:val="22"/>
          <w:szCs w:val="22"/>
        </w:rPr>
        <w:t>el Director General de Obras Públicas</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esencialmente ratifica su respuesta inicial.</w:t>
      </w:r>
    </w:p>
    <w:p w14:paraId="5DD5E0CB" w14:textId="77777777" w:rsidR="00F677DB" w:rsidRDefault="00F677DB" w:rsidP="00D83B30">
      <w:pPr>
        <w:autoSpaceDE w:val="0"/>
        <w:autoSpaceDN w:val="0"/>
        <w:adjustRightInd w:val="0"/>
        <w:spacing w:line="360" w:lineRule="auto"/>
        <w:contextualSpacing/>
        <w:jc w:val="both"/>
        <w:rPr>
          <w:rFonts w:ascii="Palatino Linotype" w:hAnsi="Palatino Linotype" w:cs="Tahoma"/>
          <w:sz w:val="22"/>
          <w:szCs w:val="22"/>
        </w:rPr>
      </w:pPr>
    </w:p>
    <w:p w14:paraId="711DB877" w14:textId="77777777" w:rsidR="00983647" w:rsidRDefault="00F677DB"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 </w:t>
      </w:r>
      <w:r w:rsidR="00983647">
        <w:rPr>
          <w:rFonts w:ascii="Palatino Linotype" w:hAnsi="Palatino Linotype" w:cs="Tahoma"/>
          <w:sz w:val="22"/>
          <w:szCs w:val="22"/>
        </w:rPr>
        <w:t>O</w:t>
      </w:r>
      <w:r w:rsidR="00983647" w:rsidRPr="00AC17E4">
        <w:rPr>
          <w:rFonts w:ascii="Palatino Linotype" w:hAnsi="Palatino Linotype" w:cs="Tahoma"/>
          <w:sz w:val="22"/>
          <w:szCs w:val="22"/>
        </w:rPr>
        <w:t>ficio sin número, de fecha de su presentación, suscrito por el Titular de la Unidad de Transparencia, dirigido a</w:t>
      </w:r>
      <w:r w:rsidR="00983647">
        <w:rPr>
          <w:rFonts w:ascii="Palatino Linotype" w:hAnsi="Palatino Linotype" w:cs="Tahoma"/>
          <w:sz w:val="22"/>
          <w:szCs w:val="22"/>
        </w:rPr>
        <w:t xml:space="preserve"> </w:t>
      </w:r>
      <w:r w:rsidR="00983647" w:rsidRPr="00AC17E4">
        <w:rPr>
          <w:rFonts w:ascii="Palatino Linotype" w:hAnsi="Palatino Linotype" w:cs="Tahoma"/>
          <w:sz w:val="22"/>
          <w:szCs w:val="22"/>
        </w:rPr>
        <w:t>l</w:t>
      </w:r>
      <w:r w:rsidR="00983647">
        <w:rPr>
          <w:rFonts w:ascii="Palatino Linotype" w:hAnsi="Palatino Linotype" w:cs="Tahoma"/>
          <w:sz w:val="22"/>
          <w:szCs w:val="22"/>
        </w:rPr>
        <w:t>a</w:t>
      </w:r>
      <w:r w:rsidR="00983647" w:rsidRPr="00AC17E4">
        <w:rPr>
          <w:rFonts w:ascii="Palatino Linotype" w:hAnsi="Palatino Linotype" w:cs="Tahoma"/>
          <w:sz w:val="22"/>
          <w:szCs w:val="22"/>
        </w:rPr>
        <w:t xml:space="preserve"> Comisionad</w:t>
      </w:r>
      <w:r w:rsidR="00983647">
        <w:rPr>
          <w:rFonts w:ascii="Palatino Linotype" w:hAnsi="Palatino Linotype" w:cs="Tahoma"/>
          <w:sz w:val="22"/>
          <w:szCs w:val="22"/>
        </w:rPr>
        <w:t>a</w:t>
      </w:r>
      <w:r w:rsidR="00983647" w:rsidRPr="00AC17E4">
        <w:rPr>
          <w:rFonts w:ascii="Palatino Linotype" w:hAnsi="Palatino Linotype" w:cs="Tahoma"/>
          <w:sz w:val="22"/>
          <w:szCs w:val="22"/>
        </w:rPr>
        <w:t xml:space="preserve"> </w:t>
      </w:r>
      <w:r w:rsidR="00983647">
        <w:rPr>
          <w:rFonts w:ascii="Palatino Linotype" w:hAnsi="Palatino Linotype" w:cs="Tahoma"/>
          <w:sz w:val="22"/>
          <w:szCs w:val="22"/>
        </w:rPr>
        <w:t>Ponente</w:t>
      </w:r>
      <w:r w:rsidR="00983647" w:rsidRPr="00AC17E4">
        <w:rPr>
          <w:rFonts w:ascii="Palatino Linotype" w:hAnsi="Palatino Linotype" w:cs="Tahoma"/>
          <w:sz w:val="22"/>
          <w:szCs w:val="22"/>
        </w:rPr>
        <w:t>, a través del cual</w:t>
      </w:r>
      <w:r w:rsidR="00983647">
        <w:rPr>
          <w:rFonts w:ascii="Palatino Linotype" w:hAnsi="Palatino Linotype" w:cs="Tahoma"/>
          <w:sz w:val="22"/>
          <w:szCs w:val="22"/>
        </w:rPr>
        <w:t xml:space="preserve"> señala </w:t>
      </w:r>
      <w:r w:rsidR="00E94F64">
        <w:rPr>
          <w:rFonts w:ascii="Palatino Linotype" w:hAnsi="Palatino Linotype" w:cs="Tahoma"/>
          <w:sz w:val="22"/>
          <w:szCs w:val="22"/>
        </w:rPr>
        <w:t>la Dirección General de Administración, la Dirección General de Obras Públicas, y la Dirección General del Instituto Municipal de la Mujer de Toluca, ratifican sus respuestas iniciales</w:t>
      </w:r>
      <w:r w:rsidR="00983647" w:rsidRPr="00AC17E4">
        <w:rPr>
          <w:rFonts w:ascii="Palatino Linotype" w:hAnsi="Palatino Linotype" w:cs="Tahoma"/>
          <w:sz w:val="22"/>
          <w:szCs w:val="22"/>
        </w:rPr>
        <w:t>.</w:t>
      </w:r>
    </w:p>
    <w:p w14:paraId="1C3A9C94"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p>
    <w:p w14:paraId="0F958A3F" w14:textId="77777777" w:rsidR="00E94F64" w:rsidRDefault="00E94F64" w:rsidP="00D83B30">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08718</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76E55A5E" w14:textId="77777777" w:rsidR="00E94F64" w:rsidRPr="009D5799" w:rsidRDefault="00E94F64" w:rsidP="00D83B30">
      <w:pPr>
        <w:autoSpaceDE w:val="0"/>
        <w:autoSpaceDN w:val="0"/>
        <w:adjustRightInd w:val="0"/>
        <w:spacing w:line="360" w:lineRule="auto"/>
        <w:contextualSpacing/>
        <w:jc w:val="both"/>
        <w:rPr>
          <w:rFonts w:ascii="Palatino Linotype" w:hAnsi="Palatino Linotype" w:cs="Tahoma"/>
          <w:b/>
          <w:bCs/>
          <w:sz w:val="22"/>
          <w:szCs w:val="22"/>
        </w:rPr>
      </w:pPr>
    </w:p>
    <w:p w14:paraId="57C8ACED"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w:t>
      </w:r>
      <w:r w:rsidRPr="00D60AAF">
        <w:rPr>
          <w:rFonts w:ascii="Palatino Linotype" w:hAnsi="Palatino Linotype" w:cs="Tahoma"/>
          <w:sz w:val="22"/>
          <w:szCs w:val="22"/>
        </w:rPr>
        <w:t>Oficio número 20</w:t>
      </w:r>
      <w:r>
        <w:rPr>
          <w:rFonts w:ascii="Palatino Linotype" w:hAnsi="Palatino Linotype" w:cs="Tahoma"/>
          <w:sz w:val="22"/>
          <w:szCs w:val="22"/>
        </w:rPr>
        <w:t>6</w:t>
      </w:r>
      <w:r w:rsidRPr="00D60AAF">
        <w:rPr>
          <w:rFonts w:ascii="Palatino Linotype" w:hAnsi="Palatino Linotype" w:cs="Tahoma"/>
          <w:sz w:val="22"/>
          <w:szCs w:val="22"/>
        </w:rPr>
        <w:t>010000/</w:t>
      </w:r>
      <w:r>
        <w:rPr>
          <w:rFonts w:ascii="Palatino Linotype" w:hAnsi="Palatino Linotype" w:cs="Tahoma"/>
          <w:sz w:val="22"/>
          <w:szCs w:val="22"/>
        </w:rPr>
        <w:t>4554</w:t>
      </w:r>
      <w:r w:rsidRPr="00D60AAF">
        <w:rPr>
          <w:rFonts w:ascii="Palatino Linotype" w:hAnsi="Palatino Linotype" w:cs="Tahoma"/>
          <w:sz w:val="22"/>
          <w:szCs w:val="22"/>
        </w:rPr>
        <w:t xml:space="preserve">/2025, del </w:t>
      </w:r>
      <w:r>
        <w:rPr>
          <w:rFonts w:ascii="Palatino Linotype" w:hAnsi="Palatino Linotype" w:cs="Tahoma"/>
          <w:sz w:val="22"/>
          <w:szCs w:val="22"/>
        </w:rPr>
        <w:t xml:space="preserve">ocho de agosto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Directora General de Administración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489EE5C6"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p>
    <w:p w14:paraId="12E1C96E" w14:textId="77777777" w:rsidR="00E94F64" w:rsidRPr="00D60AAF" w:rsidRDefault="00E94F64" w:rsidP="00D83B30">
      <w:pPr>
        <w:autoSpaceDE w:val="0"/>
        <w:autoSpaceDN w:val="0"/>
        <w:adjustRightInd w:val="0"/>
        <w:spacing w:line="360" w:lineRule="auto"/>
        <w:contextualSpacing/>
        <w:jc w:val="both"/>
        <w:rPr>
          <w:rFonts w:ascii="Palatino Linotype" w:hAnsi="Palatino Linotype" w:cs="Tahoma"/>
          <w:sz w:val="22"/>
          <w:szCs w:val="22"/>
        </w:rPr>
      </w:pPr>
      <w:r w:rsidRPr="00F677DB">
        <w:rPr>
          <w:rFonts w:ascii="Palatino Linotype" w:hAnsi="Palatino Linotype"/>
          <w:sz w:val="22"/>
          <w:szCs w:val="22"/>
        </w:rPr>
        <w:t xml:space="preserve">ii) </w:t>
      </w:r>
      <w:r w:rsidRPr="00F677DB">
        <w:rPr>
          <w:rFonts w:ascii="Palatino Linotype" w:hAnsi="Palatino Linotype" w:cs="Tahoma"/>
          <w:sz w:val="22"/>
          <w:szCs w:val="22"/>
        </w:rPr>
        <w:t>Oficio número 200F10000/231</w:t>
      </w:r>
      <w:r>
        <w:rPr>
          <w:rFonts w:ascii="Palatino Linotype" w:hAnsi="Palatino Linotype" w:cs="Tahoma"/>
          <w:sz w:val="22"/>
          <w:szCs w:val="22"/>
        </w:rPr>
        <w:t>6</w:t>
      </w:r>
      <w:r w:rsidRPr="00F677DB">
        <w:rPr>
          <w:rFonts w:ascii="Palatino Linotype" w:hAnsi="Palatino Linotype" w:cs="Tahoma"/>
          <w:sz w:val="22"/>
          <w:szCs w:val="22"/>
        </w:rPr>
        <w:t>/2025, de</w:t>
      </w:r>
      <w:r>
        <w:rPr>
          <w:rFonts w:ascii="Palatino Linotype" w:hAnsi="Palatino Linotype" w:cs="Tahoma"/>
          <w:sz w:val="22"/>
          <w:szCs w:val="22"/>
        </w:rPr>
        <w:t>l</w:t>
      </w:r>
      <w:r w:rsidRPr="00F677DB">
        <w:rPr>
          <w:rFonts w:ascii="Palatino Linotype" w:hAnsi="Palatino Linotype" w:cs="Tahoma"/>
          <w:sz w:val="22"/>
          <w:szCs w:val="22"/>
        </w:rPr>
        <w:t xml:space="preserve"> </w:t>
      </w:r>
      <w:r>
        <w:rPr>
          <w:rFonts w:ascii="Palatino Linotype" w:hAnsi="Palatino Linotype" w:cs="Tahoma"/>
          <w:sz w:val="22"/>
          <w:szCs w:val="22"/>
        </w:rPr>
        <w:t>doce de agosto de la presente anualidad</w:t>
      </w:r>
      <w:r w:rsidRPr="00F677DB">
        <w:rPr>
          <w:rFonts w:ascii="Palatino Linotype" w:hAnsi="Palatino Linotype" w:cs="Tahoma"/>
          <w:sz w:val="22"/>
          <w:szCs w:val="22"/>
        </w:rPr>
        <w:t>, suscrito por la Directora General del Instituto Municipal de la Mujer de Toluca, dirigido al Titular de la Unidad de Transparencia, a través del cual esencialmente señala que ratifica su respuesta inicial.</w:t>
      </w:r>
    </w:p>
    <w:p w14:paraId="7AF93508" w14:textId="77777777" w:rsidR="00E94F64" w:rsidRDefault="00E94F64" w:rsidP="00D83B30">
      <w:pPr>
        <w:spacing w:line="360" w:lineRule="auto"/>
        <w:contextualSpacing/>
      </w:pPr>
    </w:p>
    <w:p w14:paraId="45747D53" w14:textId="77777777" w:rsidR="00E94F64" w:rsidRPr="00F677DB" w:rsidRDefault="00E94F64" w:rsidP="00D83B30">
      <w:pPr>
        <w:autoSpaceDE w:val="0"/>
        <w:autoSpaceDN w:val="0"/>
        <w:adjustRightInd w:val="0"/>
        <w:spacing w:line="360" w:lineRule="auto"/>
        <w:contextualSpacing/>
        <w:jc w:val="both"/>
        <w:rPr>
          <w:sz w:val="22"/>
          <w:szCs w:val="22"/>
        </w:rPr>
      </w:pPr>
      <w:r w:rsidRPr="00F677DB">
        <w:rPr>
          <w:sz w:val="22"/>
          <w:szCs w:val="22"/>
        </w:rPr>
        <w:t xml:space="preserve">iii) </w:t>
      </w:r>
      <w:r w:rsidRPr="00EA390D">
        <w:rPr>
          <w:rFonts w:ascii="Palatino Linotype" w:eastAsiaTheme="majorEastAsia" w:hAnsi="Palatino Linotype" w:cstheme="majorBidi"/>
          <w:sz w:val="22"/>
          <w:szCs w:val="22"/>
        </w:rPr>
        <w:t xml:space="preserve">Oficio número </w:t>
      </w:r>
      <w:r>
        <w:rPr>
          <w:rFonts w:ascii="Palatino Linotype" w:eastAsiaTheme="majorEastAsia" w:hAnsi="Palatino Linotype" w:cstheme="majorBidi"/>
          <w:sz w:val="22"/>
          <w:szCs w:val="22"/>
        </w:rPr>
        <w:t>200F10300/448</w:t>
      </w:r>
      <w:r w:rsidRPr="00EA390D">
        <w:rPr>
          <w:rFonts w:ascii="Palatino Linotype" w:eastAsiaTheme="majorEastAsia" w:hAnsi="Palatino Linotype" w:cstheme="majorBidi"/>
          <w:sz w:val="22"/>
          <w:szCs w:val="22"/>
        </w:rPr>
        <w:t>/2025</w:t>
      </w:r>
      <w:r w:rsidRPr="00F677DB">
        <w:rPr>
          <w:rFonts w:ascii="Palatino Linotype" w:eastAsiaTheme="majorEastAsia" w:hAnsi="Palatino Linotype" w:cstheme="majorBidi"/>
          <w:sz w:val="22"/>
          <w:szCs w:val="22"/>
        </w:rPr>
        <w:t>, remitido en respuesta.</w:t>
      </w:r>
    </w:p>
    <w:p w14:paraId="20F8B817" w14:textId="77777777" w:rsidR="00E94F64" w:rsidRDefault="00E94F64" w:rsidP="00D83B30">
      <w:pPr>
        <w:autoSpaceDE w:val="0"/>
        <w:autoSpaceDN w:val="0"/>
        <w:adjustRightInd w:val="0"/>
        <w:spacing w:line="360" w:lineRule="auto"/>
        <w:contextualSpacing/>
        <w:jc w:val="both"/>
      </w:pPr>
    </w:p>
    <w:p w14:paraId="00BB0328"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iv) Oficio número 210010000/2123/2025, del</w:t>
      </w:r>
      <w:r w:rsidRPr="00D60AAF">
        <w:rPr>
          <w:rFonts w:ascii="Palatino Linotype" w:hAnsi="Palatino Linotype" w:cs="Tahoma"/>
          <w:sz w:val="22"/>
          <w:szCs w:val="22"/>
        </w:rPr>
        <w:t xml:space="preserve"> </w:t>
      </w:r>
      <w:r>
        <w:rPr>
          <w:rFonts w:ascii="Palatino Linotype" w:hAnsi="Palatino Linotype" w:cs="Tahoma"/>
          <w:sz w:val="22"/>
          <w:szCs w:val="22"/>
        </w:rPr>
        <w:t>once de agosto de la presente anualidad</w:t>
      </w:r>
      <w:r w:rsidRPr="00D60AAF">
        <w:rPr>
          <w:rFonts w:ascii="Palatino Linotype" w:hAnsi="Palatino Linotype" w:cs="Tahoma"/>
          <w:sz w:val="22"/>
          <w:szCs w:val="22"/>
        </w:rPr>
        <w:t xml:space="preserve">, suscrito por </w:t>
      </w:r>
      <w:r>
        <w:rPr>
          <w:rFonts w:ascii="Palatino Linotype" w:hAnsi="Palatino Linotype" w:cs="Tahoma"/>
          <w:sz w:val="22"/>
          <w:szCs w:val="22"/>
        </w:rPr>
        <w:t>el Director General de Obras Públicas</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esencialmente ratifica su respuesta inicial.</w:t>
      </w:r>
    </w:p>
    <w:p w14:paraId="2174BCDF"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p>
    <w:p w14:paraId="167E785A" w14:textId="77777777" w:rsidR="00E94F64" w:rsidRDefault="00E94F64" w:rsidP="00D83B30">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v) O</w:t>
      </w:r>
      <w:r w:rsidRPr="00AC17E4">
        <w:rPr>
          <w:rFonts w:ascii="Palatino Linotype" w:hAnsi="Palatino Linotype" w:cs="Tahoma"/>
          <w:sz w:val="22"/>
          <w:szCs w:val="22"/>
        </w:rPr>
        <w:t>ficio sin número, de fecha de su presentación, suscrito por el Titular de la Unidad de Transparencia, dirigido a</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Comisionad</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la Dirección General de Administración, la Dirección General de Obras Públicas, y la Dirección General del Instituto Municipal de la Mujer de Toluca, ratifican sus respuestas iniciales</w:t>
      </w:r>
      <w:r w:rsidRPr="00AC17E4">
        <w:rPr>
          <w:rFonts w:ascii="Palatino Linotype" w:hAnsi="Palatino Linotype" w:cs="Tahoma"/>
          <w:sz w:val="22"/>
          <w:szCs w:val="22"/>
        </w:rPr>
        <w:t>.</w:t>
      </w:r>
    </w:p>
    <w:p w14:paraId="0CDBE2A9" w14:textId="77777777" w:rsidR="00983647" w:rsidRDefault="00983647" w:rsidP="00D83B30">
      <w:pPr>
        <w:autoSpaceDE w:val="0"/>
        <w:autoSpaceDN w:val="0"/>
        <w:adjustRightInd w:val="0"/>
        <w:spacing w:line="360" w:lineRule="auto"/>
        <w:contextualSpacing/>
        <w:jc w:val="both"/>
        <w:rPr>
          <w:rFonts w:ascii="Palatino Linotype" w:hAnsi="Palatino Linotype" w:cs="Tahoma"/>
          <w:sz w:val="22"/>
          <w:szCs w:val="22"/>
        </w:rPr>
      </w:pPr>
    </w:p>
    <w:p w14:paraId="6A9333F0" w14:textId="77777777" w:rsidR="00983647" w:rsidRPr="00635675" w:rsidRDefault="00983647" w:rsidP="00D83B30">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Pr="00635675">
        <w:rPr>
          <w:rFonts w:ascii="Palatino Linotype" w:hAnsi="Palatino Linotype" w:cs="Tahoma"/>
          <w:b/>
          <w:sz w:val="22"/>
          <w:szCs w:val="22"/>
        </w:rPr>
        <w:t xml:space="preserv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sidR="00E94F64">
        <w:rPr>
          <w:rFonts w:ascii="Palatino Linotype" w:hAnsi="Palatino Linotype" w:cs="Tahoma"/>
          <w:iCs/>
          <w:sz w:val="22"/>
          <w:szCs w:val="22"/>
        </w:rPr>
        <w:t>trece de agosto</w:t>
      </w:r>
      <w:r w:rsidRPr="00635675">
        <w:rPr>
          <w:rFonts w:ascii="Palatino Linotype" w:hAnsi="Palatino Linotype" w:cs="Tahoma"/>
          <w:iCs/>
          <w:sz w:val="22"/>
          <w:szCs w:val="22"/>
        </w:rPr>
        <w:t xml:space="preserve"> 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 los Recursos de Revisión</w:t>
      </w:r>
      <w:r>
        <w:rPr>
          <w:rFonts w:ascii="Palatino Linotype" w:hAnsi="Palatino Linotype" w:cs="Tahoma"/>
          <w:iCs/>
          <w:sz w:val="22"/>
          <w:szCs w:val="22"/>
        </w:rPr>
        <w:t xml:space="preserve"> </w:t>
      </w:r>
      <w:r w:rsidR="00E94F64" w:rsidRPr="00BB6B4E">
        <w:rPr>
          <w:rFonts w:ascii="Palatino Linotype" w:eastAsia="Batang" w:hAnsi="Palatino Linotype" w:cs="Tahoma"/>
          <w:bCs/>
          <w:sz w:val="22"/>
          <w:szCs w:val="22"/>
          <w:lang w:val="es-ES_tradnl"/>
        </w:rPr>
        <w:t>0</w:t>
      </w:r>
      <w:r w:rsidR="00E94F64">
        <w:rPr>
          <w:rFonts w:ascii="Palatino Linotype" w:eastAsia="Batang" w:hAnsi="Palatino Linotype" w:cs="Tahoma"/>
          <w:bCs/>
          <w:sz w:val="22"/>
          <w:szCs w:val="22"/>
          <w:lang w:val="es-ES_tradnl"/>
        </w:rPr>
        <w:t>8717</w:t>
      </w:r>
      <w:r w:rsidR="00E94F64" w:rsidRPr="00BB6B4E">
        <w:rPr>
          <w:rFonts w:ascii="Palatino Linotype" w:eastAsia="Batang" w:hAnsi="Palatino Linotype" w:cs="Tahoma"/>
          <w:bCs/>
          <w:sz w:val="22"/>
          <w:szCs w:val="22"/>
          <w:lang w:val="es-ES_tradnl"/>
        </w:rPr>
        <w:t>/INFOEM/IP/RR/2025</w:t>
      </w:r>
      <w:r w:rsidR="00E94F64">
        <w:rPr>
          <w:rFonts w:ascii="Palatino Linotype" w:eastAsia="Batang" w:hAnsi="Palatino Linotype" w:cs="Tahoma"/>
          <w:bCs/>
          <w:sz w:val="22"/>
          <w:szCs w:val="22"/>
          <w:lang w:val="es-ES_tradnl"/>
        </w:rPr>
        <w:t xml:space="preserve">, y </w:t>
      </w:r>
      <w:r w:rsidR="00E94F64" w:rsidRPr="00BB6B4E">
        <w:rPr>
          <w:rFonts w:ascii="Palatino Linotype" w:eastAsia="Batang" w:hAnsi="Palatino Linotype" w:cs="Tahoma"/>
          <w:bCs/>
          <w:sz w:val="22"/>
          <w:szCs w:val="22"/>
          <w:lang w:val="es-ES_tradnl"/>
        </w:rPr>
        <w:t>0</w:t>
      </w:r>
      <w:r w:rsidR="00E94F64">
        <w:rPr>
          <w:rFonts w:ascii="Palatino Linotype" w:eastAsia="Batang" w:hAnsi="Palatino Linotype" w:cs="Tahoma"/>
          <w:bCs/>
          <w:sz w:val="22"/>
          <w:szCs w:val="22"/>
          <w:lang w:val="es-ES_tradnl"/>
        </w:rPr>
        <w:t>8718</w:t>
      </w:r>
      <w:r w:rsidR="00E94F64" w:rsidRPr="00BB6B4E">
        <w:rPr>
          <w:rFonts w:ascii="Palatino Linotype" w:eastAsia="Batang" w:hAnsi="Palatino Linotype" w:cs="Tahoma"/>
          <w:bCs/>
          <w:sz w:val="22"/>
          <w:szCs w:val="22"/>
          <w:lang w:val="es-ES_tradnl"/>
        </w:rPr>
        <w:t>/INFOEM/IP/RR/2025</w:t>
      </w:r>
      <w:r w:rsidRPr="00635675">
        <w:rPr>
          <w:rFonts w:ascii="Palatino Linotype" w:hAnsi="Palatino Linotype" w:cs="Tahoma"/>
          <w:sz w:val="22"/>
          <w:szCs w:val="22"/>
        </w:rPr>
        <w:t>, al 0</w:t>
      </w:r>
      <w:r w:rsidR="00E94F64">
        <w:rPr>
          <w:rFonts w:ascii="Palatino Linotype" w:hAnsi="Palatino Linotype" w:cs="Tahoma"/>
          <w:sz w:val="22"/>
          <w:szCs w:val="22"/>
        </w:rPr>
        <w:t>8711</w:t>
      </w:r>
      <w:r w:rsidRPr="00635675">
        <w:rPr>
          <w:rFonts w:ascii="Palatino Linotype" w:hAnsi="Palatino Linotype" w:cs="Tahoma"/>
          <w:sz w:val="22"/>
          <w:szCs w:val="22"/>
        </w:rPr>
        <w:t>/INFOEM/IP/RR/2025, por ser este último el más antiguo, sustanciado bajo el índice 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Ayuntamiento de Toluca. </w:t>
      </w:r>
    </w:p>
    <w:p w14:paraId="2C3C6BC6" w14:textId="77777777" w:rsidR="00983647" w:rsidRPr="00AC17E4" w:rsidRDefault="00983647" w:rsidP="00D83B30">
      <w:pPr>
        <w:spacing w:line="360" w:lineRule="auto"/>
        <w:contextualSpacing/>
        <w:jc w:val="both"/>
        <w:rPr>
          <w:rFonts w:ascii="Palatino Linotype" w:hAnsi="Palatino Linotype" w:cs="Tahoma"/>
          <w:b/>
          <w:sz w:val="22"/>
          <w:szCs w:val="22"/>
        </w:rPr>
      </w:pPr>
    </w:p>
    <w:p w14:paraId="24FF442D" w14:textId="77777777" w:rsidR="00983647" w:rsidRPr="00AC17E4" w:rsidRDefault="00983647" w:rsidP="00D83B30">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lastRenderedPageBreak/>
        <w:t>e</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E94F64">
        <w:rPr>
          <w:rFonts w:ascii="Palatino Linotype" w:hAnsi="Palatino Linotype" w:cs="Tahoma"/>
          <w:sz w:val="22"/>
          <w:szCs w:val="22"/>
        </w:rPr>
        <w:t>ocho de octubre</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l</w:t>
      </w:r>
      <w:r>
        <w:rPr>
          <w:rFonts w:ascii="Palatino Linotype" w:hAnsi="Palatino Linotype" w:cs="Tahoma"/>
          <w:bCs/>
          <w:sz w:val="22"/>
          <w:szCs w:val="22"/>
        </w:rPr>
        <w:t>os</w:t>
      </w:r>
      <w:r w:rsidRPr="00AC17E4">
        <w:rPr>
          <w:rFonts w:ascii="Palatino Linotype" w:hAnsi="Palatino Linotype" w:cs="Tahoma"/>
          <w:bCs/>
          <w:sz w:val="22"/>
          <w:szCs w:val="22"/>
        </w:rPr>
        <w:t xml:space="preserve"> Informe</w:t>
      </w:r>
      <w:r>
        <w:rPr>
          <w:rFonts w:ascii="Palatino Linotype" w:hAnsi="Palatino Linotype" w:cs="Tahoma"/>
          <w:bCs/>
          <w:sz w:val="22"/>
          <w:szCs w:val="22"/>
        </w:rPr>
        <w:t>s</w:t>
      </w:r>
      <w:r w:rsidRPr="00AC17E4">
        <w:rPr>
          <w:rFonts w:ascii="Palatino Linotype" w:hAnsi="Palatino Linotype" w:cs="Tahoma"/>
          <w:bCs/>
          <w:sz w:val="22"/>
          <w:szCs w:val="22"/>
        </w:rPr>
        <w:t xml:space="preserve"> Justificado</w:t>
      </w:r>
      <w:r>
        <w:rPr>
          <w:rFonts w:ascii="Palatino Linotype" w:hAnsi="Palatino Linotype" w:cs="Tahoma"/>
          <w:bCs/>
          <w:sz w:val="22"/>
          <w:szCs w:val="22"/>
        </w:rPr>
        <w:t>s</w:t>
      </w:r>
      <w:r w:rsidRPr="00AC17E4">
        <w:rPr>
          <w:rFonts w:ascii="Palatino Linotype" w:hAnsi="Palatino Linotype" w:cs="Tahoma"/>
          <w:sz w:val="22"/>
          <w:szCs w:val="22"/>
        </w:rPr>
        <w:t xml:space="preserve"> entregado</w:t>
      </w:r>
      <w:r>
        <w:rPr>
          <w:rFonts w:ascii="Palatino Linotype" w:hAnsi="Palatino Linotype" w:cs="Tahoma"/>
          <w:sz w:val="22"/>
          <w:szCs w:val="22"/>
        </w:rPr>
        <w:t>s</w:t>
      </w:r>
      <w:r w:rsidRPr="00AC17E4">
        <w:rPr>
          <w:rFonts w:ascii="Palatino Linotype" w:hAnsi="Palatino Linotype" w:cs="Tahoma"/>
          <w:sz w:val="22"/>
          <w:szCs w:val="22"/>
        </w:rPr>
        <w:t xml:space="preserve"> por el Sujeto Obligado, l</w:t>
      </w:r>
      <w:r>
        <w:rPr>
          <w:rFonts w:ascii="Palatino Linotype" w:hAnsi="Palatino Linotype" w:cs="Tahoma"/>
          <w:sz w:val="22"/>
          <w:szCs w:val="22"/>
        </w:rPr>
        <w:t>os</w:t>
      </w:r>
      <w:r w:rsidRPr="00AC17E4">
        <w:rPr>
          <w:rFonts w:ascii="Palatino Linotype" w:hAnsi="Palatino Linotype" w:cs="Tahoma"/>
          <w:sz w:val="22"/>
          <w:szCs w:val="22"/>
        </w:rPr>
        <w:t xml:space="preserve"> cua</w:t>
      </w:r>
      <w:r>
        <w:rPr>
          <w:rFonts w:ascii="Palatino Linotype" w:hAnsi="Palatino Linotype" w:cs="Tahoma"/>
          <w:sz w:val="22"/>
          <w:szCs w:val="22"/>
        </w:rPr>
        <w:t xml:space="preserve">les </w:t>
      </w:r>
      <w:r w:rsidRPr="00AC17E4">
        <w:rPr>
          <w:rFonts w:ascii="Palatino Linotype" w:hAnsi="Palatino Linotype" w:cs="Tahoma"/>
          <w:sz w:val="22"/>
          <w:szCs w:val="22"/>
        </w:rPr>
        <w:t>fue</w:t>
      </w:r>
      <w:r>
        <w:rPr>
          <w:rFonts w:ascii="Palatino Linotype" w:hAnsi="Palatino Linotype" w:cs="Tahoma"/>
          <w:sz w:val="22"/>
          <w:szCs w:val="22"/>
        </w:rPr>
        <w:t>ron</w:t>
      </w:r>
      <w:r w:rsidRPr="00AC17E4">
        <w:rPr>
          <w:rFonts w:ascii="Palatino Linotype" w:hAnsi="Palatino Linotype" w:cs="Tahoma"/>
          <w:sz w:val="22"/>
          <w:szCs w:val="22"/>
        </w:rPr>
        <w:t xml:space="preserve"> notificado</w:t>
      </w:r>
      <w:r>
        <w:rPr>
          <w:rFonts w:ascii="Palatino Linotype" w:hAnsi="Palatino Linotype" w:cs="Tahoma"/>
          <w:sz w:val="22"/>
          <w:szCs w:val="22"/>
        </w:rPr>
        <w:t>s</w:t>
      </w:r>
      <w:r w:rsidRPr="00AC17E4">
        <w:rPr>
          <w:rFonts w:ascii="Palatino Linotype" w:hAnsi="Palatino Linotype" w:cs="Tahoma"/>
          <w:sz w:val="22"/>
          <w:szCs w:val="22"/>
        </w:rPr>
        <w:t xml:space="preserve">, a través del SAIMEX, el mismo día. </w:t>
      </w:r>
    </w:p>
    <w:p w14:paraId="6FE7437E" w14:textId="77777777" w:rsidR="00983647" w:rsidRPr="00AC17E4" w:rsidRDefault="00983647" w:rsidP="00D83B30">
      <w:pPr>
        <w:autoSpaceDE w:val="0"/>
        <w:autoSpaceDN w:val="0"/>
        <w:adjustRightInd w:val="0"/>
        <w:spacing w:line="360" w:lineRule="auto"/>
        <w:contextualSpacing/>
        <w:jc w:val="both"/>
        <w:rPr>
          <w:rFonts w:ascii="Palatino Linotype" w:hAnsi="Palatino Linotype" w:cs="Tahoma"/>
          <w:b/>
          <w:sz w:val="22"/>
          <w:szCs w:val="22"/>
        </w:rPr>
      </w:pPr>
    </w:p>
    <w:p w14:paraId="3FC41D73" w14:textId="6B4E7F89" w:rsidR="00E34F52" w:rsidRPr="00910A46" w:rsidRDefault="00E34F52" w:rsidP="00D83B30">
      <w:pPr>
        <w:spacing w:line="360" w:lineRule="auto"/>
        <w:contextualSpacing/>
        <w:jc w:val="both"/>
        <w:rPr>
          <w:rFonts w:ascii="Palatino Linotype" w:hAnsi="Palatino Linotype" w:cs="Tahoma"/>
          <w:b/>
          <w:bCs/>
          <w:sz w:val="22"/>
          <w:szCs w:val="22"/>
        </w:rPr>
      </w:pPr>
      <w:bookmarkStart w:id="8" w:name="_Hlk145410441"/>
      <w:r>
        <w:rPr>
          <w:rFonts w:ascii="Palatino Linotype" w:hAnsi="Palatino Linotype" w:cs="Tahoma"/>
          <w:b/>
          <w:bCs/>
          <w:sz w:val="22"/>
          <w:szCs w:val="22"/>
        </w:rPr>
        <w:t>f</w:t>
      </w:r>
      <w:r w:rsidRPr="00E34F52">
        <w:rPr>
          <w:rFonts w:ascii="Palatino Linotype" w:hAnsi="Palatino Linotype" w:cs="Tahoma"/>
          <w:b/>
          <w:bCs/>
          <w:sz w:val="22"/>
          <w:szCs w:val="22"/>
        </w:rPr>
        <w:t xml:space="preserve">) Ampliación de plazo para resolver. </w:t>
      </w:r>
      <w:r w:rsidRPr="00E34F52">
        <w:rPr>
          <w:rFonts w:ascii="Palatino Linotype" w:hAnsi="Palatino Linotype" w:cs="Tahoma"/>
          <w:sz w:val="22"/>
          <w:szCs w:val="22"/>
        </w:rPr>
        <w:t xml:space="preserve">El </w:t>
      </w:r>
      <w:r>
        <w:rPr>
          <w:rFonts w:ascii="Palatino Linotype" w:hAnsi="Palatino Linotype" w:cs="Tahoma"/>
          <w:sz w:val="22"/>
          <w:szCs w:val="22"/>
        </w:rPr>
        <w:t xml:space="preserve">ocho de octubre </w:t>
      </w:r>
      <w:r w:rsidRPr="00E34F52">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626F650" w14:textId="77777777" w:rsidR="00E34F52" w:rsidRDefault="00E34F52" w:rsidP="00D83B30">
      <w:pPr>
        <w:spacing w:line="360" w:lineRule="auto"/>
        <w:contextualSpacing/>
        <w:jc w:val="both"/>
        <w:rPr>
          <w:rFonts w:ascii="Palatino Linotype" w:hAnsi="Palatino Linotype" w:cs="Tahoma"/>
          <w:b/>
          <w:bCs/>
          <w:sz w:val="22"/>
          <w:szCs w:val="22"/>
        </w:rPr>
      </w:pPr>
    </w:p>
    <w:p w14:paraId="16152E1D" w14:textId="62200E9F" w:rsidR="00983647" w:rsidRPr="00967419" w:rsidRDefault="00E34F52" w:rsidP="00D83B30">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g</w:t>
      </w:r>
      <w:r w:rsidR="00983647" w:rsidRPr="00723DBE">
        <w:rPr>
          <w:rFonts w:ascii="Palatino Linotype" w:hAnsi="Palatino Linotype" w:cs="Tahoma"/>
          <w:b/>
          <w:bCs/>
          <w:sz w:val="22"/>
          <w:szCs w:val="22"/>
        </w:rPr>
        <w:t xml:space="preserve">) </w:t>
      </w:r>
      <w:r w:rsidR="00983647" w:rsidRPr="00AC17E4">
        <w:rPr>
          <w:rFonts w:ascii="Palatino Linotype" w:hAnsi="Palatino Linotype" w:cs="Tahoma"/>
          <w:b/>
          <w:bCs/>
          <w:sz w:val="22"/>
          <w:szCs w:val="22"/>
        </w:rPr>
        <w:t>Cierre de instrucción.</w:t>
      </w:r>
      <w:r w:rsidR="00983647" w:rsidRPr="00AC17E4">
        <w:rPr>
          <w:rFonts w:ascii="Palatino Linotype" w:hAnsi="Palatino Linotype" w:cs="Tahoma"/>
          <w:bCs/>
          <w:sz w:val="22"/>
          <w:szCs w:val="22"/>
        </w:rPr>
        <w:t xml:space="preserve"> El </w:t>
      </w:r>
      <w:r w:rsidR="00F020DE">
        <w:rPr>
          <w:rFonts w:ascii="Palatino Linotype" w:hAnsi="Palatino Linotype" w:cs="Tahoma"/>
          <w:bCs/>
          <w:sz w:val="22"/>
          <w:szCs w:val="22"/>
        </w:rPr>
        <w:t>catorce de octubre</w:t>
      </w:r>
      <w:r w:rsidR="00983647">
        <w:rPr>
          <w:rFonts w:ascii="Palatino Linotype" w:hAnsi="Palatino Linotype" w:cs="Tahoma"/>
          <w:bCs/>
          <w:sz w:val="22"/>
          <w:szCs w:val="22"/>
        </w:rPr>
        <w:t xml:space="preserve"> </w:t>
      </w:r>
      <w:r w:rsidR="00983647"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983647" w:rsidRPr="00AC17E4">
        <w:rPr>
          <w:rFonts w:ascii="Palatino Linotype" w:hAnsi="Palatino Linotype" w:cs="Tahoma"/>
          <w:bCs/>
          <w:sz w:val="22"/>
          <w:szCs w:val="22"/>
          <w:lang w:val="es-ES"/>
        </w:rPr>
        <w:t xml:space="preserve">acto que fue notificado a las partes, mediante el SAIMEX, el </w:t>
      </w:r>
      <w:r w:rsidR="00983647">
        <w:rPr>
          <w:rFonts w:ascii="Palatino Linotype" w:hAnsi="Palatino Linotype" w:cs="Tahoma"/>
          <w:bCs/>
          <w:sz w:val="22"/>
          <w:szCs w:val="22"/>
          <w:lang w:val="es-ES"/>
        </w:rPr>
        <w:t>mismo día</w:t>
      </w:r>
      <w:r w:rsidR="00983647" w:rsidRPr="00AC17E4">
        <w:rPr>
          <w:rFonts w:ascii="Palatino Linotype" w:hAnsi="Palatino Linotype" w:cs="Tahoma"/>
          <w:bCs/>
          <w:sz w:val="22"/>
          <w:szCs w:val="22"/>
          <w:lang w:val="es-ES"/>
        </w:rPr>
        <w:t>.</w:t>
      </w:r>
    </w:p>
    <w:bookmarkEnd w:id="8"/>
    <w:p w14:paraId="4596D365" w14:textId="77777777" w:rsidR="00983647" w:rsidRPr="00AC17E4" w:rsidRDefault="00983647" w:rsidP="00D83B30">
      <w:pPr>
        <w:autoSpaceDE w:val="0"/>
        <w:autoSpaceDN w:val="0"/>
        <w:adjustRightInd w:val="0"/>
        <w:spacing w:line="360" w:lineRule="auto"/>
        <w:contextualSpacing/>
        <w:jc w:val="both"/>
        <w:rPr>
          <w:rFonts w:ascii="Palatino Linotype" w:hAnsi="Palatino Linotype" w:cs="Tahoma"/>
          <w:b/>
          <w:sz w:val="22"/>
          <w:szCs w:val="22"/>
          <w:lang w:val="es-ES"/>
        </w:rPr>
      </w:pPr>
    </w:p>
    <w:p w14:paraId="4638A0C2" w14:textId="77777777" w:rsidR="00983647" w:rsidRPr="00AC17E4" w:rsidRDefault="00983647" w:rsidP="00D83B30">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57C0EDE" w14:textId="77777777" w:rsidR="00983647" w:rsidRPr="00AC17E4" w:rsidRDefault="00983647" w:rsidP="00D83B30">
      <w:pPr>
        <w:spacing w:line="360" w:lineRule="auto"/>
        <w:contextualSpacing/>
      </w:pPr>
    </w:p>
    <w:p w14:paraId="03530CB4" w14:textId="77777777" w:rsidR="00983647" w:rsidRPr="00AC17E4" w:rsidRDefault="00983647" w:rsidP="00D83B30">
      <w:pPr>
        <w:pStyle w:val="Ttulo1"/>
        <w:spacing w:before="0" w:after="0" w:line="360" w:lineRule="auto"/>
        <w:contextualSpacing/>
        <w:jc w:val="center"/>
        <w:rPr>
          <w:rFonts w:ascii="Palatino Linotype" w:hAnsi="Palatino Linotype"/>
          <w:b/>
          <w:bCs/>
          <w:color w:val="auto"/>
          <w:sz w:val="22"/>
          <w:szCs w:val="22"/>
        </w:rPr>
      </w:pPr>
      <w:bookmarkStart w:id="9" w:name="_Toc211526163"/>
      <w:r w:rsidRPr="00AC17E4">
        <w:rPr>
          <w:rFonts w:ascii="Palatino Linotype" w:hAnsi="Palatino Linotype"/>
          <w:b/>
          <w:bCs/>
          <w:color w:val="auto"/>
          <w:sz w:val="22"/>
          <w:szCs w:val="22"/>
        </w:rPr>
        <w:t>C O N S I D E R A N D O S</w:t>
      </w:r>
      <w:bookmarkEnd w:id="9"/>
    </w:p>
    <w:p w14:paraId="241B15C2" w14:textId="77777777" w:rsidR="00983647" w:rsidRPr="00AC17E4" w:rsidRDefault="00983647" w:rsidP="00D83B30">
      <w:pPr>
        <w:spacing w:line="360" w:lineRule="auto"/>
        <w:contextualSpacing/>
      </w:pPr>
    </w:p>
    <w:p w14:paraId="3E1E6814" w14:textId="77777777" w:rsidR="00983647" w:rsidRPr="00AC17E4" w:rsidRDefault="00983647" w:rsidP="00D83B30">
      <w:pPr>
        <w:pStyle w:val="Ttulo2"/>
        <w:spacing w:before="0" w:after="0" w:line="360" w:lineRule="auto"/>
        <w:contextualSpacing/>
        <w:rPr>
          <w:rFonts w:ascii="Palatino Linotype" w:hAnsi="Palatino Linotype"/>
          <w:b/>
          <w:bCs/>
          <w:color w:val="auto"/>
          <w:sz w:val="22"/>
          <w:szCs w:val="22"/>
        </w:rPr>
      </w:pPr>
      <w:bookmarkStart w:id="10" w:name="_Toc211526164"/>
      <w:r w:rsidRPr="00AC17E4">
        <w:rPr>
          <w:rFonts w:ascii="Palatino Linotype" w:hAnsi="Palatino Linotype"/>
          <w:b/>
          <w:bCs/>
          <w:color w:val="auto"/>
          <w:sz w:val="22"/>
          <w:szCs w:val="22"/>
        </w:rPr>
        <w:t>PRIMERO. Competencia</w:t>
      </w:r>
      <w:bookmarkEnd w:id="10"/>
    </w:p>
    <w:p w14:paraId="2F8BA560" w14:textId="77777777" w:rsidR="00983647" w:rsidRPr="00AC17E4" w:rsidRDefault="00983647" w:rsidP="00D83B30">
      <w:pPr>
        <w:spacing w:line="360" w:lineRule="auto"/>
        <w:contextualSpacing/>
        <w:rPr>
          <w:rFonts w:eastAsia="Batang"/>
        </w:rPr>
      </w:pPr>
    </w:p>
    <w:p w14:paraId="1B54331D" w14:textId="77777777" w:rsidR="00983647" w:rsidRPr="008C181A" w:rsidRDefault="00983647" w:rsidP="00D83B30">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8398DD8" w14:textId="77777777" w:rsidR="00983647" w:rsidRPr="00AC17E4" w:rsidRDefault="00983647" w:rsidP="00D83B30">
      <w:pPr>
        <w:spacing w:line="360" w:lineRule="auto"/>
        <w:contextualSpacing/>
        <w:jc w:val="both"/>
        <w:rPr>
          <w:rFonts w:ascii="Palatino Linotype" w:eastAsia="Calibri" w:hAnsi="Palatino Linotype" w:cs="Tahoma"/>
          <w:bCs/>
          <w:color w:val="000000"/>
          <w:sz w:val="22"/>
          <w:szCs w:val="22"/>
          <w:lang w:eastAsia="es-ES_tradnl"/>
        </w:rPr>
      </w:pPr>
    </w:p>
    <w:p w14:paraId="230354B0" w14:textId="77777777" w:rsidR="00983647" w:rsidRPr="00AC17E4" w:rsidRDefault="00983647" w:rsidP="00D83B30">
      <w:pPr>
        <w:pStyle w:val="Ttulo2"/>
        <w:spacing w:before="0" w:after="0" w:line="360" w:lineRule="auto"/>
        <w:contextualSpacing/>
        <w:rPr>
          <w:rFonts w:ascii="Palatino Linotype" w:hAnsi="Palatino Linotype"/>
          <w:b/>
          <w:bCs/>
          <w:color w:val="auto"/>
          <w:sz w:val="22"/>
          <w:szCs w:val="22"/>
          <w:lang w:val="es-ES"/>
        </w:rPr>
      </w:pPr>
      <w:bookmarkStart w:id="11" w:name="_Toc211526165"/>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1"/>
    </w:p>
    <w:p w14:paraId="51D4A6C6" w14:textId="77777777" w:rsidR="00983647" w:rsidRPr="00AC17E4" w:rsidRDefault="00983647" w:rsidP="00D83B30">
      <w:pPr>
        <w:autoSpaceDE w:val="0"/>
        <w:autoSpaceDN w:val="0"/>
        <w:adjustRightInd w:val="0"/>
        <w:spacing w:line="360" w:lineRule="auto"/>
        <w:contextualSpacing/>
        <w:jc w:val="both"/>
        <w:rPr>
          <w:rFonts w:ascii="Palatino Linotype" w:hAnsi="Palatino Linotype" w:cs="Tahoma"/>
          <w:b/>
          <w:sz w:val="22"/>
          <w:szCs w:val="22"/>
          <w:lang w:val="es-ES"/>
        </w:rPr>
      </w:pPr>
    </w:p>
    <w:p w14:paraId="660ED4AA" w14:textId="77777777" w:rsidR="00983647" w:rsidRPr="00AC17E4" w:rsidRDefault="00983647" w:rsidP="00D83B30">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62017CAF" w14:textId="77777777" w:rsidR="00983647" w:rsidRPr="00AC17E4" w:rsidRDefault="00983647" w:rsidP="00D83B30">
      <w:pPr>
        <w:spacing w:line="360" w:lineRule="auto"/>
        <w:contextualSpacing/>
        <w:jc w:val="both"/>
        <w:rPr>
          <w:rFonts w:ascii="Palatino Linotype" w:eastAsia="Calibri" w:hAnsi="Palatino Linotype" w:cs="Tahoma"/>
          <w:b/>
          <w:color w:val="000000"/>
          <w:sz w:val="22"/>
          <w:szCs w:val="22"/>
          <w:lang w:val="es-ES" w:eastAsia="es-MX"/>
        </w:rPr>
      </w:pPr>
    </w:p>
    <w:p w14:paraId="6E193A3C" w14:textId="77777777" w:rsidR="00983647" w:rsidRPr="00AC17E4" w:rsidRDefault="00983647" w:rsidP="00D83B30">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58DC08E1" w14:textId="77777777" w:rsidR="00983647" w:rsidRPr="00AC17E4" w:rsidRDefault="00983647" w:rsidP="00D83B30">
      <w:pPr>
        <w:spacing w:line="360" w:lineRule="auto"/>
        <w:contextualSpacing/>
        <w:jc w:val="both"/>
        <w:rPr>
          <w:rFonts w:ascii="Palatino Linotype" w:hAnsi="Palatino Linotype" w:cs="Tahoma"/>
          <w:sz w:val="22"/>
          <w:szCs w:val="22"/>
          <w:lang w:val="es-ES"/>
        </w:rPr>
      </w:pPr>
    </w:p>
    <w:p w14:paraId="0C4D8DF6" w14:textId="77777777" w:rsidR="00983647" w:rsidRPr="00AC17E4" w:rsidRDefault="00983647" w:rsidP="00D83B3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64BD144" w14:textId="77777777" w:rsidR="00983647" w:rsidRPr="00AC17E4" w:rsidRDefault="00983647" w:rsidP="00D83B30">
      <w:pPr>
        <w:spacing w:line="360" w:lineRule="auto"/>
        <w:contextualSpacing/>
        <w:jc w:val="both"/>
        <w:rPr>
          <w:rFonts w:ascii="Palatino Linotype" w:hAnsi="Palatino Linotype" w:cs="Tahoma"/>
          <w:sz w:val="22"/>
          <w:szCs w:val="22"/>
          <w:lang w:val="es-ES"/>
        </w:rPr>
      </w:pPr>
    </w:p>
    <w:p w14:paraId="75A7C856" w14:textId="77777777" w:rsidR="00983647" w:rsidRPr="00AC17E4" w:rsidRDefault="00983647" w:rsidP="00D83B3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0BD72A5" w14:textId="77777777" w:rsidR="00983647" w:rsidRPr="00AC17E4" w:rsidRDefault="00983647" w:rsidP="00D83B30">
      <w:pPr>
        <w:spacing w:line="360" w:lineRule="auto"/>
        <w:contextualSpacing/>
        <w:jc w:val="both"/>
        <w:rPr>
          <w:rFonts w:ascii="Palatino Linotype" w:hAnsi="Palatino Linotype" w:cs="Tahoma"/>
          <w:sz w:val="22"/>
          <w:szCs w:val="22"/>
          <w:lang w:val="es-ES"/>
        </w:rPr>
      </w:pPr>
    </w:p>
    <w:p w14:paraId="3EE3F0E5" w14:textId="77777777" w:rsidR="00983647" w:rsidRPr="00AC17E4" w:rsidRDefault="00983647" w:rsidP="00D83B3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F020DE">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F020DE">
        <w:rPr>
          <w:rFonts w:ascii="Palatino Linotype" w:hAnsi="Palatino Linotype" w:cs="Tahoma"/>
          <w:sz w:val="22"/>
          <w:szCs w:val="22"/>
          <w:lang w:val="es-ES"/>
        </w:rPr>
        <w:t>entrega de información incompleta</w:t>
      </w:r>
      <w:r w:rsidRPr="00AC17E4">
        <w:rPr>
          <w:rFonts w:ascii="Palatino Linotype" w:hAnsi="Palatino Linotype" w:cs="Tahoma"/>
          <w:sz w:val="22"/>
          <w:szCs w:val="22"/>
          <w:lang w:val="es-ES"/>
        </w:rPr>
        <w:t>.</w:t>
      </w:r>
    </w:p>
    <w:p w14:paraId="499D4992" w14:textId="77777777" w:rsidR="00983647" w:rsidRPr="00AC17E4" w:rsidRDefault="00983647" w:rsidP="00D83B30">
      <w:pPr>
        <w:spacing w:line="360" w:lineRule="auto"/>
        <w:contextualSpacing/>
        <w:jc w:val="both"/>
        <w:rPr>
          <w:rFonts w:ascii="Palatino Linotype" w:hAnsi="Palatino Linotype" w:cs="Tahoma"/>
          <w:sz w:val="22"/>
          <w:szCs w:val="22"/>
          <w:lang w:val="es-ES"/>
        </w:rPr>
      </w:pPr>
    </w:p>
    <w:p w14:paraId="321C51B6" w14:textId="77777777" w:rsidR="00983647" w:rsidRPr="00AC17E4" w:rsidRDefault="00983647" w:rsidP="00D83B30">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03778DA2" w14:textId="77777777" w:rsidR="00983647" w:rsidRPr="00AC17E4" w:rsidRDefault="00983647" w:rsidP="00D83B30">
      <w:pPr>
        <w:spacing w:line="360" w:lineRule="auto"/>
        <w:contextualSpacing/>
        <w:jc w:val="both"/>
        <w:rPr>
          <w:rFonts w:ascii="Palatino Linotype" w:hAnsi="Palatino Linotype" w:cs="Tahoma"/>
          <w:sz w:val="22"/>
          <w:szCs w:val="22"/>
        </w:rPr>
      </w:pPr>
    </w:p>
    <w:p w14:paraId="1C814384" w14:textId="77777777" w:rsidR="00983647" w:rsidRPr="00AC17E4" w:rsidRDefault="00983647" w:rsidP="00D83B30">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2607D341" w14:textId="77777777" w:rsidR="00983647" w:rsidRPr="00AC17E4" w:rsidRDefault="00983647" w:rsidP="00D83B30">
      <w:pPr>
        <w:spacing w:line="360" w:lineRule="auto"/>
        <w:contextualSpacing/>
        <w:jc w:val="both"/>
        <w:rPr>
          <w:rFonts w:ascii="Palatino Linotype" w:hAnsi="Palatino Linotype" w:cs="Tahoma"/>
          <w:sz w:val="22"/>
          <w:szCs w:val="22"/>
        </w:rPr>
      </w:pPr>
    </w:p>
    <w:p w14:paraId="15403637" w14:textId="77777777" w:rsidR="00983647" w:rsidRPr="00AC17E4" w:rsidRDefault="00983647" w:rsidP="00D83B30">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B6C8809" w14:textId="77777777" w:rsidR="00983647" w:rsidRPr="00AC17E4" w:rsidRDefault="00983647" w:rsidP="00D83B30">
      <w:pPr>
        <w:spacing w:line="360" w:lineRule="auto"/>
        <w:contextualSpacing/>
        <w:jc w:val="both"/>
        <w:rPr>
          <w:rFonts w:ascii="Palatino Linotype" w:hAnsi="Palatino Linotype" w:cs="Tahoma"/>
          <w:sz w:val="22"/>
          <w:szCs w:val="22"/>
        </w:rPr>
      </w:pPr>
    </w:p>
    <w:p w14:paraId="6DABB9FA" w14:textId="77777777" w:rsidR="00983647" w:rsidRDefault="00983647" w:rsidP="00D83B30">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lastRenderedPageBreak/>
        <w:t xml:space="preserve">Por tales motivos, </w:t>
      </w:r>
      <w:r w:rsidRPr="00AC17E4">
        <w:rPr>
          <w:rFonts w:ascii="Palatino Linotype" w:hAnsi="Palatino Linotype" w:cs="Tahoma"/>
          <w:sz w:val="22"/>
          <w:szCs w:val="22"/>
          <w:lang w:val="es-ES"/>
        </w:rPr>
        <w:t xml:space="preserve">se considera procedente entrar al fondo del presente asunto. </w:t>
      </w:r>
    </w:p>
    <w:p w14:paraId="700A9D8F" w14:textId="77777777" w:rsidR="00983647" w:rsidRDefault="00983647" w:rsidP="00D83B30">
      <w:pPr>
        <w:tabs>
          <w:tab w:val="left" w:pos="4962"/>
        </w:tabs>
        <w:spacing w:line="360" w:lineRule="auto"/>
        <w:contextualSpacing/>
        <w:jc w:val="both"/>
        <w:rPr>
          <w:rFonts w:ascii="Palatino Linotype" w:hAnsi="Palatino Linotype" w:cs="Tahoma"/>
          <w:sz w:val="22"/>
          <w:szCs w:val="22"/>
          <w:lang w:val="es-ES"/>
        </w:rPr>
      </w:pPr>
    </w:p>
    <w:p w14:paraId="624B6CF6" w14:textId="77777777" w:rsidR="00983647" w:rsidRPr="00591ED8" w:rsidRDefault="00983647" w:rsidP="00D83B30">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2" w:name="_Toc203518780"/>
      <w:bookmarkStart w:id="13" w:name="_Toc211526166"/>
      <w:r w:rsidRPr="00591ED8">
        <w:rPr>
          <w:rFonts w:ascii="Palatino Linotype" w:eastAsia="Calibri" w:hAnsi="Palatino Linotype"/>
          <w:b/>
          <w:bCs/>
          <w:color w:val="auto"/>
          <w:sz w:val="22"/>
          <w:szCs w:val="22"/>
          <w:lang w:val="es-ES" w:eastAsia="es-ES_tradnl"/>
        </w:rPr>
        <w:t>TERCERO. Determinación de la Controversia</w:t>
      </w:r>
      <w:bookmarkEnd w:id="12"/>
      <w:bookmarkEnd w:id="13"/>
    </w:p>
    <w:p w14:paraId="029FF682" w14:textId="77777777" w:rsidR="00983647" w:rsidRPr="00591ED8" w:rsidRDefault="00983647" w:rsidP="00D83B30">
      <w:pPr>
        <w:spacing w:line="360" w:lineRule="auto"/>
        <w:contextualSpacing/>
        <w:jc w:val="both"/>
        <w:rPr>
          <w:rFonts w:ascii="Palatino Linotype" w:hAnsi="Palatino Linotype" w:cs="Tahoma"/>
          <w:sz w:val="22"/>
          <w:szCs w:val="22"/>
          <w:lang w:val="es-ES"/>
        </w:rPr>
      </w:pPr>
    </w:p>
    <w:p w14:paraId="4DC0843C" w14:textId="0FDE2655" w:rsidR="00983647" w:rsidRDefault="00983647" w:rsidP="00D83B30">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00875770">
        <w:rPr>
          <w:rFonts w:ascii="Palatino Linotype" w:hAnsi="Palatino Linotype" w:cs="Tahoma"/>
          <w:sz w:val="22"/>
          <w:szCs w:val="22"/>
        </w:rPr>
        <w:t xml:space="preserve"> el número de </w:t>
      </w:r>
      <w:r w:rsidR="00BE7103">
        <w:rPr>
          <w:rFonts w:ascii="Palatino Linotype" w:hAnsi="Palatino Linotype" w:cs="Tahoma"/>
          <w:sz w:val="22"/>
          <w:szCs w:val="22"/>
        </w:rPr>
        <w:t xml:space="preserve">contratos </w:t>
      </w:r>
      <w:r w:rsidR="00875770">
        <w:rPr>
          <w:rFonts w:ascii="Palatino Linotype" w:hAnsi="Palatino Linotype" w:cs="Tahoma"/>
          <w:sz w:val="22"/>
          <w:szCs w:val="22"/>
        </w:rPr>
        <w:t xml:space="preserve">de adjudicación directa </w:t>
      </w:r>
      <w:r w:rsidR="00BE7103">
        <w:rPr>
          <w:rFonts w:ascii="Palatino Linotype" w:hAnsi="Palatino Linotype" w:cs="Tahoma"/>
          <w:sz w:val="22"/>
          <w:szCs w:val="22"/>
        </w:rPr>
        <w:t xml:space="preserve">de los ejercicios fiscales 2020, 2021 y </w:t>
      </w:r>
      <w:r>
        <w:rPr>
          <w:rFonts w:ascii="Palatino Linotype" w:hAnsi="Palatino Linotype" w:cs="Tahoma"/>
          <w:sz w:val="22"/>
          <w:szCs w:val="22"/>
        </w:rPr>
        <w:t>2025</w:t>
      </w:r>
      <w:r w:rsidR="00BE7103">
        <w:rPr>
          <w:rFonts w:ascii="Palatino Linotype" w:hAnsi="Palatino Linotype" w:cs="Tahoma"/>
          <w:sz w:val="22"/>
          <w:szCs w:val="22"/>
        </w:rPr>
        <w:t>.</w:t>
      </w:r>
    </w:p>
    <w:p w14:paraId="35186542" w14:textId="77777777" w:rsidR="00983647" w:rsidRDefault="00983647" w:rsidP="00D83B30">
      <w:pPr>
        <w:spacing w:line="360" w:lineRule="auto"/>
        <w:contextualSpacing/>
        <w:jc w:val="both"/>
        <w:rPr>
          <w:rFonts w:ascii="Palatino Linotype" w:hAnsi="Palatino Linotype"/>
          <w:color w:val="000000"/>
          <w:sz w:val="22"/>
          <w:szCs w:val="22"/>
          <w:lang w:eastAsia="es-ES_tradnl"/>
        </w:rPr>
      </w:pPr>
    </w:p>
    <w:p w14:paraId="03F1775D" w14:textId="40E428A4" w:rsidR="00983647" w:rsidRDefault="00983647" w:rsidP="00D83B30">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En respuesta, el Sujeto Obligado, a través de</w:t>
      </w:r>
      <w:r w:rsidR="00BE7103">
        <w:rPr>
          <w:rFonts w:ascii="Palatino Linotype" w:hAnsi="Palatino Linotype"/>
          <w:color w:val="000000"/>
          <w:sz w:val="22"/>
          <w:szCs w:val="22"/>
        </w:rPr>
        <w:t xml:space="preserve"> </w:t>
      </w:r>
      <w:r w:rsidRPr="00E56C68">
        <w:rPr>
          <w:rFonts w:ascii="Palatino Linotype" w:hAnsi="Palatino Linotype"/>
          <w:color w:val="000000"/>
          <w:sz w:val="22"/>
          <w:szCs w:val="22"/>
        </w:rPr>
        <w:t>l</w:t>
      </w:r>
      <w:r w:rsidR="00BE7103">
        <w:rPr>
          <w:rFonts w:ascii="Palatino Linotype" w:hAnsi="Palatino Linotype"/>
          <w:color w:val="000000"/>
          <w:sz w:val="22"/>
          <w:szCs w:val="22"/>
        </w:rPr>
        <w:t>a Dirección General de Obras Públicas</w:t>
      </w:r>
      <w:r w:rsidR="00CC0638">
        <w:rPr>
          <w:rFonts w:ascii="Palatino Linotype" w:hAnsi="Palatino Linotype"/>
          <w:color w:val="000000"/>
          <w:sz w:val="22"/>
          <w:szCs w:val="22"/>
        </w:rPr>
        <w:t xml:space="preserve"> y la Dirección General del Instituto Municipal de la Mujer, señalaron la cantidad de contratos generados en 2021, y señalaron que no se habían generado contratos en 2020</w:t>
      </w:r>
      <w:r w:rsidR="00CD2FEA">
        <w:rPr>
          <w:rFonts w:ascii="Palatino Linotype" w:hAnsi="Palatino Linotype"/>
          <w:color w:val="000000"/>
          <w:sz w:val="22"/>
          <w:szCs w:val="22"/>
        </w:rPr>
        <w:t>,</w:t>
      </w:r>
      <w:r w:rsidR="00BE7103">
        <w:rPr>
          <w:rFonts w:ascii="Palatino Linotype" w:hAnsi="Palatino Linotype"/>
          <w:color w:val="000000"/>
          <w:sz w:val="22"/>
          <w:szCs w:val="22"/>
        </w:rPr>
        <w:t xml:space="preserve"> y </w:t>
      </w:r>
      <w:r w:rsidR="00CD2FEA">
        <w:rPr>
          <w:rFonts w:ascii="Palatino Linotype" w:hAnsi="Palatino Linotype"/>
          <w:color w:val="000000"/>
          <w:sz w:val="22"/>
          <w:szCs w:val="22"/>
        </w:rPr>
        <w:t xml:space="preserve">que a la fecha de la solicitud no se habían generado contratos para el ejercicio fiscal </w:t>
      </w:r>
      <w:r w:rsidR="00CC0638">
        <w:rPr>
          <w:rFonts w:ascii="Palatino Linotype" w:hAnsi="Palatino Linotype"/>
          <w:color w:val="000000"/>
          <w:sz w:val="22"/>
          <w:szCs w:val="22"/>
        </w:rPr>
        <w:t>2025</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w:t>
      </w:r>
      <w:r w:rsidR="00CC0638">
        <w:rPr>
          <w:rFonts w:ascii="Palatino Linotype" w:hAnsi="Palatino Linotype" w:cs="Tahoma"/>
          <w:sz w:val="22"/>
          <w:szCs w:val="22"/>
          <w:lang w:val="es-ES"/>
        </w:rPr>
        <w:t>incompleta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sus respuestas iniciales</w:t>
      </w:r>
      <w:r w:rsidRPr="00E56C68">
        <w:rPr>
          <w:rFonts w:ascii="Palatino Linotype" w:hAnsi="Palatino Linotype" w:cs="Tahoma"/>
          <w:sz w:val="22"/>
          <w:szCs w:val="22"/>
        </w:rPr>
        <w:t>.</w:t>
      </w:r>
    </w:p>
    <w:p w14:paraId="06251652" w14:textId="77777777" w:rsidR="00CC0638" w:rsidRPr="00004DA0" w:rsidRDefault="00CC0638" w:rsidP="00D83B30">
      <w:pPr>
        <w:spacing w:line="360" w:lineRule="auto"/>
        <w:contextualSpacing/>
        <w:jc w:val="both"/>
        <w:rPr>
          <w:rFonts w:ascii="Palatino Linotype" w:hAnsi="Palatino Linotype"/>
          <w:b/>
          <w:bCs/>
          <w:color w:val="0D0D0D"/>
          <w:sz w:val="22"/>
          <w:szCs w:val="22"/>
        </w:rPr>
      </w:pPr>
    </w:p>
    <w:p w14:paraId="617CCADA" w14:textId="77777777" w:rsidR="00983647" w:rsidRPr="005979FE" w:rsidRDefault="00983647" w:rsidP="00D83B30">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las solicitudes de acceso a la información, las respuestas</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los escritos </w:t>
      </w:r>
      <w:proofErr w:type="spellStart"/>
      <w:r>
        <w:rPr>
          <w:rFonts w:ascii="Palatino Linotype" w:eastAsia="Calibri" w:hAnsi="Palatino Linotype" w:cs="Tahoma"/>
          <w:iCs/>
          <w:sz w:val="22"/>
          <w:szCs w:val="22"/>
          <w:lang w:eastAsia="es-ES_tradnl"/>
        </w:rPr>
        <w:t>recursales</w:t>
      </w:r>
      <w:proofErr w:type="spellEnd"/>
      <w:r>
        <w:rPr>
          <w:rFonts w:ascii="Palatino Linotype" w:eastAsia="Calibri" w:hAnsi="Palatino Linotype" w:cs="Tahoma"/>
          <w:iCs/>
          <w:sz w:val="22"/>
          <w:szCs w:val="22"/>
          <w:lang w:eastAsia="es-ES_tradnl"/>
        </w:rPr>
        <w:t>, y los informes justificados,</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0B7F0383" w14:textId="77777777" w:rsidR="00983647" w:rsidRPr="00B71E3E" w:rsidRDefault="00983647" w:rsidP="00D83B30">
      <w:pPr>
        <w:spacing w:line="360" w:lineRule="auto"/>
        <w:contextualSpacing/>
        <w:jc w:val="both"/>
        <w:rPr>
          <w:rFonts w:ascii="Palatino Linotype" w:hAnsi="Palatino Linotype"/>
          <w:color w:val="000000"/>
          <w:sz w:val="22"/>
          <w:szCs w:val="22"/>
          <w:lang w:eastAsia="es-ES_tradnl"/>
        </w:rPr>
      </w:pPr>
    </w:p>
    <w:p w14:paraId="22B664CD" w14:textId="77777777" w:rsidR="00983647" w:rsidRPr="00903CC5" w:rsidRDefault="00983647" w:rsidP="00D83B30">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11526167"/>
      <w:r w:rsidRPr="00903CC5">
        <w:rPr>
          <w:rFonts w:ascii="Palatino Linotype" w:hAnsi="Palatino Linotype"/>
          <w:b/>
          <w:bCs/>
          <w:color w:val="auto"/>
          <w:sz w:val="22"/>
          <w:szCs w:val="22"/>
          <w:lang w:val="es-ES"/>
        </w:rPr>
        <w:lastRenderedPageBreak/>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bookmarkEnd w:id="16"/>
    </w:p>
    <w:p w14:paraId="4A45C664"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p>
    <w:p w14:paraId="71D8D3D3"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6433C44"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p>
    <w:p w14:paraId="7C6BC4DB" w14:textId="77777777" w:rsidR="00983647" w:rsidRPr="00B71E3E" w:rsidRDefault="00983647" w:rsidP="00D83B30">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D6C02B0"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p>
    <w:p w14:paraId="43B000F7"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5221D434" w14:textId="77777777" w:rsidR="00983647" w:rsidRDefault="00983647" w:rsidP="00D83B30">
      <w:pPr>
        <w:widowControl w:val="0"/>
        <w:spacing w:line="360" w:lineRule="auto"/>
        <w:contextualSpacing/>
        <w:jc w:val="both"/>
        <w:rPr>
          <w:rFonts w:ascii="Palatino Linotype" w:hAnsi="Palatino Linotype" w:cs="Tahoma"/>
          <w:sz w:val="22"/>
          <w:szCs w:val="22"/>
          <w:lang w:eastAsia="es-MX"/>
        </w:rPr>
      </w:pPr>
    </w:p>
    <w:p w14:paraId="76D6ABE0"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248C9A2D"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103761B" w14:textId="77777777" w:rsidR="00983647" w:rsidRPr="00B71E3E" w:rsidRDefault="00983647" w:rsidP="00D83B30">
      <w:pPr>
        <w:widowControl w:val="0"/>
        <w:spacing w:line="360" w:lineRule="auto"/>
        <w:contextualSpacing/>
        <w:jc w:val="both"/>
        <w:rPr>
          <w:rFonts w:ascii="Palatino Linotype" w:hAnsi="Palatino Linotype" w:cs="Tahoma"/>
          <w:sz w:val="22"/>
          <w:szCs w:val="22"/>
          <w:lang w:eastAsia="es-MX"/>
        </w:rPr>
      </w:pPr>
    </w:p>
    <w:p w14:paraId="3CD6C7C5" w14:textId="77777777" w:rsidR="00983647" w:rsidRDefault="00983647" w:rsidP="00D83B3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w:t>
      </w:r>
      <w:r w:rsidRPr="00B71E3E">
        <w:rPr>
          <w:rFonts w:ascii="Palatino Linotype" w:hAnsi="Palatino Linotype" w:cs="Tahoma"/>
          <w:sz w:val="22"/>
          <w:szCs w:val="22"/>
          <w:lang w:eastAsia="es-MX"/>
        </w:rPr>
        <w:lastRenderedPageBreak/>
        <w:t>respuesta en función de las causas que motivaron tal circunstancia.</w:t>
      </w:r>
    </w:p>
    <w:p w14:paraId="16BAA1DE" w14:textId="77777777" w:rsidR="00983647" w:rsidRPr="00004DA0" w:rsidRDefault="00983647" w:rsidP="00D83B30">
      <w:pPr>
        <w:widowControl w:val="0"/>
        <w:spacing w:line="360" w:lineRule="auto"/>
        <w:contextualSpacing/>
        <w:jc w:val="both"/>
        <w:rPr>
          <w:rFonts w:ascii="Palatino Linotype" w:hAnsi="Palatino Linotype" w:cs="Tahoma"/>
          <w:sz w:val="22"/>
          <w:szCs w:val="22"/>
          <w:lang w:eastAsia="es-MX"/>
        </w:rPr>
      </w:pPr>
    </w:p>
    <w:p w14:paraId="10E07833" w14:textId="77777777" w:rsidR="00983647" w:rsidRPr="00903CC5" w:rsidRDefault="00983647" w:rsidP="00D83B30">
      <w:pPr>
        <w:pStyle w:val="Ttulo2"/>
        <w:spacing w:before="0" w:after="0" w:line="360" w:lineRule="auto"/>
        <w:contextualSpacing/>
        <w:rPr>
          <w:rFonts w:ascii="Palatino Linotype" w:hAnsi="Palatino Linotype"/>
          <w:b/>
          <w:bCs/>
          <w:color w:val="auto"/>
          <w:sz w:val="22"/>
          <w:szCs w:val="22"/>
          <w:lang w:val="es-ES"/>
        </w:rPr>
      </w:pPr>
      <w:bookmarkStart w:id="17" w:name="_Toc199369392"/>
      <w:bookmarkStart w:id="18" w:name="_Toc203518782"/>
      <w:bookmarkStart w:id="19" w:name="_Toc211526168"/>
      <w:r w:rsidRPr="00903CC5">
        <w:rPr>
          <w:rFonts w:ascii="Palatino Linotype" w:hAnsi="Palatino Linotype"/>
          <w:b/>
          <w:bCs/>
          <w:color w:val="auto"/>
          <w:sz w:val="22"/>
          <w:szCs w:val="22"/>
          <w:lang w:val="es-ES"/>
        </w:rPr>
        <w:t>QUINTO. Estudio de Fondo</w:t>
      </w:r>
      <w:bookmarkEnd w:id="17"/>
      <w:bookmarkEnd w:id="18"/>
      <w:bookmarkEnd w:id="19"/>
    </w:p>
    <w:p w14:paraId="0E6FF8FF" w14:textId="77777777" w:rsidR="00983647" w:rsidRPr="00B71E3E" w:rsidRDefault="00983647" w:rsidP="00D83B30">
      <w:pPr>
        <w:spacing w:line="360" w:lineRule="auto"/>
        <w:contextualSpacing/>
        <w:jc w:val="both"/>
        <w:rPr>
          <w:rFonts w:ascii="Palatino Linotype" w:hAnsi="Palatino Linotype" w:cs="Tahoma"/>
          <w:b/>
          <w:sz w:val="22"/>
          <w:szCs w:val="22"/>
          <w:lang w:val="es-ES"/>
        </w:rPr>
      </w:pPr>
    </w:p>
    <w:p w14:paraId="78B01883" w14:textId="15A6CE15" w:rsidR="00983647" w:rsidRDefault="00983647" w:rsidP="00D83B30">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w:t>
      </w:r>
      <w:r>
        <w:rPr>
          <w:rFonts w:ascii="Palatino Linotype" w:hAnsi="Palatino Linotype" w:cs="Tahoma"/>
          <w:bCs/>
          <w:iCs/>
          <w:sz w:val="22"/>
          <w:szCs w:val="22"/>
        </w:rPr>
        <w:t>s</w:t>
      </w:r>
      <w:r w:rsidRPr="0032544D">
        <w:rPr>
          <w:rFonts w:ascii="Palatino Linotype" w:hAnsi="Palatino Linotype" w:cs="Tahoma"/>
          <w:bCs/>
          <w:iCs/>
          <w:sz w:val="22"/>
          <w:szCs w:val="22"/>
        </w:rPr>
        <w:t xml:space="preserve"> solicitud</w:t>
      </w:r>
      <w:r>
        <w:rPr>
          <w:rFonts w:ascii="Palatino Linotype" w:hAnsi="Palatino Linotype" w:cs="Tahoma"/>
          <w:bCs/>
          <w:iCs/>
          <w:sz w:val="22"/>
          <w:szCs w:val="22"/>
        </w:rPr>
        <w:t>es</w:t>
      </w:r>
      <w:r w:rsidRPr="0032544D">
        <w:rPr>
          <w:rFonts w:ascii="Palatino Linotype" w:hAnsi="Palatino Linotype" w:cs="Tahoma"/>
          <w:bCs/>
          <w:iCs/>
          <w:sz w:val="22"/>
          <w:szCs w:val="22"/>
        </w:rPr>
        <w:t xml:space="preserve"> de información</w:t>
      </w:r>
      <w:r>
        <w:rPr>
          <w:rFonts w:ascii="Palatino Linotype" w:hAnsi="Palatino Linotype" w:cs="Tahoma"/>
          <w:bCs/>
          <w:iCs/>
          <w:sz w:val="22"/>
          <w:szCs w:val="22"/>
        </w:rPr>
        <w:t xml:space="preserve"> relacionadas con los </w:t>
      </w:r>
      <w:r w:rsidR="00BE60E7">
        <w:rPr>
          <w:rFonts w:ascii="Palatino Linotype" w:hAnsi="Palatino Linotype" w:cs="Tahoma"/>
          <w:bCs/>
          <w:iCs/>
          <w:sz w:val="22"/>
          <w:szCs w:val="22"/>
        </w:rPr>
        <w:t xml:space="preserve">contratos de adjudicaciones </w:t>
      </w:r>
      <w:r>
        <w:rPr>
          <w:rFonts w:ascii="Palatino Linotype" w:hAnsi="Palatino Linotype" w:cs="Tahoma"/>
          <w:bCs/>
          <w:iCs/>
          <w:sz w:val="22"/>
          <w:szCs w:val="22"/>
        </w:rPr>
        <w:t>solicitados</w:t>
      </w:r>
      <w:r w:rsidRPr="0032544D">
        <w:rPr>
          <w:rFonts w:ascii="Palatino Linotype" w:hAnsi="Palatino Linotype" w:cs="Tahoma"/>
          <w:bCs/>
          <w:iCs/>
          <w:sz w:val="22"/>
          <w:szCs w:val="22"/>
        </w:rPr>
        <w:t>.</w:t>
      </w:r>
    </w:p>
    <w:p w14:paraId="634F7B65" w14:textId="77777777" w:rsidR="00983647" w:rsidRDefault="00983647" w:rsidP="00D83B30">
      <w:pPr>
        <w:widowControl w:val="0"/>
        <w:spacing w:line="360" w:lineRule="auto"/>
        <w:contextualSpacing/>
        <w:jc w:val="both"/>
        <w:rPr>
          <w:rFonts w:ascii="Palatino Linotype" w:hAnsi="Palatino Linotype" w:cs="Tahoma"/>
          <w:b/>
          <w:bCs/>
          <w:iCs/>
          <w:sz w:val="22"/>
          <w:szCs w:val="22"/>
        </w:rPr>
      </w:pPr>
    </w:p>
    <w:p w14:paraId="6481869D" w14:textId="77777777" w:rsidR="00CC0638" w:rsidRPr="003C03BC"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 xml:space="preserve">Sobre el tema, López Olvera, Miguel Alejandro </w:t>
      </w:r>
      <w:proofErr w:type="spellStart"/>
      <w:r w:rsidRPr="003C03BC">
        <w:rPr>
          <w:rFonts w:ascii="Palatino Linotype" w:hAnsi="Palatino Linotype" w:cs="Tahoma"/>
          <w:sz w:val="22"/>
          <w:szCs w:val="22"/>
        </w:rPr>
        <w:t>Cancino</w:t>
      </w:r>
      <w:proofErr w:type="spellEnd"/>
      <w:r w:rsidRPr="003C03BC">
        <w:rPr>
          <w:rFonts w:ascii="Palatino Linotype" w:hAnsi="Palatino Linotype" w:cs="Tahoma"/>
          <w:sz w:val="22"/>
          <w:szCs w:val="22"/>
        </w:rPr>
        <w:t xml:space="preserve"> Gómez, Rodolfo. (2020). “La Contratación Pública y el Sistema Nacional Anticorrupción”. (p. 4) </w:t>
      </w:r>
      <w:r w:rsidRPr="003C03BC">
        <w:rPr>
          <w:rFonts w:ascii="Palatino Linotype" w:hAnsi="Palatino Linotype" w:cs="Tahoma"/>
          <w:b/>
          <w:sz w:val="22"/>
          <w:szCs w:val="22"/>
        </w:rPr>
        <w:t>la contratación pública</w:t>
      </w:r>
      <w:r w:rsidRPr="003C03BC">
        <w:rPr>
          <w:rFonts w:ascii="Palatino Linotype" w:hAnsi="Palatino Linotype" w:cs="Tahoma"/>
          <w:sz w:val="22"/>
          <w:szCs w:val="22"/>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58161312" w14:textId="77777777" w:rsidR="00CC0638" w:rsidRPr="003C03BC" w:rsidRDefault="00CC0638" w:rsidP="00D83B30">
      <w:pPr>
        <w:spacing w:line="360" w:lineRule="auto"/>
        <w:contextualSpacing/>
        <w:jc w:val="both"/>
        <w:rPr>
          <w:rFonts w:ascii="Palatino Linotype" w:hAnsi="Palatino Linotype" w:cs="Tahoma"/>
          <w:sz w:val="22"/>
          <w:szCs w:val="22"/>
        </w:rPr>
      </w:pPr>
    </w:p>
    <w:p w14:paraId="61E671CE" w14:textId="77777777" w:rsidR="00CC0638" w:rsidRPr="003C03BC"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3C03BC">
        <w:rPr>
          <w:rFonts w:ascii="Palatino Linotype" w:hAnsi="Palatino Linotype" w:cs="Tahoma"/>
          <w:sz w:val="22"/>
          <w:szCs w:val="22"/>
        </w:rPr>
        <w:t>presupuestación</w:t>
      </w:r>
      <w:proofErr w:type="spellEnd"/>
      <w:r w:rsidRPr="003C03BC">
        <w:rPr>
          <w:rFonts w:ascii="Palatino Linotype" w:hAnsi="Palatino Linotype" w:cs="Tahoma"/>
          <w:sz w:val="22"/>
          <w:szCs w:val="22"/>
        </w:rPr>
        <w:t xml:space="preserve">, ejecución y control de la adquisición (bienes muebles e inmuebles), arrendamiento (bienes muebles e inmuebles), y la </w:t>
      </w:r>
      <w:r w:rsidRPr="003C03BC">
        <w:rPr>
          <w:rFonts w:ascii="Palatino Linotype" w:hAnsi="Palatino Linotype" w:cs="Tahoma"/>
          <w:b/>
          <w:sz w:val="22"/>
          <w:szCs w:val="22"/>
        </w:rPr>
        <w:t>contratación de servicios</w:t>
      </w:r>
      <w:r w:rsidRPr="003C03BC">
        <w:rPr>
          <w:rFonts w:ascii="Palatino Linotype" w:hAnsi="Palatino Linotype" w:cs="Tahoma"/>
          <w:sz w:val="22"/>
          <w:szCs w:val="22"/>
        </w:rPr>
        <w:t xml:space="preserve"> de cualquier naturaleza.</w:t>
      </w:r>
    </w:p>
    <w:p w14:paraId="60A8C4A0" w14:textId="77777777" w:rsidR="00CC0638" w:rsidRPr="003C03BC" w:rsidRDefault="00CC0638" w:rsidP="00D83B30">
      <w:pPr>
        <w:spacing w:line="360" w:lineRule="auto"/>
        <w:contextualSpacing/>
        <w:jc w:val="both"/>
        <w:rPr>
          <w:rFonts w:ascii="Palatino Linotype" w:hAnsi="Palatino Linotype" w:cs="Tahoma"/>
          <w:sz w:val="22"/>
          <w:szCs w:val="22"/>
        </w:rPr>
      </w:pPr>
    </w:p>
    <w:p w14:paraId="458C1154" w14:textId="77777777" w:rsidR="00CC0638" w:rsidRPr="003C03BC"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 xml:space="preserve">En ese contexto, conforme a los artículos 26 y 27 de dicho ordenamiento jurídico, las adquisiciones, arrendamientos y </w:t>
      </w:r>
      <w:r w:rsidRPr="003C03BC">
        <w:rPr>
          <w:rFonts w:ascii="Palatino Linotype" w:hAnsi="Palatino Linotype" w:cs="Tahoma"/>
          <w:b/>
          <w:sz w:val="22"/>
          <w:szCs w:val="22"/>
        </w:rPr>
        <w:t>servicios</w:t>
      </w:r>
      <w:r w:rsidRPr="003C03BC">
        <w:rPr>
          <w:rFonts w:ascii="Palatino Linotype" w:hAnsi="Palatino Linotype" w:cs="Tahoma"/>
          <w:sz w:val="22"/>
          <w:szCs w:val="22"/>
        </w:rPr>
        <w:t>, se adjudicarán a través de procedimientos de licitación pública, invitación restringida y adjudicación directa.</w:t>
      </w:r>
    </w:p>
    <w:p w14:paraId="2981B03D" w14:textId="77777777" w:rsidR="00CC0638" w:rsidRPr="003C03BC" w:rsidRDefault="00CC0638" w:rsidP="00D83B30">
      <w:pPr>
        <w:spacing w:line="360" w:lineRule="auto"/>
        <w:contextualSpacing/>
        <w:jc w:val="both"/>
        <w:rPr>
          <w:rFonts w:ascii="Palatino Linotype" w:hAnsi="Palatino Linotype" w:cs="Tahoma"/>
          <w:sz w:val="22"/>
          <w:szCs w:val="22"/>
        </w:rPr>
      </w:pPr>
    </w:p>
    <w:p w14:paraId="6F52DD23" w14:textId="77777777" w:rsidR="00CC0638" w:rsidRPr="003C03BC"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lastRenderedPageBreak/>
        <w:t xml:space="preserve">En ese orden de ideas, conforme al artículo 65 de la Ley de Contratación Pública del Estado de México y Municipios, la adjudicación de un procedimiento de </w:t>
      </w:r>
      <w:r w:rsidRPr="003C03BC">
        <w:rPr>
          <w:rFonts w:ascii="Palatino Linotype" w:hAnsi="Palatino Linotype" w:cs="Tahoma"/>
          <w:b/>
          <w:sz w:val="22"/>
          <w:szCs w:val="22"/>
        </w:rPr>
        <w:t>adquisición y arrendamiento de bienes y contratación de servicios se realizará mediante la suscripción de un contrato</w:t>
      </w:r>
      <w:r w:rsidRPr="003C03BC">
        <w:rPr>
          <w:rFonts w:ascii="Palatino Linotype" w:hAnsi="Palatino Linotype" w:cs="Tahoma"/>
          <w:sz w:val="22"/>
          <w:szCs w:val="22"/>
        </w:rPr>
        <w:t>, entre el Ayuntamiento y la persona a la cual haya ganado el procedimiento respectivo, dentro de los diez días hábiles siguientes a la notificación del fallo.</w:t>
      </w:r>
    </w:p>
    <w:p w14:paraId="58FA84C5" w14:textId="77777777" w:rsidR="00CC0638" w:rsidRPr="003C03BC" w:rsidRDefault="00CC0638" w:rsidP="00D83B30">
      <w:pPr>
        <w:spacing w:line="360" w:lineRule="auto"/>
        <w:contextualSpacing/>
        <w:jc w:val="both"/>
        <w:rPr>
          <w:rFonts w:ascii="Palatino Linotype" w:hAnsi="Palatino Linotype" w:cs="Tahoma"/>
          <w:sz w:val="22"/>
          <w:szCs w:val="22"/>
        </w:rPr>
      </w:pPr>
    </w:p>
    <w:p w14:paraId="1DC4598D" w14:textId="77777777" w:rsidR="00CC0638" w:rsidRPr="003C03BC"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14:paraId="10AC43DA" w14:textId="77777777" w:rsidR="00CC0638" w:rsidRPr="003C03BC" w:rsidRDefault="00CC0638" w:rsidP="00D83B30">
      <w:pPr>
        <w:spacing w:line="360" w:lineRule="auto"/>
        <w:contextualSpacing/>
        <w:jc w:val="both"/>
        <w:rPr>
          <w:rFonts w:ascii="Palatino Linotype" w:hAnsi="Palatino Linotype" w:cs="Tahoma"/>
          <w:sz w:val="22"/>
          <w:szCs w:val="22"/>
        </w:rPr>
      </w:pPr>
    </w:p>
    <w:p w14:paraId="3BB3BC91" w14:textId="77777777" w:rsidR="00CC0638" w:rsidRDefault="00CC0638" w:rsidP="00D83B30">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p>
    <w:p w14:paraId="26C2078F" w14:textId="77777777" w:rsidR="00BE60E7" w:rsidRDefault="00BE60E7" w:rsidP="00D83B30">
      <w:pPr>
        <w:spacing w:line="360" w:lineRule="auto"/>
        <w:contextualSpacing/>
        <w:jc w:val="both"/>
        <w:rPr>
          <w:rFonts w:ascii="Palatino Linotype" w:hAnsi="Palatino Linotype" w:cs="Tahoma"/>
          <w:sz w:val="22"/>
          <w:szCs w:val="22"/>
        </w:rPr>
      </w:pPr>
    </w:p>
    <w:p w14:paraId="718EF95D" w14:textId="0F759527" w:rsidR="00BE60E7" w:rsidRPr="00BE60E7" w:rsidRDefault="00BE60E7" w:rsidP="00D83B30">
      <w:pPr>
        <w:spacing w:line="360" w:lineRule="auto"/>
        <w:contextualSpacing/>
        <w:jc w:val="both"/>
        <w:rPr>
          <w:rFonts w:ascii="Palatino Linotype" w:eastAsia="Palatino Linotype" w:hAnsi="Palatino Linotype" w:cs="Palatino Linotype"/>
          <w:sz w:val="22"/>
          <w:szCs w:val="22"/>
          <w:lang w:eastAsia="es-MX"/>
        </w:rPr>
      </w:pPr>
      <w:r w:rsidRPr="00E62717">
        <w:rPr>
          <w:rFonts w:ascii="Palatino Linotype" w:eastAsia="Palatino Linotype" w:hAnsi="Palatino Linotype" w:cs="Palatino Linotype"/>
          <w:sz w:val="22"/>
          <w:szCs w:val="22"/>
          <w:lang w:eastAsia="es-MX"/>
        </w:rPr>
        <w:t>Asimismo,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58AAFA7" w14:textId="77777777" w:rsidR="00CC0638" w:rsidRDefault="00CC0638" w:rsidP="00D83B30">
      <w:pPr>
        <w:widowControl w:val="0"/>
        <w:spacing w:line="360" w:lineRule="auto"/>
        <w:contextualSpacing/>
        <w:jc w:val="both"/>
        <w:rPr>
          <w:rFonts w:ascii="Palatino Linotype" w:hAnsi="Palatino Linotype" w:cs="Tahoma"/>
          <w:bCs/>
          <w:iCs/>
          <w:sz w:val="22"/>
          <w:szCs w:val="22"/>
          <w:lang w:val="es-ES"/>
        </w:rPr>
      </w:pPr>
    </w:p>
    <w:p w14:paraId="7B3DB51E" w14:textId="73369A23" w:rsidR="00983647" w:rsidRPr="00C02DF5" w:rsidRDefault="00983647" w:rsidP="00D83B30">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lang w:val="es-ES"/>
        </w:rPr>
        <w:t xml:space="preserve">Conforme a lo anterior, se logra vislumbrar que la pretensión del Particular es obtener los </w:t>
      </w:r>
      <w:r>
        <w:rPr>
          <w:rFonts w:ascii="Palatino Linotype" w:hAnsi="Palatino Linotype" w:cs="Tahoma"/>
          <w:bCs/>
          <w:iCs/>
          <w:sz w:val="22"/>
          <w:szCs w:val="22"/>
          <w:lang w:val="es-ES"/>
        </w:rPr>
        <w:lastRenderedPageBreak/>
        <w:t xml:space="preserve">documentos que den cuenta del </w:t>
      </w:r>
      <w:r w:rsidR="00BE60E7">
        <w:rPr>
          <w:rFonts w:ascii="Palatino Linotype" w:hAnsi="Palatino Linotype" w:cs="Tahoma"/>
          <w:bCs/>
          <w:iCs/>
          <w:sz w:val="22"/>
          <w:szCs w:val="22"/>
          <w:lang w:val="es-ES"/>
        </w:rPr>
        <w:t xml:space="preserve">número de contratos de adjudicación directa celebrados en los ejercicios fiscales 2020, 2021 y </w:t>
      </w:r>
      <w:r>
        <w:rPr>
          <w:rFonts w:ascii="Palatino Linotype" w:hAnsi="Palatino Linotype" w:cs="Tahoma"/>
          <w:sz w:val="22"/>
          <w:szCs w:val="22"/>
        </w:rPr>
        <w:t>2025</w:t>
      </w:r>
      <w:r>
        <w:rPr>
          <w:rFonts w:ascii="Palatino Linotype" w:hAnsi="Palatino Linotype" w:cs="Tahoma"/>
          <w:bCs/>
          <w:iCs/>
          <w:sz w:val="22"/>
          <w:szCs w:val="22"/>
          <w:lang w:val="es-ES"/>
        </w:rPr>
        <w:t>.</w:t>
      </w:r>
    </w:p>
    <w:p w14:paraId="095A4187" w14:textId="77777777" w:rsidR="00983647" w:rsidRDefault="00983647" w:rsidP="00D83B30">
      <w:pPr>
        <w:widowControl w:val="0"/>
        <w:spacing w:line="360" w:lineRule="auto"/>
        <w:contextualSpacing/>
        <w:jc w:val="both"/>
        <w:rPr>
          <w:rFonts w:ascii="Palatino Linotype" w:hAnsi="Palatino Linotype" w:cs="Tahoma"/>
          <w:bCs/>
          <w:iCs/>
          <w:sz w:val="22"/>
          <w:szCs w:val="22"/>
          <w:lang w:val="es-ES"/>
        </w:rPr>
      </w:pPr>
    </w:p>
    <w:p w14:paraId="669094CF" w14:textId="2E069AA8" w:rsidR="00983647" w:rsidRPr="00767097" w:rsidRDefault="00983647" w:rsidP="00D83B30">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Establecida dicha circunstancia, se procede analizar la respuesta entregada, para lo cual, es de señalar que de las constancias que obran en el expediente, se logra vislumbrar que el Sujeto Obligado turno la solicitud de información a la Dirección General de Administración</w:t>
      </w:r>
      <w:r w:rsidR="00BE60E7">
        <w:rPr>
          <w:rFonts w:ascii="Palatino Linotype" w:eastAsia="Palatino Linotype" w:hAnsi="Palatino Linotype" w:cs="Palatino Linotype"/>
          <w:sz w:val="22"/>
          <w:szCs w:val="22"/>
        </w:rPr>
        <w:t>, Dirección General de Obras Públicas y Dirección General del Instituto Municipal de la Mujer</w:t>
      </w:r>
      <w:r w:rsidRPr="00767097">
        <w:rPr>
          <w:rFonts w:ascii="Palatino Linotype" w:eastAsia="Palatino Linotype" w:hAnsi="Palatino Linotype" w:cs="Palatino Linotype"/>
          <w:sz w:val="22"/>
          <w:szCs w:val="22"/>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3A9AEF3" w14:textId="77777777" w:rsidR="00983647" w:rsidRPr="00767097" w:rsidRDefault="00983647" w:rsidP="00D83B30">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2FA993BE" w14:textId="7930354E" w:rsidR="00983647" w:rsidRPr="00767097" w:rsidRDefault="00983647" w:rsidP="00D83B30">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Así, es necesario traer al estudio el artículo 90, fracción I, numeral 6 del Bando Municipal de Toluca, dos mil veinticinco, en relación con los artículos 3.1</w:t>
      </w:r>
      <w:r w:rsidR="00782B91">
        <w:rPr>
          <w:rFonts w:ascii="Palatino Linotype" w:eastAsia="Palatino Linotype" w:hAnsi="Palatino Linotype" w:cs="Palatino Linotype"/>
          <w:sz w:val="22"/>
          <w:szCs w:val="22"/>
        </w:rPr>
        <w:t xml:space="preserve"> y</w:t>
      </w:r>
      <w:r w:rsidRPr="00767097">
        <w:rPr>
          <w:rFonts w:ascii="Palatino Linotype" w:eastAsia="Palatino Linotype" w:hAnsi="Palatino Linotype" w:cs="Palatino Linotype"/>
          <w:sz w:val="22"/>
          <w:szCs w:val="22"/>
        </w:rPr>
        <w:t xml:space="preserve"> 3</w:t>
      </w:r>
      <w:r w:rsidR="00782B91">
        <w:rPr>
          <w:rFonts w:ascii="Palatino Linotype" w:eastAsia="Palatino Linotype" w:hAnsi="Palatino Linotype" w:cs="Palatino Linotype"/>
          <w:sz w:val="22"/>
          <w:szCs w:val="22"/>
        </w:rPr>
        <w:t>.32</w:t>
      </w:r>
      <w:r w:rsidRPr="00767097">
        <w:rPr>
          <w:rFonts w:ascii="Palatino Linotype" w:eastAsia="Palatino Linotype" w:hAnsi="Palatino Linotype" w:cs="Palatino Linotype"/>
          <w:sz w:val="22"/>
          <w:szCs w:val="22"/>
        </w:rPr>
        <w:t xml:space="preserve"> del Código Reglamentario Municipal, </w:t>
      </w:r>
      <w:r w:rsidR="00782B91">
        <w:rPr>
          <w:rFonts w:ascii="Palatino Linotype" w:eastAsia="Palatino Linotype" w:hAnsi="Palatino Linotype" w:cs="Palatino Linotype"/>
          <w:sz w:val="22"/>
          <w:szCs w:val="22"/>
        </w:rPr>
        <w:t>además de</w:t>
      </w:r>
      <w:r w:rsidR="00FE7BB7">
        <w:rPr>
          <w:rFonts w:ascii="Palatino Linotype" w:eastAsia="Palatino Linotype" w:hAnsi="Palatino Linotype" w:cs="Palatino Linotype"/>
          <w:sz w:val="22"/>
          <w:szCs w:val="22"/>
        </w:rPr>
        <w:t xml:space="preserve"> </w:t>
      </w:r>
      <w:r w:rsidR="00782B91">
        <w:rPr>
          <w:rFonts w:ascii="Palatino Linotype" w:eastAsia="Palatino Linotype" w:hAnsi="Palatino Linotype" w:cs="Palatino Linotype"/>
          <w:sz w:val="22"/>
          <w:szCs w:val="22"/>
        </w:rPr>
        <w:t>l</w:t>
      </w:r>
      <w:r w:rsidR="00FE7BB7">
        <w:rPr>
          <w:rFonts w:ascii="Palatino Linotype" w:eastAsia="Palatino Linotype" w:hAnsi="Palatino Linotype" w:cs="Palatino Linotype"/>
          <w:sz w:val="22"/>
          <w:szCs w:val="22"/>
        </w:rPr>
        <w:t>os artículos 3.40, numerales 206011000 y 206011001</w:t>
      </w:r>
      <w:r w:rsidR="00782B91">
        <w:rPr>
          <w:rFonts w:ascii="Palatino Linotype" w:eastAsia="Palatino Linotype" w:hAnsi="Palatino Linotype" w:cs="Palatino Linotype"/>
          <w:sz w:val="22"/>
          <w:szCs w:val="22"/>
        </w:rPr>
        <w:t xml:space="preserve"> </w:t>
      </w:r>
      <w:r w:rsidRPr="00767097">
        <w:rPr>
          <w:rFonts w:ascii="Palatino Linotype" w:eastAsia="Palatino Linotype" w:hAnsi="Palatino Linotype" w:cs="Palatino Linotype"/>
          <w:sz w:val="22"/>
          <w:szCs w:val="22"/>
        </w:rPr>
        <w:t xml:space="preserve">en </w:t>
      </w:r>
      <w:r w:rsidR="00FE7BB7">
        <w:rPr>
          <w:rFonts w:ascii="Palatino Linotype" w:eastAsia="Palatino Linotype" w:hAnsi="Palatino Linotype" w:cs="Palatino Linotype"/>
          <w:sz w:val="22"/>
          <w:szCs w:val="22"/>
        </w:rPr>
        <w:t xml:space="preserve">los cuales </w:t>
      </w:r>
      <w:r w:rsidRPr="00767097">
        <w:rPr>
          <w:rFonts w:ascii="Palatino Linotype" w:eastAsia="Palatino Linotype" w:hAnsi="Palatino Linotype" w:cs="Palatino Linotype"/>
          <w:sz w:val="22"/>
          <w:szCs w:val="22"/>
        </w:rPr>
        <w:t>se establece que el Sujeto Obligado para el ejercicio de sus funciones contará con diversas unidades administrativas, entre otras, la Dirección General de Administración, quien para el ejercicio de sus atribuciones contará con la Dirección</w:t>
      </w:r>
      <w:r w:rsidR="00FE7BB7">
        <w:rPr>
          <w:rFonts w:ascii="Palatino Linotype" w:eastAsia="Palatino Linotype" w:hAnsi="Palatino Linotype" w:cs="Palatino Linotype"/>
          <w:sz w:val="22"/>
          <w:szCs w:val="22"/>
        </w:rPr>
        <w:t xml:space="preserve"> de Recursos Materiales y esta a su vez se apoyará del Departamento de Adquisiciones</w:t>
      </w:r>
      <w:r w:rsidRPr="00767097">
        <w:rPr>
          <w:rFonts w:ascii="Palatino Linotype" w:eastAsia="Palatino Linotype" w:hAnsi="Palatino Linotype" w:cs="Palatino Linotype"/>
          <w:sz w:val="22"/>
          <w:szCs w:val="22"/>
        </w:rPr>
        <w:t xml:space="preserve">, </w:t>
      </w:r>
      <w:r w:rsidR="00FE7BB7">
        <w:rPr>
          <w:rFonts w:ascii="Palatino Linotype" w:eastAsia="Palatino Linotype" w:hAnsi="Palatino Linotype" w:cs="Palatino Linotype"/>
          <w:sz w:val="22"/>
          <w:szCs w:val="22"/>
        </w:rPr>
        <w:t xml:space="preserve">quienes en su conjunto se </w:t>
      </w:r>
      <w:r w:rsidRPr="00767097">
        <w:rPr>
          <w:rFonts w:ascii="Palatino Linotype" w:eastAsia="Palatino Linotype" w:hAnsi="Palatino Linotype" w:cs="Palatino Linotype"/>
          <w:sz w:val="22"/>
          <w:szCs w:val="22"/>
        </w:rPr>
        <w:t>encarg</w:t>
      </w:r>
      <w:r w:rsidR="00FE7BB7">
        <w:rPr>
          <w:rFonts w:ascii="Palatino Linotype" w:eastAsia="Palatino Linotype" w:hAnsi="Palatino Linotype" w:cs="Palatino Linotype"/>
          <w:sz w:val="22"/>
          <w:szCs w:val="22"/>
        </w:rPr>
        <w:t>arán</w:t>
      </w:r>
      <w:r w:rsidRPr="00767097">
        <w:rPr>
          <w:rFonts w:ascii="Palatino Linotype" w:eastAsia="Palatino Linotype" w:hAnsi="Palatino Linotype" w:cs="Palatino Linotype"/>
          <w:sz w:val="22"/>
          <w:szCs w:val="22"/>
        </w:rPr>
        <w:t xml:space="preserve"> de </w:t>
      </w:r>
      <w:r w:rsidR="00FE7BB7">
        <w:rPr>
          <w:rFonts w:ascii="Palatino Linotype" w:eastAsia="Palatino Linotype" w:hAnsi="Palatino Linotype" w:cs="Palatino Linotype"/>
          <w:sz w:val="22"/>
          <w:szCs w:val="22"/>
        </w:rPr>
        <w:t xml:space="preserve">planear, supervisar y cumplir con los procedimientos administrativos relativos a la adquisición de bienes y contratación de servicios requeridos por las dependencias </w:t>
      </w:r>
      <w:r>
        <w:rPr>
          <w:rFonts w:ascii="Palatino Linotype" w:eastAsia="Palatino Linotype" w:hAnsi="Palatino Linotype" w:cs="Palatino Linotype"/>
          <w:sz w:val="22"/>
          <w:szCs w:val="22"/>
        </w:rPr>
        <w:t>de la administración pública municipal.</w:t>
      </w:r>
    </w:p>
    <w:p w14:paraId="1795B658" w14:textId="77777777" w:rsidR="00983647" w:rsidRPr="00767097" w:rsidRDefault="00983647" w:rsidP="00D83B30">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65810B09" w14:textId="52C60AE5" w:rsidR="00983647" w:rsidRDefault="00983647" w:rsidP="00D83B30">
      <w:pPr>
        <w:spacing w:line="360" w:lineRule="auto"/>
        <w:contextualSpacing/>
        <w:jc w:val="both"/>
        <w:rPr>
          <w:rFonts w:ascii="Palatino Linotype" w:eastAsia="Palatino Linotype" w:hAnsi="Palatino Linotype" w:cs="Palatino Linotype"/>
          <w:sz w:val="22"/>
          <w:szCs w:val="22"/>
        </w:rPr>
      </w:pPr>
      <w:r w:rsidRPr="00D83B30">
        <w:rPr>
          <w:rFonts w:ascii="Palatino Linotype" w:eastAsia="Palatino Linotype" w:hAnsi="Palatino Linotype" w:cs="Palatino Linotype"/>
          <w:sz w:val="22"/>
          <w:szCs w:val="22"/>
        </w:rPr>
        <w:lastRenderedPageBreak/>
        <w:t>Conforme a lo anterior se logra observar que el Ayuntamiento de Toluca, cumplió</w:t>
      </w:r>
      <w:r w:rsidR="00D83B30">
        <w:rPr>
          <w:rFonts w:ascii="Palatino Linotype" w:eastAsia="Palatino Linotype" w:hAnsi="Palatino Linotype" w:cs="Palatino Linotype"/>
          <w:sz w:val="22"/>
          <w:szCs w:val="22"/>
        </w:rPr>
        <w:t xml:space="preserve"> parcialmente</w:t>
      </w:r>
      <w:r w:rsidRPr="00D83B30">
        <w:rPr>
          <w:rFonts w:ascii="Palatino Linotype" w:eastAsia="Palatino Linotype" w:hAnsi="Palatino Linotype" w:cs="Palatino Linotype"/>
          <w:sz w:val="22"/>
          <w:szCs w:val="22"/>
        </w:rPr>
        <w:t xml:space="preserve"> con el procedimiento de búsqueda previamente señalado, al </w:t>
      </w:r>
      <w:r w:rsidR="00D83B30" w:rsidRPr="00D83B30">
        <w:rPr>
          <w:rFonts w:ascii="Palatino Linotype" w:eastAsia="Palatino Linotype" w:hAnsi="Palatino Linotype" w:cs="Palatino Linotype"/>
          <w:sz w:val="22"/>
          <w:szCs w:val="22"/>
        </w:rPr>
        <w:t xml:space="preserve">omitir </w:t>
      </w:r>
      <w:r w:rsidRPr="00D83B30">
        <w:rPr>
          <w:rFonts w:ascii="Palatino Linotype" w:eastAsia="Palatino Linotype" w:hAnsi="Palatino Linotype" w:cs="Palatino Linotype"/>
          <w:sz w:val="22"/>
          <w:szCs w:val="22"/>
        </w:rPr>
        <w:t>turnar la solicitud de información a la Dirección General de Administración</w:t>
      </w:r>
      <w:r w:rsidR="00D83B30" w:rsidRPr="00D83B30">
        <w:rPr>
          <w:rFonts w:ascii="Palatino Linotype" w:eastAsia="Palatino Linotype" w:hAnsi="Palatino Linotype" w:cs="Palatino Linotype"/>
          <w:sz w:val="22"/>
          <w:szCs w:val="22"/>
        </w:rPr>
        <w:t xml:space="preserve"> quien a través de sus unidades administrativas se encarga de realizar los procedimientos de adjudicación</w:t>
      </w:r>
      <w:r w:rsidRPr="00D83B30">
        <w:rPr>
          <w:rFonts w:ascii="Palatino Linotype" w:eastAsia="Palatino Linotype" w:hAnsi="Palatino Linotype" w:cs="Palatino Linotype"/>
          <w:sz w:val="22"/>
          <w:szCs w:val="22"/>
        </w:rPr>
        <w:t xml:space="preserve">, por lo que se considera que </w:t>
      </w:r>
      <w:r w:rsidR="00D83B30" w:rsidRPr="00D83B30">
        <w:rPr>
          <w:rFonts w:ascii="Palatino Linotype" w:eastAsia="Palatino Linotype" w:hAnsi="Palatino Linotype" w:cs="Palatino Linotype"/>
          <w:sz w:val="22"/>
          <w:szCs w:val="22"/>
        </w:rPr>
        <w:t>in</w:t>
      </w:r>
      <w:r w:rsidRPr="00D83B30">
        <w:rPr>
          <w:rFonts w:ascii="Palatino Linotype" w:eastAsia="Palatino Linotype" w:hAnsi="Palatino Linotype" w:cs="Palatino Linotype"/>
          <w:sz w:val="22"/>
          <w:szCs w:val="22"/>
        </w:rPr>
        <w:t>cumplió con lo establecido en el artículo 162 de la Ley de la materia.</w:t>
      </w:r>
    </w:p>
    <w:p w14:paraId="22913389" w14:textId="77777777" w:rsidR="00983647" w:rsidRDefault="00983647" w:rsidP="00D83B30">
      <w:pPr>
        <w:spacing w:line="360" w:lineRule="auto"/>
        <w:contextualSpacing/>
        <w:jc w:val="both"/>
        <w:rPr>
          <w:rFonts w:ascii="Palatino Linotype" w:eastAsia="Palatino Linotype" w:hAnsi="Palatino Linotype" w:cs="Palatino Linotype"/>
          <w:sz w:val="22"/>
          <w:szCs w:val="22"/>
        </w:rPr>
      </w:pPr>
    </w:p>
    <w:p w14:paraId="1A41277B" w14:textId="698BFB6E" w:rsidR="00CD2FEA" w:rsidRDefault="00CD2FEA" w:rsidP="00D83B3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Sin menoscabar lo anterior</w:t>
      </w:r>
      <w:r w:rsidR="0098364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 respuesta la Dirección General de Obras Públicas y la Dirección General del Instituto Municipal de la Mujer se pronunciaron respecto del número de contratos de adjudicación directa celebrados en los ejercicios fiscales, para lo cual resulta oportuno realizar un cuadro con la información solicitada y entregada, situación que se realiza conforme a lo siguiente:</w:t>
      </w:r>
    </w:p>
    <w:p w14:paraId="6466AF4E" w14:textId="77777777" w:rsidR="00CD2FEA" w:rsidRDefault="00CD2FEA" w:rsidP="00D83B30">
      <w:pPr>
        <w:spacing w:line="360" w:lineRule="auto"/>
        <w:contextualSpacing/>
        <w:jc w:val="both"/>
        <w:rPr>
          <w:rFonts w:ascii="Palatino Linotype" w:eastAsia="Palatino Linotype" w:hAnsi="Palatino Linotype" w:cs="Palatino Linotype"/>
          <w:sz w:val="22"/>
          <w:szCs w:val="22"/>
        </w:rPr>
      </w:pPr>
    </w:p>
    <w:p w14:paraId="5875ECCA" w14:textId="49023A6D" w:rsidR="00CD2FEA" w:rsidRDefault="00CD2FEA" w:rsidP="00D83B30">
      <w:pPr>
        <w:spacing w:line="360" w:lineRule="auto"/>
        <w:contextualSpacing/>
        <w:jc w:val="center"/>
        <w:rPr>
          <w:rFonts w:ascii="Palatino Linotype" w:eastAsia="Palatino Linotype" w:hAnsi="Palatino Linotype" w:cs="Palatino Linotype"/>
          <w:b/>
          <w:bCs/>
          <w:sz w:val="22"/>
          <w:szCs w:val="22"/>
        </w:rPr>
      </w:pPr>
      <w:r w:rsidRPr="00CD2FEA">
        <w:rPr>
          <w:rFonts w:ascii="Palatino Linotype" w:eastAsia="Palatino Linotype" w:hAnsi="Palatino Linotype" w:cs="Palatino Linotype"/>
          <w:b/>
          <w:bCs/>
          <w:sz w:val="22"/>
          <w:szCs w:val="22"/>
        </w:rPr>
        <w:t xml:space="preserve">Dirección General de Obras Públicas </w:t>
      </w:r>
    </w:p>
    <w:p w14:paraId="2054CE1E" w14:textId="77777777" w:rsidR="00E34F52" w:rsidRPr="00CD2FEA" w:rsidRDefault="00E34F52" w:rsidP="00D83B30">
      <w:pPr>
        <w:spacing w:line="360" w:lineRule="auto"/>
        <w:contextualSpacing/>
        <w:jc w:val="center"/>
        <w:rPr>
          <w:rFonts w:ascii="Palatino Linotype" w:eastAsia="Palatino Linotype" w:hAnsi="Palatino Linotype" w:cs="Palatino Linotype"/>
          <w:b/>
          <w:bCs/>
          <w:sz w:val="22"/>
          <w:szCs w:val="22"/>
        </w:rPr>
      </w:pPr>
    </w:p>
    <w:tbl>
      <w:tblPr>
        <w:tblStyle w:val="Tablaconcuadrcula"/>
        <w:tblpPr w:leftFromText="141" w:rightFromText="141" w:vertAnchor="text" w:horzAnchor="margin" w:tblpY="3"/>
        <w:tblW w:w="0" w:type="auto"/>
        <w:tblLook w:val="04A0" w:firstRow="1" w:lastRow="0" w:firstColumn="1" w:lastColumn="0" w:noHBand="0" w:noVBand="1"/>
      </w:tblPr>
      <w:tblGrid>
        <w:gridCol w:w="2942"/>
        <w:gridCol w:w="2943"/>
        <w:gridCol w:w="2943"/>
      </w:tblGrid>
      <w:tr w:rsidR="00CD2FEA" w:rsidRPr="00E34F52" w14:paraId="7D362B23" w14:textId="77777777" w:rsidTr="00CD2FEA">
        <w:tc>
          <w:tcPr>
            <w:tcW w:w="2942" w:type="dxa"/>
          </w:tcPr>
          <w:p w14:paraId="0828E904" w14:textId="5903EAE0" w:rsidR="00CD2FEA" w:rsidRPr="00E34F52" w:rsidRDefault="00CD2FEA" w:rsidP="00D83B30">
            <w:pPr>
              <w:spacing w:line="360" w:lineRule="auto"/>
              <w:contextualSpacing/>
              <w:jc w:val="center"/>
              <w:rPr>
                <w:rFonts w:ascii="Palatino Linotype" w:eastAsia="Palatino Linotype" w:hAnsi="Palatino Linotype" w:cs="Palatino Linotype"/>
                <w:b/>
                <w:bCs/>
                <w:sz w:val="22"/>
                <w:szCs w:val="22"/>
              </w:rPr>
            </w:pPr>
            <w:r w:rsidRPr="00E34F52">
              <w:rPr>
                <w:rFonts w:ascii="Palatino Linotype" w:eastAsia="Palatino Linotype" w:hAnsi="Palatino Linotype" w:cs="Palatino Linotype"/>
                <w:b/>
                <w:bCs/>
                <w:sz w:val="22"/>
                <w:szCs w:val="22"/>
              </w:rPr>
              <w:t>2020</w:t>
            </w:r>
          </w:p>
        </w:tc>
        <w:tc>
          <w:tcPr>
            <w:tcW w:w="2943" w:type="dxa"/>
          </w:tcPr>
          <w:p w14:paraId="247FE6B1" w14:textId="06567C94" w:rsidR="00CD2FEA" w:rsidRPr="00E34F52" w:rsidRDefault="00CD2FEA" w:rsidP="00D83B30">
            <w:pPr>
              <w:spacing w:line="360" w:lineRule="auto"/>
              <w:contextualSpacing/>
              <w:jc w:val="center"/>
              <w:rPr>
                <w:rFonts w:ascii="Palatino Linotype" w:eastAsia="Palatino Linotype" w:hAnsi="Palatino Linotype" w:cs="Palatino Linotype"/>
                <w:b/>
                <w:bCs/>
                <w:sz w:val="22"/>
                <w:szCs w:val="22"/>
              </w:rPr>
            </w:pPr>
            <w:r w:rsidRPr="00E34F52">
              <w:rPr>
                <w:rFonts w:ascii="Palatino Linotype" w:eastAsia="Palatino Linotype" w:hAnsi="Palatino Linotype" w:cs="Palatino Linotype"/>
                <w:b/>
                <w:bCs/>
                <w:sz w:val="22"/>
                <w:szCs w:val="22"/>
              </w:rPr>
              <w:t>2021</w:t>
            </w:r>
          </w:p>
        </w:tc>
        <w:tc>
          <w:tcPr>
            <w:tcW w:w="2943" w:type="dxa"/>
          </w:tcPr>
          <w:p w14:paraId="59C1DC88" w14:textId="4C011052" w:rsidR="00CD2FEA" w:rsidRPr="00E34F52" w:rsidRDefault="00CD2FEA" w:rsidP="00D83B30">
            <w:pPr>
              <w:spacing w:line="360" w:lineRule="auto"/>
              <w:contextualSpacing/>
              <w:jc w:val="center"/>
              <w:rPr>
                <w:rFonts w:ascii="Palatino Linotype" w:eastAsia="Palatino Linotype" w:hAnsi="Palatino Linotype" w:cs="Palatino Linotype"/>
                <w:b/>
                <w:bCs/>
                <w:sz w:val="22"/>
                <w:szCs w:val="22"/>
              </w:rPr>
            </w:pPr>
            <w:r w:rsidRPr="00E34F52">
              <w:rPr>
                <w:rFonts w:ascii="Palatino Linotype" w:eastAsia="Palatino Linotype" w:hAnsi="Palatino Linotype" w:cs="Palatino Linotype"/>
                <w:b/>
                <w:bCs/>
                <w:sz w:val="22"/>
                <w:szCs w:val="22"/>
              </w:rPr>
              <w:t>2025</w:t>
            </w:r>
          </w:p>
        </w:tc>
      </w:tr>
      <w:tr w:rsidR="00CD2FEA" w:rsidRPr="00E34F52" w14:paraId="47ED451A" w14:textId="77777777" w:rsidTr="00CD2FEA">
        <w:tc>
          <w:tcPr>
            <w:tcW w:w="2942" w:type="dxa"/>
          </w:tcPr>
          <w:p w14:paraId="2221E6D6" w14:textId="22FF26BE" w:rsidR="00E34F52" w:rsidRPr="00E34F52" w:rsidRDefault="00CD2FEA"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t xml:space="preserve">No se realizaron </w:t>
            </w:r>
            <w:r w:rsidR="00796308" w:rsidRPr="00E34F52">
              <w:rPr>
                <w:rFonts w:ascii="Palatino Linotype" w:eastAsia="Palatino Linotype" w:hAnsi="Palatino Linotype" w:cs="Palatino Linotype"/>
              </w:rPr>
              <w:t>procedimientos de adjudicación directa para la contratación de obras públicas, por lo que no se generaron los contratos solicitados.</w:t>
            </w:r>
          </w:p>
        </w:tc>
        <w:tc>
          <w:tcPr>
            <w:tcW w:w="2943" w:type="dxa"/>
          </w:tcPr>
          <w:p w14:paraId="09A162CF" w14:textId="4EFD47D2" w:rsidR="00CD2FEA" w:rsidRPr="00E34F52" w:rsidRDefault="00796308"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t>Se generaron 8 contratos derivados de la realización de procedimientos de adjudicación directa.</w:t>
            </w:r>
          </w:p>
        </w:tc>
        <w:tc>
          <w:tcPr>
            <w:tcW w:w="2943" w:type="dxa"/>
          </w:tcPr>
          <w:p w14:paraId="0F58421E" w14:textId="29CB9D74" w:rsidR="00CD2FEA" w:rsidRPr="00E34F52" w:rsidRDefault="00796308"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t xml:space="preserve">Al cinco de junio del ejercicio fiscal solicitado, no habían generado contratos de adjudicación directa. </w:t>
            </w:r>
          </w:p>
        </w:tc>
      </w:tr>
    </w:tbl>
    <w:p w14:paraId="0824879C" w14:textId="77777777" w:rsidR="00CD2FEA" w:rsidRDefault="00CD2FEA" w:rsidP="00D83B3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CCB9FA3" w14:textId="75883153" w:rsidR="00CD2FEA" w:rsidRDefault="00CD2FEA" w:rsidP="00D83B30">
      <w:pPr>
        <w:spacing w:line="360" w:lineRule="auto"/>
        <w:contextualSpacing/>
        <w:jc w:val="center"/>
        <w:rPr>
          <w:rFonts w:ascii="Palatino Linotype" w:eastAsia="Palatino Linotype" w:hAnsi="Palatino Linotype" w:cs="Palatino Linotype"/>
          <w:b/>
          <w:bCs/>
          <w:sz w:val="22"/>
          <w:szCs w:val="22"/>
        </w:rPr>
      </w:pPr>
      <w:r w:rsidRPr="00CD2FEA">
        <w:rPr>
          <w:rFonts w:ascii="Palatino Linotype" w:eastAsia="Palatino Linotype" w:hAnsi="Palatino Linotype" w:cs="Palatino Linotype"/>
          <w:b/>
          <w:bCs/>
          <w:sz w:val="22"/>
          <w:szCs w:val="22"/>
        </w:rPr>
        <w:t>Dirección General del Instituto Municipal de la Mujer</w:t>
      </w:r>
    </w:p>
    <w:p w14:paraId="6082E7DF" w14:textId="77777777" w:rsidR="00E34F52" w:rsidRPr="00CD2FEA" w:rsidRDefault="00E34F52" w:rsidP="00D83B30">
      <w:pPr>
        <w:spacing w:line="360" w:lineRule="auto"/>
        <w:contextualSpacing/>
        <w:jc w:val="center"/>
        <w:rPr>
          <w:rFonts w:ascii="Palatino Linotype" w:eastAsia="Palatino Linotype" w:hAnsi="Palatino Linotype" w:cs="Palatino Linotype"/>
          <w:b/>
          <w:bCs/>
          <w:sz w:val="22"/>
          <w:szCs w:val="22"/>
        </w:rPr>
      </w:pPr>
    </w:p>
    <w:tbl>
      <w:tblPr>
        <w:tblStyle w:val="Tablaconcuadrcula"/>
        <w:tblpPr w:leftFromText="141" w:rightFromText="141" w:vertAnchor="text" w:horzAnchor="margin" w:tblpY="3"/>
        <w:tblW w:w="0" w:type="auto"/>
        <w:tblLook w:val="04A0" w:firstRow="1" w:lastRow="0" w:firstColumn="1" w:lastColumn="0" w:noHBand="0" w:noVBand="1"/>
      </w:tblPr>
      <w:tblGrid>
        <w:gridCol w:w="2942"/>
        <w:gridCol w:w="2943"/>
        <w:gridCol w:w="2943"/>
      </w:tblGrid>
      <w:tr w:rsidR="00CD2FEA" w14:paraId="50CFC4E4" w14:textId="77777777" w:rsidTr="006F2188">
        <w:tc>
          <w:tcPr>
            <w:tcW w:w="2942" w:type="dxa"/>
          </w:tcPr>
          <w:p w14:paraId="46C6DA28" w14:textId="08B13A28" w:rsidR="00CD2FEA" w:rsidRPr="00E34F52" w:rsidRDefault="00CD2FEA" w:rsidP="00D83B30">
            <w:pPr>
              <w:spacing w:line="360" w:lineRule="auto"/>
              <w:contextualSpacing/>
              <w:jc w:val="both"/>
              <w:rPr>
                <w:rFonts w:ascii="Palatino Linotype" w:eastAsia="Palatino Linotype" w:hAnsi="Palatino Linotype" w:cs="Palatino Linotype"/>
                <w:sz w:val="22"/>
                <w:szCs w:val="22"/>
              </w:rPr>
            </w:pPr>
            <w:r w:rsidRPr="00E34F52">
              <w:rPr>
                <w:rFonts w:ascii="Palatino Linotype" w:eastAsia="Palatino Linotype" w:hAnsi="Palatino Linotype" w:cs="Palatino Linotype"/>
                <w:b/>
                <w:bCs/>
                <w:sz w:val="22"/>
                <w:szCs w:val="22"/>
              </w:rPr>
              <w:t>2020</w:t>
            </w:r>
          </w:p>
        </w:tc>
        <w:tc>
          <w:tcPr>
            <w:tcW w:w="2943" w:type="dxa"/>
          </w:tcPr>
          <w:p w14:paraId="55AC19F5" w14:textId="1210BAA5" w:rsidR="00CD2FEA" w:rsidRPr="00E34F52" w:rsidRDefault="00CD2FEA" w:rsidP="00D83B30">
            <w:pPr>
              <w:spacing w:line="360" w:lineRule="auto"/>
              <w:contextualSpacing/>
              <w:jc w:val="both"/>
              <w:rPr>
                <w:rFonts w:ascii="Palatino Linotype" w:eastAsia="Palatino Linotype" w:hAnsi="Palatino Linotype" w:cs="Palatino Linotype"/>
                <w:sz w:val="22"/>
                <w:szCs w:val="22"/>
              </w:rPr>
            </w:pPr>
            <w:r w:rsidRPr="00E34F52">
              <w:rPr>
                <w:rFonts w:ascii="Palatino Linotype" w:eastAsia="Palatino Linotype" w:hAnsi="Palatino Linotype" w:cs="Palatino Linotype"/>
                <w:b/>
                <w:bCs/>
                <w:sz w:val="22"/>
                <w:szCs w:val="22"/>
              </w:rPr>
              <w:t>2021</w:t>
            </w:r>
          </w:p>
        </w:tc>
        <w:tc>
          <w:tcPr>
            <w:tcW w:w="2943" w:type="dxa"/>
          </w:tcPr>
          <w:p w14:paraId="466CA3AC" w14:textId="26D50291" w:rsidR="00CD2FEA" w:rsidRPr="00E34F52" w:rsidRDefault="00CD2FEA" w:rsidP="00D83B30">
            <w:pPr>
              <w:spacing w:line="360" w:lineRule="auto"/>
              <w:contextualSpacing/>
              <w:jc w:val="both"/>
              <w:rPr>
                <w:rFonts w:ascii="Palatino Linotype" w:eastAsia="Palatino Linotype" w:hAnsi="Palatino Linotype" w:cs="Palatino Linotype"/>
                <w:sz w:val="22"/>
                <w:szCs w:val="22"/>
              </w:rPr>
            </w:pPr>
            <w:r w:rsidRPr="00E34F52">
              <w:rPr>
                <w:rFonts w:ascii="Palatino Linotype" w:eastAsia="Palatino Linotype" w:hAnsi="Palatino Linotype" w:cs="Palatino Linotype"/>
                <w:b/>
                <w:bCs/>
                <w:sz w:val="22"/>
                <w:szCs w:val="22"/>
              </w:rPr>
              <w:t>2025</w:t>
            </w:r>
          </w:p>
        </w:tc>
      </w:tr>
      <w:tr w:rsidR="00CD2FEA" w:rsidRPr="00E34F52" w14:paraId="36F689B0" w14:textId="77777777" w:rsidTr="006F2188">
        <w:tc>
          <w:tcPr>
            <w:tcW w:w="2942" w:type="dxa"/>
          </w:tcPr>
          <w:p w14:paraId="4DC13CA3" w14:textId="03BBD837" w:rsidR="00CD2FEA" w:rsidRPr="00E34F52" w:rsidRDefault="00796308"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lastRenderedPageBreak/>
              <w:t>En el ejercicio fiscal solicitado no celebró procedimientos de adjudicaciones directas.</w:t>
            </w:r>
          </w:p>
        </w:tc>
        <w:tc>
          <w:tcPr>
            <w:tcW w:w="2943" w:type="dxa"/>
          </w:tcPr>
          <w:p w14:paraId="094022F1" w14:textId="2A361E53" w:rsidR="00CD2FEA" w:rsidRPr="00E34F52" w:rsidRDefault="00796308"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t>Se generó un contrato derivado del procedimiento de adjudicación directa.</w:t>
            </w:r>
          </w:p>
        </w:tc>
        <w:tc>
          <w:tcPr>
            <w:tcW w:w="2943" w:type="dxa"/>
          </w:tcPr>
          <w:p w14:paraId="7C893656" w14:textId="5344714F" w:rsidR="00CD2FEA" w:rsidRPr="00E34F52" w:rsidRDefault="00796308" w:rsidP="00D83B30">
            <w:pPr>
              <w:spacing w:line="360" w:lineRule="auto"/>
              <w:contextualSpacing/>
              <w:jc w:val="both"/>
              <w:rPr>
                <w:rFonts w:ascii="Palatino Linotype" w:eastAsia="Palatino Linotype" w:hAnsi="Palatino Linotype" w:cs="Palatino Linotype"/>
              </w:rPr>
            </w:pPr>
            <w:r w:rsidRPr="00E34F52">
              <w:rPr>
                <w:rFonts w:ascii="Palatino Linotype" w:eastAsia="Palatino Linotype" w:hAnsi="Palatino Linotype" w:cs="Palatino Linotype"/>
              </w:rPr>
              <w:t>A la fecha de la solicitud no habían generado contratos por adjudicación directa.</w:t>
            </w:r>
          </w:p>
        </w:tc>
      </w:tr>
    </w:tbl>
    <w:p w14:paraId="529FDEA9" w14:textId="77777777" w:rsidR="00CD2FEA" w:rsidRPr="00E34F52" w:rsidRDefault="00CD2FEA" w:rsidP="00D83B30">
      <w:pPr>
        <w:spacing w:line="360" w:lineRule="auto"/>
        <w:contextualSpacing/>
        <w:jc w:val="both"/>
        <w:rPr>
          <w:rFonts w:ascii="Palatino Linotype" w:eastAsia="Palatino Linotype" w:hAnsi="Palatino Linotype" w:cs="Palatino Linotype"/>
        </w:rPr>
      </w:pPr>
    </w:p>
    <w:p w14:paraId="396B9044" w14:textId="1C5CF381" w:rsidR="00983647" w:rsidRPr="00E77BEF" w:rsidRDefault="00694CE5" w:rsidP="00D83B3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contexto, si bien las unidades administrativas previamente señaladas indicaron </w:t>
      </w:r>
      <w:r w:rsidR="00E77BEF">
        <w:rPr>
          <w:rFonts w:ascii="Palatino Linotype" w:eastAsia="Palatino Linotype" w:hAnsi="Palatino Linotype" w:cs="Palatino Linotype"/>
          <w:sz w:val="22"/>
          <w:szCs w:val="22"/>
        </w:rPr>
        <w:t xml:space="preserve">la información con la que contaban durante los ejercicios fiscales solicitados, lo cierto es que no se advirtió de manera clara el pronunciamiento por parte de la Dirección General de Administración, pues si bien durante la sustanciación a los medios de impugnación, dicha área preció que ratificaba su respuesta inicial, lo cierto es que no se advirtió la respuesta proporcionada por dicha área. </w:t>
      </w:r>
      <w:r w:rsidR="00983647">
        <w:rPr>
          <w:rFonts w:ascii="Palatino Linotype" w:hAnsi="Palatino Linotype" w:cs="Tahoma"/>
          <w:bCs/>
          <w:iCs/>
          <w:sz w:val="22"/>
          <w:szCs w:val="22"/>
          <w:lang w:val="es-ES"/>
        </w:rPr>
        <w:t>S</w:t>
      </w:r>
      <w:r w:rsidR="00983647" w:rsidRPr="00087B7C">
        <w:rPr>
          <w:rFonts w:ascii="Palatino Linotype" w:eastAsia="Calibri" w:hAnsi="Palatino Linotype" w:cs="Tahoma"/>
          <w:sz w:val="22"/>
          <w:szCs w:val="22"/>
          <w:lang w:val="es-ES"/>
        </w:rPr>
        <w:t xml:space="preserve">obre el tema </w:t>
      </w:r>
      <w:r w:rsidR="00983647" w:rsidRPr="00087B7C">
        <w:rPr>
          <w:rFonts w:ascii="Palatino Linotype" w:eastAsia="Calibri" w:hAnsi="Palatino Linotype"/>
          <w:sz w:val="22"/>
          <w:szCs w:val="22"/>
        </w:rPr>
        <w:t xml:space="preserve">el </w:t>
      </w:r>
      <w:r w:rsidR="00983647" w:rsidRPr="00087B7C">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w:t>
      </w:r>
      <w:r w:rsidR="00983647">
        <w:rPr>
          <w:rFonts w:ascii="Palatino Linotype" w:hAnsi="Palatino Linotype" w:cs="Tahoma"/>
          <w:sz w:val="22"/>
          <w:szCs w:val="22"/>
          <w:lang w:val="es-ES"/>
        </w:rPr>
        <w:t>.</w:t>
      </w:r>
      <w:r w:rsidR="00983647" w:rsidRPr="00087B7C">
        <w:rPr>
          <w:rFonts w:ascii="Palatino Linotype" w:hAnsi="Palatino Linotype" w:cs="Tahoma"/>
          <w:sz w:val="22"/>
          <w:szCs w:val="22"/>
          <w:lang w:val="es-ES"/>
        </w:rPr>
        <w:t xml:space="preserve"> </w:t>
      </w:r>
    </w:p>
    <w:p w14:paraId="6E8A47A8" w14:textId="77777777" w:rsidR="00983647" w:rsidRDefault="00983647" w:rsidP="00D83B30">
      <w:pPr>
        <w:spacing w:line="360" w:lineRule="auto"/>
        <w:contextualSpacing/>
        <w:jc w:val="both"/>
        <w:rPr>
          <w:rFonts w:ascii="Palatino Linotype" w:hAnsi="Palatino Linotype" w:cs="Tahoma"/>
          <w:sz w:val="22"/>
          <w:szCs w:val="22"/>
          <w:lang w:val="es-ES"/>
        </w:rPr>
      </w:pPr>
    </w:p>
    <w:p w14:paraId="49EBF8C2" w14:textId="77777777" w:rsidR="00983647" w:rsidRDefault="00983647" w:rsidP="00D83B30">
      <w:pPr>
        <w:spacing w:line="360" w:lineRule="auto"/>
        <w:contextualSpacing/>
        <w:jc w:val="both"/>
        <w:rPr>
          <w:rFonts w:ascii="Palatino Linotype" w:eastAsia="Calibri" w:hAnsi="Palatino Linotype"/>
          <w:sz w:val="22"/>
          <w:szCs w:val="22"/>
          <w:lang w:val="x-none"/>
        </w:rPr>
      </w:pPr>
      <w:r>
        <w:rPr>
          <w:rFonts w:ascii="Palatino Linotype" w:hAnsi="Palatino Linotype" w:cs="Tahoma"/>
          <w:sz w:val="22"/>
          <w:szCs w:val="22"/>
          <w:lang w:val="es-ES"/>
        </w:rPr>
        <w:t>A</w:t>
      </w:r>
      <w:r w:rsidRPr="00087B7C">
        <w:rPr>
          <w:rFonts w:ascii="Palatino Linotype" w:hAnsi="Palatino Linotype" w:cs="Tahoma"/>
          <w:sz w:val="22"/>
          <w:szCs w:val="22"/>
          <w:lang w:val="es-ES"/>
        </w:rPr>
        <w:t>s</w:t>
      </w:r>
      <w:r w:rsidRPr="00087B7C">
        <w:rPr>
          <w:rFonts w:ascii="Palatino Linotype" w:hAnsi="Palatino Linotype"/>
          <w:sz w:val="22"/>
          <w:szCs w:val="22"/>
          <w:lang w:val="es-ES"/>
        </w:rPr>
        <w:t>imismo,</w:t>
      </w:r>
      <w:r w:rsidRPr="00087B7C">
        <w:rPr>
          <w:rFonts w:ascii="Palatino Linotype" w:hAnsi="Palatino Linotype" w:cs="Tahoma"/>
          <w:sz w:val="22"/>
          <w:szCs w:val="22"/>
          <w:lang w:eastAsia="es-MX"/>
        </w:rPr>
        <w:t xml:space="preserve"> resulta necesario traer</w:t>
      </w:r>
      <w:r w:rsidRPr="00087B7C">
        <w:rPr>
          <w:rFonts w:ascii="Palatino Linotype" w:eastAsia="Calibri" w:hAnsi="Palatino Linotype" w:cs="Tahoma"/>
          <w:bCs/>
          <w:sz w:val="22"/>
          <w:szCs w:val="22"/>
          <w:lang w:val="es-ES"/>
        </w:rPr>
        <w:t xml:space="preserve"> a colación, el Criterio de Interpretación</w:t>
      </w:r>
      <w:r w:rsidRPr="00087B7C">
        <w:rPr>
          <w:rFonts w:ascii="Palatino Linotype" w:eastAsia="Calibri" w:hAnsi="Palatino Linotype" w:cs="Tahoma"/>
          <w:bCs/>
          <w:sz w:val="22"/>
          <w:szCs w:val="22"/>
          <w:lang w:val="x-none"/>
        </w:rPr>
        <w:t xml:space="preserve">, con clave de control </w:t>
      </w:r>
      <w:r w:rsidRPr="00087B7C">
        <w:rPr>
          <w:rFonts w:ascii="Palatino Linotype" w:eastAsia="Calibri" w:hAnsi="Palatino Linotype" w:cs="Tahoma"/>
          <w:bCs/>
          <w:sz w:val="22"/>
          <w:szCs w:val="22"/>
          <w:lang w:val="es-ES"/>
        </w:rPr>
        <w:t xml:space="preserve">SO/002/2017, de la Segunda Época, emitido por el Instituto Nacional de Transparencia, Acceso a la Información y Protección de Datos Personales, </w:t>
      </w:r>
      <w:r>
        <w:rPr>
          <w:rFonts w:ascii="Palatino Linotype" w:eastAsia="Calibri" w:hAnsi="Palatino Linotype"/>
          <w:sz w:val="22"/>
          <w:szCs w:val="22"/>
        </w:rPr>
        <w:t xml:space="preserve">del cual </w:t>
      </w:r>
      <w:r w:rsidRPr="00087B7C">
        <w:rPr>
          <w:rFonts w:ascii="Palatino Linotype" w:eastAsia="Calibri" w:hAnsi="Palatino Linotype"/>
          <w:sz w:val="22"/>
          <w:szCs w:val="22"/>
        </w:rPr>
        <w:t xml:space="preserve">se desprende que </w:t>
      </w:r>
      <w:r w:rsidRPr="00087B7C">
        <w:rPr>
          <w:rFonts w:ascii="Palatino Linotype" w:eastAsia="Calibri" w:hAnsi="Palatino Linotype"/>
          <w:bCs/>
          <w:sz w:val="22"/>
          <w:szCs w:val="22"/>
        </w:rPr>
        <w:t>todo acto administrativo debe apegarse al</w:t>
      </w:r>
      <w:r w:rsidRPr="00087B7C">
        <w:rPr>
          <w:rFonts w:ascii="Palatino Linotype" w:eastAsia="Calibri" w:hAnsi="Palatino Linotype"/>
          <w:sz w:val="22"/>
          <w:szCs w:val="22"/>
          <w:lang w:val="es-ES"/>
        </w:rPr>
        <w:t xml:space="preserve"> </w:t>
      </w:r>
      <w:r w:rsidRPr="00087B7C">
        <w:rPr>
          <w:rFonts w:ascii="Palatino Linotype" w:eastAsia="Calibri" w:hAnsi="Palatino Linotype"/>
          <w:b/>
          <w:sz w:val="22"/>
          <w:szCs w:val="22"/>
          <w:lang w:val="es-ES"/>
        </w:rPr>
        <w:t xml:space="preserve">Principio de Congruencia, </w:t>
      </w:r>
      <w:r w:rsidRPr="00087B7C">
        <w:rPr>
          <w:rFonts w:ascii="Palatino Linotype" w:eastAsia="Calibri" w:hAnsi="Palatino Linotype"/>
          <w:sz w:val="22"/>
          <w:szCs w:val="22"/>
          <w:lang w:val="es-ES"/>
        </w:rPr>
        <w:t>el cual</w:t>
      </w:r>
      <w:r w:rsidRPr="00087B7C">
        <w:rPr>
          <w:rFonts w:ascii="Palatino Linotype" w:eastAsia="Calibri" w:hAnsi="Palatino Linotype"/>
          <w:b/>
          <w:sz w:val="22"/>
          <w:szCs w:val="22"/>
          <w:lang w:val="es-ES"/>
        </w:rPr>
        <w:t xml:space="preserve"> </w:t>
      </w:r>
      <w:r w:rsidRPr="00087B7C">
        <w:rPr>
          <w:rFonts w:ascii="Palatino Linotype" w:eastAsia="Calibri" w:hAnsi="Palatino Linotype"/>
          <w:sz w:val="22"/>
          <w:szCs w:val="22"/>
          <w:lang w:val="es-ES"/>
        </w:rPr>
        <w:t>implica que exista concordancia entre el requerimiento formulado y la respuesta entregada; por lo que, el Sujeto Obligado incumplió</w:t>
      </w:r>
      <w:r w:rsidRPr="00087B7C">
        <w:rPr>
          <w:rFonts w:ascii="Palatino Linotype" w:eastAsia="Calibri" w:hAnsi="Palatino Linotype"/>
          <w:sz w:val="22"/>
          <w:szCs w:val="22"/>
          <w:lang w:val="x-none"/>
        </w:rPr>
        <w:t xml:space="preserve"> dicho principio lo cual da como resultado que no se pueda validar la respuesta entregada.</w:t>
      </w:r>
    </w:p>
    <w:p w14:paraId="7CB306B6" w14:textId="77777777" w:rsidR="00983647" w:rsidRDefault="00983647" w:rsidP="00D83B30">
      <w:pPr>
        <w:spacing w:line="360" w:lineRule="auto"/>
        <w:contextualSpacing/>
        <w:jc w:val="both"/>
        <w:rPr>
          <w:rFonts w:ascii="Palatino Linotype" w:eastAsia="Calibri" w:hAnsi="Palatino Linotype"/>
          <w:sz w:val="22"/>
          <w:szCs w:val="22"/>
          <w:lang w:val="x-none"/>
        </w:rPr>
      </w:pPr>
    </w:p>
    <w:p w14:paraId="56CECB4E" w14:textId="2FE70DB2" w:rsidR="00E77BEF" w:rsidRDefault="00E77BEF" w:rsidP="00D83B30">
      <w:pPr>
        <w:spacing w:line="360" w:lineRule="auto"/>
        <w:contextualSpacing/>
        <w:jc w:val="both"/>
        <w:rPr>
          <w:rFonts w:ascii="Palatino Linotype" w:eastAsia="Palatino Linotype" w:hAnsi="Palatino Linotype" w:cs="Palatino Linotype"/>
          <w:sz w:val="22"/>
          <w:szCs w:val="22"/>
        </w:rPr>
      </w:pPr>
      <w:r>
        <w:rPr>
          <w:rFonts w:ascii="Palatino Linotype" w:eastAsia="Calibri" w:hAnsi="Palatino Linotype"/>
          <w:sz w:val="22"/>
          <w:szCs w:val="22"/>
          <w:lang w:val="x-none"/>
        </w:rPr>
        <w:t xml:space="preserve">Así, se logra vislumbrar que el Sujeto Obligado a través de la Dirección General de Obras Públicas y la Dirección General del Instituto Municipal de la Mujer remitieron parte de la información requerida, no obstante, la Dirección General de Administración, encargada de realizar la contratación de bienes y servicios mediante el proceso de adjudicación directa, omitió pronunciarse sobre la información estadística relacionada con el número de contratos </w:t>
      </w:r>
      <w:r>
        <w:rPr>
          <w:rFonts w:ascii="Palatino Linotype" w:eastAsia="Calibri" w:hAnsi="Palatino Linotype"/>
          <w:sz w:val="22"/>
          <w:szCs w:val="22"/>
          <w:lang w:val="x-none"/>
        </w:rPr>
        <w:lastRenderedPageBreak/>
        <w:t>derivados de procedimientos de adjudicación directa durante los ejercicios fiscales 2020, 2021 y 2025</w:t>
      </w:r>
      <w:r w:rsidR="0098364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al ser de su competencia.</w:t>
      </w:r>
    </w:p>
    <w:p w14:paraId="3524CCA7" w14:textId="77777777" w:rsidR="00E77BEF" w:rsidRDefault="00E77BEF" w:rsidP="00D83B30">
      <w:pPr>
        <w:spacing w:line="360" w:lineRule="auto"/>
        <w:contextualSpacing/>
        <w:jc w:val="both"/>
        <w:rPr>
          <w:rFonts w:ascii="Palatino Linotype" w:eastAsia="Palatino Linotype" w:hAnsi="Palatino Linotype" w:cs="Palatino Linotype"/>
          <w:sz w:val="22"/>
          <w:szCs w:val="22"/>
        </w:rPr>
      </w:pPr>
    </w:p>
    <w:p w14:paraId="7B1564F5" w14:textId="07E02E85" w:rsidR="00983647" w:rsidRPr="007703C1" w:rsidRDefault="00E77BEF" w:rsidP="00D83B30">
      <w:pPr>
        <w:spacing w:line="360" w:lineRule="auto"/>
        <w:contextualSpacing/>
        <w:jc w:val="both"/>
        <w:rPr>
          <w:rFonts w:ascii="Palatino Linotype" w:eastAsia="Calibri" w:hAnsi="Palatino Linotype"/>
          <w:sz w:val="22"/>
          <w:szCs w:val="22"/>
          <w:lang w:val="x-none"/>
        </w:rPr>
      </w:pPr>
      <w:r>
        <w:rPr>
          <w:rFonts w:ascii="Palatino Linotype" w:eastAsia="Palatino Linotype" w:hAnsi="Palatino Linotype" w:cs="Palatino Linotype"/>
          <w:sz w:val="22"/>
          <w:szCs w:val="22"/>
        </w:rPr>
        <w:t xml:space="preserve">Conforme a </w:t>
      </w:r>
      <w:r w:rsidR="00983647">
        <w:rPr>
          <w:rFonts w:ascii="Palatino Linotype" w:eastAsia="Palatino Linotype" w:hAnsi="Palatino Linotype" w:cs="Palatino Linotype"/>
          <w:sz w:val="22"/>
          <w:szCs w:val="22"/>
        </w:rPr>
        <w:t>lo</w:t>
      </w:r>
      <w:r>
        <w:rPr>
          <w:rFonts w:ascii="Palatino Linotype" w:eastAsia="Palatino Linotype" w:hAnsi="Palatino Linotype" w:cs="Palatino Linotype"/>
          <w:sz w:val="22"/>
          <w:szCs w:val="22"/>
        </w:rPr>
        <w:t xml:space="preserve"> anterior, se colige que</w:t>
      </w:r>
      <w:r w:rsidR="0077521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si bien el Ente Recurrido proporcionó parte de la información solicitada, lo cierto es que no se advirtió de forma clara la respuesta proporcionada por el área competente encargada de conocer sobre los contratos de procedimientos de adjudicación directa,</w:t>
      </w:r>
      <w:r w:rsidR="00983647">
        <w:rPr>
          <w:rFonts w:ascii="Palatino Linotype" w:eastAsia="Palatino Linotype" w:hAnsi="Palatino Linotype" w:cs="Palatino Linotype"/>
          <w:sz w:val="22"/>
          <w:szCs w:val="22"/>
        </w:rPr>
        <w:t xml:space="preserve"> cual da como resultado que el agravio sea </w:t>
      </w:r>
      <w:r>
        <w:rPr>
          <w:rFonts w:ascii="Palatino Linotype" w:eastAsia="Palatino Linotype" w:hAnsi="Palatino Linotype" w:cs="Palatino Linotype"/>
          <w:sz w:val="22"/>
          <w:szCs w:val="22"/>
        </w:rPr>
        <w:t xml:space="preserve">parcialmente </w:t>
      </w:r>
      <w:r w:rsidR="00983647">
        <w:rPr>
          <w:rFonts w:ascii="Palatino Linotype" w:eastAsia="Palatino Linotype" w:hAnsi="Palatino Linotype" w:cs="Palatino Linotype"/>
          <w:b/>
          <w:bCs/>
          <w:sz w:val="22"/>
          <w:szCs w:val="22"/>
        </w:rPr>
        <w:t>FUNDADO.</w:t>
      </w:r>
    </w:p>
    <w:p w14:paraId="7ECEFA1E" w14:textId="77777777" w:rsidR="00983647" w:rsidRDefault="00983647" w:rsidP="00D83B30">
      <w:pPr>
        <w:widowControl w:val="0"/>
        <w:spacing w:line="360" w:lineRule="auto"/>
        <w:contextualSpacing/>
        <w:jc w:val="both"/>
        <w:rPr>
          <w:rFonts w:ascii="Palatino Linotype" w:hAnsi="Palatino Linotype" w:cs="Tahoma"/>
          <w:bCs/>
          <w:iCs/>
          <w:sz w:val="22"/>
          <w:szCs w:val="22"/>
        </w:rPr>
      </w:pPr>
    </w:p>
    <w:p w14:paraId="655E5F7C" w14:textId="3CAB2830" w:rsidR="00983647" w:rsidRPr="00980565" w:rsidRDefault="00983647" w:rsidP="00D83B30">
      <w:pPr>
        <w:widowControl w:val="0"/>
        <w:spacing w:line="360" w:lineRule="auto"/>
        <w:contextualSpacing/>
        <w:jc w:val="both"/>
        <w:rPr>
          <w:rFonts w:ascii="Palatino Linotype" w:hAnsi="Palatino Linotype" w:cs="Tahoma"/>
          <w:sz w:val="22"/>
          <w:szCs w:val="22"/>
        </w:rPr>
      </w:pPr>
      <w:r w:rsidRPr="005867E6">
        <w:rPr>
          <w:rFonts w:ascii="Palatino Linotype" w:hAnsi="Palatino Linotype" w:cs="Tahoma"/>
          <w:bCs/>
          <w:iCs/>
          <w:sz w:val="22"/>
          <w:szCs w:val="22"/>
        </w:rPr>
        <w:t>Conforme a lo anterior, se considera que el Sujeto Obligado deberá realizar una búsqueda exhaustiva y razonable</w:t>
      </w:r>
      <w:r>
        <w:rPr>
          <w:rFonts w:ascii="Palatino Linotype" w:hAnsi="Palatino Linotype" w:cs="Tahoma"/>
          <w:bCs/>
          <w:iCs/>
          <w:sz w:val="22"/>
          <w:szCs w:val="22"/>
        </w:rPr>
        <w:t xml:space="preserve"> en todas las unidades administrativas competentes</w:t>
      </w:r>
      <w:r w:rsidR="00E46AC6">
        <w:rPr>
          <w:rFonts w:ascii="Palatino Linotype" w:hAnsi="Palatino Linotype" w:cs="Tahoma"/>
          <w:bCs/>
          <w:iCs/>
          <w:sz w:val="22"/>
          <w:szCs w:val="22"/>
        </w:rPr>
        <w:t xml:space="preserve"> entre las cuales no podrá omitir a la Dirección General de Administración,</w:t>
      </w:r>
      <w:r>
        <w:rPr>
          <w:rFonts w:ascii="Palatino Linotype" w:hAnsi="Palatino Linotype" w:cs="Tahoma"/>
          <w:bCs/>
          <w:iCs/>
          <w:sz w:val="22"/>
          <w:szCs w:val="22"/>
        </w:rPr>
        <w:t xml:space="preserve"> </w:t>
      </w:r>
      <w:r w:rsidRPr="005867E6">
        <w:rPr>
          <w:rFonts w:ascii="Palatino Linotype" w:hAnsi="Palatino Linotype" w:cs="Tahoma"/>
          <w:bCs/>
          <w:iCs/>
          <w:sz w:val="22"/>
          <w:szCs w:val="22"/>
        </w:rPr>
        <w:t xml:space="preserve">a efecto de que proporcione </w:t>
      </w:r>
      <w:r>
        <w:rPr>
          <w:rFonts w:ascii="Palatino Linotype" w:hAnsi="Palatino Linotype" w:cs="Tahoma"/>
          <w:bCs/>
          <w:iCs/>
          <w:sz w:val="22"/>
          <w:szCs w:val="22"/>
        </w:rPr>
        <w:t xml:space="preserve">los documentos que </w:t>
      </w:r>
      <w:r>
        <w:rPr>
          <w:rFonts w:ascii="Palatino Linotype" w:hAnsi="Palatino Linotype" w:cs="Tahoma"/>
          <w:bCs/>
          <w:iCs/>
          <w:sz w:val="22"/>
          <w:szCs w:val="22"/>
          <w:lang w:val="es-ES"/>
        </w:rPr>
        <w:t>den cuenta del</w:t>
      </w:r>
      <w:r w:rsidR="00E46AC6">
        <w:rPr>
          <w:rFonts w:ascii="Palatino Linotype" w:hAnsi="Palatino Linotype" w:cs="Tahoma"/>
          <w:bCs/>
          <w:iCs/>
          <w:sz w:val="22"/>
          <w:szCs w:val="22"/>
          <w:lang w:val="es-ES"/>
        </w:rPr>
        <w:t xml:space="preserve"> número de </w:t>
      </w:r>
      <w:r>
        <w:rPr>
          <w:rFonts w:ascii="Palatino Linotype" w:hAnsi="Palatino Linotype" w:cs="Tahoma"/>
          <w:bCs/>
          <w:iCs/>
          <w:sz w:val="22"/>
          <w:szCs w:val="22"/>
          <w:lang w:val="es-ES"/>
        </w:rPr>
        <w:t>contrato</w:t>
      </w:r>
      <w:r w:rsidR="00E46AC6">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w:t>
      </w:r>
      <w:r w:rsidR="00E46AC6">
        <w:rPr>
          <w:rFonts w:ascii="Palatino Linotype" w:hAnsi="Palatino Linotype" w:cs="Tahoma"/>
          <w:bCs/>
          <w:iCs/>
          <w:sz w:val="22"/>
          <w:szCs w:val="22"/>
          <w:lang w:val="es-ES"/>
        </w:rPr>
        <w:t>generados derivados de procedimientos de adjudicación directa</w:t>
      </w:r>
      <w:r>
        <w:rPr>
          <w:rFonts w:ascii="Palatino Linotype" w:hAnsi="Palatino Linotype" w:cs="Tahoma"/>
          <w:sz w:val="22"/>
          <w:szCs w:val="22"/>
        </w:rPr>
        <w:t>,</w:t>
      </w:r>
      <w:r w:rsidR="00E46AC6">
        <w:rPr>
          <w:rFonts w:ascii="Palatino Linotype" w:hAnsi="Palatino Linotype" w:cs="Tahoma"/>
          <w:sz w:val="22"/>
          <w:szCs w:val="22"/>
        </w:rPr>
        <w:t xml:space="preserve"> durante los ejercicios fiscales 2020, 2021 y 2025</w:t>
      </w:r>
      <w:r>
        <w:rPr>
          <w:rFonts w:ascii="Palatino Linotype" w:hAnsi="Palatino Linotype" w:cs="Tahoma"/>
          <w:bCs/>
          <w:iCs/>
          <w:sz w:val="22"/>
          <w:szCs w:val="22"/>
          <w:lang w:val="es-ES"/>
        </w:rPr>
        <w:t>.</w:t>
      </w:r>
    </w:p>
    <w:p w14:paraId="496FED21" w14:textId="77777777" w:rsidR="00E34F52" w:rsidRDefault="00E34F52" w:rsidP="00D83B30">
      <w:pPr>
        <w:spacing w:line="360" w:lineRule="auto"/>
        <w:contextualSpacing/>
        <w:jc w:val="both"/>
        <w:rPr>
          <w:rFonts w:ascii="Palatino Linotype" w:hAnsi="Palatino Linotype" w:cs="Tahoma"/>
          <w:sz w:val="22"/>
          <w:szCs w:val="22"/>
        </w:rPr>
      </w:pPr>
    </w:p>
    <w:p w14:paraId="47FAB72A" w14:textId="317DFD6C" w:rsidR="00983647" w:rsidRPr="005B34C3" w:rsidRDefault="00983647" w:rsidP="00D83B30">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851B214" w14:textId="77777777" w:rsidR="00983647" w:rsidRPr="005B34C3" w:rsidRDefault="00983647" w:rsidP="00D83B30">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12991B7" w14:textId="77777777" w:rsidR="00983647" w:rsidRPr="005B34C3" w:rsidRDefault="00983647" w:rsidP="00D83B30">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2C7FB69" w14:textId="77777777" w:rsidR="00983647" w:rsidRPr="005B34C3" w:rsidRDefault="00983647" w:rsidP="00D83B30">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lastRenderedPageBreak/>
        <w:t xml:space="preserve"> </w:t>
      </w:r>
    </w:p>
    <w:p w14:paraId="2D04D492" w14:textId="77777777" w:rsidR="00983647" w:rsidRDefault="00983647" w:rsidP="00D83B30">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 </w:t>
      </w:r>
    </w:p>
    <w:p w14:paraId="6959A88A" w14:textId="77777777" w:rsidR="00E46AC6" w:rsidRDefault="00E46AC6" w:rsidP="00D83B30">
      <w:pPr>
        <w:spacing w:line="360" w:lineRule="auto"/>
        <w:contextualSpacing/>
        <w:jc w:val="both"/>
        <w:rPr>
          <w:rFonts w:ascii="Palatino Linotype" w:hAnsi="Palatino Linotype"/>
          <w:bCs/>
          <w:iCs/>
          <w:sz w:val="22"/>
          <w:szCs w:val="22"/>
        </w:rPr>
      </w:pPr>
    </w:p>
    <w:p w14:paraId="32E51D77" w14:textId="37E7F6C6" w:rsidR="00E46AC6" w:rsidRPr="00FE549D" w:rsidRDefault="00E46AC6" w:rsidP="00D83B30">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Lo anterior toma sustento, pues este instituto localizó en el Portal de Información del Sujeto Obligado para los ejercicios fiscales 2020 y 2021, en los cuales se logró localizar que se generaron diversos contratos generados por procedimientos de adjudicación directa, por lo que deberá proporcionar la información correspondiente, además respecto del ejercicio fiscal 2025, se localizó en la página oficial del Ayuntamiento de Toluca, que del primero de enero al cinco de junio de la presente anualidad el Ente Recurrido ha realizado diversas erogaciones derivadas de adquisiciones de bienes y servicios por lo que deberá realizar la búsqueda de la información y proporcionar la información solicitada</w:t>
      </w:r>
      <w:r w:rsidR="00F27D89">
        <w:rPr>
          <w:rFonts w:ascii="Palatino Linotype" w:hAnsi="Palatino Linotype"/>
          <w:bCs/>
          <w:iCs/>
          <w:sz w:val="22"/>
          <w:szCs w:val="22"/>
        </w:rPr>
        <w:t xml:space="preserve">; </w:t>
      </w:r>
      <w:r w:rsidR="00F27D89" w:rsidRPr="00FE549D">
        <w:rPr>
          <w:rFonts w:ascii="Palatino Linotype" w:hAnsi="Palatino Linotype"/>
          <w:bCs/>
          <w:iCs/>
          <w:sz w:val="22"/>
          <w:szCs w:val="22"/>
        </w:rPr>
        <w:t>además, es de señalar que en el presente caso únicamente se requiere información estadística, por lo que, deberá entregarla de manera íntegra, al no contener datos personales.</w:t>
      </w:r>
    </w:p>
    <w:p w14:paraId="281A3C4F" w14:textId="77777777" w:rsidR="00983647" w:rsidRPr="00FE549D" w:rsidRDefault="00983647" w:rsidP="00D83B30">
      <w:pPr>
        <w:spacing w:line="360" w:lineRule="auto"/>
        <w:contextualSpacing/>
        <w:jc w:val="both"/>
        <w:rPr>
          <w:rFonts w:ascii="Palatino Linotype" w:hAnsi="Palatino Linotype"/>
          <w:bCs/>
          <w:iCs/>
          <w:sz w:val="22"/>
          <w:szCs w:val="22"/>
        </w:rPr>
      </w:pPr>
    </w:p>
    <w:p w14:paraId="1188652A" w14:textId="77777777" w:rsidR="00983647" w:rsidRPr="00FE549D" w:rsidRDefault="00983647" w:rsidP="00D83B30">
      <w:pPr>
        <w:pStyle w:val="Ttulo2"/>
        <w:spacing w:before="0" w:after="0" w:line="360" w:lineRule="auto"/>
        <w:contextualSpacing/>
        <w:rPr>
          <w:rFonts w:ascii="Palatino Linotype" w:hAnsi="Palatino Linotype"/>
          <w:b/>
          <w:bCs/>
          <w:color w:val="auto"/>
          <w:sz w:val="22"/>
          <w:szCs w:val="22"/>
        </w:rPr>
      </w:pPr>
      <w:bookmarkStart w:id="20" w:name="_Toc203518783"/>
      <w:bookmarkStart w:id="21" w:name="_Toc211526169"/>
      <w:r w:rsidRPr="00FE549D">
        <w:rPr>
          <w:rFonts w:ascii="Palatino Linotype" w:hAnsi="Palatino Linotype"/>
          <w:b/>
          <w:bCs/>
          <w:color w:val="auto"/>
          <w:sz w:val="22"/>
          <w:szCs w:val="22"/>
        </w:rPr>
        <w:t>SEXTO. Decisión</w:t>
      </w:r>
      <w:bookmarkEnd w:id="20"/>
      <w:bookmarkEnd w:id="21"/>
    </w:p>
    <w:p w14:paraId="389DB428" w14:textId="77777777" w:rsidR="00983647" w:rsidRPr="00FE549D" w:rsidRDefault="00983647" w:rsidP="00D83B30">
      <w:pPr>
        <w:spacing w:line="360" w:lineRule="auto"/>
        <w:contextualSpacing/>
        <w:jc w:val="both"/>
        <w:rPr>
          <w:rFonts w:ascii="Palatino Linotype" w:eastAsia="Palatino Linotype" w:hAnsi="Palatino Linotype" w:cs="Palatino Linotype"/>
          <w:sz w:val="22"/>
          <w:szCs w:val="22"/>
        </w:rPr>
      </w:pPr>
    </w:p>
    <w:p w14:paraId="787FBF19" w14:textId="77777777" w:rsidR="00775214" w:rsidRPr="00FE549D" w:rsidRDefault="00983647" w:rsidP="00D83B30">
      <w:pPr>
        <w:tabs>
          <w:tab w:val="left" w:pos="4962"/>
        </w:tabs>
        <w:spacing w:line="360" w:lineRule="auto"/>
        <w:contextualSpacing/>
        <w:jc w:val="both"/>
        <w:rPr>
          <w:rFonts w:ascii="Palatino Linotype" w:hAnsi="Palatino Linotype" w:cs="Tahoma"/>
          <w:sz w:val="22"/>
          <w:szCs w:val="22"/>
        </w:rPr>
      </w:pPr>
      <w:r w:rsidRPr="00FE549D">
        <w:rPr>
          <w:rFonts w:ascii="Palatino Linotype" w:hAnsi="Palatino Linotype" w:cs="Arial"/>
          <w:sz w:val="22"/>
          <w:szCs w:val="22"/>
        </w:rPr>
        <w:t>C</w:t>
      </w:r>
      <w:r w:rsidRPr="00FE549D">
        <w:rPr>
          <w:rFonts w:ascii="Palatino Linotype" w:hAnsi="Palatino Linotype" w:cs="Tahoma"/>
          <w:sz w:val="22"/>
          <w:szCs w:val="22"/>
        </w:rPr>
        <w:t>on fundamento en el artículo 186, fracción III, de la Ley de Transparencia y Acceso a la Información Pública del Estado de México y Municipios, este Instituto considera procedente</w:t>
      </w:r>
      <w:r w:rsidR="00775214" w:rsidRPr="00FE549D">
        <w:rPr>
          <w:rFonts w:ascii="Palatino Linotype" w:hAnsi="Palatino Linotype" w:cs="Tahoma"/>
          <w:sz w:val="22"/>
          <w:szCs w:val="22"/>
        </w:rPr>
        <w:t xml:space="preserve"> resolver conforme a lo siguiente:</w:t>
      </w:r>
      <w:r w:rsidRPr="00FE549D">
        <w:rPr>
          <w:rFonts w:ascii="Palatino Linotype" w:hAnsi="Palatino Linotype" w:cs="Tahoma"/>
          <w:sz w:val="22"/>
          <w:szCs w:val="22"/>
        </w:rPr>
        <w:t xml:space="preserve"> </w:t>
      </w:r>
    </w:p>
    <w:p w14:paraId="5A4FD6D5" w14:textId="77777777" w:rsidR="00775214" w:rsidRPr="00FE549D" w:rsidRDefault="00775214" w:rsidP="00D83B30">
      <w:pPr>
        <w:tabs>
          <w:tab w:val="left" w:pos="4962"/>
        </w:tabs>
        <w:spacing w:line="360" w:lineRule="auto"/>
        <w:contextualSpacing/>
        <w:jc w:val="both"/>
        <w:rPr>
          <w:rFonts w:ascii="Palatino Linotype" w:hAnsi="Palatino Linotype" w:cs="Tahoma"/>
          <w:sz w:val="22"/>
          <w:szCs w:val="22"/>
        </w:rPr>
      </w:pPr>
    </w:p>
    <w:p w14:paraId="303DC828" w14:textId="77777777" w:rsidR="00F27D89" w:rsidRPr="00FE549D" w:rsidRDefault="00F27D89" w:rsidP="00F27D89">
      <w:pPr>
        <w:pStyle w:val="Prrafodelista"/>
        <w:numPr>
          <w:ilvl w:val="0"/>
          <w:numId w:val="41"/>
        </w:numPr>
        <w:tabs>
          <w:tab w:val="left" w:pos="4962"/>
        </w:tabs>
        <w:spacing w:line="360" w:lineRule="auto"/>
        <w:jc w:val="both"/>
        <w:rPr>
          <w:rFonts w:ascii="Palatino Linotype" w:hAnsi="Palatino Linotype" w:cs="Tahoma"/>
          <w:sz w:val="22"/>
          <w:szCs w:val="22"/>
        </w:rPr>
      </w:pPr>
      <w:r w:rsidRPr="00FE549D">
        <w:rPr>
          <w:rFonts w:ascii="Palatino Linotype" w:hAnsi="Palatino Linotype" w:cs="Tahoma"/>
          <w:b/>
          <w:sz w:val="22"/>
          <w:szCs w:val="22"/>
        </w:rPr>
        <w:t>REVOCAR</w:t>
      </w:r>
      <w:r w:rsidRPr="00FE549D">
        <w:rPr>
          <w:rFonts w:ascii="Palatino Linotype" w:hAnsi="Palatino Linotype" w:cs="Tahoma"/>
          <w:sz w:val="22"/>
          <w:szCs w:val="22"/>
        </w:rPr>
        <w:t xml:space="preserve"> las respuestas otorgadas a las solicitudes de información </w:t>
      </w:r>
      <w:r w:rsidRPr="00FE549D">
        <w:rPr>
          <w:rFonts w:ascii="Palatino Linotype" w:hAnsi="Palatino Linotype"/>
          <w:bCs/>
          <w:sz w:val="22"/>
          <w:szCs w:val="22"/>
        </w:rPr>
        <w:t>03290/TOLUCA/IP/2025 y 03292/TOLUCA/IP/2025</w:t>
      </w:r>
      <w:r w:rsidRPr="00FE549D">
        <w:rPr>
          <w:rFonts w:ascii="Palatino Linotype" w:hAnsi="Palatino Linotype" w:cs="Tahoma"/>
          <w:bCs/>
          <w:sz w:val="22"/>
          <w:szCs w:val="22"/>
        </w:rPr>
        <w:t>, a efecto de que,</w:t>
      </w:r>
      <w:r w:rsidRPr="00FE549D">
        <w:rPr>
          <w:rFonts w:ascii="Palatino Linotype" w:hAnsi="Palatino Linotype" w:cs="Tahoma"/>
          <w:sz w:val="22"/>
          <w:szCs w:val="22"/>
        </w:rPr>
        <w:t xml:space="preserve"> proporcione en su caso en versión pública la información solicitada.</w:t>
      </w:r>
    </w:p>
    <w:p w14:paraId="0CABA74C" w14:textId="77777777" w:rsidR="00F27D89" w:rsidRPr="00FE549D" w:rsidRDefault="00F27D89" w:rsidP="00F27D89">
      <w:pPr>
        <w:pStyle w:val="Prrafodelista"/>
        <w:tabs>
          <w:tab w:val="left" w:pos="4962"/>
        </w:tabs>
        <w:spacing w:line="360" w:lineRule="auto"/>
        <w:jc w:val="both"/>
        <w:rPr>
          <w:rFonts w:ascii="Palatino Linotype" w:hAnsi="Palatino Linotype" w:cs="Tahoma"/>
          <w:sz w:val="22"/>
          <w:szCs w:val="22"/>
        </w:rPr>
      </w:pPr>
    </w:p>
    <w:p w14:paraId="15152957" w14:textId="1C6C9563" w:rsidR="00983647" w:rsidRPr="00FE549D" w:rsidRDefault="00E46AC6" w:rsidP="00775214">
      <w:pPr>
        <w:pStyle w:val="Prrafodelista"/>
        <w:numPr>
          <w:ilvl w:val="0"/>
          <w:numId w:val="41"/>
        </w:numPr>
        <w:tabs>
          <w:tab w:val="left" w:pos="4962"/>
        </w:tabs>
        <w:spacing w:line="360" w:lineRule="auto"/>
        <w:jc w:val="both"/>
        <w:rPr>
          <w:rFonts w:ascii="Palatino Linotype" w:hAnsi="Palatino Linotype" w:cs="Tahoma"/>
          <w:sz w:val="22"/>
          <w:szCs w:val="22"/>
        </w:rPr>
      </w:pPr>
      <w:r w:rsidRPr="00FE549D">
        <w:rPr>
          <w:rFonts w:ascii="Palatino Linotype" w:hAnsi="Palatino Linotype" w:cs="Tahoma"/>
          <w:b/>
          <w:sz w:val="22"/>
          <w:szCs w:val="22"/>
        </w:rPr>
        <w:t>MODIFI</w:t>
      </w:r>
      <w:r w:rsidR="00983647" w:rsidRPr="00FE549D">
        <w:rPr>
          <w:rFonts w:ascii="Palatino Linotype" w:hAnsi="Palatino Linotype" w:cs="Tahoma"/>
          <w:b/>
          <w:sz w:val="22"/>
          <w:szCs w:val="22"/>
        </w:rPr>
        <w:t>CA</w:t>
      </w:r>
      <w:r w:rsidR="00983647" w:rsidRPr="00FE549D">
        <w:rPr>
          <w:rFonts w:ascii="Palatino Linotype" w:hAnsi="Palatino Linotype" w:cs="Tahoma"/>
          <w:sz w:val="22"/>
          <w:szCs w:val="22"/>
        </w:rPr>
        <w:t xml:space="preserve"> la respuesta otorgada a la solicitud de información </w:t>
      </w:r>
      <w:r w:rsidRPr="00FE549D">
        <w:rPr>
          <w:rFonts w:ascii="Palatino Linotype" w:hAnsi="Palatino Linotype"/>
          <w:bCs/>
          <w:sz w:val="22"/>
          <w:szCs w:val="22"/>
        </w:rPr>
        <w:t>03291/TOLUCA/IP/2025</w:t>
      </w:r>
      <w:r w:rsidR="00983647" w:rsidRPr="00FE549D">
        <w:rPr>
          <w:rFonts w:ascii="Palatino Linotype" w:hAnsi="Palatino Linotype" w:cs="Tahoma"/>
          <w:bCs/>
          <w:sz w:val="22"/>
          <w:szCs w:val="22"/>
        </w:rPr>
        <w:t>, a efecto de que,</w:t>
      </w:r>
      <w:r w:rsidR="00983647" w:rsidRPr="00FE549D">
        <w:rPr>
          <w:rFonts w:ascii="Palatino Linotype" w:hAnsi="Palatino Linotype" w:cs="Tahoma"/>
          <w:sz w:val="22"/>
          <w:szCs w:val="22"/>
        </w:rPr>
        <w:t xml:space="preserve"> proporcione en su caso en versión pública la información solicitada.</w:t>
      </w:r>
    </w:p>
    <w:p w14:paraId="67DFBB08" w14:textId="77777777" w:rsidR="00983647" w:rsidRPr="006F37E5" w:rsidRDefault="00983647" w:rsidP="00D83B30">
      <w:pPr>
        <w:tabs>
          <w:tab w:val="left" w:pos="4962"/>
        </w:tabs>
        <w:spacing w:line="360" w:lineRule="auto"/>
        <w:contextualSpacing/>
        <w:jc w:val="both"/>
        <w:rPr>
          <w:rFonts w:ascii="Palatino Linotype" w:hAnsi="Palatino Linotype" w:cs="Tahoma"/>
          <w:sz w:val="22"/>
          <w:szCs w:val="22"/>
        </w:rPr>
      </w:pPr>
    </w:p>
    <w:p w14:paraId="0D17063D" w14:textId="77777777" w:rsidR="00983647" w:rsidRDefault="00983647" w:rsidP="00D83B30">
      <w:pPr>
        <w:spacing w:line="360" w:lineRule="auto"/>
        <w:contextualSpacing/>
        <w:jc w:val="both"/>
        <w:rPr>
          <w:rFonts w:ascii="Palatino Linotype" w:hAnsi="Palatino Linotype"/>
          <w:b/>
          <w:color w:val="000000"/>
          <w:sz w:val="22"/>
          <w:szCs w:val="22"/>
        </w:rPr>
      </w:pPr>
      <w:bookmarkStart w:id="22" w:name="_Toc199369393"/>
      <w:r w:rsidRPr="00D86ECA">
        <w:rPr>
          <w:rFonts w:ascii="Palatino Linotype" w:hAnsi="Palatino Linotype"/>
          <w:b/>
          <w:color w:val="000000"/>
          <w:sz w:val="22"/>
          <w:szCs w:val="22"/>
        </w:rPr>
        <w:t>Términos de la Resolución para el Recurrente</w:t>
      </w:r>
    </w:p>
    <w:p w14:paraId="47570DF4" w14:textId="77777777" w:rsidR="00983647" w:rsidRPr="00D86ECA" w:rsidRDefault="00983647" w:rsidP="00D83B30">
      <w:pPr>
        <w:spacing w:line="360" w:lineRule="auto"/>
        <w:contextualSpacing/>
        <w:jc w:val="both"/>
        <w:rPr>
          <w:rFonts w:ascii="Palatino Linotype" w:hAnsi="Palatino Linotype"/>
          <w:b/>
          <w:color w:val="000000"/>
          <w:sz w:val="22"/>
          <w:szCs w:val="22"/>
        </w:rPr>
      </w:pPr>
    </w:p>
    <w:p w14:paraId="71BF2187" w14:textId="7344D5AD" w:rsidR="00983647" w:rsidRPr="00D86ECA" w:rsidRDefault="00983647" w:rsidP="00D83B30">
      <w:pPr>
        <w:spacing w:line="360" w:lineRule="auto"/>
        <w:contextualSpacing/>
        <w:jc w:val="both"/>
        <w:rPr>
          <w:rFonts w:ascii="Palatino Linotype" w:hAnsi="Palatino Linotype"/>
          <w:color w:val="000000"/>
          <w:sz w:val="22"/>
          <w:szCs w:val="22"/>
        </w:rPr>
      </w:pPr>
      <w:r w:rsidRPr="00FE549D">
        <w:rPr>
          <w:rFonts w:ascii="Palatino Linotype" w:hAnsi="Palatino Linotype"/>
          <w:color w:val="000000"/>
          <w:sz w:val="22"/>
          <w:szCs w:val="22"/>
        </w:rPr>
        <w:t xml:space="preserve">Se le hace del conocimiento al Particular, que, en el presente caso, se le concede </w:t>
      </w:r>
      <w:r w:rsidR="00775214" w:rsidRPr="00FE549D">
        <w:rPr>
          <w:rFonts w:ascii="Palatino Linotype" w:hAnsi="Palatino Linotype"/>
          <w:color w:val="000000"/>
          <w:sz w:val="22"/>
          <w:szCs w:val="22"/>
        </w:rPr>
        <w:t xml:space="preserve">parcialmente </w:t>
      </w:r>
      <w:r w:rsidRPr="00FE549D">
        <w:rPr>
          <w:rFonts w:ascii="Palatino Linotype" w:hAnsi="Palatino Linotype"/>
          <w:color w:val="000000"/>
          <w:sz w:val="22"/>
          <w:szCs w:val="22"/>
        </w:rPr>
        <w:t xml:space="preserve">la razón, pues el Ayuntamiento de Toluca, </w:t>
      </w:r>
      <w:r w:rsidR="00775214" w:rsidRPr="00FE549D">
        <w:rPr>
          <w:rFonts w:ascii="Palatino Linotype" w:hAnsi="Palatino Linotype"/>
          <w:color w:val="000000"/>
          <w:sz w:val="22"/>
          <w:szCs w:val="22"/>
        </w:rPr>
        <w:t xml:space="preserve">omitió turnar la solicitud a todas las unidades administrativas competentes para pronunciarse respecto de </w:t>
      </w:r>
      <w:r w:rsidRPr="00FE549D">
        <w:rPr>
          <w:rFonts w:ascii="Palatino Linotype" w:hAnsi="Palatino Linotype"/>
          <w:color w:val="000000"/>
          <w:sz w:val="22"/>
          <w:szCs w:val="22"/>
        </w:rPr>
        <w:t>la información solicitada. La labor del Instituto, es apoyar a la población para acceder a la información pública y garantizar la protección de los datos personales.</w:t>
      </w:r>
    </w:p>
    <w:p w14:paraId="20F27E9B" w14:textId="77777777" w:rsidR="00E46AC6" w:rsidRDefault="00E46AC6" w:rsidP="00D83B30">
      <w:pPr>
        <w:spacing w:line="360" w:lineRule="auto"/>
        <w:ind w:right="-93"/>
        <w:contextualSpacing/>
        <w:jc w:val="both"/>
        <w:rPr>
          <w:rFonts w:ascii="Palatino Linotype" w:hAnsi="Palatino Linotype"/>
          <w:color w:val="000000"/>
          <w:sz w:val="22"/>
          <w:szCs w:val="22"/>
        </w:rPr>
      </w:pPr>
    </w:p>
    <w:p w14:paraId="4C763AB8" w14:textId="2E342169" w:rsidR="00983647" w:rsidRDefault="00983647" w:rsidP="00D83B30">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6EB7764A" w14:textId="77777777" w:rsidR="00983647" w:rsidRPr="00D86ECA" w:rsidRDefault="00983647" w:rsidP="00D83B30">
      <w:pPr>
        <w:spacing w:line="360" w:lineRule="auto"/>
        <w:ind w:right="-93"/>
        <w:contextualSpacing/>
        <w:jc w:val="both"/>
        <w:rPr>
          <w:rFonts w:ascii="Palatino Linotype" w:hAnsi="Palatino Linotype"/>
          <w:color w:val="000000"/>
          <w:sz w:val="22"/>
          <w:szCs w:val="22"/>
        </w:rPr>
      </w:pPr>
    </w:p>
    <w:p w14:paraId="0F41DFBC" w14:textId="77777777" w:rsidR="00983647" w:rsidRPr="00903CC5" w:rsidRDefault="00983647" w:rsidP="00D83B30">
      <w:pPr>
        <w:pStyle w:val="Ttulo1"/>
        <w:spacing w:before="0" w:after="0" w:line="360" w:lineRule="auto"/>
        <w:contextualSpacing/>
        <w:jc w:val="center"/>
        <w:rPr>
          <w:rFonts w:ascii="Palatino Linotype" w:eastAsia="Calibri" w:hAnsi="Palatino Linotype"/>
          <w:b/>
          <w:bCs/>
          <w:color w:val="auto"/>
          <w:sz w:val="22"/>
          <w:szCs w:val="22"/>
        </w:rPr>
      </w:pPr>
      <w:bookmarkStart w:id="23" w:name="_Toc203518784"/>
      <w:bookmarkStart w:id="24" w:name="_Toc211526170"/>
      <w:r w:rsidRPr="00903CC5">
        <w:rPr>
          <w:rFonts w:ascii="Palatino Linotype" w:eastAsia="Calibri" w:hAnsi="Palatino Linotype"/>
          <w:b/>
          <w:bCs/>
          <w:color w:val="auto"/>
          <w:sz w:val="22"/>
          <w:szCs w:val="22"/>
        </w:rPr>
        <w:t>R E S U E L V E</w:t>
      </w:r>
      <w:bookmarkEnd w:id="22"/>
      <w:bookmarkEnd w:id="23"/>
      <w:bookmarkEnd w:id="24"/>
    </w:p>
    <w:p w14:paraId="6D30E3AB" w14:textId="77777777" w:rsidR="00983647" w:rsidRPr="00B71E3E" w:rsidRDefault="00983647" w:rsidP="00D83B30">
      <w:pPr>
        <w:spacing w:line="360" w:lineRule="auto"/>
        <w:ind w:right="-28"/>
        <w:contextualSpacing/>
        <w:jc w:val="both"/>
        <w:rPr>
          <w:rFonts w:ascii="Palatino Linotype" w:hAnsi="Palatino Linotype" w:cs="Tahoma"/>
          <w:b/>
          <w:bCs/>
          <w:sz w:val="22"/>
          <w:szCs w:val="22"/>
        </w:rPr>
      </w:pPr>
    </w:p>
    <w:p w14:paraId="079B160E" w14:textId="4120A564" w:rsidR="00983647" w:rsidRPr="00FE549D" w:rsidRDefault="00983647" w:rsidP="00D83B30">
      <w:pPr>
        <w:widowControl w:val="0"/>
        <w:spacing w:line="360" w:lineRule="auto"/>
        <w:contextualSpacing/>
        <w:jc w:val="both"/>
        <w:rPr>
          <w:rFonts w:ascii="Palatino Linotype" w:eastAsia="Calibri" w:hAnsi="Palatino Linotype"/>
          <w:b/>
          <w:bCs/>
          <w:sz w:val="22"/>
          <w:szCs w:val="22"/>
        </w:rPr>
      </w:pPr>
      <w:r w:rsidRPr="00FE549D">
        <w:rPr>
          <w:rFonts w:ascii="Palatino Linotype" w:eastAsia="Calibri" w:hAnsi="Palatino Linotype"/>
          <w:b/>
          <w:bCs/>
          <w:sz w:val="22"/>
          <w:szCs w:val="22"/>
        </w:rPr>
        <w:t xml:space="preserve">PRIMERO. </w:t>
      </w:r>
      <w:r w:rsidR="00F27D89" w:rsidRPr="00FE549D">
        <w:rPr>
          <w:rFonts w:ascii="Palatino Linotype" w:eastAsia="Calibri" w:hAnsi="Palatino Linotype"/>
          <w:sz w:val="22"/>
          <w:szCs w:val="22"/>
        </w:rPr>
        <w:t xml:space="preserve">Se </w:t>
      </w:r>
      <w:r w:rsidR="00F27D89" w:rsidRPr="00FE549D">
        <w:rPr>
          <w:rFonts w:ascii="Palatino Linotype" w:eastAsia="Calibri" w:hAnsi="Palatino Linotype"/>
          <w:b/>
          <w:bCs/>
          <w:sz w:val="22"/>
          <w:szCs w:val="22"/>
        </w:rPr>
        <w:t xml:space="preserve">REVOCA </w:t>
      </w:r>
      <w:r w:rsidR="00F27D89" w:rsidRPr="00FE549D">
        <w:rPr>
          <w:rFonts w:ascii="Palatino Linotype" w:eastAsia="Calibri" w:hAnsi="Palatino Linotype"/>
          <w:sz w:val="22"/>
          <w:szCs w:val="22"/>
        </w:rPr>
        <w:t>las</w:t>
      </w:r>
      <w:r w:rsidR="00F27D89" w:rsidRPr="00FE549D">
        <w:rPr>
          <w:rFonts w:ascii="Palatino Linotype" w:eastAsia="Calibri" w:hAnsi="Palatino Linotype"/>
          <w:b/>
          <w:bCs/>
          <w:sz w:val="22"/>
          <w:szCs w:val="22"/>
        </w:rPr>
        <w:t xml:space="preserve"> </w:t>
      </w:r>
      <w:r w:rsidR="00F27D89" w:rsidRPr="00FE549D">
        <w:rPr>
          <w:rFonts w:ascii="Palatino Linotype" w:eastAsia="Calibri" w:hAnsi="Palatino Linotype"/>
          <w:sz w:val="22"/>
          <w:szCs w:val="22"/>
        </w:rPr>
        <w:t xml:space="preserve">respuestas entregadas a las solicitudes de información </w:t>
      </w:r>
      <w:r w:rsidR="00F27D89" w:rsidRPr="00FE549D">
        <w:rPr>
          <w:rFonts w:ascii="Palatino Linotype" w:hAnsi="Palatino Linotype"/>
          <w:bCs/>
          <w:sz w:val="22"/>
          <w:szCs w:val="22"/>
        </w:rPr>
        <w:t xml:space="preserve">03290/TOLUCA/IP/2025 y 03292/TOLUCA/IP/2025 </w:t>
      </w:r>
      <w:r w:rsidR="00F27D89" w:rsidRPr="00FE549D">
        <w:rPr>
          <w:rFonts w:ascii="Palatino Linotype" w:eastAsia="Calibri" w:hAnsi="Palatino Linotype"/>
          <w:sz w:val="22"/>
          <w:szCs w:val="22"/>
        </w:rPr>
        <w:t xml:space="preserve">por resultar </w:t>
      </w:r>
      <w:r w:rsidR="00F27D89" w:rsidRPr="00FE549D">
        <w:rPr>
          <w:rFonts w:ascii="Palatino Linotype" w:eastAsia="Calibri" w:hAnsi="Palatino Linotype"/>
          <w:b/>
          <w:bCs/>
          <w:caps/>
          <w:sz w:val="22"/>
          <w:szCs w:val="22"/>
        </w:rPr>
        <w:t>fundadas</w:t>
      </w:r>
      <w:r w:rsidR="00F27D89" w:rsidRPr="00FE549D">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3A9BF2C" w14:textId="77777777" w:rsidR="00983647" w:rsidRPr="00FE549D" w:rsidRDefault="00983647" w:rsidP="00D83B30">
      <w:pPr>
        <w:widowControl w:val="0"/>
        <w:spacing w:line="360" w:lineRule="auto"/>
        <w:contextualSpacing/>
        <w:jc w:val="both"/>
        <w:rPr>
          <w:rFonts w:ascii="Palatino Linotype" w:eastAsia="Calibri" w:hAnsi="Palatino Linotype"/>
          <w:sz w:val="22"/>
          <w:szCs w:val="22"/>
        </w:rPr>
      </w:pPr>
    </w:p>
    <w:p w14:paraId="70FC6BD3" w14:textId="527AC19F" w:rsidR="00775214" w:rsidRPr="00FE549D" w:rsidRDefault="00775214" w:rsidP="00D83B30">
      <w:pPr>
        <w:widowControl w:val="0"/>
        <w:spacing w:line="360" w:lineRule="auto"/>
        <w:contextualSpacing/>
        <w:jc w:val="both"/>
        <w:rPr>
          <w:rFonts w:ascii="Palatino Linotype" w:eastAsia="Calibri" w:hAnsi="Palatino Linotype"/>
          <w:sz w:val="22"/>
          <w:szCs w:val="22"/>
        </w:rPr>
      </w:pPr>
      <w:r w:rsidRPr="00FE549D">
        <w:rPr>
          <w:rFonts w:ascii="Palatino Linotype" w:hAnsi="Palatino Linotype"/>
          <w:b/>
          <w:sz w:val="22"/>
          <w:szCs w:val="22"/>
        </w:rPr>
        <w:t xml:space="preserve">SEGUNDO. </w:t>
      </w:r>
      <w:r w:rsidR="00F27D89" w:rsidRPr="00FE549D">
        <w:rPr>
          <w:rFonts w:ascii="Palatino Linotype" w:eastAsia="Calibri" w:hAnsi="Palatino Linotype"/>
          <w:sz w:val="22"/>
          <w:szCs w:val="22"/>
        </w:rPr>
        <w:t xml:space="preserve">Se </w:t>
      </w:r>
      <w:r w:rsidR="00F27D89" w:rsidRPr="00FE549D">
        <w:rPr>
          <w:rFonts w:ascii="Palatino Linotype" w:eastAsia="Calibri" w:hAnsi="Palatino Linotype"/>
          <w:b/>
          <w:bCs/>
          <w:sz w:val="22"/>
          <w:szCs w:val="22"/>
        </w:rPr>
        <w:t xml:space="preserve">MODIFICA </w:t>
      </w:r>
      <w:r w:rsidR="00F27D89" w:rsidRPr="00FE549D">
        <w:rPr>
          <w:rFonts w:ascii="Palatino Linotype" w:eastAsia="Calibri" w:hAnsi="Palatino Linotype"/>
          <w:sz w:val="22"/>
          <w:szCs w:val="22"/>
        </w:rPr>
        <w:t>la</w:t>
      </w:r>
      <w:r w:rsidR="00F27D89" w:rsidRPr="00FE549D">
        <w:rPr>
          <w:rFonts w:ascii="Palatino Linotype" w:eastAsia="Calibri" w:hAnsi="Palatino Linotype"/>
          <w:b/>
          <w:bCs/>
          <w:sz w:val="22"/>
          <w:szCs w:val="22"/>
        </w:rPr>
        <w:t xml:space="preserve"> </w:t>
      </w:r>
      <w:r w:rsidR="00F27D89" w:rsidRPr="00FE549D">
        <w:rPr>
          <w:rFonts w:ascii="Palatino Linotype" w:eastAsia="Calibri" w:hAnsi="Palatino Linotype"/>
          <w:sz w:val="22"/>
          <w:szCs w:val="22"/>
        </w:rPr>
        <w:t>respuesta entregada a la solicitud de información</w:t>
      </w:r>
      <w:r w:rsidR="00F27D89" w:rsidRPr="00FE549D">
        <w:rPr>
          <w:rFonts w:ascii="Palatino Linotype" w:hAnsi="Palatino Linotype"/>
          <w:bCs/>
          <w:sz w:val="22"/>
          <w:szCs w:val="22"/>
        </w:rPr>
        <w:t xml:space="preserve">, 03291/TOLUCA/IP/2025 </w:t>
      </w:r>
      <w:r w:rsidR="00F27D89" w:rsidRPr="00FE549D">
        <w:rPr>
          <w:rFonts w:ascii="Palatino Linotype" w:eastAsia="Calibri" w:hAnsi="Palatino Linotype"/>
          <w:sz w:val="22"/>
          <w:szCs w:val="22"/>
        </w:rPr>
        <w:t xml:space="preserve">por resultar </w:t>
      </w:r>
      <w:r w:rsidR="00F27D89" w:rsidRPr="00FE549D">
        <w:rPr>
          <w:rFonts w:ascii="Palatino Linotype" w:eastAsia="Calibri" w:hAnsi="Palatino Linotype"/>
          <w:b/>
          <w:bCs/>
          <w:sz w:val="22"/>
          <w:szCs w:val="22"/>
        </w:rPr>
        <w:t>PARCIALMENTE</w:t>
      </w:r>
      <w:r w:rsidR="00F27D89" w:rsidRPr="00FE549D">
        <w:rPr>
          <w:rFonts w:ascii="Palatino Linotype" w:eastAsia="Calibri" w:hAnsi="Palatino Linotype"/>
          <w:sz w:val="22"/>
          <w:szCs w:val="22"/>
        </w:rPr>
        <w:t xml:space="preserve"> </w:t>
      </w:r>
      <w:r w:rsidR="00F27D89" w:rsidRPr="00FE549D">
        <w:rPr>
          <w:rFonts w:ascii="Palatino Linotype" w:eastAsia="Calibri" w:hAnsi="Palatino Linotype"/>
          <w:b/>
          <w:bCs/>
          <w:caps/>
          <w:sz w:val="22"/>
          <w:szCs w:val="22"/>
        </w:rPr>
        <w:t>fundadas</w:t>
      </w:r>
      <w:r w:rsidR="00F27D89" w:rsidRPr="00FE549D">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0B8568D5" w14:textId="77777777" w:rsidR="00775214" w:rsidRPr="00FE549D" w:rsidRDefault="00775214" w:rsidP="00D83B30">
      <w:pPr>
        <w:widowControl w:val="0"/>
        <w:spacing w:line="360" w:lineRule="auto"/>
        <w:contextualSpacing/>
        <w:jc w:val="both"/>
        <w:rPr>
          <w:rFonts w:ascii="Palatino Linotype" w:hAnsi="Palatino Linotype"/>
          <w:b/>
          <w:sz w:val="22"/>
          <w:szCs w:val="22"/>
        </w:rPr>
      </w:pPr>
    </w:p>
    <w:p w14:paraId="6232B9EC" w14:textId="01F1BDA5" w:rsidR="00F27D89" w:rsidRPr="00FE549D" w:rsidRDefault="00983647" w:rsidP="00D83B30">
      <w:pPr>
        <w:widowControl w:val="0"/>
        <w:spacing w:line="360" w:lineRule="auto"/>
        <w:contextualSpacing/>
        <w:jc w:val="both"/>
        <w:rPr>
          <w:rFonts w:ascii="Palatino Linotype" w:hAnsi="Palatino Linotype" w:cs="Tahoma"/>
          <w:bCs/>
          <w:iCs/>
          <w:sz w:val="22"/>
          <w:szCs w:val="22"/>
          <w:lang w:val="es-ES"/>
        </w:rPr>
      </w:pPr>
      <w:r w:rsidRPr="00FE549D">
        <w:rPr>
          <w:rFonts w:ascii="Palatino Linotype" w:hAnsi="Palatino Linotype"/>
          <w:sz w:val="22"/>
          <w:szCs w:val="22"/>
        </w:rPr>
        <w:lastRenderedPageBreak/>
        <w:t xml:space="preserve">Se </w:t>
      </w:r>
      <w:r w:rsidRPr="00FE549D">
        <w:rPr>
          <w:rFonts w:ascii="Palatino Linotype" w:hAnsi="Palatino Linotype"/>
          <w:b/>
          <w:sz w:val="22"/>
          <w:szCs w:val="22"/>
        </w:rPr>
        <w:t>ORDENA</w:t>
      </w:r>
      <w:r w:rsidRPr="00FE549D">
        <w:rPr>
          <w:rFonts w:ascii="Palatino Linotype" w:hAnsi="Palatino Linotype"/>
          <w:sz w:val="22"/>
          <w:szCs w:val="22"/>
        </w:rPr>
        <w:t xml:space="preserve"> al Ente Recurrido</w:t>
      </w:r>
      <w:r w:rsidRPr="00FE549D">
        <w:rPr>
          <w:rFonts w:ascii="Palatino Linotype" w:hAnsi="Palatino Linotype"/>
          <w:b/>
          <w:sz w:val="22"/>
          <w:szCs w:val="22"/>
        </w:rPr>
        <w:t xml:space="preserve">, </w:t>
      </w:r>
      <w:r w:rsidRPr="00FE549D">
        <w:rPr>
          <w:rFonts w:ascii="Palatino Linotype" w:hAnsi="Palatino Linotype" w:cs="Tahoma"/>
          <w:sz w:val="22"/>
          <w:szCs w:val="22"/>
        </w:rPr>
        <w:t xml:space="preserve">a efecto de que </w:t>
      </w:r>
      <w:r w:rsidRPr="00FE549D">
        <w:rPr>
          <w:rFonts w:ascii="Palatino Linotype" w:eastAsia="Calibri" w:hAnsi="Palatino Linotype" w:cs="Tahoma"/>
          <w:sz w:val="22"/>
          <w:szCs w:val="22"/>
        </w:rPr>
        <w:t>previa búsqueda exhaustiva y razonable en las unidades administrativas competentes</w:t>
      </w:r>
      <w:r w:rsidRPr="00FE549D">
        <w:rPr>
          <w:rFonts w:ascii="Palatino Linotype" w:eastAsia="Calibri" w:hAnsi="Palatino Linotype" w:cs="Tahoma"/>
          <w:sz w:val="22"/>
          <w:szCs w:val="22"/>
          <w:lang w:eastAsia="es-MX"/>
        </w:rPr>
        <w:t>, entregue</w:t>
      </w:r>
      <w:r w:rsidRPr="00FE549D">
        <w:rPr>
          <w:rFonts w:ascii="Palatino Linotype" w:eastAsia="Calibri" w:hAnsi="Palatino Linotype" w:cs="Tahoma"/>
          <w:sz w:val="22"/>
          <w:szCs w:val="22"/>
        </w:rPr>
        <w:t xml:space="preserve"> a través del SAIMEX, </w:t>
      </w:r>
      <w:r w:rsidR="00F27D89" w:rsidRPr="00FE549D">
        <w:rPr>
          <w:rFonts w:ascii="Palatino Linotype" w:eastAsia="Calibri" w:hAnsi="Palatino Linotype" w:cs="Tahoma"/>
          <w:sz w:val="22"/>
          <w:szCs w:val="22"/>
          <w:lang w:eastAsia="es-MX"/>
        </w:rPr>
        <w:t>en versión pública,</w:t>
      </w:r>
      <w:r w:rsidRPr="00FE549D">
        <w:rPr>
          <w:rFonts w:ascii="Palatino Linotype" w:eastAsia="Calibri" w:hAnsi="Palatino Linotype" w:cs="Tahoma"/>
          <w:sz w:val="22"/>
          <w:szCs w:val="22"/>
        </w:rPr>
        <w:t xml:space="preserve"> </w:t>
      </w:r>
      <w:r w:rsidR="00255705" w:rsidRPr="00FE549D">
        <w:rPr>
          <w:rFonts w:ascii="Palatino Linotype" w:hAnsi="Palatino Linotype" w:cs="Tahoma"/>
          <w:bCs/>
          <w:iCs/>
          <w:sz w:val="22"/>
          <w:szCs w:val="22"/>
          <w:lang w:val="es-ES"/>
        </w:rPr>
        <w:t>los documentos que den cuenta del número</w:t>
      </w:r>
      <w:r w:rsidR="00F27D89" w:rsidRPr="00FE549D">
        <w:rPr>
          <w:rFonts w:ascii="Palatino Linotype" w:hAnsi="Palatino Linotype" w:cs="Tahoma"/>
          <w:bCs/>
          <w:iCs/>
          <w:sz w:val="22"/>
          <w:szCs w:val="22"/>
          <w:lang w:val="es-ES"/>
        </w:rPr>
        <w:t xml:space="preserve"> total</w:t>
      </w:r>
      <w:r w:rsidR="00255705" w:rsidRPr="00FE549D">
        <w:rPr>
          <w:rFonts w:ascii="Palatino Linotype" w:hAnsi="Palatino Linotype" w:cs="Tahoma"/>
          <w:bCs/>
          <w:iCs/>
          <w:sz w:val="22"/>
          <w:szCs w:val="22"/>
          <w:lang w:val="es-ES"/>
        </w:rPr>
        <w:t xml:space="preserve"> de contratos </w:t>
      </w:r>
      <w:r w:rsidR="00F27D89" w:rsidRPr="00FE549D">
        <w:rPr>
          <w:rFonts w:ascii="Palatino Linotype" w:hAnsi="Palatino Linotype" w:cs="Tahoma"/>
          <w:bCs/>
          <w:iCs/>
          <w:sz w:val="22"/>
          <w:szCs w:val="22"/>
          <w:lang w:val="es-ES"/>
        </w:rPr>
        <w:t>celebrados</w:t>
      </w:r>
      <w:r w:rsidR="00255705" w:rsidRPr="00FE549D">
        <w:rPr>
          <w:rFonts w:ascii="Palatino Linotype" w:hAnsi="Palatino Linotype" w:cs="Tahoma"/>
          <w:bCs/>
          <w:iCs/>
          <w:sz w:val="22"/>
          <w:szCs w:val="22"/>
          <w:lang w:val="es-ES"/>
        </w:rPr>
        <w:t xml:space="preserve"> por procedimientos de adjudicación directa</w:t>
      </w:r>
      <w:r w:rsidR="00F27D89" w:rsidRPr="00FE549D">
        <w:rPr>
          <w:rFonts w:ascii="Palatino Linotype" w:hAnsi="Palatino Linotype" w:cs="Tahoma"/>
          <w:bCs/>
          <w:iCs/>
          <w:sz w:val="22"/>
          <w:szCs w:val="22"/>
          <w:lang w:val="es-ES"/>
        </w:rPr>
        <w:t>, en los siguientes periodos:</w:t>
      </w:r>
    </w:p>
    <w:p w14:paraId="07D81CF2" w14:textId="77777777" w:rsidR="00F27D89" w:rsidRPr="00FE549D" w:rsidRDefault="00F27D89" w:rsidP="00D83B30">
      <w:pPr>
        <w:widowControl w:val="0"/>
        <w:spacing w:line="360" w:lineRule="auto"/>
        <w:contextualSpacing/>
        <w:jc w:val="both"/>
        <w:rPr>
          <w:rFonts w:ascii="Palatino Linotype" w:hAnsi="Palatino Linotype" w:cs="Tahoma"/>
          <w:bCs/>
          <w:iCs/>
          <w:sz w:val="22"/>
          <w:szCs w:val="22"/>
          <w:lang w:val="es-ES"/>
        </w:rPr>
      </w:pPr>
    </w:p>
    <w:p w14:paraId="16B999EE" w14:textId="30669A08" w:rsidR="00F27D89" w:rsidRPr="00FE549D" w:rsidRDefault="00F27D89" w:rsidP="00F27D89">
      <w:pPr>
        <w:pStyle w:val="Prrafodelista"/>
        <w:widowControl w:val="0"/>
        <w:numPr>
          <w:ilvl w:val="0"/>
          <w:numId w:val="42"/>
        </w:numPr>
        <w:spacing w:line="360" w:lineRule="auto"/>
        <w:jc w:val="both"/>
        <w:rPr>
          <w:rFonts w:ascii="Palatino Linotype" w:hAnsi="Palatino Linotype" w:cs="Tahoma"/>
          <w:sz w:val="22"/>
          <w:szCs w:val="22"/>
        </w:rPr>
      </w:pPr>
      <w:r w:rsidRPr="00FE549D">
        <w:rPr>
          <w:rFonts w:ascii="Palatino Linotype" w:hAnsi="Palatino Linotype" w:cs="Tahoma"/>
          <w:bCs/>
          <w:iCs/>
          <w:sz w:val="22"/>
          <w:szCs w:val="22"/>
          <w:lang w:val="es-ES"/>
        </w:rPr>
        <w:t>D</w:t>
      </w:r>
      <w:r w:rsidR="00ED4FEC" w:rsidRPr="00FE549D">
        <w:rPr>
          <w:rFonts w:ascii="Palatino Linotype" w:hAnsi="Palatino Linotype" w:cs="Tahoma"/>
          <w:bCs/>
          <w:iCs/>
          <w:sz w:val="22"/>
          <w:szCs w:val="22"/>
          <w:lang w:val="es-ES"/>
        </w:rPr>
        <w:t xml:space="preserve">el primero de enero al treinta y uno de diciembre de dos mil </w:t>
      </w:r>
      <w:r w:rsidRPr="00FE549D">
        <w:rPr>
          <w:rFonts w:ascii="Palatino Linotype" w:hAnsi="Palatino Linotype" w:cs="Tahoma"/>
          <w:bCs/>
          <w:iCs/>
          <w:sz w:val="22"/>
          <w:szCs w:val="22"/>
          <w:lang w:val="es-ES"/>
        </w:rPr>
        <w:t>veinte;</w:t>
      </w:r>
    </w:p>
    <w:p w14:paraId="78F815B7" w14:textId="77777777" w:rsidR="00F27D89" w:rsidRPr="00FE549D" w:rsidRDefault="00F27D89" w:rsidP="00F27D89">
      <w:pPr>
        <w:pStyle w:val="Prrafodelista"/>
        <w:widowControl w:val="0"/>
        <w:numPr>
          <w:ilvl w:val="0"/>
          <w:numId w:val="42"/>
        </w:numPr>
        <w:spacing w:line="360" w:lineRule="auto"/>
        <w:jc w:val="both"/>
        <w:rPr>
          <w:rFonts w:ascii="Palatino Linotype" w:hAnsi="Palatino Linotype" w:cs="Tahoma"/>
          <w:sz w:val="22"/>
          <w:szCs w:val="22"/>
        </w:rPr>
      </w:pPr>
      <w:r w:rsidRPr="00FE549D">
        <w:rPr>
          <w:rFonts w:ascii="Palatino Linotype" w:hAnsi="Palatino Linotype" w:cs="Tahoma"/>
          <w:bCs/>
          <w:iCs/>
          <w:sz w:val="22"/>
          <w:szCs w:val="22"/>
          <w:lang w:val="es-ES"/>
        </w:rPr>
        <w:t>Del primero de enero al treinta y uno de diciembre de dos mil veintiuno,</w:t>
      </w:r>
      <w:r w:rsidR="00ED4FEC" w:rsidRPr="00FE549D">
        <w:rPr>
          <w:rFonts w:ascii="Palatino Linotype" w:hAnsi="Palatino Linotype" w:cs="Tahoma"/>
          <w:bCs/>
          <w:iCs/>
          <w:sz w:val="22"/>
          <w:szCs w:val="22"/>
          <w:lang w:val="es-ES"/>
        </w:rPr>
        <w:t xml:space="preserve"> y </w:t>
      </w:r>
    </w:p>
    <w:p w14:paraId="080BC7BA" w14:textId="0A04E5FF" w:rsidR="00255705" w:rsidRPr="00FE549D" w:rsidRDefault="00F27D89" w:rsidP="00F27D89">
      <w:pPr>
        <w:pStyle w:val="Prrafodelista"/>
        <w:widowControl w:val="0"/>
        <w:numPr>
          <w:ilvl w:val="0"/>
          <w:numId w:val="42"/>
        </w:numPr>
        <w:spacing w:line="360" w:lineRule="auto"/>
        <w:jc w:val="both"/>
        <w:rPr>
          <w:rFonts w:ascii="Palatino Linotype" w:hAnsi="Palatino Linotype" w:cs="Tahoma"/>
          <w:sz w:val="22"/>
          <w:szCs w:val="22"/>
        </w:rPr>
      </w:pPr>
      <w:r w:rsidRPr="00FE549D">
        <w:rPr>
          <w:rFonts w:ascii="Palatino Linotype" w:hAnsi="Palatino Linotype" w:cs="Tahoma"/>
          <w:bCs/>
          <w:iCs/>
          <w:sz w:val="22"/>
          <w:szCs w:val="22"/>
          <w:lang w:val="es-ES"/>
        </w:rPr>
        <w:t>D</w:t>
      </w:r>
      <w:r w:rsidR="00ED4FEC" w:rsidRPr="00FE549D">
        <w:rPr>
          <w:rFonts w:ascii="Palatino Linotype" w:hAnsi="Palatino Linotype" w:cs="Tahoma"/>
          <w:bCs/>
          <w:iCs/>
          <w:sz w:val="22"/>
          <w:szCs w:val="22"/>
          <w:lang w:val="es-ES"/>
        </w:rPr>
        <w:t>el primero de enero</w:t>
      </w:r>
      <w:r w:rsidR="00255705" w:rsidRPr="00FE549D">
        <w:rPr>
          <w:rFonts w:ascii="Palatino Linotype" w:hAnsi="Palatino Linotype" w:cs="Tahoma"/>
          <w:bCs/>
          <w:iCs/>
          <w:sz w:val="22"/>
          <w:szCs w:val="22"/>
          <w:lang w:val="es-ES"/>
        </w:rPr>
        <w:t xml:space="preserve"> al cinco de junio de dos mil veinticinco.</w:t>
      </w:r>
    </w:p>
    <w:p w14:paraId="12C54C6F" w14:textId="77777777" w:rsidR="00255705" w:rsidRPr="00255705" w:rsidRDefault="00255705" w:rsidP="00D83B30">
      <w:pPr>
        <w:widowControl w:val="0"/>
        <w:spacing w:line="360" w:lineRule="auto"/>
        <w:contextualSpacing/>
        <w:jc w:val="both"/>
        <w:rPr>
          <w:rFonts w:ascii="Palatino Linotype" w:hAnsi="Palatino Linotype" w:cs="Tahoma"/>
          <w:sz w:val="22"/>
          <w:szCs w:val="22"/>
        </w:rPr>
      </w:pPr>
    </w:p>
    <w:p w14:paraId="24CCE7E5" w14:textId="31C88961" w:rsidR="00983647" w:rsidRDefault="00983647" w:rsidP="00D83B3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63E8F835" w14:textId="77777777" w:rsidR="00983647" w:rsidRDefault="00983647" w:rsidP="00D83B30">
      <w:pPr>
        <w:spacing w:line="360" w:lineRule="auto"/>
        <w:contextualSpacing/>
        <w:jc w:val="both"/>
        <w:rPr>
          <w:rFonts w:ascii="Palatino Linotype" w:eastAsia="Calibri" w:hAnsi="Palatino Linotype" w:cs="Tahoma"/>
          <w:iCs/>
          <w:sz w:val="22"/>
          <w:szCs w:val="22"/>
        </w:rPr>
      </w:pPr>
    </w:p>
    <w:p w14:paraId="7B86F60C" w14:textId="77777777" w:rsidR="00983647" w:rsidRPr="00B71E3E" w:rsidRDefault="00983647" w:rsidP="00D83B3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39A20AD" w14:textId="77777777" w:rsidR="00983647" w:rsidRPr="00B71E3E" w:rsidRDefault="00983647" w:rsidP="00D83B3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AE43921" w14:textId="77777777" w:rsidR="00983647" w:rsidRDefault="00983647" w:rsidP="00D83B3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708E3E" w14:textId="77777777" w:rsidR="00983647" w:rsidRDefault="00983647" w:rsidP="00D83B30">
      <w:pPr>
        <w:spacing w:line="360" w:lineRule="auto"/>
        <w:contextualSpacing/>
        <w:jc w:val="both"/>
        <w:rPr>
          <w:rFonts w:ascii="Palatino Linotype" w:eastAsia="Calibri" w:hAnsi="Palatino Linotype" w:cs="Tahoma"/>
          <w:iCs/>
          <w:sz w:val="22"/>
          <w:szCs w:val="22"/>
        </w:rPr>
      </w:pPr>
    </w:p>
    <w:p w14:paraId="690D9F89" w14:textId="6BF5DF33" w:rsidR="00983647" w:rsidRDefault="00983647" w:rsidP="00D83B30">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E549D">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Y GUADALUPE RAMÍREZ PEÑA</w:t>
      </w:r>
      <w:bookmarkStart w:id="25" w:name="_GoBack"/>
      <w:bookmarkEnd w:id="25"/>
      <w:r w:rsidRPr="00B71E3E">
        <w:rPr>
          <w:rFonts w:ascii="Palatino Linotype" w:eastAsia="Calibri" w:hAnsi="Palatino Linotype" w:cs="Tahoma"/>
          <w:iCs/>
          <w:sz w:val="22"/>
          <w:szCs w:val="22"/>
        </w:rPr>
        <w:t xml:space="preserve">, EN LA </w:t>
      </w:r>
      <w:r>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255705">
        <w:rPr>
          <w:rFonts w:ascii="Palatino Linotype" w:eastAsia="Calibri" w:hAnsi="Palatino Linotype" w:cs="Tahoma"/>
          <w:iCs/>
          <w:sz w:val="22"/>
          <w:szCs w:val="22"/>
        </w:rPr>
        <w:t>SÉPTIM</w:t>
      </w:r>
      <w:r>
        <w:rPr>
          <w:rFonts w:ascii="Palatino Linotype" w:eastAsia="Calibri" w:hAnsi="Palatino Linotype" w:cs="Tahoma"/>
          <w:iCs/>
          <w:sz w:val="22"/>
          <w:szCs w:val="22"/>
        </w:rPr>
        <w:t xml:space="preserve">A </w:t>
      </w:r>
      <w:r w:rsidRPr="00B71E3E">
        <w:rPr>
          <w:rFonts w:ascii="Palatino Linotype" w:eastAsia="Calibri" w:hAnsi="Palatino Linotype" w:cs="Tahoma"/>
          <w:iCs/>
          <w:sz w:val="22"/>
          <w:szCs w:val="22"/>
        </w:rPr>
        <w:t xml:space="preserve">SESIÓN ORDINARIA, CELEBRADA EL </w:t>
      </w:r>
      <w:r w:rsidR="00255705">
        <w:rPr>
          <w:rFonts w:ascii="Palatino Linotype" w:eastAsia="Calibri" w:hAnsi="Palatino Linotype" w:cs="Tahoma"/>
          <w:iCs/>
          <w:sz w:val="22"/>
          <w:szCs w:val="22"/>
        </w:rPr>
        <w:t xml:space="preserve">QUINCE </w:t>
      </w:r>
      <w:r>
        <w:rPr>
          <w:rFonts w:ascii="Palatino Linotype" w:eastAsia="Calibri" w:hAnsi="Palatino Linotype" w:cs="Tahoma"/>
          <w:iCs/>
          <w:sz w:val="22"/>
          <w:szCs w:val="22"/>
        </w:rPr>
        <w:t xml:space="preserve">DE OCTUBRE </w:t>
      </w:r>
      <w:r w:rsidRPr="00B71E3E">
        <w:rPr>
          <w:rFonts w:ascii="Palatino Linotype" w:eastAsia="Calibri" w:hAnsi="Palatino Linotype" w:cs="Tahoma"/>
          <w:iCs/>
          <w:sz w:val="22"/>
          <w:szCs w:val="22"/>
        </w:rPr>
        <w:t>DE DOS MIL VEINTICINCO, ANTE EL SECRETARIO TÉCNICO DEL PLENO, ALEXIS TAPIA RAMÍREZ.</w:t>
      </w:r>
    </w:p>
    <w:p w14:paraId="4AAE41C1" w14:textId="77777777" w:rsidR="00983647" w:rsidRDefault="00983647" w:rsidP="00D83B30">
      <w:pPr>
        <w:spacing w:line="360" w:lineRule="auto"/>
        <w:contextualSpacing/>
        <w:jc w:val="both"/>
        <w:rPr>
          <w:rFonts w:ascii="Palatino Linotype" w:hAnsi="Palatino Linotype" w:cs="Tahoma"/>
          <w:bCs/>
          <w:iCs/>
          <w:sz w:val="22"/>
          <w:szCs w:val="22"/>
        </w:rPr>
      </w:pPr>
    </w:p>
    <w:p w14:paraId="1A1D740A" w14:textId="77777777" w:rsidR="00983647" w:rsidRDefault="00983647" w:rsidP="00D83B30">
      <w:pPr>
        <w:spacing w:line="360" w:lineRule="auto"/>
        <w:contextualSpacing/>
        <w:rPr>
          <w:rFonts w:ascii="Palatino Linotype" w:hAnsi="Palatino Linotype"/>
        </w:rPr>
      </w:pPr>
    </w:p>
    <w:p w14:paraId="76F95ED3" w14:textId="77777777" w:rsidR="00983647" w:rsidRDefault="00983647" w:rsidP="00D83B30">
      <w:pPr>
        <w:spacing w:line="360" w:lineRule="auto"/>
        <w:contextualSpacing/>
        <w:rPr>
          <w:rFonts w:ascii="Palatino Linotype" w:hAnsi="Palatino Linotype"/>
        </w:rPr>
      </w:pPr>
    </w:p>
    <w:p w14:paraId="57B7B186" w14:textId="77777777" w:rsidR="00983647" w:rsidRDefault="00983647" w:rsidP="00D83B30">
      <w:pPr>
        <w:spacing w:line="360" w:lineRule="auto"/>
        <w:contextualSpacing/>
        <w:rPr>
          <w:rFonts w:ascii="Palatino Linotype" w:hAnsi="Palatino Linotype"/>
        </w:rPr>
      </w:pPr>
    </w:p>
    <w:p w14:paraId="3D2238AC" w14:textId="77777777" w:rsidR="00983647" w:rsidRDefault="00983647" w:rsidP="00D83B30">
      <w:pPr>
        <w:spacing w:line="360" w:lineRule="auto"/>
        <w:contextualSpacing/>
        <w:rPr>
          <w:rFonts w:ascii="Palatino Linotype" w:hAnsi="Palatino Linotype"/>
        </w:rPr>
      </w:pPr>
    </w:p>
    <w:p w14:paraId="64E4F3E7" w14:textId="77777777" w:rsidR="00983647" w:rsidRDefault="00983647" w:rsidP="00D83B30">
      <w:pPr>
        <w:spacing w:line="360" w:lineRule="auto"/>
        <w:contextualSpacing/>
        <w:rPr>
          <w:rFonts w:ascii="Palatino Linotype" w:hAnsi="Palatino Linotype"/>
        </w:rPr>
      </w:pPr>
    </w:p>
    <w:p w14:paraId="3E6DC174" w14:textId="77777777" w:rsidR="00983647" w:rsidRDefault="00983647" w:rsidP="00D83B30">
      <w:pPr>
        <w:spacing w:line="360" w:lineRule="auto"/>
        <w:contextualSpacing/>
        <w:rPr>
          <w:rFonts w:ascii="Palatino Linotype" w:hAnsi="Palatino Linotype"/>
        </w:rPr>
      </w:pPr>
    </w:p>
    <w:p w14:paraId="13A3657F" w14:textId="77777777" w:rsidR="00983647" w:rsidRDefault="00983647" w:rsidP="00D83B30">
      <w:pPr>
        <w:spacing w:line="360" w:lineRule="auto"/>
        <w:contextualSpacing/>
        <w:rPr>
          <w:rFonts w:ascii="Palatino Linotype" w:hAnsi="Palatino Linotype"/>
        </w:rPr>
      </w:pPr>
    </w:p>
    <w:p w14:paraId="7E797141" w14:textId="77777777" w:rsidR="00983647" w:rsidRDefault="00983647" w:rsidP="00D83B30">
      <w:pPr>
        <w:spacing w:line="360" w:lineRule="auto"/>
        <w:contextualSpacing/>
        <w:rPr>
          <w:rFonts w:ascii="Palatino Linotype" w:hAnsi="Palatino Linotype"/>
        </w:rPr>
      </w:pPr>
    </w:p>
    <w:p w14:paraId="13FACCB1" w14:textId="77777777" w:rsidR="00983647" w:rsidRDefault="00983647" w:rsidP="00D83B30">
      <w:pPr>
        <w:spacing w:line="360" w:lineRule="auto"/>
        <w:contextualSpacing/>
        <w:rPr>
          <w:rFonts w:ascii="Palatino Linotype" w:hAnsi="Palatino Linotype"/>
        </w:rPr>
      </w:pPr>
    </w:p>
    <w:p w14:paraId="178B625E" w14:textId="77777777" w:rsidR="00983647" w:rsidRDefault="00983647" w:rsidP="00D83B30">
      <w:pPr>
        <w:spacing w:line="360" w:lineRule="auto"/>
        <w:contextualSpacing/>
        <w:rPr>
          <w:rFonts w:ascii="Palatino Linotype" w:hAnsi="Palatino Linotype"/>
        </w:rPr>
      </w:pPr>
    </w:p>
    <w:p w14:paraId="59496F3D" w14:textId="77777777" w:rsidR="00983647" w:rsidRDefault="00983647" w:rsidP="00D83B30">
      <w:pPr>
        <w:spacing w:line="360" w:lineRule="auto"/>
        <w:contextualSpacing/>
        <w:rPr>
          <w:rFonts w:ascii="Palatino Linotype" w:hAnsi="Palatino Linotype"/>
        </w:rPr>
      </w:pPr>
    </w:p>
    <w:p w14:paraId="713D4EC0" w14:textId="77777777" w:rsidR="00983647" w:rsidRDefault="00983647" w:rsidP="00D83B30">
      <w:pPr>
        <w:spacing w:line="360" w:lineRule="auto"/>
        <w:contextualSpacing/>
        <w:rPr>
          <w:rFonts w:ascii="Palatino Linotype" w:hAnsi="Palatino Linotype"/>
        </w:rPr>
      </w:pPr>
    </w:p>
    <w:p w14:paraId="5803028D" w14:textId="77777777" w:rsidR="00983647" w:rsidRDefault="00983647" w:rsidP="00D83B30">
      <w:pPr>
        <w:spacing w:line="360" w:lineRule="auto"/>
        <w:contextualSpacing/>
        <w:rPr>
          <w:rFonts w:ascii="Palatino Linotype" w:hAnsi="Palatino Linotype"/>
        </w:rPr>
      </w:pPr>
    </w:p>
    <w:p w14:paraId="0685BD28" w14:textId="77777777" w:rsidR="00983647" w:rsidRPr="00537F14" w:rsidRDefault="00983647" w:rsidP="00D83B30">
      <w:pPr>
        <w:spacing w:line="360" w:lineRule="auto"/>
        <w:contextualSpacing/>
        <w:rPr>
          <w:rFonts w:ascii="Palatino Linotype" w:hAnsi="Palatino Linotype"/>
        </w:rPr>
      </w:pPr>
    </w:p>
    <w:p w14:paraId="53B66A84" w14:textId="77777777" w:rsidR="00983647" w:rsidRDefault="00983647" w:rsidP="00D83B30">
      <w:pPr>
        <w:spacing w:line="360" w:lineRule="auto"/>
        <w:contextualSpacing/>
      </w:pPr>
    </w:p>
    <w:p w14:paraId="182132A1" w14:textId="77777777" w:rsidR="00983647" w:rsidRDefault="00983647" w:rsidP="00D83B30">
      <w:pPr>
        <w:spacing w:line="360" w:lineRule="auto"/>
        <w:contextualSpacing/>
      </w:pPr>
    </w:p>
    <w:p w14:paraId="4CA01AD0" w14:textId="77777777" w:rsidR="00983647" w:rsidRDefault="00983647" w:rsidP="00D83B30">
      <w:pPr>
        <w:spacing w:line="360" w:lineRule="auto"/>
        <w:contextualSpacing/>
      </w:pPr>
    </w:p>
    <w:p w14:paraId="35316C9D" w14:textId="77777777" w:rsidR="00983647" w:rsidRDefault="00983647" w:rsidP="00D83B30">
      <w:pPr>
        <w:spacing w:line="360" w:lineRule="auto"/>
        <w:contextualSpacing/>
      </w:pPr>
    </w:p>
    <w:p w14:paraId="44208EB6" w14:textId="77777777" w:rsidR="00983647" w:rsidRDefault="00983647" w:rsidP="00D83B30">
      <w:pPr>
        <w:spacing w:line="360" w:lineRule="auto"/>
        <w:contextualSpacing/>
      </w:pPr>
    </w:p>
    <w:p w14:paraId="300FC77E" w14:textId="77777777" w:rsidR="00983647" w:rsidRDefault="00983647" w:rsidP="00D83B30">
      <w:pPr>
        <w:spacing w:line="360" w:lineRule="auto"/>
        <w:contextualSpacing/>
      </w:pPr>
    </w:p>
    <w:p w14:paraId="6864EB69" w14:textId="77777777" w:rsidR="00983647" w:rsidRDefault="00983647" w:rsidP="00D83B30">
      <w:pPr>
        <w:spacing w:line="360" w:lineRule="auto"/>
        <w:contextualSpacing/>
      </w:pPr>
    </w:p>
    <w:p w14:paraId="02A815A8" w14:textId="77777777" w:rsidR="00983647" w:rsidRDefault="00983647" w:rsidP="00D83B30">
      <w:pPr>
        <w:spacing w:line="360" w:lineRule="auto"/>
        <w:contextualSpacing/>
      </w:pPr>
    </w:p>
    <w:p w14:paraId="055380D6" w14:textId="77777777" w:rsidR="00983647" w:rsidRDefault="00983647" w:rsidP="00D83B30">
      <w:pPr>
        <w:spacing w:line="360" w:lineRule="auto"/>
        <w:contextualSpacing/>
      </w:pPr>
    </w:p>
    <w:p w14:paraId="6F824B10" w14:textId="77777777" w:rsidR="00983647" w:rsidRDefault="00983647" w:rsidP="00D83B30">
      <w:pPr>
        <w:spacing w:line="360" w:lineRule="auto"/>
        <w:contextualSpacing/>
      </w:pPr>
    </w:p>
    <w:p w14:paraId="748693EB" w14:textId="77777777" w:rsidR="00983647" w:rsidRDefault="00983647" w:rsidP="00D83B30">
      <w:pPr>
        <w:spacing w:line="360" w:lineRule="auto"/>
        <w:contextualSpacing/>
      </w:pPr>
    </w:p>
    <w:p w14:paraId="69E59DAC" w14:textId="77777777" w:rsidR="00983647" w:rsidRDefault="00983647" w:rsidP="00D83B30">
      <w:pPr>
        <w:spacing w:line="360" w:lineRule="auto"/>
        <w:contextualSpacing/>
      </w:pPr>
    </w:p>
    <w:p w14:paraId="28DEC0B4" w14:textId="77777777" w:rsidR="00983647" w:rsidRDefault="00983647" w:rsidP="00D83B30">
      <w:pPr>
        <w:spacing w:line="360" w:lineRule="auto"/>
        <w:contextualSpacing/>
      </w:pPr>
    </w:p>
    <w:bookmarkEnd w:id="1"/>
    <w:p w14:paraId="04937E7A" w14:textId="77777777" w:rsidR="00983647" w:rsidRDefault="00983647" w:rsidP="00D83B30">
      <w:pPr>
        <w:spacing w:line="360" w:lineRule="auto"/>
        <w:contextualSpacing/>
      </w:pPr>
    </w:p>
    <w:p w14:paraId="2967D3EE" w14:textId="77777777" w:rsidR="00983647" w:rsidRDefault="00983647" w:rsidP="00D83B30">
      <w:pPr>
        <w:spacing w:line="360" w:lineRule="auto"/>
        <w:contextualSpacing/>
      </w:pPr>
    </w:p>
    <w:p w14:paraId="0F3A217D" w14:textId="77777777" w:rsidR="00983647" w:rsidRDefault="00983647" w:rsidP="00D83B30">
      <w:pPr>
        <w:spacing w:line="360" w:lineRule="auto"/>
        <w:contextualSpacing/>
      </w:pPr>
    </w:p>
    <w:p w14:paraId="44236B96" w14:textId="77777777" w:rsidR="00E842CC" w:rsidRDefault="00E842CC" w:rsidP="00D83B30">
      <w:pPr>
        <w:spacing w:line="360" w:lineRule="auto"/>
        <w:contextualSpacing/>
      </w:pPr>
    </w:p>
    <w:sectPr w:rsidR="00E842CC" w:rsidSect="0098364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9B4A" w14:textId="77777777" w:rsidR="00647B9D" w:rsidRDefault="00647B9D" w:rsidP="00983647">
      <w:r>
        <w:separator/>
      </w:r>
    </w:p>
  </w:endnote>
  <w:endnote w:type="continuationSeparator" w:id="0">
    <w:p w14:paraId="37B3F163" w14:textId="77777777" w:rsidR="00647B9D" w:rsidRDefault="00647B9D" w:rsidP="0098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5703328" w14:textId="77777777" w:rsidR="00F677DB" w:rsidRDefault="00F677D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F2381">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14:paraId="3C67394F" w14:textId="77777777" w:rsidR="00F677DB" w:rsidRDefault="00F677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438E7102" w14:textId="77777777" w:rsidR="00F677DB" w:rsidRDefault="00F677D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F2381">
              <w:rPr>
                <w:rFonts w:ascii="Palatino Linotype" w:hAnsi="Palatino Linotype"/>
                <w:b/>
                <w:bCs/>
                <w:noProof/>
                <w:sz w:val="22"/>
                <w:szCs w:val="22"/>
              </w:rPr>
              <w:t>24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F2381">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14:paraId="4A922973" w14:textId="77777777" w:rsidR="00F677DB" w:rsidRDefault="00F677D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359C448B" w14:textId="77777777" w:rsidR="00F677DB" w:rsidRPr="00AA25BA" w:rsidRDefault="00F677D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F238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F2381">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14:paraId="46FE46E9" w14:textId="77777777" w:rsidR="00F677DB" w:rsidRDefault="00F677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5C0F7" w14:textId="77777777" w:rsidR="00647B9D" w:rsidRDefault="00647B9D" w:rsidP="00983647">
      <w:r>
        <w:separator/>
      </w:r>
    </w:p>
  </w:footnote>
  <w:footnote w:type="continuationSeparator" w:id="0">
    <w:p w14:paraId="4CC5BB99" w14:textId="77777777" w:rsidR="00647B9D" w:rsidRDefault="00647B9D" w:rsidP="0098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F677DB" w14:paraId="33026D77" w14:textId="77777777" w:rsidTr="00983647">
      <w:trPr>
        <w:trHeight w:val="1435"/>
      </w:trPr>
      <w:tc>
        <w:tcPr>
          <w:tcW w:w="2972" w:type="dxa"/>
        </w:tcPr>
        <w:p w14:paraId="4BF0F14E" w14:textId="77777777" w:rsidR="00F677DB" w:rsidRDefault="00F677DB" w:rsidP="00983647">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F677DB" w14:paraId="6C5DEA6A" w14:textId="77777777" w:rsidTr="00983647">
            <w:trPr>
              <w:trHeight w:val="144"/>
            </w:trPr>
            <w:tc>
              <w:tcPr>
                <w:tcW w:w="2447" w:type="dxa"/>
                <w:hideMark/>
              </w:tcPr>
              <w:p w14:paraId="75661047" w14:textId="77777777" w:rsidR="00F677DB" w:rsidRPr="008A245E" w:rsidRDefault="00F677DB" w:rsidP="00983647">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78B76EA" w14:textId="77777777" w:rsidR="00F677DB" w:rsidRPr="008A245E" w:rsidRDefault="00F677DB" w:rsidP="00983647">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F677DB" w14:paraId="3558CA6C" w14:textId="77777777" w:rsidTr="00983647">
            <w:trPr>
              <w:trHeight w:val="283"/>
            </w:trPr>
            <w:tc>
              <w:tcPr>
                <w:tcW w:w="2447" w:type="dxa"/>
                <w:hideMark/>
              </w:tcPr>
              <w:p w14:paraId="69F6C490" w14:textId="77777777" w:rsidR="00F677DB" w:rsidRPr="008A245E" w:rsidRDefault="00F677DB" w:rsidP="0098364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3ADFC36C" w14:textId="77777777" w:rsidR="00F677DB" w:rsidRPr="008A245E" w:rsidRDefault="00F677DB" w:rsidP="00983647">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F677DB" w14:paraId="4857C192" w14:textId="77777777" w:rsidTr="00983647">
            <w:trPr>
              <w:trHeight w:val="283"/>
            </w:trPr>
            <w:tc>
              <w:tcPr>
                <w:tcW w:w="2447" w:type="dxa"/>
                <w:hideMark/>
              </w:tcPr>
              <w:p w14:paraId="2A5A4FF3" w14:textId="77777777" w:rsidR="00F677DB" w:rsidRPr="008A245E" w:rsidRDefault="00F677DB" w:rsidP="0098364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65B9F863" w14:textId="77777777" w:rsidR="00F677DB" w:rsidRPr="008A245E" w:rsidRDefault="00F677DB" w:rsidP="00983647">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A7AE960" w14:textId="77777777" w:rsidR="00F677DB" w:rsidRPr="008A245E" w:rsidRDefault="00F677DB" w:rsidP="00983647">
                <w:pPr>
                  <w:tabs>
                    <w:tab w:val="right" w:pos="8838"/>
                  </w:tabs>
                  <w:ind w:left="-74" w:right="-105"/>
                  <w:jc w:val="both"/>
                  <w:rPr>
                    <w:rFonts w:ascii="Palatino Linotype" w:eastAsia="Calibri" w:hAnsi="Palatino Linotype" w:cs="Tahoma"/>
                    <w:b/>
                    <w:sz w:val="22"/>
                    <w:szCs w:val="22"/>
                    <w:lang w:eastAsia="en-US"/>
                  </w:rPr>
                </w:pPr>
              </w:p>
            </w:tc>
          </w:tr>
        </w:tbl>
        <w:p w14:paraId="69A9D2A2" w14:textId="77777777" w:rsidR="00F677DB" w:rsidRDefault="00F677DB" w:rsidP="00983647">
          <w:pPr>
            <w:tabs>
              <w:tab w:val="right" w:pos="8838"/>
            </w:tabs>
            <w:spacing w:line="256" w:lineRule="auto"/>
            <w:ind w:left="-28"/>
            <w:jc w:val="both"/>
            <w:rPr>
              <w:rFonts w:ascii="Arial" w:eastAsia="Calibri" w:hAnsi="Arial" w:cs="Arial"/>
              <w:b/>
              <w:sz w:val="22"/>
              <w:szCs w:val="22"/>
              <w:lang w:eastAsia="en-US"/>
            </w:rPr>
          </w:pPr>
        </w:p>
      </w:tc>
    </w:tr>
  </w:tbl>
  <w:p w14:paraId="7F2E352F" w14:textId="77777777" w:rsidR="00F677DB" w:rsidRDefault="00F677D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53BFAD11" wp14:editId="7B5F47D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F677DB" w14:paraId="178DD9B6" w14:textId="77777777" w:rsidTr="00983647">
      <w:trPr>
        <w:trHeight w:val="1435"/>
      </w:trPr>
      <w:tc>
        <w:tcPr>
          <w:tcW w:w="1985" w:type="dxa"/>
        </w:tcPr>
        <w:p w14:paraId="6E7E30B5" w14:textId="77777777" w:rsidR="00F677DB" w:rsidRDefault="00F677DB" w:rsidP="00983647">
          <w:pPr>
            <w:tabs>
              <w:tab w:val="right" w:pos="4273"/>
            </w:tabs>
            <w:spacing w:line="256" w:lineRule="auto"/>
            <w:rPr>
              <w:rFonts w:ascii="Garamond" w:eastAsia="Calibri" w:hAnsi="Garamond"/>
              <w:sz w:val="22"/>
              <w:szCs w:val="22"/>
              <w:lang w:eastAsia="en-US"/>
            </w:rPr>
          </w:pPr>
        </w:p>
      </w:tc>
      <w:tc>
        <w:tcPr>
          <w:tcW w:w="7371" w:type="dxa"/>
          <w:hideMark/>
        </w:tcPr>
        <w:p w14:paraId="7A1F8098" w14:textId="77777777" w:rsidR="00F677DB" w:rsidRPr="007D2BD0" w:rsidRDefault="00F677DB">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F677DB" w14:paraId="1E36FC5F" w14:textId="77777777" w:rsidTr="00983647">
            <w:trPr>
              <w:trHeight w:val="194"/>
            </w:trPr>
            <w:tc>
              <w:tcPr>
                <w:tcW w:w="2841" w:type="dxa"/>
                <w:hideMark/>
              </w:tcPr>
              <w:p w14:paraId="25953657" w14:textId="77777777" w:rsidR="00F677DB" w:rsidRPr="008A245E" w:rsidRDefault="00F677DB"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68526977" w14:textId="77777777" w:rsidR="00F677DB" w:rsidRPr="008A245E" w:rsidRDefault="00F677DB" w:rsidP="00983647">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08711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acumulados</w:t>
                </w:r>
              </w:p>
            </w:tc>
            <w:tc>
              <w:tcPr>
                <w:tcW w:w="2396" w:type="dxa"/>
              </w:tcPr>
              <w:p w14:paraId="3CA4ED79" w14:textId="77777777" w:rsidR="00F677DB" w:rsidRDefault="00F677DB" w:rsidP="00983647">
                <w:pPr>
                  <w:tabs>
                    <w:tab w:val="right" w:pos="8838"/>
                  </w:tabs>
                  <w:ind w:left="-114" w:right="-105"/>
                  <w:jc w:val="both"/>
                  <w:rPr>
                    <w:rFonts w:ascii="Palatino Linotype" w:eastAsia="Calibri" w:hAnsi="Palatino Linotype" w:cs="Tahoma"/>
                    <w:bCs/>
                    <w:sz w:val="22"/>
                    <w:szCs w:val="22"/>
                    <w:lang w:eastAsia="en-US"/>
                  </w:rPr>
                </w:pPr>
              </w:p>
            </w:tc>
          </w:tr>
          <w:tr w:rsidR="00F677DB" w14:paraId="23581AF4" w14:textId="77777777" w:rsidTr="00983647">
            <w:trPr>
              <w:trHeight w:val="88"/>
            </w:trPr>
            <w:tc>
              <w:tcPr>
                <w:tcW w:w="2841" w:type="dxa"/>
                <w:hideMark/>
              </w:tcPr>
              <w:p w14:paraId="3E7C91F1" w14:textId="77777777" w:rsidR="00F677DB" w:rsidRPr="008A245E" w:rsidRDefault="00F677DB"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4BF7A4B0" w14:textId="77777777" w:rsidR="00F677DB" w:rsidRPr="00300B53" w:rsidRDefault="00F677DB" w:rsidP="00983647">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7675E17B" w14:textId="77777777" w:rsidR="00F677DB" w:rsidRPr="00326F31" w:rsidRDefault="00F677DB" w:rsidP="00983647">
                <w:pPr>
                  <w:tabs>
                    <w:tab w:val="left" w:pos="2834"/>
                    <w:tab w:val="right" w:pos="8838"/>
                  </w:tabs>
                  <w:ind w:left="-114"/>
                  <w:jc w:val="both"/>
                  <w:rPr>
                    <w:rFonts w:ascii="Palatino Linotype" w:eastAsia="Calibri" w:hAnsi="Palatino Linotype" w:cs="Tahoma"/>
                    <w:sz w:val="22"/>
                    <w:szCs w:val="22"/>
                    <w:lang w:eastAsia="en-US"/>
                  </w:rPr>
                </w:pPr>
              </w:p>
            </w:tc>
          </w:tr>
          <w:tr w:rsidR="00F677DB" w14:paraId="5426A6D5" w14:textId="77777777" w:rsidTr="00983647">
            <w:trPr>
              <w:trHeight w:val="383"/>
            </w:trPr>
            <w:tc>
              <w:tcPr>
                <w:tcW w:w="2841" w:type="dxa"/>
                <w:hideMark/>
              </w:tcPr>
              <w:p w14:paraId="060ED271" w14:textId="77777777" w:rsidR="00F677DB" w:rsidRPr="008A245E" w:rsidRDefault="00F677DB"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01ABFDB0" w14:textId="77777777" w:rsidR="00F677DB" w:rsidRPr="007D2BD0" w:rsidRDefault="00F677DB" w:rsidP="00983647">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3E300B1A" w14:textId="77777777" w:rsidR="00F677DB" w:rsidRPr="008A245E" w:rsidRDefault="00F677DB" w:rsidP="00983647">
                <w:pPr>
                  <w:tabs>
                    <w:tab w:val="right" w:pos="8838"/>
                  </w:tabs>
                  <w:ind w:left="-114" w:right="-105"/>
                  <w:jc w:val="both"/>
                  <w:rPr>
                    <w:rFonts w:ascii="Palatino Linotype" w:eastAsia="Calibri" w:hAnsi="Palatino Linotype" w:cs="Tahoma"/>
                    <w:sz w:val="22"/>
                    <w:szCs w:val="22"/>
                    <w:lang w:eastAsia="en-US"/>
                  </w:rPr>
                </w:pPr>
              </w:p>
            </w:tc>
          </w:tr>
        </w:tbl>
        <w:p w14:paraId="69DB27AC" w14:textId="77777777" w:rsidR="00F677DB" w:rsidRDefault="00F677DB" w:rsidP="00983647">
          <w:pPr>
            <w:tabs>
              <w:tab w:val="right" w:pos="8838"/>
            </w:tabs>
            <w:spacing w:line="256" w:lineRule="auto"/>
            <w:ind w:left="-28"/>
            <w:jc w:val="both"/>
            <w:rPr>
              <w:rFonts w:ascii="Arial" w:eastAsia="Calibri" w:hAnsi="Arial" w:cs="Arial"/>
              <w:b/>
              <w:sz w:val="22"/>
              <w:szCs w:val="22"/>
              <w:lang w:eastAsia="en-US"/>
            </w:rPr>
          </w:pPr>
        </w:p>
      </w:tc>
    </w:tr>
  </w:tbl>
  <w:p w14:paraId="37E5E7FF" w14:textId="77777777" w:rsidR="00F677DB" w:rsidRDefault="00F677D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1547EDE" wp14:editId="7193CA1C">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F677DB" w14:paraId="7A0CEDB3" w14:textId="77777777" w:rsidTr="00983647">
      <w:trPr>
        <w:trHeight w:val="1435"/>
      </w:trPr>
      <w:tc>
        <w:tcPr>
          <w:tcW w:w="1560" w:type="dxa"/>
        </w:tcPr>
        <w:p w14:paraId="79BE3F7B" w14:textId="77777777" w:rsidR="00F677DB" w:rsidRDefault="00F677DB" w:rsidP="00983647">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F677DB" w:rsidRPr="0095634C" w14:paraId="7437C5BE" w14:textId="77777777" w:rsidTr="00983647">
            <w:trPr>
              <w:gridAfter w:val="1"/>
              <w:wAfter w:w="459" w:type="dxa"/>
              <w:trHeight w:val="132"/>
            </w:trPr>
            <w:tc>
              <w:tcPr>
                <w:tcW w:w="3818" w:type="dxa"/>
                <w:hideMark/>
              </w:tcPr>
              <w:p w14:paraId="12963A10" w14:textId="77777777" w:rsidR="00F677DB" w:rsidRPr="0095634C" w:rsidRDefault="00F677DB" w:rsidP="00983647">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283E2C57" w14:textId="77777777" w:rsidR="00F677DB" w:rsidRPr="0095634C" w:rsidRDefault="00F677DB" w:rsidP="00983647">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08711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y acumulados </w:t>
                </w:r>
              </w:p>
            </w:tc>
          </w:tr>
          <w:tr w:rsidR="00F677DB" w:rsidRPr="0095634C" w14:paraId="598F1326" w14:textId="77777777" w:rsidTr="00983647">
            <w:trPr>
              <w:gridAfter w:val="1"/>
              <w:wAfter w:w="459" w:type="dxa"/>
              <w:trHeight w:val="132"/>
            </w:trPr>
            <w:tc>
              <w:tcPr>
                <w:tcW w:w="3818" w:type="dxa"/>
                <w:hideMark/>
              </w:tcPr>
              <w:p w14:paraId="1AA9F673" w14:textId="77777777" w:rsidR="00F677DB" w:rsidRPr="0095634C" w:rsidRDefault="00F677DB"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56046F7" w14:textId="77777777" w:rsidR="00F677DB" w:rsidRPr="0095634C" w:rsidRDefault="00F677DB" w:rsidP="00983647">
                <w:pPr>
                  <w:tabs>
                    <w:tab w:val="left" w:pos="3122"/>
                    <w:tab w:val="right" w:pos="8838"/>
                  </w:tabs>
                  <w:ind w:left="-74" w:right="-105"/>
                  <w:jc w:val="both"/>
                  <w:rPr>
                    <w:rFonts w:ascii="Palatino Linotype" w:eastAsia="Calibri" w:hAnsi="Palatino Linotype" w:cs="Tahoma"/>
                    <w:sz w:val="22"/>
                    <w:szCs w:val="22"/>
                    <w:lang w:eastAsia="en-US"/>
                  </w:rPr>
                </w:pPr>
              </w:p>
            </w:tc>
          </w:tr>
          <w:tr w:rsidR="00F677DB" w:rsidRPr="0095634C" w14:paraId="76E1DCC4" w14:textId="77777777" w:rsidTr="00983647">
            <w:trPr>
              <w:gridAfter w:val="1"/>
              <w:wAfter w:w="459" w:type="dxa"/>
              <w:trHeight w:val="261"/>
            </w:trPr>
            <w:tc>
              <w:tcPr>
                <w:tcW w:w="3818" w:type="dxa"/>
                <w:hideMark/>
              </w:tcPr>
              <w:p w14:paraId="60DE7317" w14:textId="77777777" w:rsidR="00F677DB" w:rsidRPr="0095634C" w:rsidRDefault="00F677DB"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50F234D6" w14:textId="77777777" w:rsidR="00F677DB" w:rsidRPr="0095634C" w:rsidRDefault="00F677DB" w:rsidP="00983647">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F677DB" w:rsidRPr="0095634C" w14:paraId="6B0E94F0" w14:textId="77777777" w:rsidTr="00983647">
            <w:trPr>
              <w:trHeight w:val="261"/>
            </w:trPr>
            <w:tc>
              <w:tcPr>
                <w:tcW w:w="3818" w:type="dxa"/>
                <w:hideMark/>
              </w:tcPr>
              <w:p w14:paraId="51DF420A" w14:textId="77777777" w:rsidR="00F677DB" w:rsidRPr="0095634C" w:rsidRDefault="00F677DB"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7CF556C4" w14:textId="77777777" w:rsidR="00F677DB" w:rsidRPr="0057023C" w:rsidRDefault="00F677DB" w:rsidP="00983647">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749F38" w14:textId="77777777" w:rsidR="00F677DB" w:rsidRDefault="00F677DB" w:rsidP="00983647">
          <w:pPr>
            <w:tabs>
              <w:tab w:val="right" w:pos="8838"/>
            </w:tabs>
            <w:spacing w:line="256" w:lineRule="auto"/>
            <w:ind w:left="-28"/>
            <w:jc w:val="both"/>
            <w:rPr>
              <w:rFonts w:ascii="Arial" w:eastAsia="Calibri" w:hAnsi="Arial" w:cs="Arial"/>
              <w:b/>
              <w:sz w:val="22"/>
              <w:szCs w:val="22"/>
              <w:lang w:eastAsia="en-US"/>
            </w:rPr>
          </w:pPr>
        </w:p>
      </w:tc>
    </w:tr>
  </w:tbl>
  <w:p w14:paraId="5D07DB5F" w14:textId="77777777" w:rsidR="00F677DB" w:rsidRDefault="00647B9D" w:rsidP="00983647">
    <w:pPr>
      <w:pStyle w:val="Encabezado"/>
    </w:pPr>
    <w:r>
      <w:rPr>
        <w:rFonts w:ascii="Garamond" w:eastAsia="Calibri" w:hAnsi="Garamond"/>
        <w:noProof/>
        <w:sz w:val="22"/>
        <w:szCs w:val="22"/>
        <w:lang w:eastAsia="en-US"/>
      </w:rPr>
      <w:pict w14:anchorId="4DBD8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6C9"/>
    <w:multiLevelType w:val="multilevel"/>
    <w:tmpl w:val="986848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33A679C"/>
    <w:multiLevelType w:val="hybridMultilevel"/>
    <w:tmpl w:val="CAD2940E"/>
    <w:lvl w:ilvl="0" w:tplc="CB784F40">
      <w:start w:val="9"/>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591A9D"/>
    <w:multiLevelType w:val="hybridMultilevel"/>
    <w:tmpl w:val="44C48BCC"/>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95863"/>
    <w:multiLevelType w:val="hybridMultilevel"/>
    <w:tmpl w:val="225ED6F4"/>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6628B"/>
    <w:multiLevelType w:val="multilevel"/>
    <w:tmpl w:val="7EAE4478"/>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759794B"/>
    <w:multiLevelType w:val="hybridMultilevel"/>
    <w:tmpl w:val="FC54B088"/>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F39B8"/>
    <w:multiLevelType w:val="multilevel"/>
    <w:tmpl w:val="27EE366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D63082B"/>
    <w:multiLevelType w:val="multilevel"/>
    <w:tmpl w:val="2CFE7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F49ED"/>
    <w:multiLevelType w:val="multilevel"/>
    <w:tmpl w:val="BDA03ACA"/>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00A4A01"/>
    <w:multiLevelType w:val="hybridMultilevel"/>
    <w:tmpl w:val="AECC57FE"/>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B82207"/>
    <w:multiLevelType w:val="hybridMultilevel"/>
    <w:tmpl w:val="1C52D34C"/>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640CC"/>
    <w:multiLevelType w:val="multilevel"/>
    <w:tmpl w:val="4C723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C77D9F"/>
    <w:multiLevelType w:val="hybridMultilevel"/>
    <w:tmpl w:val="F8E618DC"/>
    <w:lvl w:ilvl="0" w:tplc="C9DEDE96">
      <w:start w:val="1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7E7B99"/>
    <w:multiLevelType w:val="multilevel"/>
    <w:tmpl w:val="03DA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474D3C"/>
    <w:multiLevelType w:val="multilevel"/>
    <w:tmpl w:val="733671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31A65C59"/>
    <w:multiLevelType w:val="multilevel"/>
    <w:tmpl w:val="364699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33741C6B"/>
    <w:multiLevelType w:val="hybridMultilevel"/>
    <w:tmpl w:val="D17E6E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87C99"/>
    <w:multiLevelType w:val="hybridMultilevel"/>
    <w:tmpl w:val="8AE020DA"/>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30ECD"/>
    <w:multiLevelType w:val="multilevel"/>
    <w:tmpl w:val="14461516"/>
    <w:lvl w:ilvl="0">
      <w:start w:val="1"/>
      <w:numFmt w:val="decimal"/>
      <w:lvlText w:val="%1."/>
      <w:lvlJc w:val="left"/>
      <w:pPr>
        <w:ind w:left="752"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3B7834CD"/>
    <w:multiLevelType w:val="hybridMultilevel"/>
    <w:tmpl w:val="D994A26A"/>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A85907"/>
    <w:multiLevelType w:val="multilevel"/>
    <w:tmpl w:val="689ED6F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455E746A"/>
    <w:multiLevelType w:val="multilevel"/>
    <w:tmpl w:val="B67ADD78"/>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4653153D"/>
    <w:multiLevelType w:val="hybridMultilevel"/>
    <w:tmpl w:val="CF5EE39A"/>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D73595"/>
    <w:multiLevelType w:val="hybridMultilevel"/>
    <w:tmpl w:val="B9568D0A"/>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DE5A56"/>
    <w:multiLevelType w:val="multilevel"/>
    <w:tmpl w:val="CBB46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5A710E"/>
    <w:multiLevelType w:val="hybridMultilevel"/>
    <w:tmpl w:val="E4C6FBB2"/>
    <w:lvl w:ilvl="0" w:tplc="AD6C92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3C47BA"/>
    <w:multiLevelType w:val="hybridMultilevel"/>
    <w:tmpl w:val="7FAE9786"/>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B42A9"/>
    <w:multiLevelType w:val="hybridMultilevel"/>
    <w:tmpl w:val="5DFC10D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753394"/>
    <w:multiLevelType w:val="multilevel"/>
    <w:tmpl w:val="FA7057DC"/>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4F4251DA"/>
    <w:multiLevelType w:val="hybridMultilevel"/>
    <w:tmpl w:val="BE985504"/>
    <w:lvl w:ilvl="0" w:tplc="375E8C7A">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AC7D27"/>
    <w:multiLevelType w:val="multilevel"/>
    <w:tmpl w:val="0CFC93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529E3199"/>
    <w:multiLevelType w:val="multilevel"/>
    <w:tmpl w:val="F40C243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15:restartNumberingAfterBreak="0">
    <w:nsid w:val="575E0207"/>
    <w:multiLevelType w:val="multilevel"/>
    <w:tmpl w:val="EFC04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060109"/>
    <w:multiLevelType w:val="hybridMultilevel"/>
    <w:tmpl w:val="A83C8034"/>
    <w:lvl w:ilvl="0" w:tplc="571C6064">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3A6FBC"/>
    <w:multiLevelType w:val="hybridMultilevel"/>
    <w:tmpl w:val="B734CE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E8205E"/>
    <w:multiLevelType w:val="hybridMultilevel"/>
    <w:tmpl w:val="E4985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24065D"/>
    <w:multiLevelType w:val="hybridMultilevel"/>
    <w:tmpl w:val="FB86F8E8"/>
    <w:lvl w:ilvl="0" w:tplc="C45466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DB2D81"/>
    <w:multiLevelType w:val="multilevel"/>
    <w:tmpl w:val="E138D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9009B1"/>
    <w:multiLevelType w:val="multilevel"/>
    <w:tmpl w:val="DF0EAF06"/>
    <w:lvl w:ilvl="0">
      <w:start w:val="1"/>
      <w:numFmt w:val="decimal"/>
      <w:lvlText w:val="%1."/>
      <w:lvlJc w:val="left"/>
      <w:pPr>
        <w:ind w:left="720" w:hanging="360"/>
      </w:pPr>
      <w:rPr>
        <w:rFonts w:ascii="Palatino Linotype" w:eastAsia="Times New Roman" w:hAnsi="Palatino Linotype" w:cs="Tahoma"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7E136D66"/>
    <w:multiLevelType w:val="multilevel"/>
    <w:tmpl w:val="53B2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4C730E"/>
    <w:multiLevelType w:val="hybridMultilevel"/>
    <w:tmpl w:val="6074A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0"/>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26"/>
  </w:num>
  <w:num w:numId="21">
    <w:abstractNumId w:val="5"/>
  </w:num>
  <w:num w:numId="22">
    <w:abstractNumId w:val="22"/>
  </w:num>
  <w:num w:numId="23">
    <w:abstractNumId w:val="34"/>
  </w:num>
  <w:num w:numId="24">
    <w:abstractNumId w:val="9"/>
  </w:num>
  <w:num w:numId="25">
    <w:abstractNumId w:val="19"/>
  </w:num>
  <w:num w:numId="26">
    <w:abstractNumId w:val="25"/>
  </w:num>
  <w:num w:numId="27">
    <w:abstractNumId w:val="2"/>
  </w:num>
  <w:num w:numId="28">
    <w:abstractNumId w:val="3"/>
  </w:num>
  <w:num w:numId="29">
    <w:abstractNumId w:val="10"/>
  </w:num>
  <w:num w:numId="30">
    <w:abstractNumId w:val="17"/>
  </w:num>
  <w:num w:numId="31">
    <w:abstractNumId w:val="23"/>
  </w:num>
  <w:num w:numId="32">
    <w:abstractNumId w:val="35"/>
  </w:num>
  <w:num w:numId="33">
    <w:abstractNumId w:val="12"/>
  </w:num>
  <w:num w:numId="34">
    <w:abstractNumId w:val="38"/>
  </w:num>
  <w:num w:numId="35">
    <w:abstractNumId w:val="33"/>
  </w:num>
  <w:num w:numId="36">
    <w:abstractNumId w:val="24"/>
  </w:num>
  <w:num w:numId="37">
    <w:abstractNumId w:val="7"/>
  </w:num>
  <w:num w:numId="38">
    <w:abstractNumId w:val="11"/>
  </w:num>
  <w:num w:numId="39">
    <w:abstractNumId w:val="27"/>
  </w:num>
  <w:num w:numId="40">
    <w:abstractNumId w:val="32"/>
  </w:num>
  <w:num w:numId="41">
    <w:abstractNumId w:val="29"/>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47"/>
    <w:rsid w:val="000614C7"/>
    <w:rsid w:val="001471C9"/>
    <w:rsid w:val="00154BBD"/>
    <w:rsid w:val="00186252"/>
    <w:rsid w:val="00255705"/>
    <w:rsid w:val="002F2381"/>
    <w:rsid w:val="00406DA6"/>
    <w:rsid w:val="004400AE"/>
    <w:rsid w:val="005E304A"/>
    <w:rsid w:val="00647B9D"/>
    <w:rsid w:val="00661730"/>
    <w:rsid w:val="00694CE5"/>
    <w:rsid w:val="007312C0"/>
    <w:rsid w:val="00775214"/>
    <w:rsid w:val="00782B91"/>
    <w:rsid w:val="00796308"/>
    <w:rsid w:val="00837022"/>
    <w:rsid w:val="00875770"/>
    <w:rsid w:val="00926579"/>
    <w:rsid w:val="00982EC1"/>
    <w:rsid w:val="00983647"/>
    <w:rsid w:val="009D3884"/>
    <w:rsid w:val="00A6646B"/>
    <w:rsid w:val="00B21F69"/>
    <w:rsid w:val="00BE60E7"/>
    <w:rsid w:val="00BE7103"/>
    <w:rsid w:val="00C03E40"/>
    <w:rsid w:val="00C2468A"/>
    <w:rsid w:val="00C71E97"/>
    <w:rsid w:val="00C96120"/>
    <w:rsid w:val="00CC0638"/>
    <w:rsid w:val="00CD2FEA"/>
    <w:rsid w:val="00CE1101"/>
    <w:rsid w:val="00D67EC8"/>
    <w:rsid w:val="00D83B30"/>
    <w:rsid w:val="00E34F52"/>
    <w:rsid w:val="00E46AC6"/>
    <w:rsid w:val="00E77BEF"/>
    <w:rsid w:val="00E842CC"/>
    <w:rsid w:val="00E94F64"/>
    <w:rsid w:val="00ED4FEC"/>
    <w:rsid w:val="00F020DE"/>
    <w:rsid w:val="00F27D89"/>
    <w:rsid w:val="00F677DB"/>
    <w:rsid w:val="00FE549D"/>
    <w:rsid w:val="00FE7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B0D269"/>
  <w15:chartTrackingRefBased/>
  <w15:docId w15:val="{490A38E1-5BD6-42CD-8DF1-683C8724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64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9836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9836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8364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8364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8364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8364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364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364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364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3647"/>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983647"/>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rsid w:val="00983647"/>
    <w:rPr>
      <w:rFonts w:ascii="Times New Roman" w:eastAsiaTheme="majorEastAsia" w:hAnsi="Times New Roman" w:cstheme="majorBidi"/>
      <w:color w:val="2E74B5" w:themeColor="accent1" w:themeShade="BF"/>
      <w:sz w:val="28"/>
      <w:szCs w:val="28"/>
      <w:lang w:eastAsia="es-ES"/>
    </w:rPr>
  </w:style>
  <w:style w:type="character" w:customStyle="1" w:styleId="Ttulo4Car">
    <w:name w:val="Título 4 Car"/>
    <w:basedOn w:val="Fuentedeprrafopredeter"/>
    <w:link w:val="Ttulo4"/>
    <w:uiPriority w:val="9"/>
    <w:semiHidden/>
    <w:rsid w:val="00983647"/>
    <w:rPr>
      <w:rFonts w:ascii="Times New Roman" w:eastAsiaTheme="majorEastAsia" w:hAnsi="Times New Roman" w:cstheme="majorBidi"/>
      <w:i/>
      <w:iCs/>
      <w:color w:val="2E74B5" w:themeColor="accent1" w:themeShade="BF"/>
      <w:sz w:val="20"/>
      <w:szCs w:val="20"/>
      <w:lang w:eastAsia="es-ES"/>
    </w:rPr>
  </w:style>
  <w:style w:type="character" w:customStyle="1" w:styleId="Ttulo5Car">
    <w:name w:val="Título 5 Car"/>
    <w:basedOn w:val="Fuentedeprrafopredeter"/>
    <w:link w:val="Ttulo5"/>
    <w:uiPriority w:val="9"/>
    <w:semiHidden/>
    <w:rsid w:val="00983647"/>
    <w:rPr>
      <w:rFonts w:ascii="Times New Roman" w:eastAsiaTheme="majorEastAsia" w:hAnsi="Times New Roman" w:cstheme="majorBidi"/>
      <w:color w:val="2E74B5" w:themeColor="accent1" w:themeShade="BF"/>
      <w:sz w:val="20"/>
      <w:szCs w:val="20"/>
      <w:lang w:eastAsia="es-ES"/>
    </w:rPr>
  </w:style>
  <w:style w:type="character" w:customStyle="1" w:styleId="Ttulo6Car">
    <w:name w:val="Título 6 Car"/>
    <w:basedOn w:val="Fuentedeprrafopredeter"/>
    <w:link w:val="Ttulo6"/>
    <w:uiPriority w:val="9"/>
    <w:semiHidden/>
    <w:rsid w:val="00983647"/>
    <w:rPr>
      <w:rFonts w:ascii="Times New Roman" w:eastAsiaTheme="majorEastAsia" w:hAnsi="Times New Roman" w:cstheme="majorBidi"/>
      <w:i/>
      <w:iCs/>
      <w:color w:val="595959" w:themeColor="text1" w:themeTint="A6"/>
      <w:sz w:val="20"/>
      <w:szCs w:val="20"/>
      <w:lang w:eastAsia="es-ES"/>
    </w:rPr>
  </w:style>
  <w:style w:type="character" w:customStyle="1" w:styleId="Ttulo7Car">
    <w:name w:val="Título 7 Car"/>
    <w:basedOn w:val="Fuentedeprrafopredeter"/>
    <w:link w:val="Ttulo7"/>
    <w:uiPriority w:val="9"/>
    <w:semiHidden/>
    <w:rsid w:val="00983647"/>
    <w:rPr>
      <w:rFonts w:ascii="Times New Roman" w:eastAsiaTheme="majorEastAsia" w:hAnsi="Times New Roman" w:cstheme="majorBidi"/>
      <w:color w:val="595959" w:themeColor="text1" w:themeTint="A6"/>
      <w:sz w:val="20"/>
      <w:szCs w:val="20"/>
      <w:lang w:eastAsia="es-ES"/>
    </w:rPr>
  </w:style>
  <w:style w:type="character" w:customStyle="1" w:styleId="Ttulo8Car">
    <w:name w:val="Título 8 Car"/>
    <w:basedOn w:val="Fuentedeprrafopredeter"/>
    <w:link w:val="Ttulo8"/>
    <w:uiPriority w:val="9"/>
    <w:semiHidden/>
    <w:rsid w:val="00983647"/>
    <w:rPr>
      <w:rFonts w:ascii="Times New Roman" w:eastAsiaTheme="majorEastAsia" w:hAnsi="Times New Roman" w:cstheme="majorBidi"/>
      <w:i/>
      <w:iCs/>
      <w:color w:val="272727" w:themeColor="text1" w:themeTint="D8"/>
      <w:sz w:val="20"/>
      <w:szCs w:val="20"/>
      <w:lang w:eastAsia="es-ES"/>
    </w:rPr>
  </w:style>
  <w:style w:type="character" w:customStyle="1" w:styleId="Ttulo9Car">
    <w:name w:val="Título 9 Car"/>
    <w:basedOn w:val="Fuentedeprrafopredeter"/>
    <w:link w:val="Ttulo9"/>
    <w:uiPriority w:val="9"/>
    <w:semiHidden/>
    <w:rsid w:val="00983647"/>
    <w:rPr>
      <w:rFonts w:ascii="Times New Roman" w:eastAsiaTheme="majorEastAsia" w:hAnsi="Times New Roman" w:cstheme="majorBidi"/>
      <w:color w:val="272727" w:themeColor="text1" w:themeTint="D8"/>
      <w:sz w:val="20"/>
      <w:szCs w:val="20"/>
      <w:lang w:eastAsia="es-ES"/>
    </w:rPr>
  </w:style>
  <w:style w:type="paragraph" w:styleId="Puesto">
    <w:name w:val="Title"/>
    <w:basedOn w:val="Normal"/>
    <w:next w:val="Normal"/>
    <w:link w:val="PuestoCar"/>
    <w:uiPriority w:val="10"/>
    <w:qFormat/>
    <w:rsid w:val="00983647"/>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83647"/>
    <w:rPr>
      <w:rFonts w:asciiTheme="majorHAnsi" w:eastAsiaTheme="majorEastAsia" w:hAnsiTheme="majorHAnsi" w:cstheme="majorBidi"/>
      <w:spacing w:val="-10"/>
      <w:kern w:val="28"/>
      <w:sz w:val="56"/>
      <w:szCs w:val="56"/>
      <w:lang w:eastAsia="es-ES"/>
    </w:rPr>
  </w:style>
  <w:style w:type="paragraph" w:styleId="Subttulo">
    <w:name w:val="Subtitle"/>
    <w:basedOn w:val="Normal"/>
    <w:next w:val="Normal"/>
    <w:link w:val="SubttuloCar"/>
    <w:uiPriority w:val="11"/>
    <w:qFormat/>
    <w:rsid w:val="009836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3647"/>
    <w:rPr>
      <w:rFonts w:ascii="Times New Roman" w:eastAsiaTheme="majorEastAsia" w:hAnsi="Times New Roman" w:cstheme="majorBidi"/>
      <w:color w:val="595959" w:themeColor="text1" w:themeTint="A6"/>
      <w:spacing w:val="15"/>
      <w:sz w:val="28"/>
      <w:szCs w:val="28"/>
      <w:lang w:eastAsia="es-ES"/>
    </w:rPr>
  </w:style>
  <w:style w:type="paragraph" w:styleId="Cita">
    <w:name w:val="Quote"/>
    <w:basedOn w:val="Normal"/>
    <w:next w:val="Normal"/>
    <w:link w:val="CitaCar"/>
    <w:uiPriority w:val="29"/>
    <w:qFormat/>
    <w:rsid w:val="00983647"/>
    <w:pPr>
      <w:spacing w:before="160"/>
      <w:jc w:val="center"/>
    </w:pPr>
    <w:rPr>
      <w:i/>
      <w:iCs/>
      <w:color w:val="404040" w:themeColor="text1" w:themeTint="BF"/>
    </w:rPr>
  </w:style>
  <w:style w:type="character" w:customStyle="1" w:styleId="CitaCar">
    <w:name w:val="Cita Car"/>
    <w:basedOn w:val="Fuentedeprrafopredeter"/>
    <w:link w:val="Cita"/>
    <w:uiPriority w:val="29"/>
    <w:rsid w:val="00983647"/>
    <w:rPr>
      <w:rFonts w:ascii="Times New Roman" w:eastAsia="Times New Roman" w:hAnsi="Times New Roman" w:cs="Times New Roman"/>
      <w:i/>
      <w:iCs/>
      <w:color w:val="404040" w:themeColor="text1" w:themeTint="BF"/>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3647"/>
    <w:pPr>
      <w:ind w:left="720"/>
      <w:contextualSpacing/>
    </w:pPr>
  </w:style>
  <w:style w:type="character" w:styleId="nfasisintenso">
    <w:name w:val="Intense Emphasis"/>
    <w:basedOn w:val="Fuentedeprrafopredeter"/>
    <w:uiPriority w:val="21"/>
    <w:qFormat/>
    <w:rsid w:val="00983647"/>
    <w:rPr>
      <w:i/>
      <w:iCs/>
      <w:color w:val="2E74B5" w:themeColor="accent1" w:themeShade="BF"/>
    </w:rPr>
  </w:style>
  <w:style w:type="paragraph" w:styleId="Citadestacada">
    <w:name w:val="Intense Quote"/>
    <w:basedOn w:val="Normal"/>
    <w:next w:val="Normal"/>
    <w:link w:val="CitadestacadaCar"/>
    <w:uiPriority w:val="30"/>
    <w:qFormat/>
    <w:rsid w:val="009836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83647"/>
    <w:rPr>
      <w:rFonts w:ascii="Times New Roman" w:eastAsia="Times New Roman" w:hAnsi="Times New Roman" w:cs="Times New Roman"/>
      <w:i/>
      <w:iCs/>
      <w:color w:val="2E74B5" w:themeColor="accent1" w:themeShade="BF"/>
      <w:sz w:val="20"/>
      <w:szCs w:val="20"/>
      <w:lang w:eastAsia="es-ES"/>
    </w:rPr>
  </w:style>
  <w:style w:type="character" w:styleId="Referenciaintensa">
    <w:name w:val="Intense Reference"/>
    <w:basedOn w:val="Fuentedeprrafopredeter"/>
    <w:uiPriority w:val="32"/>
    <w:qFormat/>
    <w:rsid w:val="00983647"/>
    <w:rPr>
      <w:b/>
      <w:bCs/>
      <w:smallCaps/>
      <w:color w:val="2E74B5"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83647"/>
    <w:rPr>
      <w:rFonts w:ascii="Times New Roman" w:eastAsia="Times New Roman" w:hAnsi="Times New Roman" w:cs="Times New Roman"/>
      <w:sz w:val="20"/>
      <w:szCs w:val="20"/>
      <w:lang w:eastAsia="es-ES"/>
    </w:rPr>
  </w:style>
  <w:style w:type="table" w:styleId="Tablaconcuadrcula">
    <w:name w:val="Table Grid"/>
    <w:basedOn w:val="Tablanormal"/>
    <w:uiPriority w:val="39"/>
    <w:rsid w:val="0098364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83647"/>
    <w:pPr>
      <w:tabs>
        <w:tab w:val="center" w:pos="4419"/>
        <w:tab w:val="right" w:pos="8838"/>
      </w:tabs>
    </w:pPr>
  </w:style>
  <w:style w:type="character" w:customStyle="1" w:styleId="EncabezadoCar">
    <w:name w:val="Encabezado Car"/>
    <w:basedOn w:val="Fuentedeprrafopredeter"/>
    <w:link w:val="Encabezado"/>
    <w:uiPriority w:val="99"/>
    <w:rsid w:val="0098364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83647"/>
    <w:pPr>
      <w:tabs>
        <w:tab w:val="center" w:pos="4419"/>
        <w:tab w:val="right" w:pos="8838"/>
      </w:tabs>
    </w:pPr>
  </w:style>
  <w:style w:type="character" w:customStyle="1" w:styleId="PiedepginaCar">
    <w:name w:val="Pie de página Car"/>
    <w:basedOn w:val="Fuentedeprrafopredeter"/>
    <w:link w:val="Piedepgina"/>
    <w:uiPriority w:val="99"/>
    <w:rsid w:val="00983647"/>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83647"/>
    <w:rPr>
      <w:color w:val="0563C1" w:themeColor="hyperlink"/>
      <w:u w:val="single"/>
    </w:rPr>
  </w:style>
  <w:style w:type="paragraph" w:styleId="TtulodeTDC">
    <w:name w:val="TOC Heading"/>
    <w:basedOn w:val="Ttulo1"/>
    <w:next w:val="Normal"/>
    <w:uiPriority w:val="39"/>
    <w:unhideWhenUsed/>
    <w:qFormat/>
    <w:rsid w:val="00983647"/>
    <w:pPr>
      <w:spacing w:before="240" w:after="0"/>
      <w:outlineLvl w:val="9"/>
    </w:pPr>
    <w:rPr>
      <w:sz w:val="32"/>
      <w:szCs w:val="32"/>
      <w:lang w:eastAsia="es-MX"/>
    </w:rPr>
  </w:style>
  <w:style w:type="paragraph" w:styleId="TDC2">
    <w:name w:val="toc 2"/>
    <w:basedOn w:val="Normal"/>
    <w:next w:val="Normal"/>
    <w:autoRedefine/>
    <w:uiPriority w:val="39"/>
    <w:unhideWhenUsed/>
    <w:rsid w:val="00983647"/>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83647"/>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98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234495">
      <w:bodyDiv w:val="1"/>
      <w:marLeft w:val="0"/>
      <w:marRight w:val="0"/>
      <w:marTop w:val="0"/>
      <w:marBottom w:val="0"/>
      <w:divBdr>
        <w:top w:val="none" w:sz="0" w:space="0" w:color="auto"/>
        <w:left w:val="none" w:sz="0" w:space="0" w:color="auto"/>
        <w:bottom w:val="none" w:sz="0" w:space="0" w:color="auto"/>
        <w:right w:val="none" w:sz="0" w:space="0" w:color="auto"/>
      </w:divBdr>
    </w:div>
    <w:div w:id="13649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5818</Words>
  <Characters>32000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2025-10-17T15:01:00Z</cp:lastPrinted>
  <dcterms:created xsi:type="dcterms:W3CDTF">2025-10-17T15:01:00Z</dcterms:created>
  <dcterms:modified xsi:type="dcterms:W3CDTF">2025-10-17T15:01:00Z</dcterms:modified>
</cp:coreProperties>
</file>