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3C5B41" w:rsidRDefault="00FD20C4" w:rsidP="003C5B41">
          <w:pPr>
            <w:pStyle w:val="TtulodeTDC"/>
            <w:rPr>
              <w:color w:val="auto"/>
              <w:sz w:val="22"/>
              <w:szCs w:val="22"/>
            </w:rPr>
          </w:pPr>
          <w:r w:rsidRPr="003C5B41">
            <w:rPr>
              <w:color w:val="auto"/>
              <w:sz w:val="22"/>
              <w:szCs w:val="22"/>
              <w:lang w:val="es-ES"/>
            </w:rPr>
            <w:t>Contenido</w:t>
          </w:r>
        </w:p>
        <w:p w14:paraId="0B16E525" w14:textId="77777777" w:rsidR="00433C3F" w:rsidRPr="003C5B41" w:rsidRDefault="00FD20C4" w:rsidP="003C5B41">
          <w:pPr>
            <w:pStyle w:val="TDC1"/>
            <w:tabs>
              <w:tab w:val="right" w:leader="dot" w:pos="9034"/>
            </w:tabs>
            <w:rPr>
              <w:rFonts w:asciiTheme="minorHAnsi" w:eastAsiaTheme="minorEastAsia" w:hAnsiTheme="minorHAnsi" w:cstheme="minorBidi"/>
              <w:noProof/>
            </w:rPr>
          </w:pPr>
          <w:r w:rsidRPr="003C5B41">
            <w:rPr>
              <w:b/>
              <w:bCs/>
              <w:lang w:val="es-ES"/>
            </w:rPr>
            <w:fldChar w:fldCharType="begin"/>
          </w:r>
          <w:r w:rsidRPr="003C5B41">
            <w:rPr>
              <w:b/>
              <w:bCs/>
              <w:lang w:val="es-ES"/>
            </w:rPr>
            <w:instrText xml:space="preserve"> TOC \o "1-3" \h \z \u </w:instrText>
          </w:r>
          <w:r w:rsidRPr="003C5B41">
            <w:rPr>
              <w:b/>
              <w:bCs/>
              <w:lang w:val="es-ES"/>
            </w:rPr>
            <w:fldChar w:fldCharType="separate"/>
          </w:r>
          <w:hyperlink w:anchor="_Toc198748699" w:history="1">
            <w:r w:rsidR="00433C3F" w:rsidRPr="003C5B41">
              <w:rPr>
                <w:rStyle w:val="Hipervnculo"/>
                <w:noProof/>
                <w:color w:val="auto"/>
              </w:rPr>
              <w:t>ANTECEDENTES</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_Toc198748699 \h </w:instrText>
            </w:r>
            <w:r w:rsidR="00433C3F" w:rsidRPr="003C5B41">
              <w:rPr>
                <w:noProof/>
                <w:webHidden/>
              </w:rPr>
            </w:r>
            <w:r w:rsidR="00433C3F" w:rsidRPr="003C5B41">
              <w:rPr>
                <w:noProof/>
                <w:webHidden/>
              </w:rPr>
              <w:fldChar w:fldCharType="separate"/>
            </w:r>
            <w:r w:rsidR="00E00522">
              <w:rPr>
                <w:noProof/>
                <w:webHidden/>
              </w:rPr>
              <w:t>1</w:t>
            </w:r>
            <w:r w:rsidR="00433C3F" w:rsidRPr="003C5B41">
              <w:rPr>
                <w:noProof/>
                <w:webHidden/>
              </w:rPr>
              <w:fldChar w:fldCharType="end"/>
            </w:r>
          </w:hyperlink>
        </w:p>
        <w:p w14:paraId="08617E9B" w14:textId="77777777" w:rsidR="00433C3F" w:rsidRPr="003C5B41" w:rsidRDefault="00E00522" w:rsidP="003C5B41">
          <w:pPr>
            <w:pStyle w:val="TDC2"/>
            <w:tabs>
              <w:tab w:val="right" w:leader="dot" w:pos="9034"/>
            </w:tabs>
            <w:rPr>
              <w:rFonts w:asciiTheme="minorHAnsi" w:eastAsiaTheme="minorEastAsia" w:hAnsiTheme="minorHAnsi" w:cstheme="minorBidi"/>
              <w:noProof/>
            </w:rPr>
          </w:pPr>
          <w:hyperlink w:anchor="_Toc198748700" w:history="1">
            <w:r w:rsidR="00433C3F" w:rsidRPr="003C5B41">
              <w:rPr>
                <w:rStyle w:val="Hipervnculo"/>
                <w:noProof/>
                <w:color w:val="auto"/>
              </w:rPr>
              <w:t>DE LA SOLICITUD DE INFORMACIÓN</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_Toc198748700 \h </w:instrText>
            </w:r>
            <w:r w:rsidR="00433C3F" w:rsidRPr="003C5B41">
              <w:rPr>
                <w:noProof/>
                <w:webHidden/>
              </w:rPr>
            </w:r>
            <w:r w:rsidR="00433C3F" w:rsidRPr="003C5B41">
              <w:rPr>
                <w:noProof/>
                <w:webHidden/>
              </w:rPr>
              <w:fldChar w:fldCharType="separate"/>
            </w:r>
            <w:r>
              <w:rPr>
                <w:noProof/>
                <w:webHidden/>
              </w:rPr>
              <w:t>1</w:t>
            </w:r>
            <w:r w:rsidR="00433C3F" w:rsidRPr="003C5B41">
              <w:rPr>
                <w:noProof/>
                <w:webHidden/>
              </w:rPr>
              <w:fldChar w:fldCharType="end"/>
            </w:r>
          </w:hyperlink>
        </w:p>
        <w:p w14:paraId="1F42C2B3" w14:textId="77777777" w:rsidR="00433C3F" w:rsidRPr="003C5B41" w:rsidRDefault="00E00522" w:rsidP="003C5B41">
          <w:pPr>
            <w:pStyle w:val="TDC3"/>
            <w:tabs>
              <w:tab w:val="right" w:leader="dot" w:pos="9034"/>
            </w:tabs>
            <w:rPr>
              <w:rFonts w:asciiTheme="minorHAnsi" w:eastAsiaTheme="minorEastAsia" w:hAnsiTheme="minorHAnsi" w:cstheme="minorBidi"/>
              <w:noProof/>
            </w:rPr>
          </w:pPr>
          <w:hyperlink w:anchor="_Toc198748701" w:history="1">
            <w:r w:rsidR="00433C3F" w:rsidRPr="003C5B41">
              <w:rPr>
                <w:rStyle w:val="Hipervnculo"/>
                <w:noProof/>
                <w:color w:val="auto"/>
              </w:rPr>
              <w:t>a) Solicitud de información</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_Toc198748701 \h </w:instrText>
            </w:r>
            <w:r w:rsidR="00433C3F" w:rsidRPr="003C5B41">
              <w:rPr>
                <w:noProof/>
                <w:webHidden/>
              </w:rPr>
            </w:r>
            <w:r w:rsidR="00433C3F" w:rsidRPr="003C5B41">
              <w:rPr>
                <w:noProof/>
                <w:webHidden/>
              </w:rPr>
              <w:fldChar w:fldCharType="separate"/>
            </w:r>
            <w:r>
              <w:rPr>
                <w:noProof/>
                <w:webHidden/>
              </w:rPr>
              <w:t>1</w:t>
            </w:r>
            <w:r w:rsidR="00433C3F" w:rsidRPr="003C5B41">
              <w:rPr>
                <w:noProof/>
                <w:webHidden/>
              </w:rPr>
              <w:fldChar w:fldCharType="end"/>
            </w:r>
          </w:hyperlink>
        </w:p>
        <w:p w14:paraId="5F33FDF4" w14:textId="77777777" w:rsidR="00433C3F" w:rsidRPr="003C5B41" w:rsidRDefault="00E00522" w:rsidP="003C5B41">
          <w:pPr>
            <w:pStyle w:val="TDC3"/>
            <w:tabs>
              <w:tab w:val="right" w:leader="dot" w:pos="9034"/>
            </w:tabs>
            <w:rPr>
              <w:rFonts w:asciiTheme="minorHAnsi" w:eastAsiaTheme="minorEastAsia" w:hAnsiTheme="minorHAnsi" w:cstheme="minorBidi"/>
              <w:noProof/>
            </w:rPr>
          </w:pPr>
          <w:hyperlink w:anchor="_Toc198748702" w:history="1">
            <w:r w:rsidR="00433C3F" w:rsidRPr="003C5B41">
              <w:rPr>
                <w:rStyle w:val="Hipervnculo"/>
                <w:noProof/>
                <w:color w:val="auto"/>
              </w:rPr>
              <w:t>b) Turno de la solicitud de información</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_Toc198748702 \h </w:instrText>
            </w:r>
            <w:r w:rsidR="00433C3F" w:rsidRPr="003C5B41">
              <w:rPr>
                <w:noProof/>
                <w:webHidden/>
              </w:rPr>
            </w:r>
            <w:r w:rsidR="00433C3F" w:rsidRPr="003C5B41">
              <w:rPr>
                <w:noProof/>
                <w:webHidden/>
              </w:rPr>
              <w:fldChar w:fldCharType="separate"/>
            </w:r>
            <w:r>
              <w:rPr>
                <w:noProof/>
                <w:webHidden/>
              </w:rPr>
              <w:t>2</w:t>
            </w:r>
            <w:r w:rsidR="00433C3F" w:rsidRPr="003C5B41">
              <w:rPr>
                <w:noProof/>
                <w:webHidden/>
              </w:rPr>
              <w:fldChar w:fldCharType="end"/>
            </w:r>
          </w:hyperlink>
        </w:p>
        <w:p w14:paraId="68A26AEE" w14:textId="77777777" w:rsidR="00433C3F" w:rsidRPr="003C5B41" w:rsidRDefault="00E00522" w:rsidP="003C5B41">
          <w:pPr>
            <w:pStyle w:val="TDC3"/>
            <w:tabs>
              <w:tab w:val="right" w:leader="dot" w:pos="9034"/>
            </w:tabs>
            <w:rPr>
              <w:rFonts w:asciiTheme="minorHAnsi" w:eastAsiaTheme="minorEastAsia" w:hAnsiTheme="minorHAnsi" w:cstheme="minorBidi"/>
              <w:noProof/>
            </w:rPr>
          </w:pPr>
          <w:hyperlink w:anchor="_Toc198748703" w:history="1">
            <w:r w:rsidR="00433C3F" w:rsidRPr="003C5B41">
              <w:rPr>
                <w:rStyle w:val="Hipervnculo"/>
                <w:noProof/>
                <w:color w:val="auto"/>
              </w:rPr>
              <w:t>c) Respuesta del Sujeto Obligado</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_Toc198748703 \h </w:instrText>
            </w:r>
            <w:r w:rsidR="00433C3F" w:rsidRPr="003C5B41">
              <w:rPr>
                <w:noProof/>
                <w:webHidden/>
              </w:rPr>
            </w:r>
            <w:r w:rsidR="00433C3F" w:rsidRPr="003C5B41">
              <w:rPr>
                <w:noProof/>
                <w:webHidden/>
              </w:rPr>
              <w:fldChar w:fldCharType="separate"/>
            </w:r>
            <w:r>
              <w:rPr>
                <w:noProof/>
                <w:webHidden/>
              </w:rPr>
              <w:t>2</w:t>
            </w:r>
            <w:r w:rsidR="00433C3F" w:rsidRPr="003C5B41">
              <w:rPr>
                <w:noProof/>
                <w:webHidden/>
              </w:rPr>
              <w:fldChar w:fldCharType="end"/>
            </w:r>
          </w:hyperlink>
        </w:p>
        <w:p w14:paraId="39ED1EE1" w14:textId="77777777" w:rsidR="00433C3F" w:rsidRPr="003C5B41" w:rsidRDefault="00E00522" w:rsidP="003C5B41">
          <w:pPr>
            <w:pStyle w:val="TDC2"/>
            <w:tabs>
              <w:tab w:val="right" w:leader="dot" w:pos="9034"/>
            </w:tabs>
            <w:rPr>
              <w:rFonts w:asciiTheme="minorHAnsi" w:eastAsiaTheme="minorEastAsia" w:hAnsiTheme="minorHAnsi" w:cstheme="minorBidi"/>
              <w:noProof/>
            </w:rPr>
          </w:pPr>
          <w:hyperlink w:anchor="_Toc198748704" w:history="1">
            <w:r w:rsidR="00433C3F" w:rsidRPr="003C5B41">
              <w:rPr>
                <w:rStyle w:val="Hipervnculo"/>
                <w:noProof/>
                <w:color w:val="auto"/>
              </w:rPr>
              <w:t>DEL RECURSO DE REVISIÓN</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_Toc198748704 \h </w:instrText>
            </w:r>
            <w:r w:rsidR="00433C3F" w:rsidRPr="003C5B41">
              <w:rPr>
                <w:noProof/>
                <w:webHidden/>
              </w:rPr>
            </w:r>
            <w:r w:rsidR="00433C3F" w:rsidRPr="003C5B41">
              <w:rPr>
                <w:noProof/>
                <w:webHidden/>
              </w:rPr>
              <w:fldChar w:fldCharType="separate"/>
            </w:r>
            <w:r>
              <w:rPr>
                <w:noProof/>
                <w:webHidden/>
              </w:rPr>
              <w:t>3</w:t>
            </w:r>
            <w:r w:rsidR="00433C3F" w:rsidRPr="003C5B41">
              <w:rPr>
                <w:noProof/>
                <w:webHidden/>
              </w:rPr>
              <w:fldChar w:fldCharType="end"/>
            </w:r>
          </w:hyperlink>
        </w:p>
        <w:p w14:paraId="58C65F39" w14:textId="77777777" w:rsidR="00433C3F" w:rsidRPr="003C5B41" w:rsidRDefault="00E00522" w:rsidP="003C5B41">
          <w:pPr>
            <w:pStyle w:val="TDC3"/>
            <w:tabs>
              <w:tab w:val="right" w:leader="dot" w:pos="9034"/>
            </w:tabs>
            <w:rPr>
              <w:rFonts w:asciiTheme="minorHAnsi" w:eastAsiaTheme="minorEastAsia" w:hAnsiTheme="minorHAnsi" w:cstheme="minorBidi"/>
              <w:noProof/>
            </w:rPr>
          </w:pPr>
          <w:hyperlink w:anchor="_Toc198748705" w:history="1">
            <w:r w:rsidR="00433C3F" w:rsidRPr="003C5B41">
              <w:rPr>
                <w:rStyle w:val="Hipervnculo"/>
                <w:noProof/>
                <w:color w:val="auto"/>
              </w:rPr>
              <w:t>a) Interposición del Recurso de Revisión</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_Toc198748705 \h </w:instrText>
            </w:r>
            <w:r w:rsidR="00433C3F" w:rsidRPr="003C5B41">
              <w:rPr>
                <w:noProof/>
                <w:webHidden/>
              </w:rPr>
            </w:r>
            <w:r w:rsidR="00433C3F" w:rsidRPr="003C5B41">
              <w:rPr>
                <w:noProof/>
                <w:webHidden/>
              </w:rPr>
              <w:fldChar w:fldCharType="separate"/>
            </w:r>
            <w:r>
              <w:rPr>
                <w:noProof/>
                <w:webHidden/>
              </w:rPr>
              <w:t>3</w:t>
            </w:r>
            <w:r w:rsidR="00433C3F" w:rsidRPr="003C5B41">
              <w:rPr>
                <w:noProof/>
                <w:webHidden/>
              </w:rPr>
              <w:fldChar w:fldCharType="end"/>
            </w:r>
          </w:hyperlink>
        </w:p>
        <w:p w14:paraId="4D400478" w14:textId="77777777" w:rsidR="00433C3F" w:rsidRPr="003C5B41" w:rsidRDefault="00E00522" w:rsidP="003C5B41">
          <w:pPr>
            <w:pStyle w:val="TDC3"/>
            <w:tabs>
              <w:tab w:val="right" w:leader="dot" w:pos="9034"/>
            </w:tabs>
            <w:rPr>
              <w:rFonts w:asciiTheme="minorHAnsi" w:eastAsiaTheme="minorEastAsia" w:hAnsiTheme="minorHAnsi" w:cstheme="minorBidi"/>
              <w:noProof/>
            </w:rPr>
          </w:pPr>
          <w:hyperlink w:anchor="_Toc198748706" w:history="1">
            <w:r w:rsidR="00433C3F" w:rsidRPr="003C5B41">
              <w:rPr>
                <w:rStyle w:val="Hipervnculo"/>
                <w:noProof/>
                <w:color w:val="auto"/>
              </w:rPr>
              <w:t>b) Turno del Recurso de Revisión</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_Toc198748706 \h </w:instrText>
            </w:r>
            <w:r w:rsidR="00433C3F" w:rsidRPr="003C5B41">
              <w:rPr>
                <w:noProof/>
                <w:webHidden/>
              </w:rPr>
            </w:r>
            <w:r w:rsidR="00433C3F" w:rsidRPr="003C5B41">
              <w:rPr>
                <w:noProof/>
                <w:webHidden/>
              </w:rPr>
              <w:fldChar w:fldCharType="separate"/>
            </w:r>
            <w:r>
              <w:rPr>
                <w:noProof/>
                <w:webHidden/>
              </w:rPr>
              <w:t>4</w:t>
            </w:r>
            <w:r w:rsidR="00433C3F" w:rsidRPr="003C5B41">
              <w:rPr>
                <w:noProof/>
                <w:webHidden/>
              </w:rPr>
              <w:fldChar w:fldCharType="end"/>
            </w:r>
          </w:hyperlink>
        </w:p>
        <w:p w14:paraId="2BF8459D" w14:textId="77777777" w:rsidR="00433C3F" w:rsidRPr="003C5B41" w:rsidRDefault="00E00522" w:rsidP="003C5B41">
          <w:pPr>
            <w:pStyle w:val="TDC3"/>
            <w:tabs>
              <w:tab w:val="right" w:leader="dot" w:pos="9034"/>
            </w:tabs>
            <w:rPr>
              <w:rFonts w:asciiTheme="minorHAnsi" w:eastAsiaTheme="minorEastAsia" w:hAnsiTheme="minorHAnsi" w:cstheme="minorBidi"/>
              <w:noProof/>
            </w:rPr>
          </w:pPr>
          <w:hyperlink w:anchor="_Toc198748707" w:history="1">
            <w:r w:rsidR="00433C3F" w:rsidRPr="003C5B41">
              <w:rPr>
                <w:rStyle w:val="Hipervnculo"/>
                <w:noProof/>
                <w:color w:val="auto"/>
              </w:rPr>
              <w:t>c) Admisión del Recurso de Revisión</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_Toc198748707 \h </w:instrText>
            </w:r>
            <w:r w:rsidR="00433C3F" w:rsidRPr="003C5B41">
              <w:rPr>
                <w:noProof/>
                <w:webHidden/>
              </w:rPr>
            </w:r>
            <w:r w:rsidR="00433C3F" w:rsidRPr="003C5B41">
              <w:rPr>
                <w:noProof/>
                <w:webHidden/>
              </w:rPr>
              <w:fldChar w:fldCharType="separate"/>
            </w:r>
            <w:r>
              <w:rPr>
                <w:noProof/>
                <w:webHidden/>
              </w:rPr>
              <w:t>4</w:t>
            </w:r>
            <w:r w:rsidR="00433C3F" w:rsidRPr="003C5B41">
              <w:rPr>
                <w:noProof/>
                <w:webHidden/>
              </w:rPr>
              <w:fldChar w:fldCharType="end"/>
            </w:r>
          </w:hyperlink>
        </w:p>
        <w:p w14:paraId="6E935F97" w14:textId="77777777" w:rsidR="00433C3F" w:rsidRPr="003C5B41" w:rsidRDefault="00E00522" w:rsidP="003C5B41">
          <w:pPr>
            <w:pStyle w:val="TDC3"/>
            <w:tabs>
              <w:tab w:val="right" w:leader="dot" w:pos="9034"/>
            </w:tabs>
            <w:rPr>
              <w:rFonts w:asciiTheme="minorHAnsi" w:eastAsiaTheme="minorEastAsia" w:hAnsiTheme="minorHAnsi" w:cstheme="minorBidi"/>
              <w:noProof/>
            </w:rPr>
          </w:pPr>
          <w:hyperlink w:anchor="_Toc198748708" w:history="1">
            <w:r w:rsidR="00433C3F" w:rsidRPr="003C5B41">
              <w:rPr>
                <w:rStyle w:val="Hipervnculo"/>
                <w:noProof/>
                <w:color w:val="auto"/>
              </w:rPr>
              <w:t>d) Informe Justificado del Sujeto Obligado</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_Toc198748708 \h </w:instrText>
            </w:r>
            <w:r w:rsidR="00433C3F" w:rsidRPr="003C5B41">
              <w:rPr>
                <w:noProof/>
                <w:webHidden/>
              </w:rPr>
            </w:r>
            <w:r w:rsidR="00433C3F" w:rsidRPr="003C5B41">
              <w:rPr>
                <w:noProof/>
                <w:webHidden/>
              </w:rPr>
              <w:fldChar w:fldCharType="separate"/>
            </w:r>
            <w:r>
              <w:rPr>
                <w:noProof/>
                <w:webHidden/>
              </w:rPr>
              <w:t>4</w:t>
            </w:r>
            <w:r w:rsidR="00433C3F" w:rsidRPr="003C5B41">
              <w:rPr>
                <w:noProof/>
                <w:webHidden/>
              </w:rPr>
              <w:fldChar w:fldCharType="end"/>
            </w:r>
          </w:hyperlink>
        </w:p>
        <w:p w14:paraId="26C70F9B" w14:textId="77777777" w:rsidR="00433C3F" w:rsidRPr="003C5B41" w:rsidRDefault="00E00522" w:rsidP="003C5B41">
          <w:pPr>
            <w:pStyle w:val="TDC3"/>
            <w:tabs>
              <w:tab w:val="right" w:leader="dot" w:pos="9034"/>
            </w:tabs>
            <w:rPr>
              <w:rFonts w:asciiTheme="minorHAnsi" w:eastAsiaTheme="minorEastAsia" w:hAnsiTheme="minorHAnsi" w:cstheme="minorBidi"/>
              <w:noProof/>
            </w:rPr>
          </w:pPr>
          <w:hyperlink w:anchor="_Toc198748709" w:history="1">
            <w:r w:rsidR="00433C3F" w:rsidRPr="003C5B41">
              <w:rPr>
                <w:rStyle w:val="Hipervnculo"/>
                <w:noProof/>
                <w:color w:val="auto"/>
              </w:rPr>
              <w:t>e) Manifestaciones de la Parte Recurrente</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_Toc198748709 \h </w:instrText>
            </w:r>
            <w:r w:rsidR="00433C3F" w:rsidRPr="003C5B41">
              <w:rPr>
                <w:noProof/>
                <w:webHidden/>
              </w:rPr>
            </w:r>
            <w:r w:rsidR="00433C3F" w:rsidRPr="003C5B41">
              <w:rPr>
                <w:noProof/>
                <w:webHidden/>
              </w:rPr>
              <w:fldChar w:fldCharType="separate"/>
            </w:r>
            <w:r>
              <w:rPr>
                <w:noProof/>
                <w:webHidden/>
              </w:rPr>
              <w:t>5</w:t>
            </w:r>
            <w:r w:rsidR="00433C3F" w:rsidRPr="003C5B41">
              <w:rPr>
                <w:noProof/>
                <w:webHidden/>
              </w:rPr>
              <w:fldChar w:fldCharType="end"/>
            </w:r>
          </w:hyperlink>
        </w:p>
        <w:p w14:paraId="3DAE6894" w14:textId="77777777" w:rsidR="00433C3F" w:rsidRPr="003C5B41" w:rsidRDefault="00E00522" w:rsidP="003C5B41">
          <w:pPr>
            <w:pStyle w:val="TDC3"/>
            <w:tabs>
              <w:tab w:val="right" w:leader="dot" w:pos="9034"/>
            </w:tabs>
            <w:rPr>
              <w:rFonts w:asciiTheme="minorHAnsi" w:eastAsiaTheme="minorEastAsia" w:hAnsiTheme="minorHAnsi" w:cstheme="minorBidi"/>
              <w:noProof/>
            </w:rPr>
          </w:pPr>
          <w:hyperlink w:anchor="_Toc198748710" w:history="1">
            <w:r w:rsidR="00433C3F" w:rsidRPr="003C5B41">
              <w:rPr>
                <w:rStyle w:val="Hipervnculo"/>
                <w:noProof/>
                <w:color w:val="auto"/>
              </w:rPr>
              <w:t>f) Cierre de instrucción</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_Toc198748710 \h </w:instrText>
            </w:r>
            <w:r w:rsidR="00433C3F" w:rsidRPr="003C5B41">
              <w:rPr>
                <w:noProof/>
                <w:webHidden/>
              </w:rPr>
            </w:r>
            <w:r w:rsidR="00433C3F" w:rsidRPr="003C5B41">
              <w:rPr>
                <w:noProof/>
                <w:webHidden/>
              </w:rPr>
              <w:fldChar w:fldCharType="separate"/>
            </w:r>
            <w:r>
              <w:rPr>
                <w:noProof/>
                <w:webHidden/>
              </w:rPr>
              <w:t>5</w:t>
            </w:r>
            <w:r w:rsidR="00433C3F" w:rsidRPr="003C5B41">
              <w:rPr>
                <w:noProof/>
                <w:webHidden/>
              </w:rPr>
              <w:fldChar w:fldCharType="end"/>
            </w:r>
          </w:hyperlink>
        </w:p>
        <w:p w14:paraId="66EEC33D" w14:textId="77777777" w:rsidR="00433C3F" w:rsidRPr="003C5B41" w:rsidRDefault="00E00522" w:rsidP="003C5B41">
          <w:pPr>
            <w:pStyle w:val="TDC3"/>
            <w:tabs>
              <w:tab w:val="right" w:leader="dot" w:pos="9034"/>
            </w:tabs>
            <w:rPr>
              <w:rFonts w:asciiTheme="minorHAnsi" w:eastAsiaTheme="minorEastAsia" w:hAnsiTheme="minorHAnsi" w:cstheme="minorBidi"/>
              <w:noProof/>
            </w:rPr>
          </w:pPr>
          <w:hyperlink w:anchor="_Toc198748711" w:history="1">
            <w:r w:rsidR="00433C3F" w:rsidRPr="003C5B41">
              <w:rPr>
                <w:rStyle w:val="Hipervnculo"/>
                <w:noProof/>
                <w:color w:val="auto"/>
              </w:rPr>
              <w:t>g) Ampliación de Plazo para Resolver</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_Toc198748711 \h </w:instrText>
            </w:r>
            <w:r w:rsidR="00433C3F" w:rsidRPr="003C5B41">
              <w:rPr>
                <w:noProof/>
                <w:webHidden/>
              </w:rPr>
            </w:r>
            <w:r w:rsidR="00433C3F" w:rsidRPr="003C5B41">
              <w:rPr>
                <w:noProof/>
                <w:webHidden/>
              </w:rPr>
              <w:fldChar w:fldCharType="separate"/>
            </w:r>
            <w:r>
              <w:rPr>
                <w:noProof/>
                <w:webHidden/>
              </w:rPr>
              <w:t>5</w:t>
            </w:r>
            <w:r w:rsidR="00433C3F" w:rsidRPr="003C5B41">
              <w:rPr>
                <w:noProof/>
                <w:webHidden/>
              </w:rPr>
              <w:fldChar w:fldCharType="end"/>
            </w:r>
          </w:hyperlink>
        </w:p>
        <w:p w14:paraId="70C4F451" w14:textId="77777777" w:rsidR="00433C3F" w:rsidRPr="003C5B41" w:rsidRDefault="00E00522" w:rsidP="003C5B41">
          <w:pPr>
            <w:pStyle w:val="TDC1"/>
            <w:tabs>
              <w:tab w:val="right" w:leader="dot" w:pos="9034"/>
            </w:tabs>
            <w:rPr>
              <w:rFonts w:asciiTheme="minorHAnsi" w:eastAsiaTheme="minorEastAsia" w:hAnsiTheme="minorHAnsi" w:cstheme="minorBidi"/>
              <w:noProof/>
            </w:rPr>
          </w:pPr>
          <w:hyperlink w:anchor="_Toc198748712" w:history="1">
            <w:r w:rsidR="00433C3F" w:rsidRPr="003C5B41">
              <w:rPr>
                <w:rStyle w:val="Hipervnculo"/>
                <w:noProof/>
                <w:color w:val="auto"/>
              </w:rPr>
              <w:t>CONSIDERANDOS</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_Toc198748712 \h </w:instrText>
            </w:r>
            <w:r w:rsidR="00433C3F" w:rsidRPr="003C5B41">
              <w:rPr>
                <w:noProof/>
                <w:webHidden/>
              </w:rPr>
            </w:r>
            <w:r w:rsidR="00433C3F" w:rsidRPr="003C5B41">
              <w:rPr>
                <w:noProof/>
                <w:webHidden/>
              </w:rPr>
              <w:fldChar w:fldCharType="separate"/>
            </w:r>
            <w:r>
              <w:rPr>
                <w:noProof/>
                <w:webHidden/>
              </w:rPr>
              <w:t>5</w:t>
            </w:r>
            <w:r w:rsidR="00433C3F" w:rsidRPr="003C5B41">
              <w:rPr>
                <w:noProof/>
                <w:webHidden/>
              </w:rPr>
              <w:fldChar w:fldCharType="end"/>
            </w:r>
          </w:hyperlink>
        </w:p>
        <w:p w14:paraId="4EDDBC9D" w14:textId="77777777" w:rsidR="00433C3F" w:rsidRPr="003C5B41" w:rsidRDefault="00E00522" w:rsidP="003C5B41">
          <w:pPr>
            <w:pStyle w:val="TDC2"/>
            <w:tabs>
              <w:tab w:val="right" w:leader="dot" w:pos="9034"/>
            </w:tabs>
            <w:rPr>
              <w:rFonts w:asciiTheme="minorHAnsi" w:eastAsiaTheme="minorEastAsia" w:hAnsiTheme="minorHAnsi" w:cstheme="minorBidi"/>
              <w:noProof/>
            </w:rPr>
          </w:pPr>
          <w:hyperlink w:anchor="_Toc198748713" w:history="1">
            <w:r w:rsidR="00433C3F" w:rsidRPr="003C5B41">
              <w:rPr>
                <w:rStyle w:val="Hipervnculo"/>
                <w:noProof/>
                <w:color w:val="auto"/>
              </w:rPr>
              <w:t>PRIMERO. Procedibilidad</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_Toc198748713 \h </w:instrText>
            </w:r>
            <w:r w:rsidR="00433C3F" w:rsidRPr="003C5B41">
              <w:rPr>
                <w:noProof/>
                <w:webHidden/>
              </w:rPr>
            </w:r>
            <w:r w:rsidR="00433C3F" w:rsidRPr="003C5B41">
              <w:rPr>
                <w:noProof/>
                <w:webHidden/>
              </w:rPr>
              <w:fldChar w:fldCharType="separate"/>
            </w:r>
            <w:r>
              <w:rPr>
                <w:noProof/>
                <w:webHidden/>
              </w:rPr>
              <w:t>5</w:t>
            </w:r>
            <w:r w:rsidR="00433C3F" w:rsidRPr="003C5B41">
              <w:rPr>
                <w:noProof/>
                <w:webHidden/>
              </w:rPr>
              <w:fldChar w:fldCharType="end"/>
            </w:r>
          </w:hyperlink>
        </w:p>
        <w:p w14:paraId="2B99B02C" w14:textId="77777777" w:rsidR="00433C3F" w:rsidRPr="003C5B41" w:rsidRDefault="00E00522" w:rsidP="003C5B41">
          <w:pPr>
            <w:pStyle w:val="TDC3"/>
            <w:tabs>
              <w:tab w:val="right" w:leader="dot" w:pos="9034"/>
            </w:tabs>
            <w:rPr>
              <w:rFonts w:asciiTheme="minorHAnsi" w:eastAsiaTheme="minorEastAsia" w:hAnsiTheme="minorHAnsi" w:cstheme="minorBidi"/>
              <w:noProof/>
            </w:rPr>
          </w:pPr>
          <w:hyperlink w:anchor="_Toc198748714" w:history="1">
            <w:r w:rsidR="00433C3F" w:rsidRPr="003C5B41">
              <w:rPr>
                <w:rStyle w:val="Hipervnculo"/>
                <w:noProof/>
                <w:color w:val="auto"/>
              </w:rPr>
              <w:t>a) Competencia del Instituto</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_Toc198748714 \h </w:instrText>
            </w:r>
            <w:r w:rsidR="00433C3F" w:rsidRPr="003C5B41">
              <w:rPr>
                <w:noProof/>
                <w:webHidden/>
              </w:rPr>
            </w:r>
            <w:r w:rsidR="00433C3F" w:rsidRPr="003C5B41">
              <w:rPr>
                <w:noProof/>
                <w:webHidden/>
              </w:rPr>
              <w:fldChar w:fldCharType="separate"/>
            </w:r>
            <w:r>
              <w:rPr>
                <w:noProof/>
                <w:webHidden/>
              </w:rPr>
              <w:t>5</w:t>
            </w:r>
            <w:r w:rsidR="00433C3F" w:rsidRPr="003C5B41">
              <w:rPr>
                <w:noProof/>
                <w:webHidden/>
              </w:rPr>
              <w:fldChar w:fldCharType="end"/>
            </w:r>
          </w:hyperlink>
        </w:p>
        <w:p w14:paraId="4208595B" w14:textId="77777777" w:rsidR="00433C3F" w:rsidRPr="003C5B41" w:rsidRDefault="00E00522" w:rsidP="003C5B41">
          <w:pPr>
            <w:pStyle w:val="TDC3"/>
            <w:tabs>
              <w:tab w:val="right" w:leader="dot" w:pos="9034"/>
            </w:tabs>
            <w:rPr>
              <w:rFonts w:asciiTheme="minorHAnsi" w:eastAsiaTheme="minorEastAsia" w:hAnsiTheme="minorHAnsi" w:cstheme="minorBidi"/>
              <w:noProof/>
            </w:rPr>
          </w:pPr>
          <w:hyperlink w:anchor="_Toc198748715" w:history="1">
            <w:r w:rsidR="00433C3F" w:rsidRPr="003C5B41">
              <w:rPr>
                <w:rStyle w:val="Hipervnculo"/>
                <w:noProof/>
                <w:color w:val="auto"/>
              </w:rPr>
              <w:t>b) Legitimidad de la parte recurrente</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_Toc198748715 \h </w:instrText>
            </w:r>
            <w:r w:rsidR="00433C3F" w:rsidRPr="003C5B41">
              <w:rPr>
                <w:noProof/>
                <w:webHidden/>
              </w:rPr>
            </w:r>
            <w:r w:rsidR="00433C3F" w:rsidRPr="003C5B41">
              <w:rPr>
                <w:noProof/>
                <w:webHidden/>
              </w:rPr>
              <w:fldChar w:fldCharType="separate"/>
            </w:r>
            <w:r>
              <w:rPr>
                <w:noProof/>
                <w:webHidden/>
              </w:rPr>
              <w:t>6</w:t>
            </w:r>
            <w:r w:rsidR="00433C3F" w:rsidRPr="003C5B41">
              <w:rPr>
                <w:noProof/>
                <w:webHidden/>
              </w:rPr>
              <w:fldChar w:fldCharType="end"/>
            </w:r>
          </w:hyperlink>
        </w:p>
        <w:p w14:paraId="5558DBF0" w14:textId="77777777" w:rsidR="00433C3F" w:rsidRPr="003C5B41" w:rsidRDefault="00E00522" w:rsidP="003C5B41">
          <w:pPr>
            <w:pStyle w:val="TDC3"/>
            <w:tabs>
              <w:tab w:val="right" w:leader="dot" w:pos="9034"/>
            </w:tabs>
            <w:rPr>
              <w:rFonts w:asciiTheme="minorHAnsi" w:eastAsiaTheme="minorEastAsia" w:hAnsiTheme="minorHAnsi" w:cstheme="minorBidi"/>
              <w:noProof/>
            </w:rPr>
          </w:pPr>
          <w:hyperlink w:anchor="_Toc198748716" w:history="1">
            <w:r w:rsidR="00433C3F" w:rsidRPr="003C5B41">
              <w:rPr>
                <w:rStyle w:val="Hipervnculo"/>
                <w:noProof/>
                <w:color w:val="auto"/>
              </w:rPr>
              <w:t>c) Plazo para interponer el recurso</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_Toc198748716 \h </w:instrText>
            </w:r>
            <w:r w:rsidR="00433C3F" w:rsidRPr="003C5B41">
              <w:rPr>
                <w:noProof/>
                <w:webHidden/>
              </w:rPr>
            </w:r>
            <w:r w:rsidR="00433C3F" w:rsidRPr="003C5B41">
              <w:rPr>
                <w:noProof/>
                <w:webHidden/>
              </w:rPr>
              <w:fldChar w:fldCharType="separate"/>
            </w:r>
            <w:r>
              <w:rPr>
                <w:noProof/>
                <w:webHidden/>
              </w:rPr>
              <w:t>6</w:t>
            </w:r>
            <w:r w:rsidR="00433C3F" w:rsidRPr="003C5B41">
              <w:rPr>
                <w:noProof/>
                <w:webHidden/>
              </w:rPr>
              <w:fldChar w:fldCharType="end"/>
            </w:r>
          </w:hyperlink>
        </w:p>
        <w:p w14:paraId="4CFA64E5" w14:textId="77777777" w:rsidR="00433C3F" w:rsidRPr="003C5B41" w:rsidRDefault="00E00522" w:rsidP="003C5B41">
          <w:pPr>
            <w:pStyle w:val="TDC3"/>
            <w:tabs>
              <w:tab w:val="right" w:leader="dot" w:pos="9034"/>
            </w:tabs>
            <w:rPr>
              <w:rFonts w:asciiTheme="minorHAnsi" w:eastAsiaTheme="minorEastAsia" w:hAnsiTheme="minorHAnsi" w:cstheme="minorBidi"/>
              <w:noProof/>
            </w:rPr>
          </w:pPr>
          <w:hyperlink w:anchor="_Toc198748717" w:history="1">
            <w:r w:rsidR="00433C3F" w:rsidRPr="003C5B41">
              <w:rPr>
                <w:rStyle w:val="Hipervnculo"/>
                <w:noProof/>
                <w:color w:val="auto"/>
              </w:rPr>
              <w:t>d) Causal de Procedencia</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_Toc198748717 \h </w:instrText>
            </w:r>
            <w:r w:rsidR="00433C3F" w:rsidRPr="003C5B41">
              <w:rPr>
                <w:noProof/>
                <w:webHidden/>
              </w:rPr>
            </w:r>
            <w:r w:rsidR="00433C3F" w:rsidRPr="003C5B41">
              <w:rPr>
                <w:noProof/>
                <w:webHidden/>
              </w:rPr>
              <w:fldChar w:fldCharType="separate"/>
            </w:r>
            <w:r>
              <w:rPr>
                <w:noProof/>
                <w:webHidden/>
              </w:rPr>
              <w:t>6</w:t>
            </w:r>
            <w:r w:rsidR="00433C3F" w:rsidRPr="003C5B41">
              <w:rPr>
                <w:noProof/>
                <w:webHidden/>
              </w:rPr>
              <w:fldChar w:fldCharType="end"/>
            </w:r>
          </w:hyperlink>
        </w:p>
        <w:p w14:paraId="3CFD95CF" w14:textId="77777777" w:rsidR="00433C3F" w:rsidRPr="003C5B41" w:rsidRDefault="00E00522" w:rsidP="003C5B41">
          <w:pPr>
            <w:pStyle w:val="TDC3"/>
            <w:tabs>
              <w:tab w:val="right" w:leader="dot" w:pos="9034"/>
            </w:tabs>
            <w:rPr>
              <w:rFonts w:asciiTheme="minorHAnsi" w:eastAsiaTheme="minorEastAsia" w:hAnsiTheme="minorHAnsi" w:cstheme="minorBidi"/>
              <w:noProof/>
            </w:rPr>
          </w:pPr>
          <w:hyperlink w:anchor="_Toc198748718" w:history="1">
            <w:r w:rsidR="00433C3F" w:rsidRPr="003C5B41">
              <w:rPr>
                <w:rStyle w:val="Hipervnculo"/>
                <w:noProof/>
                <w:color w:val="auto"/>
              </w:rPr>
              <w:t>e) Requisitos formales para la interposición del recurso</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_Toc198748718 \h </w:instrText>
            </w:r>
            <w:r w:rsidR="00433C3F" w:rsidRPr="003C5B41">
              <w:rPr>
                <w:noProof/>
                <w:webHidden/>
              </w:rPr>
            </w:r>
            <w:r w:rsidR="00433C3F" w:rsidRPr="003C5B41">
              <w:rPr>
                <w:noProof/>
                <w:webHidden/>
              </w:rPr>
              <w:fldChar w:fldCharType="separate"/>
            </w:r>
            <w:r>
              <w:rPr>
                <w:noProof/>
                <w:webHidden/>
              </w:rPr>
              <w:t>7</w:t>
            </w:r>
            <w:r w:rsidR="00433C3F" w:rsidRPr="003C5B41">
              <w:rPr>
                <w:noProof/>
                <w:webHidden/>
              </w:rPr>
              <w:fldChar w:fldCharType="end"/>
            </w:r>
          </w:hyperlink>
        </w:p>
        <w:p w14:paraId="67690043" w14:textId="77777777" w:rsidR="00433C3F" w:rsidRPr="003C5B41" w:rsidRDefault="00E00522" w:rsidP="003C5B41">
          <w:pPr>
            <w:pStyle w:val="TDC2"/>
            <w:tabs>
              <w:tab w:val="right" w:leader="dot" w:pos="9034"/>
            </w:tabs>
            <w:rPr>
              <w:rFonts w:asciiTheme="minorHAnsi" w:eastAsiaTheme="minorEastAsia" w:hAnsiTheme="minorHAnsi" w:cstheme="minorBidi"/>
              <w:noProof/>
            </w:rPr>
          </w:pPr>
          <w:hyperlink w:anchor="_Toc198748719" w:history="1">
            <w:r w:rsidR="00433C3F" w:rsidRPr="003C5B41">
              <w:rPr>
                <w:rStyle w:val="Hipervnculo"/>
                <w:noProof/>
                <w:color w:val="auto"/>
              </w:rPr>
              <w:t>SEGUNDO. Estudio de Fondo</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_Toc198748719 \h </w:instrText>
            </w:r>
            <w:r w:rsidR="00433C3F" w:rsidRPr="003C5B41">
              <w:rPr>
                <w:noProof/>
                <w:webHidden/>
              </w:rPr>
            </w:r>
            <w:r w:rsidR="00433C3F" w:rsidRPr="003C5B41">
              <w:rPr>
                <w:noProof/>
                <w:webHidden/>
              </w:rPr>
              <w:fldChar w:fldCharType="separate"/>
            </w:r>
            <w:r>
              <w:rPr>
                <w:noProof/>
                <w:webHidden/>
              </w:rPr>
              <w:t>7</w:t>
            </w:r>
            <w:r w:rsidR="00433C3F" w:rsidRPr="003C5B41">
              <w:rPr>
                <w:noProof/>
                <w:webHidden/>
              </w:rPr>
              <w:fldChar w:fldCharType="end"/>
            </w:r>
          </w:hyperlink>
        </w:p>
        <w:p w14:paraId="423BF0EB" w14:textId="77777777" w:rsidR="00433C3F" w:rsidRPr="003C5B41" w:rsidRDefault="00E00522" w:rsidP="003C5B41">
          <w:pPr>
            <w:pStyle w:val="TDC3"/>
            <w:tabs>
              <w:tab w:val="right" w:leader="dot" w:pos="9034"/>
            </w:tabs>
            <w:rPr>
              <w:rFonts w:asciiTheme="minorHAnsi" w:eastAsiaTheme="minorEastAsia" w:hAnsiTheme="minorHAnsi" w:cstheme="minorBidi"/>
              <w:noProof/>
            </w:rPr>
          </w:pPr>
          <w:hyperlink w:anchor="_Toc198748720" w:history="1">
            <w:r w:rsidR="00433C3F" w:rsidRPr="003C5B41">
              <w:rPr>
                <w:rStyle w:val="Hipervnculo"/>
                <w:noProof/>
                <w:color w:val="auto"/>
              </w:rPr>
              <w:t>a) Mandato de transparencia y responsabilidad del Sujeto Obligado</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_Toc198748720 \h </w:instrText>
            </w:r>
            <w:r w:rsidR="00433C3F" w:rsidRPr="003C5B41">
              <w:rPr>
                <w:noProof/>
                <w:webHidden/>
              </w:rPr>
            </w:r>
            <w:r w:rsidR="00433C3F" w:rsidRPr="003C5B41">
              <w:rPr>
                <w:noProof/>
                <w:webHidden/>
              </w:rPr>
              <w:fldChar w:fldCharType="separate"/>
            </w:r>
            <w:r>
              <w:rPr>
                <w:noProof/>
                <w:webHidden/>
              </w:rPr>
              <w:t>7</w:t>
            </w:r>
            <w:r w:rsidR="00433C3F" w:rsidRPr="003C5B41">
              <w:rPr>
                <w:noProof/>
                <w:webHidden/>
              </w:rPr>
              <w:fldChar w:fldCharType="end"/>
            </w:r>
          </w:hyperlink>
        </w:p>
        <w:p w14:paraId="10963467" w14:textId="77777777" w:rsidR="00433C3F" w:rsidRPr="003C5B41" w:rsidRDefault="00E00522" w:rsidP="003C5B41">
          <w:pPr>
            <w:pStyle w:val="TDC3"/>
            <w:tabs>
              <w:tab w:val="right" w:leader="dot" w:pos="9034"/>
            </w:tabs>
            <w:rPr>
              <w:rFonts w:asciiTheme="minorHAnsi" w:eastAsiaTheme="minorEastAsia" w:hAnsiTheme="minorHAnsi" w:cstheme="minorBidi"/>
              <w:noProof/>
            </w:rPr>
          </w:pPr>
          <w:hyperlink w:anchor="_Toc198748721" w:history="1">
            <w:r w:rsidR="00433C3F" w:rsidRPr="003C5B41">
              <w:rPr>
                <w:rStyle w:val="Hipervnculo"/>
                <w:noProof/>
                <w:color w:val="auto"/>
              </w:rPr>
              <w:t>b) Controversia a resolver</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_Toc198748721 \h </w:instrText>
            </w:r>
            <w:r w:rsidR="00433C3F" w:rsidRPr="003C5B41">
              <w:rPr>
                <w:noProof/>
                <w:webHidden/>
              </w:rPr>
            </w:r>
            <w:r w:rsidR="00433C3F" w:rsidRPr="003C5B41">
              <w:rPr>
                <w:noProof/>
                <w:webHidden/>
              </w:rPr>
              <w:fldChar w:fldCharType="separate"/>
            </w:r>
            <w:r>
              <w:rPr>
                <w:noProof/>
                <w:webHidden/>
              </w:rPr>
              <w:t>10</w:t>
            </w:r>
            <w:r w:rsidR="00433C3F" w:rsidRPr="003C5B41">
              <w:rPr>
                <w:noProof/>
                <w:webHidden/>
              </w:rPr>
              <w:fldChar w:fldCharType="end"/>
            </w:r>
          </w:hyperlink>
        </w:p>
        <w:p w14:paraId="6D64FC67" w14:textId="77777777" w:rsidR="00433C3F" w:rsidRPr="003C5B41" w:rsidRDefault="00E00522" w:rsidP="003C5B41">
          <w:pPr>
            <w:pStyle w:val="TDC3"/>
            <w:tabs>
              <w:tab w:val="right" w:leader="dot" w:pos="9034"/>
            </w:tabs>
            <w:rPr>
              <w:rFonts w:asciiTheme="minorHAnsi" w:eastAsiaTheme="minorEastAsia" w:hAnsiTheme="minorHAnsi" w:cstheme="minorBidi"/>
              <w:noProof/>
            </w:rPr>
          </w:pPr>
          <w:hyperlink w:anchor="_Toc198748722" w:history="1">
            <w:r w:rsidR="00433C3F" w:rsidRPr="003C5B41">
              <w:rPr>
                <w:rStyle w:val="Hipervnculo"/>
                <w:noProof/>
                <w:color w:val="auto"/>
              </w:rPr>
              <w:t>c) Estudio de la controversia</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_Toc198748722 \h </w:instrText>
            </w:r>
            <w:r w:rsidR="00433C3F" w:rsidRPr="003C5B41">
              <w:rPr>
                <w:noProof/>
                <w:webHidden/>
              </w:rPr>
            </w:r>
            <w:r w:rsidR="00433C3F" w:rsidRPr="003C5B41">
              <w:rPr>
                <w:noProof/>
                <w:webHidden/>
              </w:rPr>
              <w:fldChar w:fldCharType="separate"/>
            </w:r>
            <w:r>
              <w:rPr>
                <w:noProof/>
                <w:webHidden/>
              </w:rPr>
              <w:t>11</w:t>
            </w:r>
            <w:r w:rsidR="00433C3F" w:rsidRPr="003C5B41">
              <w:rPr>
                <w:noProof/>
                <w:webHidden/>
              </w:rPr>
              <w:fldChar w:fldCharType="end"/>
            </w:r>
          </w:hyperlink>
        </w:p>
        <w:p w14:paraId="5633E2F8" w14:textId="77777777" w:rsidR="00433C3F" w:rsidRPr="003C5B41" w:rsidRDefault="00E00522" w:rsidP="003C5B41">
          <w:pPr>
            <w:pStyle w:val="TDC3"/>
            <w:tabs>
              <w:tab w:val="right" w:leader="dot" w:pos="9034"/>
            </w:tabs>
            <w:rPr>
              <w:rFonts w:asciiTheme="minorHAnsi" w:eastAsiaTheme="minorEastAsia" w:hAnsiTheme="minorHAnsi" w:cstheme="minorBidi"/>
              <w:noProof/>
            </w:rPr>
          </w:pPr>
          <w:hyperlink w:anchor="_Toc198748723" w:history="1">
            <w:r w:rsidR="00433C3F" w:rsidRPr="003C5B41">
              <w:rPr>
                <w:rStyle w:val="Hipervnculo"/>
                <w:noProof/>
                <w:color w:val="auto"/>
              </w:rPr>
              <w:t>d) Versión pública</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_Toc198748723 \h </w:instrText>
            </w:r>
            <w:r w:rsidR="00433C3F" w:rsidRPr="003C5B41">
              <w:rPr>
                <w:noProof/>
                <w:webHidden/>
              </w:rPr>
            </w:r>
            <w:r w:rsidR="00433C3F" w:rsidRPr="003C5B41">
              <w:rPr>
                <w:noProof/>
                <w:webHidden/>
              </w:rPr>
              <w:fldChar w:fldCharType="separate"/>
            </w:r>
            <w:r>
              <w:rPr>
                <w:noProof/>
                <w:webHidden/>
              </w:rPr>
              <w:t>27</w:t>
            </w:r>
            <w:r w:rsidR="00433C3F" w:rsidRPr="003C5B41">
              <w:rPr>
                <w:noProof/>
                <w:webHidden/>
              </w:rPr>
              <w:fldChar w:fldCharType="end"/>
            </w:r>
          </w:hyperlink>
        </w:p>
        <w:p w14:paraId="1F971F22" w14:textId="77777777" w:rsidR="00433C3F" w:rsidRPr="003C5B41" w:rsidRDefault="00E00522" w:rsidP="003C5B41">
          <w:pPr>
            <w:pStyle w:val="TDC3"/>
            <w:tabs>
              <w:tab w:val="right" w:leader="dot" w:pos="9034"/>
            </w:tabs>
            <w:rPr>
              <w:rFonts w:asciiTheme="minorHAnsi" w:eastAsiaTheme="minorEastAsia" w:hAnsiTheme="minorHAnsi" w:cstheme="minorBidi"/>
              <w:noProof/>
            </w:rPr>
          </w:pPr>
          <w:hyperlink w:anchor="_Toc198748724" w:history="1">
            <w:r w:rsidR="00433C3F" w:rsidRPr="003C5B41">
              <w:rPr>
                <w:rStyle w:val="Hipervnculo"/>
                <w:noProof/>
                <w:color w:val="auto"/>
              </w:rPr>
              <w:t>e) Conclusión</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_Toc198748724 \h </w:instrText>
            </w:r>
            <w:r w:rsidR="00433C3F" w:rsidRPr="003C5B41">
              <w:rPr>
                <w:noProof/>
                <w:webHidden/>
              </w:rPr>
            </w:r>
            <w:r w:rsidR="00433C3F" w:rsidRPr="003C5B41">
              <w:rPr>
                <w:noProof/>
                <w:webHidden/>
              </w:rPr>
              <w:fldChar w:fldCharType="separate"/>
            </w:r>
            <w:r>
              <w:rPr>
                <w:noProof/>
                <w:webHidden/>
              </w:rPr>
              <w:t>33</w:t>
            </w:r>
            <w:r w:rsidR="00433C3F" w:rsidRPr="003C5B41">
              <w:rPr>
                <w:noProof/>
                <w:webHidden/>
              </w:rPr>
              <w:fldChar w:fldCharType="end"/>
            </w:r>
          </w:hyperlink>
        </w:p>
        <w:p w14:paraId="0392296E" w14:textId="77777777" w:rsidR="00433C3F" w:rsidRPr="003C5B41" w:rsidRDefault="00E00522" w:rsidP="003C5B41">
          <w:pPr>
            <w:pStyle w:val="TDC1"/>
            <w:tabs>
              <w:tab w:val="right" w:leader="dot" w:pos="9034"/>
            </w:tabs>
            <w:rPr>
              <w:rFonts w:asciiTheme="minorHAnsi" w:eastAsiaTheme="minorEastAsia" w:hAnsiTheme="minorHAnsi" w:cstheme="minorBidi"/>
              <w:noProof/>
            </w:rPr>
          </w:pPr>
          <w:hyperlink w:anchor="_Toc198748725" w:history="1">
            <w:r w:rsidR="00433C3F" w:rsidRPr="003C5B41">
              <w:rPr>
                <w:rStyle w:val="Hipervnculo"/>
                <w:noProof/>
                <w:color w:val="auto"/>
              </w:rPr>
              <w:t>RESUELVE</w:t>
            </w:r>
            <w:r w:rsidR="00433C3F" w:rsidRPr="003C5B41">
              <w:rPr>
                <w:noProof/>
                <w:webHidden/>
              </w:rPr>
              <w:tab/>
            </w:r>
            <w:r w:rsidR="00433C3F" w:rsidRPr="003C5B41">
              <w:rPr>
                <w:noProof/>
                <w:webHidden/>
              </w:rPr>
              <w:fldChar w:fldCharType="begin"/>
            </w:r>
            <w:r w:rsidR="00433C3F" w:rsidRPr="003C5B41">
              <w:rPr>
                <w:noProof/>
                <w:webHidden/>
              </w:rPr>
              <w:instrText xml:space="preserve"> PAGEREF _Toc198748725 \h </w:instrText>
            </w:r>
            <w:r w:rsidR="00433C3F" w:rsidRPr="003C5B41">
              <w:rPr>
                <w:noProof/>
                <w:webHidden/>
              </w:rPr>
            </w:r>
            <w:r w:rsidR="00433C3F" w:rsidRPr="003C5B41">
              <w:rPr>
                <w:noProof/>
                <w:webHidden/>
              </w:rPr>
              <w:fldChar w:fldCharType="separate"/>
            </w:r>
            <w:r>
              <w:rPr>
                <w:noProof/>
                <w:webHidden/>
              </w:rPr>
              <w:t>34</w:t>
            </w:r>
            <w:r w:rsidR="00433C3F" w:rsidRPr="003C5B41">
              <w:rPr>
                <w:noProof/>
                <w:webHidden/>
              </w:rPr>
              <w:fldChar w:fldCharType="end"/>
            </w:r>
          </w:hyperlink>
        </w:p>
        <w:p w14:paraId="4932888C" w14:textId="4FD2293E" w:rsidR="00FD20C4" w:rsidRPr="003C5B41" w:rsidRDefault="00FD20C4" w:rsidP="003C5B41">
          <w:r w:rsidRPr="003C5B41">
            <w:rPr>
              <w:b/>
              <w:bCs/>
              <w:lang w:val="es-ES"/>
            </w:rPr>
            <w:fldChar w:fldCharType="end"/>
          </w:r>
        </w:p>
      </w:sdtContent>
    </w:sdt>
    <w:p w14:paraId="32AD31E9" w14:textId="77777777" w:rsidR="00FD6BCA" w:rsidRPr="003C5B41" w:rsidRDefault="00FD6BCA" w:rsidP="003C5B41">
      <w:pPr>
        <w:pBdr>
          <w:top w:val="nil"/>
          <w:left w:val="nil"/>
          <w:bottom w:val="nil"/>
          <w:right w:val="nil"/>
          <w:between w:val="nil"/>
        </w:pBdr>
        <w:tabs>
          <w:tab w:val="right" w:pos="9034"/>
        </w:tabs>
        <w:spacing w:after="100"/>
        <w:rPr>
          <w:b/>
        </w:rPr>
        <w:sectPr w:rsidR="00FD6BCA" w:rsidRPr="003C5B41">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194C1EC8" w:rsidR="00FD6BCA" w:rsidRPr="003C5B41" w:rsidRDefault="00C05457" w:rsidP="003C5B41">
      <w:pPr>
        <w:rPr>
          <w:b/>
        </w:rPr>
      </w:pPr>
      <w:r w:rsidRPr="003C5B41">
        <w:lastRenderedPageBreak/>
        <w:t>Resolución del Pleno del Instituto de Transparencia, Acceso a la Información Pública y Protección de Datos Personales del Estado de México y Municipios, con domicilio en Metepec, Estado de México, de</w:t>
      </w:r>
      <w:r w:rsidR="00433C3F" w:rsidRPr="003C5B41">
        <w:t>l</w:t>
      </w:r>
      <w:r w:rsidRPr="003C5B41">
        <w:t xml:space="preserve"> </w:t>
      </w:r>
      <w:r w:rsidR="007A670B" w:rsidRPr="003C5B41">
        <w:rPr>
          <w:b/>
        </w:rPr>
        <w:t xml:space="preserve">veintiuno </w:t>
      </w:r>
      <w:r w:rsidR="00207C16" w:rsidRPr="003C5B41">
        <w:rPr>
          <w:b/>
        </w:rPr>
        <w:t>de mayo</w:t>
      </w:r>
      <w:r w:rsidRPr="003C5B41">
        <w:rPr>
          <w:b/>
        </w:rPr>
        <w:t xml:space="preserve"> de dos mil veinticinco.</w:t>
      </w:r>
    </w:p>
    <w:p w14:paraId="469ACC29" w14:textId="77777777" w:rsidR="00FD6BCA" w:rsidRPr="003C5B41" w:rsidRDefault="00FD6BCA" w:rsidP="003C5B41"/>
    <w:p w14:paraId="3B9725E6" w14:textId="14F932F4" w:rsidR="00FD6BCA" w:rsidRPr="003C5B41" w:rsidRDefault="00C05457" w:rsidP="003C5B41">
      <w:r w:rsidRPr="003C5B41">
        <w:rPr>
          <w:b/>
        </w:rPr>
        <w:t xml:space="preserve">VISTO </w:t>
      </w:r>
      <w:r w:rsidRPr="003C5B41">
        <w:t xml:space="preserve">el expediente formado con motivo del Recurso de Revisión </w:t>
      </w:r>
      <w:r w:rsidR="001064C4" w:rsidRPr="003C5B41">
        <w:rPr>
          <w:b/>
        </w:rPr>
        <w:t>03487/INFOEM/IP/RR/2025</w:t>
      </w:r>
      <w:r w:rsidRPr="003C5B41">
        <w:rPr>
          <w:b/>
        </w:rPr>
        <w:t xml:space="preserve"> </w:t>
      </w:r>
      <w:r w:rsidRPr="003C5B41">
        <w:t>interpuesto por</w:t>
      </w:r>
      <w:r w:rsidR="001064C4" w:rsidRPr="003C5B41">
        <w:t xml:space="preserve"> </w:t>
      </w:r>
      <w:r w:rsidR="001064C4" w:rsidRPr="003C5B41">
        <w:rPr>
          <w:b/>
        </w:rPr>
        <w:t>una persona de manera anónima</w:t>
      </w:r>
      <w:r w:rsidRPr="003C5B41">
        <w:t xml:space="preserve">, a quien en lo subsecuente se le denominará </w:t>
      </w:r>
      <w:r w:rsidRPr="003C5B41">
        <w:rPr>
          <w:b/>
        </w:rPr>
        <w:t>LA PARTE RECURRENTE</w:t>
      </w:r>
      <w:r w:rsidRPr="003C5B41">
        <w:t xml:space="preserve">, en contra de la respuesta emitida por </w:t>
      </w:r>
      <w:r w:rsidR="00A04C49" w:rsidRPr="003C5B41">
        <w:t>el</w:t>
      </w:r>
      <w:r w:rsidRPr="003C5B41">
        <w:t xml:space="preserve"> </w:t>
      </w:r>
      <w:r w:rsidR="00581CF5" w:rsidRPr="003C5B41">
        <w:rPr>
          <w:b/>
        </w:rPr>
        <w:t>Ayuntamiento de Cocotitlán</w:t>
      </w:r>
      <w:r w:rsidRPr="003C5B41">
        <w:t xml:space="preserve">, en adelante </w:t>
      </w:r>
      <w:r w:rsidRPr="003C5B41">
        <w:rPr>
          <w:b/>
        </w:rPr>
        <w:t>EL SUJETO OBLIGADO</w:t>
      </w:r>
      <w:r w:rsidRPr="003C5B41">
        <w:t>, se emite la presente Resolución con base en los Antecedentes y Considerandos que se exponen a continuación:</w:t>
      </w:r>
    </w:p>
    <w:p w14:paraId="3095BCB3" w14:textId="77777777" w:rsidR="00FD6BCA" w:rsidRPr="003C5B41" w:rsidRDefault="00FD6BCA" w:rsidP="003C5B41"/>
    <w:p w14:paraId="7B74F830" w14:textId="77777777" w:rsidR="00FD6BCA" w:rsidRPr="003C5B41" w:rsidRDefault="00C05457" w:rsidP="003C5B41">
      <w:pPr>
        <w:pStyle w:val="Ttulo1"/>
      </w:pPr>
      <w:bookmarkStart w:id="3" w:name="_Toc198748699"/>
      <w:r w:rsidRPr="003C5B41">
        <w:t>ANTECEDENTES</w:t>
      </w:r>
      <w:bookmarkEnd w:id="3"/>
    </w:p>
    <w:p w14:paraId="51624F7C" w14:textId="77777777" w:rsidR="00FD6BCA" w:rsidRPr="003C5B41" w:rsidRDefault="00FD6BCA" w:rsidP="003C5B41"/>
    <w:p w14:paraId="4390203D" w14:textId="77777777" w:rsidR="00FD6BCA" w:rsidRPr="003C5B41" w:rsidRDefault="00C05457" w:rsidP="003C5B41">
      <w:pPr>
        <w:pStyle w:val="Ttulo2"/>
      </w:pPr>
      <w:bookmarkStart w:id="4" w:name="_Toc198748700"/>
      <w:r w:rsidRPr="003C5B41">
        <w:t>DE LA SOLICITUD DE INFORMACIÓN</w:t>
      </w:r>
      <w:bookmarkEnd w:id="4"/>
    </w:p>
    <w:p w14:paraId="0B3195FC" w14:textId="77777777" w:rsidR="00FD6BCA" w:rsidRPr="003C5B41" w:rsidRDefault="00C05457" w:rsidP="003C5B41">
      <w:pPr>
        <w:pStyle w:val="Ttulo3"/>
      </w:pPr>
      <w:bookmarkStart w:id="5" w:name="_Toc198748701"/>
      <w:r w:rsidRPr="003C5B41">
        <w:t>a) Solicitud de información</w:t>
      </w:r>
      <w:bookmarkEnd w:id="5"/>
    </w:p>
    <w:p w14:paraId="0853A583" w14:textId="5DDA055C" w:rsidR="00FD6BCA" w:rsidRPr="003C5B41" w:rsidRDefault="00C05457" w:rsidP="003C5B41">
      <w:r w:rsidRPr="003C5B41">
        <w:t xml:space="preserve">El </w:t>
      </w:r>
      <w:r w:rsidR="001064C4" w:rsidRPr="003C5B41">
        <w:rPr>
          <w:b/>
          <w:bCs/>
        </w:rPr>
        <w:t>veintisiete</w:t>
      </w:r>
      <w:r w:rsidR="00A04C49" w:rsidRPr="003C5B41">
        <w:rPr>
          <w:b/>
          <w:bCs/>
        </w:rPr>
        <w:t xml:space="preserve"> de febrero</w:t>
      </w:r>
      <w:r w:rsidRPr="003C5B41">
        <w:rPr>
          <w:b/>
        </w:rPr>
        <w:t xml:space="preserve"> de dos mil veinticinco,</w:t>
      </w:r>
      <w:r w:rsidRPr="003C5B41">
        <w:t xml:space="preserve"> </w:t>
      </w:r>
      <w:r w:rsidRPr="003C5B41">
        <w:rPr>
          <w:b/>
        </w:rPr>
        <w:t>LA PARTE RECURRENTE</w:t>
      </w:r>
      <w:r w:rsidRPr="003C5B41">
        <w:t xml:space="preserve"> presentó una solicitud de acceso a la información pública ante el </w:t>
      </w:r>
      <w:r w:rsidRPr="003C5B41">
        <w:rPr>
          <w:b/>
        </w:rPr>
        <w:t>SUJETO OBLIGADO</w:t>
      </w:r>
      <w:r w:rsidRPr="003C5B41">
        <w:t>, a través del Sistema de Acceso a la Información Mexiquense (SAIMEX). Dicha solicitud quedó registrada con el número de folio</w:t>
      </w:r>
      <w:r w:rsidRPr="003C5B41">
        <w:rPr>
          <w:b/>
        </w:rPr>
        <w:t xml:space="preserve"> </w:t>
      </w:r>
      <w:r w:rsidR="001064C4" w:rsidRPr="003C5B41">
        <w:rPr>
          <w:b/>
        </w:rPr>
        <w:t>00188/COCOTIT/IP/2025</w:t>
      </w:r>
      <w:r w:rsidR="004268EA" w:rsidRPr="003C5B41">
        <w:rPr>
          <w:b/>
        </w:rPr>
        <w:t xml:space="preserve"> </w:t>
      </w:r>
      <w:r w:rsidRPr="003C5B41">
        <w:t>y en ella se requirió la siguiente información:</w:t>
      </w:r>
    </w:p>
    <w:p w14:paraId="0C015894" w14:textId="77777777" w:rsidR="00FD6BCA" w:rsidRPr="003C5B41" w:rsidRDefault="00FD6BCA" w:rsidP="003C5B41">
      <w:pPr>
        <w:tabs>
          <w:tab w:val="left" w:pos="4667"/>
        </w:tabs>
        <w:ind w:right="567"/>
        <w:rPr>
          <w:i/>
        </w:rPr>
      </w:pPr>
    </w:p>
    <w:p w14:paraId="2AAFCBE8" w14:textId="2B2AC543" w:rsidR="00FD6BCA" w:rsidRPr="003C5B41" w:rsidRDefault="00C05457" w:rsidP="003C5B41">
      <w:pPr>
        <w:pStyle w:val="Puesto"/>
        <w:ind w:firstLine="0"/>
        <w:rPr>
          <w:color w:val="auto"/>
        </w:rPr>
      </w:pPr>
      <w:bookmarkStart w:id="6" w:name="_qsh70q" w:colFirst="0" w:colLast="0"/>
      <w:bookmarkEnd w:id="6"/>
      <w:r w:rsidRPr="003C5B41">
        <w:rPr>
          <w:color w:val="auto"/>
        </w:rPr>
        <w:t>“</w:t>
      </w:r>
      <w:r w:rsidR="00AD14E7" w:rsidRPr="003C5B41">
        <w:rPr>
          <w:color w:val="auto"/>
        </w:rPr>
        <w:t>cedula profesional de los siguientes directores o titulares de área, titular de transparencia, director de desarrollo urbano y obras públicas, secretario del ayuntamiento, secretaria técnica, uippe, contralor interno y director de protección civil.</w:t>
      </w:r>
      <w:r w:rsidRPr="003C5B41">
        <w:rPr>
          <w:color w:val="auto"/>
        </w:rPr>
        <w:t>” Sic</w:t>
      </w:r>
    </w:p>
    <w:p w14:paraId="352E4837" w14:textId="77777777" w:rsidR="00FD6BCA" w:rsidRPr="003C5B41" w:rsidRDefault="00FD6BCA" w:rsidP="003C5B41"/>
    <w:p w14:paraId="4B954404" w14:textId="77777777" w:rsidR="00FD6BCA" w:rsidRPr="003C5B41" w:rsidRDefault="00C05457" w:rsidP="003C5B41">
      <w:pPr>
        <w:tabs>
          <w:tab w:val="left" w:pos="4667"/>
        </w:tabs>
        <w:ind w:right="567"/>
        <w:rPr>
          <w:i/>
        </w:rPr>
      </w:pPr>
      <w:r w:rsidRPr="003C5B41">
        <w:rPr>
          <w:b/>
        </w:rPr>
        <w:t>Modalidad de entrega</w:t>
      </w:r>
      <w:r w:rsidRPr="003C5B41">
        <w:t>: a</w:t>
      </w:r>
      <w:r w:rsidRPr="003C5B41">
        <w:rPr>
          <w:i/>
        </w:rPr>
        <w:t xml:space="preserve"> través del </w:t>
      </w:r>
      <w:r w:rsidRPr="003C5B41">
        <w:rPr>
          <w:b/>
          <w:i/>
        </w:rPr>
        <w:t>SAIMEX</w:t>
      </w:r>
      <w:r w:rsidRPr="003C5B41">
        <w:rPr>
          <w:i/>
        </w:rPr>
        <w:t>.</w:t>
      </w:r>
    </w:p>
    <w:p w14:paraId="385F25B8" w14:textId="77777777" w:rsidR="00FD6BCA" w:rsidRPr="003C5B41" w:rsidRDefault="00FD6BCA" w:rsidP="003C5B41">
      <w:pPr>
        <w:tabs>
          <w:tab w:val="left" w:pos="4667"/>
        </w:tabs>
        <w:ind w:right="567"/>
        <w:rPr>
          <w:i/>
        </w:rPr>
      </w:pPr>
    </w:p>
    <w:p w14:paraId="3536DCA2" w14:textId="77777777" w:rsidR="00FD6BCA" w:rsidRPr="003C5B41" w:rsidRDefault="00C05457" w:rsidP="003C5B41">
      <w:pPr>
        <w:pStyle w:val="Ttulo3"/>
      </w:pPr>
      <w:bookmarkStart w:id="7" w:name="_3as4poj" w:colFirst="0" w:colLast="0"/>
      <w:bookmarkStart w:id="8" w:name="_Toc198748702"/>
      <w:bookmarkEnd w:id="7"/>
      <w:r w:rsidRPr="003C5B41">
        <w:lastRenderedPageBreak/>
        <w:t>b) Turno de la solicitud de información</w:t>
      </w:r>
      <w:bookmarkEnd w:id="8"/>
    </w:p>
    <w:p w14:paraId="14BB160F" w14:textId="4F03376C" w:rsidR="00FD6BCA" w:rsidRPr="003C5B41" w:rsidRDefault="00C05457" w:rsidP="003C5B41">
      <w:r w:rsidRPr="003C5B41">
        <w:t xml:space="preserve">En cumplimiento al artículo 162 de la Ley de Transparencia y Acceso a la Información Pública del Estado de México y Municipios, el </w:t>
      </w:r>
      <w:r w:rsidR="001064C4" w:rsidRPr="003C5B41">
        <w:rPr>
          <w:b/>
        </w:rPr>
        <w:t>primero de marzo</w:t>
      </w:r>
      <w:r w:rsidRPr="003C5B41">
        <w:rPr>
          <w:b/>
        </w:rPr>
        <w:t xml:space="preserve"> de dos mil veinticinco</w:t>
      </w:r>
      <w:r w:rsidRPr="003C5B41">
        <w:t xml:space="preserve">, el Titular de la Unidad de Transparencia del </w:t>
      </w:r>
      <w:r w:rsidRPr="003C5B41">
        <w:rPr>
          <w:b/>
        </w:rPr>
        <w:t>SUJETO OBLIGADO</w:t>
      </w:r>
      <w:r w:rsidRPr="003C5B41">
        <w:t xml:space="preserve"> turnó la solicitud de información al servidor público habilitado que estimó pertinente.</w:t>
      </w:r>
    </w:p>
    <w:p w14:paraId="684A03CE" w14:textId="77777777" w:rsidR="00FD6BCA" w:rsidRPr="003C5B41" w:rsidRDefault="00FD6BCA" w:rsidP="003C5B41">
      <w:pPr>
        <w:tabs>
          <w:tab w:val="left" w:pos="4667"/>
        </w:tabs>
        <w:ind w:right="567"/>
      </w:pPr>
    </w:p>
    <w:p w14:paraId="7A80E52D" w14:textId="77777777" w:rsidR="00FD6BCA" w:rsidRPr="003C5B41" w:rsidRDefault="00C05457" w:rsidP="003C5B41">
      <w:pPr>
        <w:pStyle w:val="Ttulo3"/>
        <w:spacing w:line="360" w:lineRule="auto"/>
      </w:pPr>
      <w:bookmarkStart w:id="9" w:name="_1pxezwc" w:colFirst="0" w:colLast="0"/>
      <w:bookmarkStart w:id="10" w:name="_Toc198748703"/>
      <w:bookmarkEnd w:id="9"/>
      <w:r w:rsidRPr="003C5B41">
        <w:t>c) Respuesta del Sujeto Obligado</w:t>
      </w:r>
      <w:bookmarkEnd w:id="10"/>
    </w:p>
    <w:p w14:paraId="3DE4EC67" w14:textId="6816996C" w:rsidR="00FD6BCA" w:rsidRPr="003C5B41" w:rsidRDefault="00C05457" w:rsidP="003C5B41">
      <w:pPr>
        <w:pBdr>
          <w:top w:val="nil"/>
          <w:left w:val="nil"/>
          <w:bottom w:val="nil"/>
          <w:right w:val="nil"/>
          <w:between w:val="nil"/>
        </w:pBdr>
      </w:pPr>
      <w:r w:rsidRPr="003C5B41">
        <w:t xml:space="preserve">El </w:t>
      </w:r>
      <w:r w:rsidR="001064C4" w:rsidRPr="003C5B41">
        <w:rPr>
          <w:b/>
        </w:rPr>
        <w:t>veinticuatro de marzo</w:t>
      </w:r>
      <w:r w:rsidRPr="003C5B41">
        <w:rPr>
          <w:b/>
        </w:rPr>
        <w:t xml:space="preserve"> de dos mil veinticinco, </w:t>
      </w:r>
      <w:r w:rsidRPr="003C5B41">
        <w:t>l</w:t>
      </w:r>
      <w:r w:rsidR="00A04C49" w:rsidRPr="003C5B41">
        <w:t>a</w:t>
      </w:r>
      <w:r w:rsidRPr="003C5B41">
        <w:t xml:space="preserve"> Titular de la Unidad de Transparencia del </w:t>
      </w:r>
      <w:r w:rsidRPr="003C5B41">
        <w:rPr>
          <w:b/>
        </w:rPr>
        <w:t>SUJETO OBLIGADO</w:t>
      </w:r>
      <w:r w:rsidRPr="003C5B41">
        <w:t xml:space="preserve"> notificó a través del </w:t>
      </w:r>
      <w:r w:rsidRPr="003C5B41">
        <w:rPr>
          <w:b/>
        </w:rPr>
        <w:t>SAIMEX</w:t>
      </w:r>
      <w:r w:rsidRPr="003C5B41">
        <w:t xml:space="preserve"> la siguiente respuesta:</w:t>
      </w:r>
    </w:p>
    <w:p w14:paraId="124E0B67" w14:textId="77777777" w:rsidR="00FD6BCA" w:rsidRPr="003C5B41" w:rsidRDefault="00FD6BCA" w:rsidP="003C5B41">
      <w:pPr>
        <w:pStyle w:val="Puesto"/>
        <w:ind w:left="0" w:firstLine="0"/>
        <w:rPr>
          <w:color w:val="auto"/>
        </w:rPr>
      </w:pPr>
    </w:p>
    <w:p w14:paraId="5104DAA8" w14:textId="77777777" w:rsidR="003024FD" w:rsidRPr="003C5B41" w:rsidRDefault="00207C16" w:rsidP="003C5B41">
      <w:pPr>
        <w:pStyle w:val="Puesto"/>
        <w:ind w:firstLine="0"/>
        <w:jc w:val="right"/>
        <w:rPr>
          <w:color w:val="auto"/>
        </w:rPr>
      </w:pPr>
      <w:r w:rsidRPr="003C5B41">
        <w:rPr>
          <w:color w:val="auto"/>
        </w:rPr>
        <w:t>“</w:t>
      </w:r>
      <w:r w:rsidR="003024FD" w:rsidRPr="003C5B41">
        <w:rPr>
          <w:color w:val="auto"/>
        </w:rPr>
        <w:t>Folio de la solicitud: 00188/COCOTIT/IP/2025</w:t>
      </w:r>
    </w:p>
    <w:p w14:paraId="056051C9" w14:textId="77777777" w:rsidR="003024FD" w:rsidRPr="003C5B41" w:rsidRDefault="003024FD" w:rsidP="003C5B41"/>
    <w:p w14:paraId="4245436F" w14:textId="77777777" w:rsidR="003024FD" w:rsidRPr="003C5B41" w:rsidRDefault="003024FD" w:rsidP="003C5B41">
      <w:pPr>
        <w:pStyle w:val="Puesto"/>
        <w:ind w:firstLine="0"/>
        <w:rPr>
          <w:color w:val="auto"/>
        </w:rPr>
      </w:pPr>
      <w:r w:rsidRPr="003C5B41">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2E46D6" w14:textId="77777777" w:rsidR="003024FD" w:rsidRPr="003C5B41" w:rsidRDefault="003024FD" w:rsidP="003C5B41"/>
    <w:p w14:paraId="7638E272" w14:textId="77777777" w:rsidR="003024FD" w:rsidRPr="003C5B41" w:rsidRDefault="003024FD" w:rsidP="003C5B41">
      <w:pPr>
        <w:pStyle w:val="Puesto"/>
        <w:ind w:firstLine="0"/>
        <w:rPr>
          <w:color w:val="auto"/>
        </w:rPr>
      </w:pPr>
      <w:r w:rsidRPr="003C5B41">
        <w:rPr>
          <w:color w:val="auto"/>
        </w:rPr>
        <w:t xml:space="preserve">De acuerdo a su solicitud número 00188/COCOTIT/IP/2025, “cedula profesional de los siguientes directores o titulares de área, titular de transparencia, director de desarrollo urbano y obras públicas, secretario del ayuntamiento, secretaria técnica, uippe, contralor interno y director de protección civil. Con fundamento en la Ley de Transparencia y Acceso a la Información Pública del Estado de México y Municipios 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3C5B41">
        <w:rPr>
          <w:b/>
          <w:color w:val="auto"/>
          <w:u w:val="single"/>
        </w:rPr>
        <w:t xml:space="preserve">En respuesta a su solicitud remito a usted Cedulas Profesionales en versión pública del titular de la unidad de Transparencia, Secretario de Ayuntamiento, Secretario Técnico, UIPPE, Contralora Municipal </w:t>
      </w:r>
      <w:r w:rsidRPr="003C5B41">
        <w:rPr>
          <w:color w:val="auto"/>
        </w:rPr>
        <w:t xml:space="preserve">con base al Artículo 12 en su párrafo segundo informo a usted que es la información que obra en los archivos de está Tesorería Municipal, hago de su </w:t>
      </w:r>
      <w:r w:rsidRPr="003C5B41">
        <w:rPr>
          <w:color w:val="auto"/>
        </w:rPr>
        <w:lastRenderedPageBreak/>
        <w:t>conocimiento que en el Coordinador de Protección Civil cuenta con Bachillerato Tecnológico.</w:t>
      </w:r>
    </w:p>
    <w:p w14:paraId="0A504F04" w14:textId="77777777" w:rsidR="000922D5" w:rsidRPr="003C5B41" w:rsidRDefault="000922D5" w:rsidP="003C5B41"/>
    <w:p w14:paraId="7F54298B" w14:textId="77777777" w:rsidR="003024FD" w:rsidRPr="003C5B41" w:rsidRDefault="003024FD" w:rsidP="003C5B41">
      <w:pPr>
        <w:pStyle w:val="Puesto"/>
        <w:ind w:firstLine="0"/>
        <w:rPr>
          <w:color w:val="auto"/>
        </w:rPr>
      </w:pPr>
      <w:r w:rsidRPr="003C5B41">
        <w:rPr>
          <w:color w:val="auto"/>
        </w:rPr>
        <w:t>ATENTAMENTE</w:t>
      </w:r>
    </w:p>
    <w:p w14:paraId="653F5E5A" w14:textId="5ACABCB2" w:rsidR="00FD6BCA" w:rsidRPr="003C5B41" w:rsidRDefault="003024FD" w:rsidP="003C5B41">
      <w:pPr>
        <w:pStyle w:val="Puesto"/>
        <w:ind w:firstLine="0"/>
        <w:rPr>
          <w:color w:val="auto"/>
        </w:rPr>
      </w:pPr>
      <w:r w:rsidRPr="003C5B41">
        <w:rPr>
          <w:color w:val="auto"/>
        </w:rPr>
        <w:t>Ing. Juan José Montoya Galicia</w:t>
      </w:r>
      <w:r w:rsidR="00C05457" w:rsidRPr="003C5B41">
        <w:rPr>
          <w:color w:val="auto"/>
        </w:rPr>
        <w:t>” Sic.</w:t>
      </w:r>
    </w:p>
    <w:p w14:paraId="4B1394E3" w14:textId="77777777" w:rsidR="00FD6BCA" w:rsidRPr="003C5B41" w:rsidRDefault="00FD6BCA" w:rsidP="003C5B41">
      <w:pPr>
        <w:ind w:right="-28"/>
      </w:pPr>
    </w:p>
    <w:p w14:paraId="49439B69" w14:textId="75DAFAC8" w:rsidR="00FD6BCA" w:rsidRPr="003C5B41" w:rsidRDefault="00C05457" w:rsidP="003C5B41">
      <w:pPr>
        <w:ind w:right="-28"/>
      </w:pPr>
      <w:r w:rsidRPr="003C5B41">
        <w:t xml:space="preserve">Asimismo, </w:t>
      </w:r>
      <w:r w:rsidRPr="003C5B41">
        <w:rPr>
          <w:b/>
        </w:rPr>
        <w:t xml:space="preserve">EL SUJETO OBLIGADO </w:t>
      </w:r>
      <w:r w:rsidR="00A04C49" w:rsidRPr="003C5B41">
        <w:t xml:space="preserve">adjuntó a su respuesta </w:t>
      </w:r>
      <w:r w:rsidR="003024FD" w:rsidRPr="003C5B41">
        <w:t>el</w:t>
      </w:r>
      <w:r w:rsidRPr="003C5B41">
        <w:t xml:space="preserve"> archivo electrónico que se describe:</w:t>
      </w:r>
    </w:p>
    <w:p w14:paraId="41ADE7E8" w14:textId="77777777" w:rsidR="00FD6BCA" w:rsidRPr="003C5B41" w:rsidRDefault="00FD6BCA" w:rsidP="003C5B41">
      <w:pPr>
        <w:ind w:right="-28"/>
      </w:pPr>
    </w:p>
    <w:p w14:paraId="6AD358BD" w14:textId="13474D55" w:rsidR="00A04C49" w:rsidRPr="003C5B41" w:rsidRDefault="003024FD" w:rsidP="003C5B41">
      <w:pPr>
        <w:pStyle w:val="Prrafodelista"/>
        <w:numPr>
          <w:ilvl w:val="0"/>
          <w:numId w:val="40"/>
        </w:numPr>
        <w:ind w:right="-28"/>
        <w:rPr>
          <w:b/>
          <w:i/>
        </w:rPr>
      </w:pPr>
      <w:r w:rsidRPr="003C5B41">
        <w:rPr>
          <w:b/>
          <w:i/>
        </w:rPr>
        <w:t>Respuesta 00188.pdf</w:t>
      </w:r>
    </w:p>
    <w:p w14:paraId="316E744C" w14:textId="731F4F6F" w:rsidR="003024FD" w:rsidRPr="003C5B41" w:rsidRDefault="00B31047" w:rsidP="003C5B41">
      <w:pPr>
        <w:ind w:right="-28"/>
      </w:pPr>
      <w:r w:rsidRPr="003C5B41">
        <w:t>Archivo constante de seis páginas, en las que se contiene:</w:t>
      </w:r>
    </w:p>
    <w:p w14:paraId="13373C47" w14:textId="307110EE" w:rsidR="00B31047" w:rsidRPr="003C5B41" w:rsidRDefault="00B31047" w:rsidP="003C5B41">
      <w:pPr>
        <w:ind w:right="-28"/>
      </w:pPr>
      <w:r w:rsidRPr="003C5B41">
        <w:t xml:space="preserve">Página 1. Escrito de fecha 24 de marzo de 2025, suscrito por el Tesorero Municipal, en el que le indica que </w:t>
      </w:r>
      <w:r w:rsidR="004C37D2" w:rsidRPr="003C5B41">
        <w:t>remite</w:t>
      </w:r>
      <w:r w:rsidRPr="003C5B41">
        <w:t xml:space="preserve"> las cédulas profesionales en </w:t>
      </w:r>
      <w:r w:rsidR="004C37D2" w:rsidRPr="003C5B41">
        <w:t>versión</w:t>
      </w:r>
      <w:r w:rsidRPr="003C5B41">
        <w:t xml:space="preserve"> pública del titular de la unidad de Transparencia, Secretario de Ayuntamiento, Secretario Técnico, UIPPE, Contralora Municipal.</w:t>
      </w:r>
    </w:p>
    <w:p w14:paraId="44B919A9" w14:textId="091B8540" w:rsidR="00B31047" w:rsidRPr="003C5B41" w:rsidRDefault="00B31047" w:rsidP="003C5B41">
      <w:pPr>
        <w:ind w:right="-28"/>
      </w:pPr>
      <w:r w:rsidRPr="003C5B41">
        <w:t>Página 2. Cédula profesional de Juan José Montoya Galicia, en versión pública.</w:t>
      </w:r>
    </w:p>
    <w:p w14:paraId="5E644496" w14:textId="3E738E3C" w:rsidR="00B31047" w:rsidRPr="003C5B41" w:rsidRDefault="00B31047" w:rsidP="003C5B41">
      <w:pPr>
        <w:ind w:right="-28"/>
      </w:pPr>
      <w:r w:rsidRPr="003C5B41">
        <w:t>Página 3. Cédula profesional de José Luis Castillo Montoya, en versión pública.</w:t>
      </w:r>
    </w:p>
    <w:p w14:paraId="2D09C319" w14:textId="7A74F90C" w:rsidR="00B31047" w:rsidRPr="003C5B41" w:rsidRDefault="00B31047" w:rsidP="003C5B41">
      <w:pPr>
        <w:ind w:right="-28"/>
      </w:pPr>
      <w:r w:rsidRPr="003C5B41">
        <w:t>Página 4. Cédula profesional de Víctor Altamirano Aguilar, en versión pública.</w:t>
      </w:r>
    </w:p>
    <w:p w14:paraId="73DAEFDF" w14:textId="6A37C5E7" w:rsidR="00B31047" w:rsidRPr="003C5B41" w:rsidRDefault="00B31047" w:rsidP="003C5B41">
      <w:pPr>
        <w:ind w:right="-28"/>
      </w:pPr>
      <w:r w:rsidRPr="003C5B41">
        <w:t>Página 5. Cédula profesional de Diana Laura Robalo Rey, en versión pública.</w:t>
      </w:r>
    </w:p>
    <w:p w14:paraId="74B8A233" w14:textId="1D598884" w:rsidR="00B31047" w:rsidRPr="003C5B41" w:rsidRDefault="00B31047" w:rsidP="003C5B41">
      <w:pPr>
        <w:ind w:right="-28"/>
      </w:pPr>
      <w:r w:rsidRPr="003C5B41">
        <w:t xml:space="preserve">Página 6. Cédula profesional de Andrea </w:t>
      </w:r>
      <w:r w:rsidR="004C37D2" w:rsidRPr="003C5B41">
        <w:t>Guzmán</w:t>
      </w:r>
      <w:r w:rsidRPr="003C5B41">
        <w:t xml:space="preserve"> Galicia, en versión pública.</w:t>
      </w:r>
    </w:p>
    <w:p w14:paraId="757046D9" w14:textId="77777777" w:rsidR="003024FD" w:rsidRPr="003C5B41" w:rsidRDefault="003024FD" w:rsidP="003C5B41">
      <w:pPr>
        <w:ind w:right="-28"/>
        <w:rPr>
          <w:i/>
        </w:rPr>
      </w:pPr>
    </w:p>
    <w:p w14:paraId="66F06AF4" w14:textId="77777777" w:rsidR="00FD6BCA" w:rsidRPr="003C5B41" w:rsidRDefault="00C05457" w:rsidP="003C5B41">
      <w:pPr>
        <w:pStyle w:val="Ttulo2"/>
        <w:jc w:val="left"/>
      </w:pPr>
      <w:bookmarkStart w:id="11" w:name="_Toc198748704"/>
      <w:r w:rsidRPr="003C5B41">
        <w:t>DEL RECURSO DE REVISIÓN</w:t>
      </w:r>
      <w:bookmarkEnd w:id="11"/>
    </w:p>
    <w:p w14:paraId="3043F1F3" w14:textId="77777777" w:rsidR="00FD6BCA" w:rsidRPr="003C5B41" w:rsidRDefault="00C05457" w:rsidP="003C5B41">
      <w:pPr>
        <w:pStyle w:val="Ttulo3"/>
      </w:pPr>
      <w:bookmarkStart w:id="12" w:name="_Toc198748705"/>
      <w:r w:rsidRPr="003C5B41">
        <w:t>a) Interposición del Recurso de Revisión</w:t>
      </w:r>
      <w:bookmarkEnd w:id="12"/>
    </w:p>
    <w:p w14:paraId="39A5D2EA" w14:textId="571093CB" w:rsidR="00FD6BCA" w:rsidRPr="003C5B41" w:rsidRDefault="00C05457" w:rsidP="003C5B41">
      <w:pPr>
        <w:ind w:right="-28"/>
      </w:pPr>
      <w:r w:rsidRPr="003C5B41">
        <w:t>El</w:t>
      </w:r>
      <w:r w:rsidRPr="003C5B41">
        <w:rPr>
          <w:b/>
        </w:rPr>
        <w:t xml:space="preserve"> </w:t>
      </w:r>
      <w:r w:rsidR="001064C4" w:rsidRPr="003C5B41">
        <w:rPr>
          <w:b/>
        </w:rPr>
        <w:t>veinticinco</w:t>
      </w:r>
      <w:r w:rsidR="009C1C5D" w:rsidRPr="003C5B41">
        <w:rPr>
          <w:b/>
        </w:rPr>
        <w:t xml:space="preserve"> de marzo</w:t>
      </w:r>
      <w:r w:rsidRPr="003C5B41">
        <w:rPr>
          <w:b/>
        </w:rPr>
        <w:t xml:space="preserve"> de dos mil veinticinco,</w:t>
      </w:r>
      <w:r w:rsidRPr="003C5B41">
        <w:t xml:space="preserve"> </w:t>
      </w:r>
      <w:r w:rsidRPr="003C5B41">
        <w:rPr>
          <w:b/>
        </w:rPr>
        <w:t>LA PARTE RECURRENTE</w:t>
      </w:r>
      <w:r w:rsidRPr="003C5B41">
        <w:t xml:space="preserve"> interpuso el recurso de revisión en contra de la respuesta emitida por el </w:t>
      </w:r>
      <w:r w:rsidRPr="003C5B41">
        <w:rPr>
          <w:b/>
        </w:rPr>
        <w:t>SUJETO OBLIGADO</w:t>
      </w:r>
      <w:r w:rsidRPr="003C5B41">
        <w:t xml:space="preserve">, mismo que fue registrado en el </w:t>
      </w:r>
      <w:r w:rsidRPr="003C5B41">
        <w:rPr>
          <w:b/>
        </w:rPr>
        <w:t>SAIMEX</w:t>
      </w:r>
      <w:r w:rsidRPr="003C5B41">
        <w:t xml:space="preserve"> con el número de expediente </w:t>
      </w:r>
      <w:r w:rsidR="001064C4" w:rsidRPr="003C5B41">
        <w:rPr>
          <w:b/>
        </w:rPr>
        <w:t>03487/INFOEM/IP/RR/2025</w:t>
      </w:r>
      <w:r w:rsidRPr="003C5B41">
        <w:t>, y en el cual manifestó lo siguiente:</w:t>
      </w:r>
    </w:p>
    <w:p w14:paraId="29993A78" w14:textId="77777777" w:rsidR="00FD6BCA" w:rsidRPr="003C5B41" w:rsidRDefault="00FD6BCA" w:rsidP="003C5B41">
      <w:pPr>
        <w:tabs>
          <w:tab w:val="left" w:pos="4667"/>
        </w:tabs>
        <w:ind w:right="539"/>
      </w:pPr>
    </w:p>
    <w:p w14:paraId="7664D0CD" w14:textId="77777777" w:rsidR="00FD6BCA" w:rsidRPr="003C5B41" w:rsidRDefault="00C05457" w:rsidP="003C5B41">
      <w:pPr>
        <w:tabs>
          <w:tab w:val="left" w:pos="4667"/>
        </w:tabs>
        <w:ind w:left="567" w:right="539"/>
        <w:rPr>
          <w:b/>
        </w:rPr>
      </w:pPr>
      <w:r w:rsidRPr="003C5B41">
        <w:rPr>
          <w:b/>
        </w:rPr>
        <w:lastRenderedPageBreak/>
        <w:t>ACTO IMPUGNADO</w:t>
      </w:r>
    </w:p>
    <w:p w14:paraId="20E9EBB1" w14:textId="77777777" w:rsidR="00893CB5" w:rsidRPr="003C5B41" w:rsidRDefault="00893CB5" w:rsidP="003C5B41">
      <w:pPr>
        <w:tabs>
          <w:tab w:val="left" w:pos="4667"/>
        </w:tabs>
        <w:ind w:left="567" w:right="539"/>
        <w:rPr>
          <w:b/>
        </w:rPr>
      </w:pPr>
    </w:p>
    <w:p w14:paraId="1B32557B" w14:textId="058D55AB" w:rsidR="00E03C5C" w:rsidRPr="003C5B41" w:rsidRDefault="00B31047" w:rsidP="003C5B41">
      <w:pPr>
        <w:tabs>
          <w:tab w:val="left" w:pos="4667"/>
        </w:tabs>
        <w:ind w:left="567" w:right="539"/>
        <w:rPr>
          <w:i/>
        </w:rPr>
      </w:pPr>
      <w:r w:rsidRPr="003C5B41">
        <w:rPr>
          <w:i/>
        </w:rPr>
        <w:t>FALTA INFORMACIÓN</w:t>
      </w:r>
    </w:p>
    <w:p w14:paraId="1A1C24A4" w14:textId="77777777" w:rsidR="00B31047" w:rsidRPr="003C5B41" w:rsidRDefault="00B31047" w:rsidP="003C5B41">
      <w:pPr>
        <w:tabs>
          <w:tab w:val="left" w:pos="4667"/>
        </w:tabs>
        <w:ind w:left="567" w:right="539"/>
        <w:rPr>
          <w:b/>
        </w:rPr>
      </w:pPr>
    </w:p>
    <w:p w14:paraId="39FBDA38" w14:textId="77777777" w:rsidR="00893CB5" w:rsidRPr="003C5B41" w:rsidRDefault="00C05457" w:rsidP="003C5B41">
      <w:pPr>
        <w:tabs>
          <w:tab w:val="left" w:pos="4667"/>
        </w:tabs>
        <w:ind w:left="567" w:right="539"/>
        <w:rPr>
          <w:b/>
        </w:rPr>
      </w:pPr>
      <w:r w:rsidRPr="003C5B41">
        <w:rPr>
          <w:b/>
        </w:rPr>
        <w:t>RAZONES O MOTIVOS DE LA INCONFORMIDAD</w:t>
      </w:r>
    </w:p>
    <w:p w14:paraId="268ACD06" w14:textId="5C111A75" w:rsidR="00FD6BCA" w:rsidRPr="003C5B41" w:rsidRDefault="00B31047" w:rsidP="003C5B41">
      <w:pPr>
        <w:pStyle w:val="Puesto"/>
        <w:ind w:firstLine="0"/>
        <w:rPr>
          <w:color w:val="auto"/>
        </w:rPr>
      </w:pPr>
      <w:r w:rsidRPr="003C5B41">
        <w:rPr>
          <w:color w:val="auto"/>
        </w:rPr>
        <w:t>FALTO ALGUNAS CEDULAS SOLICITADAS.</w:t>
      </w:r>
    </w:p>
    <w:p w14:paraId="5CD78DC6" w14:textId="77777777" w:rsidR="004268EA" w:rsidRPr="003C5B41" w:rsidRDefault="004268EA" w:rsidP="003C5B41"/>
    <w:p w14:paraId="35E82371" w14:textId="77777777" w:rsidR="00FD6BCA" w:rsidRPr="003C5B41" w:rsidRDefault="00C05457" w:rsidP="003C5B41">
      <w:pPr>
        <w:pStyle w:val="Ttulo3"/>
      </w:pPr>
      <w:bookmarkStart w:id="13" w:name="_Toc198748706"/>
      <w:r w:rsidRPr="003C5B41">
        <w:t>b) Turno del Recurso de Revisión</w:t>
      </w:r>
      <w:bookmarkEnd w:id="13"/>
    </w:p>
    <w:p w14:paraId="25A46BBC" w14:textId="40024B37" w:rsidR="00FD6BCA" w:rsidRPr="003C5B41" w:rsidRDefault="00C05457" w:rsidP="003C5B41">
      <w:r w:rsidRPr="003C5B41">
        <w:t>Con fundamento en el artículo 185, fracción I de la Ley de Transparencia y Acceso a la Información Pública del Estado de México y Municipios, el</w:t>
      </w:r>
      <w:r w:rsidRPr="003C5B41">
        <w:rPr>
          <w:b/>
        </w:rPr>
        <w:t xml:space="preserve"> </w:t>
      </w:r>
      <w:r w:rsidR="001064C4" w:rsidRPr="003C5B41">
        <w:rPr>
          <w:b/>
        </w:rPr>
        <w:t>veinticinco</w:t>
      </w:r>
      <w:r w:rsidR="009C1C5D" w:rsidRPr="003C5B41">
        <w:rPr>
          <w:b/>
        </w:rPr>
        <w:t xml:space="preserve"> de marzo</w:t>
      </w:r>
      <w:r w:rsidRPr="003C5B41">
        <w:rPr>
          <w:b/>
        </w:rPr>
        <w:t xml:space="preserve"> de dos mil veinticinco,</w:t>
      </w:r>
      <w:r w:rsidRPr="003C5B41">
        <w:t xml:space="preserve"> se turnó el recurso de revisión a través del SAIMEX a la </w:t>
      </w:r>
      <w:r w:rsidRPr="003C5B41">
        <w:rPr>
          <w:b/>
        </w:rPr>
        <w:t>Comisionada Sharon Cristina Morales Martínez</w:t>
      </w:r>
      <w:r w:rsidRPr="003C5B41">
        <w:t xml:space="preserve">, a efecto de decretar su admisión o desechamiento. </w:t>
      </w:r>
    </w:p>
    <w:p w14:paraId="2FC5E24A" w14:textId="77777777" w:rsidR="00FD6BCA" w:rsidRPr="003C5B41" w:rsidRDefault="00FD6BCA" w:rsidP="003C5B41"/>
    <w:p w14:paraId="5587064D" w14:textId="77777777" w:rsidR="00FD6BCA" w:rsidRPr="003C5B41" w:rsidRDefault="00C05457" w:rsidP="003C5B41">
      <w:pPr>
        <w:pStyle w:val="Ttulo3"/>
      </w:pPr>
      <w:bookmarkStart w:id="14" w:name="_Toc198748707"/>
      <w:r w:rsidRPr="003C5B41">
        <w:t>c) Admisión del Recurso de Revisión</w:t>
      </w:r>
      <w:bookmarkEnd w:id="14"/>
    </w:p>
    <w:p w14:paraId="38099483" w14:textId="68E21295" w:rsidR="00FD6BCA" w:rsidRPr="003C5B41" w:rsidRDefault="00C05457" w:rsidP="003C5B41">
      <w:r w:rsidRPr="003C5B41">
        <w:t xml:space="preserve">El </w:t>
      </w:r>
      <w:r w:rsidR="001064C4" w:rsidRPr="003C5B41">
        <w:rPr>
          <w:b/>
        </w:rPr>
        <w:t>veintisiete</w:t>
      </w:r>
      <w:r w:rsidR="009C1C5D" w:rsidRPr="003C5B41">
        <w:rPr>
          <w:b/>
        </w:rPr>
        <w:t xml:space="preserve"> de marzo</w:t>
      </w:r>
      <w:r w:rsidRPr="003C5B41">
        <w:rPr>
          <w:b/>
        </w:rPr>
        <w:t xml:space="preserve"> de dos mil veinticinco,</w:t>
      </w:r>
      <w:r w:rsidRPr="003C5B41">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3C5B41" w:rsidRDefault="00FD6BCA" w:rsidP="003C5B41"/>
    <w:p w14:paraId="42157D40" w14:textId="77777777" w:rsidR="00FD6BCA" w:rsidRPr="003C5B41" w:rsidRDefault="00C05457" w:rsidP="003C5B41">
      <w:pPr>
        <w:pStyle w:val="Ttulo3"/>
      </w:pPr>
      <w:bookmarkStart w:id="15" w:name="_Toc198748708"/>
      <w:r w:rsidRPr="003C5B41">
        <w:t>d) Informe Justificado del Sujeto Obligado</w:t>
      </w:r>
      <w:bookmarkEnd w:id="15"/>
    </w:p>
    <w:p w14:paraId="63C55A9B" w14:textId="07A2DCA7" w:rsidR="00B31047" w:rsidRPr="003C5B41" w:rsidRDefault="00B31047" w:rsidP="003C5B41">
      <w:r w:rsidRPr="003C5B41">
        <w:rPr>
          <w:b/>
        </w:rPr>
        <w:t xml:space="preserve">EL SUJETO OBLIGADO no </w:t>
      </w:r>
      <w:r w:rsidRPr="003C5B41">
        <w:t>rindió su informe justificado dentro del término legalmente concedido para tal efecto.</w:t>
      </w:r>
    </w:p>
    <w:p w14:paraId="6005A9D4" w14:textId="77777777" w:rsidR="00207C16" w:rsidRPr="003C5B41" w:rsidRDefault="00207C16" w:rsidP="003C5B41"/>
    <w:p w14:paraId="01ADD49E" w14:textId="77777777" w:rsidR="00AD14E7" w:rsidRPr="003C5B41" w:rsidRDefault="00AD14E7" w:rsidP="003C5B41"/>
    <w:p w14:paraId="34B10D5F" w14:textId="77777777" w:rsidR="00FD6BCA" w:rsidRPr="003C5B41" w:rsidRDefault="00C05457" w:rsidP="003C5B41">
      <w:pPr>
        <w:pStyle w:val="Ttulo3"/>
      </w:pPr>
      <w:bookmarkStart w:id="16" w:name="_Toc198748709"/>
      <w:r w:rsidRPr="003C5B41">
        <w:lastRenderedPageBreak/>
        <w:t>e) Manifestaciones de la Parte Recurrente</w:t>
      </w:r>
      <w:bookmarkEnd w:id="16"/>
    </w:p>
    <w:p w14:paraId="075AC5D7" w14:textId="77777777" w:rsidR="00FD6BCA" w:rsidRPr="003C5B41" w:rsidRDefault="00C05457" w:rsidP="003C5B41">
      <w:r w:rsidRPr="003C5B41">
        <w:rPr>
          <w:b/>
        </w:rPr>
        <w:t xml:space="preserve">LA PARTE RECURRENTE </w:t>
      </w:r>
      <w:r w:rsidRPr="003C5B41">
        <w:t>no realizó manifestación alguna dentro del término legalmente concedido para tal efecto, ni presentó pruebas o alegatos.</w:t>
      </w:r>
    </w:p>
    <w:p w14:paraId="406471CB" w14:textId="77777777" w:rsidR="00FD6BCA" w:rsidRPr="003C5B41" w:rsidRDefault="00FD6BCA" w:rsidP="003C5B41">
      <w:pPr>
        <w:pStyle w:val="Puesto"/>
        <w:ind w:firstLine="567"/>
        <w:jc w:val="right"/>
        <w:rPr>
          <w:color w:val="auto"/>
        </w:rPr>
      </w:pPr>
    </w:p>
    <w:p w14:paraId="686E446C" w14:textId="77777777" w:rsidR="00FD6BCA" w:rsidRPr="003C5B41" w:rsidRDefault="00C05457" w:rsidP="003C5B41">
      <w:pPr>
        <w:pStyle w:val="Ttulo3"/>
      </w:pPr>
      <w:bookmarkStart w:id="17" w:name="_Toc198748710"/>
      <w:r w:rsidRPr="003C5B41">
        <w:t>f) Cierre de instrucción</w:t>
      </w:r>
      <w:bookmarkEnd w:id="17"/>
    </w:p>
    <w:p w14:paraId="6943CE9B" w14:textId="0481F358" w:rsidR="00FD6BCA" w:rsidRPr="003C5B41" w:rsidRDefault="00C05457" w:rsidP="003C5B41">
      <w:r w:rsidRPr="003C5B41">
        <w:t xml:space="preserve">Al no existir diligencias pendientes por desahogar, el </w:t>
      </w:r>
      <w:r w:rsidR="00B31047" w:rsidRPr="003C5B41">
        <w:rPr>
          <w:b/>
        </w:rPr>
        <w:t>seis</w:t>
      </w:r>
      <w:r w:rsidR="00483E77" w:rsidRPr="003C5B41">
        <w:rPr>
          <w:b/>
        </w:rPr>
        <w:t xml:space="preserve"> de mayo</w:t>
      </w:r>
      <w:r w:rsidRPr="003C5B41">
        <w:rPr>
          <w:b/>
        </w:rPr>
        <w:t xml:space="preserve"> de dos mil veinticinco,</w:t>
      </w:r>
      <w:r w:rsidRPr="003C5B41">
        <w:t xml:space="preserve"> la </w:t>
      </w:r>
      <w:r w:rsidRPr="003C5B41">
        <w:rPr>
          <w:b/>
        </w:rPr>
        <w:t xml:space="preserve">Comisionada Sharon Cristina Morales Martínez </w:t>
      </w:r>
      <w:r w:rsidRPr="003C5B41">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6959F54F" w14:textId="77777777" w:rsidR="00FD6BCA" w:rsidRPr="003C5B41" w:rsidRDefault="00FD6BCA" w:rsidP="003C5B41"/>
    <w:p w14:paraId="34188478" w14:textId="2248E516" w:rsidR="005A3414" w:rsidRPr="003C5B41" w:rsidRDefault="005A3414" w:rsidP="003C5B41">
      <w:pPr>
        <w:pStyle w:val="Ttulo3"/>
      </w:pPr>
      <w:bookmarkStart w:id="18" w:name="_Toc171349463"/>
      <w:bookmarkStart w:id="19" w:name="_Toc194501117"/>
      <w:bookmarkStart w:id="20" w:name="_Toc196843280"/>
      <w:bookmarkStart w:id="21" w:name="_Toc197604186"/>
      <w:bookmarkStart w:id="22" w:name="_Toc198110839"/>
      <w:bookmarkStart w:id="23" w:name="_Toc198748711"/>
      <w:r w:rsidRPr="003C5B41">
        <w:t>g) Ampliación de Plazo para Resolver</w:t>
      </w:r>
      <w:bookmarkEnd w:id="18"/>
      <w:bookmarkEnd w:id="19"/>
      <w:bookmarkEnd w:id="20"/>
      <w:bookmarkEnd w:id="21"/>
      <w:bookmarkEnd w:id="22"/>
      <w:bookmarkEnd w:id="23"/>
    </w:p>
    <w:p w14:paraId="2B9ED037" w14:textId="00711880" w:rsidR="005A3414" w:rsidRPr="003C5B41" w:rsidRDefault="005A3414" w:rsidP="003C5B41">
      <w:r w:rsidRPr="003C5B41">
        <w:t xml:space="preserve">El </w:t>
      </w:r>
      <w:r w:rsidRPr="003C5B41">
        <w:rPr>
          <w:b/>
        </w:rPr>
        <w:t>diecinueve de mayo de dos mil veinticinco</w:t>
      </w:r>
      <w:r w:rsidRPr="003C5B41">
        <w:t>, se notificó el acuerdo de ampliación de plazo para resolver el presente Recurso de Revisión, previsto en el artículo 181, tercer párrafo de la Ley de Transparencia y Acceso a la Información Pública del Estado de México y Municipios.</w:t>
      </w:r>
    </w:p>
    <w:p w14:paraId="1DE4DE3D" w14:textId="77777777" w:rsidR="005A3414" w:rsidRPr="003C5B41" w:rsidRDefault="005A3414" w:rsidP="003C5B41"/>
    <w:p w14:paraId="3B24D235" w14:textId="77777777" w:rsidR="00FD6BCA" w:rsidRPr="003C5B41" w:rsidRDefault="00C05457" w:rsidP="003C5B41">
      <w:pPr>
        <w:pStyle w:val="Ttulo1"/>
      </w:pPr>
      <w:bookmarkStart w:id="24" w:name="_Toc198748712"/>
      <w:r w:rsidRPr="003C5B41">
        <w:t>CONSIDERANDOS</w:t>
      </w:r>
      <w:bookmarkEnd w:id="24"/>
    </w:p>
    <w:p w14:paraId="0EA1146C" w14:textId="77777777" w:rsidR="00FD6BCA" w:rsidRPr="003C5B41" w:rsidRDefault="00FD6BCA" w:rsidP="003C5B41">
      <w:pPr>
        <w:jc w:val="center"/>
        <w:rPr>
          <w:b/>
        </w:rPr>
      </w:pPr>
    </w:p>
    <w:p w14:paraId="54992C8E" w14:textId="77777777" w:rsidR="00FD6BCA" w:rsidRPr="003C5B41" w:rsidRDefault="00C05457" w:rsidP="003C5B41">
      <w:pPr>
        <w:pStyle w:val="Ttulo2"/>
      </w:pPr>
      <w:bookmarkStart w:id="25" w:name="_Toc198748713"/>
      <w:r w:rsidRPr="003C5B41">
        <w:t>PRIMERO. Procedibilidad</w:t>
      </w:r>
      <w:bookmarkEnd w:id="25"/>
    </w:p>
    <w:p w14:paraId="134F1BB4" w14:textId="77777777" w:rsidR="00FD6BCA" w:rsidRPr="003C5B41" w:rsidRDefault="00C05457" w:rsidP="003C5B41">
      <w:pPr>
        <w:pStyle w:val="Ttulo3"/>
      </w:pPr>
      <w:bookmarkStart w:id="26" w:name="_Toc198748714"/>
      <w:r w:rsidRPr="003C5B41">
        <w:t>a) Competencia del Instituto</w:t>
      </w:r>
      <w:bookmarkEnd w:id="26"/>
    </w:p>
    <w:p w14:paraId="5CE6933E" w14:textId="072A0507" w:rsidR="00FD6BCA" w:rsidRPr="003C5B41" w:rsidRDefault="00C05457" w:rsidP="003C5B41">
      <w:r w:rsidRPr="003C5B41">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00014F69" w:rsidRPr="003C5B41">
        <w:t>séptimo</w:t>
      </w:r>
      <w:r w:rsidRPr="003C5B41">
        <w:t xml:space="preserve">, </w:t>
      </w:r>
      <w:r w:rsidRPr="003C5B41">
        <w:lastRenderedPageBreak/>
        <w:t xml:space="preserve">trigésimo </w:t>
      </w:r>
      <w:r w:rsidR="00014F69" w:rsidRPr="003C5B41">
        <w:t>octavo y trigésimo noveno</w:t>
      </w:r>
      <w:r w:rsidRPr="003C5B41">
        <w:t>,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3C5B41" w:rsidRDefault="00FD6BCA" w:rsidP="003C5B41"/>
    <w:p w14:paraId="16B1C211" w14:textId="77777777" w:rsidR="00FD6BCA" w:rsidRPr="003C5B41" w:rsidRDefault="00C05457" w:rsidP="003C5B41">
      <w:pPr>
        <w:pStyle w:val="Ttulo3"/>
      </w:pPr>
      <w:bookmarkStart w:id="27" w:name="_Toc198748715"/>
      <w:r w:rsidRPr="003C5B41">
        <w:t>b) Legitimidad de la parte recurrente</w:t>
      </w:r>
      <w:bookmarkEnd w:id="27"/>
    </w:p>
    <w:p w14:paraId="3C6ED633" w14:textId="77777777" w:rsidR="00FD6BCA" w:rsidRPr="003C5B41" w:rsidRDefault="00C05457" w:rsidP="003C5B41">
      <w:r w:rsidRPr="003C5B41">
        <w:t>El recurso de revisión fue interpuesto por parte legítima, ya que se presentó por la misma persona que formuló la solicitud de acceso a la Información Pública,</w:t>
      </w:r>
      <w:r w:rsidRPr="003C5B41">
        <w:rPr>
          <w:b/>
        </w:rPr>
        <w:t xml:space="preserve"> </w:t>
      </w:r>
      <w:r w:rsidRPr="003C5B41">
        <w:t>debido a que los datos de acceso</w:t>
      </w:r>
      <w:r w:rsidRPr="003C5B41">
        <w:rPr>
          <w:b/>
        </w:rPr>
        <w:t xml:space="preserve"> SAIMEX</w:t>
      </w:r>
      <w:r w:rsidRPr="003C5B41">
        <w:t xml:space="preserve"> son personales e irrepetibles.</w:t>
      </w:r>
    </w:p>
    <w:p w14:paraId="031C3C12" w14:textId="77777777" w:rsidR="00FD6BCA" w:rsidRPr="003C5B41" w:rsidRDefault="00FD6BCA" w:rsidP="003C5B41"/>
    <w:p w14:paraId="6D393456" w14:textId="77777777" w:rsidR="00FD6BCA" w:rsidRPr="003C5B41" w:rsidRDefault="00C05457" w:rsidP="003C5B41">
      <w:pPr>
        <w:pStyle w:val="Ttulo3"/>
      </w:pPr>
      <w:bookmarkStart w:id="28" w:name="_Toc198748716"/>
      <w:r w:rsidRPr="003C5B41">
        <w:t>c) Plazo para interponer el recurso</w:t>
      </w:r>
      <w:bookmarkEnd w:id="28"/>
    </w:p>
    <w:p w14:paraId="4699B11E" w14:textId="6A44F438" w:rsidR="00FD6BCA" w:rsidRPr="003C5B41" w:rsidRDefault="00C05457" w:rsidP="003C5B41">
      <w:r w:rsidRPr="003C5B41">
        <w:rPr>
          <w:b/>
        </w:rPr>
        <w:t>EL SUJETO OBLIGADO</w:t>
      </w:r>
      <w:r w:rsidRPr="003C5B41">
        <w:t xml:space="preserve"> notificó la respuesta a la solicitud de acceso a la Información Pública el</w:t>
      </w:r>
      <w:r w:rsidR="00584AAE" w:rsidRPr="003C5B41">
        <w:t xml:space="preserve"> </w:t>
      </w:r>
      <w:r w:rsidR="006B441C" w:rsidRPr="003C5B41">
        <w:rPr>
          <w:b/>
        </w:rPr>
        <w:t>veinticuatro de marzo</w:t>
      </w:r>
      <w:r w:rsidRPr="003C5B41">
        <w:rPr>
          <w:b/>
        </w:rPr>
        <w:t xml:space="preserve"> de dos mil veinticinco,</w:t>
      </w:r>
      <w:r w:rsidRPr="003C5B41">
        <w:t xml:space="preserve"> y el recurso que nos ocupa se tuvo por presentado el </w:t>
      </w:r>
      <w:r w:rsidR="006B441C" w:rsidRPr="003C5B41">
        <w:rPr>
          <w:b/>
        </w:rPr>
        <w:t>veinticinco</w:t>
      </w:r>
      <w:r w:rsidR="00014F69" w:rsidRPr="003C5B41">
        <w:rPr>
          <w:b/>
        </w:rPr>
        <w:t xml:space="preserve"> de marzo</w:t>
      </w:r>
      <w:r w:rsidRPr="003C5B41">
        <w:rPr>
          <w:b/>
        </w:rPr>
        <w:t xml:space="preserve"> de dos mil veinticinco</w:t>
      </w:r>
      <w:r w:rsidRPr="003C5B41">
        <w:t>; por lo tanto, éste se encuentra dentro del margen temporal previsto en el artículo 178 de la Ley de Transparencia y Acceso a la Información Pública del Estado de México y Municipios.</w:t>
      </w:r>
    </w:p>
    <w:p w14:paraId="301F01D8" w14:textId="77777777" w:rsidR="00C86A37" w:rsidRPr="003C5B41" w:rsidRDefault="00C86A37" w:rsidP="003C5B41"/>
    <w:p w14:paraId="0254879B" w14:textId="77777777" w:rsidR="00C86A37" w:rsidRPr="003C5B41" w:rsidRDefault="00C86A37" w:rsidP="003C5B41">
      <w:pPr>
        <w:pStyle w:val="Ttulo3"/>
      </w:pPr>
      <w:bookmarkStart w:id="29" w:name="_Toc198748717"/>
      <w:r w:rsidRPr="003C5B41">
        <w:t>d) Causal de Procedencia</w:t>
      </w:r>
      <w:bookmarkEnd w:id="29"/>
    </w:p>
    <w:p w14:paraId="7FE3073E" w14:textId="0211A0CC" w:rsidR="00C86A37" w:rsidRPr="003C5B41" w:rsidRDefault="00C86A37" w:rsidP="003C5B41">
      <w:r w:rsidRPr="003C5B41">
        <w:t>Resulta procedente la interposición del recurso de revisión, ya que se actualiza la causal de procedencia señalada e</w:t>
      </w:r>
      <w:r w:rsidR="006B441C" w:rsidRPr="003C5B41">
        <w:t>n el artículo 179, fracción V</w:t>
      </w:r>
      <w:r w:rsidRPr="003C5B41">
        <w:t xml:space="preserve"> de la Ley de Transparencia y Acceso a la Información Pública del Estado de México y Municipios.</w:t>
      </w:r>
    </w:p>
    <w:p w14:paraId="5CC4E142" w14:textId="77777777" w:rsidR="00014F69" w:rsidRPr="003C5B41" w:rsidRDefault="00014F69" w:rsidP="003C5B41"/>
    <w:p w14:paraId="558895A7" w14:textId="3695E92C" w:rsidR="00FD6BCA" w:rsidRPr="003C5B41" w:rsidRDefault="00C86A37" w:rsidP="003C5B41">
      <w:pPr>
        <w:pStyle w:val="Ttulo3"/>
      </w:pPr>
      <w:bookmarkStart w:id="30" w:name="_Toc198748718"/>
      <w:r w:rsidRPr="003C5B41">
        <w:lastRenderedPageBreak/>
        <w:t>e</w:t>
      </w:r>
      <w:r w:rsidR="00C05457" w:rsidRPr="003C5B41">
        <w:t>) Requisitos formales para la interposición del recurso</w:t>
      </w:r>
      <w:bookmarkEnd w:id="30"/>
    </w:p>
    <w:p w14:paraId="73E1FA63" w14:textId="77777777" w:rsidR="00FD6BCA" w:rsidRPr="003C5B41" w:rsidRDefault="00C05457" w:rsidP="003C5B41">
      <w:r w:rsidRPr="003C5B41">
        <w:t xml:space="preserve">Es importante mencionar que, de la revisión del expediente electrónico del </w:t>
      </w:r>
      <w:r w:rsidRPr="003C5B41">
        <w:rPr>
          <w:b/>
        </w:rPr>
        <w:t>SAIMEX</w:t>
      </w:r>
      <w:r w:rsidRPr="003C5B41">
        <w:t xml:space="preserve">, se observa que </w:t>
      </w:r>
      <w:r w:rsidRPr="003C5B41">
        <w:rPr>
          <w:b/>
        </w:rPr>
        <w:t>LA PARTE RECURRENTE</w:t>
      </w:r>
      <w:r w:rsidRPr="003C5B41">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3C5B41">
        <w:rPr>
          <w:b/>
          <w:u w:val="single"/>
        </w:rPr>
        <w:t>el nombre no es un requisito indispensable</w:t>
      </w:r>
      <w:r w:rsidRPr="003C5B41">
        <w:t xml:space="preserve"> para que las y los ciudadanos ejerzan el derecho de acceso a la información pública. </w:t>
      </w:r>
    </w:p>
    <w:p w14:paraId="3F4F962F" w14:textId="77777777" w:rsidR="00FD6BCA" w:rsidRPr="003C5B41" w:rsidRDefault="00FD6BCA" w:rsidP="003C5B41"/>
    <w:p w14:paraId="6B416A67" w14:textId="77777777" w:rsidR="00FD6BCA" w:rsidRPr="003C5B41" w:rsidRDefault="00C05457" w:rsidP="003C5B41">
      <w:r w:rsidRPr="003C5B41">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3C5B41">
        <w:rPr>
          <w:b/>
        </w:rPr>
        <w:t>LA PARTE RECURRENTE</w:t>
      </w:r>
      <w:r w:rsidRPr="003C5B41">
        <w:t xml:space="preserve">; por lo que, en el presente caso, al haber sido presentado el recurso de revisión vía </w:t>
      </w:r>
      <w:r w:rsidRPr="003C5B41">
        <w:rPr>
          <w:b/>
        </w:rPr>
        <w:t>SAIMEX</w:t>
      </w:r>
      <w:r w:rsidRPr="003C5B41">
        <w:t>, dicho requisito resulta innecesario.</w:t>
      </w:r>
    </w:p>
    <w:p w14:paraId="479BEFBF" w14:textId="77777777" w:rsidR="00FD6BCA" w:rsidRPr="003C5B41" w:rsidRDefault="00FD6BCA" w:rsidP="003C5B41"/>
    <w:p w14:paraId="444955D1" w14:textId="77777777" w:rsidR="00FD6BCA" w:rsidRPr="003C5B41" w:rsidRDefault="00C05457" w:rsidP="003C5B41">
      <w:pPr>
        <w:pStyle w:val="Ttulo2"/>
      </w:pPr>
      <w:bookmarkStart w:id="31" w:name="_Toc198748719"/>
      <w:r w:rsidRPr="003C5B41">
        <w:t>SEGUNDO. Estudio de Fondo</w:t>
      </w:r>
      <w:bookmarkEnd w:id="31"/>
    </w:p>
    <w:p w14:paraId="4C6E0E30" w14:textId="77777777" w:rsidR="00FD6BCA" w:rsidRPr="003C5B41" w:rsidRDefault="00C05457" w:rsidP="003C5B41">
      <w:pPr>
        <w:pStyle w:val="Ttulo3"/>
      </w:pPr>
      <w:bookmarkStart w:id="32" w:name="_Toc198748720"/>
      <w:r w:rsidRPr="003C5B41">
        <w:t>a) Mandato de transparencia y responsabilidad del Sujeto Obligado</w:t>
      </w:r>
      <w:bookmarkEnd w:id="32"/>
    </w:p>
    <w:p w14:paraId="35232A6B" w14:textId="77777777" w:rsidR="00FD6BCA" w:rsidRPr="003C5B41" w:rsidRDefault="00C05457" w:rsidP="003C5B41">
      <w:r w:rsidRPr="003C5B41">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3C5B41" w:rsidRDefault="00FD6BCA" w:rsidP="003C5B41"/>
    <w:p w14:paraId="42828F48" w14:textId="77777777" w:rsidR="00FD6BCA" w:rsidRPr="003C5B41" w:rsidRDefault="00C05457" w:rsidP="003C5B41">
      <w:pPr>
        <w:spacing w:line="240" w:lineRule="auto"/>
        <w:ind w:left="567" w:right="539"/>
        <w:rPr>
          <w:b/>
          <w:i/>
        </w:rPr>
      </w:pPr>
      <w:r w:rsidRPr="003C5B41">
        <w:rPr>
          <w:b/>
          <w:i/>
        </w:rPr>
        <w:t>Constitución Política de los Estados Unidos Mexicanos</w:t>
      </w:r>
    </w:p>
    <w:p w14:paraId="25BF92BA" w14:textId="77777777" w:rsidR="00FD6BCA" w:rsidRPr="003C5B41" w:rsidRDefault="00C05457" w:rsidP="003C5B41">
      <w:pPr>
        <w:spacing w:line="240" w:lineRule="auto"/>
        <w:ind w:left="567" w:right="539"/>
        <w:rPr>
          <w:b/>
          <w:i/>
        </w:rPr>
      </w:pPr>
      <w:r w:rsidRPr="003C5B41">
        <w:rPr>
          <w:b/>
          <w:i/>
        </w:rPr>
        <w:t>“Artículo 6.</w:t>
      </w:r>
    </w:p>
    <w:p w14:paraId="416CADAE" w14:textId="77777777" w:rsidR="00FD6BCA" w:rsidRPr="003C5B41" w:rsidRDefault="00C05457" w:rsidP="003C5B41">
      <w:pPr>
        <w:spacing w:line="240" w:lineRule="auto"/>
        <w:ind w:left="567" w:right="539"/>
        <w:rPr>
          <w:i/>
        </w:rPr>
      </w:pPr>
      <w:r w:rsidRPr="003C5B41">
        <w:rPr>
          <w:i/>
        </w:rPr>
        <w:lastRenderedPageBreak/>
        <w:t>(…)</w:t>
      </w:r>
    </w:p>
    <w:p w14:paraId="014FCA53" w14:textId="77777777" w:rsidR="00FD6BCA" w:rsidRPr="003C5B41" w:rsidRDefault="00C05457" w:rsidP="003C5B41">
      <w:pPr>
        <w:spacing w:line="240" w:lineRule="auto"/>
        <w:ind w:left="567" w:right="539"/>
        <w:rPr>
          <w:i/>
        </w:rPr>
      </w:pPr>
      <w:r w:rsidRPr="003C5B41">
        <w:rPr>
          <w:i/>
        </w:rPr>
        <w:t>Para efectos de lo dispuesto en el presente artículo se observará lo siguiente:</w:t>
      </w:r>
    </w:p>
    <w:p w14:paraId="6D118B05" w14:textId="77777777" w:rsidR="00FD6BCA" w:rsidRPr="003C5B41" w:rsidRDefault="00C05457" w:rsidP="003C5B41">
      <w:pPr>
        <w:spacing w:line="240" w:lineRule="auto"/>
        <w:ind w:left="567" w:right="539"/>
        <w:rPr>
          <w:b/>
          <w:i/>
        </w:rPr>
      </w:pPr>
      <w:r w:rsidRPr="003C5B41">
        <w:rPr>
          <w:b/>
          <w:i/>
        </w:rPr>
        <w:t>A</w:t>
      </w:r>
      <w:r w:rsidRPr="003C5B41">
        <w:rPr>
          <w:i/>
        </w:rPr>
        <w:t xml:space="preserve">. </w:t>
      </w:r>
      <w:r w:rsidRPr="003C5B41">
        <w:rPr>
          <w:b/>
          <w:i/>
        </w:rPr>
        <w:t>Para el ejercicio del derecho de acceso a la información</w:t>
      </w:r>
      <w:r w:rsidRPr="003C5B41">
        <w:rPr>
          <w:i/>
        </w:rPr>
        <w:t xml:space="preserve">, la Federación y </w:t>
      </w:r>
      <w:r w:rsidRPr="003C5B41">
        <w:rPr>
          <w:b/>
          <w:i/>
        </w:rPr>
        <w:t>las entidades federativas, en el ámbito de sus respectivas competencias, se regirán por los siguientes principios y bases:</w:t>
      </w:r>
    </w:p>
    <w:p w14:paraId="550F39D9" w14:textId="77777777" w:rsidR="00FD6BCA" w:rsidRPr="003C5B41" w:rsidRDefault="00C05457" w:rsidP="003C5B41">
      <w:pPr>
        <w:spacing w:line="240" w:lineRule="auto"/>
        <w:ind w:left="567" w:right="539"/>
        <w:rPr>
          <w:i/>
        </w:rPr>
      </w:pPr>
      <w:r w:rsidRPr="003C5B41">
        <w:rPr>
          <w:b/>
          <w:i/>
        </w:rPr>
        <w:t xml:space="preserve">I. </w:t>
      </w:r>
      <w:r w:rsidRPr="003C5B41">
        <w:rPr>
          <w:b/>
          <w:i/>
        </w:rPr>
        <w:tab/>
        <w:t>Toda la información en posesión de cualquier</w:t>
      </w:r>
      <w:r w:rsidRPr="003C5B41">
        <w:rPr>
          <w:i/>
        </w:rPr>
        <w:t xml:space="preserve"> </w:t>
      </w:r>
      <w:r w:rsidRPr="003C5B41">
        <w:rPr>
          <w:b/>
          <w:i/>
        </w:rPr>
        <w:t>autoridad</w:t>
      </w:r>
      <w:r w:rsidRPr="003C5B41">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C5B41">
        <w:rPr>
          <w:b/>
          <w:i/>
        </w:rPr>
        <w:t>municipal</w:t>
      </w:r>
      <w:r w:rsidRPr="003C5B41">
        <w:rPr>
          <w:i/>
        </w:rPr>
        <w:t xml:space="preserve">, </w:t>
      </w:r>
      <w:r w:rsidRPr="003C5B41">
        <w:rPr>
          <w:b/>
          <w:i/>
        </w:rPr>
        <w:t>es pública</w:t>
      </w:r>
      <w:r w:rsidRPr="003C5B41">
        <w:rPr>
          <w:i/>
        </w:rPr>
        <w:t xml:space="preserve"> y sólo podrá ser reservada temporalmente por razones de interés público y seguridad nacional, en los términos que fijen las leyes. </w:t>
      </w:r>
      <w:r w:rsidRPr="003C5B41">
        <w:rPr>
          <w:b/>
          <w:i/>
        </w:rPr>
        <w:t>En la interpretación de este derecho deberá prevalecer el principio de máxima publicidad. Los sujetos obligados deberán documentar todo acto que derive del ejercicio de sus facultades, competencias o funciones</w:t>
      </w:r>
      <w:r w:rsidRPr="003C5B41">
        <w:rPr>
          <w:i/>
        </w:rPr>
        <w:t>, la ley determinará los supuestos específicos bajo los cuales procederá la declaración de inexistencia de la información.”</w:t>
      </w:r>
    </w:p>
    <w:p w14:paraId="442B28F3" w14:textId="77777777" w:rsidR="00FD6BCA" w:rsidRPr="003C5B41" w:rsidRDefault="00FD6BCA" w:rsidP="003C5B41">
      <w:pPr>
        <w:spacing w:line="240" w:lineRule="auto"/>
        <w:ind w:left="567" w:right="539"/>
        <w:rPr>
          <w:b/>
          <w:i/>
        </w:rPr>
      </w:pPr>
    </w:p>
    <w:p w14:paraId="46CEDA6D" w14:textId="77777777" w:rsidR="00FD6BCA" w:rsidRPr="003C5B41" w:rsidRDefault="00C05457" w:rsidP="003C5B41">
      <w:pPr>
        <w:spacing w:line="240" w:lineRule="auto"/>
        <w:ind w:left="567" w:right="539"/>
        <w:rPr>
          <w:b/>
          <w:i/>
        </w:rPr>
      </w:pPr>
      <w:r w:rsidRPr="003C5B41">
        <w:rPr>
          <w:b/>
          <w:i/>
        </w:rPr>
        <w:t>Constitución Política del Estado Libre y Soberano de México</w:t>
      </w:r>
    </w:p>
    <w:p w14:paraId="089E73DF" w14:textId="77777777" w:rsidR="00FD6BCA" w:rsidRPr="003C5B41" w:rsidRDefault="00C05457" w:rsidP="003C5B41">
      <w:pPr>
        <w:spacing w:line="240" w:lineRule="auto"/>
        <w:ind w:left="567" w:right="539"/>
        <w:rPr>
          <w:i/>
        </w:rPr>
      </w:pPr>
      <w:r w:rsidRPr="003C5B41">
        <w:rPr>
          <w:b/>
          <w:i/>
        </w:rPr>
        <w:t>“Artículo 5</w:t>
      </w:r>
      <w:r w:rsidRPr="003C5B41">
        <w:rPr>
          <w:i/>
        </w:rPr>
        <w:t xml:space="preserve">.- </w:t>
      </w:r>
    </w:p>
    <w:p w14:paraId="41CFF78C" w14:textId="77777777" w:rsidR="00FD6BCA" w:rsidRPr="003C5B41" w:rsidRDefault="00C05457" w:rsidP="003C5B41">
      <w:pPr>
        <w:spacing w:line="240" w:lineRule="auto"/>
        <w:ind w:left="567" w:right="539"/>
        <w:rPr>
          <w:i/>
        </w:rPr>
      </w:pPr>
      <w:r w:rsidRPr="003C5B41">
        <w:rPr>
          <w:i/>
        </w:rPr>
        <w:t>(…)</w:t>
      </w:r>
    </w:p>
    <w:p w14:paraId="62587EEA" w14:textId="77777777" w:rsidR="00FD6BCA" w:rsidRPr="003C5B41" w:rsidRDefault="00C05457" w:rsidP="003C5B41">
      <w:pPr>
        <w:spacing w:line="240" w:lineRule="auto"/>
        <w:ind w:left="567" w:right="539"/>
        <w:rPr>
          <w:i/>
        </w:rPr>
      </w:pPr>
      <w:r w:rsidRPr="003C5B41">
        <w:rPr>
          <w:b/>
          <w:i/>
        </w:rPr>
        <w:t>El derecho a la información será garantizado por el Estado. La ley establecerá las previsiones que permitan asegurar la protección, el respeto y la difusión de este derecho</w:t>
      </w:r>
      <w:r w:rsidRPr="003C5B41">
        <w:rPr>
          <w:i/>
        </w:rPr>
        <w:t>.</w:t>
      </w:r>
    </w:p>
    <w:p w14:paraId="7809B4AA" w14:textId="77777777" w:rsidR="00FD6BCA" w:rsidRPr="003C5B41" w:rsidRDefault="00C05457" w:rsidP="003C5B41">
      <w:pPr>
        <w:spacing w:line="240" w:lineRule="auto"/>
        <w:ind w:left="567" w:right="539"/>
        <w:rPr>
          <w:i/>
        </w:rPr>
      </w:pPr>
      <w:r w:rsidRPr="003C5B41">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3C5B41" w:rsidRDefault="00C05457" w:rsidP="003C5B41">
      <w:pPr>
        <w:spacing w:line="240" w:lineRule="auto"/>
        <w:ind w:left="567" w:right="539"/>
        <w:rPr>
          <w:i/>
        </w:rPr>
      </w:pPr>
      <w:r w:rsidRPr="003C5B41">
        <w:rPr>
          <w:b/>
          <w:i/>
        </w:rPr>
        <w:t>Este derecho se regirá por los principios y bases siguientes</w:t>
      </w:r>
      <w:r w:rsidRPr="003C5B41">
        <w:rPr>
          <w:i/>
        </w:rPr>
        <w:t>:</w:t>
      </w:r>
    </w:p>
    <w:p w14:paraId="63EEB4C0" w14:textId="77777777" w:rsidR="00FD6BCA" w:rsidRPr="003C5B41" w:rsidRDefault="00C05457" w:rsidP="003C5B41">
      <w:pPr>
        <w:spacing w:line="240" w:lineRule="auto"/>
        <w:ind w:left="567" w:right="539"/>
        <w:rPr>
          <w:i/>
        </w:rPr>
      </w:pPr>
      <w:r w:rsidRPr="003C5B41">
        <w:rPr>
          <w:b/>
          <w:i/>
        </w:rPr>
        <w:t>I. Toda la información en posesión de cualquier autoridad, entidad, órgano y organismos de los</w:t>
      </w:r>
      <w:r w:rsidRPr="003C5B41">
        <w:rPr>
          <w:i/>
        </w:rPr>
        <w:t xml:space="preserve"> Poderes Ejecutivo, Legislativo y Judicial, órganos autónomos, partidos políticos, fideicomisos y fondos públicos estatales y </w:t>
      </w:r>
      <w:r w:rsidRPr="003C5B41">
        <w:rPr>
          <w:b/>
          <w:i/>
        </w:rPr>
        <w:t>municipales</w:t>
      </w:r>
      <w:r w:rsidRPr="003C5B41">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C5B41">
        <w:rPr>
          <w:b/>
          <w:i/>
        </w:rPr>
        <w:t>es pública</w:t>
      </w:r>
      <w:r w:rsidRPr="003C5B41">
        <w:rPr>
          <w:i/>
        </w:rPr>
        <w:t xml:space="preserve"> y sólo podrá ser reservada temporalmente por razones previstas en la Constitución Política de los Estados Unidos Mexicanos de interés público y seguridad, en los términos que fijen las leyes. </w:t>
      </w:r>
      <w:r w:rsidRPr="003C5B41">
        <w:rPr>
          <w:b/>
          <w:i/>
        </w:rPr>
        <w:t>En la interpretación de este derecho deberá prevalecer el principio de máxima publicidad</w:t>
      </w:r>
      <w:r w:rsidRPr="003C5B41">
        <w:rPr>
          <w:i/>
        </w:rPr>
        <w:t xml:space="preserve">. </w:t>
      </w:r>
      <w:r w:rsidRPr="003C5B41">
        <w:rPr>
          <w:b/>
          <w:i/>
        </w:rPr>
        <w:t>Los sujetos obligados deberán documentar todo acto que derive del ejercicio de sus facultades, competencias o funciones</w:t>
      </w:r>
      <w:r w:rsidRPr="003C5B41">
        <w:rPr>
          <w:i/>
        </w:rPr>
        <w:t>, la ley determinará los supuestos específicos bajo los cuales procederá la declaración de inexistencia de la información.”</w:t>
      </w:r>
    </w:p>
    <w:p w14:paraId="5799120D" w14:textId="77777777" w:rsidR="00FD6BCA" w:rsidRPr="003C5B41" w:rsidRDefault="00FD6BCA" w:rsidP="003C5B41">
      <w:pPr>
        <w:rPr>
          <w:b/>
          <w:i/>
        </w:rPr>
      </w:pPr>
    </w:p>
    <w:p w14:paraId="26565092" w14:textId="77777777" w:rsidR="00FD6BCA" w:rsidRPr="003C5B41" w:rsidRDefault="00C05457" w:rsidP="003C5B41">
      <w:pPr>
        <w:rPr>
          <w:i/>
        </w:rPr>
      </w:pPr>
      <w:r w:rsidRPr="003C5B41">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3C5B41">
        <w:rPr>
          <w:i/>
        </w:rPr>
        <w:t>por los principios de simplicidad, rapidez, gratuidad del procedimiento, auxilio y orientación a los particulares.</w:t>
      </w:r>
    </w:p>
    <w:p w14:paraId="585DAE54" w14:textId="77777777" w:rsidR="00FD6BCA" w:rsidRPr="003C5B41" w:rsidRDefault="00FD6BCA" w:rsidP="003C5B41">
      <w:pPr>
        <w:rPr>
          <w:i/>
        </w:rPr>
      </w:pPr>
    </w:p>
    <w:p w14:paraId="1CF5BCB0" w14:textId="77777777" w:rsidR="00FD6BCA" w:rsidRPr="003C5B41" w:rsidRDefault="00C05457" w:rsidP="003C5B41">
      <w:pPr>
        <w:rPr>
          <w:i/>
        </w:rPr>
      </w:pPr>
      <w:r w:rsidRPr="003C5B41">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3C5B41" w:rsidRDefault="00FD6BCA" w:rsidP="003C5B41"/>
    <w:p w14:paraId="31619CBE" w14:textId="77777777" w:rsidR="00FD6BCA" w:rsidRPr="003C5B41" w:rsidRDefault="00C05457" w:rsidP="003C5B41">
      <w:r w:rsidRPr="003C5B41">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3C5B41" w:rsidRDefault="00FD6BCA" w:rsidP="003C5B41"/>
    <w:p w14:paraId="52EA6FF3" w14:textId="77777777" w:rsidR="00FD6BCA" w:rsidRPr="003C5B41" w:rsidRDefault="00C05457" w:rsidP="003C5B41">
      <w:r w:rsidRPr="003C5B41">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3C5B41" w:rsidRDefault="00FD6BCA" w:rsidP="003C5B41"/>
    <w:p w14:paraId="4E68E529" w14:textId="77777777" w:rsidR="00FD6BCA" w:rsidRPr="003C5B41" w:rsidRDefault="00C05457" w:rsidP="003C5B41">
      <w:r w:rsidRPr="003C5B41">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FABAB69" w14:textId="77777777" w:rsidR="00FD6BCA" w:rsidRPr="003C5B41" w:rsidRDefault="00C05457" w:rsidP="003C5B41">
      <w:pPr>
        <w:pStyle w:val="Ttulo3"/>
      </w:pPr>
      <w:bookmarkStart w:id="33" w:name="_49x2ik5" w:colFirst="0" w:colLast="0"/>
      <w:bookmarkStart w:id="34" w:name="_Toc198748721"/>
      <w:bookmarkEnd w:id="33"/>
      <w:r w:rsidRPr="003C5B41">
        <w:t>b) Controversia a resolver</w:t>
      </w:r>
      <w:bookmarkEnd w:id="34"/>
    </w:p>
    <w:p w14:paraId="4BAAE9D6" w14:textId="500E1D38" w:rsidR="00774E22" w:rsidRPr="003C5B41" w:rsidRDefault="00C05457" w:rsidP="003C5B41">
      <w:r w:rsidRPr="003C5B41">
        <w:t xml:space="preserve">Con el objeto de ilustrar la controversia planteada, resulta conveniente precisar que, una vez realizado el estudio de las constancias que integran el expediente en que se actúa, se desprende que </w:t>
      </w:r>
      <w:r w:rsidRPr="003C5B41">
        <w:rPr>
          <w:b/>
        </w:rPr>
        <w:t>LA PARTE RECURRENTE</w:t>
      </w:r>
      <w:r w:rsidRPr="003C5B41">
        <w:t xml:space="preserve"> solicitó </w:t>
      </w:r>
      <w:r w:rsidR="00DE3CA5" w:rsidRPr="003C5B41">
        <w:t>de manera</w:t>
      </w:r>
      <w:r w:rsidR="00D242CE" w:rsidRPr="003C5B41">
        <w:t xml:space="preserve"> general</w:t>
      </w:r>
      <w:r w:rsidR="00DE3CA5" w:rsidRPr="003C5B41">
        <w:t xml:space="preserve"> </w:t>
      </w:r>
      <w:r w:rsidR="00014F69" w:rsidRPr="003C5B41">
        <w:t>lo siguiente:</w:t>
      </w:r>
      <w:r w:rsidR="00A841A3" w:rsidRPr="003C5B41">
        <w:t xml:space="preserve"> </w:t>
      </w:r>
    </w:p>
    <w:p w14:paraId="54AD022A" w14:textId="77777777" w:rsidR="009C4AB9" w:rsidRPr="003C5B41" w:rsidRDefault="009C4AB9" w:rsidP="003C5B41">
      <w:pPr>
        <w:tabs>
          <w:tab w:val="left" w:pos="4962"/>
        </w:tabs>
      </w:pPr>
    </w:p>
    <w:p w14:paraId="6EAB1144" w14:textId="77777777" w:rsidR="00D242CE" w:rsidRPr="003C5B41" w:rsidRDefault="00D242CE" w:rsidP="003C5B41">
      <w:pPr>
        <w:tabs>
          <w:tab w:val="left" w:pos="4962"/>
        </w:tabs>
      </w:pPr>
      <w:r w:rsidRPr="003C5B41">
        <w:t>Cédulas profesionales de los titulares de los directores o titulares de área siguientes:</w:t>
      </w:r>
    </w:p>
    <w:p w14:paraId="052E6618" w14:textId="251BCCEE" w:rsidR="00D242CE" w:rsidRPr="003C5B41" w:rsidRDefault="00D242CE" w:rsidP="003C5B41">
      <w:pPr>
        <w:pStyle w:val="Prrafodelista"/>
        <w:numPr>
          <w:ilvl w:val="0"/>
          <w:numId w:val="40"/>
        </w:numPr>
        <w:tabs>
          <w:tab w:val="left" w:pos="4962"/>
        </w:tabs>
      </w:pPr>
      <w:r w:rsidRPr="003C5B41">
        <w:t>T</w:t>
      </w:r>
      <w:r w:rsidR="00AB3250" w:rsidRPr="003C5B41">
        <w:t>itular de transparencia.</w:t>
      </w:r>
    </w:p>
    <w:p w14:paraId="7CBDA4FA" w14:textId="51AA99FB" w:rsidR="00D242CE" w:rsidRPr="003C5B41" w:rsidRDefault="00D242CE" w:rsidP="003C5B41">
      <w:pPr>
        <w:pStyle w:val="Prrafodelista"/>
        <w:numPr>
          <w:ilvl w:val="0"/>
          <w:numId w:val="40"/>
        </w:numPr>
        <w:tabs>
          <w:tab w:val="left" w:pos="4962"/>
        </w:tabs>
      </w:pPr>
      <w:r w:rsidRPr="003C5B41">
        <w:t>Director de desa</w:t>
      </w:r>
      <w:r w:rsidR="00AB3250" w:rsidRPr="003C5B41">
        <w:t>rrollo urbano y obras públicas.</w:t>
      </w:r>
    </w:p>
    <w:p w14:paraId="48EFB7F6" w14:textId="4D54A303" w:rsidR="00D242CE" w:rsidRPr="003C5B41" w:rsidRDefault="00AB3250" w:rsidP="003C5B41">
      <w:pPr>
        <w:pStyle w:val="Prrafodelista"/>
        <w:numPr>
          <w:ilvl w:val="0"/>
          <w:numId w:val="40"/>
        </w:numPr>
        <w:tabs>
          <w:tab w:val="left" w:pos="4962"/>
        </w:tabs>
      </w:pPr>
      <w:r w:rsidRPr="003C5B41">
        <w:t>Secretario del ayuntamiento.</w:t>
      </w:r>
    </w:p>
    <w:p w14:paraId="24CB0AFD" w14:textId="650EA11D" w:rsidR="00D242CE" w:rsidRPr="003C5B41" w:rsidRDefault="00AB3250" w:rsidP="003C5B41">
      <w:pPr>
        <w:pStyle w:val="Prrafodelista"/>
        <w:numPr>
          <w:ilvl w:val="0"/>
          <w:numId w:val="40"/>
        </w:numPr>
        <w:tabs>
          <w:tab w:val="left" w:pos="4962"/>
        </w:tabs>
      </w:pPr>
      <w:r w:rsidRPr="003C5B41">
        <w:t>Secretaria técnica.</w:t>
      </w:r>
    </w:p>
    <w:p w14:paraId="41C451AD" w14:textId="45E85D61" w:rsidR="00D242CE" w:rsidRPr="003C5B41" w:rsidRDefault="00AB3250" w:rsidP="003C5B41">
      <w:pPr>
        <w:pStyle w:val="Prrafodelista"/>
        <w:numPr>
          <w:ilvl w:val="0"/>
          <w:numId w:val="40"/>
        </w:numPr>
        <w:tabs>
          <w:tab w:val="left" w:pos="4962"/>
        </w:tabs>
      </w:pPr>
      <w:r w:rsidRPr="003C5B41">
        <w:t>Uippe.</w:t>
      </w:r>
    </w:p>
    <w:p w14:paraId="3D0A47AB" w14:textId="5434B5C7" w:rsidR="00D242CE" w:rsidRPr="003C5B41" w:rsidRDefault="00D242CE" w:rsidP="003C5B41">
      <w:pPr>
        <w:pStyle w:val="Prrafodelista"/>
        <w:numPr>
          <w:ilvl w:val="0"/>
          <w:numId w:val="40"/>
        </w:numPr>
        <w:tabs>
          <w:tab w:val="left" w:pos="4962"/>
        </w:tabs>
      </w:pPr>
      <w:r w:rsidRPr="003C5B41">
        <w:t xml:space="preserve">Contralor interno; y </w:t>
      </w:r>
    </w:p>
    <w:p w14:paraId="2A46AD57" w14:textId="4968CAB1" w:rsidR="00D242CE" w:rsidRPr="003C5B41" w:rsidRDefault="00D242CE" w:rsidP="003C5B41">
      <w:pPr>
        <w:pStyle w:val="Prrafodelista"/>
        <w:numPr>
          <w:ilvl w:val="0"/>
          <w:numId w:val="40"/>
        </w:numPr>
        <w:tabs>
          <w:tab w:val="left" w:pos="4962"/>
        </w:tabs>
      </w:pPr>
      <w:r w:rsidRPr="003C5B41">
        <w:t xml:space="preserve">Director de protección civil. </w:t>
      </w:r>
    </w:p>
    <w:p w14:paraId="4883C276" w14:textId="77777777" w:rsidR="00D242CE" w:rsidRPr="003C5B41" w:rsidRDefault="00D242CE" w:rsidP="003C5B41">
      <w:pPr>
        <w:tabs>
          <w:tab w:val="left" w:pos="4962"/>
        </w:tabs>
      </w:pPr>
    </w:p>
    <w:p w14:paraId="16272BC8" w14:textId="5B37B4D9" w:rsidR="00034B0F" w:rsidRPr="003C5B41" w:rsidRDefault="00034B0F" w:rsidP="003C5B41">
      <w:pPr>
        <w:ind w:right="-28"/>
        <w:rPr>
          <w:bCs/>
        </w:rPr>
      </w:pPr>
      <w:r w:rsidRPr="003C5B41">
        <w:t xml:space="preserve">En respuesta, </w:t>
      </w:r>
      <w:r w:rsidRPr="003C5B41">
        <w:rPr>
          <w:b/>
        </w:rPr>
        <w:t>EL SUJETO OBLIGADO</w:t>
      </w:r>
      <w:r w:rsidRPr="003C5B41">
        <w:t xml:space="preserve"> manifestó por medio del Titular de la Tesorería que, proporcionaba las cedulas Profesionales en versión pública del titular de la unidad de Transparencia, Secretario de Ayuntamiento, Secretario Técnico, UIPPE, Contralora Municipal.</w:t>
      </w:r>
    </w:p>
    <w:p w14:paraId="409102DA" w14:textId="77777777" w:rsidR="00034B0F" w:rsidRPr="003C5B41" w:rsidRDefault="00034B0F" w:rsidP="003C5B41">
      <w:pPr>
        <w:tabs>
          <w:tab w:val="left" w:pos="4962"/>
        </w:tabs>
      </w:pPr>
    </w:p>
    <w:p w14:paraId="6114B83F" w14:textId="2DB2FAC9" w:rsidR="00FD6BCA" w:rsidRPr="003C5B41" w:rsidRDefault="00C05457" w:rsidP="003C5B41">
      <w:pPr>
        <w:tabs>
          <w:tab w:val="left" w:pos="4962"/>
        </w:tabs>
      </w:pPr>
      <w:r w:rsidRPr="003C5B41">
        <w:t xml:space="preserve">Ahora bien, en la interposición del presente recurso </w:t>
      </w:r>
      <w:r w:rsidRPr="003C5B41">
        <w:rPr>
          <w:b/>
        </w:rPr>
        <w:t>LA PARTE RECURRENTE</w:t>
      </w:r>
      <w:r w:rsidRPr="003C5B41">
        <w:t xml:space="preserve"> se inconformó manifestando </w:t>
      </w:r>
      <w:r w:rsidR="00904468" w:rsidRPr="003C5B41">
        <w:t>que le faltaban algunas cédulas solicitadas.</w:t>
      </w:r>
      <w:r w:rsidR="00774E22" w:rsidRPr="003C5B41">
        <w:t xml:space="preserve"> </w:t>
      </w:r>
    </w:p>
    <w:p w14:paraId="72ED2785" w14:textId="77777777" w:rsidR="00FD6BCA" w:rsidRPr="003C5B41" w:rsidRDefault="00FD6BCA" w:rsidP="003C5B41"/>
    <w:p w14:paraId="0F1202F8" w14:textId="468EDD60" w:rsidR="00FD6BCA" w:rsidRPr="003C5B41" w:rsidRDefault="00C05457" w:rsidP="003C5B41">
      <w:r w:rsidRPr="003C5B41">
        <w:t xml:space="preserve">Abierta la etapa de instrucción, </w:t>
      </w:r>
      <w:r w:rsidRPr="003C5B41">
        <w:rPr>
          <w:b/>
        </w:rPr>
        <w:t>EL SUJETO OBLIGADO</w:t>
      </w:r>
      <w:r w:rsidR="009C4AB9" w:rsidRPr="003C5B41">
        <w:t xml:space="preserve"> </w:t>
      </w:r>
      <w:r w:rsidR="00904468" w:rsidRPr="003C5B41">
        <w:t xml:space="preserve">no </w:t>
      </w:r>
      <w:r w:rsidRPr="003C5B41">
        <w:t>rindió su Informe Justificado</w:t>
      </w:r>
      <w:r w:rsidR="00D93CA0" w:rsidRPr="003C5B41">
        <w:t xml:space="preserve">, así como </w:t>
      </w:r>
      <w:r w:rsidRPr="003C5B41">
        <w:rPr>
          <w:b/>
        </w:rPr>
        <w:t xml:space="preserve">LA PARTE RECURRENTE </w:t>
      </w:r>
      <w:r w:rsidRPr="003C5B41">
        <w:t>omitió realizar las manifestaciones que a su derecho conviniera.</w:t>
      </w:r>
    </w:p>
    <w:p w14:paraId="41089C11" w14:textId="77777777" w:rsidR="00FD6BCA" w:rsidRPr="003C5B41" w:rsidRDefault="00FD6BCA" w:rsidP="003C5B41"/>
    <w:p w14:paraId="025805F5" w14:textId="513BD3EB" w:rsidR="00FD6BCA" w:rsidRPr="003C5B41" w:rsidRDefault="00C05457" w:rsidP="003C5B41">
      <w:pPr>
        <w:tabs>
          <w:tab w:val="left" w:pos="709"/>
        </w:tabs>
      </w:pPr>
      <w:r w:rsidRPr="003C5B41">
        <w:t xml:space="preserve">Bajo las premisas anteriores, se concluye que la controversia a dilucidar en el presente medio de impugnación será verificar si la información proporcionada en respuesta por </w:t>
      </w:r>
      <w:r w:rsidRPr="003C5B41">
        <w:rPr>
          <w:b/>
        </w:rPr>
        <w:t xml:space="preserve">EL SUJETO OBLIGADO </w:t>
      </w:r>
      <w:r w:rsidRPr="003C5B41">
        <w:t xml:space="preserve">es adecuada y suficiente para tener por satisfecho el derecho de acceso a la información pública de </w:t>
      </w:r>
      <w:r w:rsidRPr="003C5B41">
        <w:rPr>
          <w:b/>
        </w:rPr>
        <w:t>LA PARTE RECURRENTE</w:t>
      </w:r>
      <w:r w:rsidRPr="003C5B41">
        <w:t xml:space="preserve">, o en su caso, ordenar la entrega de la información que corresponda. </w:t>
      </w:r>
    </w:p>
    <w:p w14:paraId="05E929F3" w14:textId="77777777" w:rsidR="00FD6BCA" w:rsidRPr="003C5B41" w:rsidRDefault="00FD6BCA" w:rsidP="003C5B41"/>
    <w:p w14:paraId="5CFB0D9E" w14:textId="77777777" w:rsidR="00FD6BCA" w:rsidRPr="003C5B41" w:rsidRDefault="00C05457" w:rsidP="003C5B41">
      <w:pPr>
        <w:pStyle w:val="Ttulo3"/>
      </w:pPr>
      <w:bookmarkStart w:id="35" w:name="_2p2csry" w:colFirst="0" w:colLast="0"/>
      <w:bookmarkStart w:id="36" w:name="_Toc198748722"/>
      <w:bookmarkEnd w:id="35"/>
      <w:r w:rsidRPr="003C5B41">
        <w:t>c) Estudio de la controversia</w:t>
      </w:r>
      <w:bookmarkEnd w:id="36"/>
    </w:p>
    <w:p w14:paraId="3F16EC62" w14:textId="57899AF4" w:rsidR="00131F57" w:rsidRPr="003C5B41" w:rsidRDefault="00CD616E" w:rsidP="003C5B41">
      <w:pPr>
        <w:ind w:right="113"/>
      </w:pPr>
      <w:r w:rsidRPr="003C5B41">
        <w:t xml:space="preserve">Una vez establecida la Litis del presente asunto, </w:t>
      </w:r>
      <w:r w:rsidR="00384BC9" w:rsidRPr="003C5B41">
        <w:t xml:space="preserve">y a fin de determinar si la información proporcionada en respuesta por </w:t>
      </w:r>
      <w:r w:rsidR="00384BC9" w:rsidRPr="003C5B41">
        <w:rPr>
          <w:b/>
        </w:rPr>
        <w:t xml:space="preserve">EL SUJETO OBLIGADO </w:t>
      </w:r>
      <w:r w:rsidR="00384BC9" w:rsidRPr="003C5B41">
        <w:t xml:space="preserve">satisfizo el derecho de acceso a la información del ahora </w:t>
      </w:r>
      <w:r w:rsidR="00384BC9" w:rsidRPr="003C5B41">
        <w:rPr>
          <w:b/>
        </w:rPr>
        <w:t xml:space="preserve">RECURRENTE </w:t>
      </w:r>
      <w:r w:rsidR="00384BC9" w:rsidRPr="003C5B41">
        <w:t xml:space="preserve">resulta necesario, </w:t>
      </w:r>
      <w:r w:rsidR="00BE5C7B" w:rsidRPr="003C5B41">
        <w:t xml:space="preserve">en primer término </w:t>
      </w:r>
      <w:r w:rsidR="00131F57" w:rsidRPr="003C5B41">
        <w:t xml:space="preserve">mencionar que la cédula profesional, </w:t>
      </w:r>
      <w:r w:rsidR="00131F57" w:rsidRPr="003C5B41">
        <w:rPr>
          <w:b/>
        </w:rPr>
        <w:t xml:space="preserve">se emite a toda persona a quien legalmente </w:t>
      </w:r>
      <w:r w:rsidR="00131F57" w:rsidRPr="003C5B41">
        <w:rPr>
          <w:b/>
          <w:u w:val="single"/>
        </w:rPr>
        <w:t>se le haya expedido un título profesional</w:t>
      </w:r>
      <w:r w:rsidR="00131F57" w:rsidRPr="003C5B41">
        <w:rPr>
          <w:u w:val="single"/>
        </w:rPr>
        <w:t xml:space="preserve"> </w:t>
      </w:r>
      <w:r w:rsidR="00131F57" w:rsidRPr="003C5B41">
        <w:rPr>
          <w:b/>
          <w:u w:val="single"/>
        </w:rPr>
        <w:t>o grado académico equivalente</w:t>
      </w:r>
      <w:r w:rsidR="00131F57" w:rsidRPr="003C5B41">
        <w:t>, según lo prescrito en el artículo 3 de la Ley Reglamentaria del artículo 5º Constitucional</w:t>
      </w:r>
      <w:r w:rsidR="00131F57" w:rsidRPr="003C5B41">
        <w:rPr>
          <w:i/>
        </w:rPr>
        <w:t xml:space="preserve">, </w:t>
      </w:r>
      <w:r w:rsidR="00131F57" w:rsidRPr="003C5B41">
        <w:t>precepto que para mayor ilustración se transcribe a continuación:</w:t>
      </w:r>
    </w:p>
    <w:p w14:paraId="550A6EC3" w14:textId="77777777" w:rsidR="00D73B35" w:rsidRPr="003C5B41" w:rsidRDefault="00D73B35" w:rsidP="003C5B41">
      <w:pPr>
        <w:ind w:right="113"/>
      </w:pPr>
    </w:p>
    <w:p w14:paraId="6D773388" w14:textId="77777777" w:rsidR="00131F57" w:rsidRPr="003C5B41" w:rsidRDefault="00131F57" w:rsidP="003C5B41">
      <w:pPr>
        <w:pStyle w:val="Puesto"/>
        <w:ind w:firstLine="0"/>
        <w:rPr>
          <w:color w:val="auto"/>
        </w:rPr>
      </w:pPr>
      <w:r w:rsidRPr="003C5B41">
        <w:rPr>
          <w:color w:val="auto"/>
        </w:rPr>
        <w:t>“</w:t>
      </w:r>
      <w:r w:rsidRPr="003C5B41">
        <w:rPr>
          <w:b/>
          <w:color w:val="auto"/>
        </w:rPr>
        <w:t>ARTICULO 3o.-</w:t>
      </w:r>
      <w:r w:rsidRPr="003C5B41">
        <w:rPr>
          <w:color w:val="auto"/>
        </w:rPr>
        <w:t xml:space="preserve"> Toda persona a quien legalmente </w:t>
      </w:r>
      <w:r w:rsidRPr="003C5B41">
        <w:rPr>
          <w:b/>
          <w:color w:val="auto"/>
        </w:rPr>
        <w:t>se le haya expedido título profesional o grado académico equivalente, podrá obtener cédula</w:t>
      </w:r>
      <w:r w:rsidRPr="003C5B41">
        <w:rPr>
          <w:color w:val="auto"/>
        </w:rPr>
        <w:t xml:space="preserve"> de ejercicio con efectos de patente, previo registro de dicho título o grado.” </w:t>
      </w:r>
    </w:p>
    <w:p w14:paraId="44A825F2" w14:textId="77777777" w:rsidR="00D73B35" w:rsidRPr="003C5B41" w:rsidRDefault="00D73B35" w:rsidP="003C5B41"/>
    <w:p w14:paraId="1100D0A2" w14:textId="77777777" w:rsidR="00131F57" w:rsidRPr="003C5B41" w:rsidRDefault="00131F57" w:rsidP="003C5B41">
      <w:pPr>
        <w:spacing w:before="240" w:after="240"/>
      </w:pPr>
      <w:r w:rsidRPr="003C5B41">
        <w:t xml:space="preserve">La cual autoriza oficialmente a una persona en el ejercicio de su profesión, siendo una facultad potestativa la obtención de dicho documento, </w:t>
      </w:r>
      <w:r w:rsidRPr="003C5B41">
        <w:rPr>
          <w:b/>
          <w:u w:val="single"/>
        </w:rPr>
        <w:t xml:space="preserve">siempre que se haya obtenido un título </w:t>
      </w:r>
      <w:r w:rsidRPr="003C5B41">
        <w:rPr>
          <w:b/>
          <w:u w:val="single"/>
        </w:rPr>
        <w:lastRenderedPageBreak/>
        <w:t>profesional o equivalente</w:t>
      </w:r>
      <w:r w:rsidRPr="003C5B41">
        <w:rPr>
          <w:b/>
        </w:rPr>
        <w:t xml:space="preserve">, </w:t>
      </w:r>
      <w:r w:rsidRPr="003C5B41">
        <w:t>ya que de conformidad con el artículo 23, fracción IV de la Ley Reglamentaria del artículo 5º Constitucional, relativo al ejercicio de las profesiones en el distrito Federal, es facultad de la Dirección General de Profesiones expedir al interesado la cédula personal correspondiente, con efectos de patente para el ejercicio profesional y para su identidad en todas sus actividades profesionales.</w:t>
      </w:r>
    </w:p>
    <w:p w14:paraId="08A85A9B" w14:textId="0B729E7C" w:rsidR="00384BC9" w:rsidRPr="003C5B41" w:rsidRDefault="00384BC9" w:rsidP="003C5B41">
      <w:pPr>
        <w:spacing w:before="240" w:after="240"/>
      </w:pPr>
      <w:r w:rsidRPr="003C5B41">
        <w:t>Asimismo es necesario traer a colación el contenido del artículo 32 de la Ley Orgánica Municipal del Estado de México, que en su parte conducente dispone lo siguiente:</w:t>
      </w:r>
    </w:p>
    <w:p w14:paraId="01C489BD" w14:textId="77777777" w:rsidR="00D73B35" w:rsidRPr="003C5B41" w:rsidRDefault="00D73B35" w:rsidP="003C5B41">
      <w:pPr>
        <w:pStyle w:val="Puesto"/>
        <w:ind w:firstLine="0"/>
        <w:rPr>
          <w:color w:val="auto"/>
        </w:rPr>
      </w:pPr>
    </w:p>
    <w:p w14:paraId="3DA89106" w14:textId="77777777" w:rsidR="00384BC9" w:rsidRPr="003C5B41" w:rsidRDefault="00384BC9" w:rsidP="003C5B41">
      <w:pPr>
        <w:pStyle w:val="Puesto"/>
        <w:ind w:firstLine="0"/>
        <w:rPr>
          <w:b/>
          <w:color w:val="auto"/>
        </w:rPr>
      </w:pPr>
      <w:r w:rsidRPr="003C5B41">
        <w:rPr>
          <w:b/>
          <w:color w:val="auto"/>
        </w:rPr>
        <w:t>Artículo 32</w:t>
      </w:r>
      <w:r w:rsidRPr="003C5B41">
        <w:rPr>
          <w:color w:val="auto"/>
        </w:rPr>
        <w:t xml:space="preserve">.- </w:t>
      </w:r>
      <w:r w:rsidRPr="003C5B41">
        <w:rPr>
          <w:b/>
          <w:color w:val="auto"/>
        </w:rPr>
        <w:t xml:space="preserve">Para ocupar los cargos de </w:t>
      </w:r>
      <w:r w:rsidRPr="003C5B41">
        <w:rPr>
          <w:color w:val="auto"/>
        </w:rPr>
        <w:t xml:space="preserve">Secretario; Tesorero; Director de Obras Públicas, de Desarrollo Económico, Director de Turismo, Coordinador General Municipal de Mejora Regulatoria, Ecología, Desarrollo Urbano, de Desarrollo Social, de las Mujeres, del Campo o equivalentes, </w:t>
      </w:r>
      <w:r w:rsidRPr="003C5B41">
        <w:rPr>
          <w:b/>
          <w:color w:val="auto"/>
        </w:rPr>
        <w:t>titulares</w:t>
      </w:r>
      <w:r w:rsidRPr="003C5B41">
        <w:rPr>
          <w:color w:val="auto"/>
        </w:rPr>
        <w:t xml:space="preserve"> de las unidades administrativas, de Protección Civil y de los organismos auxiliares</w:t>
      </w:r>
      <w:r w:rsidRPr="003C5B41">
        <w:rPr>
          <w:b/>
          <w:color w:val="auto"/>
        </w:rPr>
        <w:t xml:space="preserve"> se deberán satisfacer los siguientes requisitos:</w:t>
      </w:r>
    </w:p>
    <w:p w14:paraId="06D06D2C" w14:textId="77777777" w:rsidR="00384BC9" w:rsidRPr="003C5B41" w:rsidRDefault="00384BC9" w:rsidP="003C5B41">
      <w:pPr>
        <w:pStyle w:val="Puesto"/>
        <w:ind w:firstLine="0"/>
        <w:rPr>
          <w:color w:val="auto"/>
        </w:rPr>
      </w:pPr>
      <w:r w:rsidRPr="003C5B41">
        <w:rPr>
          <w:color w:val="auto"/>
        </w:rPr>
        <w:t>...</w:t>
      </w:r>
    </w:p>
    <w:p w14:paraId="04F8EA3C" w14:textId="77777777" w:rsidR="00384BC9" w:rsidRPr="003C5B41" w:rsidRDefault="00384BC9" w:rsidP="003C5B41">
      <w:pPr>
        <w:pStyle w:val="Puesto"/>
        <w:ind w:firstLine="0"/>
        <w:rPr>
          <w:color w:val="auto"/>
        </w:rPr>
      </w:pPr>
      <w:r w:rsidRPr="003C5B41">
        <w:rPr>
          <w:b/>
          <w:color w:val="auto"/>
        </w:rPr>
        <w:t>III.</w:t>
      </w:r>
      <w:r w:rsidRPr="003C5B41">
        <w:rPr>
          <w:color w:val="auto"/>
        </w:rPr>
        <w:t xml:space="preserve"> </w:t>
      </w:r>
      <w:r w:rsidRPr="003C5B41">
        <w:rPr>
          <w:b/>
          <w:color w:val="auto"/>
        </w:rPr>
        <w:t xml:space="preserve">Contar con título profesional </w:t>
      </w:r>
      <w:r w:rsidRPr="003C5B41">
        <w:rPr>
          <w:color w:val="auto"/>
        </w:rPr>
        <w:t>o acreditar experiencia mínima de un año en la materia, ante la o el Presidente o el Ayuntamiento, cuando sea el caso, para el desempeño de los cargos que así lo requieran;</w:t>
      </w:r>
    </w:p>
    <w:p w14:paraId="45064E0A" w14:textId="77777777" w:rsidR="00D73B35" w:rsidRPr="003C5B41" w:rsidRDefault="00D73B35" w:rsidP="003C5B41"/>
    <w:p w14:paraId="325F1002" w14:textId="77777777" w:rsidR="00F44CA2" w:rsidRPr="003C5B41" w:rsidRDefault="00F44CA2" w:rsidP="003C5B41">
      <w:pPr>
        <w:pBdr>
          <w:top w:val="nil"/>
          <w:left w:val="nil"/>
          <w:bottom w:val="nil"/>
          <w:right w:val="nil"/>
          <w:between w:val="nil"/>
        </w:pBdr>
        <w:ind w:right="-150"/>
        <w:rPr>
          <w:b/>
          <w:i/>
        </w:rPr>
      </w:pPr>
      <w:r w:rsidRPr="003C5B41">
        <w:t>Del precepto en cita se desprende que, para ocupar el cargo de titular de la Secretaría, de la Tesorería, de la Dirección de Obras Públicas, de Desarrollo Económico, de Turismo, de Ecología, de Desarrollo Urbano, Desarrollo social, de las Mujeres, de Mejora Regulatoria, Protección Civil, o bien, de cualquier unidad administrativa y de los organismos auxiliares, de ser el caso, se debe contar</w:t>
      </w:r>
      <w:r w:rsidRPr="003C5B41">
        <w:rPr>
          <w:b/>
          <w:i/>
        </w:rPr>
        <w:t xml:space="preserve"> con título profesional o acreditar experiencia mínima de un año en la materia, ante la o el Presidente o el Ayuntamiento, cuando sea el caso, para el desempeño de los cargos que así lo requieran.</w:t>
      </w:r>
    </w:p>
    <w:p w14:paraId="160B6332" w14:textId="3A1D944E" w:rsidR="00904468" w:rsidRPr="003C5B41" w:rsidRDefault="00904468" w:rsidP="003C5B41">
      <w:pPr>
        <w:autoSpaceDE w:val="0"/>
        <w:autoSpaceDN w:val="0"/>
        <w:adjustRightInd w:val="0"/>
        <w:contextualSpacing/>
        <w:rPr>
          <w:rFonts w:cs="Arial"/>
          <w:szCs w:val="28"/>
          <w:lang w:val="es-ES"/>
        </w:rPr>
      </w:pPr>
    </w:p>
    <w:p w14:paraId="4981179D" w14:textId="19F2417A" w:rsidR="000922D5" w:rsidRPr="003C5B41" w:rsidRDefault="002B1D66" w:rsidP="003C5B41">
      <w:pPr>
        <w:autoSpaceDE w:val="0"/>
        <w:autoSpaceDN w:val="0"/>
        <w:adjustRightInd w:val="0"/>
        <w:contextualSpacing/>
        <w:rPr>
          <w:i/>
        </w:rPr>
      </w:pPr>
      <w:r w:rsidRPr="003C5B41">
        <w:t xml:space="preserve">Teniendo que en el caso que nos ocupa, </w:t>
      </w:r>
      <w:r w:rsidRPr="003C5B41">
        <w:rPr>
          <w:b/>
          <w:bCs/>
        </w:rPr>
        <w:t xml:space="preserve">EL SUJETO OBLIGADO </w:t>
      </w:r>
      <w:r w:rsidRPr="003C5B41">
        <w:t xml:space="preserve">a fin de colmar el derecho de acceso a la información del particular, le manifestó y se cita de manera textual </w:t>
      </w:r>
      <w:r w:rsidR="000922D5" w:rsidRPr="003C5B41">
        <w:t>“…</w:t>
      </w:r>
      <w:r w:rsidR="000922D5" w:rsidRPr="003C5B41">
        <w:rPr>
          <w:b/>
          <w:i/>
        </w:rPr>
        <w:t xml:space="preserve">En </w:t>
      </w:r>
      <w:r w:rsidR="000922D5" w:rsidRPr="003C5B41">
        <w:rPr>
          <w:b/>
          <w:i/>
        </w:rPr>
        <w:lastRenderedPageBreak/>
        <w:t xml:space="preserve">respuesta a su solicitud remito a usted Cedulas Profesionales en versión pública del titular de la unidad de Transparencia, Secretario de Ayuntamiento, Secretario Técnico, UIPPE, Contralora Municipal </w:t>
      </w:r>
      <w:r w:rsidR="000922D5" w:rsidRPr="003C5B41">
        <w:rPr>
          <w:i/>
        </w:rPr>
        <w:t>con base al Artículo 12 en su párrafo segundo informo a usted que es la información que obra en los archivos de está Tesorería Municipal, hago de su conocimiento que en el Coordinador de Protección Civil cuenta con Bachillerato Tecnológico…” Sic.</w:t>
      </w:r>
    </w:p>
    <w:p w14:paraId="03F5EDBA" w14:textId="49EE789B" w:rsidR="00F44CA2" w:rsidRPr="003C5B41" w:rsidRDefault="00F44CA2" w:rsidP="003C5B41">
      <w:pPr>
        <w:autoSpaceDE w:val="0"/>
        <w:autoSpaceDN w:val="0"/>
        <w:adjustRightInd w:val="0"/>
        <w:contextualSpacing/>
        <w:rPr>
          <w:rFonts w:cs="Arial"/>
          <w:szCs w:val="28"/>
          <w:lang w:val="es-ES"/>
        </w:rPr>
      </w:pPr>
    </w:p>
    <w:p w14:paraId="7480A935" w14:textId="5C1B6A76" w:rsidR="00A50EBF" w:rsidRPr="003C5B41" w:rsidRDefault="00A50EBF" w:rsidP="003C5B41">
      <w:pPr>
        <w:widowControl w:val="0"/>
        <w:pBdr>
          <w:top w:val="nil"/>
          <w:left w:val="nil"/>
          <w:bottom w:val="nil"/>
          <w:right w:val="nil"/>
          <w:between w:val="nil"/>
        </w:pBdr>
      </w:pPr>
      <w:r w:rsidRPr="003C5B41">
        <w:t xml:space="preserve">Es así, que al no ser requisito necesario para ocupar el cargo el contar con la </w:t>
      </w:r>
      <w:r w:rsidRPr="003C5B41">
        <w:rPr>
          <w:b/>
          <w:i/>
        </w:rPr>
        <w:t>cédula profesional</w:t>
      </w:r>
      <w:r w:rsidRPr="003C5B41">
        <w:t xml:space="preserve">; por lo que, la respuesta proporcionada por </w:t>
      </w:r>
      <w:r w:rsidRPr="003C5B41">
        <w:rPr>
          <w:b/>
        </w:rPr>
        <w:t xml:space="preserve">EL SUJETO OBLIGADO </w:t>
      </w:r>
      <w:r w:rsidRPr="003C5B41">
        <w:t xml:space="preserve">constituye un hecho negativo, </w:t>
      </w:r>
      <w:r w:rsidR="00AC3029" w:rsidRPr="003C5B41">
        <w:t xml:space="preserve">por lo que corresponde a los titulares de la Dirección de desarrollo urbano y obras públicas, así como del Coordinador de Protección Civil, </w:t>
      </w:r>
      <w:r w:rsidRPr="003C5B41">
        <w:t xml:space="preserve">por lo que, es evidente que éste no puede fácticamente obrar en los archivos del </w:t>
      </w:r>
      <w:r w:rsidRPr="003C5B41">
        <w:rPr>
          <w:b/>
        </w:rPr>
        <w:t>SUJETO OBLIGADO</w:t>
      </w:r>
      <w:r w:rsidRPr="003C5B41">
        <w:t>, ya que no puede probarse por ser lógica y materialmente imposible.</w:t>
      </w:r>
    </w:p>
    <w:p w14:paraId="06E85556" w14:textId="77777777" w:rsidR="00A50EBF" w:rsidRPr="003C5B41" w:rsidRDefault="00A50EBF" w:rsidP="003C5B41">
      <w:pPr>
        <w:widowControl w:val="0"/>
        <w:pBdr>
          <w:top w:val="nil"/>
          <w:left w:val="nil"/>
          <w:bottom w:val="nil"/>
          <w:right w:val="nil"/>
          <w:between w:val="nil"/>
        </w:pBdr>
      </w:pPr>
    </w:p>
    <w:p w14:paraId="1A1E7A1E" w14:textId="77777777" w:rsidR="00A50EBF" w:rsidRPr="003C5B41" w:rsidRDefault="00A50EBF" w:rsidP="003C5B41">
      <w:pPr>
        <w:ind w:right="18"/>
      </w:pPr>
      <w:r w:rsidRPr="003C5B41">
        <w:t>Por lo que podemos concluir que nos encontramos ante una notoria y evidente inexistencia fáctica de la información solicitada.</w:t>
      </w:r>
    </w:p>
    <w:p w14:paraId="5C95A374" w14:textId="77777777" w:rsidR="000922D5" w:rsidRPr="003C5B41" w:rsidRDefault="000922D5" w:rsidP="003C5B41">
      <w:pPr>
        <w:autoSpaceDE w:val="0"/>
        <w:autoSpaceDN w:val="0"/>
        <w:adjustRightInd w:val="0"/>
        <w:contextualSpacing/>
        <w:rPr>
          <w:rFonts w:cs="Arial"/>
          <w:szCs w:val="28"/>
          <w:lang w:val="es-ES"/>
        </w:rPr>
      </w:pPr>
    </w:p>
    <w:p w14:paraId="1E12FCB2" w14:textId="77777777" w:rsidR="00A50EBF" w:rsidRPr="003C5B41" w:rsidRDefault="00A50EBF" w:rsidP="003C5B41">
      <w:pPr>
        <w:ind w:right="18"/>
      </w:pPr>
      <w:r w:rsidRPr="003C5B41">
        <w:t xml:space="preserve">Cabe señalar que, el Pleno de este Órgano Garante, ha sostenido que cuando se está ante la presencia de un acto u hecho negativo, es decir, </w:t>
      </w:r>
      <w:r w:rsidRPr="003C5B41">
        <w:rPr>
          <w:b/>
        </w:rPr>
        <w:t>que no se actualiza</w:t>
      </w:r>
      <w:r w:rsidRPr="003C5B41">
        <w:t xml:space="preserve"> la circunstancia por la cual </w:t>
      </w:r>
      <w:r w:rsidRPr="003C5B41">
        <w:rPr>
          <w:b/>
        </w:rPr>
        <w:t>EL SUJETO OBLIGADO</w:t>
      </w:r>
      <w:r w:rsidRPr="003C5B41">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5974F1E8" w14:textId="77777777" w:rsidR="00A50EBF" w:rsidRPr="003C5B41" w:rsidRDefault="00A50EBF" w:rsidP="003C5B41">
      <w:pPr>
        <w:ind w:right="18"/>
      </w:pPr>
    </w:p>
    <w:p w14:paraId="767148CA" w14:textId="77777777" w:rsidR="00A50EBF" w:rsidRPr="003C5B41" w:rsidRDefault="00A50EBF" w:rsidP="003C5B41">
      <w:pPr>
        <w:pStyle w:val="Puesto"/>
        <w:ind w:firstLine="0"/>
        <w:rPr>
          <w:color w:val="auto"/>
        </w:rPr>
      </w:pPr>
      <w:r w:rsidRPr="003C5B41">
        <w:rPr>
          <w:color w:val="auto"/>
        </w:rPr>
        <w:t>“</w:t>
      </w:r>
      <w:r w:rsidRPr="003C5B41">
        <w:rPr>
          <w:b/>
          <w:color w:val="auto"/>
        </w:rPr>
        <w:t>INEXISTENCIA DE LA INFORMACIÓN. EL COMITÉ DE ACCESO A LA INFORMACIÓN PUEDE DECLARARLA ANTE SU EVIDENCIA, SIN NECESIDAD DE DICTAR MEDIDAS PARA SU LOCALIZACIÓN.</w:t>
      </w:r>
      <w:r w:rsidRPr="003C5B41">
        <w:rPr>
          <w:color w:val="auto"/>
        </w:rPr>
        <w:t xml:space="preserve"> Los artículos </w:t>
      </w:r>
      <w:r w:rsidRPr="003C5B41">
        <w:rPr>
          <w:color w:val="auto"/>
        </w:rPr>
        <w:lastRenderedPageBreak/>
        <w:t>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14:paraId="730262B8" w14:textId="77777777" w:rsidR="00A50EBF" w:rsidRPr="003C5B41" w:rsidRDefault="00A50EBF" w:rsidP="003C5B41">
      <w:pPr>
        <w:tabs>
          <w:tab w:val="left" w:pos="8222"/>
        </w:tabs>
        <w:ind w:left="851" w:right="899"/>
        <w:rPr>
          <w:b/>
          <w:i/>
        </w:rPr>
      </w:pPr>
    </w:p>
    <w:p w14:paraId="3D921811" w14:textId="77777777" w:rsidR="00A50EBF" w:rsidRPr="003C5B41" w:rsidRDefault="00A50EBF" w:rsidP="003C5B41">
      <w:pPr>
        <w:pStyle w:val="Puesto"/>
        <w:ind w:firstLine="0"/>
        <w:rPr>
          <w:b/>
          <w:color w:val="auto"/>
        </w:rPr>
      </w:pPr>
      <w:r w:rsidRPr="003C5B41">
        <w:rPr>
          <w:b/>
          <w:color w:val="auto"/>
        </w:rPr>
        <w:t xml:space="preserve">HECHOS NEGATIVOS, NO SON SUSCEPTIBLES DE DEMOSTRACIÓN. </w:t>
      </w:r>
      <w:r w:rsidRPr="003C5B41">
        <w:rPr>
          <w:color w:val="auto"/>
        </w:rPr>
        <w:t>Tratándose de un hecho negativo, el Juez no tiene por qué invocar prueba alguna de la que se desprenda, ya que es bien sabido que esta clase de hechos no son susceptibles de demostración.”</w:t>
      </w:r>
    </w:p>
    <w:p w14:paraId="28B21B52" w14:textId="77777777" w:rsidR="00A50EBF" w:rsidRPr="003C5B41" w:rsidRDefault="00A50EBF" w:rsidP="003C5B41">
      <w:pPr>
        <w:ind w:left="851" w:right="1134"/>
        <w:rPr>
          <w:b/>
        </w:rPr>
      </w:pPr>
    </w:p>
    <w:p w14:paraId="53CED5C8" w14:textId="77777777" w:rsidR="00A50EBF" w:rsidRPr="003C5B41" w:rsidRDefault="00A50EBF" w:rsidP="003C5B41">
      <w:r w:rsidRPr="003C5B41">
        <w:t xml:space="preserve">Así, de conformidad con lo establecido en el artículo 12 de la Ley de Transparencia y Acceso a la Información Pública del Estado de México y Municipios, </w:t>
      </w:r>
      <w:r w:rsidRPr="003C5B41">
        <w:rPr>
          <w:b/>
        </w:rPr>
        <w:t>EL SUJETO OBLIGADO</w:t>
      </w:r>
      <w:r w:rsidRPr="003C5B41">
        <w:t xml:space="preserve"> sólo proporcionará la información que obra en sus archivos, lo que a</w:t>
      </w:r>
      <w:r w:rsidRPr="003C5B41">
        <w:rPr>
          <w:i/>
        </w:rPr>
        <w:t xml:space="preserve"> contrario sensu</w:t>
      </w:r>
      <w:r w:rsidRPr="003C5B41">
        <w:t xml:space="preserve"> significa que no se está obligado a proporcionar lo que no obre en los mismos; ello con relación al artículo 143 de la Constitución Política del Estado Libre y Soberano de México, pues las autoridades sólo están facultadas para realizar lo que expresamente les faculta la Ley u ordenamientos jurídicos.</w:t>
      </w:r>
    </w:p>
    <w:p w14:paraId="680EB641" w14:textId="77777777" w:rsidR="0059367A" w:rsidRPr="003C5B41" w:rsidRDefault="0059367A" w:rsidP="003C5B41"/>
    <w:p w14:paraId="77ECAFBA" w14:textId="77777777" w:rsidR="00A920AE" w:rsidRPr="003C5B41" w:rsidRDefault="0059367A" w:rsidP="003C5B41">
      <w:r w:rsidRPr="003C5B41">
        <w:t xml:space="preserve">Ahora bien, bajo el principio de certeza y máxima publicidad cabe señalar que este Órgano Garante analizó las documentales remitidas en respuesta, y advirtió que las mismas se entregaron </w:t>
      </w:r>
      <w:r w:rsidR="00A920AE" w:rsidRPr="003C5B41">
        <w:t xml:space="preserve">ilegibles, incompletas o tachada, pues no se señalan las razones por las que no se aprecian determinados datos -ya sea porque se testan o suprimen- lo cual deja al solicitante en estado de incertidumbre, al no conocer o comprender porque no aparecen en la </w:t>
      </w:r>
      <w:r w:rsidR="00A920AE" w:rsidRPr="003C5B41">
        <w:lastRenderedPageBreak/>
        <w:t>documentación respectiva, es decir, si no se exponen de manera puntual las razones, se estaría violentando desde un inicio el derecho de acceso a la información del solicitante.</w:t>
      </w:r>
    </w:p>
    <w:p w14:paraId="15DEFE99" w14:textId="57F8C053" w:rsidR="001257C9" w:rsidRPr="003C5B41" w:rsidRDefault="00D14C78" w:rsidP="003C5B41">
      <w:r w:rsidRPr="003C5B41">
        <w:t>En ese tenor, se advirtió que se tacharon los datos siguientes:</w:t>
      </w:r>
    </w:p>
    <w:p w14:paraId="2BD42C1F" w14:textId="77777777" w:rsidR="00D14C78" w:rsidRPr="003C5B41" w:rsidRDefault="00D14C78" w:rsidP="003C5B41"/>
    <w:tbl>
      <w:tblPr>
        <w:tblStyle w:val="Tablaconcuadrcula"/>
        <w:tblW w:w="9034" w:type="dxa"/>
        <w:tblLayout w:type="fixed"/>
        <w:tblLook w:val="04A0" w:firstRow="1" w:lastRow="0" w:firstColumn="1" w:lastColumn="0" w:noHBand="0" w:noVBand="1"/>
      </w:tblPr>
      <w:tblGrid>
        <w:gridCol w:w="1850"/>
        <w:gridCol w:w="1435"/>
        <w:gridCol w:w="3514"/>
        <w:gridCol w:w="2235"/>
      </w:tblGrid>
      <w:tr w:rsidR="00433C3F" w:rsidRPr="003C5B41" w14:paraId="3ECE4B13" w14:textId="1DD4DE05" w:rsidTr="00D73B35">
        <w:trPr>
          <w:tblHeader/>
        </w:trPr>
        <w:tc>
          <w:tcPr>
            <w:tcW w:w="1850" w:type="dxa"/>
            <w:shd w:val="clear" w:color="auto" w:fill="BFBFBF" w:themeFill="background1" w:themeFillShade="BF"/>
          </w:tcPr>
          <w:p w14:paraId="642946AC" w14:textId="77777777" w:rsidR="00D14C78" w:rsidRPr="003C5B41" w:rsidRDefault="00D14C78" w:rsidP="003C5B41">
            <w:pPr>
              <w:tabs>
                <w:tab w:val="left" w:pos="4962"/>
              </w:tabs>
              <w:jc w:val="center"/>
              <w:rPr>
                <w:b/>
                <w:sz w:val="20"/>
                <w:szCs w:val="20"/>
              </w:rPr>
            </w:pPr>
            <w:bookmarkStart w:id="37" w:name="_Hlk197604129"/>
            <w:r w:rsidRPr="003C5B41">
              <w:rPr>
                <w:b/>
                <w:sz w:val="20"/>
                <w:szCs w:val="20"/>
              </w:rPr>
              <w:t>Solicitud</w:t>
            </w:r>
          </w:p>
        </w:tc>
        <w:tc>
          <w:tcPr>
            <w:tcW w:w="1435" w:type="dxa"/>
            <w:shd w:val="clear" w:color="auto" w:fill="BFBFBF" w:themeFill="background1" w:themeFillShade="BF"/>
          </w:tcPr>
          <w:p w14:paraId="1E892002" w14:textId="77777777" w:rsidR="00D14C78" w:rsidRPr="003C5B41" w:rsidRDefault="00D14C78" w:rsidP="003C5B41">
            <w:pPr>
              <w:tabs>
                <w:tab w:val="left" w:pos="4962"/>
              </w:tabs>
              <w:jc w:val="center"/>
              <w:rPr>
                <w:b/>
                <w:sz w:val="20"/>
                <w:szCs w:val="20"/>
              </w:rPr>
            </w:pPr>
            <w:r w:rsidRPr="003C5B41">
              <w:rPr>
                <w:b/>
                <w:sz w:val="20"/>
                <w:szCs w:val="20"/>
              </w:rPr>
              <w:t>Respuesta</w:t>
            </w:r>
          </w:p>
        </w:tc>
        <w:tc>
          <w:tcPr>
            <w:tcW w:w="3514" w:type="dxa"/>
            <w:shd w:val="clear" w:color="auto" w:fill="BFBFBF" w:themeFill="background1" w:themeFillShade="BF"/>
          </w:tcPr>
          <w:p w14:paraId="0D9DB94F" w14:textId="77777777" w:rsidR="00D14C78" w:rsidRPr="003C5B41" w:rsidRDefault="00D14C78" w:rsidP="003C5B41">
            <w:pPr>
              <w:tabs>
                <w:tab w:val="left" w:pos="4962"/>
              </w:tabs>
              <w:jc w:val="center"/>
              <w:rPr>
                <w:b/>
                <w:sz w:val="20"/>
                <w:szCs w:val="20"/>
              </w:rPr>
            </w:pPr>
            <w:r w:rsidRPr="003C5B41">
              <w:rPr>
                <w:b/>
                <w:sz w:val="20"/>
                <w:szCs w:val="20"/>
              </w:rPr>
              <w:t>Observaciones</w:t>
            </w:r>
          </w:p>
        </w:tc>
        <w:tc>
          <w:tcPr>
            <w:tcW w:w="2235" w:type="dxa"/>
            <w:shd w:val="clear" w:color="auto" w:fill="BFBFBF" w:themeFill="background1" w:themeFillShade="BF"/>
          </w:tcPr>
          <w:p w14:paraId="0A563937" w14:textId="12BDF484" w:rsidR="00D14C78" w:rsidRPr="003C5B41" w:rsidRDefault="00D14C78" w:rsidP="003C5B41">
            <w:pPr>
              <w:tabs>
                <w:tab w:val="left" w:pos="4962"/>
              </w:tabs>
              <w:jc w:val="center"/>
              <w:rPr>
                <w:b/>
                <w:sz w:val="20"/>
                <w:szCs w:val="20"/>
              </w:rPr>
            </w:pPr>
            <w:r w:rsidRPr="003C5B41">
              <w:rPr>
                <w:b/>
                <w:sz w:val="20"/>
                <w:szCs w:val="20"/>
              </w:rPr>
              <w:t>Datos Testados</w:t>
            </w:r>
          </w:p>
        </w:tc>
      </w:tr>
      <w:tr w:rsidR="00433C3F" w:rsidRPr="003C5B41" w14:paraId="00A5A87B" w14:textId="28DDACD4" w:rsidTr="00D14C78">
        <w:tc>
          <w:tcPr>
            <w:tcW w:w="1850" w:type="dxa"/>
          </w:tcPr>
          <w:p w14:paraId="5CFD1B66" w14:textId="77777777" w:rsidR="00D14C78" w:rsidRPr="003C5B41" w:rsidRDefault="00D14C78" w:rsidP="003C5B41">
            <w:pPr>
              <w:pStyle w:val="Prrafodelista"/>
              <w:numPr>
                <w:ilvl w:val="0"/>
                <w:numId w:val="41"/>
              </w:numPr>
              <w:tabs>
                <w:tab w:val="left" w:pos="4962"/>
              </w:tabs>
              <w:rPr>
                <w:sz w:val="20"/>
                <w:szCs w:val="20"/>
              </w:rPr>
            </w:pPr>
            <w:r w:rsidRPr="003C5B41">
              <w:rPr>
                <w:sz w:val="20"/>
                <w:szCs w:val="20"/>
              </w:rPr>
              <w:t>Titular de transparencia.</w:t>
            </w:r>
          </w:p>
        </w:tc>
        <w:tc>
          <w:tcPr>
            <w:tcW w:w="1435" w:type="dxa"/>
          </w:tcPr>
          <w:p w14:paraId="75110153" w14:textId="77777777" w:rsidR="00D14C78" w:rsidRPr="003C5B41" w:rsidRDefault="00D14C78" w:rsidP="003C5B41">
            <w:pPr>
              <w:tabs>
                <w:tab w:val="left" w:pos="4962"/>
              </w:tabs>
              <w:rPr>
                <w:i/>
                <w:sz w:val="20"/>
                <w:szCs w:val="20"/>
              </w:rPr>
            </w:pPr>
            <w:r w:rsidRPr="003C5B41">
              <w:rPr>
                <w:i/>
                <w:sz w:val="20"/>
                <w:szCs w:val="20"/>
              </w:rPr>
              <w:t>En respuesta a su solicitud remito a usted Cedulas Profesionales en versión pública del titular de la unidad de Transparencia, …</w:t>
            </w:r>
          </w:p>
        </w:tc>
        <w:tc>
          <w:tcPr>
            <w:tcW w:w="3514" w:type="dxa"/>
          </w:tcPr>
          <w:p w14:paraId="286CD539" w14:textId="77777777" w:rsidR="00D14C78" w:rsidRPr="003C5B41" w:rsidRDefault="00D14C78" w:rsidP="003C5B41">
            <w:pPr>
              <w:tabs>
                <w:tab w:val="left" w:pos="4962"/>
              </w:tabs>
              <w:rPr>
                <w:sz w:val="20"/>
                <w:szCs w:val="20"/>
              </w:rPr>
            </w:pPr>
            <w:r w:rsidRPr="003C5B41">
              <w:rPr>
                <w:noProof/>
                <w:sz w:val="20"/>
                <w:szCs w:val="20"/>
              </w:rPr>
              <w:drawing>
                <wp:inline distT="0" distB="0" distL="0" distR="0" wp14:anchorId="086DFE0F" wp14:editId="7EB841EA">
                  <wp:extent cx="2790825" cy="337530"/>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6861"/>
                          <a:stretch/>
                        </pic:blipFill>
                        <pic:spPr bwMode="auto">
                          <a:xfrm>
                            <a:off x="0" y="0"/>
                            <a:ext cx="3084322" cy="373026"/>
                          </a:xfrm>
                          <a:prstGeom prst="rect">
                            <a:avLst/>
                          </a:prstGeom>
                          <a:ln>
                            <a:noFill/>
                          </a:ln>
                          <a:extLst>
                            <a:ext uri="{53640926-AAD7-44D8-BBD7-CCE9431645EC}">
                              <a14:shadowObscured xmlns:a14="http://schemas.microsoft.com/office/drawing/2010/main"/>
                            </a:ext>
                          </a:extLst>
                        </pic:spPr>
                      </pic:pic>
                    </a:graphicData>
                  </a:graphic>
                </wp:inline>
              </w:drawing>
            </w:r>
          </w:p>
        </w:tc>
        <w:tc>
          <w:tcPr>
            <w:tcW w:w="2235" w:type="dxa"/>
          </w:tcPr>
          <w:p w14:paraId="6C6D24E2" w14:textId="77777777" w:rsidR="00D14C78" w:rsidRPr="003C5B41" w:rsidRDefault="00D14C78" w:rsidP="003C5B41">
            <w:pPr>
              <w:numPr>
                <w:ilvl w:val="0"/>
                <w:numId w:val="44"/>
              </w:numPr>
              <w:tabs>
                <w:tab w:val="left" w:pos="4962"/>
              </w:tabs>
              <w:rPr>
                <w:noProof/>
                <w:sz w:val="20"/>
                <w:szCs w:val="20"/>
              </w:rPr>
            </w:pPr>
            <w:r w:rsidRPr="003C5B41">
              <w:rPr>
                <w:noProof/>
                <w:sz w:val="20"/>
                <w:szCs w:val="20"/>
              </w:rPr>
              <w:t>Curp.</w:t>
            </w:r>
          </w:p>
          <w:p w14:paraId="044A6556" w14:textId="77777777" w:rsidR="00D14C78" w:rsidRPr="003C5B41" w:rsidRDefault="00D14C78" w:rsidP="003C5B41">
            <w:pPr>
              <w:numPr>
                <w:ilvl w:val="0"/>
                <w:numId w:val="44"/>
              </w:numPr>
              <w:tabs>
                <w:tab w:val="left" w:pos="4962"/>
              </w:tabs>
              <w:rPr>
                <w:noProof/>
                <w:sz w:val="20"/>
                <w:szCs w:val="20"/>
              </w:rPr>
            </w:pPr>
            <w:r w:rsidRPr="003C5B41">
              <w:rPr>
                <w:noProof/>
                <w:sz w:val="20"/>
                <w:szCs w:val="20"/>
              </w:rPr>
              <w:t>Cadena Original</w:t>
            </w:r>
          </w:p>
          <w:p w14:paraId="3B20F775" w14:textId="77777777" w:rsidR="00D14C78" w:rsidRPr="003C5B41" w:rsidRDefault="00D14C78" w:rsidP="003C5B41">
            <w:pPr>
              <w:numPr>
                <w:ilvl w:val="0"/>
                <w:numId w:val="44"/>
              </w:numPr>
              <w:tabs>
                <w:tab w:val="left" w:pos="4962"/>
              </w:tabs>
              <w:rPr>
                <w:noProof/>
                <w:sz w:val="20"/>
                <w:szCs w:val="20"/>
              </w:rPr>
            </w:pPr>
            <w:r w:rsidRPr="003C5B41">
              <w:rPr>
                <w:noProof/>
                <w:sz w:val="20"/>
                <w:szCs w:val="20"/>
              </w:rPr>
              <w:t>Código Qr</w:t>
            </w:r>
          </w:p>
          <w:p w14:paraId="5B3BFD2F" w14:textId="6F13F125" w:rsidR="00D14C78" w:rsidRPr="003C5B41" w:rsidRDefault="002429AA" w:rsidP="003C5B41">
            <w:pPr>
              <w:numPr>
                <w:ilvl w:val="0"/>
                <w:numId w:val="44"/>
              </w:numPr>
              <w:tabs>
                <w:tab w:val="left" w:pos="4962"/>
              </w:tabs>
              <w:rPr>
                <w:noProof/>
                <w:sz w:val="20"/>
                <w:szCs w:val="20"/>
              </w:rPr>
            </w:pPr>
            <w:r w:rsidRPr="003C5B41">
              <w:rPr>
                <w:noProof/>
                <w:sz w:val="20"/>
                <w:szCs w:val="20"/>
              </w:rPr>
              <w:t>Códigos de Barras de verificación</w:t>
            </w:r>
          </w:p>
        </w:tc>
      </w:tr>
      <w:tr w:rsidR="00433C3F" w:rsidRPr="003C5B41" w14:paraId="3625A0DE" w14:textId="276CC872" w:rsidTr="00D14C78">
        <w:tc>
          <w:tcPr>
            <w:tcW w:w="1850" w:type="dxa"/>
          </w:tcPr>
          <w:p w14:paraId="27472ED9" w14:textId="77777777" w:rsidR="00D14C78" w:rsidRPr="003C5B41" w:rsidRDefault="00D14C78" w:rsidP="003C5B41">
            <w:pPr>
              <w:pStyle w:val="Prrafodelista"/>
              <w:numPr>
                <w:ilvl w:val="0"/>
                <w:numId w:val="41"/>
              </w:numPr>
              <w:tabs>
                <w:tab w:val="left" w:pos="4962"/>
              </w:tabs>
              <w:rPr>
                <w:sz w:val="20"/>
                <w:szCs w:val="20"/>
              </w:rPr>
            </w:pPr>
            <w:r w:rsidRPr="003C5B41">
              <w:rPr>
                <w:sz w:val="20"/>
                <w:szCs w:val="20"/>
              </w:rPr>
              <w:t>Secretario del ayuntamiento.</w:t>
            </w:r>
          </w:p>
        </w:tc>
        <w:tc>
          <w:tcPr>
            <w:tcW w:w="1435" w:type="dxa"/>
          </w:tcPr>
          <w:p w14:paraId="70DD1378" w14:textId="77777777" w:rsidR="00D14C78" w:rsidRPr="003C5B41" w:rsidRDefault="00D14C78" w:rsidP="003C5B41">
            <w:pPr>
              <w:tabs>
                <w:tab w:val="left" w:pos="4962"/>
              </w:tabs>
              <w:rPr>
                <w:i/>
                <w:sz w:val="20"/>
                <w:szCs w:val="20"/>
              </w:rPr>
            </w:pPr>
            <w:r w:rsidRPr="003C5B41">
              <w:rPr>
                <w:i/>
                <w:sz w:val="20"/>
                <w:szCs w:val="20"/>
              </w:rPr>
              <w:t>En respuesta a su solicitud remito a usted Cedulas Profesionales en versión pública del … Secretario de Ayuntamiento, …</w:t>
            </w:r>
          </w:p>
        </w:tc>
        <w:tc>
          <w:tcPr>
            <w:tcW w:w="3514" w:type="dxa"/>
          </w:tcPr>
          <w:p w14:paraId="6C40DE39" w14:textId="77777777" w:rsidR="00D14C78" w:rsidRPr="003C5B41" w:rsidRDefault="00D14C78" w:rsidP="003C5B41">
            <w:pPr>
              <w:tabs>
                <w:tab w:val="left" w:pos="4962"/>
              </w:tabs>
              <w:rPr>
                <w:sz w:val="20"/>
                <w:szCs w:val="20"/>
              </w:rPr>
            </w:pPr>
            <w:r w:rsidRPr="003C5B41">
              <w:rPr>
                <w:noProof/>
                <w:sz w:val="20"/>
                <w:szCs w:val="20"/>
              </w:rPr>
              <w:drawing>
                <wp:inline distT="0" distB="0" distL="0" distR="0" wp14:anchorId="7DC59E3F" wp14:editId="2154DAFD">
                  <wp:extent cx="2809875" cy="35105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27011"/>
                          <a:stretch/>
                        </pic:blipFill>
                        <pic:spPr bwMode="auto">
                          <a:xfrm>
                            <a:off x="0" y="0"/>
                            <a:ext cx="3136339" cy="3918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35" w:type="dxa"/>
          </w:tcPr>
          <w:p w14:paraId="13528520" w14:textId="36919959" w:rsidR="00D14C78" w:rsidRPr="003C5B41" w:rsidRDefault="00D14C78" w:rsidP="003C5B41">
            <w:pPr>
              <w:tabs>
                <w:tab w:val="left" w:pos="4962"/>
              </w:tabs>
              <w:rPr>
                <w:noProof/>
                <w:sz w:val="20"/>
                <w:szCs w:val="20"/>
              </w:rPr>
            </w:pPr>
            <w:r w:rsidRPr="003C5B41">
              <w:rPr>
                <w:noProof/>
                <w:sz w:val="20"/>
                <w:szCs w:val="20"/>
              </w:rPr>
              <w:t>Número de cédula.</w:t>
            </w:r>
          </w:p>
        </w:tc>
      </w:tr>
      <w:tr w:rsidR="00433C3F" w:rsidRPr="003C5B41" w14:paraId="32EA5BB2" w14:textId="5FC9C995" w:rsidTr="00D14C78">
        <w:tc>
          <w:tcPr>
            <w:tcW w:w="1850" w:type="dxa"/>
          </w:tcPr>
          <w:p w14:paraId="5C994408" w14:textId="77777777" w:rsidR="00D14C78" w:rsidRPr="003C5B41" w:rsidRDefault="00D14C78" w:rsidP="003C5B41">
            <w:pPr>
              <w:pStyle w:val="Prrafodelista"/>
              <w:numPr>
                <w:ilvl w:val="0"/>
                <w:numId w:val="41"/>
              </w:numPr>
              <w:tabs>
                <w:tab w:val="left" w:pos="4962"/>
              </w:tabs>
              <w:rPr>
                <w:sz w:val="20"/>
                <w:szCs w:val="20"/>
              </w:rPr>
            </w:pPr>
            <w:r w:rsidRPr="003C5B41">
              <w:rPr>
                <w:sz w:val="20"/>
                <w:szCs w:val="20"/>
              </w:rPr>
              <w:t>Secretaria técnica.</w:t>
            </w:r>
          </w:p>
        </w:tc>
        <w:tc>
          <w:tcPr>
            <w:tcW w:w="1435" w:type="dxa"/>
          </w:tcPr>
          <w:p w14:paraId="7ED3C982" w14:textId="77777777" w:rsidR="00D14C78" w:rsidRPr="003C5B41" w:rsidRDefault="00D14C78" w:rsidP="003C5B41">
            <w:pPr>
              <w:tabs>
                <w:tab w:val="left" w:pos="4962"/>
              </w:tabs>
              <w:rPr>
                <w:i/>
                <w:sz w:val="20"/>
                <w:szCs w:val="20"/>
              </w:rPr>
            </w:pPr>
            <w:r w:rsidRPr="003C5B41">
              <w:rPr>
                <w:i/>
                <w:sz w:val="20"/>
                <w:szCs w:val="20"/>
              </w:rPr>
              <w:t>En respuesta a su solicitud remito a usted Cedulas Profesionales en versión pública del … Secretario Técnico, …</w:t>
            </w:r>
          </w:p>
        </w:tc>
        <w:tc>
          <w:tcPr>
            <w:tcW w:w="3514" w:type="dxa"/>
          </w:tcPr>
          <w:p w14:paraId="1DE681EE" w14:textId="77777777" w:rsidR="00D14C78" w:rsidRPr="003C5B41" w:rsidRDefault="00D14C78" w:rsidP="003C5B41">
            <w:pPr>
              <w:tabs>
                <w:tab w:val="left" w:pos="4962"/>
              </w:tabs>
              <w:rPr>
                <w:sz w:val="20"/>
                <w:szCs w:val="20"/>
              </w:rPr>
            </w:pPr>
            <w:r w:rsidRPr="003C5B41">
              <w:rPr>
                <w:noProof/>
                <w:sz w:val="20"/>
                <w:szCs w:val="20"/>
              </w:rPr>
              <w:drawing>
                <wp:inline distT="0" distB="0" distL="0" distR="0" wp14:anchorId="4F61D860" wp14:editId="77B6CB1D">
                  <wp:extent cx="2886075" cy="27500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7118" t="4546"/>
                          <a:stretch/>
                        </pic:blipFill>
                        <pic:spPr bwMode="auto">
                          <a:xfrm>
                            <a:off x="0" y="0"/>
                            <a:ext cx="3190485" cy="304016"/>
                          </a:xfrm>
                          <a:prstGeom prst="rect">
                            <a:avLst/>
                          </a:prstGeom>
                          <a:ln>
                            <a:noFill/>
                          </a:ln>
                          <a:extLst>
                            <a:ext uri="{53640926-AAD7-44D8-BBD7-CCE9431645EC}">
                              <a14:shadowObscured xmlns:a14="http://schemas.microsoft.com/office/drawing/2010/main"/>
                            </a:ext>
                          </a:extLst>
                        </pic:spPr>
                      </pic:pic>
                    </a:graphicData>
                  </a:graphic>
                </wp:inline>
              </w:drawing>
            </w:r>
          </w:p>
        </w:tc>
        <w:tc>
          <w:tcPr>
            <w:tcW w:w="2235" w:type="dxa"/>
          </w:tcPr>
          <w:p w14:paraId="5B47325E" w14:textId="022E3ECB" w:rsidR="00D14C78" w:rsidRPr="003C5B41" w:rsidRDefault="002429AA" w:rsidP="003C5B41">
            <w:pPr>
              <w:numPr>
                <w:ilvl w:val="0"/>
                <w:numId w:val="44"/>
              </w:numPr>
              <w:tabs>
                <w:tab w:val="left" w:pos="4962"/>
              </w:tabs>
              <w:rPr>
                <w:noProof/>
                <w:sz w:val="20"/>
                <w:szCs w:val="20"/>
              </w:rPr>
            </w:pPr>
            <w:r w:rsidRPr="003C5B41">
              <w:rPr>
                <w:noProof/>
                <w:sz w:val="20"/>
                <w:szCs w:val="20"/>
              </w:rPr>
              <w:t>Curp.</w:t>
            </w:r>
          </w:p>
        </w:tc>
      </w:tr>
      <w:tr w:rsidR="00433C3F" w:rsidRPr="003C5B41" w14:paraId="5EAF39B1" w14:textId="556426CD" w:rsidTr="00D14C78">
        <w:tc>
          <w:tcPr>
            <w:tcW w:w="1850" w:type="dxa"/>
          </w:tcPr>
          <w:p w14:paraId="63CC8E15" w14:textId="77777777" w:rsidR="00D14C78" w:rsidRPr="003C5B41" w:rsidRDefault="00D14C78" w:rsidP="003C5B41">
            <w:pPr>
              <w:pStyle w:val="Prrafodelista"/>
              <w:numPr>
                <w:ilvl w:val="0"/>
                <w:numId w:val="41"/>
              </w:numPr>
              <w:tabs>
                <w:tab w:val="left" w:pos="4962"/>
              </w:tabs>
              <w:rPr>
                <w:sz w:val="20"/>
                <w:szCs w:val="20"/>
              </w:rPr>
            </w:pPr>
            <w:r w:rsidRPr="003C5B41">
              <w:rPr>
                <w:sz w:val="20"/>
                <w:szCs w:val="20"/>
              </w:rPr>
              <w:t>Uippe.</w:t>
            </w:r>
          </w:p>
        </w:tc>
        <w:tc>
          <w:tcPr>
            <w:tcW w:w="1435" w:type="dxa"/>
          </w:tcPr>
          <w:p w14:paraId="3973B457" w14:textId="77777777" w:rsidR="00D14C78" w:rsidRPr="003C5B41" w:rsidRDefault="00D14C78" w:rsidP="003C5B41">
            <w:pPr>
              <w:tabs>
                <w:tab w:val="left" w:pos="4962"/>
              </w:tabs>
              <w:rPr>
                <w:i/>
                <w:sz w:val="20"/>
                <w:szCs w:val="20"/>
              </w:rPr>
            </w:pPr>
            <w:r w:rsidRPr="003C5B41">
              <w:rPr>
                <w:i/>
                <w:sz w:val="20"/>
                <w:szCs w:val="20"/>
              </w:rPr>
              <w:t xml:space="preserve">En respuesta a su solicitud remito a usted Cedulas Profesionales </w:t>
            </w:r>
            <w:r w:rsidRPr="003C5B41">
              <w:rPr>
                <w:i/>
                <w:sz w:val="20"/>
                <w:szCs w:val="20"/>
              </w:rPr>
              <w:lastRenderedPageBreak/>
              <w:t>en versión pública del …UIPPE, …</w:t>
            </w:r>
          </w:p>
        </w:tc>
        <w:tc>
          <w:tcPr>
            <w:tcW w:w="3514" w:type="dxa"/>
          </w:tcPr>
          <w:p w14:paraId="26DA38FC" w14:textId="77777777" w:rsidR="00D14C78" w:rsidRPr="003C5B41" w:rsidRDefault="00D14C78" w:rsidP="003C5B41">
            <w:pPr>
              <w:tabs>
                <w:tab w:val="left" w:pos="4962"/>
              </w:tabs>
              <w:rPr>
                <w:sz w:val="20"/>
                <w:szCs w:val="20"/>
              </w:rPr>
            </w:pPr>
            <w:r w:rsidRPr="003C5B41">
              <w:rPr>
                <w:noProof/>
                <w:sz w:val="20"/>
                <w:szCs w:val="20"/>
              </w:rPr>
              <w:lastRenderedPageBreak/>
              <w:drawing>
                <wp:inline distT="0" distB="0" distL="0" distR="0" wp14:anchorId="3A9B1B7C" wp14:editId="6B7A38F0">
                  <wp:extent cx="2628900" cy="44462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9514" t="2830"/>
                          <a:stretch/>
                        </pic:blipFill>
                        <pic:spPr bwMode="auto">
                          <a:xfrm>
                            <a:off x="0" y="0"/>
                            <a:ext cx="2887644" cy="488387"/>
                          </a:xfrm>
                          <a:prstGeom prst="rect">
                            <a:avLst/>
                          </a:prstGeom>
                          <a:ln>
                            <a:noFill/>
                          </a:ln>
                          <a:extLst>
                            <a:ext uri="{53640926-AAD7-44D8-BBD7-CCE9431645EC}">
                              <a14:shadowObscured xmlns:a14="http://schemas.microsoft.com/office/drawing/2010/main"/>
                            </a:ext>
                          </a:extLst>
                        </pic:spPr>
                      </pic:pic>
                    </a:graphicData>
                  </a:graphic>
                </wp:inline>
              </w:drawing>
            </w:r>
          </w:p>
        </w:tc>
        <w:tc>
          <w:tcPr>
            <w:tcW w:w="2235" w:type="dxa"/>
          </w:tcPr>
          <w:p w14:paraId="63D537F4" w14:textId="77777777" w:rsidR="00C85C04" w:rsidRPr="003C5B41" w:rsidRDefault="00C85C04" w:rsidP="003C5B41">
            <w:pPr>
              <w:numPr>
                <w:ilvl w:val="0"/>
                <w:numId w:val="44"/>
              </w:numPr>
              <w:tabs>
                <w:tab w:val="left" w:pos="4962"/>
              </w:tabs>
              <w:rPr>
                <w:noProof/>
                <w:sz w:val="20"/>
                <w:szCs w:val="20"/>
              </w:rPr>
            </w:pPr>
            <w:r w:rsidRPr="003C5B41">
              <w:rPr>
                <w:noProof/>
                <w:sz w:val="20"/>
                <w:szCs w:val="20"/>
              </w:rPr>
              <w:t>Curp.</w:t>
            </w:r>
          </w:p>
          <w:p w14:paraId="05D07FEF" w14:textId="77777777" w:rsidR="00C85C04" w:rsidRPr="003C5B41" w:rsidRDefault="00C85C04" w:rsidP="003C5B41">
            <w:pPr>
              <w:numPr>
                <w:ilvl w:val="0"/>
                <w:numId w:val="44"/>
              </w:numPr>
              <w:tabs>
                <w:tab w:val="left" w:pos="4962"/>
              </w:tabs>
              <w:rPr>
                <w:noProof/>
                <w:sz w:val="20"/>
                <w:szCs w:val="20"/>
              </w:rPr>
            </w:pPr>
            <w:r w:rsidRPr="003C5B41">
              <w:rPr>
                <w:noProof/>
                <w:sz w:val="20"/>
                <w:szCs w:val="20"/>
              </w:rPr>
              <w:t>Cadena Original</w:t>
            </w:r>
          </w:p>
          <w:p w14:paraId="387D9D74" w14:textId="77777777" w:rsidR="00C85C04" w:rsidRPr="003C5B41" w:rsidRDefault="00C85C04" w:rsidP="003C5B41">
            <w:pPr>
              <w:numPr>
                <w:ilvl w:val="0"/>
                <w:numId w:val="44"/>
              </w:numPr>
              <w:tabs>
                <w:tab w:val="left" w:pos="4962"/>
              </w:tabs>
              <w:rPr>
                <w:noProof/>
                <w:sz w:val="20"/>
                <w:szCs w:val="20"/>
              </w:rPr>
            </w:pPr>
            <w:r w:rsidRPr="003C5B41">
              <w:rPr>
                <w:noProof/>
                <w:sz w:val="20"/>
                <w:szCs w:val="20"/>
              </w:rPr>
              <w:t>Código Qr</w:t>
            </w:r>
          </w:p>
          <w:p w14:paraId="7E315A77" w14:textId="1644F97C" w:rsidR="00D14C78" w:rsidRPr="003C5B41" w:rsidRDefault="002429AA" w:rsidP="003C5B41">
            <w:pPr>
              <w:numPr>
                <w:ilvl w:val="0"/>
                <w:numId w:val="44"/>
              </w:numPr>
              <w:tabs>
                <w:tab w:val="left" w:pos="4962"/>
              </w:tabs>
              <w:rPr>
                <w:noProof/>
                <w:sz w:val="20"/>
                <w:szCs w:val="20"/>
              </w:rPr>
            </w:pPr>
            <w:r w:rsidRPr="003C5B41">
              <w:rPr>
                <w:noProof/>
                <w:sz w:val="20"/>
                <w:szCs w:val="20"/>
              </w:rPr>
              <w:t>Códigos de Barras de verificación</w:t>
            </w:r>
          </w:p>
        </w:tc>
      </w:tr>
      <w:tr w:rsidR="00D14C78" w:rsidRPr="003C5B41" w14:paraId="00467BC4" w14:textId="466878D2" w:rsidTr="00D14C78">
        <w:tc>
          <w:tcPr>
            <w:tcW w:w="1850" w:type="dxa"/>
          </w:tcPr>
          <w:p w14:paraId="0345228E" w14:textId="77777777" w:rsidR="00D14C78" w:rsidRPr="003C5B41" w:rsidRDefault="00D14C78" w:rsidP="003C5B41">
            <w:pPr>
              <w:pStyle w:val="Prrafodelista"/>
              <w:numPr>
                <w:ilvl w:val="0"/>
                <w:numId w:val="41"/>
              </w:numPr>
              <w:tabs>
                <w:tab w:val="left" w:pos="4962"/>
              </w:tabs>
              <w:rPr>
                <w:sz w:val="20"/>
                <w:szCs w:val="20"/>
              </w:rPr>
            </w:pPr>
            <w:r w:rsidRPr="003C5B41">
              <w:rPr>
                <w:sz w:val="20"/>
                <w:szCs w:val="20"/>
              </w:rPr>
              <w:t xml:space="preserve">Contralor interno; y </w:t>
            </w:r>
          </w:p>
        </w:tc>
        <w:tc>
          <w:tcPr>
            <w:tcW w:w="1435" w:type="dxa"/>
          </w:tcPr>
          <w:p w14:paraId="0E4B609B" w14:textId="77777777" w:rsidR="00D14C78" w:rsidRPr="003C5B41" w:rsidRDefault="00D14C78" w:rsidP="003C5B41">
            <w:pPr>
              <w:tabs>
                <w:tab w:val="left" w:pos="4962"/>
              </w:tabs>
              <w:rPr>
                <w:i/>
                <w:sz w:val="20"/>
                <w:szCs w:val="20"/>
              </w:rPr>
            </w:pPr>
            <w:r w:rsidRPr="003C5B41">
              <w:rPr>
                <w:i/>
                <w:sz w:val="20"/>
                <w:szCs w:val="20"/>
              </w:rPr>
              <w:t>En respuesta a su solicitud remito a usted Cedulas Profesionales en versión pública del … Contralora Municipal</w:t>
            </w:r>
          </w:p>
        </w:tc>
        <w:tc>
          <w:tcPr>
            <w:tcW w:w="3514" w:type="dxa"/>
          </w:tcPr>
          <w:p w14:paraId="7CC5C491" w14:textId="77777777" w:rsidR="00D14C78" w:rsidRPr="003C5B41" w:rsidRDefault="00D14C78" w:rsidP="003C5B41">
            <w:pPr>
              <w:tabs>
                <w:tab w:val="left" w:pos="4962"/>
              </w:tabs>
              <w:rPr>
                <w:sz w:val="20"/>
                <w:szCs w:val="20"/>
              </w:rPr>
            </w:pPr>
            <w:r w:rsidRPr="003C5B41">
              <w:rPr>
                <w:noProof/>
                <w:sz w:val="20"/>
                <w:szCs w:val="20"/>
              </w:rPr>
              <w:drawing>
                <wp:inline distT="0" distB="0" distL="0" distR="0" wp14:anchorId="4AE747AC" wp14:editId="25B56E53">
                  <wp:extent cx="2847975" cy="371952"/>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9998" t="6727"/>
                          <a:stretch/>
                        </pic:blipFill>
                        <pic:spPr bwMode="auto">
                          <a:xfrm>
                            <a:off x="0" y="0"/>
                            <a:ext cx="3373188" cy="440546"/>
                          </a:xfrm>
                          <a:prstGeom prst="rect">
                            <a:avLst/>
                          </a:prstGeom>
                          <a:ln>
                            <a:noFill/>
                          </a:ln>
                          <a:extLst>
                            <a:ext uri="{53640926-AAD7-44D8-BBD7-CCE9431645EC}">
                              <a14:shadowObscured xmlns:a14="http://schemas.microsoft.com/office/drawing/2010/main"/>
                            </a:ext>
                          </a:extLst>
                        </pic:spPr>
                      </pic:pic>
                    </a:graphicData>
                  </a:graphic>
                </wp:inline>
              </w:drawing>
            </w:r>
          </w:p>
        </w:tc>
        <w:tc>
          <w:tcPr>
            <w:tcW w:w="2235" w:type="dxa"/>
          </w:tcPr>
          <w:p w14:paraId="460E3DC9" w14:textId="77777777" w:rsidR="00C85C04" w:rsidRPr="003C5B41" w:rsidRDefault="00C85C04" w:rsidP="003C5B41">
            <w:pPr>
              <w:numPr>
                <w:ilvl w:val="0"/>
                <w:numId w:val="44"/>
              </w:numPr>
              <w:tabs>
                <w:tab w:val="left" w:pos="4962"/>
              </w:tabs>
              <w:rPr>
                <w:noProof/>
                <w:sz w:val="20"/>
                <w:szCs w:val="20"/>
              </w:rPr>
            </w:pPr>
            <w:r w:rsidRPr="003C5B41">
              <w:rPr>
                <w:noProof/>
                <w:sz w:val="20"/>
                <w:szCs w:val="20"/>
              </w:rPr>
              <w:t>Curp.</w:t>
            </w:r>
          </w:p>
          <w:p w14:paraId="2B652F46" w14:textId="77777777" w:rsidR="00C85C04" w:rsidRPr="003C5B41" w:rsidRDefault="00C85C04" w:rsidP="003C5B41">
            <w:pPr>
              <w:numPr>
                <w:ilvl w:val="0"/>
                <w:numId w:val="44"/>
              </w:numPr>
              <w:tabs>
                <w:tab w:val="left" w:pos="4962"/>
              </w:tabs>
              <w:rPr>
                <w:noProof/>
                <w:sz w:val="20"/>
                <w:szCs w:val="20"/>
              </w:rPr>
            </w:pPr>
            <w:r w:rsidRPr="003C5B41">
              <w:rPr>
                <w:noProof/>
                <w:sz w:val="20"/>
                <w:szCs w:val="20"/>
              </w:rPr>
              <w:t>Cadena Original</w:t>
            </w:r>
          </w:p>
          <w:p w14:paraId="68D094A0" w14:textId="77777777" w:rsidR="002429AA" w:rsidRPr="003C5B41" w:rsidRDefault="00C85C04" w:rsidP="003C5B41">
            <w:pPr>
              <w:numPr>
                <w:ilvl w:val="0"/>
                <w:numId w:val="44"/>
              </w:numPr>
              <w:tabs>
                <w:tab w:val="left" w:pos="4962"/>
              </w:tabs>
              <w:rPr>
                <w:noProof/>
                <w:sz w:val="20"/>
                <w:szCs w:val="20"/>
              </w:rPr>
            </w:pPr>
            <w:r w:rsidRPr="003C5B41">
              <w:rPr>
                <w:noProof/>
                <w:sz w:val="20"/>
                <w:szCs w:val="20"/>
              </w:rPr>
              <w:t>Código Qr</w:t>
            </w:r>
          </w:p>
          <w:p w14:paraId="30EFF837" w14:textId="39AE250F" w:rsidR="00D14C78" w:rsidRPr="003C5B41" w:rsidRDefault="002429AA" w:rsidP="003C5B41">
            <w:pPr>
              <w:numPr>
                <w:ilvl w:val="0"/>
                <w:numId w:val="44"/>
              </w:numPr>
              <w:tabs>
                <w:tab w:val="left" w:pos="4962"/>
              </w:tabs>
              <w:rPr>
                <w:noProof/>
                <w:sz w:val="20"/>
                <w:szCs w:val="20"/>
              </w:rPr>
            </w:pPr>
            <w:r w:rsidRPr="003C5B41">
              <w:rPr>
                <w:noProof/>
                <w:sz w:val="20"/>
                <w:szCs w:val="20"/>
              </w:rPr>
              <w:t>Códigos de Barras de verificación</w:t>
            </w:r>
          </w:p>
        </w:tc>
      </w:tr>
      <w:bookmarkEnd w:id="37"/>
    </w:tbl>
    <w:p w14:paraId="67421531" w14:textId="77777777" w:rsidR="00D14C78" w:rsidRPr="003C5B41" w:rsidRDefault="00D14C78" w:rsidP="003C5B41"/>
    <w:p w14:paraId="2590746D" w14:textId="77777777" w:rsidR="00C85C04" w:rsidRPr="003C5B41" w:rsidRDefault="00C85C04" w:rsidP="003C5B41">
      <w:r w:rsidRPr="003C5B41">
        <w:t xml:space="preserve">Bajo ese contexto, resulta procedente analizar si dichos datos son públicos o privados; para lo cual,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14:paraId="31CF3983" w14:textId="77777777" w:rsidR="00C85C04" w:rsidRPr="003C5B41" w:rsidRDefault="00C85C04" w:rsidP="003C5B41">
      <w:pPr>
        <w:ind w:right="-28"/>
      </w:pPr>
    </w:p>
    <w:p w14:paraId="75DE2E1A" w14:textId="77777777" w:rsidR="00C85C04" w:rsidRPr="003C5B41" w:rsidRDefault="00C85C04" w:rsidP="003C5B41">
      <w:r w:rsidRPr="003C5B41">
        <w:t xml:space="preserve">Acorde con lo anterior, la de la entonces Ley General de Transparencia y Acceso a la Información Pública, vigente a la fecha de la presentación de la solicitud,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w:t>
      </w:r>
      <w:r w:rsidRPr="003C5B41">
        <w:lastRenderedPageBreak/>
        <w:t>referente a la intimidad de la vida privada y la imagen de las personas, será protegida a través de un marco jurídico rígido, de tratamiento y manejo de datos personales.</w:t>
      </w:r>
    </w:p>
    <w:p w14:paraId="679BA1A4" w14:textId="77777777" w:rsidR="00C85C04" w:rsidRPr="003C5B41" w:rsidRDefault="00C85C04" w:rsidP="003C5B41"/>
    <w:p w14:paraId="5894F6B4" w14:textId="77777777" w:rsidR="00C85C04" w:rsidRPr="003C5B41" w:rsidRDefault="00C85C04" w:rsidP="003C5B41">
      <w:r w:rsidRPr="003C5B41">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5C94755" w14:textId="77777777" w:rsidR="00C85C04" w:rsidRPr="003C5B41" w:rsidRDefault="00C85C04" w:rsidP="003C5B41"/>
    <w:p w14:paraId="75C26FF4" w14:textId="77777777" w:rsidR="00C85C04" w:rsidRPr="003C5B41" w:rsidRDefault="00C85C04" w:rsidP="003C5B41">
      <w:r w:rsidRPr="003C5B41">
        <w:t>En concordancia con lo previo, el artículo 143, fracción I, de la Ley previamente citada, establece que la información privada y los datos personales, concernientes a una persona física o jurídica colectiva identificada o identificable son confidenciales.</w:t>
      </w:r>
    </w:p>
    <w:p w14:paraId="3F4DC8F2" w14:textId="77777777" w:rsidR="00C85C04" w:rsidRPr="003C5B41" w:rsidRDefault="00C85C04" w:rsidP="003C5B41"/>
    <w:p w14:paraId="2622B592" w14:textId="77777777" w:rsidR="00C85C04" w:rsidRPr="003C5B41" w:rsidRDefault="00C85C04" w:rsidP="003C5B41">
      <w:r w:rsidRPr="003C5B41">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C9C6AB9" w14:textId="77777777" w:rsidR="00C85C04" w:rsidRPr="003C5B41" w:rsidRDefault="00C85C04" w:rsidP="003C5B41"/>
    <w:p w14:paraId="37B6F607" w14:textId="77777777" w:rsidR="00C85C04" w:rsidRPr="003C5B41" w:rsidRDefault="00C85C04" w:rsidP="003C5B41">
      <w:r w:rsidRPr="003C5B41">
        <w:t>En términos de lo expuesto, la documentación y aquellos datos que se consideren confidenciales, serán una limitante del derecho de acceso a la información, siempre y cuando:</w:t>
      </w:r>
    </w:p>
    <w:p w14:paraId="01093494" w14:textId="77777777" w:rsidR="00C85C04" w:rsidRPr="003C5B41" w:rsidRDefault="00C85C04" w:rsidP="003C5B41"/>
    <w:p w14:paraId="5932B08F" w14:textId="77777777" w:rsidR="00C85C04" w:rsidRPr="003C5B41" w:rsidRDefault="00C85C04" w:rsidP="003C5B41">
      <w:pPr>
        <w:numPr>
          <w:ilvl w:val="0"/>
          <w:numId w:val="45"/>
        </w:numPr>
      </w:pPr>
      <w:r w:rsidRPr="003C5B41">
        <w:t xml:space="preserve">Se trate de datos personales o información privada; esto es, información concerniente a una persona física o jurídico colectiva y que esta sea identificada o identificable. </w:t>
      </w:r>
    </w:p>
    <w:p w14:paraId="08AC50E5" w14:textId="77777777" w:rsidR="00C85C04" w:rsidRPr="003C5B41" w:rsidRDefault="00C85C04" w:rsidP="003C5B41">
      <w:pPr>
        <w:numPr>
          <w:ilvl w:val="0"/>
          <w:numId w:val="45"/>
        </w:numPr>
      </w:pPr>
      <w:r w:rsidRPr="003C5B41">
        <w:lastRenderedPageBreak/>
        <w:t xml:space="preserve">Para la difusión de los datos, se requiera el consentimiento del titular. </w:t>
      </w:r>
    </w:p>
    <w:p w14:paraId="55A81232" w14:textId="77777777" w:rsidR="00C85C04" w:rsidRPr="003C5B41" w:rsidRDefault="00C85C04" w:rsidP="003C5B41"/>
    <w:p w14:paraId="2BCEDA10" w14:textId="77777777" w:rsidR="00C85C04" w:rsidRPr="003C5B41" w:rsidRDefault="00C85C04" w:rsidP="003C5B41">
      <w:r w:rsidRPr="003C5B41">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1686AD7" w14:textId="77777777" w:rsidR="00C85C04" w:rsidRPr="003C5B41" w:rsidRDefault="00C85C04" w:rsidP="003C5B41">
      <w:pPr>
        <w:rPr>
          <w:b/>
        </w:rPr>
      </w:pPr>
    </w:p>
    <w:p w14:paraId="3DD7712E" w14:textId="77777777" w:rsidR="00C85C04" w:rsidRPr="003C5B41" w:rsidRDefault="00C85C04" w:rsidP="003C5B41">
      <w:pPr>
        <w:widowControl w:val="0"/>
        <w:ind w:left="720"/>
        <w:rPr>
          <w:b/>
        </w:rPr>
      </w:pPr>
      <w:r w:rsidRPr="003C5B41">
        <w:t xml:space="preserve">a) </w:t>
      </w:r>
      <w:r w:rsidRPr="003C5B41">
        <w:rPr>
          <w:b/>
        </w:rPr>
        <w:t>Clave Única de Registro de Población</w:t>
      </w:r>
    </w:p>
    <w:p w14:paraId="0D1DB899" w14:textId="77777777" w:rsidR="00C85C04" w:rsidRPr="003C5B41" w:rsidRDefault="00C85C04" w:rsidP="003C5B41">
      <w:pPr>
        <w:rPr>
          <w:b/>
        </w:rPr>
      </w:pPr>
    </w:p>
    <w:p w14:paraId="483F729D" w14:textId="77777777" w:rsidR="00C85C04" w:rsidRPr="003C5B41" w:rsidRDefault="00C85C04" w:rsidP="003C5B41">
      <w:r w:rsidRPr="003C5B41">
        <w:t xml:space="preserve">La </w:t>
      </w:r>
      <w:r w:rsidRPr="003C5B41">
        <w:rPr>
          <w:b/>
        </w:rPr>
        <w:t xml:space="preserve">Clave Única de Registro de Población (CURP). </w:t>
      </w:r>
      <w:r w:rsidRPr="003C5B41">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51CD13E" w14:textId="77777777" w:rsidR="00C85C04" w:rsidRPr="003C5B41" w:rsidRDefault="00C85C04" w:rsidP="003C5B41"/>
    <w:p w14:paraId="7D941A0D" w14:textId="77777777" w:rsidR="00C85C04" w:rsidRPr="003C5B41" w:rsidRDefault="00C85C04" w:rsidP="003C5B41">
      <w:r w:rsidRPr="003C5B41">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5B85F75" w14:textId="77777777" w:rsidR="00C85C04" w:rsidRPr="003C5B41" w:rsidRDefault="00C85C04" w:rsidP="003C5B41"/>
    <w:p w14:paraId="7D32D35B" w14:textId="77777777" w:rsidR="00C85C04" w:rsidRPr="003C5B41" w:rsidRDefault="00C85C04" w:rsidP="003C5B41">
      <w:r w:rsidRPr="003C5B41">
        <w:lastRenderedPageBreak/>
        <w:t xml:space="preserve">En ese orden de ideas, la Secretaría de Gobernación en las direcciones https://consultas.curp.gob.mx/CurpSP/html/informacionecurpPS.html y </w:t>
      </w:r>
      <w:hyperlink r:id="rId16">
        <w:r w:rsidRPr="003C5B41">
          <w:rPr>
            <w:u w:val="single"/>
          </w:rPr>
          <w:t>https://www.gob.mx/segob/renapo/acciones-y-programas/clave-unica-de-registro-de-poblacion-curp-142226</w:t>
        </w:r>
      </w:hyperlink>
      <w:r w:rsidRPr="003C5B41">
        <w:t>,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21E351AE" w14:textId="77777777" w:rsidR="00C85C04" w:rsidRPr="003C5B41" w:rsidRDefault="00C85C04" w:rsidP="003C5B41"/>
    <w:p w14:paraId="28C1515C" w14:textId="77777777" w:rsidR="00C85C04" w:rsidRPr="003C5B41" w:rsidRDefault="00C85C04" w:rsidP="003C5B41">
      <w:pPr>
        <w:ind w:left="567"/>
      </w:pPr>
      <w:r w:rsidRPr="003C5B41">
        <w:t>•</w:t>
      </w:r>
      <w:r w:rsidRPr="003C5B41">
        <w:tab/>
        <w:t>El primero y segundo apellidos, así como al nombre de pila;</w:t>
      </w:r>
    </w:p>
    <w:p w14:paraId="1B5B0566" w14:textId="77777777" w:rsidR="00C85C04" w:rsidRPr="003C5B41" w:rsidRDefault="00C85C04" w:rsidP="003C5B41">
      <w:pPr>
        <w:ind w:left="567"/>
      </w:pPr>
      <w:r w:rsidRPr="003C5B41">
        <w:t>•</w:t>
      </w:r>
      <w:r w:rsidRPr="003C5B41">
        <w:tab/>
        <w:t>La fecha de nacimiento;</w:t>
      </w:r>
    </w:p>
    <w:p w14:paraId="0DEADEC4" w14:textId="77777777" w:rsidR="00C85C04" w:rsidRPr="003C5B41" w:rsidRDefault="00C85C04" w:rsidP="003C5B41">
      <w:pPr>
        <w:ind w:left="567"/>
      </w:pPr>
      <w:r w:rsidRPr="003C5B41">
        <w:t>•</w:t>
      </w:r>
      <w:r w:rsidRPr="003C5B41">
        <w:tab/>
        <w:t>El sexo, y</w:t>
      </w:r>
    </w:p>
    <w:p w14:paraId="0670CE56" w14:textId="77777777" w:rsidR="00C85C04" w:rsidRPr="003C5B41" w:rsidRDefault="00C85C04" w:rsidP="003C5B41">
      <w:pPr>
        <w:ind w:left="567"/>
      </w:pPr>
      <w:r w:rsidRPr="003C5B41">
        <w:t>•</w:t>
      </w:r>
      <w:r w:rsidRPr="003C5B41">
        <w:tab/>
        <w:t>La entidad federativa de nacimiento.</w:t>
      </w:r>
    </w:p>
    <w:p w14:paraId="30A87782" w14:textId="77777777" w:rsidR="00C85C04" w:rsidRPr="003C5B41" w:rsidRDefault="00C85C04" w:rsidP="003C5B41"/>
    <w:p w14:paraId="49FD8DE4" w14:textId="77777777" w:rsidR="00C85C04" w:rsidRPr="003C5B41" w:rsidRDefault="00C85C04" w:rsidP="003C5B41">
      <w:r w:rsidRPr="003C5B41">
        <w:t>Los dos últimos elementos de la Clave Única de Registro de Población evitan la duplicidad de la Clave y garantizan su correcta integración. 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F39519A" w14:textId="77777777" w:rsidR="00C85C04" w:rsidRPr="003C5B41" w:rsidRDefault="00C85C04" w:rsidP="003C5B41"/>
    <w:p w14:paraId="74FC3864" w14:textId="77777777" w:rsidR="00C85C04" w:rsidRPr="003C5B41" w:rsidRDefault="00C85C04" w:rsidP="003C5B41">
      <w:pPr>
        <w:rPr>
          <w:i/>
        </w:rPr>
      </w:pPr>
      <w:r w:rsidRPr="003C5B41">
        <w:t>Situación que se robustece, con el Criterio de Interpretación, de la Segunda Época, con número de registro SO/018/2017, emitido por el Instituto Nacional de Transparencia, Acceso a la Información y Protección de Datos Personales, que establece que constituye “</w:t>
      </w:r>
      <w:r w:rsidRPr="003C5B41">
        <w:rPr>
          <w:i/>
        </w:rPr>
        <w:t xml:space="preserve">información que </w:t>
      </w:r>
      <w:r w:rsidRPr="003C5B41">
        <w:rPr>
          <w:i/>
        </w:rPr>
        <w:lastRenderedPageBreak/>
        <w:t xml:space="preserve">distingue plenamente a una persona física del resto de los habitantes del país, por lo que la CURP está considerada como información confidencial.” </w:t>
      </w:r>
    </w:p>
    <w:p w14:paraId="0B0C3E0E" w14:textId="77777777" w:rsidR="00C85C04" w:rsidRPr="003C5B41" w:rsidRDefault="00C85C04" w:rsidP="003C5B41"/>
    <w:p w14:paraId="6FB55DF3" w14:textId="77777777" w:rsidR="00C85C04" w:rsidRPr="003C5B41" w:rsidRDefault="00C85C04" w:rsidP="003C5B41">
      <w:r w:rsidRPr="003C5B41">
        <w:t xml:space="preserve">De acuerdo con lo anterior, resulta procedente la clasificación de </w:t>
      </w:r>
      <w:r w:rsidRPr="003C5B41">
        <w:rPr>
          <w:b/>
        </w:rPr>
        <w:t>la Clave Única de Registro de Población</w:t>
      </w:r>
      <w:r w:rsidRPr="003C5B41">
        <w:t xml:space="preserve">, por tratarse de un dato personal confidencial, en términos del artículo 143, fracción I, de la Ley de Transparencia y Acceso a la Información Pública del Estado de México y Municipios. </w:t>
      </w:r>
    </w:p>
    <w:p w14:paraId="1BE21C54" w14:textId="77777777" w:rsidR="00C85C04" w:rsidRPr="003C5B41" w:rsidRDefault="00C85C04" w:rsidP="003C5B41"/>
    <w:p w14:paraId="4C658F77" w14:textId="77777777" w:rsidR="00C85C04" w:rsidRPr="003C5B41" w:rsidRDefault="00C85C04" w:rsidP="003C5B41">
      <w:pPr>
        <w:ind w:left="720"/>
        <w:rPr>
          <w:b/>
        </w:rPr>
      </w:pPr>
      <w:r w:rsidRPr="003C5B41">
        <w:rPr>
          <w:b/>
        </w:rPr>
        <w:t xml:space="preserve">b) Códigos de Barras de verificación contenidos en el documento. </w:t>
      </w:r>
    </w:p>
    <w:p w14:paraId="6F3DB6F9" w14:textId="77777777" w:rsidR="00C85C04" w:rsidRPr="003C5B41" w:rsidRDefault="00C85C04" w:rsidP="003C5B41">
      <w:pPr>
        <w:ind w:left="720"/>
      </w:pPr>
    </w:p>
    <w:p w14:paraId="2DA15A21" w14:textId="77777777" w:rsidR="00C85C04" w:rsidRPr="003C5B41" w:rsidRDefault="00C85C04" w:rsidP="003C5B41">
      <w:pPr>
        <w:rPr>
          <w:b/>
        </w:rPr>
      </w:pPr>
      <w:r w:rsidRPr="003C5B41">
        <w:t xml:space="preserve">El Código de Barras contenido en ambos formatos, corresponden al identificador electrónico de verificación de la cédula profesional, que de su acceso, no arroja algún tipo de dato personal, por lo que, al no desprenderse información de la vida privada del titular, no se actualiza algún supuesto previsto en el artículo 143 de la Ley en la materia, por lo que, </w:t>
      </w:r>
      <w:r w:rsidRPr="003C5B41">
        <w:rPr>
          <w:b/>
        </w:rPr>
        <w:t xml:space="preserve">no resulta procedente su clasificación. </w:t>
      </w:r>
    </w:p>
    <w:p w14:paraId="220B7E94" w14:textId="77777777" w:rsidR="00C85C04" w:rsidRPr="003C5B41" w:rsidRDefault="00C85C04" w:rsidP="003C5B41">
      <w:pPr>
        <w:rPr>
          <w:b/>
        </w:rPr>
      </w:pPr>
    </w:p>
    <w:p w14:paraId="2E03BE65" w14:textId="77777777" w:rsidR="00C85C04" w:rsidRPr="003C5B41" w:rsidRDefault="00C85C04" w:rsidP="003C5B41">
      <w:pPr>
        <w:ind w:left="720"/>
        <w:rPr>
          <w:b/>
        </w:rPr>
      </w:pPr>
      <w:r w:rsidRPr="003C5B41">
        <w:rPr>
          <w:b/>
        </w:rPr>
        <w:t xml:space="preserve">c) Código QR de verificación del documento. </w:t>
      </w:r>
    </w:p>
    <w:p w14:paraId="60ABFF3B" w14:textId="77777777" w:rsidR="00C85C04" w:rsidRPr="003C5B41" w:rsidRDefault="00C85C04" w:rsidP="003C5B41">
      <w:pPr>
        <w:ind w:left="720"/>
      </w:pPr>
    </w:p>
    <w:p w14:paraId="416B72C5" w14:textId="77777777" w:rsidR="00C85C04" w:rsidRPr="003C5B41" w:rsidRDefault="00C85C04" w:rsidP="003C5B41">
      <w:r w:rsidRPr="003C5B41">
        <w:t>Respecto al Código Bidimensional ubicado en la parte inferior derecha del documento, se advierte que de su acceso se remite al Registro Nacional de Profesionistas</w:t>
      </w:r>
    </w:p>
    <w:p w14:paraId="521EBE77" w14:textId="77777777" w:rsidR="00C85C04" w:rsidRPr="003C5B41" w:rsidRDefault="00C85C04" w:rsidP="003C5B41">
      <w:pPr>
        <w:jc w:val="center"/>
      </w:pPr>
      <w:r w:rsidRPr="003C5B41">
        <w:rPr>
          <w:noProof/>
        </w:rPr>
        <w:lastRenderedPageBreak/>
        <w:drawing>
          <wp:inline distT="0" distB="0" distL="0" distR="0" wp14:anchorId="5C7CFC07" wp14:editId="41DD8018">
            <wp:extent cx="4103358" cy="2148234"/>
            <wp:effectExtent l="0" t="0" r="0" b="0"/>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t="-2" b="47020"/>
                    <a:stretch>
                      <a:fillRect/>
                    </a:stretch>
                  </pic:blipFill>
                  <pic:spPr>
                    <a:xfrm>
                      <a:off x="0" y="0"/>
                      <a:ext cx="4103358" cy="2148234"/>
                    </a:xfrm>
                    <a:prstGeom prst="rect">
                      <a:avLst/>
                    </a:prstGeom>
                    <a:ln/>
                  </pic:spPr>
                </pic:pic>
              </a:graphicData>
            </a:graphic>
          </wp:inline>
        </w:drawing>
      </w:r>
    </w:p>
    <w:p w14:paraId="007DBF57" w14:textId="77777777" w:rsidR="00C85C04" w:rsidRPr="003C5B41" w:rsidRDefault="00C85C04" w:rsidP="003C5B41">
      <w:pPr>
        <w:jc w:val="center"/>
      </w:pPr>
      <w:r w:rsidRPr="003C5B41">
        <w:rPr>
          <w:noProof/>
        </w:rPr>
        <w:drawing>
          <wp:inline distT="0" distB="0" distL="0" distR="0" wp14:anchorId="6987F39B" wp14:editId="1F9967D0">
            <wp:extent cx="3657600" cy="1981200"/>
            <wp:effectExtent l="0" t="0" r="0"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r="517" b="610"/>
                    <a:stretch>
                      <a:fillRect/>
                    </a:stretch>
                  </pic:blipFill>
                  <pic:spPr>
                    <a:xfrm>
                      <a:off x="0" y="0"/>
                      <a:ext cx="3657600" cy="1981200"/>
                    </a:xfrm>
                    <a:prstGeom prst="rect">
                      <a:avLst/>
                    </a:prstGeom>
                    <a:ln/>
                  </pic:spPr>
                </pic:pic>
              </a:graphicData>
            </a:graphic>
          </wp:inline>
        </w:drawing>
      </w:r>
    </w:p>
    <w:p w14:paraId="7322137E" w14:textId="77777777" w:rsidR="00C85C04" w:rsidRPr="003C5B41" w:rsidRDefault="00C85C04" w:rsidP="003C5B41"/>
    <w:p w14:paraId="7D52AD06" w14:textId="77777777" w:rsidR="00C85C04" w:rsidRPr="003C5B41" w:rsidRDefault="00C85C04" w:rsidP="003C5B41">
      <w:r w:rsidRPr="003C5B41">
        <w:t xml:space="preserve">Asimismo, cabe mencionar que en el supuesto de que el Particular introdujera el número de alguna cédula profesional en el apartado de búsqueda, lo conduciría a que al corresponder únicamente al número de cédula profesional, al nombre del servidor público y al tipo de cédula que se expide,  es información de naturaleza pública, por lo que, no resulta procedente su clasificación, al no actualizar la fracción I del artículo 143 de la Ley de Transparencia y Acceso a la Información Pública del Estado de México y Municipios.  </w:t>
      </w:r>
    </w:p>
    <w:p w14:paraId="67C4CC44" w14:textId="77777777" w:rsidR="00C85C04" w:rsidRPr="003C5B41" w:rsidRDefault="00C85C04" w:rsidP="003C5B41"/>
    <w:p w14:paraId="03DD4E1C" w14:textId="77777777" w:rsidR="00C85C04" w:rsidRPr="003C5B41" w:rsidRDefault="00C85C04" w:rsidP="003C5B41">
      <w:pPr>
        <w:jc w:val="center"/>
      </w:pPr>
      <w:r w:rsidRPr="003C5B41">
        <w:rPr>
          <w:noProof/>
        </w:rPr>
        <w:lastRenderedPageBreak/>
        <w:drawing>
          <wp:inline distT="0" distB="0" distL="0" distR="0" wp14:anchorId="5B305C9E" wp14:editId="695E133B">
            <wp:extent cx="4734357" cy="971917"/>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b="41089"/>
                    <a:stretch>
                      <a:fillRect/>
                    </a:stretch>
                  </pic:blipFill>
                  <pic:spPr>
                    <a:xfrm>
                      <a:off x="0" y="0"/>
                      <a:ext cx="4734357" cy="971917"/>
                    </a:xfrm>
                    <a:prstGeom prst="rect">
                      <a:avLst/>
                    </a:prstGeom>
                    <a:ln/>
                  </pic:spPr>
                </pic:pic>
              </a:graphicData>
            </a:graphic>
          </wp:inline>
        </w:drawing>
      </w:r>
    </w:p>
    <w:p w14:paraId="5C0A2FE2" w14:textId="77777777" w:rsidR="00C85C04" w:rsidRPr="003C5B41" w:rsidRDefault="00C85C04" w:rsidP="003C5B41">
      <w:pPr>
        <w:jc w:val="center"/>
      </w:pPr>
    </w:p>
    <w:p w14:paraId="0DDBD549" w14:textId="77777777" w:rsidR="00C85C04" w:rsidRPr="003C5B41" w:rsidRDefault="00C85C04" w:rsidP="003C5B41">
      <w:pPr>
        <w:ind w:left="720"/>
        <w:rPr>
          <w:b/>
        </w:rPr>
      </w:pPr>
    </w:p>
    <w:p w14:paraId="4591FF60" w14:textId="77777777" w:rsidR="00C85C04" w:rsidRPr="003C5B41" w:rsidRDefault="00C85C04" w:rsidP="003C5B41">
      <w:pPr>
        <w:ind w:left="720"/>
        <w:rPr>
          <w:b/>
        </w:rPr>
      </w:pPr>
      <w:r w:rsidRPr="003C5B41">
        <w:rPr>
          <w:b/>
        </w:rPr>
        <w:t>d) Cadena original de cédula.</w:t>
      </w:r>
    </w:p>
    <w:p w14:paraId="0CFEE603" w14:textId="77777777" w:rsidR="00C85C04" w:rsidRPr="003C5B41" w:rsidRDefault="00C85C04" w:rsidP="003C5B41">
      <w:r w:rsidRPr="003C5B41">
        <w:t>Por último, es necesario precisar que la cadena original contenida en el documento, se integra por diversos datos, entre ellos la Clave Única de Registro de Población (CURP), el nombre del titular de la cédula, datos de la Institución Educativa y la profesión realizada.</w:t>
      </w:r>
    </w:p>
    <w:p w14:paraId="29CAB64A" w14:textId="77777777" w:rsidR="00C85C04" w:rsidRPr="003C5B41" w:rsidRDefault="00C85C04" w:rsidP="003C5B41"/>
    <w:p w14:paraId="60C00D5F" w14:textId="77777777" w:rsidR="00C85C04" w:rsidRPr="003C5B41" w:rsidRDefault="00C85C04" w:rsidP="003C5B41">
      <w:r w:rsidRPr="003C5B41">
        <w:t>En ese contexto, dado que el dato en cuestión revela datos de naturaleza confidencial, a saber, la Clave Única de Registro de Población, misma que como se analizó en párrafos anteriores, es clasificado, se considera que este actualiza la causal de clasificación prevista en el artículo 143, fracción I, de la Ley de la materia.</w:t>
      </w:r>
    </w:p>
    <w:p w14:paraId="42CDE335" w14:textId="77777777" w:rsidR="00C85C04" w:rsidRPr="003C5B41" w:rsidRDefault="00C85C04" w:rsidP="003C5B41"/>
    <w:p w14:paraId="6F923F18" w14:textId="77777777" w:rsidR="00C85C04" w:rsidRPr="003C5B41" w:rsidRDefault="00C85C04" w:rsidP="003C5B41">
      <w:pPr>
        <w:ind w:left="720"/>
        <w:rPr>
          <w:b/>
        </w:rPr>
      </w:pPr>
      <w:r w:rsidRPr="003C5B41">
        <w:rPr>
          <w:b/>
        </w:rPr>
        <w:t>e) Firma electrónica avanzada del Servidor Público facultado para la expedición y sello digital de tiempo SEP.</w:t>
      </w:r>
    </w:p>
    <w:p w14:paraId="588B6990" w14:textId="77777777" w:rsidR="00C85C04" w:rsidRPr="003C5B41" w:rsidRDefault="00C85C04" w:rsidP="003C5B41">
      <w:pPr>
        <w:rPr>
          <w:b/>
        </w:rPr>
      </w:pPr>
    </w:p>
    <w:p w14:paraId="775D9E3D" w14:textId="77777777" w:rsidR="00C85C04" w:rsidRPr="003C5B41" w:rsidRDefault="00C85C04" w:rsidP="003C5B41">
      <w:r w:rsidRPr="003C5B41">
        <w:t>Se trata de una serie de dígitos, que de manera alguna revela datos personales del titular de la cédula profesional, y, al contrario, da validez al documento en cuestión.</w:t>
      </w:r>
    </w:p>
    <w:p w14:paraId="643E94B5" w14:textId="77777777" w:rsidR="002429AA" w:rsidRPr="003C5B41" w:rsidRDefault="002429AA" w:rsidP="003C5B41"/>
    <w:p w14:paraId="5D8C7DB3" w14:textId="77777777" w:rsidR="00C85C04" w:rsidRPr="003C5B41" w:rsidRDefault="00C85C04" w:rsidP="003C5B41">
      <w:r w:rsidRPr="003C5B41">
        <w:t xml:space="preserve"> Por tales circunstancias, al no revelar datos personales confidenciales de las personas contratadas que prestan un servicio odontológico, se considera que el código de barras, zona de lectura mecánica, código bidimensional o QR, firma electrónica avanzada del Servidor Público facultado y sello digital de tiempo SEP, no actualizan la causal de clasificación prevista </w:t>
      </w:r>
      <w:r w:rsidRPr="003C5B41">
        <w:lastRenderedPageBreak/>
        <w:t>en el artículo 143, fracción I, de la Ley de Transparencia y Acceso a la Información Pública del Estado de México y Municipios.</w:t>
      </w:r>
    </w:p>
    <w:p w14:paraId="71BF1976" w14:textId="77777777" w:rsidR="00C85C04" w:rsidRPr="003C5B41" w:rsidRDefault="00C85C04" w:rsidP="003C5B41"/>
    <w:p w14:paraId="4B40B11D" w14:textId="77777777" w:rsidR="00C85C04" w:rsidRPr="003C5B41" w:rsidRDefault="00C85C04" w:rsidP="003C5B41">
      <w:pPr>
        <w:ind w:left="720"/>
        <w:rPr>
          <w:b/>
        </w:rPr>
      </w:pPr>
      <w:r w:rsidRPr="003C5B41">
        <w:rPr>
          <w:b/>
        </w:rPr>
        <w:t>f) Fotografía y firma en cédula profesional.</w:t>
      </w:r>
    </w:p>
    <w:p w14:paraId="0BD77915" w14:textId="77777777" w:rsidR="00C85C04" w:rsidRPr="003C5B41" w:rsidRDefault="00C85C04" w:rsidP="003C5B41">
      <w:pPr>
        <w:spacing w:before="240" w:after="240"/>
      </w:pPr>
      <w:r w:rsidRPr="003C5B41">
        <w:t xml:space="preserve">Sobre la </w:t>
      </w:r>
      <w:r w:rsidRPr="003C5B41">
        <w:rPr>
          <w:b/>
        </w:rPr>
        <w:t>Firma</w:t>
      </w:r>
      <w:r w:rsidRPr="003C5B41">
        <w:t>,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644CE269" w14:textId="4EF20A50" w:rsidR="00C85C04" w:rsidRPr="003C5B41" w:rsidRDefault="00C85C04" w:rsidP="003C5B41">
      <w:pPr>
        <w:spacing w:before="240" w:after="240"/>
      </w:pPr>
      <w:r w:rsidRPr="003C5B41">
        <w:t>Lo anterior, es así, toda vez que la firma de servidores públicos, vinculada al ejercicio de la función pública es información de naturaleza pública, pues documenta y rinde cuentas sobre el debido ejercicio de sus atribuciones, lo cual</w:t>
      </w:r>
      <w:r w:rsidR="000C259C" w:rsidRPr="003C5B41">
        <w:t xml:space="preserve"> no</w:t>
      </w:r>
      <w:r w:rsidRPr="003C5B41">
        <w:t xml:space="preserve"> acontece en el presente caso</w:t>
      </w:r>
      <w:r w:rsidR="000C259C" w:rsidRPr="003C5B41">
        <w:t>.</w:t>
      </w:r>
    </w:p>
    <w:p w14:paraId="7496B06E" w14:textId="77777777" w:rsidR="00C85C04" w:rsidRPr="003C5B41" w:rsidRDefault="00C85C04" w:rsidP="003C5B41">
      <w:pPr>
        <w:spacing w:before="240" w:after="240"/>
      </w:pPr>
      <w:r w:rsidRPr="003C5B41">
        <w:t>La publicidad de dichos datos, se robustece, con el criterio 02/19, emitido por el Instituto Nacional de Transparencia, Acceso a la Información y Protección de Datos Personales, que establece lo siguiente:</w:t>
      </w:r>
    </w:p>
    <w:p w14:paraId="53FB6771" w14:textId="77777777" w:rsidR="00C85C04" w:rsidRPr="003C5B41" w:rsidRDefault="00C85C04" w:rsidP="003C5B41">
      <w:pPr>
        <w:pStyle w:val="Puesto"/>
        <w:ind w:firstLine="0"/>
        <w:rPr>
          <w:color w:val="auto"/>
        </w:rPr>
      </w:pPr>
      <w:r w:rsidRPr="003C5B41">
        <w:rPr>
          <w:b/>
          <w:color w:val="auto"/>
        </w:rPr>
        <w:t>“Firma y rúbrica de servidores públicos.</w:t>
      </w:r>
      <w:r w:rsidRPr="003C5B41">
        <w:rPr>
          <w:color w:val="auto"/>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6EBC4113" w14:textId="77777777" w:rsidR="00C85C04" w:rsidRPr="003C5B41" w:rsidRDefault="00C85C04" w:rsidP="003C5B41">
      <w:pPr>
        <w:spacing w:before="240" w:after="240"/>
      </w:pPr>
      <w:r w:rsidRPr="003C5B41">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w:t>
      </w:r>
    </w:p>
    <w:p w14:paraId="47196CBD" w14:textId="77777777" w:rsidR="00C85C04" w:rsidRPr="003C5B41" w:rsidRDefault="00C85C04" w:rsidP="003C5B41">
      <w:pPr>
        <w:numPr>
          <w:ilvl w:val="0"/>
          <w:numId w:val="46"/>
        </w:numPr>
        <w:spacing w:after="160"/>
        <w:rPr>
          <w:b/>
        </w:rPr>
      </w:pPr>
      <w:r w:rsidRPr="003C5B41">
        <w:rPr>
          <w:b/>
        </w:rPr>
        <w:t>Fotografía.</w:t>
      </w:r>
    </w:p>
    <w:p w14:paraId="356D6BCC" w14:textId="77777777" w:rsidR="00C85C04" w:rsidRPr="003C5B41" w:rsidRDefault="00C85C04" w:rsidP="003C5B41">
      <w:pPr>
        <w:spacing w:before="240" w:after="240"/>
      </w:pPr>
      <w:r w:rsidRPr="003C5B41">
        <w:lastRenderedPageBreak/>
        <w:t>Resulta necesario señalar que el Pleno de este Instituto emitió el criterio 03/2019 cuyo rubro dispone lo siguiente: “Servidores públicos con categoría de mando medio y superior. La fotografía de aquellos es de carácter público”; no obstante, dicho criterio fue interrumpido en términos del artículo 9, fracción XXVII del Reglamento Interior del Instituto de Transparencia, Acceso a la Información Pública y Protección de Datos Personales del Estado de México y Municipios.</w:t>
      </w:r>
    </w:p>
    <w:p w14:paraId="41CD427B" w14:textId="77777777" w:rsidR="00C85C04" w:rsidRPr="003C5B41" w:rsidRDefault="00C85C04" w:rsidP="003C5B41">
      <w:pPr>
        <w:spacing w:before="240" w:after="240"/>
      </w:pPr>
      <w:r w:rsidRPr="003C5B41">
        <w:t xml:space="preserve">Debido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w:t>
      </w:r>
    </w:p>
    <w:p w14:paraId="7A7C4C8F" w14:textId="77777777" w:rsidR="00C85C04" w:rsidRPr="003C5B41" w:rsidRDefault="00C85C04" w:rsidP="003C5B41">
      <w:pPr>
        <w:pBdr>
          <w:top w:val="nil"/>
          <w:left w:val="nil"/>
          <w:bottom w:val="nil"/>
          <w:right w:val="nil"/>
          <w:between w:val="nil"/>
        </w:pBdr>
        <w:spacing w:before="240" w:after="240"/>
        <w:rPr>
          <w:rFonts w:ascii="Times New Roman" w:hAnsi="Times New Roman"/>
          <w:sz w:val="24"/>
          <w:szCs w:val="24"/>
        </w:rPr>
      </w:pPr>
      <w:r w:rsidRPr="003C5B41">
        <w:rPr>
          <w:sz w:val="24"/>
          <w:szCs w:val="24"/>
        </w:rPr>
        <w:t>Asimismo, es de señalar que los documentos que dan cuenta de la preparación académica, sirven como medios de identificación, para que a su titular lo relacionen con el nivel de estudios con que cuenta, es decir, permite verificar el nivel conocimientos con los que cuenta una determinada persona, para ocupar un cargo público; por lo que, acceder a un documento que acredite preparación en algún campo del conocimiento, con la fotografía, proporciona información valiosa sobre la experiencia académica de quienes ocupan cargos en la administración pública, ya que permite conocer con toda certeza y de manera indudable si las personas que se desempeñan como servidores públicos tienen el perfil idóneo para desarrollar las actividades y atribuciones que se deriven de su encargo.</w:t>
      </w:r>
    </w:p>
    <w:p w14:paraId="0D920F06" w14:textId="77777777" w:rsidR="00C85C04" w:rsidRPr="003C5B41" w:rsidRDefault="00C85C04" w:rsidP="003C5B41">
      <w:pPr>
        <w:pBdr>
          <w:top w:val="nil"/>
          <w:left w:val="nil"/>
          <w:bottom w:val="nil"/>
          <w:right w:val="nil"/>
          <w:between w:val="nil"/>
        </w:pBdr>
        <w:spacing w:before="240" w:after="240"/>
        <w:rPr>
          <w:sz w:val="24"/>
          <w:szCs w:val="24"/>
        </w:rPr>
      </w:pPr>
      <w:r w:rsidRPr="003C5B41">
        <w:rPr>
          <w:sz w:val="24"/>
          <w:szCs w:val="24"/>
        </w:rPr>
        <w:t xml:space="preserve">En este orden de ideas, la entrega con el mayor número de elementos en los documentos que acreditan el nivel académico o de preparación en algún área del conocimiento, aporta elementos de convicción sobre su legalidad y legitimidad, </w:t>
      </w:r>
      <w:r w:rsidRPr="003C5B41">
        <w:rPr>
          <w:sz w:val="24"/>
          <w:szCs w:val="24"/>
        </w:rPr>
        <w:lastRenderedPageBreak/>
        <w:t>además de que permite verificar que los servidores públicos que ocupan cargos en la administración pública acreditaron el nivel académico que ostentan y en muchas ocasiones esta información también permite verificar su idoneidad para el cargo.</w:t>
      </w:r>
    </w:p>
    <w:p w14:paraId="3757236F" w14:textId="77777777" w:rsidR="00C85C04" w:rsidRPr="003C5B41" w:rsidRDefault="00C85C04" w:rsidP="003C5B41">
      <w:pPr>
        <w:pBdr>
          <w:top w:val="nil"/>
          <w:left w:val="nil"/>
          <w:bottom w:val="nil"/>
          <w:right w:val="nil"/>
          <w:between w:val="nil"/>
        </w:pBdr>
        <w:spacing w:before="240" w:after="240"/>
        <w:ind w:right="49"/>
        <w:rPr>
          <w:rFonts w:ascii="Times New Roman" w:hAnsi="Times New Roman"/>
          <w:sz w:val="24"/>
          <w:szCs w:val="24"/>
        </w:rPr>
      </w:pPr>
      <w:r w:rsidRPr="003C5B41">
        <w:rPr>
          <w:sz w:val="24"/>
          <w:szCs w:val="24"/>
        </w:rPr>
        <w:t>Además, resulta necesario traer a colación, el Criterio 15/17 emitido por el Instituto Nacional de Transparencia, Acceso a la Información y Protección de Datos Personales, que precisa, que la fotografía localizada en título o cédula profesional guarda la naturaleza de pública, pues existe un interés público de conocer, de manera clara y específica, a la persona que se ostenta con una calidad profesional, tal como se muestra a continuación:</w:t>
      </w:r>
    </w:p>
    <w:p w14:paraId="24F73364" w14:textId="77777777" w:rsidR="00C85C04" w:rsidRPr="003C5B41" w:rsidRDefault="00C85C04" w:rsidP="003C5B41">
      <w:pPr>
        <w:pBdr>
          <w:top w:val="nil"/>
          <w:left w:val="nil"/>
          <w:bottom w:val="nil"/>
          <w:right w:val="nil"/>
          <w:between w:val="nil"/>
        </w:pBdr>
        <w:spacing w:before="120" w:after="120" w:line="240" w:lineRule="auto"/>
        <w:ind w:left="851" w:right="902"/>
        <w:rPr>
          <w:i/>
        </w:rPr>
      </w:pPr>
      <w:r w:rsidRPr="003C5B41">
        <w:rPr>
          <w:b/>
          <w:i/>
        </w:rPr>
        <w:t>“Fotografía en título o cédula profesional es de acceso público.</w:t>
      </w:r>
      <w:r w:rsidRPr="003C5B41">
        <w:rPr>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3A7B438B" w14:textId="77777777" w:rsidR="00C85C04" w:rsidRPr="003C5B41" w:rsidRDefault="00C85C04" w:rsidP="003C5B41">
      <w:pPr>
        <w:pBdr>
          <w:top w:val="nil"/>
          <w:left w:val="nil"/>
          <w:bottom w:val="nil"/>
          <w:right w:val="nil"/>
          <w:between w:val="nil"/>
        </w:pBdr>
        <w:spacing w:before="240" w:after="240"/>
        <w:ind w:right="51"/>
        <w:rPr>
          <w:rFonts w:ascii="Times New Roman" w:hAnsi="Times New Roman"/>
          <w:sz w:val="24"/>
          <w:szCs w:val="24"/>
        </w:rPr>
      </w:pPr>
      <w:r w:rsidRPr="003C5B41">
        <w:rPr>
          <w:sz w:val="24"/>
          <w:szCs w:val="24"/>
        </w:rPr>
        <w:t>Conforme al criterio establecido, se podría mencionar que la fotografía de cualquier persona que se encuentre en un título o cédula profesional, no es confidencial; por lo que, dicho dato, para cualquier documento que acredite el nivel de estudios de servidores públicos, tampoco podría considerarse clasificado, ya que permite conocer a la ciudadanía de manera clara al trabajador que se ostenta con una calidad profesional específica; lo anterior, toma hincapié pues entregar la fotografía permite identificar plenamente a su titular, como el profesional capacitado para ejercer la profesión para la cual se le ha autorizado o el que tiene la trayectoria laboral que se indica y, por ende, valorar su idoneidad en la función pública que desempeñe.</w:t>
      </w:r>
    </w:p>
    <w:p w14:paraId="25DAF886" w14:textId="77777777" w:rsidR="00C85C04" w:rsidRPr="003C5B41" w:rsidRDefault="00C85C04" w:rsidP="003C5B41">
      <w:pPr>
        <w:pBdr>
          <w:top w:val="nil"/>
          <w:left w:val="nil"/>
          <w:bottom w:val="nil"/>
          <w:right w:val="nil"/>
          <w:between w:val="nil"/>
        </w:pBdr>
        <w:spacing w:before="240" w:after="240"/>
        <w:ind w:right="51"/>
        <w:rPr>
          <w:sz w:val="24"/>
          <w:szCs w:val="24"/>
        </w:rPr>
      </w:pPr>
      <w:r w:rsidRPr="003C5B41">
        <w:rPr>
          <w:sz w:val="24"/>
          <w:szCs w:val="24"/>
        </w:rPr>
        <w:lastRenderedPageBreak/>
        <w:t>En ese orden de ideas, el actuar de los servidores públicos incide de manera específica en los derechos de los particulares, pues el acto realizado por un trabajador gubernamental en ejercicio de sus funciones, genera derechos y obligaciones, al ser de carácter administrativo, en este sentido, todas las fotografías de los servidores públicos, sin importar su cargo o puesto, es un dato personal, que no puede ser clasificado como confidencial, pues existe un interés público de conocer si en realidad, la persona que se ostenta como trabajador gubernamental, se encuentra en ese encargo; sin que se considere como factor diferenciador el cargo o nivel jerárquico en el que se desempeñe el servidor público. </w:t>
      </w:r>
    </w:p>
    <w:p w14:paraId="43892453" w14:textId="4FA4D993" w:rsidR="00B0704F" w:rsidRPr="003C5B41" w:rsidRDefault="00B0704F" w:rsidP="003C5B41">
      <w:pPr>
        <w:pStyle w:val="Prrafodelista"/>
        <w:ind w:left="0"/>
        <w:rPr>
          <w:rFonts w:cs="Arial"/>
        </w:rPr>
      </w:pPr>
      <w:r w:rsidRPr="003C5B41">
        <w:rPr>
          <w:rFonts w:cs="Arial"/>
        </w:rPr>
        <w:t xml:space="preserve">Teniendo así que, del análisis realizado a las cédulas profesionales remitidas, se logra apreciar que </w:t>
      </w:r>
      <w:r w:rsidRPr="003C5B41">
        <w:rPr>
          <w:rFonts w:cs="Arial"/>
          <w:b/>
        </w:rPr>
        <w:t>la versión pública que remitió EL SUJETO OBLIGADO resulta excesiva</w:t>
      </w:r>
      <w:r w:rsidRPr="003C5B41">
        <w:rPr>
          <w:rFonts w:cs="Arial"/>
        </w:rPr>
        <w:t>, pues se pretende clasificar información que es de carácter pública, como se apuntó en las líneas que preceden.</w:t>
      </w:r>
    </w:p>
    <w:p w14:paraId="04D6F2D4" w14:textId="77777777" w:rsidR="00C85C04" w:rsidRPr="003C5B41" w:rsidRDefault="00C85C04" w:rsidP="003C5B41"/>
    <w:p w14:paraId="0A9B3E5C" w14:textId="77777777" w:rsidR="00B0704F" w:rsidRPr="003C5B41" w:rsidRDefault="00B0704F" w:rsidP="003C5B41">
      <w:pPr>
        <w:pBdr>
          <w:top w:val="nil"/>
          <w:left w:val="nil"/>
          <w:bottom w:val="nil"/>
          <w:right w:val="nil"/>
          <w:between w:val="nil"/>
        </w:pBdr>
      </w:pPr>
      <w:r w:rsidRPr="003C5B41">
        <w:t>Por otro lado, debe traerse a colación lo dispuesto en el artículo 168 de la Ley de Transparencia y Acceso a la Información Pública del Estado de México y Municipios, que precisa que</w:t>
      </w:r>
      <w:r w:rsidRPr="003C5B41">
        <w:rPr>
          <w:rFonts w:ascii="Arial" w:eastAsia="Arial" w:hAnsi="Arial" w:cs="Arial"/>
          <w:sz w:val="24"/>
          <w:szCs w:val="24"/>
        </w:rPr>
        <w:t xml:space="preserve"> </w:t>
      </w:r>
      <w:r w:rsidRPr="003C5B41">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00B404B3" w14:textId="77777777" w:rsidR="00B0704F" w:rsidRPr="003C5B41" w:rsidRDefault="00B0704F" w:rsidP="003C5B41">
      <w:pPr>
        <w:tabs>
          <w:tab w:val="left" w:pos="3962"/>
        </w:tabs>
      </w:pPr>
    </w:p>
    <w:p w14:paraId="15250020" w14:textId="77777777" w:rsidR="00B0704F" w:rsidRPr="003C5B41" w:rsidRDefault="00B0704F" w:rsidP="003C5B41">
      <w:pPr>
        <w:numPr>
          <w:ilvl w:val="0"/>
          <w:numId w:val="47"/>
        </w:numPr>
        <w:tabs>
          <w:tab w:val="left" w:pos="3962"/>
        </w:tabs>
      </w:pPr>
      <w:r w:rsidRPr="003C5B41">
        <w:t>Confirmar la clasificación;</w:t>
      </w:r>
    </w:p>
    <w:p w14:paraId="47828ED6" w14:textId="77777777" w:rsidR="00B0704F" w:rsidRPr="003C5B41" w:rsidRDefault="00B0704F" w:rsidP="003C5B41">
      <w:pPr>
        <w:numPr>
          <w:ilvl w:val="0"/>
          <w:numId w:val="47"/>
        </w:numPr>
        <w:tabs>
          <w:tab w:val="left" w:pos="3962"/>
        </w:tabs>
      </w:pPr>
      <w:r w:rsidRPr="003C5B41">
        <w:t>Modificar la clasificación y, otorgar total o parcialmente el acceso a la información, o</w:t>
      </w:r>
    </w:p>
    <w:p w14:paraId="76AE8A75" w14:textId="77777777" w:rsidR="00B0704F" w:rsidRPr="003C5B41" w:rsidRDefault="00B0704F" w:rsidP="003C5B41">
      <w:pPr>
        <w:numPr>
          <w:ilvl w:val="0"/>
          <w:numId w:val="47"/>
        </w:numPr>
        <w:tabs>
          <w:tab w:val="left" w:pos="3962"/>
        </w:tabs>
      </w:pPr>
      <w:r w:rsidRPr="003C5B41">
        <w:t>Revocar la clasificación y conceder el acceso a la información.</w:t>
      </w:r>
    </w:p>
    <w:p w14:paraId="2102A371" w14:textId="77777777" w:rsidR="00B0704F" w:rsidRPr="003C5B41" w:rsidRDefault="00B0704F" w:rsidP="003C5B41">
      <w:pPr>
        <w:tabs>
          <w:tab w:val="left" w:pos="3962"/>
        </w:tabs>
      </w:pPr>
    </w:p>
    <w:p w14:paraId="7D44E01E" w14:textId="77777777" w:rsidR="00B0704F" w:rsidRPr="003C5B41" w:rsidRDefault="00B0704F" w:rsidP="003C5B41">
      <w:r w:rsidRPr="003C5B41">
        <w:lastRenderedPageBreak/>
        <w:t>Para motivar la confirmación de la clasificación de la información, se deberán señalar las razones, motivos o circunstancias especiales que llevaron al sujeto obligado a concluir que el caso particular se ajusta al supuesto previsto por la norma legal invocada como fundamento.</w:t>
      </w:r>
    </w:p>
    <w:p w14:paraId="5656D655" w14:textId="77777777" w:rsidR="00B0704F" w:rsidRPr="003C5B41" w:rsidRDefault="00B0704F" w:rsidP="003C5B41"/>
    <w:p w14:paraId="5F24E921" w14:textId="7DFA5B46" w:rsidR="00A920AE" w:rsidRPr="003C5B41" w:rsidRDefault="00B0704F" w:rsidP="003C5B41">
      <w:r w:rsidRPr="003C5B41">
        <w:t xml:space="preserve">Sobre dicha situación, </w:t>
      </w:r>
      <w:r w:rsidRPr="003C5B41">
        <w:rPr>
          <w:b/>
        </w:rPr>
        <w:t>EL SUJETO OBLIGADO</w:t>
      </w:r>
      <w:r w:rsidRPr="003C5B41">
        <w:t>, en respuesta no proporcionó el Acta en donde se funde y motive la clasificación de la información.</w:t>
      </w:r>
    </w:p>
    <w:p w14:paraId="53F69DB2" w14:textId="77777777" w:rsidR="00713AAB" w:rsidRPr="003C5B41" w:rsidRDefault="00713AAB" w:rsidP="003C5B41">
      <w:pPr>
        <w:rPr>
          <w:b/>
          <w:bCs/>
        </w:rPr>
      </w:pPr>
    </w:p>
    <w:p w14:paraId="45CD73D7" w14:textId="15CAC33B" w:rsidR="00B0704F" w:rsidRPr="003C5B41" w:rsidRDefault="00B0704F" w:rsidP="003C5B41">
      <w:r w:rsidRPr="003C5B41">
        <w:t>Expuesto lo anterior, debe señalarse que en el caso en particular no se tiene por colmado los requerimientos en análisis, es decir, respecto de las cédulas profesionales requeridas; por lo tanto, resulta dable ordenar su entrega en correcta versión pública.</w:t>
      </w:r>
    </w:p>
    <w:p w14:paraId="17E76D15" w14:textId="77777777" w:rsidR="002B4088" w:rsidRPr="003C5B41" w:rsidRDefault="002B4088" w:rsidP="003C5B41"/>
    <w:p w14:paraId="17180866" w14:textId="77777777" w:rsidR="00763F1B" w:rsidRPr="003C5B41" w:rsidRDefault="00763F1B" w:rsidP="003C5B41">
      <w:pPr>
        <w:pStyle w:val="Ttulo3"/>
      </w:pPr>
      <w:bookmarkStart w:id="38" w:name="_heading=h.ogteyb7uvprm" w:colFirst="0" w:colLast="0"/>
      <w:bookmarkStart w:id="39" w:name="_Toc198748723"/>
      <w:bookmarkEnd w:id="38"/>
      <w:r w:rsidRPr="003C5B41">
        <w:t>d) Versión pública</w:t>
      </w:r>
      <w:bookmarkEnd w:id="39"/>
    </w:p>
    <w:p w14:paraId="1006DEFD" w14:textId="77777777" w:rsidR="00763F1B" w:rsidRPr="003C5B41" w:rsidRDefault="00763F1B" w:rsidP="003C5B41">
      <w:r w:rsidRPr="003C5B41">
        <w:t xml:space="preserve">Para el caso de que el o los documentos de los cuales se ordena su entrega contengan datos personales susceptibles de ser testados, deberán ser entregados en </w:t>
      </w:r>
      <w:r w:rsidRPr="003C5B41">
        <w:rPr>
          <w:b/>
        </w:rPr>
        <w:t>versión pública</w:t>
      </w:r>
      <w:r w:rsidRPr="003C5B41">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2A550A5" w14:textId="77777777" w:rsidR="00763F1B" w:rsidRPr="003C5B41" w:rsidRDefault="00763F1B" w:rsidP="003C5B41"/>
    <w:p w14:paraId="4B13C7BF" w14:textId="77777777" w:rsidR="00763F1B" w:rsidRPr="003C5B41" w:rsidRDefault="00763F1B" w:rsidP="003C5B41">
      <w:r w:rsidRPr="003C5B41">
        <w:t>A este respecto, los artículos 3, fracciones IX, XX, XXI y XLV; 51 y 52 de la Ley de Transparencia y Acceso a la Información Pública del Estado de México y Municipios establecen:</w:t>
      </w:r>
    </w:p>
    <w:p w14:paraId="50E2C353" w14:textId="77777777" w:rsidR="00763F1B" w:rsidRPr="003C5B41" w:rsidRDefault="00763F1B" w:rsidP="003C5B41"/>
    <w:p w14:paraId="266C384C" w14:textId="77777777" w:rsidR="00763F1B" w:rsidRPr="003C5B41" w:rsidRDefault="00763F1B" w:rsidP="003C5B41">
      <w:pPr>
        <w:pStyle w:val="Puesto"/>
        <w:ind w:firstLine="567"/>
        <w:rPr>
          <w:color w:val="auto"/>
        </w:rPr>
      </w:pPr>
      <w:r w:rsidRPr="003C5B41">
        <w:rPr>
          <w:b/>
          <w:color w:val="auto"/>
        </w:rPr>
        <w:lastRenderedPageBreak/>
        <w:t xml:space="preserve">“Artículo 3. </w:t>
      </w:r>
      <w:r w:rsidRPr="003C5B41">
        <w:rPr>
          <w:color w:val="auto"/>
        </w:rPr>
        <w:t xml:space="preserve">Para los efectos de la presente Ley se entenderá por: </w:t>
      </w:r>
    </w:p>
    <w:p w14:paraId="20B879BA" w14:textId="77777777" w:rsidR="00763F1B" w:rsidRPr="003C5B41" w:rsidRDefault="00763F1B" w:rsidP="003C5B41">
      <w:pPr>
        <w:pStyle w:val="Puesto"/>
        <w:ind w:firstLine="567"/>
        <w:rPr>
          <w:color w:val="auto"/>
        </w:rPr>
      </w:pPr>
      <w:r w:rsidRPr="003C5B41">
        <w:rPr>
          <w:b/>
          <w:color w:val="auto"/>
        </w:rPr>
        <w:t>IX.</w:t>
      </w:r>
      <w:r w:rsidRPr="003C5B41">
        <w:rPr>
          <w:color w:val="auto"/>
        </w:rPr>
        <w:t xml:space="preserve"> </w:t>
      </w:r>
      <w:r w:rsidRPr="003C5B41">
        <w:rPr>
          <w:b/>
          <w:color w:val="auto"/>
        </w:rPr>
        <w:t xml:space="preserve">Datos personales: </w:t>
      </w:r>
      <w:r w:rsidRPr="003C5B41">
        <w:rPr>
          <w:color w:val="auto"/>
        </w:rPr>
        <w:t xml:space="preserve">La información concerniente a una persona, identificada o identificable según lo dispuesto por la Ley de Protección de Datos Personales del Estado de México; </w:t>
      </w:r>
    </w:p>
    <w:p w14:paraId="60229E4C" w14:textId="77777777" w:rsidR="00763F1B" w:rsidRPr="003C5B41" w:rsidRDefault="00763F1B" w:rsidP="003C5B41">
      <w:pPr>
        <w:pStyle w:val="Puesto"/>
        <w:ind w:firstLine="567"/>
        <w:rPr>
          <w:color w:val="auto"/>
        </w:rPr>
      </w:pPr>
    </w:p>
    <w:p w14:paraId="2B1FBF9F" w14:textId="77777777" w:rsidR="00763F1B" w:rsidRPr="003C5B41" w:rsidRDefault="00763F1B" w:rsidP="003C5B41">
      <w:pPr>
        <w:pStyle w:val="Puesto"/>
        <w:ind w:firstLine="567"/>
        <w:rPr>
          <w:color w:val="auto"/>
        </w:rPr>
      </w:pPr>
      <w:r w:rsidRPr="003C5B41">
        <w:rPr>
          <w:b/>
          <w:color w:val="auto"/>
        </w:rPr>
        <w:t>XX.</w:t>
      </w:r>
      <w:r w:rsidRPr="003C5B41">
        <w:rPr>
          <w:color w:val="auto"/>
        </w:rPr>
        <w:t xml:space="preserve"> </w:t>
      </w:r>
      <w:r w:rsidRPr="003C5B41">
        <w:rPr>
          <w:b/>
          <w:color w:val="auto"/>
        </w:rPr>
        <w:t>Información clasificada:</w:t>
      </w:r>
      <w:r w:rsidRPr="003C5B41">
        <w:rPr>
          <w:color w:val="auto"/>
        </w:rPr>
        <w:t xml:space="preserve"> Aquella considerada por la presente Ley como reservada o confidencial; </w:t>
      </w:r>
    </w:p>
    <w:p w14:paraId="7C0713D2" w14:textId="77777777" w:rsidR="00763F1B" w:rsidRPr="003C5B41" w:rsidRDefault="00763F1B" w:rsidP="003C5B41">
      <w:pPr>
        <w:pStyle w:val="Puesto"/>
        <w:ind w:firstLine="567"/>
        <w:rPr>
          <w:color w:val="auto"/>
        </w:rPr>
      </w:pPr>
    </w:p>
    <w:p w14:paraId="3690500F" w14:textId="77777777" w:rsidR="00763F1B" w:rsidRPr="003C5B41" w:rsidRDefault="00763F1B" w:rsidP="003C5B41">
      <w:pPr>
        <w:pStyle w:val="Puesto"/>
        <w:ind w:firstLine="567"/>
        <w:rPr>
          <w:color w:val="auto"/>
        </w:rPr>
      </w:pPr>
      <w:r w:rsidRPr="003C5B41">
        <w:rPr>
          <w:b/>
          <w:color w:val="auto"/>
        </w:rPr>
        <w:t>XXI.</w:t>
      </w:r>
      <w:r w:rsidRPr="003C5B41">
        <w:rPr>
          <w:color w:val="auto"/>
        </w:rPr>
        <w:t xml:space="preserve"> </w:t>
      </w:r>
      <w:r w:rsidRPr="003C5B41">
        <w:rPr>
          <w:b/>
          <w:color w:val="auto"/>
        </w:rPr>
        <w:t>Información confidencial</w:t>
      </w:r>
      <w:r w:rsidRPr="003C5B41">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95C1129" w14:textId="77777777" w:rsidR="00763F1B" w:rsidRPr="003C5B41" w:rsidRDefault="00763F1B" w:rsidP="003C5B41">
      <w:pPr>
        <w:pStyle w:val="Puesto"/>
        <w:ind w:firstLine="567"/>
        <w:rPr>
          <w:color w:val="auto"/>
        </w:rPr>
      </w:pPr>
    </w:p>
    <w:p w14:paraId="3C0B3733" w14:textId="77777777" w:rsidR="00763F1B" w:rsidRPr="003C5B41" w:rsidRDefault="00763F1B" w:rsidP="003C5B41">
      <w:pPr>
        <w:pStyle w:val="Puesto"/>
        <w:ind w:firstLine="567"/>
        <w:rPr>
          <w:color w:val="auto"/>
        </w:rPr>
      </w:pPr>
      <w:r w:rsidRPr="003C5B41">
        <w:rPr>
          <w:b/>
          <w:color w:val="auto"/>
        </w:rPr>
        <w:t>XLV. Versión pública:</w:t>
      </w:r>
      <w:r w:rsidRPr="003C5B41">
        <w:rPr>
          <w:color w:val="auto"/>
        </w:rPr>
        <w:t xml:space="preserve"> Documento en el que se elimine, suprime o borra la información clasificada como reservada o confidencial para permitir su acceso. </w:t>
      </w:r>
    </w:p>
    <w:p w14:paraId="1551692F" w14:textId="77777777" w:rsidR="00763F1B" w:rsidRPr="003C5B41" w:rsidRDefault="00763F1B" w:rsidP="003C5B41">
      <w:pPr>
        <w:pStyle w:val="Puesto"/>
        <w:ind w:firstLine="567"/>
        <w:rPr>
          <w:color w:val="auto"/>
        </w:rPr>
      </w:pPr>
    </w:p>
    <w:p w14:paraId="6F3CF8C1" w14:textId="77777777" w:rsidR="00763F1B" w:rsidRPr="003C5B41" w:rsidRDefault="00763F1B" w:rsidP="003C5B41">
      <w:pPr>
        <w:pStyle w:val="Puesto"/>
        <w:ind w:firstLine="567"/>
        <w:rPr>
          <w:color w:val="auto"/>
        </w:rPr>
      </w:pPr>
      <w:r w:rsidRPr="003C5B41">
        <w:rPr>
          <w:b/>
          <w:color w:val="auto"/>
        </w:rPr>
        <w:t>Artículo 51.</w:t>
      </w:r>
      <w:r w:rsidRPr="003C5B41">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C5B41">
        <w:rPr>
          <w:b/>
          <w:color w:val="auto"/>
        </w:rPr>
        <w:t xml:space="preserve">y tendrá la responsabilidad de verificar en cada caso que la misma no sea confidencial o reservada. </w:t>
      </w:r>
      <w:r w:rsidRPr="003C5B41">
        <w:rPr>
          <w:color w:val="auto"/>
        </w:rPr>
        <w:t>Dicha Unidad contará con las facultades internas necesarias para gestionar la atención a las solicitudes de información en los términos de la Ley General y la presente Ley.</w:t>
      </w:r>
    </w:p>
    <w:p w14:paraId="111FE54C" w14:textId="77777777" w:rsidR="00763F1B" w:rsidRPr="003C5B41" w:rsidRDefault="00763F1B" w:rsidP="003C5B41">
      <w:pPr>
        <w:pStyle w:val="Puesto"/>
        <w:ind w:firstLine="567"/>
        <w:rPr>
          <w:color w:val="auto"/>
        </w:rPr>
      </w:pPr>
    </w:p>
    <w:p w14:paraId="0FAC5EB7" w14:textId="77777777" w:rsidR="00763F1B" w:rsidRPr="003C5B41" w:rsidRDefault="00763F1B" w:rsidP="003C5B41">
      <w:pPr>
        <w:pStyle w:val="Puesto"/>
        <w:ind w:firstLine="567"/>
        <w:rPr>
          <w:color w:val="auto"/>
        </w:rPr>
      </w:pPr>
      <w:r w:rsidRPr="003C5B41">
        <w:rPr>
          <w:b/>
          <w:color w:val="auto"/>
        </w:rPr>
        <w:t>Artículo 52.</w:t>
      </w:r>
      <w:r w:rsidRPr="003C5B41">
        <w:rPr>
          <w:color w:val="auto"/>
        </w:rPr>
        <w:t xml:space="preserve"> Las solicitudes de acceso a la información y las respuestas que se les dé, incluyendo, en su caso, </w:t>
      </w:r>
      <w:r w:rsidRPr="003C5B41">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3C5B41">
        <w:rPr>
          <w:color w:val="auto"/>
        </w:rPr>
        <w:t>, siempre y cuando la resolución de referencia se someta a un proceso de disociación, es decir, no haga identificable al titular de tales datos personales.” (Énfasis añadido)</w:t>
      </w:r>
    </w:p>
    <w:p w14:paraId="62BA5E9B" w14:textId="77777777" w:rsidR="00763F1B" w:rsidRPr="003C5B41" w:rsidRDefault="00763F1B" w:rsidP="003C5B41"/>
    <w:p w14:paraId="22CC4F21" w14:textId="77777777" w:rsidR="00763F1B" w:rsidRPr="003C5B41" w:rsidRDefault="00763F1B" w:rsidP="003C5B41">
      <w:r w:rsidRPr="003C5B41">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w:t>
      </w:r>
      <w:r w:rsidRPr="003C5B41">
        <w:lastRenderedPageBreak/>
        <w:t xml:space="preserve">dispuesto por el artículo 22, párrafo primero, relacionado con el 38 de la Ley de Protección de Datos Personales en Posesión de Sujetos Obligados del Estado de México y Municipios, los cuales se transcriben para mayor referencia: </w:t>
      </w:r>
    </w:p>
    <w:p w14:paraId="13047145" w14:textId="77777777" w:rsidR="00763F1B" w:rsidRPr="003C5B41" w:rsidRDefault="00763F1B" w:rsidP="003C5B41"/>
    <w:p w14:paraId="2C7A1419" w14:textId="77777777" w:rsidR="00763F1B" w:rsidRPr="003C5B41" w:rsidRDefault="00763F1B" w:rsidP="003C5B41">
      <w:pPr>
        <w:pStyle w:val="Puesto"/>
        <w:ind w:firstLine="567"/>
        <w:rPr>
          <w:color w:val="auto"/>
        </w:rPr>
      </w:pPr>
      <w:r w:rsidRPr="003C5B41">
        <w:rPr>
          <w:b/>
          <w:color w:val="auto"/>
        </w:rPr>
        <w:t>“Artículo 22.</w:t>
      </w:r>
      <w:r w:rsidRPr="003C5B41">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6261C71D" w14:textId="77777777" w:rsidR="00763F1B" w:rsidRPr="003C5B41" w:rsidRDefault="00763F1B" w:rsidP="003C5B41"/>
    <w:p w14:paraId="5C20A10A" w14:textId="77777777" w:rsidR="00763F1B" w:rsidRPr="003C5B41" w:rsidRDefault="00763F1B" w:rsidP="003C5B41">
      <w:pPr>
        <w:pStyle w:val="Puesto"/>
        <w:ind w:firstLine="567"/>
        <w:rPr>
          <w:color w:val="auto"/>
        </w:rPr>
      </w:pPr>
      <w:r w:rsidRPr="003C5B41">
        <w:rPr>
          <w:b/>
          <w:color w:val="auto"/>
        </w:rPr>
        <w:t>Artículo 38.</w:t>
      </w:r>
      <w:r w:rsidRPr="003C5B41">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C5B41">
        <w:rPr>
          <w:b/>
          <w:color w:val="auto"/>
        </w:rPr>
        <w:t>”</w:t>
      </w:r>
      <w:r w:rsidRPr="003C5B41">
        <w:rPr>
          <w:color w:val="auto"/>
        </w:rPr>
        <w:t xml:space="preserve"> </w:t>
      </w:r>
    </w:p>
    <w:p w14:paraId="6ACEDFFC" w14:textId="77777777" w:rsidR="00763F1B" w:rsidRPr="003C5B41" w:rsidRDefault="00763F1B" w:rsidP="003C5B41">
      <w:pPr>
        <w:rPr>
          <w:i/>
        </w:rPr>
      </w:pPr>
    </w:p>
    <w:p w14:paraId="1D73C135" w14:textId="77777777" w:rsidR="00763F1B" w:rsidRPr="003C5B41" w:rsidRDefault="00763F1B" w:rsidP="003C5B41">
      <w:r w:rsidRPr="003C5B41">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CC7CF10" w14:textId="77777777" w:rsidR="00763F1B" w:rsidRPr="003C5B41" w:rsidRDefault="00763F1B" w:rsidP="003C5B41"/>
    <w:p w14:paraId="185F9D97" w14:textId="77777777" w:rsidR="00763F1B" w:rsidRPr="003C5B41" w:rsidRDefault="00763F1B" w:rsidP="003C5B41">
      <w:r w:rsidRPr="003C5B41">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C5B41">
        <w:rPr>
          <w:b/>
        </w:rPr>
        <w:t>EL SUJETO OBLIGADO,</w:t>
      </w:r>
      <w:r w:rsidRPr="003C5B41">
        <w:t xml:space="preserve"> por lo que, todo dato personal susceptible de clasificación debe ser protegido.</w:t>
      </w:r>
    </w:p>
    <w:p w14:paraId="272D583D" w14:textId="77777777" w:rsidR="00763F1B" w:rsidRPr="003C5B41" w:rsidRDefault="00763F1B" w:rsidP="003C5B41"/>
    <w:p w14:paraId="119EE059" w14:textId="77777777" w:rsidR="00763F1B" w:rsidRPr="003C5B41" w:rsidRDefault="00763F1B" w:rsidP="003C5B41">
      <w:r w:rsidRPr="003C5B41">
        <w:lastRenderedPageBreak/>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711750D" w14:textId="77777777" w:rsidR="00763F1B" w:rsidRPr="003C5B41" w:rsidRDefault="00763F1B" w:rsidP="003C5B41"/>
    <w:p w14:paraId="13C4287A" w14:textId="77777777" w:rsidR="00763F1B" w:rsidRPr="003C5B41" w:rsidRDefault="00763F1B" w:rsidP="003C5B41">
      <w:r w:rsidRPr="003C5B41">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7517F00" w14:textId="77777777" w:rsidR="00763F1B" w:rsidRPr="003C5B41" w:rsidRDefault="00763F1B" w:rsidP="003C5B41"/>
    <w:p w14:paraId="3C82030F" w14:textId="77777777" w:rsidR="00763F1B" w:rsidRPr="003C5B41" w:rsidRDefault="00763F1B" w:rsidP="003C5B41">
      <w:pPr>
        <w:pStyle w:val="Puesto"/>
        <w:ind w:firstLine="567"/>
        <w:rPr>
          <w:b/>
          <w:color w:val="auto"/>
        </w:rPr>
      </w:pPr>
      <w:r w:rsidRPr="003C5B41">
        <w:rPr>
          <w:b/>
          <w:color w:val="auto"/>
        </w:rPr>
        <w:t>Ley de Transparencia y Acceso a la Información Pública del Estado de México y Municipios</w:t>
      </w:r>
    </w:p>
    <w:p w14:paraId="62BC2B0B" w14:textId="77777777" w:rsidR="00763F1B" w:rsidRPr="003C5B41" w:rsidRDefault="00763F1B" w:rsidP="003C5B41"/>
    <w:p w14:paraId="67CC219B" w14:textId="77777777" w:rsidR="00763F1B" w:rsidRPr="003C5B41" w:rsidRDefault="00763F1B" w:rsidP="003C5B41">
      <w:pPr>
        <w:pStyle w:val="Puesto"/>
        <w:ind w:firstLine="567"/>
        <w:rPr>
          <w:color w:val="auto"/>
        </w:rPr>
      </w:pPr>
      <w:r w:rsidRPr="003C5B41">
        <w:rPr>
          <w:b/>
          <w:color w:val="auto"/>
        </w:rPr>
        <w:t xml:space="preserve">“Artículo 49. </w:t>
      </w:r>
      <w:r w:rsidRPr="003C5B41">
        <w:rPr>
          <w:color w:val="auto"/>
        </w:rPr>
        <w:t>Los Comités de Transparencia tendrán las siguientes atribuciones:</w:t>
      </w:r>
    </w:p>
    <w:p w14:paraId="1D3224A2" w14:textId="77777777" w:rsidR="00763F1B" w:rsidRPr="003C5B41" w:rsidRDefault="00763F1B" w:rsidP="003C5B41">
      <w:pPr>
        <w:pStyle w:val="Puesto"/>
        <w:ind w:firstLine="567"/>
        <w:rPr>
          <w:color w:val="auto"/>
        </w:rPr>
      </w:pPr>
      <w:r w:rsidRPr="003C5B41">
        <w:rPr>
          <w:b/>
          <w:color w:val="auto"/>
        </w:rPr>
        <w:t>VIII.</w:t>
      </w:r>
      <w:r w:rsidRPr="003C5B41">
        <w:rPr>
          <w:color w:val="auto"/>
        </w:rPr>
        <w:t xml:space="preserve"> Aprobar, modificar o revocar la clasificación de la información;</w:t>
      </w:r>
    </w:p>
    <w:p w14:paraId="27B40EDB" w14:textId="77777777" w:rsidR="00763F1B" w:rsidRPr="003C5B41" w:rsidRDefault="00763F1B" w:rsidP="003C5B41">
      <w:pPr>
        <w:pStyle w:val="Puesto"/>
        <w:ind w:firstLine="567"/>
        <w:rPr>
          <w:color w:val="auto"/>
        </w:rPr>
      </w:pPr>
    </w:p>
    <w:p w14:paraId="41AA9D48" w14:textId="77777777" w:rsidR="00763F1B" w:rsidRPr="003C5B41" w:rsidRDefault="00763F1B" w:rsidP="003C5B41">
      <w:pPr>
        <w:pStyle w:val="Puesto"/>
        <w:ind w:firstLine="567"/>
        <w:rPr>
          <w:color w:val="auto"/>
        </w:rPr>
      </w:pPr>
      <w:r w:rsidRPr="003C5B41">
        <w:rPr>
          <w:b/>
          <w:color w:val="auto"/>
        </w:rPr>
        <w:t>Artículo 132.</w:t>
      </w:r>
      <w:r w:rsidRPr="003C5B41">
        <w:rPr>
          <w:color w:val="auto"/>
        </w:rPr>
        <w:t xml:space="preserve"> La clasificación de la información se llevará a cabo en el momento en que:</w:t>
      </w:r>
    </w:p>
    <w:p w14:paraId="4960B610" w14:textId="77777777" w:rsidR="00763F1B" w:rsidRPr="003C5B41" w:rsidRDefault="00763F1B" w:rsidP="003C5B41">
      <w:pPr>
        <w:pStyle w:val="Puesto"/>
        <w:ind w:firstLine="567"/>
        <w:rPr>
          <w:color w:val="auto"/>
        </w:rPr>
      </w:pPr>
      <w:r w:rsidRPr="003C5B41">
        <w:rPr>
          <w:b/>
          <w:color w:val="auto"/>
        </w:rPr>
        <w:t>I.</w:t>
      </w:r>
      <w:r w:rsidRPr="003C5B41">
        <w:rPr>
          <w:color w:val="auto"/>
        </w:rPr>
        <w:t xml:space="preserve"> Se reciba una solicitud de acceso a la información;</w:t>
      </w:r>
    </w:p>
    <w:p w14:paraId="1E3554AA" w14:textId="77777777" w:rsidR="00763F1B" w:rsidRPr="003C5B41" w:rsidRDefault="00763F1B" w:rsidP="003C5B41">
      <w:pPr>
        <w:pStyle w:val="Puesto"/>
        <w:ind w:firstLine="567"/>
        <w:rPr>
          <w:color w:val="auto"/>
        </w:rPr>
      </w:pPr>
      <w:r w:rsidRPr="003C5B41">
        <w:rPr>
          <w:b/>
          <w:color w:val="auto"/>
        </w:rPr>
        <w:t>II.</w:t>
      </w:r>
      <w:r w:rsidRPr="003C5B41">
        <w:rPr>
          <w:color w:val="auto"/>
        </w:rPr>
        <w:t xml:space="preserve"> Se determine mediante resolución de autoridad competente; o</w:t>
      </w:r>
    </w:p>
    <w:p w14:paraId="7EFDB0DB" w14:textId="77777777" w:rsidR="00763F1B" w:rsidRPr="003C5B41" w:rsidRDefault="00763F1B" w:rsidP="003C5B41">
      <w:pPr>
        <w:pStyle w:val="Puesto"/>
        <w:ind w:firstLine="567"/>
        <w:rPr>
          <w:b/>
          <w:color w:val="auto"/>
        </w:rPr>
      </w:pPr>
      <w:r w:rsidRPr="003C5B41">
        <w:rPr>
          <w:b/>
          <w:color w:val="auto"/>
        </w:rPr>
        <w:t>III.</w:t>
      </w:r>
      <w:r w:rsidRPr="003C5B41">
        <w:rPr>
          <w:color w:val="auto"/>
        </w:rPr>
        <w:t xml:space="preserve"> Se generen versiones públicas para dar cumplimiento a las obligaciones de transparencia previstas en esta Ley.</w:t>
      </w:r>
      <w:r w:rsidRPr="003C5B41">
        <w:rPr>
          <w:b/>
          <w:color w:val="auto"/>
        </w:rPr>
        <w:t>”</w:t>
      </w:r>
    </w:p>
    <w:p w14:paraId="6576BD1D" w14:textId="77777777" w:rsidR="00763F1B" w:rsidRPr="003C5B41" w:rsidRDefault="00763F1B" w:rsidP="003C5B41">
      <w:pPr>
        <w:pStyle w:val="Puesto"/>
        <w:ind w:firstLine="567"/>
        <w:rPr>
          <w:color w:val="auto"/>
        </w:rPr>
      </w:pPr>
    </w:p>
    <w:p w14:paraId="1741EF9C" w14:textId="77777777" w:rsidR="00763F1B" w:rsidRPr="003C5B41" w:rsidRDefault="00763F1B" w:rsidP="003C5B41">
      <w:pPr>
        <w:pStyle w:val="Puesto"/>
        <w:ind w:firstLine="567"/>
        <w:rPr>
          <w:color w:val="auto"/>
        </w:rPr>
      </w:pPr>
      <w:r w:rsidRPr="003C5B41">
        <w:rPr>
          <w:b/>
          <w:color w:val="auto"/>
        </w:rPr>
        <w:t>“Segundo. -</w:t>
      </w:r>
      <w:r w:rsidRPr="003C5B41">
        <w:rPr>
          <w:color w:val="auto"/>
        </w:rPr>
        <w:t xml:space="preserve"> Para efectos de los presentes Lineamientos Generales, se entenderá por:</w:t>
      </w:r>
    </w:p>
    <w:p w14:paraId="5791E0A1" w14:textId="77777777" w:rsidR="00763F1B" w:rsidRPr="003C5B41" w:rsidRDefault="00763F1B" w:rsidP="003C5B41">
      <w:pPr>
        <w:pStyle w:val="Puesto"/>
        <w:ind w:firstLine="567"/>
        <w:rPr>
          <w:color w:val="auto"/>
        </w:rPr>
      </w:pPr>
      <w:r w:rsidRPr="003C5B41">
        <w:rPr>
          <w:b/>
          <w:color w:val="auto"/>
        </w:rPr>
        <w:t>XVIII.</w:t>
      </w:r>
      <w:r w:rsidRPr="003C5B41">
        <w:rPr>
          <w:color w:val="auto"/>
        </w:rPr>
        <w:t xml:space="preserve">  </w:t>
      </w:r>
      <w:r w:rsidRPr="003C5B41">
        <w:rPr>
          <w:b/>
          <w:color w:val="auto"/>
        </w:rPr>
        <w:t>Versión pública:</w:t>
      </w:r>
      <w:r w:rsidRPr="003C5B41">
        <w:rPr>
          <w:color w:val="auto"/>
        </w:rPr>
        <w:t xml:space="preserve"> El documento a partir del que se otorga acceso a la información, en el que se testan partes o secciones clasificadas, indicando el contenido de </w:t>
      </w:r>
      <w:r w:rsidRPr="003C5B41">
        <w:rPr>
          <w:color w:val="auto"/>
        </w:rPr>
        <w:lastRenderedPageBreak/>
        <w:t>éstas de manera genérica, fundando y motivando la reserva o confidencialidad, a través de la resolución que para tal efecto emita el Comité de Transparencia.</w:t>
      </w:r>
    </w:p>
    <w:p w14:paraId="126359BB" w14:textId="77777777" w:rsidR="00763F1B" w:rsidRPr="003C5B41" w:rsidRDefault="00763F1B" w:rsidP="003C5B41">
      <w:pPr>
        <w:pStyle w:val="Puesto"/>
        <w:ind w:firstLine="567"/>
        <w:rPr>
          <w:color w:val="auto"/>
        </w:rPr>
      </w:pPr>
    </w:p>
    <w:p w14:paraId="08761B3A" w14:textId="77777777" w:rsidR="00763F1B" w:rsidRPr="003C5B41" w:rsidRDefault="00763F1B" w:rsidP="003C5B41">
      <w:pPr>
        <w:pStyle w:val="Puesto"/>
        <w:ind w:firstLine="567"/>
        <w:rPr>
          <w:b/>
          <w:color w:val="auto"/>
        </w:rPr>
      </w:pPr>
      <w:r w:rsidRPr="003C5B41">
        <w:rPr>
          <w:b/>
          <w:color w:val="auto"/>
        </w:rPr>
        <w:t>Lineamientos Generales en materia de Clasificación y Desclasificación de la Información</w:t>
      </w:r>
    </w:p>
    <w:p w14:paraId="35FF2DB4" w14:textId="77777777" w:rsidR="00763F1B" w:rsidRPr="003C5B41" w:rsidRDefault="00763F1B" w:rsidP="003C5B41">
      <w:pPr>
        <w:pStyle w:val="Puesto"/>
        <w:ind w:firstLine="567"/>
        <w:rPr>
          <w:color w:val="auto"/>
        </w:rPr>
      </w:pPr>
    </w:p>
    <w:p w14:paraId="19891D9F" w14:textId="77777777" w:rsidR="00763F1B" w:rsidRPr="003C5B41" w:rsidRDefault="00763F1B" w:rsidP="003C5B41">
      <w:pPr>
        <w:pStyle w:val="Puesto"/>
        <w:ind w:firstLine="567"/>
        <w:rPr>
          <w:color w:val="auto"/>
        </w:rPr>
      </w:pPr>
      <w:r w:rsidRPr="003C5B41">
        <w:rPr>
          <w:b/>
          <w:color w:val="auto"/>
        </w:rPr>
        <w:t>Cuarto.</w:t>
      </w:r>
      <w:r w:rsidRPr="003C5B41">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C421E53" w14:textId="77777777" w:rsidR="00763F1B" w:rsidRPr="003C5B41" w:rsidRDefault="00763F1B" w:rsidP="003C5B41">
      <w:pPr>
        <w:pStyle w:val="Puesto"/>
        <w:ind w:firstLine="567"/>
        <w:rPr>
          <w:color w:val="auto"/>
        </w:rPr>
      </w:pPr>
      <w:r w:rsidRPr="003C5B41">
        <w:rPr>
          <w:color w:val="auto"/>
        </w:rPr>
        <w:t>Los sujetos obligados deberán aplicar, de manera estricta, las excepciones al derecho de acceso a la información y sólo podrán invocarlas cuando acrediten su procedencia.</w:t>
      </w:r>
    </w:p>
    <w:p w14:paraId="4F922D85" w14:textId="77777777" w:rsidR="00763F1B" w:rsidRPr="003C5B41" w:rsidRDefault="00763F1B" w:rsidP="003C5B41">
      <w:pPr>
        <w:pStyle w:val="Puesto"/>
        <w:ind w:firstLine="567"/>
        <w:rPr>
          <w:color w:val="auto"/>
        </w:rPr>
      </w:pPr>
    </w:p>
    <w:p w14:paraId="35E91937" w14:textId="77777777" w:rsidR="00763F1B" w:rsidRPr="003C5B41" w:rsidRDefault="00763F1B" w:rsidP="003C5B41">
      <w:pPr>
        <w:pStyle w:val="Puesto"/>
        <w:ind w:firstLine="567"/>
        <w:rPr>
          <w:color w:val="auto"/>
        </w:rPr>
      </w:pPr>
      <w:r w:rsidRPr="003C5B41">
        <w:rPr>
          <w:b/>
          <w:color w:val="auto"/>
        </w:rPr>
        <w:t>Quinto.</w:t>
      </w:r>
      <w:r w:rsidRPr="003C5B41">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A791AE9" w14:textId="77777777" w:rsidR="00763F1B" w:rsidRPr="003C5B41" w:rsidRDefault="00763F1B" w:rsidP="003C5B41">
      <w:pPr>
        <w:pStyle w:val="Puesto"/>
        <w:ind w:firstLine="567"/>
        <w:rPr>
          <w:color w:val="auto"/>
        </w:rPr>
      </w:pPr>
    </w:p>
    <w:p w14:paraId="230A44DF" w14:textId="77777777" w:rsidR="00763F1B" w:rsidRPr="003C5B41" w:rsidRDefault="00763F1B" w:rsidP="003C5B41">
      <w:pPr>
        <w:pStyle w:val="Puesto"/>
        <w:ind w:firstLine="567"/>
        <w:rPr>
          <w:color w:val="auto"/>
        </w:rPr>
      </w:pPr>
      <w:r w:rsidRPr="003C5B41">
        <w:rPr>
          <w:b/>
          <w:color w:val="auto"/>
        </w:rPr>
        <w:t>Sexto.</w:t>
      </w:r>
      <w:r w:rsidRPr="003C5B41">
        <w:rPr>
          <w:color w:val="auto"/>
        </w:rPr>
        <w:t xml:space="preserve"> Se deroga.</w:t>
      </w:r>
    </w:p>
    <w:p w14:paraId="5C00EBE3" w14:textId="77777777" w:rsidR="00763F1B" w:rsidRPr="003C5B41" w:rsidRDefault="00763F1B" w:rsidP="003C5B41">
      <w:pPr>
        <w:pStyle w:val="Puesto"/>
        <w:ind w:firstLine="567"/>
        <w:rPr>
          <w:color w:val="auto"/>
        </w:rPr>
      </w:pPr>
    </w:p>
    <w:p w14:paraId="2A664B3E" w14:textId="77777777" w:rsidR="00763F1B" w:rsidRPr="003C5B41" w:rsidRDefault="00763F1B" w:rsidP="003C5B41">
      <w:pPr>
        <w:pStyle w:val="Puesto"/>
        <w:ind w:firstLine="567"/>
        <w:rPr>
          <w:color w:val="auto"/>
        </w:rPr>
      </w:pPr>
      <w:r w:rsidRPr="003C5B41">
        <w:rPr>
          <w:b/>
          <w:color w:val="auto"/>
        </w:rPr>
        <w:t>Séptimo.</w:t>
      </w:r>
      <w:r w:rsidRPr="003C5B41">
        <w:rPr>
          <w:color w:val="auto"/>
        </w:rPr>
        <w:t xml:space="preserve"> La clasificación de la información se llevará a cabo en el momento en que:</w:t>
      </w:r>
    </w:p>
    <w:p w14:paraId="316152F4" w14:textId="77777777" w:rsidR="00763F1B" w:rsidRPr="003C5B41" w:rsidRDefault="00763F1B" w:rsidP="003C5B41">
      <w:pPr>
        <w:pStyle w:val="Puesto"/>
        <w:ind w:firstLine="567"/>
        <w:rPr>
          <w:color w:val="auto"/>
        </w:rPr>
      </w:pPr>
      <w:r w:rsidRPr="003C5B41">
        <w:rPr>
          <w:b/>
          <w:color w:val="auto"/>
        </w:rPr>
        <w:t>I.</w:t>
      </w:r>
      <w:r w:rsidRPr="003C5B41">
        <w:rPr>
          <w:color w:val="auto"/>
        </w:rPr>
        <w:t xml:space="preserve">        Se reciba una solicitud de acceso a la información;</w:t>
      </w:r>
    </w:p>
    <w:p w14:paraId="7DB834C7" w14:textId="77777777" w:rsidR="00763F1B" w:rsidRPr="003C5B41" w:rsidRDefault="00763F1B" w:rsidP="003C5B41">
      <w:pPr>
        <w:pStyle w:val="Puesto"/>
        <w:ind w:firstLine="567"/>
        <w:rPr>
          <w:color w:val="auto"/>
        </w:rPr>
      </w:pPr>
      <w:r w:rsidRPr="003C5B41">
        <w:rPr>
          <w:b/>
          <w:color w:val="auto"/>
        </w:rPr>
        <w:t>II.</w:t>
      </w:r>
      <w:r w:rsidRPr="003C5B41">
        <w:rPr>
          <w:color w:val="auto"/>
        </w:rPr>
        <w:t xml:space="preserve">       Se determine mediante resolución del Comité de Transparencia, el órgano garante competente, o en cumplimiento a una sentencia del Poder Judicial; o</w:t>
      </w:r>
    </w:p>
    <w:p w14:paraId="1ECDA3D7" w14:textId="77777777" w:rsidR="00763F1B" w:rsidRPr="003C5B41" w:rsidRDefault="00763F1B" w:rsidP="003C5B41">
      <w:pPr>
        <w:pStyle w:val="Puesto"/>
        <w:ind w:firstLine="567"/>
        <w:rPr>
          <w:color w:val="auto"/>
        </w:rPr>
      </w:pPr>
      <w:r w:rsidRPr="003C5B41">
        <w:rPr>
          <w:b/>
          <w:color w:val="auto"/>
        </w:rPr>
        <w:t>III.</w:t>
      </w:r>
      <w:r w:rsidRPr="003C5B41">
        <w:rPr>
          <w:color w:val="auto"/>
        </w:rPr>
        <w:t xml:space="preserve">      Se generen versiones públicas para dar cumplimiento a las obligaciones de transparencia previstas en la Ley General, la Ley Federal y las correspondientes de las entidades federativas.</w:t>
      </w:r>
    </w:p>
    <w:p w14:paraId="52133829" w14:textId="77777777" w:rsidR="00763F1B" w:rsidRPr="003C5B41" w:rsidRDefault="00763F1B" w:rsidP="003C5B41">
      <w:pPr>
        <w:pStyle w:val="Puesto"/>
        <w:ind w:firstLine="567"/>
        <w:rPr>
          <w:color w:val="auto"/>
        </w:rPr>
      </w:pPr>
      <w:r w:rsidRPr="003C5B41">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465E5A8E" w14:textId="77777777" w:rsidR="00763F1B" w:rsidRPr="003C5B41" w:rsidRDefault="00763F1B" w:rsidP="003C5B41">
      <w:pPr>
        <w:pStyle w:val="Puesto"/>
        <w:ind w:firstLine="567"/>
        <w:rPr>
          <w:color w:val="auto"/>
        </w:rPr>
      </w:pPr>
    </w:p>
    <w:p w14:paraId="2CC4D560" w14:textId="77777777" w:rsidR="00763F1B" w:rsidRPr="003C5B41" w:rsidRDefault="00763F1B" w:rsidP="003C5B41">
      <w:pPr>
        <w:pStyle w:val="Puesto"/>
        <w:ind w:firstLine="567"/>
        <w:rPr>
          <w:color w:val="auto"/>
        </w:rPr>
      </w:pPr>
      <w:r w:rsidRPr="003C5B41">
        <w:rPr>
          <w:b/>
          <w:color w:val="auto"/>
        </w:rPr>
        <w:t>Octavo.</w:t>
      </w:r>
      <w:r w:rsidRPr="003C5B41">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63A8AE9" w14:textId="77777777" w:rsidR="00763F1B" w:rsidRPr="003C5B41" w:rsidRDefault="00763F1B" w:rsidP="003C5B41">
      <w:pPr>
        <w:pStyle w:val="Puesto"/>
        <w:ind w:firstLine="567"/>
        <w:rPr>
          <w:color w:val="auto"/>
        </w:rPr>
      </w:pPr>
      <w:r w:rsidRPr="003C5B41">
        <w:rPr>
          <w:color w:val="auto"/>
        </w:rPr>
        <w:lastRenderedPageBreak/>
        <w:t>Para motivar la clasificación se deberán señalar las razones o circunstancias especiales que lo llevaron a concluir que el caso particular se ajusta al supuesto previsto por la norma legal invocada como fundamento.</w:t>
      </w:r>
    </w:p>
    <w:p w14:paraId="5EEFC79D" w14:textId="77777777" w:rsidR="00763F1B" w:rsidRPr="003C5B41" w:rsidRDefault="00763F1B" w:rsidP="003C5B41">
      <w:pPr>
        <w:pStyle w:val="Puesto"/>
        <w:ind w:firstLine="567"/>
        <w:rPr>
          <w:color w:val="auto"/>
        </w:rPr>
      </w:pPr>
      <w:r w:rsidRPr="003C5B41">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FC9AA01" w14:textId="77777777" w:rsidR="00763F1B" w:rsidRPr="003C5B41" w:rsidRDefault="00763F1B" w:rsidP="003C5B41">
      <w:pPr>
        <w:pStyle w:val="Puesto"/>
        <w:ind w:firstLine="567"/>
        <w:rPr>
          <w:color w:val="auto"/>
        </w:rPr>
      </w:pPr>
    </w:p>
    <w:p w14:paraId="668BA547" w14:textId="77777777" w:rsidR="00763F1B" w:rsidRPr="003C5B41" w:rsidRDefault="00763F1B" w:rsidP="003C5B41">
      <w:pPr>
        <w:pStyle w:val="Puesto"/>
        <w:ind w:firstLine="567"/>
        <w:rPr>
          <w:color w:val="auto"/>
        </w:rPr>
      </w:pPr>
      <w:r w:rsidRPr="003C5B41">
        <w:rPr>
          <w:b/>
          <w:color w:val="auto"/>
        </w:rPr>
        <w:t>Noveno.</w:t>
      </w:r>
      <w:r w:rsidRPr="003C5B41">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650887C" w14:textId="77777777" w:rsidR="00763F1B" w:rsidRPr="003C5B41" w:rsidRDefault="00763F1B" w:rsidP="003C5B41">
      <w:pPr>
        <w:pStyle w:val="Puesto"/>
        <w:ind w:firstLine="567"/>
        <w:rPr>
          <w:color w:val="auto"/>
        </w:rPr>
      </w:pPr>
    </w:p>
    <w:p w14:paraId="2A90C1E8" w14:textId="77777777" w:rsidR="00763F1B" w:rsidRPr="003C5B41" w:rsidRDefault="00763F1B" w:rsidP="003C5B41">
      <w:pPr>
        <w:pStyle w:val="Puesto"/>
        <w:ind w:firstLine="567"/>
        <w:rPr>
          <w:color w:val="auto"/>
        </w:rPr>
      </w:pPr>
      <w:r w:rsidRPr="003C5B41">
        <w:rPr>
          <w:b/>
          <w:color w:val="auto"/>
        </w:rPr>
        <w:t>Décimo.</w:t>
      </w:r>
      <w:r w:rsidRPr="003C5B41">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E6BB85A" w14:textId="77777777" w:rsidR="00763F1B" w:rsidRPr="003C5B41" w:rsidRDefault="00763F1B" w:rsidP="003C5B41">
      <w:pPr>
        <w:pStyle w:val="Puesto"/>
        <w:ind w:firstLine="567"/>
        <w:rPr>
          <w:color w:val="auto"/>
        </w:rPr>
      </w:pPr>
      <w:r w:rsidRPr="003C5B41">
        <w:rPr>
          <w:color w:val="auto"/>
        </w:rPr>
        <w:t>En ausencia de los titulares de las áreas, la información será clasificada o desclasificada por la persona que lo supla, en términos de la normativa que rija la actuación del sujeto obligado.</w:t>
      </w:r>
    </w:p>
    <w:p w14:paraId="558C0AB8" w14:textId="77777777" w:rsidR="00763F1B" w:rsidRPr="003C5B41" w:rsidRDefault="00763F1B" w:rsidP="003C5B41">
      <w:pPr>
        <w:pStyle w:val="Puesto"/>
        <w:ind w:firstLine="567"/>
        <w:rPr>
          <w:b/>
          <w:color w:val="auto"/>
        </w:rPr>
      </w:pPr>
      <w:r w:rsidRPr="003C5B41">
        <w:rPr>
          <w:b/>
          <w:color w:val="auto"/>
        </w:rPr>
        <w:t>Décimo primero.</w:t>
      </w:r>
      <w:r w:rsidRPr="003C5B41">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C5B41">
        <w:rPr>
          <w:b/>
          <w:color w:val="auto"/>
        </w:rPr>
        <w:t>”</w:t>
      </w:r>
    </w:p>
    <w:p w14:paraId="78840D42" w14:textId="77777777" w:rsidR="00763F1B" w:rsidRPr="003C5B41" w:rsidRDefault="00763F1B" w:rsidP="003C5B41"/>
    <w:p w14:paraId="7CFD83B3" w14:textId="77777777" w:rsidR="00763F1B" w:rsidRPr="003C5B41" w:rsidRDefault="00763F1B" w:rsidP="003C5B41">
      <w:pPr>
        <w:spacing w:after="240"/>
      </w:pPr>
      <w:r w:rsidRPr="003C5B41">
        <w:t xml:space="preserve">Consecuentemente, se destaca que la versión pública que elabore </w:t>
      </w:r>
      <w:r w:rsidRPr="003C5B41">
        <w:rPr>
          <w:b/>
        </w:rPr>
        <w:t>EL SUJETO OBLIGADO</w:t>
      </w:r>
      <w:r w:rsidRPr="003C5B41">
        <w:t xml:space="preserve"> debe cumplir con las formalidades exigidas en la Ley, por lo que para tal efecto emitirá el </w:t>
      </w:r>
      <w:r w:rsidRPr="003C5B41">
        <w:rPr>
          <w:b/>
        </w:rPr>
        <w:t>Acuerdo del Comité de Transparencia</w:t>
      </w:r>
      <w:r w:rsidRPr="003C5B41">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w:t>
      </w:r>
      <w:r w:rsidRPr="003C5B41">
        <w:lastRenderedPageBreak/>
        <w:t>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7AEECE9" w14:textId="1E7DCF48" w:rsidR="00FA7C06" w:rsidRPr="003C5B41" w:rsidRDefault="00FA7C06" w:rsidP="003C5B41">
      <w:pPr>
        <w:rPr>
          <w:b/>
        </w:rPr>
      </w:pPr>
      <w:bookmarkStart w:id="40" w:name="_Toc196303063"/>
      <w:r w:rsidRPr="003C5B41">
        <w:rPr>
          <w:b/>
        </w:rPr>
        <w:t>d) Vista a autoridades</w:t>
      </w:r>
      <w:bookmarkEnd w:id="40"/>
    </w:p>
    <w:p w14:paraId="0CC3ADBE" w14:textId="21855726" w:rsidR="00FA7C06" w:rsidRPr="003C5B41" w:rsidRDefault="00FA7C06" w:rsidP="003C5B41">
      <w:pPr>
        <w:spacing w:after="240"/>
      </w:pPr>
      <w:r w:rsidRPr="003C5B41">
        <w:t xml:space="preserve">Por otro lado, este Órgano Resolutor precisa señalar que del análisis a las constancias que integran el expediente de mérito, y en específico de la cédula profesional proporcionadas en la respuesta en la página 4 del archivo denominado </w:t>
      </w:r>
      <w:r w:rsidRPr="003C5B41">
        <w:rPr>
          <w:b/>
          <w:bCs/>
          <w:i/>
          <w:iCs/>
        </w:rPr>
        <w:t>Respuesta 00188.pdf</w:t>
      </w:r>
      <w:r w:rsidRPr="003C5B41">
        <w:t xml:space="preserve">  se advierte que se dejaron a la vista datos personales susceptibles de testar (firma de personas); en este contexto, resulta procedente dar vista a la Dirección General de Protección de Datos Personales de este Instituto, para que, en el ámbito de sus facultades correspondientes, resuelvan lo conducente y determine, en su caso, el grado de responsabilidad en el incumplimiento de las obligaciones establecidas en la Ley de Protección de Datos Personales en Posesión de Sujetos Obligados del Estado de México y Municipios.</w:t>
      </w:r>
    </w:p>
    <w:p w14:paraId="0D19BE3D" w14:textId="34151A2B" w:rsidR="009B34C2" w:rsidRPr="003C5B41" w:rsidRDefault="00FA7C06" w:rsidP="003C5B41">
      <w:pPr>
        <w:pStyle w:val="Ttulo3"/>
      </w:pPr>
      <w:bookmarkStart w:id="41" w:name="_heading=h.yxket6qezmg0" w:colFirst="0" w:colLast="0"/>
      <w:bookmarkStart w:id="42" w:name="_Toc198748724"/>
      <w:bookmarkEnd w:id="41"/>
      <w:r w:rsidRPr="003C5B41">
        <w:t>e</w:t>
      </w:r>
      <w:r w:rsidR="009B34C2" w:rsidRPr="003C5B41">
        <w:t>) Conclusión</w:t>
      </w:r>
      <w:bookmarkEnd w:id="42"/>
    </w:p>
    <w:p w14:paraId="6F91542B" w14:textId="77777777" w:rsidR="00763F1B" w:rsidRPr="003C5B41" w:rsidRDefault="00763F1B" w:rsidP="003C5B41">
      <w:pPr>
        <w:widowControl w:val="0"/>
        <w:tabs>
          <w:tab w:val="left" w:pos="1701"/>
          <w:tab w:val="left" w:pos="1843"/>
        </w:tabs>
        <w:spacing w:after="240"/>
      </w:pPr>
      <w:r w:rsidRPr="003C5B41">
        <w:t xml:space="preserve">En conclusión y con base en lo anteriormente expuesto, este Instituto estima que las razones o motivos de inconformidad hechos valer por </w:t>
      </w:r>
      <w:r w:rsidRPr="003C5B41">
        <w:rPr>
          <w:b/>
        </w:rPr>
        <w:t xml:space="preserve">LA PARTE RECURRENTE </w:t>
      </w:r>
      <w:r w:rsidRPr="003C5B41">
        <w:t xml:space="preserve">devienen </w:t>
      </w:r>
      <w:r w:rsidRPr="003C5B41">
        <w:rPr>
          <w:b/>
        </w:rPr>
        <w:t>fundadas</w:t>
      </w:r>
      <w:r w:rsidRPr="003C5B41">
        <w:t xml:space="preserve"> y suficientes para </w:t>
      </w:r>
      <w:r w:rsidRPr="003C5B41">
        <w:rPr>
          <w:b/>
        </w:rPr>
        <w:t xml:space="preserve">MODIFICAR </w:t>
      </w:r>
      <w:r w:rsidRPr="003C5B41">
        <w:t xml:space="preserve">la respuesta del </w:t>
      </w:r>
      <w:r w:rsidRPr="003C5B41">
        <w:rPr>
          <w:b/>
        </w:rPr>
        <w:t>SUJETO OBLIGADO</w:t>
      </w:r>
      <w:r w:rsidRPr="003C5B41">
        <w:t xml:space="preserve"> y ordenarle haga entrega de la información descrita en el presente Considerando.</w:t>
      </w:r>
    </w:p>
    <w:p w14:paraId="24507062" w14:textId="77777777" w:rsidR="002B4088" w:rsidRPr="003C5B41" w:rsidRDefault="002B4088" w:rsidP="003C5B41">
      <w:pPr>
        <w:ind w:right="-93"/>
      </w:pPr>
      <w:bookmarkStart w:id="43" w:name="_32hioqz" w:colFirst="0" w:colLast="0"/>
      <w:bookmarkEnd w:id="43"/>
      <w:r w:rsidRPr="003C5B41">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E0D8F96" w14:textId="77777777" w:rsidR="002B4088" w:rsidRPr="003C5B41" w:rsidRDefault="002B4088" w:rsidP="003C5B41">
      <w:pPr>
        <w:pStyle w:val="Ttulo1"/>
      </w:pPr>
      <w:bookmarkStart w:id="44" w:name="_1hmsyys" w:colFirst="0" w:colLast="0"/>
      <w:bookmarkStart w:id="45" w:name="_Toc196397415"/>
      <w:bookmarkStart w:id="46" w:name="_Toc198748725"/>
      <w:bookmarkEnd w:id="44"/>
      <w:r w:rsidRPr="003C5B41">
        <w:lastRenderedPageBreak/>
        <w:t>RESUELVE</w:t>
      </w:r>
      <w:bookmarkEnd w:id="45"/>
      <w:bookmarkEnd w:id="46"/>
    </w:p>
    <w:p w14:paraId="636D3999" w14:textId="40897060" w:rsidR="00763F1B" w:rsidRPr="003C5B41" w:rsidRDefault="00763F1B" w:rsidP="003C5B41">
      <w:pPr>
        <w:widowControl w:val="0"/>
      </w:pPr>
      <w:r w:rsidRPr="003C5B41">
        <w:rPr>
          <w:b/>
        </w:rPr>
        <w:t>PRIMERO.</w:t>
      </w:r>
      <w:r w:rsidRPr="003C5B41">
        <w:t xml:space="preserve"> Se </w:t>
      </w:r>
      <w:r w:rsidRPr="003C5B41">
        <w:rPr>
          <w:b/>
        </w:rPr>
        <w:t xml:space="preserve">MODIFICA </w:t>
      </w:r>
      <w:r w:rsidRPr="003C5B41">
        <w:t xml:space="preserve">la respuesta entregada por el </w:t>
      </w:r>
      <w:r w:rsidRPr="003C5B41">
        <w:rPr>
          <w:b/>
        </w:rPr>
        <w:t>SUJETO OBLIGADO</w:t>
      </w:r>
      <w:r w:rsidRPr="003C5B41">
        <w:t xml:space="preserve"> en la solicitud de información </w:t>
      </w:r>
      <w:r w:rsidR="0054660F" w:rsidRPr="003C5B41">
        <w:rPr>
          <w:b/>
        </w:rPr>
        <w:t>00188/COCOTIT/IP/2025</w:t>
      </w:r>
      <w:r w:rsidRPr="003C5B41">
        <w:t xml:space="preserve">, por resultar </w:t>
      </w:r>
      <w:r w:rsidRPr="003C5B41">
        <w:rPr>
          <w:b/>
        </w:rPr>
        <w:t>FUNDADAS</w:t>
      </w:r>
      <w:r w:rsidRPr="003C5B41">
        <w:t xml:space="preserve"> las razones o motivos de inconformidad hechos valer por </w:t>
      </w:r>
      <w:r w:rsidRPr="003C5B41">
        <w:rPr>
          <w:b/>
        </w:rPr>
        <w:t>LA PARTE RECURRENTE</w:t>
      </w:r>
      <w:r w:rsidRPr="003C5B41">
        <w:t xml:space="preserve"> en el Recurso de Revisión </w:t>
      </w:r>
      <w:r w:rsidR="0054660F" w:rsidRPr="003C5B41">
        <w:rPr>
          <w:b/>
        </w:rPr>
        <w:t>03487/INFOEM/IP/RR/2025</w:t>
      </w:r>
      <w:r w:rsidRPr="003C5B41">
        <w:rPr>
          <w:b/>
        </w:rPr>
        <w:t xml:space="preserve">, </w:t>
      </w:r>
      <w:r w:rsidRPr="003C5B41">
        <w:t xml:space="preserve">en términos del considerando </w:t>
      </w:r>
      <w:r w:rsidRPr="003C5B41">
        <w:rPr>
          <w:b/>
        </w:rPr>
        <w:t>SEGUNDO</w:t>
      </w:r>
      <w:r w:rsidRPr="003C5B41">
        <w:t xml:space="preserve"> de la presente Resolución.</w:t>
      </w:r>
    </w:p>
    <w:p w14:paraId="70477DB1" w14:textId="77777777" w:rsidR="00763F1B" w:rsidRPr="003C5B41" w:rsidRDefault="00763F1B" w:rsidP="003C5B41">
      <w:pPr>
        <w:widowControl w:val="0"/>
      </w:pPr>
    </w:p>
    <w:p w14:paraId="01ADEAB6" w14:textId="77777777" w:rsidR="00763F1B" w:rsidRPr="003C5B41" w:rsidRDefault="00763F1B" w:rsidP="003C5B41">
      <w:pPr>
        <w:ind w:right="-312"/>
      </w:pPr>
      <w:bookmarkStart w:id="47" w:name="_heading=h.abeuyk6llggi" w:colFirst="0" w:colLast="0"/>
      <w:bookmarkEnd w:id="47"/>
      <w:r w:rsidRPr="003C5B41">
        <w:rPr>
          <w:b/>
        </w:rPr>
        <w:t>SEGUNDO.</w:t>
      </w:r>
      <w:r w:rsidRPr="003C5B41">
        <w:t xml:space="preserve"> Se </w:t>
      </w:r>
      <w:r w:rsidRPr="003C5B41">
        <w:rPr>
          <w:b/>
        </w:rPr>
        <w:t xml:space="preserve">ORDENA </w:t>
      </w:r>
      <w:r w:rsidRPr="003C5B41">
        <w:t xml:space="preserve">al </w:t>
      </w:r>
      <w:r w:rsidRPr="003C5B41">
        <w:rPr>
          <w:b/>
        </w:rPr>
        <w:t>SUJETO OBLIGADO</w:t>
      </w:r>
      <w:r w:rsidRPr="003C5B41">
        <w:t xml:space="preserve">, a efecto de que entregue a través del </w:t>
      </w:r>
      <w:r w:rsidRPr="003C5B41">
        <w:rPr>
          <w:b/>
        </w:rPr>
        <w:t>SAIMEX</w:t>
      </w:r>
      <w:r w:rsidRPr="003C5B41">
        <w:t>, lo siguiente:</w:t>
      </w:r>
    </w:p>
    <w:p w14:paraId="081201E4" w14:textId="77777777" w:rsidR="00763F1B" w:rsidRPr="003C5B41" w:rsidRDefault="00763F1B" w:rsidP="003C5B41">
      <w:pPr>
        <w:spacing w:line="240" w:lineRule="auto"/>
        <w:ind w:right="539"/>
        <w:rPr>
          <w:i/>
        </w:rPr>
      </w:pPr>
    </w:p>
    <w:p w14:paraId="35DF3D08" w14:textId="68D4C095" w:rsidR="00763F1B" w:rsidRPr="003C5B41" w:rsidRDefault="0054660F" w:rsidP="003C5B41">
      <w:pPr>
        <w:spacing w:line="276" w:lineRule="auto"/>
        <w:ind w:left="720" w:right="397"/>
        <w:rPr>
          <w:i/>
        </w:rPr>
      </w:pPr>
      <w:r w:rsidRPr="003C5B41">
        <w:rPr>
          <w:i/>
        </w:rPr>
        <w:t>Las cédulas profesionales</w:t>
      </w:r>
      <w:r w:rsidR="00763F1B" w:rsidRPr="003C5B41">
        <w:rPr>
          <w:i/>
        </w:rPr>
        <w:t xml:space="preserve"> entregados en respuesta en una </w:t>
      </w:r>
      <w:r w:rsidR="00763F1B" w:rsidRPr="003C5B41">
        <w:rPr>
          <w:b/>
          <w:i/>
        </w:rPr>
        <w:t>correcta versión pública</w:t>
      </w:r>
      <w:r w:rsidR="00763F1B" w:rsidRPr="003C5B41">
        <w:rPr>
          <w:i/>
        </w:rPr>
        <w:t>.</w:t>
      </w:r>
    </w:p>
    <w:p w14:paraId="50352507" w14:textId="77777777" w:rsidR="00763F1B" w:rsidRPr="003C5B41" w:rsidRDefault="00763F1B" w:rsidP="003C5B41">
      <w:pPr>
        <w:spacing w:line="276" w:lineRule="auto"/>
        <w:ind w:left="720" w:right="397"/>
        <w:rPr>
          <w:i/>
        </w:rPr>
      </w:pPr>
    </w:p>
    <w:p w14:paraId="21DA52E3" w14:textId="77777777" w:rsidR="00763F1B" w:rsidRPr="003C5B41" w:rsidRDefault="00763F1B" w:rsidP="003C5B41">
      <w:pPr>
        <w:spacing w:line="276" w:lineRule="auto"/>
        <w:ind w:left="720" w:right="397"/>
        <w:rPr>
          <w:i/>
        </w:rPr>
      </w:pPr>
      <w:r w:rsidRPr="003C5B41">
        <w:rPr>
          <w:i/>
        </w:rPr>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FAAA408" w14:textId="77777777" w:rsidR="00763F1B" w:rsidRPr="003C5B41" w:rsidRDefault="00763F1B" w:rsidP="003C5B41">
      <w:pPr>
        <w:pBdr>
          <w:top w:val="nil"/>
          <w:left w:val="nil"/>
          <w:bottom w:val="nil"/>
          <w:right w:val="nil"/>
          <w:between w:val="nil"/>
        </w:pBdr>
        <w:tabs>
          <w:tab w:val="left" w:pos="4962"/>
        </w:tabs>
        <w:spacing w:line="240" w:lineRule="auto"/>
        <w:ind w:left="567" w:right="680"/>
        <w:rPr>
          <w:i/>
        </w:rPr>
      </w:pPr>
    </w:p>
    <w:p w14:paraId="6063B161" w14:textId="77777777" w:rsidR="00763F1B" w:rsidRPr="003C5B41" w:rsidRDefault="00763F1B" w:rsidP="003C5B41">
      <w:bookmarkStart w:id="48" w:name="_heading=h.49x2ik5" w:colFirst="0" w:colLast="0"/>
      <w:bookmarkEnd w:id="48"/>
      <w:r w:rsidRPr="003C5B41">
        <w:rPr>
          <w:b/>
        </w:rPr>
        <w:t>TERCERO.</w:t>
      </w:r>
      <w:r w:rsidRPr="003C5B41">
        <w:t xml:space="preserve"> </w:t>
      </w:r>
      <w:r w:rsidRPr="003C5B41">
        <w:rPr>
          <w:b/>
        </w:rPr>
        <w:t xml:space="preserve">Notifíquese </w:t>
      </w:r>
      <w:r w:rsidRPr="003C5B41">
        <w:t>vía Sistema de Acceso a la Información Mexiquense (</w:t>
      </w:r>
      <w:r w:rsidRPr="003C5B41">
        <w:rPr>
          <w:b/>
        </w:rPr>
        <w:t>SAIMEX)</w:t>
      </w:r>
      <w:r w:rsidRPr="003C5B41">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B98B459" w14:textId="77777777" w:rsidR="00763F1B" w:rsidRPr="003C5B41" w:rsidRDefault="00763F1B" w:rsidP="003C5B41"/>
    <w:p w14:paraId="5C4B9991" w14:textId="77777777" w:rsidR="00763F1B" w:rsidRPr="003C5B41" w:rsidRDefault="00763F1B" w:rsidP="003C5B41">
      <w:r w:rsidRPr="003C5B41">
        <w:rPr>
          <w:b/>
        </w:rPr>
        <w:lastRenderedPageBreak/>
        <w:t>CUARTO.</w:t>
      </w:r>
      <w:r w:rsidRPr="003C5B41">
        <w:t xml:space="preserve"> Notifíquese a </w:t>
      </w:r>
      <w:r w:rsidRPr="003C5B41">
        <w:rPr>
          <w:b/>
        </w:rPr>
        <w:t>LA PARTE RECURRENTE</w:t>
      </w:r>
      <w:r w:rsidRPr="003C5B41">
        <w:t xml:space="preserve"> la presente resolución vía Sistema de Acceso a la Información Mexiquense (SAIMEX).</w:t>
      </w:r>
    </w:p>
    <w:p w14:paraId="5B4F246B" w14:textId="77777777" w:rsidR="00763F1B" w:rsidRPr="003C5B41" w:rsidRDefault="00763F1B" w:rsidP="003C5B41"/>
    <w:p w14:paraId="0635076C" w14:textId="77777777" w:rsidR="00763F1B" w:rsidRPr="003C5B41" w:rsidRDefault="00763F1B" w:rsidP="003C5B41">
      <w:r w:rsidRPr="003C5B41">
        <w:rPr>
          <w:b/>
        </w:rPr>
        <w:t>QUINTO</w:t>
      </w:r>
      <w:r w:rsidRPr="003C5B41">
        <w:t xml:space="preserve">. Hágase del conocimiento a </w:t>
      </w:r>
      <w:r w:rsidRPr="003C5B41">
        <w:rPr>
          <w:b/>
        </w:rPr>
        <w:t>LA PARTE RECURRENTE</w:t>
      </w:r>
      <w:r w:rsidRPr="003C5B41">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B6A78F3" w14:textId="77777777" w:rsidR="00763F1B" w:rsidRPr="003C5B41" w:rsidRDefault="00763F1B" w:rsidP="003C5B41"/>
    <w:p w14:paraId="7EAEDD63" w14:textId="77777777" w:rsidR="00763F1B" w:rsidRPr="003C5B41" w:rsidRDefault="00763F1B" w:rsidP="003C5B41">
      <w:pPr>
        <w:spacing w:after="240"/>
      </w:pPr>
      <w:r w:rsidRPr="003C5B41">
        <w:rPr>
          <w:b/>
        </w:rPr>
        <w:t>SEXTO.</w:t>
      </w:r>
      <w:r w:rsidRPr="003C5B41">
        <w:t xml:space="preserve"> De conformidad con el artículo 198 de la Ley de Transparencia y Acceso a la Información Pública del Estado de México y Municipios, el </w:t>
      </w:r>
      <w:r w:rsidRPr="003C5B41">
        <w:rPr>
          <w:b/>
        </w:rPr>
        <w:t>SUJETO OBLIGADO</w:t>
      </w:r>
      <w:r w:rsidRPr="003C5B41">
        <w:t xml:space="preserve"> podrá solicitar una ampliación de plazo de manera fundada y motivada, para el cumplimiento de la presente resolución.</w:t>
      </w:r>
    </w:p>
    <w:p w14:paraId="777B12E0" w14:textId="631116EA" w:rsidR="00CD616E" w:rsidRPr="003C5B41" w:rsidRDefault="00FA7C06" w:rsidP="003C5B41">
      <w:pPr>
        <w:spacing w:after="240"/>
      </w:pPr>
      <w:r w:rsidRPr="003C5B41">
        <w:rPr>
          <w:b/>
          <w:bCs/>
        </w:rPr>
        <w:t>SÉPTIMO</w:t>
      </w:r>
      <w:r w:rsidRPr="003C5B41">
        <w:t xml:space="preserve">. Gírese oficio al </w:t>
      </w:r>
      <w:r w:rsidRPr="003C5B41">
        <w:rPr>
          <w:b/>
          <w:bCs/>
        </w:rPr>
        <w:t>Titular de la Dirección General de Protección de Datos Personales</w:t>
      </w:r>
      <w:r w:rsidRPr="003C5B41">
        <w:t xml:space="preserve">, en atención al artículo 82, fracción XXVII de la Ley de Protección de Datos Personales del Estado de México y Municipios, en términos del Considerando </w:t>
      </w:r>
      <w:r w:rsidRPr="003C5B41">
        <w:rPr>
          <w:b/>
          <w:bCs/>
        </w:rPr>
        <w:t>SEGUNDO</w:t>
      </w:r>
      <w:r w:rsidRPr="003C5B41">
        <w:t xml:space="preserve"> de la presente resolución.</w:t>
      </w:r>
    </w:p>
    <w:p w14:paraId="461075EA" w14:textId="3742C631" w:rsidR="007A670B" w:rsidRPr="003C5B41" w:rsidRDefault="007A670B" w:rsidP="003C5B41">
      <w:r w:rsidRPr="003C5B41">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8A66A0">
        <w:t xml:space="preserve"> EMITIENDO VOTO PARTICULAR</w:t>
      </w:r>
      <w:r w:rsidRPr="003C5B41">
        <w:t>, SHARON CRISTINA MORALES MARTÍNEZ</w:t>
      </w:r>
      <w:r w:rsidR="008A66A0">
        <w:t xml:space="preserve"> </w:t>
      </w:r>
      <w:r w:rsidRPr="003C5B41">
        <w:t>Y GUADALUPE RAMÍREZ PEÑA</w:t>
      </w:r>
      <w:r w:rsidR="008A66A0">
        <w:t xml:space="preserve"> EMITIENDO VOTO PARTICULAR</w:t>
      </w:r>
      <w:r w:rsidRPr="003C5B41">
        <w:t>, EN LA DÉCIMA OCTAVA SESIÓN ORDINARIA, CELEBRADA EL VEINTIUNO DE MAYO DE DOS MIL VEINTICINCO ANTE EL SECRETARIO TÉCNICO DEL PLENO, ALEXIS TAPIA RAMÍREZ.</w:t>
      </w:r>
    </w:p>
    <w:p w14:paraId="01EA63CC" w14:textId="77777777" w:rsidR="00FD6BCA" w:rsidRPr="003C5B41" w:rsidRDefault="00C05457" w:rsidP="003C5B41">
      <w:pPr>
        <w:ind w:right="-93"/>
      </w:pPr>
      <w:r w:rsidRPr="003C5B41">
        <w:t>SCMM/AGZ/DEMF/PAG</w:t>
      </w:r>
    </w:p>
    <w:p w14:paraId="18033E89" w14:textId="77777777" w:rsidR="00FD6BCA" w:rsidRPr="003C5B41" w:rsidRDefault="00FD6BCA" w:rsidP="003C5B41">
      <w:pPr>
        <w:ind w:right="-93"/>
      </w:pPr>
    </w:p>
    <w:p w14:paraId="4F82D4CE" w14:textId="77777777" w:rsidR="00FD6BCA" w:rsidRPr="003C5B41" w:rsidRDefault="00FD6BCA" w:rsidP="003C5B41">
      <w:pPr>
        <w:ind w:right="-93"/>
      </w:pPr>
    </w:p>
    <w:p w14:paraId="692AB4CE" w14:textId="77777777" w:rsidR="00FD6BCA" w:rsidRPr="003C5B41" w:rsidRDefault="00FD6BCA" w:rsidP="003C5B41">
      <w:pPr>
        <w:ind w:right="-93"/>
      </w:pPr>
    </w:p>
    <w:p w14:paraId="2667381A" w14:textId="77777777" w:rsidR="00FD6BCA" w:rsidRPr="003C5B41" w:rsidRDefault="00FD6BCA" w:rsidP="003C5B41">
      <w:pPr>
        <w:ind w:right="-93"/>
      </w:pPr>
    </w:p>
    <w:p w14:paraId="60DFFB2F" w14:textId="77777777" w:rsidR="00FD6BCA" w:rsidRPr="003C5B41" w:rsidRDefault="00FD6BCA" w:rsidP="003C5B41">
      <w:pPr>
        <w:ind w:right="-93"/>
      </w:pPr>
    </w:p>
    <w:p w14:paraId="0BB42DB1" w14:textId="77777777" w:rsidR="00FD6BCA" w:rsidRPr="003C5B41" w:rsidRDefault="00FD6BCA" w:rsidP="003C5B41">
      <w:pPr>
        <w:ind w:right="-93"/>
      </w:pPr>
    </w:p>
    <w:p w14:paraId="1A499D32" w14:textId="77777777" w:rsidR="00FD6BCA" w:rsidRPr="003C5B41" w:rsidRDefault="00FD6BCA" w:rsidP="003C5B41">
      <w:pPr>
        <w:ind w:right="-93"/>
      </w:pPr>
    </w:p>
    <w:p w14:paraId="15203BFE" w14:textId="77777777" w:rsidR="00FD6BCA" w:rsidRPr="003C5B41" w:rsidRDefault="00FD6BCA" w:rsidP="003C5B41">
      <w:pPr>
        <w:ind w:right="-93"/>
      </w:pPr>
    </w:p>
    <w:p w14:paraId="10AA34ED" w14:textId="77777777" w:rsidR="00FD6BCA" w:rsidRPr="003C5B41" w:rsidRDefault="00FD6BCA" w:rsidP="003C5B41">
      <w:pPr>
        <w:tabs>
          <w:tab w:val="center" w:pos="4568"/>
        </w:tabs>
        <w:ind w:right="-93"/>
      </w:pPr>
    </w:p>
    <w:p w14:paraId="6CBD1DAB" w14:textId="77777777" w:rsidR="00FD6BCA" w:rsidRPr="003C5B41" w:rsidRDefault="00FD6BCA" w:rsidP="003C5B41">
      <w:pPr>
        <w:tabs>
          <w:tab w:val="center" w:pos="4568"/>
        </w:tabs>
        <w:ind w:right="-93"/>
      </w:pPr>
    </w:p>
    <w:p w14:paraId="2E282474" w14:textId="77777777" w:rsidR="00FD6BCA" w:rsidRPr="003C5B41" w:rsidRDefault="00FD6BCA" w:rsidP="003C5B41">
      <w:pPr>
        <w:tabs>
          <w:tab w:val="center" w:pos="4568"/>
        </w:tabs>
        <w:ind w:right="-93"/>
      </w:pPr>
    </w:p>
    <w:p w14:paraId="550B4F61" w14:textId="77777777" w:rsidR="00FD6BCA" w:rsidRPr="003C5B41" w:rsidRDefault="00FD6BCA" w:rsidP="003C5B41">
      <w:pPr>
        <w:tabs>
          <w:tab w:val="center" w:pos="4568"/>
        </w:tabs>
        <w:ind w:right="-93"/>
      </w:pPr>
    </w:p>
    <w:p w14:paraId="2DF122E4" w14:textId="77777777" w:rsidR="00FD6BCA" w:rsidRPr="003C5B41" w:rsidRDefault="00FD6BCA" w:rsidP="003C5B41">
      <w:pPr>
        <w:tabs>
          <w:tab w:val="center" w:pos="4568"/>
        </w:tabs>
        <w:ind w:right="-93"/>
      </w:pPr>
    </w:p>
    <w:p w14:paraId="16D458D3" w14:textId="77777777" w:rsidR="00FD6BCA" w:rsidRPr="003C5B41" w:rsidRDefault="00FD6BCA" w:rsidP="003C5B41">
      <w:pPr>
        <w:tabs>
          <w:tab w:val="center" w:pos="4568"/>
        </w:tabs>
        <w:ind w:right="-93"/>
      </w:pPr>
    </w:p>
    <w:p w14:paraId="6B6061E1" w14:textId="77777777" w:rsidR="00FD6BCA" w:rsidRPr="003C5B41" w:rsidRDefault="00FD6BCA" w:rsidP="003C5B41">
      <w:pPr>
        <w:tabs>
          <w:tab w:val="center" w:pos="4568"/>
        </w:tabs>
        <w:ind w:right="-93"/>
      </w:pPr>
    </w:p>
    <w:p w14:paraId="6B97DCA9" w14:textId="77777777" w:rsidR="00FD6BCA" w:rsidRPr="003C5B41" w:rsidRDefault="00FD6BCA" w:rsidP="003C5B41">
      <w:pPr>
        <w:tabs>
          <w:tab w:val="center" w:pos="4568"/>
        </w:tabs>
        <w:ind w:right="-93"/>
      </w:pPr>
    </w:p>
    <w:p w14:paraId="3BF93D33" w14:textId="77777777" w:rsidR="00FD6BCA" w:rsidRPr="003C5B41" w:rsidRDefault="00FD6BCA" w:rsidP="003C5B41">
      <w:pPr>
        <w:tabs>
          <w:tab w:val="center" w:pos="4568"/>
        </w:tabs>
        <w:ind w:right="-93"/>
      </w:pPr>
    </w:p>
    <w:p w14:paraId="63ADA677" w14:textId="77777777" w:rsidR="00FD6BCA" w:rsidRPr="003C5B41" w:rsidRDefault="00FD6BCA" w:rsidP="003C5B41">
      <w:pPr>
        <w:tabs>
          <w:tab w:val="center" w:pos="4568"/>
        </w:tabs>
        <w:ind w:right="-93"/>
      </w:pPr>
    </w:p>
    <w:p w14:paraId="17D81460" w14:textId="77777777" w:rsidR="00FD6BCA" w:rsidRPr="003C5B41" w:rsidRDefault="00FD6BCA" w:rsidP="003C5B41">
      <w:pPr>
        <w:tabs>
          <w:tab w:val="center" w:pos="4568"/>
        </w:tabs>
        <w:ind w:right="-93"/>
      </w:pPr>
    </w:p>
    <w:p w14:paraId="579264FD" w14:textId="77777777" w:rsidR="00FD6BCA" w:rsidRPr="003C5B41" w:rsidRDefault="00FD6BCA" w:rsidP="003C5B41">
      <w:pPr>
        <w:tabs>
          <w:tab w:val="center" w:pos="4568"/>
        </w:tabs>
        <w:ind w:right="-93"/>
      </w:pPr>
    </w:p>
    <w:p w14:paraId="26392E01" w14:textId="77777777" w:rsidR="00FD6BCA" w:rsidRPr="003C5B41" w:rsidRDefault="00FD6BCA" w:rsidP="003C5B41">
      <w:pPr>
        <w:tabs>
          <w:tab w:val="center" w:pos="4568"/>
        </w:tabs>
        <w:ind w:right="-93"/>
      </w:pPr>
    </w:p>
    <w:p w14:paraId="7AA6AC02" w14:textId="77777777" w:rsidR="00FD6BCA" w:rsidRPr="003C5B41" w:rsidRDefault="00FD6BCA" w:rsidP="003C5B41"/>
    <w:sectPr w:rsidR="00FD6BCA" w:rsidRPr="003C5B41">
      <w:footerReference w:type="default" r:id="rId20"/>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D546D" w14:textId="77777777" w:rsidR="001A43C3" w:rsidRDefault="001A43C3">
      <w:pPr>
        <w:spacing w:line="240" w:lineRule="auto"/>
      </w:pPr>
      <w:r>
        <w:separator/>
      </w:r>
    </w:p>
  </w:endnote>
  <w:endnote w:type="continuationSeparator" w:id="0">
    <w:p w14:paraId="49B6D737" w14:textId="77777777" w:rsidR="001A43C3" w:rsidRDefault="001A43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E35B" w14:textId="77777777" w:rsidR="00433C3F" w:rsidRDefault="00433C3F">
    <w:pPr>
      <w:tabs>
        <w:tab w:val="center" w:pos="4550"/>
        <w:tab w:val="left" w:pos="5818"/>
      </w:tabs>
      <w:ind w:right="260"/>
      <w:jc w:val="right"/>
      <w:rPr>
        <w:color w:val="071320"/>
        <w:sz w:val="24"/>
        <w:szCs w:val="24"/>
      </w:rPr>
    </w:pPr>
  </w:p>
  <w:p w14:paraId="2EA5F9BE" w14:textId="77777777" w:rsidR="00433C3F" w:rsidRDefault="00433C3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4254" w14:textId="77777777" w:rsidR="00433C3F" w:rsidRDefault="00433C3F">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00522">
      <w:rPr>
        <w:noProof/>
        <w:color w:val="0A1D30"/>
        <w:sz w:val="24"/>
        <w:szCs w:val="24"/>
      </w:rPr>
      <w:t>36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00522">
      <w:rPr>
        <w:noProof/>
        <w:color w:val="0A1D30"/>
        <w:sz w:val="24"/>
        <w:szCs w:val="24"/>
      </w:rPr>
      <w:t>38</w:t>
    </w:r>
    <w:r>
      <w:rPr>
        <w:color w:val="0A1D30"/>
        <w:sz w:val="24"/>
        <w:szCs w:val="24"/>
      </w:rPr>
      <w:fldChar w:fldCharType="end"/>
    </w:r>
  </w:p>
  <w:p w14:paraId="06DB7526" w14:textId="77777777" w:rsidR="00433C3F" w:rsidRDefault="00433C3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1EC41" w14:textId="77777777" w:rsidR="001A43C3" w:rsidRDefault="001A43C3">
      <w:pPr>
        <w:spacing w:line="240" w:lineRule="auto"/>
      </w:pPr>
      <w:r>
        <w:separator/>
      </w:r>
    </w:p>
  </w:footnote>
  <w:footnote w:type="continuationSeparator" w:id="0">
    <w:p w14:paraId="6CF2A03E" w14:textId="77777777" w:rsidR="001A43C3" w:rsidRDefault="001A43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4F4D" w14:textId="77777777" w:rsidR="00433C3F" w:rsidRDefault="00433C3F">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433C3F" w14:paraId="0CD0A5B8" w14:textId="77777777">
      <w:trPr>
        <w:trHeight w:val="144"/>
        <w:jc w:val="right"/>
      </w:trPr>
      <w:tc>
        <w:tcPr>
          <w:tcW w:w="2727" w:type="dxa"/>
        </w:tcPr>
        <w:p w14:paraId="259BF4DF" w14:textId="77777777" w:rsidR="00433C3F" w:rsidRDefault="00433C3F">
          <w:pPr>
            <w:tabs>
              <w:tab w:val="right" w:pos="8838"/>
            </w:tabs>
            <w:ind w:left="-74" w:right="-105"/>
            <w:rPr>
              <w:b/>
            </w:rPr>
          </w:pPr>
          <w:r>
            <w:rPr>
              <w:b/>
            </w:rPr>
            <w:t>Recurso de Revisión:</w:t>
          </w:r>
        </w:p>
      </w:tc>
      <w:tc>
        <w:tcPr>
          <w:tcW w:w="3402" w:type="dxa"/>
        </w:tcPr>
        <w:p w14:paraId="6B0DD5D1" w14:textId="2F0FAB48" w:rsidR="00433C3F" w:rsidRDefault="00433C3F">
          <w:pPr>
            <w:tabs>
              <w:tab w:val="right" w:pos="8838"/>
            </w:tabs>
            <w:ind w:left="-74" w:right="-105"/>
          </w:pPr>
          <w:r w:rsidRPr="001064C4">
            <w:t>03487/INFOEM/IP/RR/2025</w:t>
          </w:r>
        </w:p>
      </w:tc>
    </w:tr>
    <w:tr w:rsidR="00433C3F" w14:paraId="04096EF4" w14:textId="77777777">
      <w:trPr>
        <w:trHeight w:val="283"/>
        <w:jc w:val="right"/>
      </w:trPr>
      <w:tc>
        <w:tcPr>
          <w:tcW w:w="2727" w:type="dxa"/>
        </w:tcPr>
        <w:p w14:paraId="3B7241CF" w14:textId="77777777" w:rsidR="00433C3F" w:rsidRDefault="00433C3F">
          <w:pPr>
            <w:tabs>
              <w:tab w:val="right" w:pos="8838"/>
            </w:tabs>
            <w:ind w:left="-74" w:right="-105"/>
            <w:rPr>
              <w:b/>
            </w:rPr>
          </w:pPr>
          <w:r>
            <w:rPr>
              <w:b/>
            </w:rPr>
            <w:t>Sujeto Obligado:</w:t>
          </w:r>
        </w:p>
      </w:tc>
      <w:tc>
        <w:tcPr>
          <w:tcW w:w="3402" w:type="dxa"/>
        </w:tcPr>
        <w:p w14:paraId="2953845B" w14:textId="09C71A76" w:rsidR="00433C3F" w:rsidRDefault="00433C3F">
          <w:pPr>
            <w:tabs>
              <w:tab w:val="left" w:pos="2834"/>
              <w:tab w:val="right" w:pos="8838"/>
            </w:tabs>
            <w:ind w:left="-108" w:right="-105"/>
          </w:pPr>
          <w:r w:rsidRPr="003024FD">
            <w:t>Ayuntamiento de Cocotitlán</w:t>
          </w:r>
        </w:p>
      </w:tc>
    </w:tr>
    <w:tr w:rsidR="00433C3F" w14:paraId="4A61FAE5" w14:textId="77777777">
      <w:trPr>
        <w:trHeight w:val="283"/>
        <w:jc w:val="right"/>
      </w:trPr>
      <w:tc>
        <w:tcPr>
          <w:tcW w:w="2727" w:type="dxa"/>
        </w:tcPr>
        <w:p w14:paraId="78F23C96" w14:textId="77777777" w:rsidR="00433C3F" w:rsidRDefault="00433C3F">
          <w:pPr>
            <w:tabs>
              <w:tab w:val="right" w:pos="8838"/>
            </w:tabs>
            <w:ind w:left="-74" w:right="-105"/>
            <w:rPr>
              <w:b/>
            </w:rPr>
          </w:pPr>
          <w:r>
            <w:rPr>
              <w:b/>
            </w:rPr>
            <w:t>Comisionada Ponente:</w:t>
          </w:r>
        </w:p>
      </w:tc>
      <w:tc>
        <w:tcPr>
          <w:tcW w:w="3402" w:type="dxa"/>
        </w:tcPr>
        <w:p w14:paraId="000B3E4F" w14:textId="77777777" w:rsidR="00433C3F" w:rsidRDefault="00433C3F">
          <w:pPr>
            <w:tabs>
              <w:tab w:val="right" w:pos="8838"/>
            </w:tabs>
            <w:ind w:left="-108" w:right="-105"/>
          </w:pPr>
          <w:r>
            <w:t>Sharon Cristina Morales Martínez</w:t>
          </w:r>
        </w:p>
      </w:tc>
    </w:tr>
  </w:tbl>
  <w:p w14:paraId="2BE304C0" w14:textId="77777777" w:rsidR="00433C3F" w:rsidRDefault="00433C3F">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1DEF" w14:textId="77777777" w:rsidR="00433C3F" w:rsidRDefault="00433C3F">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433C3F" w14:paraId="66AD708E" w14:textId="77777777">
      <w:trPr>
        <w:trHeight w:val="1435"/>
      </w:trPr>
      <w:tc>
        <w:tcPr>
          <w:tcW w:w="283" w:type="dxa"/>
          <w:shd w:val="clear" w:color="auto" w:fill="auto"/>
        </w:tcPr>
        <w:p w14:paraId="35C91EE9" w14:textId="77777777" w:rsidR="00433C3F" w:rsidRDefault="00433C3F">
          <w:pPr>
            <w:tabs>
              <w:tab w:val="right" w:pos="4273"/>
            </w:tabs>
            <w:rPr>
              <w:rFonts w:ascii="Garamond" w:eastAsia="Garamond" w:hAnsi="Garamond" w:cs="Garamond"/>
            </w:rPr>
          </w:pPr>
        </w:p>
      </w:tc>
      <w:tc>
        <w:tcPr>
          <w:tcW w:w="6379" w:type="dxa"/>
          <w:shd w:val="clear" w:color="auto" w:fill="auto"/>
        </w:tcPr>
        <w:p w14:paraId="7FB39640" w14:textId="77777777" w:rsidR="00433C3F" w:rsidRDefault="00433C3F">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433C3F" w14:paraId="5B773C4D" w14:textId="77777777">
            <w:trPr>
              <w:trHeight w:val="144"/>
            </w:trPr>
            <w:tc>
              <w:tcPr>
                <w:tcW w:w="2581" w:type="dxa"/>
              </w:tcPr>
              <w:p w14:paraId="27980BA3" w14:textId="77777777" w:rsidR="00433C3F" w:rsidRDefault="00433C3F">
                <w:pPr>
                  <w:tabs>
                    <w:tab w:val="right" w:pos="8838"/>
                  </w:tabs>
                  <w:ind w:left="-74" w:right="-108"/>
                  <w:rPr>
                    <w:b/>
                  </w:rPr>
                </w:pPr>
                <w:bookmarkStart w:id="1" w:name="_41mghml" w:colFirst="0" w:colLast="0"/>
                <w:bookmarkEnd w:id="1"/>
                <w:r>
                  <w:rPr>
                    <w:b/>
                  </w:rPr>
                  <w:t>Recurso de Revisión:</w:t>
                </w:r>
              </w:p>
            </w:tc>
            <w:tc>
              <w:tcPr>
                <w:tcW w:w="3548" w:type="dxa"/>
              </w:tcPr>
              <w:p w14:paraId="0F0345C2" w14:textId="36199C4C" w:rsidR="00433C3F" w:rsidRDefault="00433C3F">
                <w:pPr>
                  <w:tabs>
                    <w:tab w:val="left" w:pos="3122"/>
                    <w:tab w:val="right" w:pos="8838"/>
                  </w:tabs>
                  <w:ind w:left="-105" w:right="-108"/>
                </w:pPr>
                <w:r w:rsidRPr="001064C4">
                  <w:t>03487/INFOEM/IP/RR/2025</w:t>
                </w:r>
              </w:p>
            </w:tc>
            <w:tc>
              <w:tcPr>
                <w:tcW w:w="3402" w:type="dxa"/>
              </w:tcPr>
              <w:p w14:paraId="0B97D947" w14:textId="77777777" w:rsidR="00433C3F" w:rsidRDefault="00433C3F">
                <w:pPr>
                  <w:tabs>
                    <w:tab w:val="right" w:pos="8838"/>
                  </w:tabs>
                  <w:ind w:left="-74" w:right="-108"/>
                </w:pPr>
              </w:p>
            </w:tc>
          </w:tr>
          <w:tr w:rsidR="00433C3F" w14:paraId="6D033EFE" w14:textId="77777777">
            <w:trPr>
              <w:trHeight w:val="144"/>
            </w:trPr>
            <w:tc>
              <w:tcPr>
                <w:tcW w:w="2581" w:type="dxa"/>
              </w:tcPr>
              <w:p w14:paraId="08514911" w14:textId="77777777" w:rsidR="00433C3F" w:rsidRDefault="00433C3F">
                <w:pPr>
                  <w:tabs>
                    <w:tab w:val="right" w:pos="8838"/>
                  </w:tabs>
                  <w:ind w:left="-74" w:right="-108"/>
                  <w:rPr>
                    <w:b/>
                  </w:rPr>
                </w:pPr>
                <w:bookmarkStart w:id="2" w:name="_2grqrue" w:colFirst="0" w:colLast="0"/>
                <w:bookmarkEnd w:id="2"/>
                <w:r>
                  <w:rPr>
                    <w:b/>
                  </w:rPr>
                  <w:t>Recurrente:</w:t>
                </w:r>
              </w:p>
            </w:tc>
            <w:tc>
              <w:tcPr>
                <w:tcW w:w="3548" w:type="dxa"/>
              </w:tcPr>
              <w:p w14:paraId="316CC4A7" w14:textId="692C303E" w:rsidR="00433C3F" w:rsidRDefault="00433C3F">
                <w:pPr>
                  <w:tabs>
                    <w:tab w:val="left" w:pos="3122"/>
                    <w:tab w:val="right" w:pos="8838"/>
                  </w:tabs>
                  <w:ind w:left="-105" w:right="-108"/>
                </w:pPr>
              </w:p>
            </w:tc>
            <w:tc>
              <w:tcPr>
                <w:tcW w:w="3402" w:type="dxa"/>
              </w:tcPr>
              <w:p w14:paraId="34C10C57" w14:textId="77777777" w:rsidR="00433C3F" w:rsidRDefault="00433C3F">
                <w:pPr>
                  <w:tabs>
                    <w:tab w:val="left" w:pos="3122"/>
                    <w:tab w:val="right" w:pos="8838"/>
                  </w:tabs>
                  <w:ind w:left="-105" w:right="-108"/>
                </w:pPr>
              </w:p>
            </w:tc>
          </w:tr>
          <w:tr w:rsidR="00433C3F" w14:paraId="1DFCEC8E" w14:textId="77777777">
            <w:trPr>
              <w:trHeight w:val="283"/>
            </w:trPr>
            <w:tc>
              <w:tcPr>
                <w:tcW w:w="2581" w:type="dxa"/>
              </w:tcPr>
              <w:p w14:paraId="30948ADD" w14:textId="77777777" w:rsidR="00433C3F" w:rsidRDefault="00433C3F">
                <w:pPr>
                  <w:tabs>
                    <w:tab w:val="right" w:pos="8838"/>
                  </w:tabs>
                  <w:ind w:left="-74" w:right="-108"/>
                  <w:rPr>
                    <w:b/>
                  </w:rPr>
                </w:pPr>
                <w:r>
                  <w:rPr>
                    <w:b/>
                  </w:rPr>
                  <w:t>Sujeto Obligado:</w:t>
                </w:r>
              </w:p>
            </w:tc>
            <w:tc>
              <w:tcPr>
                <w:tcW w:w="3548" w:type="dxa"/>
              </w:tcPr>
              <w:p w14:paraId="4DA00C0A" w14:textId="7E93F1C2" w:rsidR="00433C3F" w:rsidRDefault="00433C3F">
                <w:pPr>
                  <w:tabs>
                    <w:tab w:val="left" w:pos="2834"/>
                    <w:tab w:val="right" w:pos="8838"/>
                  </w:tabs>
                  <w:ind w:left="-108" w:right="-108"/>
                </w:pPr>
                <w:r w:rsidRPr="003024FD">
                  <w:t>Ayuntamiento de Cocotitlán</w:t>
                </w:r>
              </w:p>
            </w:tc>
            <w:tc>
              <w:tcPr>
                <w:tcW w:w="3402" w:type="dxa"/>
              </w:tcPr>
              <w:p w14:paraId="0FFAA79D" w14:textId="77777777" w:rsidR="00433C3F" w:rsidRDefault="00433C3F">
                <w:pPr>
                  <w:tabs>
                    <w:tab w:val="left" w:pos="2834"/>
                    <w:tab w:val="right" w:pos="8838"/>
                  </w:tabs>
                  <w:ind w:left="-108" w:right="-108"/>
                </w:pPr>
              </w:p>
            </w:tc>
          </w:tr>
          <w:tr w:rsidR="00433C3F" w14:paraId="05127856" w14:textId="77777777">
            <w:trPr>
              <w:trHeight w:val="283"/>
            </w:trPr>
            <w:tc>
              <w:tcPr>
                <w:tcW w:w="2581" w:type="dxa"/>
              </w:tcPr>
              <w:p w14:paraId="0B0BD81C" w14:textId="77777777" w:rsidR="00433C3F" w:rsidRDefault="00433C3F">
                <w:pPr>
                  <w:tabs>
                    <w:tab w:val="right" w:pos="8838"/>
                  </w:tabs>
                  <w:ind w:left="-74" w:right="-108"/>
                  <w:rPr>
                    <w:b/>
                  </w:rPr>
                </w:pPr>
                <w:r>
                  <w:rPr>
                    <w:b/>
                  </w:rPr>
                  <w:t>Comisionada Ponente:</w:t>
                </w:r>
              </w:p>
            </w:tc>
            <w:tc>
              <w:tcPr>
                <w:tcW w:w="3548" w:type="dxa"/>
              </w:tcPr>
              <w:p w14:paraId="606E5973" w14:textId="77777777" w:rsidR="00433C3F" w:rsidRDefault="00433C3F">
                <w:pPr>
                  <w:tabs>
                    <w:tab w:val="right" w:pos="8838"/>
                  </w:tabs>
                  <w:ind w:left="-108" w:right="-108"/>
                </w:pPr>
                <w:r>
                  <w:t>Sharon Cristina Morales Martínez</w:t>
                </w:r>
              </w:p>
            </w:tc>
            <w:tc>
              <w:tcPr>
                <w:tcW w:w="3402" w:type="dxa"/>
              </w:tcPr>
              <w:p w14:paraId="046A8239" w14:textId="77777777" w:rsidR="00433C3F" w:rsidRDefault="00433C3F">
                <w:pPr>
                  <w:tabs>
                    <w:tab w:val="right" w:pos="8838"/>
                  </w:tabs>
                  <w:ind w:left="-108" w:right="-108"/>
                </w:pPr>
              </w:p>
            </w:tc>
          </w:tr>
        </w:tbl>
        <w:p w14:paraId="309F347D" w14:textId="77777777" w:rsidR="00433C3F" w:rsidRDefault="00433C3F">
          <w:pPr>
            <w:tabs>
              <w:tab w:val="right" w:pos="8838"/>
            </w:tabs>
            <w:ind w:left="-28"/>
            <w:rPr>
              <w:rFonts w:ascii="Arial" w:eastAsia="Arial" w:hAnsi="Arial" w:cs="Arial"/>
              <w:b/>
            </w:rPr>
          </w:pPr>
        </w:p>
      </w:tc>
    </w:tr>
  </w:tbl>
  <w:p w14:paraId="26C3ECED" w14:textId="77777777" w:rsidR="00433C3F" w:rsidRDefault="00E00522">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A66C0"/>
    <w:multiLevelType w:val="multilevel"/>
    <w:tmpl w:val="2028F1C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CE5AE7"/>
    <w:multiLevelType w:val="hybridMultilevel"/>
    <w:tmpl w:val="52EC8A58"/>
    <w:lvl w:ilvl="0" w:tplc="3DBCB3B8">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4C779F"/>
    <w:multiLevelType w:val="hybridMultilevel"/>
    <w:tmpl w:val="B4361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792567"/>
    <w:multiLevelType w:val="hybridMultilevel"/>
    <w:tmpl w:val="8CB81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AF16D7"/>
    <w:multiLevelType w:val="hybridMultilevel"/>
    <w:tmpl w:val="F6E0B1DC"/>
    <w:lvl w:ilvl="0" w:tplc="6876FDBC">
      <w:start w:val="3"/>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2161270"/>
    <w:multiLevelType w:val="hybridMultilevel"/>
    <w:tmpl w:val="F8C4158E"/>
    <w:lvl w:ilvl="0" w:tplc="F0F2F2C8">
      <w:start w:val="1"/>
      <w:numFmt w:val="decimal"/>
      <w:lvlText w:val="%1."/>
      <w:lvlJc w:val="left"/>
      <w:pPr>
        <w:ind w:left="36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7E0186"/>
    <w:multiLevelType w:val="hybridMultilevel"/>
    <w:tmpl w:val="56C65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EC5F9E"/>
    <w:multiLevelType w:val="hybridMultilevel"/>
    <w:tmpl w:val="144C17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A1543CB"/>
    <w:multiLevelType w:val="hybridMultilevel"/>
    <w:tmpl w:val="2D0EC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A968EB"/>
    <w:multiLevelType w:val="hybridMultilevel"/>
    <w:tmpl w:val="AEC409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4A63A04"/>
    <w:multiLevelType w:val="hybridMultilevel"/>
    <w:tmpl w:val="D45083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55E2DF2"/>
    <w:multiLevelType w:val="multilevel"/>
    <w:tmpl w:val="990624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266586"/>
    <w:multiLevelType w:val="hybridMultilevel"/>
    <w:tmpl w:val="888AB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A24C88"/>
    <w:multiLevelType w:val="multilevel"/>
    <w:tmpl w:val="75862F5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CF37B9A"/>
    <w:multiLevelType w:val="hybridMultilevel"/>
    <w:tmpl w:val="A17EDC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41B0547"/>
    <w:multiLevelType w:val="hybridMultilevel"/>
    <w:tmpl w:val="CB10C6E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F122E5A"/>
    <w:multiLevelType w:val="hybridMultilevel"/>
    <w:tmpl w:val="144C17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7333E8"/>
    <w:multiLevelType w:val="hybridMultilevel"/>
    <w:tmpl w:val="1C822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FB5240F"/>
    <w:multiLevelType w:val="hybridMultilevel"/>
    <w:tmpl w:val="42E80AA0"/>
    <w:lvl w:ilvl="0" w:tplc="3DBCB3B8">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0B44D21"/>
    <w:multiLevelType w:val="hybridMultilevel"/>
    <w:tmpl w:val="B8B8DC74"/>
    <w:lvl w:ilvl="0" w:tplc="183E75E8">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33D0F05"/>
    <w:multiLevelType w:val="hybridMultilevel"/>
    <w:tmpl w:val="B3869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5AD0393"/>
    <w:multiLevelType w:val="hybridMultilevel"/>
    <w:tmpl w:val="A9663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BD45E3"/>
    <w:multiLevelType w:val="hybridMultilevel"/>
    <w:tmpl w:val="CBBC9554"/>
    <w:lvl w:ilvl="0" w:tplc="6876FDBC">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C71416"/>
    <w:multiLevelType w:val="hybridMultilevel"/>
    <w:tmpl w:val="A4246EBE"/>
    <w:lvl w:ilvl="0" w:tplc="F184DBD8">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78C33608"/>
    <w:multiLevelType w:val="multilevel"/>
    <w:tmpl w:val="0BECB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0"/>
  </w:num>
  <w:num w:numId="2">
    <w:abstractNumId w:val="13"/>
  </w:num>
  <w:num w:numId="3">
    <w:abstractNumId w:val="27"/>
  </w:num>
  <w:num w:numId="4">
    <w:abstractNumId w:val="14"/>
  </w:num>
  <w:num w:numId="5">
    <w:abstractNumId w:val="16"/>
  </w:num>
  <w:num w:numId="6">
    <w:abstractNumId w:val="7"/>
  </w:num>
  <w:num w:numId="7">
    <w:abstractNumId w:val="10"/>
  </w:num>
  <w:num w:numId="8">
    <w:abstractNumId w:val="8"/>
  </w:num>
  <w:num w:numId="9">
    <w:abstractNumId w:val="20"/>
  </w:num>
  <w:num w:numId="10">
    <w:abstractNumId w:val="19"/>
  </w:num>
  <w:num w:numId="11">
    <w:abstractNumId w:val="21"/>
  </w:num>
  <w:num w:numId="12">
    <w:abstractNumId w:val="25"/>
  </w:num>
  <w:num w:numId="13">
    <w:abstractNumId w:val="37"/>
  </w:num>
  <w:num w:numId="14">
    <w:abstractNumId w:val="39"/>
  </w:num>
  <w:num w:numId="15">
    <w:abstractNumId w:val="18"/>
  </w:num>
  <w:num w:numId="16">
    <w:abstractNumId w:val="30"/>
  </w:num>
  <w:num w:numId="17">
    <w:abstractNumId w:val="38"/>
  </w:num>
  <w:num w:numId="18">
    <w:abstractNumId w:val="44"/>
  </w:num>
  <w:num w:numId="19">
    <w:abstractNumId w:val="41"/>
  </w:num>
  <w:num w:numId="20">
    <w:abstractNumId w:val="23"/>
  </w:num>
  <w:num w:numId="21">
    <w:abstractNumId w:val="6"/>
  </w:num>
  <w:num w:numId="22">
    <w:abstractNumId w:val="2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29"/>
  </w:num>
  <w:num w:numId="26">
    <w:abstractNumId w:val="15"/>
  </w:num>
  <w:num w:numId="27">
    <w:abstractNumId w:val="36"/>
  </w:num>
  <w:num w:numId="28">
    <w:abstractNumId w:val="9"/>
  </w:num>
  <w:num w:numId="29">
    <w:abstractNumId w:val="31"/>
  </w:num>
  <w:num w:numId="30">
    <w:abstractNumId w:val="35"/>
  </w:num>
  <w:num w:numId="31">
    <w:abstractNumId w:val="34"/>
  </w:num>
  <w:num w:numId="32">
    <w:abstractNumId w:val="33"/>
  </w:num>
  <w:num w:numId="33">
    <w:abstractNumId w:val="1"/>
  </w:num>
  <w:num w:numId="34">
    <w:abstractNumId w:val="26"/>
  </w:num>
  <w:num w:numId="35">
    <w:abstractNumId w:val="5"/>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32"/>
  </w:num>
  <w:num w:numId="39">
    <w:abstractNumId w:val="11"/>
  </w:num>
  <w:num w:numId="40">
    <w:abstractNumId w:val="3"/>
  </w:num>
  <w:num w:numId="41">
    <w:abstractNumId w:val="12"/>
  </w:num>
  <w:num w:numId="42">
    <w:abstractNumId w:val="43"/>
  </w:num>
  <w:num w:numId="43">
    <w:abstractNumId w:val="42"/>
  </w:num>
  <w:num w:numId="44">
    <w:abstractNumId w:val="4"/>
  </w:num>
  <w:num w:numId="45">
    <w:abstractNumId w:val="17"/>
  </w:num>
  <w:num w:numId="46">
    <w:abstractNumId w:val="0"/>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A"/>
    <w:rsid w:val="00006618"/>
    <w:rsid w:val="00010987"/>
    <w:rsid w:val="000128FE"/>
    <w:rsid w:val="00014F69"/>
    <w:rsid w:val="000173FF"/>
    <w:rsid w:val="00023503"/>
    <w:rsid w:val="00023B97"/>
    <w:rsid w:val="00034B0F"/>
    <w:rsid w:val="00035122"/>
    <w:rsid w:val="0004003D"/>
    <w:rsid w:val="00056D49"/>
    <w:rsid w:val="000654B2"/>
    <w:rsid w:val="00090927"/>
    <w:rsid w:val="00091C56"/>
    <w:rsid w:val="000922D5"/>
    <w:rsid w:val="0009648A"/>
    <w:rsid w:val="000A3DAC"/>
    <w:rsid w:val="000A4F7F"/>
    <w:rsid w:val="000A5E48"/>
    <w:rsid w:val="000B45E9"/>
    <w:rsid w:val="000B5159"/>
    <w:rsid w:val="000C1D24"/>
    <w:rsid w:val="000C259C"/>
    <w:rsid w:val="000D64BC"/>
    <w:rsid w:val="000D7D53"/>
    <w:rsid w:val="000E3729"/>
    <w:rsid w:val="000E43A1"/>
    <w:rsid w:val="000F3D05"/>
    <w:rsid w:val="00102114"/>
    <w:rsid w:val="001064C4"/>
    <w:rsid w:val="0012069C"/>
    <w:rsid w:val="00121648"/>
    <w:rsid w:val="00123003"/>
    <w:rsid w:val="0012577C"/>
    <w:rsid w:val="001257C9"/>
    <w:rsid w:val="00130DF5"/>
    <w:rsid w:val="00131F57"/>
    <w:rsid w:val="0013298B"/>
    <w:rsid w:val="0014189A"/>
    <w:rsid w:val="001539C6"/>
    <w:rsid w:val="0015776A"/>
    <w:rsid w:val="00157E63"/>
    <w:rsid w:val="00161FFD"/>
    <w:rsid w:val="00170F1B"/>
    <w:rsid w:val="0018731B"/>
    <w:rsid w:val="00193BFB"/>
    <w:rsid w:val="00195E13"/>
    <w:rsid w:val="001A43C3"/>
    <w:rsid w:val="001B2F45"/>
    <w:rsid w:val="001B78DA"/>
    <w:rsid w:val="001E5C00"/>
    <w:rsid w:val="001F2CB2"/>
    <w:rsid w:val="001F7A19"/>
    <w:rsid w:val="0020198E"/>
    <w:rsid w:val="00207C16"/>
    <w:rsid w:val="00214097"/>
    <w:rsid w:val="00224186"/>
    <w:rsid w:val="002275BE"/>
    <w:rsid w:val="002429AA"/>
    <w:rsid w:val="00242B34"/>
    <w:rsid w:val="00255841"/>
    <w:rsid w:val="00255ACF"/>
    <w:rsid w:val="00257020"/>
    <w:rsid w:val="00257B98"/>
    <w:rsid w:val="0026106E"/>
    <w:rsid w:val="002646A2"/>
    <w:rsid w:val="002669B8"/>
    <w:rsid w:val="00274889"/>
    <w:rsid w:val="0027638A"/>
    <w:rsid w:val="00282E9B"/>
    <w:rsid w:val="002A5042"/>
    <w:rsid w:val="002B1D66"/>
    <w:rsid w:val="002B4088"/>
    <w:rsid w:val="002D4193"/>
    <w:rsid w:val="002D613C"/>
    <w:rsid w:val="002E004B"/>
    <w:rsid w:val="003024FD"/>
    <w:rsid w:val="003157E2"/>
    <w:rsid w:val="00325FCC"/>
    <w:rsid w:val="00327B4D"/>
    <w:rsid w:val="00336DCE"/>
    <w:rsid w:val="0034346F"/>
    <w:rsid w:val="00344EAA"/>
    <w:rsid w:val="00346711"/>
    <w:rsid w:val="00347A2D"/>
    <w:rsid w:val="00356893"/>
    <w:rsid w:val="00362A81"/>
    <w:rsid w:val="00366096"/>
    <w:rsid w:val="00370FBA"/>
    <w:rsid w:val="003751E6"/>
    <w:rsid w:val="00384BC9"/>
    <w:rsid w:val="00393149"/>
    <w:rsid w:val="003A50F3"/>
    <w:rsid w:val="003B4A65"/>
    <w:rsid w:val="003B6540"/>
    <w:rsid w:val="003C40EF"/>
    <w:rsid w:val="003C5B41"/>
    <w:rsid w:val="003D258B"/>
    <w:rsid w:val="003D77F5"/>
    <w:rsid w:val="003F31E6"/>
    <w:rsid w:val="003F6C58"/>
    <w:rsid w:val="00402E77"/>
    <w:rsid w:val="00411D82"/>
    <w:rsid w:val="0041249F"/>
    <w:rsid w:val="00412F14"/>
    <w:rsid w:val="004268EA"/>
    <w:rsid w:val="00427653"/>
    <w:rsid w:val="004314B4"/>
    <w:rsid w:val="004318BB"/>
    <w:rsid w:val="00431BBE"/>
    <w:rsid w:val="00433C3F"/>
    <w:rsid w:val="00435B94"/>
    <w:rsid w:val="004400FE"/>
    <w:rsid w:val="0044281A"/>
    <w:rsid w:val="004652FE"/>
    <w:rsid w:val="00476B6C"/>
    <w:rsid w:val="00483E77"/>
    <w:rsid w:val="004904C6"/>
    <w:rsid w:val="004A5124"/>
    <w:rsid w:val="004B3084"/>
    <w:rsid w:val="004B5D10"/>
    <w:rsid w:val="004C1F29"/>
    <w:rsid w:val="004C37D2"/>
    <w:rsid w:val="004D2CFB"/>
    <w:rsid w:val="004D4C3E"/>
    <w:rsid w:val="004D4D29"/>
    <w:rsid w:val="004D6A89"/>
    <w:rsid w:val="004D79F0"/>
    <w:rsid w:val="004E580F"/>
    <w:rsid w:val="0051336C"/>
    <w:rsid w:val="00515533"/>
    <w:rsid w:val="00522451"/>
    <w:rsid w:val="0054660F"/>
    <w:rsid w:val="00581CF5"/>
    <w:rsid w:val="00583A74"/>
    <w:rsid w:val="0058475B"/>
    <w:rsid w:val="00584AAE"/>
    <w:rsid w:val="0059367A"/>
    <w:rsid w:val="005939B2"/>
    <w:rsid w:val="005A3414"/>
    <w:rsid w:val="005A43DD"/>
    <w:rsid w:val="005A45D1"/>
    <w:rsid w:val="005A4DB8"/>
    <w:rsid w:val="005D1DFD"/>
    <w:rsid w:val="005E683D"/>
    <w:rsid w:val="005F7DC7"/>
    <w:rsid w:val="006003D1"/>
    <w:rsid w:val="00604133"/>
    <w:rsid w:val="00607F51"/>
    <w:rsid w:val="00611D91"/>
    <w:rsid w:val="006241EE"/>
    <w:rsid w:val="00624576"/>
    <w:rsid w:val="00636D82"/>
    <w:rsid w:val="00643EF7"/>
    <w:rsid w:val="00643FE2"/>
    <w:rsid w:val="00655353"/>
    <w:rsid w:val="00671034"/>
    <w:rsid w:val="006A3A47"/>
    <w:rsid w:val="006A795A"/>
    <w:rsid w:val="006B441C"/>
    <w:rsid w:val="006D4E1C"/>
    <w:rsid w:val="006E6533"/>
    <w:rsid w:val="006F18AA"/>
    <w:rsid w:val="006F69FA"/>
    <w:rsid w:val="007059C8"/>
    <w:rsid w:val="00713AAB"/>
    <w:rsid w:val="00715D31"/>
    <w:rsid w:val="007252A1"/>
    <w:rsid w:val="00741A5F"/>
    <w:rsid w:val="00763F1B"/>
    <w:rsid w:val="00773840"/>
    <w:rsid w:val="00773C7C"/>
    <w:rsid w:val="00774E22"/>
    <w:rsid w:val="00781E2D"/>
    <w:rsid w:val="0079567C"/>
    <w:rsid w:val="007959E7"/>
    <w:rsid w:val="007A670B"/>
    <w:rsid w:val="007B434A"/>
    <w:rsid w:val="007D0A93"/>
    <w:rsid w:val="007E38D2"/>
    <w:rsid w:val="0080551D"/>
    <w:rsid w:val="00820120"/>
    <w:rsid w:val="00821EF8"/>
    <w:rsid w:val="00842415"/>
    <w:rsid w:val="0084306D"/>
    <w:rsid w:val="00855282"/>
    <w:rsid w:val="00861321"/>
    <w:rsid w:val="008624C7"/>
    <w:rsid w:val="00882E80"/>
    <w:rsid w:val="00893CB5"/>
    <w:rsid w:val="00896D82"/>
    <w:rsid w:val="008A66A0"/>
    <w:rsid w:val="008C0761"/>
    <w:rsid w:val="008F2F87"/>
    <w:rsid w:val="00904468"/>
    <w:rsid w:val="009066D1"/>
    <w:rsid w:val="009165C4"/>
    <w:rsid w:val="009257EE"/>
    <w:rsid w:val="00930D61"/>
    <w:rsid w:val="009403C0"/>
    <w:rsid w:val="009403C7"/>
    <w:rsid w:val="00947A60"/>
    <w:rsid w:val="00953C37"/>
    <w:rsid w:val="00963500"/>
    <w:rsid w:val="009643C0"/>
    <w:rsid w:val="00964A04"/>
    <w:rsid w:val="0096646C"/>
    <w:rsid w:val="0097508E"/>
    <w:rsid w:val="009856D4"/>
    <w:rsid w:val="00992DEE"/>
    <w:rsid w:val="009A2018"/>
    <w:rsid w:val="009A216B"/>
    <w:rsid w:val="009A6F6A"/>
    <w:rsid w:val="009B34C2"/>
    <w:rsid w:val="009B38B1"/>
    <w:rsid w:val="009B3BA1"/>
    <w:rsid w:val="009C1C5D"/>
    <w:rsid w:val="009C2D10"/>
    <w:rsid w:val="009C4AB9"/>
    <w:rsid w:val="009C6B10"/>
    <w:rsid w:val="009D5DF4"/>
    <w:rsid w:val="009D7429"/>
    <w:rsid w:val="009E036A"/>
    <w:rsid w:val="009E390F"/>
    <w:rsid w:val="009F0290"/>
    <w:rsid w:val="00A04C49"/>
    <w:rsid w:val="00A147F7"/>
    <w:rsid w:val="00A17A00"/>
    <w:rsid w:val="00A22201"/>
    <w:rsid w:val="00A273EC"/>
    <w:rsid w:val="00A4292C"/>
    <w:rsid w:val="00A50EBF"/>
    <w:rsid w:val="00A57311"/>
    <w:rsid w:val="00A61BEC"/>
    <w:rsid w:val="00A62309"/>
    <w:rsid w:val="00A712E9"/>
    <w:rsid w:val="00A8085F"/>
    <w:rsid w:val="00A80BEC"/>
    <w:rsid w:val="00A841A3"/>
    <w:rsid w:val="00A920AE"/>
    <w:rsid w:val="00A960BB"/>
    <w:rsid w:val="00AA15B2"/>
    <w:rsid w:val="00AA3213"/>
    <w:rsid w:val="00AB3250"/>
    <w:rsid w:val="00AB37CD"/>
    <w:rsid w:val="00AB76FE"/>
    <w:rsid w:val="00AC3029"/>
    <w:rsid w:val="00AD0B2B"/>
    <w:rsid w:val="00AD14E7"/>
    <w:rsid w:val="00AD2D1A"/>
    <w:rsid w:val="00AD300B"/>
    <w:rsid w:val="00AD7F75"/>
    <w:rsid w:val="00B00B22"/>
    <w:rsid w:val="00B0704F"/>
    <w:rsid w:val="00B31047"/>
    <w:rsid w:val="00B35F87"/>
    <w:rsid w:val="00B441C1"/>
    <w:rsid w:val="00B52CC6"/>
    <w:rsid w:val="00B6095F"/>
    <w:rsid w:val="00B60A1A"/>
    <w:rsid w:val="00B64508"/>
    <w:rsid w:val="00B653C7"/>
    <w:rsid w:val="00B70030"/>
    <w:rsid w:val="00B7464F"/>
    <w:rsid w:val="00B82CD7"/>
    <w:rsid w:val="00B837D0"/>
    <w:rsid w:val="00B83BFB"/>
    <w:rsid w:val="00B87C78"/>
    <w:rsid w:val="00B92CF7"/>
    <w:rsid w:val="00BA62C5"/>
    <w:rsid w:val="00BB3804"/>
    <w:rsid w:val="00BB702C"/>
    <w:rsid w:val="00BC0ED9"/>
    <w:rsid w:val="00BC2C2C"/>
    <w:rsid w:val="00BC7156"/>
    <w:rsid w:val="00BD1F04"/>
    <w:rsid w:val="00BD5695"/>
    <w:rsid w:val="00BE5C7B"/>
    <w:rsid w:val="00BF5D87"/>
    <w:rsid w:val="00BF6722"/>
    <w:rsid w:val="00C04109"/>
    <w:rsid w:val="00C04631"/>
    <w:rsid w:val="00C05457"/>
    <w:rsid w:val="00C0767E"/>
    <w:rsid w:val="00C21DFB"/>
    <w:rsid w:val="00C2564B"/>
    <w:rsid w:val="00C41406"/>
    <w:rsid w:val="00C4767D"/>
    <w:rsid w:val="00C52D89"/>
    <w:rsid w:val="00C60EAD"/>
    <w:rsid w:val="00C613DC"/>
    <w:rsid w:val="00C85C04"/>
    <w:rsid w:val="00C86A37"/>
    <w:rsid w:val="00C96C05"/>
    <w:rsid w:val="00C97D06"/>
    <w:rsid w:val="00CA271B"/>
    <w:rsid w:val="00CA30C2"/>
    <w:rsid w:val="00CA3DEC"/>
    <w:rsid w:val="00CB03A5"/>
    <w:rsid w:val="00CB0E19"/>
    <w:rsid w:val="00CB3E85"/>
    <w:rsid w:val="00CC0D41"/>
    <w:rsid w:val="00CC6385"/>
    <w:rsid w:val="00CD16AD"/>
    <w:rsid w:val="00CD33C2"/>
    <w:rsid w:val="00CD3AFD"/>
    <w:rsid w:val="00CD616E"/>
    <w:rsid w:val="00CE07A7"/>
    <w:rsid w:val="00CE40EB"/>
    <w:rsid w:val="00CE734C"/>
    <w:rsid w:val="00D1140C"/>
    <w:rsid w:val="00D14C78"/>
    <w:rsid w:val="00D170E7"/>
    <w:rsid w:val="00D21823"/>
    <w:rsid w:val="00D2400C"/>
    <w:rsid w:val="00D242CE"/>
    <w:rsid w:val="00D350D0"/>
    <w:rsid w:val="00D52925"/>
    <w:rsid w:val="00D57358"/>
    <w:rsid w:val="00D62CBE"/>
    <w:rsid w:val="00D63CA7"/>
    <w:rsid w:val="00D64B5B"/>
    <w:rsid w:val="00D65931"/>
    <w:rsid w:val="00D73B35"/>
    <w:rsid w:val="00D81054"/>
    <w:rsid w:val="00D86ECA"/>
    <w:rsid w:val="00D93CA0"/>
    <w:rsid w:val="00D95206"/>
    <w:rsid w:val="00DA030B"/>
    <w:rsid w:val="00DA1A22"/>
    <w:rsid w:val="00DA1F4A"/>
    <w:rsid w:val="00DA1F9A"/>
    <w:rsid w:val="00DA43E6"/>
    <w:rsid w:val="00DB296A"/>
    <w:rsid w:val="00DB4B97"/>
    <w:rsid w:val="00DC140E"/>
    <w:rsid w:val="00DC249A"/>
    <w:rsid w:val="00DD0AB1"/>
    <w:rsid w:val="00DD11CA"/>
    <w:rsid w:val="00DD23EC"/>
    <w:rsid w:val="00DD7474"/>
    <w:rsid w:val="00DE0C99"/>
    <w:rsid w:val="00DE134A"/>
    <w:rsid w:val="00DE3CA5"/>
    <w:rsid w:val="00E00522"/>
    <w:rsid w:val="00E01803"/>
    <w:rsid w:val="00E03C5C"/>
    <w:rsid w:val="00E13AA7"/>
    <w:rsid w:val="00E41956"/>
    <w:rsid w:val="00E41EA1"/>
    <w:rsid w:val="00E50D2D"/>
    <w:rsid w:val="00E5102E"/>
    <w:rsid w:val="00E5178E"/>
    <w:rsid w:val="00E6496A"/>
    <w:rsid w:val="00E71545"/>
    <w:rsid w:val="00E832AD"/>
    <w:rsid w:val="00EA36D1"/>
    <w:rsid w:val="00EC0668"/>
    <w:rsid w:val="00EC28AD"/>
    <w:rsid w:val="00ED0694"/>
    <w:rsid w:val="00ED54A9"/>
    <w:rsid w:val="00EE0FDD"/>
    <w:rsid w:val="00EE7BE0"/>
    <w:rsid w:val="00F01D81"/>
    <w:rsid w:val="00F04907"/>
    <w:rsid w:val="00F11367"/>
    <w:rsid w:val="00F12F22"/>
    <w:rsid w:val="00F14430"/>
    <w:rsid w:val="00F154AB"/>
    <w:rsid w:val="00F20F44"/>
    <w:rsid w:val="00F21236"/>
    <w:rsid w:val="00F31379"/>
    <w:rsid w:val="00F36E02"/>
    <w:rsid w:val="00F371EE"/>
    <w:rsid w:val="00F37DE2"/>
    <w:rsid w:val="00F44CA2"/>
    <w:rsid w:val="00F44D50"/>
    <w:rsid w:val="00F5467A"/>
    <w:rsid w:val="00F6665C"/>
    <w:rsid w:val="00F82049"/>
    <w:rsid w:val="00F96856"/>
    <w:rsid w:val="00F97018"/>
    <w:rsid w:val="00F9730F"/>
    <w:rsid w:val="00F979FB"/>
    <w:rsid w:val="00FA17CE"/>
    <w:rsid w:val="00FA7C06"/>
    <w:rsid w:val="00FC02ED"/>
    <w:rsid w:val="00FC6A23"/>
    <w:rsid w:val="00FD20C4"/>
    <w:rsid w:val="00FD6BCA"/>
    <w:rsid w:val="00FE42EB"/>
    <w:rsid w:val="00FF1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link w:val="Ttulo3Car"/>
    <w:uiPriority w:val="9"/>
    <w:qFormat/>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customStyle="1" w:styleId="Mencinsinresolver2">
    <w:name w:val="Mención sin resolver2"/>
    <w:basedOn w:val="Fuentedeprrafopredeter"/>
    <w:uiPriority w:val="99"/>
    <w:semiHidden/>
    <w:unhideWhenUsed/>
    <w:rsid w:val="00C41406"/>
    <w:rPr>
      <w:color w:val="605E5C"/>
      <w:shd w:val="clear" w:color="auto" w:fill="E1DFDD"/>
    </w:rPr>
  </w:style>
  <w:style w:type="table" w:styleId="Tablaconcuadrcula">
    <w:name w:val="Table Grid"/>
    <w:basedOn w:val="Tablanormal"/>
    <w:uiPriority w:val="39"/>
    <w:rsid w:val="009066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893CB5"/>
    <w:rPr>
      <w:i/>
      <w:iCs/>
      <w:color w:val="404040" w:themeColor="text1" w:themeTint="BF"/>
    </w:rPr>
  </w:style>
  <w:style w:type="character" w:customStyle="1" w:styleId="Ttulo3Car">
    <w:name w:val="Título 3 Car"/>
    <w:basedOn w:val="Fuentedeprrafopredeter"/>
    <w:link w:val="Ttulo3"/>
    <w:uiPriority w:val="9"/>
    <w:rsid w:val="00C86A37"/>
    <w:rPr>
      <w:b/>
    </w:rPr>
  </w:style>
  <w:style w:type="character" w:customStyle="1" w:styleId="Mencinsinresolver3">
    <w:name w:val="Mención sin resolver3"/>
    <w:basedOn w:val="Fuentedeprrafopredeter"/>
    <w:uiPriority w:val="99"/>
    <w:semiHidden/>
    <w:unhideWhenUsed/>
    <w:rsid w:val="00FA7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3953">
      <w:bodyDiv w:val="1"/>
      <w:marLeft w:val="0"/>
      <w:marRight w:val="0"/>
      <w:marTop w:val="0"/>
      <w:marBottom w:val="0"/>
      <w:divBdr>
        <w:top w:val="none" w:sz="0" w:space="0" w:color="auto"/>
        <w:left w:val="none" w:sz="0" w:space="0" w:color="auto"/>
        <w:bottom w:val="none" w:sz="0" w:space="0" w:color="auto"/>
        <w:right w:val="none" w:sz="0" w:space="0" w:color="auto"/>
      </w:divBdr>
    </w:div>
    <w:div w:id="75326447">
      <w:bodyDiv w:val="1"/>
      <w:marLeft w:val="0"/>
      <w:marRight w:val="0"/>
      <w:marTop w:val="0"/>
      <w:marBottom w:val="0"/>
      <w:divBdr>
        <w:top w:val="none" w:sz="0" w:space="0" w:color="auto"/>
        <w:left w:val="none" w:sz="0" w:space="0" w:color="auto"/>
        <w:bottom w:val="none" w:sz="0" w:space="0" w:color="auto"/>
        <w:right w:val="none" w:sz="0" w:space="0" w:color="auto"/>
      </w:divBdr>
    </w:div>
    <w:div w:id="98763119">
      <w:bodyDiv w:val="1"/>
      <w:marLeft w:val="0"/>
      <w:marRight w:val="0"/>
      <w:marTop w:val="0"/>
      <w:marBottom w:val="0"/>
      <w:divBdr>
        <w:top w:val="none" w:sz="0" w:space="0" w:color="auto"/>
        <w:left w:val="none" w:sz="0" w:space="0" w:color="auto"/>
        <w:bottom w:val="none" w:sz="0" w:space="0" w:color="auto"/>
        <w:right w:val="none" w:sz="0" w:space="0" w:color="auto"/>
      </w:divBdr>
    </w:div>
    <w:div w:id="131561374">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137965720">
      <w:bodyDiv w:val="1"/>
      <w:marLeft w:val="0"/>
      <w:marRight w:val="0"/>
      <w:marTop w:val="0"/>
      <w:marBottom w:val="0"/>
      <w:divBdr>
        <w:top w:val="none" w:sz="0" w:space="0" w:color="auto"/>
        <w:left w:val="none" w:sz="0" w:space="0" w:color="auto"/>
        <w:bottom w:val="none" w:sz="0" w:space="0" w:color="auto"/>
        <w:right w:val="none" w:sz="0" w:space="0" w:color="auto"/>
      </w:divBdr>
    </w:div>
    <w:div w:id="193155877">
      <w:bodyDiv w:val="1"/>
      <w:marLeft w:val="0"/>
      <w:marRight w:val="0"/>
      <w:marTop w:val="0"/>
      <w:marBottom w:val="0"/>
      <w:divBdr>
        <w:top w:val="none" w:sz="0" w:space="0" w:color="auto"/>
        <w:left w:val="none" w:sz="0" w:space="0" w:color="auto"/>
        <w:bottom w:val="none" w:sz="0" w:space="0" w:color="auto"/>
        <w:right w:val="none" w:sz="0" w:space="0" w:color="auto"/>
      </w:divBdr>
    </w:div>
    <w:div w:id="196893413">
      <w:bodyDiv w:val="1"/>
      <w:marLeft w:val="0"/>
      <w:marRight w:val="0"/>
      <w:marTop w:val="0"/>
      <w:marBottom w:val="0"/>
      <w:divBdr>
        <w:top w:val="none" w:sz="0" w:space="0" w:color="auto"/>
        <w:left w:val="none" w:sz="0" w:space="0" w:color="auto"/>
        <w:bottom w:val="none" w:sz="0" w:space="0" w:color="auto"/>
        <w:right w:val="none" w:sz="0" w:space="0" w:color="auto"/>
      </w:divBdr>
    </w:div>
    <w:div w:id="245695829">
      <w:bodyDiv w:val="1"/>
      <w:marLeft w:val="0"/>
      <w:marRight w:val="0"/>
      <w:marTop w:val="0"/>
      <w:marBottom w:val="0"/>
      <w:divBdr>
        <w:top w:val="none" w:sz="0" w:space="0" w:color="auto"/>
        <w:left w:val="none" w:sz="0" w:space="0" w:color="auto"/>
        <w:bottom w:val="none" w:sz="0" w:space="0" w:color="auto"/>
        <w:right w:val="none" w:sz="0" w:space="0" w:color="auto"/>
      </w:divBdr>
    </w:div>
    <w:div w:id="253321786">
      <w:bodyDiv w:val="1"/>
      <w:marLeft w:val="0"/>
      <w:marRight w:val="0"/>
      <w:marTop w:val="0"/>
      <w:marBottom w:val="0"/>
      <w:divBdr>
        <w:top w:val="none" w:sz="0" w:space="0" w:color="auto"/>
        <w:left w:val="none" w:sz="0" w:space="0" w:color="auto"/>
        <w:bottom w:val="none" w:sz="0" w:space="0" w:color="auto"/>
        <w:right w:val="none" w:sz="0" w:space="0" w:color="auto"/>
      </w:divBdr>
    </w:div>
    <w:div w:id="345403563">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605577212">
      <w:bodyDiv w:val="1"/>
      <w:marLeft w:val="0"/>
      <w:marRight w:val="0"/>
      <w:marTop w:val="0"/>
      <w:marBottom w:val="0"/>
      <w:divBdr>
        <w:top w:val="none" w:sz="0" w:space="0" w:color="auto"/>
        <w:left w:val="none" w:sz="0" w:space="0" w:color="auto"/>
        <w:bottom w:val="none" w:sz="0" w:space="0" w:color="auto"/>
        <w:right w:val="none" w:sz="0" w:space="0" w:color="auto"/>
      </w:divBdr>
    </w:div>
    <w:div w:id="614601129">
      <w:bodyDiv w:val="1"/>
      <w:marLeft w:val="0"/>
      <w:marRight w:val="0"/>
      <w:marTop w:val="0"/>
      <w:marBottom w:val="0"/>
      <w:divBdr>
        <w:top w:val="none" w:sz="0" w:space="0" w:color="auto"/>
        <w:left w:val="none" w:sz="0" w:space="0" w:color="auto"/>
        <w:bottom w:val="none" w:sz="0" w:space="0" w:color="auto"/>
        <w:right w:val="none" w:sz="0" w:space="0" w:color="auto"/>
      </w:divBdr>
    </w:div>
    <w:div w:id="616910182">
      <w:bodyDiv w:val="1"/>
      <w:marLeft w:val="0"/>
      <w:marRight w:val="0"/>
      <w:marTop w:val="0"/>
      <w:marBottom w:val="0"/>
      <w:divBdr>
        <w:top w:val="none" w:sz="0" w:space="0" w:color="auto"/>
        <w:left w:val="none" w:sz="0" w:space="0" w:color="auto"/>
        <w:bottom w:val="none" w:sz="0" w:space="0" w:color="auto"/>
        <w:right w:val="none" w:sz="0" w:space="0" w:color="auto"/>
      </w:divBdr>
      <w:divsChild>
        <w:div w:id="1743521543">
          <w:marLeft w:val="0"/>
          <w:marRight w:val="0"/>
          <w:marTop w:val="0"/>
          <w:marBottom w:val="0"/>
          <w:divBdr>
            <w:top w:val="none" w:sz="0" w:space="0" w:color="auto"/>
            <w:left w:val="none" w:sz="0" w:space="0" w:color="auto"/>
            <w:bottom w:val="none" w:sz="0" w:space="0" w:color="auto"/>
            <w:right w:val="none" w:sz="0" w:space="0" w:color="auto"/>
          </w:divBdr>
        </w:div>
      </w:divsChild>
    </w:div>
    <w:div w:id="630595892">
      <w:bodyDiv w:val="1"/>
      <w:marLeft w:val="0"/>
      <w:marRight w:val="0"/>
      <w:marTop w:val="0"/>
      <w:marBottom w:val="0"/>
      <w:divBdr>
        <w:top w:val="none" w:sz="0" w:space="0" w:color="auto"/>
        <w:left w:val="none" w:sz="0" w:space="0" w:color="auto"/>
        <w:bottom w:val="none" w:sz="0" w:space="0" w:color="auto"/>
        <w:right w:val="none" w:sz="0" w:space="0" w:color="auto"/>
      </w:divBdr>
    </w:div>
    <w:div w:id="640812313">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686448825">
      <w:bodyDiv w:val="1"/>
      <w:marLeft w:val="0"/>
      <w:marRight w:val="0"/>
      <w:marTop w:val="0"/>
      <w:marBottom w:val="0"/>
      <w:divBdr>
        <w:top w:val="none" w:sz="0" w:space="0" w:color="auto"/>
        <w:left w:val="none" w:sz="0" w:space="0" w:color="auto"/>
        <w:bottom w:val="none" w:sz="0" w:space="0" w:color="auto"/>
        <w:right w:val="none" w:sz="0" w:space="0" w:color="auto"/>
      </w:divBdr>
    </w:div>
    <w:div w:id="690644578">
      <w:bodyDiv w:val="1"/>
      <w:marLeft w:val="0"/>
      <w:marRight w:val="0"/>
      <w:marTop w:val="0"/>
      <w:marBottom w:val="0"/>
      <w:divBdr>
        <w:top w:val="none" w:sz="0" w:space="0" w:color="auto"/>
        <w:left w:val="none" w:sz="0" w:space="0" w:color="auto"/>
        <w:bottom w:val="none" w:sz="0" w:space="0" w:color="auto"/>
        <w:right w:val="none" w:sz="0" w:space="0" w:color="auto"/>
      </w:divBdr>
    </w:div>
    <w:div w:id="697582170">
      <w:bodyDiv w:val="1"/>
      <w:marLeft w:val="0"/>
      <w:marRight w:val="0"/>
      <w:marTop w:val="0"/>
      <w:marBottom w:val="0"/>
      <w:divBdr>
        <w:top w:val="none" w:sz="0" w:space="0" w:color="auto"/>
        <w:left w:val="none" w:sz="0" w:space="0" w:color="auto"/>
        <w:bottom w:val="none" w:sz="0" w:space="0" w:color="auto"/>
        <w:right w:val="none" w:sz="0" w:space="0" w:color="auto"/>
      </w:divBdr>
    </w:div>
    <w:div w:id="711157226">
      <w:bodyDiv w:val="1"/>
      <w:marLeft w:val="0"/>
      <w:marRight w:val="0"/>
      <w:marTop w:val="0"/>
      <w:marBottom w:val="0"/>
      <w:divBdr>
        <w:top w:val="none" w:sz="0" w:space="0" w:color="auto"/>
        <w:left w:val="none" w:sz="0" w:space="0" w:color="auto"/>
        <w:bottom w:val="none" w:sz="0" w:space="0" w:color="auto"/>
        <w:right w:val="none" w:sz="0" w:space="0" w:color="auto"/>
      </w:divBdr>
    </w:div>
    <w:div w:id="737752379">
      <w:bodyDiv w:val="1"/>
      <w:marLeft w:val="0"/>
      <w:marRight w:val="0"/>
      <w:marTop w:val="0"/>
      <w:marBottom w:val="0"/>
      <w:divBdr>
        <w:top w:val="none" w:sz="0" w:space="0" w:color="auto"/>
        <w:left w:val="none" w:sz="0" w:space="0" w:color="auto"/>
        <w:bottom w:val="none" w:sz="0" w:space="0" w:color="auto"/>
        <w:right w:val="none" w:sz="0" w:space="0" w:color="auto"/>
      </w:divBdr>
    </w:div>
    <w:div w:id="760220206">
      <w:bodyDiv w:val="1"/>
      <w:marLeft w:val="0"/>
      <w:marRight w:val="0"/>
      <w:marTop w:val="0"/>
      <w:marBottom w:val="0"/>
      <w:divBdr>
        <w:top w:val="none" w:sz="0" w:space="0" w:color="auto"/>
        <w:left w:val="none" w:sz="0" w:space="0" w:color="auto"/>
        <w:bottom w:val="none" w:sz="0" w:space="0" w:color="auto"/>
        <w:right w:val="none" w:sz="0" w:space="0" w:color="auto"/>
      </w:divBdr>
    </w:div>
    <w:div w:id="827865427">
      <w:bodyDiv w:val="1"/>
      <w:marLeft w:val="0"/>
      <w:marRight w:val="0"/>
      <w:marTop w:val="0"/>
      <w:marBottom w:val="0"/>
      <w:divBdr>
        <w:top w:val="none" w:sz="0" w:space="0" w:color="auto"/>
        <w:left w:val="none" w:sz="0" w:space="0" w:color="auto"/>
        <w:bottom w:val="none" w:sz="0" w:space="0" w:color="auto"/>
        <w:right w:val="none" w:sz="0" w:space="0" w:color="auto"/>
      </w:divBdr>
    </w:div>
    <w:div w:id="867987603">
      <w:bodyDiv w:val="1"/>
      <w:marLeft w:val="0"/>
      <w:marRight w:val="0"/>
      <w:marTop w:val="0"/>
      <w:marBottom w:val="0"/>
      <w:divBdr>
        <w:top w:val="none" w:sz="0" w:space="0" w:color="auto"/>
        <w:left w:val="none" w:sz="0" w:space="0" w:color="auto"/>
        <w:bottom w:val="none" w:sz="0" w:space="0" w:color="auto"/>
        <w:right w:val="none" w:sz="0" w:space="0" w:color="auto"/>
      </w:divBdr>
    </w:div>
    <w:div w:id="928998312">
      <w:bodyDiv w:val="1"/>
      <w:marLeft w:val="0"/>
      <w:marRight w:val="0"/>
      <w:marTop w:val="0"/>
      <w:marBottom w:val="0"/>
      <w:divBdr>
        <w:top w:val="none" w:sz="0" w:space="0" w:color="auto"/>
        <w:left w:val="none" w:sz="0" w:space="0" w:color="auto"/>
        <w:bottom w:val="none" w:sz="0" w:space="0" w:color="auto"/>
        <w:right w:val="none" w:sz="0" w:space="0" w:color="auto"/>
      </w:divBdr>
    </w:div>
    <w:div w:id="960768630">
      <w:bodyDiv w:val="1"/>
      <w:marLeft w:val="0"/>
      <w:marRight w:val="0"/>
      <w:marTop w:val="0"/>
      <w:marBottom w:val="0"/>
      <w:divBdr>
        <w:top w:val="none" w:sz="0" w:space="0" w:color="auto"/>
        <w:left w:val="none" w:sz="0" w:space="0" w:color="auto"/>
        <w:bottom w:val="none" w:sz="0" w:space="0" w:color="auto"/>
        <w:right w:val="none" w:sz="0" w:space="0" w:color="auto"/>
      </w:divBdr>
    </w:div>
    <w:div w:id="1025252637">
      <w:bodyDiv w:val="1"/>
      <w:marLeft w:val="0"/>
      <w:marRight w:val="0"/>
      <w:marTop w:val="0"/>
      <w:marBottom w:val="0"/>
      <w:divBdr>
        <w:top w:val="none" w:sz="0" w:space="0" w:color="auto"/>
        <w:left w:val="none" w:sz="0" w:space="0" w:color="auto"/>
        <w:bottom w:val="none" w:sz="0" w:space="0" w:color="auto"/>
        <w:right w:val="none" w:sz="0" w:space="0" w:color="auto"/>
      </w:divBdr>
    </w:div>
    <w:div w:id="1039738865">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152679734">
      <w:bodyDiv w:val="1"/>
      <w:marLeft w:val="0"/>
      <w:marRight w:val="0"/>
      <w:marTop w:val="0"/>
      <w:marBottom w:val="0"/>
      <w:divBdr>
        <w:top w:val="none" w:sz="0" w:space="0" w:color="auto"/>
        <w:left w:val="none" w:sz="0" w:space="0" w:color="auto"/>
        <w:bottom w:val="none" w:sz="0" w:space="0" w:color="auto"/>
        <w:right w:val="none" w:sz="0" w:space="0" w:color="auto"/>
      </w:divBdr>
    </w:div>
    <w:div w:id="1229420770">
      <w:bodyDiv w:val="1"/>
      <w:marLeft w:val="0"/>
      <w:marRight w:val="0"/>
      <w:marTop w:val="0"/>
      <w:marBottom w:val="0"/>
      <w:divBdr>
        <w:top w:val="none" w:sz="0" w:space="0" w:color="auto"/>
        <w:left w:val="none" w:sz="0" w:space="0" w:color="auto"/>
        <w:bottom w:val="none" w:sz="0" w:space="0" w:color="auto"/>
        <w:right w:val="none" w:sz="0" w:space="0" w:color="auto"/>
      </w:divBdr>
    </w:div>
    <w:div w:id="1250507548">
      <w:bodyDiv w:val="1"/>
      <w:marLeft w:val="0"/>
      <w:marRight w:val="0"/>
      <w:marTop w:val="0"/>
      <w:marBottom w:val="0"/>
      <w:divBdr>
        <w:top w:val="none" w:sz="0" w:space="0" w:color="auto"/>
        <w:left w:val="none" w:sz="0" w:space="0" w:color="auto"/>
        <w:bottom w:val="none" w:sz="0" w:space="0" w:color="auto"/>
        <w:right w:val="none" w:sz="0" w:space="0" w:color="auto"/>
      </w:divBdr>
    </w:div>
    <w:div w:id="1324236834">
      <w:bodyDiv w:val="1"/>
      <w:marLeft w:val="0"/>
      <w:marRight w:val="0"/>
      <w:marTop w:val="0"/>
      <w:marBottom w:val="0"/>
      <w:divBdr>
        <w:top w:val="none" w:sz="0" w:space="0" w:color="auto"/>
        <w:left w:val="none" w:sz="0" w:space="0" w:color="auto"/>
        <w:bottom w:val="none" w:sz="0" w:space="0" w:color="auto"/>
        <w:right w:val="none" w:sz="0" w:space="0" w:color="auto"/>
      </w:divBdr>
    </w:div>
    <w:div w:id="1373073418">
      <w:bodyDiv w:val="1"/>
      <w:marLeft w:val="0"/>
      <w:marRight w:val="0"/>
      <w:marTop w:val="0"/>
      <w:marBottom w:val="0"/>
      <w:divBdr>
        <w:top w:val="none" w:sz="0" w:space="0" w:color="auto"/>
        <w:left w:val="none" w:sz="0" w:space="0" w:color="auto"/>
        <w:bottom w:val="none" w:sz="0" w:space="0" w:color="auto"/>
        <w:right w:val="none" w:sz="0" w:space="0" w:color="auto"/>
      </w:divBdr>
    </w:div>
    <w:div w:id="1440838136">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523008034">
      <w:bodyDiv w:val="1"/>
      <w:marLeft w:val="0"/>
      <w:marRight w:val="0"/>
      <w:marTop w:val="0"/>
      <w:marBottom w:val="0"/>
      <w:divBdr>
        <w:top w:val="none" w:sz="0" w:space="0" w:color="auto"/>
        <w:left w:val="none" w:sz="0" w:space="0" w:color="auto"/>
        <w:bottom w:val="none" w:sz="0" w:space="0" w:color="auto"/>
        <w:right w:val="none" w:sz="0" w:space="0" w:color="auto"/>
      </w:divBdr>
    </w:div>
    <w:div w:id="1573814152">
      <w:bodyDiv w:val="1"/>
      <w:marLeft w:val="0"/>
      <w:marRight w:val="0"/>
      <w:marTop w:val="0"/>
      <w:marBottom w:val="0"/>
      <w:divBdr>
        <w:top w:val="none" w:sz="0" w:space="0" w:color="auto"/>
        <w:left w:val="none" w:sz="0" w:space="0" w:color="auto"/>
        <w:bottom w:val="none" w:sz="0" w:space="0" w:color="auto"/>
        <w:right w:val="none" w:sz="0" w:space="0" w:color="auto"/>
      </w:divBdr>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766994013">
      <w:bodyDiv w:val="1"/>
      <w:marLeft w:val="0"/>
      <w:marRight w:val="0"/>
      <w:marTop w:val="0"/>
      <w:marBottom w:val="0"/>
      <w:divBdr>
        <w:top w:val="none" w:sz="0" w:space="0" w:color="auto"/>
        <w:left w:val="none" w:sz="0" w:space="0" w:color="auto"/>
        <w:bottom w:val="none" w:sz="0" w:space="0" w:color="auto"/>
        <w:right w:val="none" w:sz="0" w:space="0" w:color="auto"/>
      </w:divBdr>
    </w:div>
    <w:div w:id="1791975470">
      <w:bodyDiv w:val="1"/>
      <w:marLeft w:val="0"/>
      <w:marRight w:val="0"/>
      <w:marTop w:val="0"/>
      <w:marBottom w:val="0"/>
      <w:divBdr>
        <w:top w:val="none" w:sz="0" w:space="0" w:color="auto"/>
        <w:left w:val="none" w:sz="0" w:space="0" w:color="auto"/>
        <w:bottom w:val="none" w:sz="0" w:space="0" w:color="auto"/>
        <w:right w:val="none" w:sz="0" w:space="0" w:color="auto"/>
      </w:divBdr>
    </w:div>
    <w:div w:id="1792046770">
      <w:bodyDiv w:val="1"/>
      <w:marLeft w:val="0"/>
      <w:marRight w:val="0"/>
      <w:marTop w:val="0"/>
      <w:marBottom w:val="0"/>
      <w:divBdr>
        <w:top w:val="none" w:sz="0" w:space="0" w:color="auto"/>
        <w:left w:val="none" w:sz="0" w:space="0" w:color="auto"/>
        <w:bottom w:val="none" w:sz="0" w:space="0" w:color="auto"/>
        <w:right w:val="none" w:sz="0" w:space="0" w:color="auto"/>
      </w:divBdr>
      <w:divsChild>
        <w:div w:id="1530140290">
          <w:marLeft w:val="0"/>
          <w:marRight w:val="0"/>
          <w:marTop w:val="0"/>
          <w:marBottom w:val="0"/>
          <w:divBdr>
            <w:top w:val="none" w:sz="0" w:space="0" w:color="auto"/>
            <w:left w:val="none" w:sz="0" w:space="0" w:color="auto"/>
            <w:bottom w:val="none" w:sz="0" w:space="0" w:color="auto"/>
            <w:right w:val="none" w:sz="0" w:space="0" w:color="auto"/>
          </w:divBdr>
        </w:div>
      </w:divsChild>
    </w:div>
    <w:div w:id="1792243842">
      <w:bodyDiv w:val="1"/>
      <w:marLeft w:val="0"/>
      <w:marRight w:val="0"/>
      <w:marTop w:val="0"/>
      <w:marBottom w:val="0"/>
      <w:divBdr>
        <w:top w:val="none" w:sz="0" w:space="0" w:color="auto"/>
        <w:left w:val="none" w:sz="0" w:space="0" w:color="auto"/>
        <w:bottom w:val="none" w:sz="0" w:space="0" w:color="auto"/>
        <w:right w:val="none" w:sz="0" w:space="0" w:color="auto"/>
      </w:divBdr>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894540690">
      <w:bodyDiv w:val="1"/>
      <w:marLeft w:val="0"/>
      <w:marRight w:val="0"/>
      <w:marTop w:val="0"/>
      <w:marBottom w:val="0"/>
      <w:divBdr>
        <w:top w:val="none" w:sz="0" w:space="0" w:color="auto"/>
        <w:left w:val="none" w:sz="0" w:space="0" w:color="auto"/>
        <w:bottom w:val="none" w:sz="0" w:space="0" w:color="auto"/>
        <w:right w:val="none" w:sz="0" w:space="0" w:color="auto"/>
      </w:divBdr>
    </w:div>
    <w:div w:id="1978100107">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 w:id="1985696240">
      <w:bodyDiv w:val="1"/>
      <w:marLeft w:val="0"/>
      <w:marRight w:val="0"/>
      <w:marTop w:val="0"/>
      <w:marBottom w:val="0"/>
      <w:divBdr>
        <w:top w:val="none" w:sz="0" w:space="0" w:color="auto"/>
        <w:left w:val="none" w:sz="0" w:space="0" w:color="auto"/>
        <w:bottom w:val="none" w:sz="0" w:space="0" w:color="auto"/>
        <w:right w:val="none" w:sz="0" w:space="0" w:color="auto"/>
      </w:divBdr>
    </w:div>
    <w:div w:id="2005670115">
      <w:bodyDiv w:val="1"/>
      <w:marLeft w:val="0"/>
      <w:marRight w:val="0"/>
      <w:marTop w:val="0"/>
      <w:marBottom w:val="0"/>
      <w:divBdr>
        <w:top w:val="none" w:sz="0" w:space="0" w:color="auto"/>
        <w:left w:val="none" w:sz="0" w:space="0" w:color="auto"/>
        <w:bottom w:val="none" w:sz="0" w:space="0" w:color="auto"/>
        <w:right w:val="none" w:sz="0" w:space="0" w:color="auto"/>
      </w:divBdr>
    </w:div>
    <w:div w:id="2090272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gob.mx/segob/renapo/acciones-y-programas/clave-unica-de-registro-de-poblacion-curp-14222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01001-E59B-4292-8B07-77A69BF5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38</Pages>
  <Words>9691</Words>
  <Characters>53303</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infoem607b</cp:lastModifiedBy>
  <cp:revision>9</cp:revision>
  <cp:lastPrinted>2025-05-22T20:06:00Z</cp:lastPrinted>
  <dcterms:created xsi:type="dcterms:W3CDTF">2025-05-08T20:26:00Z</dcterms:created>
  <dcterms:modified xsi:type="dcterms:W3CDTF">2025-05-22T20:06:00Z</dcterms:modified>
</cp:coreProperties>
</file>