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D10A" w14:textId="77777777" w:rsidR="00856069" w:rsidRDefault="00856069">
      <w:pPr>
        <w:widowControl w:val="0"/>
        <w:pBdr>
          <w:top w:val="nil"/>
          <w:left w:val="nil"/>
          <w:bottom w:val="nil"/>
          <w:right w:val="nil"/>
          <w:between w:val="nil"/>
        </w:pBdr>
        <w:spacing w:after="0" w:line="276" w:lineRule="auto"/>
        <w:jc w:val="left"/>
      </w:pPr>
    </w:p>
    <w:p w14:paraId="218759BC" w14:textId="77777777" w:rsidR="00856069" w:rsidRDefault="0065022A">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trece de agosto de dos mil veinticinco. </w:t>
      </w:r>
    </w:p>
    <w:p w14:paraId="608A3765" w14:textId="77777777" w:rsidR="00856069" w:rsidRDefault="00856069">
      <w:pPr>
        <w:spacing w:after="0" w:line="360" w:lineRule="auto"/>
        <w:rPr>
          <w:b/>
          <w:color w:val="FF0000"/>
        </w:rPr>
      </w:pPr>
    </w:p>
    <w:p w14:paraId="317BFD14" w14:textId="6259CD8E" w:rsidR="00856069" w:rsidRDefault="0065022A" w:rsidP="00637C09">
      <w:pPr>
        <w:tabs>
          <w:tab w:val="right" w:pos="8838"/>
        </w:tabs>
        <w:ind w:left="-113"/>
      </w:pPr>
      <w:r>
        <w:rPr>
          <w:b/>
        </w:rPr>
        <w:t xml:space="preserve">VISTO </w:t>
      </w:r>
      <w:r>
        <w:t xml:space="preserve">el expediente electrónico conformado con motivo de los Recursos de Revisión </w:t>
      </w:r>
      <w:r>
        <w:rPr>
          <w:b/>
        </w:rPr>
        <w:t>03456/INFOEM/IP/RR/2025 y 03468/INFOEM/IP/RR/2025</w:t>
      </w:r>
      <w:r>
        <w:t xml:space="preserve">, acumulados, interpuesto por </w:t>
      </w:r>
      <w:r w:rsidR="00637C09" w:rsidRPr="00637C09">
        <w:rPr>
          <w:highlight w:val="black"/>
        </w:rPr>
        <w:t>XXXX XXXX XXXXX XXXXX</w:t>
      </w:r>
      <w:r>
        <w:t xml:space="preserve">, en lo sucesivo la persona Recurrente o Particular, en contra de la respuesta del Sujeto Obligado, </w:t>
      </w:r>
      <w:r w:rsidRPr="00AE0679">
        <w:rPr>
          <w:b/>
          <w:bCs/>
        </w:rPr>
        <w:t>Ayuntamiento de Temamatla</w:t>
      </w:r>
      <w:r>
        <w:t xml:space="preserve">, a las solicitudes de acceso a la información pública </w:t>
      </w:r>
      <w:r>
        <w:rPr>
          <w:b/>
        </w:rPr>
        <w:t>00058/TEMAMATL/IP/2025 y 00073/TEMAMATL/IP/2025</w:t>
      </w:r>
      <w:r>
        <w:t>, se emite la presente Resolución, con base en los Antecedentes y Considerandos que se exponen a continuación:</w:t>
      </w:r>
    </w:p>
    <w:p w14:paraId="7CA8A481" w14:textId="77777777" w:rsidR="00856069" w:rsidRDefault="00856069">
      <w:pPr>
        <w:spacing w:after="0" w:line="360" w:lineRule="auto"/>
        <w:rPr>
          <w:b/>
          <w:color w:val="FF0000"/>
        </w:rPr>
      </w:pPr>
    </w:p>
    <w:p w14:paraId="6CBBEA90" w14:textId="77777777" w:rsidR="00856069" w:rsidRDefault="0065022A">
      <w:pPr>
        <w:spacing w:after="0" w:line="360" w:lineRule="auto"/>
        <w:jc w:val="center"/>
        <w:rPr>
          <w:b/>
        </w:rPr>
      </w:pPr>
      <w:r>
        <w:rPr>
          <w:b/>
        </w:rPr>
        <w:t>A N T E C E D E N T E S</w:t>
      </w:r>
    </w:p>
    <w:p w14:paraId="00228057" w14:textId="77777777" w:rsidR="00856069" w:rsidRDefault="00856069">
      <w:pPr>
        <w:spacing w:after="0" w:line="360" w:lineRule="auto"/>
        <w:jc w:val="center"/>
        <w:rPr>
          <w:b/>
        </w:rPr>
      </w:pPr>
    </w:p>
    <w:p w14:paraId="46A23DFB" w14:textId="77777777" w:rsidR="00856069" w:rsidRDefault="0065022A">
      <w:pPr>
        <w:spacing w:after="0" w:line="360" w:lineRule="auto"/>
        <w:rPr>
          <w:b/>
        </w:rPr>
      </w:pPr>
      <w:r>
        <w:rPr>
          <w:b/>
        </w:rPr>
        <w:t>I. Presentación de las solicitudes de información</w:t>
      </w:r>
    </w:p>
    <w:p w14:paraId="59309EC0" w14:textId="77777777" w:rsidR="00856069" w:rsidRDefault="00856069">
      <w:pPr>
        <w:spacing w:after="0" w:line="360" w:lineRule="auto"/>
        <w:rPr>
          <w:b/>
          <w:color w:val="FF0000"/>
        </w:rPr>
      </w:pPr>
    </w:p>
    <w:p w14:paraId="39470870" w14:textId="77777777" w:rsidR="00856069" w:rsidRDefault="0065022A">
      <w:pPr>
        <w:spacing w:after="0" w:line="360" w:lineRule="auto"/>
      </w:pPr>
      <w:r>
        <w:t>El veintisiete  de febrero de dos mil veinticinco, la persona Solicitante presentó dos solicitudes de acceso a la información, a través del Sistema de Acceso a la Información Mexiquense (SAIMEX), ante el Ayuntamiento de Villa del Carbón, en los siguientes términos:</w:t>
      </w:r>
    </w:p>
    <w:p w14:paraId="751B7E9C" w14:textId="77777777" w:rsidR="00856069" w:rsidRDefault="00856069">
      <w:pPr>
        <w:spacing w:after="0" w:line="360" w:lineRule="auto"/>
        <w:rPr>
          <w:color w:val="FF0000"/>
        </w:rPr>
      </w:pPr>
    </w:p>
    <w:p w14:paraId="3AD52347" w14:textId="77777777" w:rsidR="00856069" w:rsidRDefault="0065022A">
      <w:pPr>
        <w:tabs>
          <w:tab w:val="left" w:pos="4667"/>
        </w:tabs>
        <w:spacing w:after="0" w:line="360" w:lineRule="auto"/>
        <w:ind w:left="567" w:right="567"/>
        <w:rPr>
          <w:b/>
          <w:i/>
          <w:sz w:val="20"/>
          <w:szCs w:val="20"/>
        </w:rPr>
      </w:pPr>
      <w:r>
        <w:rPr>
          <w:b/>
          <w:i/>
          <w:sz w:val="20"/>
          <w:szCs w:val="20"/>
        </w:rPr>
        <w:t xml:space="preserve">00058/TEMAMATL/IP/2025 </w:t>
      </w:r>
    </w:p>
    <w:p w14:paraId="1DB73755" w14:textId="77777777" w:rsidR="00856069" w:rsidRDefault="0065022A">
      <w:pPr>
        <w:tabs>
          <w:tab w:val="left" w:pos="4667"/>
        </w:tabs>
        <w:spacing w:after="0" w:line="360" w:lineRule="auto"/>
        <w:ind w:left="567" w:right="567"/>
        <w:rPr>
          <w:b/>
          <w:i/>
          <w:sz w:val="20"/>
          <w:szCs w:val="20"/>
        </w:rPr>
      </w:pPr>
      <w:r>
        <w:rPr>
          <w:b/>
          <w:i/>
          <w:sz w:val="20"/>
          <w:szCs w:val="20"/>
        </w:rPr>
        <w:t>“DESCRIPCIÓN CLARA Y PRECISA DE LA INFORMACIÓN SOLICITADA</w:t>
      </w:r>
    </w:p>
    <w:p w14:paraId="18D277DF" w14:textId="77777777" w:rsidR="00856069" w:rsidRDefault="0065022A">
      <w:pPr>
        <w:spacing w:after="0" w:line="360" w:lineRule="auto"/>
        <w:ind w:left="567" w:right="567"/>
        <w:rPr>
          <w:i/>
          <w:sz w:val="20"/>
          <w:szCs w:val="20"/>
        </w:rPr>
      </w:pPr>
      <w:r>
        <w:rPr>
          <w:i/>
          <w:sz w:val="20"/>
          <w:szCs w:val="20"/>
        </w:rPr>
        <w:t>solicito oficios enviados y recibidos por parte de la sindicatura municipal de los años 2020-2025” (Sic)</w:t>
      </w:r>
    </w:p>
    <w:p w14:paraId="5D4D5E22" w14:textId="77777777" w:rsidR="00856069" w:rsidRDefault="00856069">
      <w:pPr>
        <w:tabs>
          <w:tab w:val="left" w:pos="4667"/>
        </w:tabs>
        <w:spacing w:after="0" w:line="360" w:lineRule="auto"/>
        <w:ind w:right="567"/>
        <w:rPr>
          <w:i/>
          <w:sz w:val="20"/>
          <w:szCs w:val="20"/>
        </w:rPr>
      </w:pPr>
    </w:p>
    <w:p w14:paraId="7C211A0F" w14:textId="77777777" w:rsidR="00856069" w:rsidRDefault="0065022A">
      <w:pPr>
        <w:tabs>
          <w:tab w:val="left" w:pos="4667"/>
        </w:tabs>
        <w:spacing w:after="0" w:line="360" w:lineRule="auto"/>
        <w:ind w:left="567" w:right="567"/>
        <w:rPr>
          <w:b/>
          <w:i/>
          <w:sz w:val="20"/>
          <w:szCs w:val="20"/>
        </w:rPr>
      </w:pPr>
      <w:r>
        <w:rPr>
          <w:b/>
          <w:i/>
          <w:sz w:val="20"/>
          <w:szCs w:val="20"/>
        </w:rPr>
        <w:t>“MODALIDAD DE ENTREGA</w:t>
      </w:r>
    </w:p>
    <w:p w14:paraId="1CF1BE3E" w14:textId="77777777" w:rsidR="00856069" w:rsidRDefault="0065022A">
      <w:pPr>
        <w:spacing w:after="0" w:line="360" w:lineRule="auto"/>
        <w:ind w:left="567" w:right="567"/>
        <w:rPr>
          <w:i/>
          <w:sz w:val="20"/>
          <w:szCs w:val="20"/>
        </w:rPr>
      </w:pPr>
      <w:r>
        <w:rPr>
          <w:i/>
          <w:sz w:val="20"/>
          <w:szCs w:val="20"/>
        </w:rPr>
        <w:t>A través del SAIMEX” (Sic).</w:t>
      </w:r>
    </w:p>
    <w:p w14:paraId="011C0FB1" w14:textId="77777777" w:rsidR="00856069" w:rsidRDefault="0065022A">
      <w:pPr>
        <w:tabs>
          <w:tab w:val="left" w:pos="4667"/>
        </w:tabs>
        <w:spacing w:after="0" w:line="360" w:lineRule="auto"/>
        <w:ind w:left="567" w:right="567"/>
        <w:rPr>
          <w:b/>
          <w:i/>
          <w:sz w:val="20"/>
          <w:szCs w:val="20"/>
        </w:rPr>
      </w:pPr>
      <w:r>
        <w:rPr>
          <w:b/>
          <w:i/>
          <w:sz w:val="20"/>
          <w:szCs w:val="20"/>
        </w:rPr>
        <w:t xml:space="preserve">00073/TEMAMATL/IP/2025 </w:t>
      </w:r>
    </w:p>
    <w:p w14:paraId="2C92B180" w14:textId="77777777" w:rsidR="00856069" w:rsidRDefault="0065022A">
      <w:pPr>
        <w:tabs>
          <w:tab w:val="left" w:pos="4667"/>
        </w:tabs>
        <w:spacing w:after="0" w:line="360" w:lineRule="auto"/>
        <w:ind w:left="567" w:right="567"/>
        <w:rPr>
          <w:b/>
          <w:i/>
          <w:sz w:val="20"/>
          <w:szCs w:val="20"/>
        </w:rPr>
      </w:pPr>
      <w:r>
        <w:rPr>
          <w:b/>
          <w:i/>
          <w:sz w:val="20"/>
          <w:szCs w:val="20"/>
        </w:rPr>
        <w:lastRenderedPageBreak/>
        <w:t>“DESCRIPCIÓN CLARA Y PRECISA DE LA INFORMACIÓN SOLICITADA</w:t>
      </w:r>
    </w:p>
    <w:p w14:paraId="12B037D2" w14:textId="77777777" w:rsidR="00856069" w:rsidRDefault="0065022A">
      <w:pPr>
        <w:spacing w:after="0" w:line="360" w:lineRule="auto"/>
        <w:ind w:left="567" w:right="567"/>
        <w:rPr>
          <w:i/>
          <w:sz w:val="20"/>
          <w:szCs w:val="20"/>
        </w:rPr>
      </w:pPr>
      <w:r>
        <w:rPr>
          <w:i/>
          <w:sz w:val="20"/>
          <w:szCs w:val="20"/>
        </w:rPr>
        <w:t xml:space="preserve">solicito oficios enviados y recibidos de la primer </w:t>
      </w:r>
      <w:proofErr w:type="spellStart"/>
      <w:r>
        <w:rPr>
          <w:i/>
          <w:sz w:val="20"/>
          <w:szCs w:val="20"/>
        </w:rPr>
        <w:t>regiduria</w:t>
      </w:r>
      <w:proofErr w:type="spellEnd"/>
      <w:r>
        <w:rPr>
          <w:i/>
          <w:sz w:val="20"/>
          <w:szCs w:val="20"/>
        </w:rPr>
        <w:t xml:space="preserve"> del periodo 2020-2025” (Sic)</w:t>
      </w:r>
    </w:p>
    <w:p w14:paraId="0D5A3ABD" w14:textId="77777777" w:rsidR="00856069" w:rsidRDefault="00856069">
      <w:pPr>
        <w:tabs>
          <w:tab w:val="left" w:pos="4667"/>
        </w:tabs>
        <w:spacing w:after="0" w:line="360" w:lineRule="auto"/>
        <w:ind w:right="567"/>
        <w:rPr>
          <w:i/>
          <w:sz w:val="20"/>
          <w:szCs w:val="20"/>
        </w:rPr>
      </w:pPr>
    </w:p>
    <w:p w14:paraId="598C0C69" w14:textId="77777777" w:rsidR="00856069" w:rsidRDefault="0065022A">
      <w:pPr>
        <w:tabs>
          <w:tab w:val="left" w:pos="4667"/>
        </w:tabs>
        <w:spacing w:after="0" w:line="360" w:lineRule="auto"/>
        <w:ind w:left="567" w:right="567"/>
        <w:rPr>
          <w:b/>
          <w:i/>
          <w:sz w:val="20"/>
          <w:szCs w:val="20"/>
        </w:rPr>
      </w:pPr>
      <w:r>
        <w:rPr>
          <w:b/>
          <w:i/>
          <w:sz w:val="20"/>
          <w:szCs w:val="20"/>
        </w:rPr>
        <w:t>“MODALIDAD DE ENTREGA</w:t>
      </w:r>
    </w:p>
    <w:p w14:paraId="6CC4ECA0" w14:textId="77777777" w:rsidR="00856069" w:rsidRDefault="0065022A">
      <w:pPr>
        <w:spacing w:after="0" w:line="360" w:lineRule="auto"/>
        <w:ind w:left="567" w:right="567"/>
        <w:rPr>
          <w:i/>
          <w:sz w:val="20"/>
          <w:szCs w:val="20"/>
        </w:rPr>
      </w:pPr>
      <w:r>
        <w:rPr>
          <w:i/>
          <w:sz w:val="20"/>
          <w:szCs w:val="20"/>
        </w:rPr>
        <w:t>A través del SAIMEX” (Sic).</w:t>
      </w:r>
    </w:p>
    <w:p w14:paraId="59B69B6D" w14:textId="77777777" w:rsidR="00856069" w:rsidRDefault="00856069">
      <w:pPr>
        <w:spacing w:after="0" w:line="360" w:lineRule="auto"/>
        <w:rPr>
          <w:b/>
          <w:color w:val="FF0000"/>
        </w:rPr>
      </w:pPr>
    </w:p>
    <w:p w14:paraId="4D75949D" w14:textId="77777777" w:rsidR="00856069" w:rsidRDefault="0065022A">
      <w:pPr>
        <w:spacing w:after="0" w:line="360" w:lineRule="auto"/>
        <w:rPr>
          <w:b/>
        </w:rPr>
      </w:pPr>
      <w:r>
        <w:rPr>
          <w:b/>
        </w:rPr>
        <w:t>II. Respuesta del Sujeto Obligado</w:t>
      </w:r>
    </w:p>
    <w:p w14:paraId="32D33A14" w14:textId="77777777" w:rsidR="00856069" w:rsidRDefault="00856069">
      <w:pPr>
        <w:spacing w:after="0" w:line="360" w:lineRule="auto"/>
        <w:rPr>
          <w:b/>
          <w:color w:val="FF0000"/>
        </w:rPr>
      </w:pPr>
    </w:p>
    <w:p w14:paraId="6C67F272" w14:textId="77777777" w:rsidR="00856069" w:rsidRDefault="0065022A">
      <w:pPr>
        <w:spacing w:after="0" w:line="360" w:lineRule="auto"/>
      </w:pPr>
      <w:bookmarkStart w:id="0" w:name="_heading=h.gjdgxs" w:colFirst="0" w:colLast="0"/>
      <w:bookmarkEnd w:id="0"/>
      <w:r>
        <w:t>El veinticuatro de marzo de dos mil veinticinco, el Ayuntamiento de Temamatla, notificó la respuesta a las dos solicitudes, a través del Sistema de Acceso a la Información Mexiquense (SAIMEX), en el siguiente sentido:</w:t>
      </w:r>
    </w:p>
    <w:p w14:paraId="6ACCEFCE" w14:textId="77777777" w:rsidR="00856069" w:rsidRDefault="00856069">
      <w:pPr>
        <w:spacing w:after="0" w:line="360" w:lineRule="auto"/>
      </w:pPr>
    </w:p>
    <w:tbl>
      <w:tblPr>
        <w:tblStyle w:val="a"/>
        <w:tblW w:w="8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5102"/>
      </w:tblGrid>
      <w:tr w:rsidR="00856069" w14:paraId="73386EC5" w14:textId="77777777">
        <w:trPr>
          <w:jc w:val="center"/>
        </w:trPr>
        <w:tc>
          <w:tcPr>
            <w:tcW w:w="2973" w:type="dxa"/>
            <w:shd w:val="clear" w:color="auto" w:fill="BFBFBF"/>
          </w:tcPr>
          <w:p w14:paraId="53189D5B" w14:textId="77777777" w:rsidR="00856069" w:rsidRDefault="0065022A">
            <w:pPr>
              <w:spacing w:line="360" w:lineRule="auto"/>
            </w:pPr>
            <w:r>
              <w:t>SOLICITUD</w:t>
            </w:r>
          </w:p>
        </w:tc>
        <w:tc>
          <w:tcPr>
            <w:tcW w:w="5102" w:type="dxa"/>
            <w:shd w:val="clear" w:color="auto" w:fill="BFBFBF"/>
          </w:tcPr>
          <w:p w14:paraId="72599F12" w14:textId="77777777" w:rsidR="00856069" w:rsidRDefault="0065022A">
            <w:pPr>
              <w:spacing w:line="360" w:lineRule="auto"/>
            </w:pPr>
            <w:r>
              <w:t>RESPUESTA</w:t>
            </w:r>
          </w:p>
        </w:tc>
      </w:tr>
      <w:tr w:rsidR="00856069" w14:paraId="4FB4891B" w14:textId="77777777">
        <w:trPr>
          <w:jc w:val="center"/>
        </w:trPr>
        <w:tc>
          <w:tcPr>
            <w:tcW w:w="2973" w:type="dxa"/>
          </w:tcPr>
          <w:p w14:paraId="56FE77DF" w14:textId="77777777" w:rsidR="00856069" w:rsidRDefault="0065022A">
            <w:pPr>
              <w:spacing w:line="360" w:lineRule="auto"/>
            </w:pPr>
            <w:r>
              <w:t>00058/TEMAMATL/IP/2025</w:t>
            </w:r>
          </w:p>
        </w:tc>
        <w:tc>
          <w:tcPr>
            <w:tcW w:w="5102" w:type="dxa"/>
          </w:tcPr>
          <w:p w14:paraId="7B498D09" w14:textId="77777777" w:rsidR="00856069" w:rsidRDefault="0065022A">
            <w:pPr>
              <w:spacing w:line="360" w:lineRule="auto"/>
            </w:pPr>
            <w:r>
              <w:t>Oficio de la Síndico Municipal donde refiere que remite la información de los oficios correspondiente a dos mil veinticinco y manifestó que por lo que respecta a la información de los ejercicios 2020 a 2024 informó que no obraba en su poder ningún archivo de dicho periodo</w:t>
            </w:r>
          </w:p>
        </w:tc>
      </w:tr>
      <w:tr w:rsidR="00856069" w14:paraId="1D274A67" w14:textId="77777777">
        <w:trPr>
          <w:jc w:val="center"/>
        </w:trPr>
        <w:tc>
          <w:tcPr>
            <w:tcW w:w="2973" w:type="dxa"/>
          </w:tcPr>
          <w:p w14:paraId="5BFCADF1" w14:textId="77777777" w:rsidR="00856069" w:rsidRDefault="0065022A">
            <w:pPr>
              <w:spacing w:line="360" w:lineRule="auto"/>
            </w:pPr>
            <w:r>
              <w:t>00073/TEMAMATL/IP/2025</w:t>
            </w:r>
          </w:p>
        </w:tc>
        <w:tc>
          <w:tcPr>
            <w:tcW w:w="5102" w:type="dxa"/>
          </w:tcPr>
          <w:p w14:paraId="07A9EE4A" w14:textId="77777777" w:rsidR="00856069" w:rsidRDefault="0065022A">
            <w:pPr>
              <w:spacing w:line="360" w:lineRule="auto"/>
            </w:pPr>
            <w:r>
              <w:t>Por respuesta remitió el oficio de la Titular de la Unidad de Transparencia solicitando al Primer Regidor, dar contestación a la solicitud de información</w:t>
            </w:r>
          </w:p>
        </w:tc>
      </w:tr>
    </w:tbl>
    <w:p w14:paraId="075E09C5" w14:textId="77777777" w:rsidR="00856069" w:rsidRDefault="00856069">
      <w:pPr>
        <w:spacing w:after="0" w:line="360" w:lineRule="auto"/>
      </w:pPr>
    </w:p>
    <w:p w14:paraId="3DA96E75" w14:textId="77777777" w:rsidR="00856069" w:rsidRDefault="0065022A">
      <w:pPr>
        <w:spacing w:after="0" w:line="360" w:lineRule="auto"/>
        <w:rPr>
          <w:b/>
        </w:rPr>
      </w:pPr>
      <w:r>
        <w:rPr>
          <w:b/>
        </w:rPr>
        <w:t>III. Interposición de los Recursos de Revisión</w:t>
      </w:r>
    </w:p>
    <w:p w14:paraId="27FF5892" w14:textId="77777777" w:rsidR="00856069" w:rsidRDefault="00856069">
      <w:pPr>
        <w:spacing w:after="0" w:line="360" w:lineRule="auto"/>
        <w:rPr>
          <w:color w:val="FF0000"/>
        </w:rPr>
      </w:pPr>
    </w:p>
    <w:p w14:paraId="09F59942" w14:textId="77777777" w:rsidR="00856069" w:rsidRDefault="0065022A">
      <w:pPr>
        <w:widowControl w:val="0"/>
        <w:spacing w:after="0" w:line="360" w:lineRule="auto"/>
      </w:pPr>
      <w:r>
        <w:t xml:space="preserve">El veinticinco de marzo de dos mil veinticinco, se recibieron en este Instituto, a través del Sistema de Acceso a la Información Mexiquense (SAIMEX), dos Recursos de Revisión, ambos </w:t>
      </w:r>
      <w:r>
        <w:lastRenderedPageBreak/>
        <w:t xml:space="preserve">interpuestos por la persona Recurrente, en contra de la respuesta del Sujeto Obligado, en los términos siguientes: </w:t>
      </w:r>
    </w:p>
    <w:p w14:paraId="2E051FA4" w14:textId="77777777" w:rsidR="00856069" w:rsidRDefault="00856069">
      <w:pPr>
        <w:widowControl w:val="0"/>
        <w:spacing w:after="0" w:line="360" w:lineRule="auto"/>
      </w:pPr>
    </w:p>
    <w:p w14:paraId="159BA5EE" w14:textId="77777777" w:rsidR="00856069" w:rsidRDefault="0065022A">
      <w:pPr>
        <w:tabs>
          <w:tab w:val="left" w:pos="4667"/>
        </w:tabs>
        <w:spacing w:after="0" w:line="360" w:lineRule="auto"/>
        <w:ind w:left="567" w:right="567"/>
        <w:rPr>
          <w:b/>
          <w:i/>
          <w:sz w:val="20"/>
          <w:szCs w:val="20"/>
        </w:rPr>
      </w:pPr>
      <w:r>
        <w:rPr>
          <w:b/>
          <w:i/>
          <w:sz w:val="20"/>
          <w:szCs w:val="20"/>
        </w:rPr>
        <w:t>00058/TEMAMATL/IP/2025</w:t>
      </w:r>
    </w:p>
    <w:p w14:paraId="0F395CA7" w14:textId="77777777" w:rsidR="00856069" w:rsidRDefault="0065022A">
      <w:pPr>
        <w:spacing w:after="0" w:line="360" w:lineRule="auto"/>
        <w:ind w:left="567" w:right="567"/>
        <w:rPr>
          <w:b/>
          <w:i/>
          <w:sz w:val="20"/>
          <w:szCs w:val="20"/>
        </w:rPr>
      </w:pPr>
      <w:r>
        <w:rPr>
          <w:b/>
          <w:i/>
          <w:sz w:val="20"/>
          <w:szCs w:val="20"/>
        </w:rPr>
        <w:t>“ACTO IMPUGNADO</w:t>
      </w:r>
    </w:p>
    <w:p w14:paraId="26A42732" w14:textId="77777777" w:rsidR="00856069" w:rsidRDefault="0065022A">
      <w:pPr>
        <w:tabs>
          <w:tab w:val="left" w:pos="4667"/>
        </w:tabs>
        <w:spacing w:after="0" w:line="360" w:lineRule="auto"/>
        <w:ind w:left="567" w:right="567"/>
        <w:rPr>
          <w:i/>
          <w:sz w:val="20"/>
          <w:szCs w:val="20"/>
        </w:rPr>
      </w:pPr>
      <w:proofErr w:type="spellStart"/>
      <w:r>
        <w:rPr>
          <w:i/>
          <w:sz w:val="20"/>
          <w:szCs w:val="20"/>
        </w:rPr>
        <w:t>articulo</w:t>
      </w:r>
      <w:proofErr w:type="spellEnd"/>
      <w:r>
        <w:rPr>
          <w:i/>
          <w:sz w:val="20"/>
          <w:szCs w:val="20"/>
        </w:rPr>
        <w:t xml:space="preserve"> 179 fracción V. información incompleta” (Sic.)</w:t>
      </w:r>
    </w:p>
    <w:p w14:paraId="0280694F" w14:textId="77777777" w:rsidR="00856069" w:rsidRDefault="00856069">
      <w:pPr>
        <w:tabs>
          <w:tab w:val="left" w:pos="4667"/>
        </w:tabs>
        <w:spacing w:after="0" w:line="360" w:lineRule="auto"/>
        <w:ind w:left="567" w:right="567"/>
        <w:rPr>
          <w:b/>
          <w:i/>
          <w:color w:val="FF0000"/>
          <w:sz w:val="20"/>
          <w:szCs w:val="20"/>
        </w:rPr>
      </w:pPr>
    </w:p>
    <w:p w14:paraId="13549B66" w14:textId="77777777" w:rsidR="00856069" w:rsidRDefault="00856069">
      <w:pPr>
        <w:tabs>
          <w:tab w:val="left" w:pos="4667"/>
        </w:tabs>
        <w:spacing w:after="0" w:line="360" w:lineRule="auto"/>
        <w:ind w:left="567" w:right="567"/>
        <w:rPr>
          <w:b/>
          <w:i/>
          <w:color w:val="FF0000"/>
          <w:sz w:val="20"/>
          <w:szCs w:val="20"/>
        </w:rPr>
      </w:pPr>
    </w:p>
    <w:p w14:paraId="2FDA452A" w14:textId="77777777" w:rsidR="00856069" w:rsidRDefault="0065022A">
      <w:pPr>
        <w:tabs>
          <w:tab w:val="left" w:pos="4667"/>
        </w:tabs>
        <w:spacing w:after="0" w:line="360" w:lineRule="auto"/>
        <w:ind w:left="567" w:right="567"/>
        <w:rPr>
          <w:b/>
          <w:i/>
          <w:sz w:val="20"/>
          <w:szCs w:val="20"/>
        </w:rPr>
      </w:pPr>
      <w:r>
        <w:rPr>
          <w:b/>
          <w:i/>
          <w:sz w:val="20"/>
          <w:szCs w:val="20"/>
        </w:rPr>
        <w:t>“RAZONES O MOTIVOS DE LA INCONFORMIDAD</w:t>
      </w:r>
    </w:p>
    <w:p w14:paraId="639C3412" w14:textId="77777777" w:rsidR="00856069" w:rsidRDefault="0065022A">
      <w:pPr>
        <w:tabs>
          <w:tab w:val="left" w:pos="4667"/>
        </w:tabs>
        <w:spacing w:after="0" w:line="360" w:lineRule="auto"/>
        <w:ind w:left="567" w:right="567"/>
        <w:rPr>
          <w:i/>
          <w:sz w:val="20"/>
          <w:szCs w:val="20"/>
        </w:rPr>
      </w:pPr>
      <w:r>
        <w:rPr>
          <w:i/>
          <w:sz w:val="20"/>
          <w:szCs w:val="20"/>
        </w:rPr>
        <w:t>LA RESPUESTA QUE EMITE EL AREA DE SIDUCATURA ES INCOMPLETA, AL NO ADJUNTAR OFICIOS ENVIADOS Y RECIBIDOS DE LA ADMINISTRACION 2020- 2021 Y LOS CORRESPONDIENTES A LA ADMINISTRACION 2022-2024 REFIERE QUE ADJUNTARA DOCUMENTO DE ENTREGA RECEPCION PERO NO LO ADJUNTA A LA RESPUESTA, ASI MISMO DEBE DE OBRAR OFICIOS ENVIADOS O RECIBIDOS DEL AREA DE SINDICATURA O EN SU CASO LAS OBSERVACIONS QUE SE ENCENTRAN EN PERIODO DE PRESENTACION.” (Sic.)</w:t>
      </w:r>
    </w:p>
    <w:p w14:paraId="7A86923E" w14:textId="77777777" w:rsidR="00856069" w:rsidRDefault="00856069">
      <w:pPr>
        <w:tabs>
          <w:tab w:val="left" w:pos="4667"/>
        </w:tabs>
        <w:spacing w:after="0" w:line="360" w:lineRule="auto"/>
        <w:ind w:left="567" w:right="567"/>
        <w:rPr>
          <w:i/>
          <w:sz w:val="20"/>
          <w:szCs w:val="20"/>
        </w:rPr>
      </w:pPr>
    </w:p>
    <w:p w14:paraId="17A55075" w14:textId="77777777" w:rsidR="00856069" w:rsidRDefault="00856069">
      <w:pPr>
        <w:tabs>
          <w:tab w:val="left" w:pos="4667"/>
        </w:tabs>
        <w:spacing w:after="0" w:line="360" w:lineRule="auto"/>
        <w:ind w:left="567" w:right="567"/>
        <w:rPr>
          <w:i/>
          <w:sz w:val="20"/>
          <w:szCs w:val="20"/>
        </w:rPr>
      </w:pPr>
    </w:p>
    <w:p w14:paraId="3C0C5CC4" w14:textId="77777777" w:rsidR="00856069" w:rsidRDefault="0065022A">
      <w:pPr>
        <w:tabs>
          <w:tab w:val="left" w:pos="4667"/>
        </w:tabs>
        <w:spacing w:after="0" w:line="360" w:lineRule="auto"/>
        <w:ind w:left="567" w:right="567"/>
        <w:rPr>
          <w:b/>
          <w:i/>
          <w:sz w:val="20"/>
          <w:szCs w:val="20"/>
        </w:rPr>
      </w:pPr>
      <w:r>
        <w:rPr>
          <w:b/>
          <w:i/>
          <w:sz w:val="20"/>
          <w:szCs w:val="20"/>
        </w:rPr>
        <w:t>00073/TEMAMATL/IP/2025</w:t>
      </w:r>
    </w:p>
    <w:p w14:paraId="414F90E3" w14:textId="77777777" w:rsidR="00856069" w:rsidRDefault="0065022A">
      <w:pPr>
        <w:spacing w:after="0" w:line="360" w:lineRule="auto"/>
        <w:ind w:left="567" w:right="567"/>
        <w:rPr>
          <w:b/>
          <w:i/>
          <w:sz w:val="20"/>
          <w:szCs w:val="20"/>
        </w:rPr>
      </w:pPr>
      <w:r>
        <w:rPr>
          <w:b/>
          <w:i/>
          <w:sz w:val="20"/>
          <w:szCs w:val="20"/>
        </w:rPr>
        <w:t>“ACTO IMPUGNADO</w:t>
      </w:r>
    </w:p>
    <w:p w14:paraId="24762B75" w14:textId="77777777" w:rsidR="00856069" w:rsidRDefault="0065022A">
      <w:pPr>
        <w:tabs>
          <w:tab w:val="left" w:pos="4667"/>
        </w:tabs>
        <w:spacing w:after="0" w:line="360" w:lineRule="auto"/>
        <w:ind w:left="567" w:right="567"/>
        <w:rPr>
          <w:i/>
          <w:sz w:val="20"/>
          <w:szCs w:val="20"/>
        </w:rPr>
      </w:pPr>
      <w:r>
        <w:rPr>
          <w:i/>
          <w:sz w:val="20"/>
          <w:szCs w:val="20"/>
        </w:rPr>
        <w:t>ART 179 FRACCION I” (Sic.)</w:t>
      </w:r>
    </w:p>
    <w:p w14:paraId="646DFCEC" w14:textId="77777777" w:rsidR="00856069" w:rsidRDefault="00856069">
      <w:pPr>
        <w:tabs>
          <w:tab w:val="left" w:pos="4667"/>
        </w:tabs>
        <w:spacing w:after="0" w:line="360" w:lineRule="auto"/>
        <w:ind w:left="567" w:right="567"/>
        <w:rPr>
          <w:b/>
          <w:i/>
          <w:color w:val="FF0000"/>
          <w:sz w:val="20"/>
          <w:szCs w:val="20"/>
        </w:rPr>
      </w:pPr>
    </w:p>
    <w:p w14:paraId="6A8CC645" w14:textId="77777777" w:rsidR="00856069" w:rsidRDefault="0065022A">
      <w:pPr>
        <w:tabs>
          <w:tab w:val="left" w:pos="4667"/>
        </w:tabs>
        <w:spacing w:after="0" w:line="360" w:lineRule="auto"/>
        <w:ind w:left="567" w:right="567"/>
        <w:rPr>
          <w:b/>
          <w:i/>
          <w:sz w:val="20"/>
          <w:szCs w:val="20"/>
        </w:rPr>
      </w:pPr>
      <w:r>
        <w:rPr>
          <w:b/>
          <w:i/>
          <w:sz w:val="20"/>
          <w:szCs w:val="20"/>
        </w:rPr>
        <w:t>“RAZONES O MOTIVOS DE LA INCONFORMIDAD</w:t>
      </w:r>
    </w:p>
    <w:p w14:paraId="359F2B6B" w14:textId="77777777" w:rsidR="00856069" w:rsidRDefault="0065022A">
      <w:pPr>
        <w:tabs>
          <w:tab w:val="left" w:pos="4667"/>
        </w:tabs>
        <w:spacing w:after="0" w:line="360" w:lineRule="auto"/>
        <w:ind w:left="567" w:right="567"/>
        <w:rPr>
          <w:i/>
          <w:sz w:val="20"/>
          <w:szCs w:val="20"/>
        </w:rPr>
      </w:pPr>
      <w:r>
        <w:rPr>
          <w:i/>
          <w:sz w:val="20"/>
          <w:szCs w:val="20"/>
        </w:rPr>
        <w:t>SOLICITO SE CALIFIQUE COMO GRAVE LA FALTA POR PARTE DEL REGIDOR AL SER OMISO A LA SOLICITUD FORMULADA VIOLANDO CLARAMENTE LOS DERECHOS DEL SUSCRITO Y MAXIMA LEY CONSTITUCIONAL.” (Sic.)</w:t>
      </w:r>
    </w:p>
    <w:p w14:paraId="3651865B" w14:textId="77777777" w:rsidR="00856069" w:rsidRDefault="00856069">
      <w:pPr>
        <w:tabs>
          <w:tab w:val="left" w:pos="4667"/>
        </w:tabs>
        <w:spacing w:after="0" w:line="360" w:lineRule="auto"/>
        <w:ind w:left="567" w:right="567"/>
        <w:rPr>
          <w:i/>
          <w:sz w:val="20"/>
          <w:szCs w:val="20"/>
        </w:rPr>
      </w:pPr>
    </w:p>
    <w:p w14:paraId="709C2CC5" w14:textId="77777777" w:rsidR="00856069" w:rsidRDefault="00856069">
      <w:pPr>
        <w:tabs>
          <w:tab w:val="left" w:pos="4667"/>
        </w:tabs>
        <w:spacing w:after="0" w:line="360" w:lineRule="auto"/>
        <w:ind w:left="567" w:right="567"/>
        <w:rPr>
          <w:i/>
          <w:sz w:val="20"/>
          <w:szCs w:val="20"/>
        </w:rPr>
      </w:pPr>
    </w:p>
    <w:p w14:paraId="326E67FF" w14:textId="77777777" w:rsidR="00856069" w:rsidRDefault="0065022A">
      <w:pPr>
        <w:spacing w:after="0" w:line="360" w:lineRule="auto"/>
        <w:rPr>
          <w:b/>
        </w:rPr>
      </w:pPr>
      <w:r>
        <w:rPr>
          <w:b/>
        </w:rPr>
        <w:t>IV. Trámite de los Recursos de Revisión ante este Instituto</w:t>
      </w:r>
    </w:p>
    <w:p w14:paraId="509860CD" w14:textId="77777777" w:rsidR="00856069" w:rsidRDefault="00856069">
      <w:pPr>
        <w:spacing w:after="0" w:line="360" w:lineRule="auto"/>
        <w:rPr>
          <w:b/>
          <w:color w:val="FF0000"/>
        </w:rPr>
      </w:pPr>
    </w:p>
    <w:p w14:paraId="00C67709" w14:textId="77777777" w:rsidR="00856069" w:rsidRDefault="0065022A">
      <w:pPr>
        <w:spacing w:after="0" w:line="360" w:lineRule="auto"/>
        <w:rPr>
          <w:b/>
        </w:rPr>
      </w:pPr>
      <w:r>
        <w:rPr>
          <w:b/>
        </w:rPr>
        <w:t xml:space="preserve">a) Turno de los Medios de Impugnación. </w:t>
      </w:r>
      <w:r>
        <w:t>El veinticinco de marzo de dos mil veinticinco, el Sistema de Acceso a la Información Mexiquense (SAIMEX), asignó el número de expediente</w:t>
      </w:r>
      <w:r>
        <w:rPr>
          <w:b/>
        </w:rPr>
        <w:t xml:space="preserve"> 03456/INFOEM/IP/RR/2025 y 03468/INFOEM/IP/RR/2025</w:t>
      </w:r>
      <w:r>
        <w:t xml:space="preserve">, a los Medios de Impugnación que nos ocupan, con base en el sistema aprobado por el Pleno de este Órgano Garante y los turnaron al </w:t>
      </w:r>
      <w:r>
        <w:rPr>
          <w:b/>
        </w:rPr>
        <w:t>Comisionado Ponente Luis Gustavo Parra Noriega</w:t>
      </w:r>
      <w:r>
        <w:t>, para los efectos del artículo 185, fracción I de la Ley de Transparencia y Acceso a la Información Pública del Estado de México y Municipios.</w:t>
      </w:r>
    </w:p>
    <w:p w14:paraId="58D15096" w14:textId="77777777" w:rsidR="00856069" w:rsidRDefault="00856069">
      <w:pPr>
        <w:spacing w:after="0" w:line="360" w:lineRule="auto"/>
        <w:rPr>
          <w:color w:val="FF0000"/>
        </w:rPr>
      </w:pPr>
    </w:p>
    <w:p w14:paraId="710D6CCC" w14:textId="77777777" w:rsidR="00856069" w:rsidRDefault="0065022A">
      <w:pPr>
        <w:spacing w:after="0" w:line="360" w:lineRule="auto"/>
      </w:pPr>
      <w:r>
        <w:rPr>
          <w:b/>
        </w:rPr>
        <w:t xml:space="preserve">b) Admisión del Recurso de Revisión. </w:t>
      </w:r>
      <w:r>
        <w:t xml:space="preserve">El veintiséis y veintiocho de marzo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2B13BF67" w14:textId="77777777" w:rsidR="00856069" w:rsidRDefault="00856069">
      <w:pPr>
        <w:spacing w:after="0" w:line="360" w:lineRule="auto"/>
      </w:pPr>
    </w:p>
    <w:p w14:paraId="2FA29E79" w14:textId="77777777" w:rsidR="00856069" w:rsidRDefault="0065022A">
      <w:pPr>
        <w:spacing w:after="0" w:line="360" w:lineRule="auto"/>
        <w:rPr>
          <w:b/>
          <w:color w:val="0D0D0D"/>
        </w:rPr>
      </w:pPr>
      <w:r>
        <w:rPr>
          <w:b/>
        </w:rPr>
        <w:t>c) Acumulación de los asuntos.</w:t>
      </w:r>
      <w:r>
        <w:t xml:space="preserve"> El dos de abril de dos mil veinticinco, el Pleno del Instituto de Transparencia, Acceso a la Información Pública y Protección de Datos Personales del Estado de México y Municipios, durante la Décima Segunda Sesión Ordinaria,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Pr>
          <w:b/>
        </w:rPr>
        <w:t xml:space="preserve">decretó </w:t>
      </w:r>
      <w:r>
        <w:t>la acumulación del Recurso de Revisión</w:t>
      </w:r>
      <w:r>
        <w:rPr>
          <w:b/>
          <w:color w:val="0D0D0D"/>
        </w:rPr>
        <w:t xml:space="preserve"> </w:t>
      </w:r>
      <w:r>
        <w:rPr>
          <w:b/>
        </w:rPr>
        <w:t xml:space="preserve">03468/INFOEM/IP/RR/2025, </w:t>
      </w:r>
      <w:r>
        <w:t>al diverso</w:t>
      </w:r>
      <w:r>
        <w:rPr>
          <w:b/>
          <w:color w:val="0D0D0D"/>
        </w:rPr>
        <w:t xml:space="preserve"> </w:t>
      </w:r>
      <w:r>
        <w:rPr>
          <w:b/>
        </w:rPr>
        <w:t>03456/INFOEM/IP/RR/2025,</w:t>
      </w:r>
      <w:r>
        <w:t xml:space="preserve"> por ser este último el </w:t>
      </w:r>
      <w:r>
        <w:lastRenderedPageBreak/>
        <w:t>más antiguo, sustanciado bajo el índice de esta Ponencia. Acto que fue notificado a las partes el siete de agosto de dos mil veinticinco por medio de SAIMEX.</w:t>
      </w:r>
    </w:p>
    <w:p w14:paraId="0CA64973" w14:textId="77777777" w:rsidR="00856069" w:rsidRDefault="00856069">
      <w:pPr>
        <w:spacing w:after="0" w:line="360" w:lineRule="auto"/>
        <w:rPr>
          <w:b/>
        </w:rPr>
      </w:pPr>
    </w:p>
    <w:p w14:paraId="625C6ACF" w14:textId="77777777" w:rsidR="00856069" w:rsidRDefault="0065022A">
      <w:pPr>
        <w:spacing w:after="0" w:line="360" w:lineRule="auto"/>
      </w:pPr>
      <w:r>
        <w:rPr>
          <w:b/>
        </w:rPr>
        <w:t>d) Informe Justificado o manifestaciones.</w:t>
      </w:r>
      <w:r>
        <w:t xml:space="preserve"> El catorce, treinta de abril, dos de mayo y el doce de julio de dos mil veinticinco, el Sujeto Obligado remitió su informe justificado, donde modificó la respuesta en relación con los oficios de la Sindicatura, remitiendo oficio del Archivo municipal donde se confirmó que no obraba en sus expedientes oficios del periodo dos mil veinte a dos mil veinticuatro, así mismo remitió el Acuerdo de Inexistencia de dicha información. </w:t>
      </w:r>
      <w:r w:rsidR="00BD1E1C">
        <w:t xml:space="preserve"> </w:t>
      </w:r>
      <w:r>
        <w:t xml:space="preserve">Por lo que hace a los oficios de la Primera Regiduría remitió oficios recibidos del periodo dos mil veinticinco. </w:t>
      </w:r>
    </w:p>
    <w:p w14:paraId="0E7A8395" w14:textId="77777777" w:rsidR="00BD1E1C" w:rsidRDefault="00BD1E1C">
      <w:pPr>
        <w:spacing w:after="0" w:line="360" w:lineRule="auto"/>
      </w:pPr>
    </w:p>
    <w:p w14:paraId="0D16B2B0" w14:textId="77777777" w:rsidR="00BD1E1C" w:rsidRPr="00BD1E1C" w:rsidRDefault="00BD1E1C" w:rsidP="00BD1E1C">
      <w:pPr>
        <w:spacing w:after="0" w:line="360" w:lineRule="auto"/>
        <w:rPr>
          <w:b/>
        </w:rPr>
      </w:pPr>
      <w:r w:rsidRPr="00BD1E1C">
        <w:rPr>
          <w:b/>
        </w:rPr>
        <w:t xml:space="preserve">e) Vista de Informe Justificado. </w:t>
      </w:r>
      <w:r w:rsidRPr="00BD1E1C">
        <w:t xml:space="preserve">El </w:t>
      </w:r>
      <w:r>
        <w:t xml:space="preserve">siete </w:t>
      </w:r>
      <w:r w:rsidRPr="00BD1E1C">
        <w:t>de agosto de dos mil veinticinco, se notificó a través del SAIMEX, el acuerdo mediante el cual se puso a la vista del Particular el Informe Justificado, proveído por el cual se le otorgó a este último, un término de tres días hábiles contados a partir del día siguiente a la notificación, para que emitiera las manifestaciones que conforme a sus intereses convenga.</w:t>
      </w:r>
    </w:p>
    <w:p w14:paraId="3AD1CF52" w14:textId="77777777" w:rsidR="00856069" w:rsidRDefault="00856069">
      <w:pPr>
        <w:spacing w:after="0" w:line="360" w:lineRule="auto"/>
      </w:pPr>
    </w:p>
    <w:p w14:paraId="1E0B5E46" w14:textId="77777777" w:rsidR="00856069" w:rsidRDefault="00BD1E1C">
      <w:pPr>
        <w:spacing w:after="0" w:line="360" w:lineRule="auto"/>
      </w:pPr>
      <w:r>
        <w:rPr>
          <w:b/>
        </w:rPr>
        <w:t>f</w:t>
      </w:r>
      <w:r w:rsidR="0065022A">
        <w:rPr>
          <w:b/>
        </w:rPr>
        <w:t>) Cierre de instrucción.</w:t>
      </w:r>
      <w:r w:rsidR="0065022A">
        <w:t xml:space="preserve"> El trece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352C62F8" w14:textId="77777777" w:rsidR="00856069" w:rsidRDefault="00856069">
      <w:pPr>
        <w:spacing w:after="0" w:line="360" w:lineRule="auto"/>
        <w:ind w:right="-28"/>
      </w:pPr>
    </w:p>
    <w:p w14:paraId="02DD9F23" w14:textId="77777777" w:rsidR="00856069" w:rsidRDefault="0065022A">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B2EA96E" w14:textId="77777777" w:rsidR="00856069" w:rsidRDefault="00856069">
      <w:pPr>
        <w:spacing w:after="0" w:line="360" w:lineRule="auto"/>
        <w:rPr>
          <w:b/>
        </w:rPr>
      </w:pPr>
    </w:p>
    <w:p w14:paraId="18269EC8" w14:textId="77777777" w:rsidR="00856069" w:rsidRDefault="0065022A">
      <w:pPr>
        <w:spacing w:after="0" w:line="360" w:lineRule="auto"/>
        <w:jc w:val="center"/>
        <w:rPr>
          <w:b/>
        </w:rPr>
      </w:pPr>
      <w:r>
        <w:rPr>
          <w:b/>
        </w:rPr>
        <w:t>C O N S I D E R A N D O S</w:t>
      </w:r>
    </w:p>
    <w:p w14:paraId="1CA62382" w14:textId="77777777" w:rsidR="00856069" w:rsidRDefault="00856069">
      <w:pPr>
        <w:spacing w:after="0" w:line="360" w:lineRule="auto"/>
        <w:jc w:val="center"/>
        <w:rPr>
          <w:b/>
        </w:rPr>
      </w:pPr>
    </w:p>
    <w:p w14:paraId="2CACFA0C" w14:textId="77777777" w:rsidR="00856069" w:rsidRDefault="0065022A">
      <w:pPr>
        <w:spacing w:after="0" w:line="360" w:lineRule="auto"/>
        <w:rPr>
          <w:b/>
        </w:rPr>
      </w:pPr>
      <w:r>
        <w:rPr>
          <w:b/>
        </w:rPr>
        <w:t>PRIMERO</w:t>
      </w:r>
      <w:r>
        <w:t xml:space="preserve">. </w:t>
      </w:r>
      <w:r>
        <w:rPr>
          <w:b/>
        </w:rPr>
        <w:t>Competencia</w:t>
      </w:r>
    </w:p>
    <w:p w14:paraId="030168F4" w14:textId="77777777" w:rsidR="00856069" w:rsidRDefault="00856069">
      <w:pPr>
        <w:spacing w:after="0" w:line="360" w:lineRule="auto"/>
        <w:rPr>
          <w:b/>
          <w:color w:val="FF0000"/>
        </w:rPr>
      </w:pPr>
    </w:p>
    <w:p w14:paraId="68241884" w14:textId="77777777" w:rsidR="00856069" w:rsidRDefault="0065022A">
      <w:pPr>
        <w:spacing w:after="0" w:line="360" w:lineRule="auto"/>
      </w:pPr>
      <w:bookmarkStart w:id="1" w:name="_heading=h.30j0zll" w:colFirst="0" w:colLast="0"/>
      <w:bookmarkEnd w:id="1"/>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BCD672B" w14:textId="77777777" w:rsidR="00856069" w:rsidRDefault="00856069">
      <w:pPr>
        <w:spacing w:after="0" w:line="360" w:lineRule="auto"/>
        <w:rPr>
          <w:b/>
          <w:color w:val="FF0000"/>
        </w:rPr>
      </w:pPr>
    </w:p>
    <w:p w14:paraId="21FBC24D" w14:textId="77777777" w:rsidR="00856069" w:rsidRDefault="0065022A">
      <w:pPr>
        <w:spacing w:after="0" w:line="360" w:lineRule="auto"/>
      </w:pPr>
      <w:r>
        <w:rPr>
          <w:b/>
        </w:rPr>
        <w:t>SEGUNDO</w:t>
      </w:r>
      <w:r>
        <w:t xml:space="preserve">. </w:t>
      </w:r>
      <w:r>
        <w:rPr>
          <w:b/>
        </w:rPr>
        <w:t>Causales de improcedencia y sobreseimiento</w:t>
      </w:r>
    </w:p>
    <w:p w14:paraId="5259CA1B" w14:textId="77777777" w:rsidR="00856069" w:rsidRDefault="00856069">
      <w:pPr>
        <w:spacing w:after="0" w:line="360" w:lineRule="auto"/>
        <w:rPr>
          <w:color w:val="FF0000"/>
        </w:rPr>
      </w:pPr>
    </w:p>
    <w:p w14:paraId="59AB483F" w14:textId="77777777" w:rsidR="00856069" w:rsidRDefault="0065022A">
      <w:pPr>
        <w:spacing w:after="0" w:line="360" w:lineRule="auto"/>
      </w:pPr>
      <w:r>
        <w:t xml:space="preserve">De las constancias que forma parte del Recurso de Revisión que se analiza, se advierte que previo al estudio del fondo de la </w:t>
      </w:r>
      <w:r>
        <w:rPr>
          <w:i/>
        </w:rPr>
        <w:t>litis</w:t>
      </w:r>
      <w:r>
        <w:t>, es necesario estudiar las causales de improcedencia y sobreseimiento que se adviertan, para determinar lo que en Derecho proceda.</w:t>
      </w:r>
    </w:p>
    <w:p w14:paraId="1AFF7BF2" w14:textId="77777777" w:rsidR="00856069" w:rsidRDefault="00856069">
      <w:pPr>
        <w:spacing w:after="0" w:line="360" w:lineRule="auto"/>
        <w:rPr>
          <w:b/>
          <w:color w:val="FF0000"/>
        </w:rPr>
      </w:pPr>
    </w:p>
    <w:p w14:paraId="5642AB56" w14:textId="77777777" w:rsidR="00856069" w:rsidRDefault="0065022A">
      <w:pPr>
        <w:spacing w:after="0" w:line="360" w:lineRule="auto"/>
        <w:rPr>
          <w:b/>
        </w:rPr>
      </w:pPr>
      <w:r>
        <w:rPr>
          <w:b/>
        </w:rPr>
        <w:t>Causales de improcedencia</w:t>
      </w:r>
    </w:p>
    <w:p w14:paraId="56B3D377" w14:textId="77777777" w:rsidR="00856069" w:rsidRDefault="00856069">
      <w:pPr>
        <w:spacing w:after="0" w:line="360" w:lineRule="auto"/>
        <w:rPr>
          <w:color w:val="FF0000"/>
        </w:rPr>
      </w:pPr>
    </w:p>
    <w:p w14:paraId="4BC4522C" w14:textId="77777777" w:rsidR="00856069" w:rsidRDefault="0065022A">
      <w:pPr>
        <w:spacing w:after="0" w:line="360" w:lineRule="auto"/>
      </w:pPr>
      <w:r>
        <w:t xml:space="preserve">Este Instituto realiza el estudio oficioso de las causales de improcedencia, por tratarse de una cuestión de orden público y de estudio preferente (acorde con el Criterio orientador en la </w:t>
      </w:r>
      <w: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59148F0" w14:textId="77777777" w:rsidR="00856069" w:rsidRDefault="00856069">
      <w:pPr>
        <w:spacing w:after="0" w:line="360" w:lineRule="auto"/>
        <w:rPr>
          <w:color w:val="FF0000"/>
        </w:rPr>
      </w:pPr>
    </w:p>
    <w:p w14:paraId="71A7E8B0" w14:textId="77777777" w:rsidR="00856069" w:rsidRDefault="0065022A">
      <w:pPr>
        <w:spacing w:after="0" w:line="360" w:lineRule="auto"/>
      </w:pPr>
      <w:r>
        <w:t>En el presente caso, </w:t>
      </w:r>
      <w:r>
        <w:rPr>
          <w:b/>
        </w:rPr>
        <w:t>no se actualiza ninguna de las causales de improcedencia</w:t>
      </w:r>
      <w: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196AF68" w14:textId="77777777" w:rsidR="00856069" w:rsidRDefault="00856069">
      <w:pPr>
        <w:spacing w:after="0" w:line="360" w:lineRule="auto"/>
        <w:rPr>
          <w:color w:val="FF0000"/>
        </w:rPr>
      </w:pPr>
    </w:p>
    <w:p w14:paraId="1CD41235" w14:textId="77777777" w:rsidR="00856069" w:rsidRDefault="0065022A">
      <w:pPr>
        <w:spacing w:after="0" w:line="360" w:lineRule="auto"/>
      </w:pPr>
      <w:r>
        <w:t>Por lo cual, se actualizan las causales de procedencia del Recurso de Revisión señaladas en el artículo 179, fracción I y V, de la Ley en cita, pues la parte Recurrente se inconformó de la negativa de la información y de la entrega incompleta.</w:t>
      </w:r>
    </w:p>
    <w:p w14:paraId="0ECB4489" w14:textId="77777777" w:rsidR="00856069" w:rsidRDefault="00856069">
      <w:pPr>
        <w:spacing w:after="0" w:line="360" w:lineRule="auto"/>
      </w:pPr>
    </w:p>
    <w:p w14:paraId="271107F9" w14:textId="77777777" w:rsidR="00856069" w:rsidRDefault="0065022A">
      <w:pPr>
        <w:spacing w:after="0" w:line="360" w:lineRule="auto"/>
      </w:pPr>
      <w:r>
        <w:rPr>
          <w:b/>
        </w:rPr>
        <w:t>Causales de sobreseimiento</w:t>
      </w:r>
    </w:p>
    <w:p w14:paraId="536BAAE1" w14:textId="77777777" w:rsidR="00856069" w:rsidRDefault="00856069">
      <w:pPr>
        <w:spacing w:after="0" w:line="360" w:lineRule="auto"/>
      </w:pPr>
    </w:p>
    <w:p w14:paraId="64876841" w14:textId="77777777" w:rsidR="00856069" w:rsidRDefault="0065022A">
      <w:pPr>
        <w:spacing w:after="0" w:line="360" w:lineRule="auto"/>
      </w:pPr>
      <w:r>
        <w:t>Por ser de previo y especial pronunciamiento, este Instituto analiza si se actualiza alguna causal de sobreseimiento.</w:t>
      </w:r>
    </w:p>
    <w:p w14:paraId="39B782BF" w14:textId="77777777" w:rsidR="00856069" w:rsidRDefault="00856069">
      <w:pPr>
        <w:spacing w:after="0" w:line="360" w:lineRule="auto"/>
      </w:pPr>
    </w:p>
    <w:p w14:paraId="501F99E6" w14:textId="77777777" w:rsidR="00856069" w:rsidRDefault="0065022A">
      <w:pPr>
        <w:spacing w:after="0" w:line="360" w:lineRule="auto"/>
      </w:pPr>
      <w: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lastRenderedPageBreak/>
        <w:t>constancias en el expediente en que se actúa, de que la Recurrente se haya desistido del recurso, haya fallecido, sobreviniera alguna causal de improcedencia, que el Sujeto Obligado hubiese modificado o revocado el acto impugnado o bien, haya quedado sin materia.</w:t>
      </w:r>
    </w:p>
    <w:p w14:paraId="675FF574" w14:textId="77777777" w:rsidR="00856069" w:rsidRDefault="00856069">
      <w:pPr>
        <w:spacing w:after="0" w:line="360" w:lineRule="auto"/>
      </w:pPr>
    </w:p>
    <w:p w14:paraId="6758485E" w14:textId="77777777" w:rsidR="00856069" w:rsidRDefault="0065022A">
      <w:pPr>
        <w:spacing w:after="0" w:line="360" w:lineRule="auto"/>
      </w:pPr>
      <w:r>
        <w:t xml:space="preserve">Por tales motivos, se considera procedente entrar al fondo del presente asunto. </w:t>
      </w:r>
    </w:p>
    <w:p w14:paraId="40DD2733" w14:textId="77777777" w:rsidR="00856069" w:rsidRDefault="00856069">
      <w:pPr>
        <w:spacing w:after="0" w:line="360" w:lineRule="auto"/>
        <w:rPr>
          <w:b/>
        </w:rPr>
      </w:pPr>
    </w:p>
    <w:p w14:paraId="7F359C53" w14:textId="77777777" w:rsidR="00856069" w:rsidRDefault="0065022A">
      <w:pPr>
        <w:spacing w:after="0" w:line="360" w:lineRule="auto"/>
        <w:rPr>
          <w:b/>
        </w:rPr>
      </w:pPr>
      <w:r>
        <w:rPr>
          <w:b/>
        </w:rPr>
        <w:t>TERCERO. Determinación de la Controversia</w:t>
      </w:r>
    </w:p>
    <w:p w14:paraId="46BB2353" w14:textId="77777777" w:rsidR="00856069" w:rsidRDefault="00856069">
      <w:pPr>
        <w:spacing w:after="0" w:line="360" w:lineRule="auto"/>
        <w:rPr>
          <w:color w:val="FF0000"/>
        </w:rPr>
      </w:pPr>
    </w:p>
    <w:p w14:paraId="1446F4B5" w14:textId="77777777" w:rsidR="00856069" w:rsidRDefault="0065022A">
      <w:pPr>
        <w:widowControl w:val="0"/>
        <w:spacing w:after="0" w:line="360" w:lineRule="auto"/>
      </w:pPr>
      <w:r>
        <w:t xml:space="preserve">Una vez realizado el estudio de las constancias que integran el expediente en que se actúa, se advierte que el Particular requirió los oficios enviados y recibidos por la Sindicatura y la Primera Regiduría, del periodo dos mil veinte a dos mil veinticinco. </w:t>
      </w:r>
    </w:p>
    <w:p w14:paraId="01267729" w14:textId="77777777" w:rsidR="00856069" w:rsidRDefault="00856069">
      <w:pPr>
        <w:widowControl w:val="0"/>
        <w:spacing w:after="0" w:line="360" w:lineRule="auto"/>
      </w:pPr>
    </w:p>
    <w:p w14:paraId="3BB6043C" w14:textId="77777777" w:rsidR="00856069" w:rsidRDefault="0065022A">
      <w:pPr>
        <w:widowControl w:val="0"/>
        <w:spacing w:after="0" w:line="360" w:lineRule="auto"/>
      </w:pPr>
      <w:r>
        <w:t>En respuesta, el Sujeto Obligado por medio de la Síndico Municipal, remitió diversos oficios enviados y recibidos, refiriendo que los mismos corresponden a la información del periodo dos mil veinticinco y manifestó que por lo que hace a los oficios del periodo dos mil veinte a dos mil veinticuatro, no se contaba con los mismos. Por lo que respecta  a los oficios de la Primera Regiduría, el Sujeto Obligado fue omiso en remitirlos o manifestarse en relación con los mismos. Ante dicha circunstancia, la Particular se inconformó de la negativa de la información y  de la respuesta incompleta, lo cual actualiza el supuesto previsto en el artículo 179, fracción I y V, de la Ley de Transparencia y Acceso a la Información Pública del Estado de México y Municipios. Así las cosas, una vez admitido y notificado el Recurso de Revisión a las partes, el Sujeto Obligado adicionó su respuesta por lo que hace  a los oficios de la Sindicatura remitiendo el oficio de la Secretaría del Ayuntamiento donde refiere que no se localizó la información en el archivo municipal y se remitió el Acuerdo del Comité de Transparencia conformando la inexistencia.</w:t>
      </w:r>
    </w:p>
    <w:p w14:paraId="50CD4F4F" w14:textId="77777777" w:rsidR="00856069" w:rsidRDefault="00856069">
      <w:pPr>
        <w:tabs>
          <w:tab w:val="left" w:pos="4962"/>
        </w:tabs>
        <w:spacing w:after="0" w:line="360" w:lineRule="auto"/>
        <w:rPr>
          <w:color w:val="FF0000"/>
        </w:rPr>
      </w:pPr>
    </w:p>
    <w:p w14:paraId="6F686303" w14:textId="77777777" w:rsidR="00856069" w:rsidRDefault="0065022A">
      <w:pPr>
        <w:tabs>
          <w:tab w:val="left" w:pos="4962"/>
        </w:tabs>
        <w:spacing w:after="0" w:line="360" w:lineRule="auto"/>
      </w:pPr>
      <w:r>
        <w:lastRenderedPageBreak/>
        <w:t>Lo anterior, se desprende de las documentales que obran en el expediente de referencia, materia de la presente resolución, consistente en: la solicitud de acceso a la información, la respuesta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12AB57B7" w14:textId="77777777" w:rsidR="00856069" w:rsidRDefault="00856069">
      <w:pPr>
        <w:spacing w:after="0" w:line="360" w:lineRule="auto"/>
        <w:rPr>
          <w:b/>
        </w:rPr>
      </w:pPr>
    </w:p>
    <w:p w14:paraId="5250B111" w14:textId="77777777" w:rsidR="00856069" w:rsidRDefault="0065022A">
      <w:pPr>
        <w:spacing w:after="0" w:line="360" w:lineRule="auto"/>
        <w:rPr>
          <w:b/>
        </w:rPr>
      </w:pPr>
      <w:r>
        <w:rPr>
          <w:b/>
        </w:rPr>
        <w:t>CUARTO. Marco normativo aplicable en materia de transparencia y acceso a la información pública</w:t>
      </w:r>
    </w:p>
    <w:p w14:paraId="7CA5ABBE" w14:textId="77777777" w:rsidR="00856069" w:rsidRDefault="00856069">
      <w:pPr>
        <w:spacing w:after="0" w:line="360" w:lineRule="auto"/>
        <w:rPr>
          <w:color w:val="FF0000"/>
        </w:rPr>
      </w:pPr>
    </w:p>
    <w:p w14:paraId="7ABA9EAB" w14:textId="77777777" w:rsidR="00856069" w:rsidRDefault="0065022A">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465EFB1" w14:textId="77777777" w:rsidR="00856069" w:rsidRDefault="00856069">
      <w:pPr>
        <w:spacing w:after="0" w:line="360" w:lineRule="auto"/>
      </w:pPr>
    </w:p>
    <w:p w14:paraId="35A956F5" w14:textId="77777777" w:rsidR="00856069" w:rsidRDefault="0065022A">
      <w:pPr>
        <w:spacing w:after="0" w:line="360" w:lineRule="auto"/>
      </w:pPr>
      <w: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C79BFEF" w14:textId="77777777" w:rsidR="00856069" w:rsidRDefault="00856069">
      <w:pPr>
        <w:spacing w:after="0" w:line="360" w:lineRule="auto"/>
      </w:pPr>
    </w:p>
    <w:p w14:paraId="25C4FFE1" w14:textId="77777777" w:rsidR="00856069" w:rsidRDefault="0065022A">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1991C3B" w14:textId="77777777" w:rsidR="00856069" w:rsidRDefault="00856069">
      <w:pPr>
        <w:spacing w:after="0" w:line="360" w:lineRule="auto"/>
      </w:pPr>
    </w:p>
    <w:p w14:paraId="39DCAD78" w14:textId="77777777" w:rsidR="00856069" w:rsidRDefault="0065022A">
      <w:pPr>
        <w:spacing w:after="0" w:line="360" w:lineRule="auto"/>
      </w:pPr>
      <w:r>
        <w:t>Por su parte, la Ley de Transparencia y Acceso a la Información Pública del Estado de México y Municipios (Reglamentaria del artículo 5° de la Constitución Local), establece lo siguiente:</w:t>
      </w:r>
    </w:p>
    <w:p w14:paraId="61F7AA9C" w14:textId="77777777" w:rsidR="00856069" w:rsidRDefault="00856069">
      <w:pPr>
        <w:spacing w:after="0" w:line="360" w:lineRule="auto"/>
      </w:pPr>
    </w:p>
    <w:p w14:paraId="75591097" w14:textId="77777777" w:rsidR="00856069" w:rsidRDefault="0065022A">
      <w:pPr>
        <w:spacing w:after="0" w:line="360" w:lineRule="auto"/>
      </w:pPr>
      <w:r>
        <w:lastRenderedPageBreak/>
        <w:t>El artículo 12, que, quienes generen, recopilen, administren, manejen, procesen, archiven o conserven información pública serán responsables de la misma.</w:t>
      </w:r>
    </w:p>
    <w:p w14:paraId="74DE5C99" w14:textId="77777777" w:rsidR="00856069" w:rsidRDefault="00856069">
      <w:pPr>
        <w:spacing w:after="0" w:line="360" w:lineRule="auto"/>
      </w:pPr>
    </w:p>
    <w:p w14:paraId="11936194" w14:textId="77777777" w:rsidR="00856069" w:rsidRDefault="0065022A">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5E133851" w14:textId="77777777" w:rsidR="00856069" w:rsidRDefault="00856069">
      <w:pPr>
        <w:spacing w:after="0" w:line="360" w:lineRule="auto"/>
      </w:pPr>
    </w:p>
    <w:p w14:paraId="22645531" w14:textId="77777777" w:rsidR="00856069" w:rsidRDefault="0065022A">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E250380" w14:textId="77777777" w:rsidR="00856069" w:rsidRDefault="00856069">
      <w:pPr>
        <w:spacing w:after="0" w:line="360" w:lineRule="auto"/>
      </w:pPr>
    </w:p>
    <w:p w14:paraId="6D04495F" w14:textId="77777777" w:rsidR="00856069" w:rsidRDefault="0065022A">
      <w:pPr>
        <w:spacing w:after="0" w:line="360" w:lineRule="auto"/>
        <w:rPr>
          <w:b/>
        </w:rPr>
      </w:pPr>
      <w:r>
        <w:rPr>
          <w:b/>
        </w:rPr>
        <w:t>Quinto. Estudio de Fondo</w:t>
      </w:r>
    </w:p>
    <w:p w14:paraId="587FB5B9" w14:textId="77777777" w:rsidR="00856069" w:rsidRDefault="00856069">
      <w:pPr>
        <w:spacing w:after="0" w:line="360" w:lineRule="auto"/>
        <w:rPr>
          <w:b/>
        </w:rPr>
      </w:pPr>
    </w:p>
    <w:p w14:paraId="366B6FEC" w14:textId="77777777" w:rsidR="00856069" w:rsidRDefault="0065022A">
      <w:pPr>
        <w:widowControl w:val="0"/>
        <w:spacing w:after="0" w:line="360" w:lineRule="auto"/>
      </w:pPr>
      <w:r>
        <w:t xml:space="preserve">Expuestas las posturas de las partes, se procede al análisis del agravio hecho valer por la persona Recurrente, para lo cual, en principio es necesario contextualizar la solicitud de información. </w:t>
      </w:r>
    </w:p>
    <w:p w14:paraId="52B171EC" w14:textId="77777777" w:rsidR="00856069" w:rsidRDefault="0065022A">
      <w:pPr>
        <w:spacing w:after="0" w:line="360" w:lineRule="auto"/>
        <w:rPr>
          <w:b/>
        </w:rPr>
      </w:pPr>
      <w: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w:t>
      </w:r>
      <w:r>
        <w:rPr>
          <w:b/>
        </w:rPr>
        <w:t>toda la información generada, obtenida, adquirida, transformada o en posesión de los sujetos obligados es pública y accesible a cualquier persona.</w:t>
      </w:r>
    </w:p>
    <w:p w14:paraId="7C6C459E" w14:textId="77777777" w:rsidR="00856069" w:rsidRDefault="00856069">
      <w:pPr>
        <w:tabs>
          <w:tab w:val="left" w:pos="4962"/>
        </w:tabs>
        <w:spacing w:after="0" w:line="360" w:lineRule="auto"/>
      </w:pPr>
    </w:p>
    <w:p w14:paraId="60B7CB43" w14:textId="77777777" w:rsidR="00856069" w:rsidRDefault="0065022A">
      <w:pPr>
        <w:spacing w:after="0" w:line="360" w:lineRule="auto"/>
      </w:pPr>
      <w:r>
        <w:lastRenderedPageBreak/>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05FDB5C4" w14:textId="77777777" w:rsidR="00856069" w:rsidRDefault="00856069">
      <w:pPr>
        <w:spacing w:after="0" w:line="360" w:lineRule="auto"/>
      </w:pPr>
    </w:p>
    <w:p w14:paraId="7132CD4F" w14:textId="77777777" w:rsidR="00856069" w:rsidRDefault="0065022A">
      <w:pPr>
        <w:spacing w:after="0" w:line="360" w:lineRule="auto"/>
        <w:rPr>
          <w:color w:val="0D0D0D"/>
        </w:rPr>
      </w:pPr>
      <w:r>
        <w:rPr>
          <w:color w:val="0D0D0D"/>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44FB36E0" w14:textId="77777777" w:rsidR="00856069" w:rsidRDefault="00856069">
      <w:pPr>
        <w:spacing w:after="0" w:line="360" w:lineRule="auto"/>
        <w:rPr>
          <w:color w:val="0D0D0D"/>
        </w:rPr>
      </w:pPr>
    </w:p>
    <w:p w14:paraId="74750DDB" w14:textId="77777777" w:rsidR="00856069" w:rsidRDefault="0065022A">
      <w:pPr>
        <w:spacing w:after="0" w:line="360" w:lineRule="auto"/>
        <w:rPr>
          <w:color w:val="0D0D0D"/>
        </w:rPr>
      </w:pPr>
      <w:r>
        <w:rPr>
          <w:color w:val="0D0D0D"/>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49A18CA2" w14:textId="77777777" w:rsidR="00856069" w:rsidRDefault="00856069">
      <w:pPr>
        <w:spacing w:after="0" w:line="360" w:lineRule="auto"/>
        <w:rPr>
          <w:color w:val="0D0D0D"/>
        </w:rPr>
      </w:pPr>
    </w:p>
    <w:p w14:paraId="559D0947" w14:textId="77777777" w:rsidR="00856069" w:rsidRDefault="0065022A">
      <w:pPr>
        <w:spacing w:after="0" w:line="360" w:lineRule="auto"/>
      </w:pPr>
      <w:r>
        <w:t>En ese contexto, el artículo 41, del Bando Municipal del Sujeto Obligado, mismo que contempla que el Ayuntamiento de Temamatla, Estado de México, es el máximo Órgano de Gobierno, colegiado y deliberante de elección popular, integrado por un Presidente Municipal, una Síndico y Siete Regidoras y Regidores.</w:t>
      </w:r>
    </w:p>
    <w:p w14:paraId="0479CE40" w14:textId="77777777" w:rsidR="00856069" w:rsidRDefault="00856069">
      <w:pPr>
        <w:spacing w:after="0" w:line="360" w:lineRule="auto"/>
      </w:pPr>
    </w:p>
    <w:p w14:paraId="4FEA1E7A" w14:textId="77777777" w:rsidR="00856069" w:rsidRDefault="00856069">
      <w:pPr>
        <w:spacing w:after="0" w:line="360" w:lineRule="auto"/>
      </w:pPr>
    </w:p>
    <w:p w14:paraId="63A0151F" w14:textId="77777777" w:rsidR="00856069" w:rsidRDefault="0065022A">
      <w:pPr>
        <w:spacing w:after="0" w:line="360" w:lineRule="auto"/>
      </w:pPr>
      <w:r>
        <w:t xml:space="preserve">Conforme a lo expuesto, se logra vislumbrar que la pretensión del ahora Recurrente es obtener, los oficios enviados  y recibidos por la Sindicatura y la Primera Regiduría del periodo dos mil veinte a dos mil veinticinco. </w:t>
      </w:r>
    </w:p>
    <w:p w14:paraId="0F572832" w14:textId="77777777" w:rsidR="00856069" w:rsidRDefault="00856069">
      <w:pPr>
        <w:spacing w:after="0" w:line="360" w:lineRule="auto"/>
      </w:pPr>
    </w:p>
    <w:p w14:paraId="1DADC927" w14:textId="77777777" w:rsidR="00856069" w:rsidRDefault="0065022A">
      <w:pPr>
        <w:spacing w:after="0" w:line="360" w:lineRule="auto"/>
        <w:rPr>
          <w:color w:val="000000"/>
        </w:rPr>
      </w:pPr>
      <w:r>
        <w:rPr>
          <w:color w:val="000000"/>
        </w:rPr>
        <w:lastRenderedPageBreak/>
        <w:t xml:space="preserve">En tal virtud, en repuesta el Sujeto Obligado por medio de la Síndico Municipal, remitió diversos oficios enviados y recibidos, refiriendo que los mismos corresponden a la información del periodo dos mil veinticinco y manifestó que por lo que hace a los oficios del periodo dos mil veinte a dos mil veinticuatro, no se contaba con los mismos. Ante dicha circunstancia, la Particular se inconformó de la respuesta incompleta. No obstante lo anterior, durante la substanciación del presente recurso vía informe justificado, el Ayuntamiento de Temamatla adicionó su respuesta, remitiendo el oficio del Archivo Municipal, donde se plasma que posterior a una búsqueda de la información, la misma no se localizó: </w:t>
      </w:r>
    </w:p>
    <w:p w14:paraId="2F0A9F7B" w14:textId="77777777" w:rsidR="00856069" w:rsidRDefault="00856069">
      <w:pPr>
        <w:spacing w:after="0" w:line="360" w:lineRule="auto"/>
        <w:rPr>
          <w:color w:val="000000"/>
          <w:highlight w:val="magenta"/>
        </w:rPr>
      </w:pPr>
    </w:p>
    <w:p w14:paraId="45950202" w14:textId="77777777" w:rsidR="00856069" w:rsidRDefault="00856069">
      <w:pPr>
        <w:spacing w:after="0" w:line="360" w:lineRule="auto"/>
        <w:rPr>
          <w:color w:val="000000"/>
          <w:highlight w:val="magenta"/>
        </w:rPr>
      </w:pPr>
    </w:p>
    <w:p w14:paraId="007AD5C8" w14:textId="77777777" w:rsidR="00856069" w:rsidRDefault="0065022A">
      <w:pPr>
        <w:spacing w:after="0" w:line="360" w:lineRule="auto"/>
        <w:jc w:val="center"/>
        <w:rPr>
          <w:color w:val="000000"/>
          <w:highlight w:val="magenta"/>
        </w:rPr>
      </w:pPr>
      <w:r>
        <w:rPr>
          <w:noProof/>
          <w:color w:val="000000"/>
          <w:highlight w:val="magenta"/>
        </w:rPr>
        <w:drawing>
          <wp:inline distT="0" distB="0" distL="0" distR="0" wp14:anchorId="4E8AFA0D" wp14:editId="44A7B318">
            <wp:extent cx="4506945" cy="333517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rot="5400000">
                      <a:off x="0" y="0"/>
                      <a:ext cx="4506945" cy="3335170"/>
                    </a:xfrm>
                    <a:prstGeom prst="rect">
                      <a:avLst/>
                    </a:prstGeom>
                    <a:ln/>
                  </pic:spPr>
                </pic:pic>
              </a:graphicData>
            </a:graphic>
          </wp:inline>
        </w:drawing>
      </w:r>
    </w:p>
    <w:p w14:paraId="0367FEF9" w14:textId="77777777" w:rsidR="00856069" w:rsidRDefault="00856069">
      <w:pPr>
        <w:spacing w:after="0" w:line="360" w:lineRule="auto"/>
        <w:rPr>
          <w:color w:val="000000"/>
          <w:highlight w:val="magenta"/>
        </w:rPr>
      </w:pPr>
    </w:p>
    <w:p w14:paraId="47AD5B78" w14:textId="77777777" w:rsidR="00856069" w:rsidRDefault="00856069">
      <w:pPr>
        <w:spacing w:after="0" w:line="360" w:lineRule="auto"/>
        <w:rPr>
          <w:i/>
          <w:highlight w:val="magenta"/>
        </w:rPr>
      </w:pPr>
    </w:p>
    <w:p w14:paraId="609AD4BB" w14:textId="77777777" w:rsidR="00856069" w:rsidRDefault="0065022A">
      <w:pPr>
        <w:spacing w:after="0" w:line="360" w:lineRule="auto"/>
      </w:pPr>
      <w:r>
        <w:t xml:space="preserve">Así mismo, remitió el Acta del Comité de Transparencia donde se confirmó la inexistencia de la información relativa a los oficios de la Sindicatura correspondientes al periodo dos mil veinte  a dos mil veinticuatro: </w:t>
      </w:r>
    </w:p>
    <w:p w14:paraId="2EDFE51F" w14:textId="77777777" w:rsidR="00856069" w:rsidRDefault="00856069">
      <w:pPr>
        <w:spacing w:after="0" w:line="360" w:lineRule="auto"/>
        <w:rPr>
          <w:sz w:val="20"/>
          <w:szCs w:val="20"/>
          <w:highlight w:val="magenta"/>
        </w:rPr>
      </w:pPr>
    </w:p>
    <w:p w14:paraId="5E65B246" w14:textId="77777777" w:rsidR="00856069" w:rsidRDefault="0065022A">
      <w:pPr>
        <w:spacing w:after="0" w:line="360" w:lineRule="auto"/>
        <w:jc w:val="center"/>
        <w:rPr>
          <w:sz w:val="20"/>
          <w:szCs w:val="20"/>
          <w:highlight w:val="magenta"/>
        </w:rPr>
      </w:pPr>
      <w:r>
        <w:rPr>
          <w:noProof/>
          <w:sz w:val="20"/>
          <w:szCs w:val="20"/>
        </w:rPr>
        <w:drawing>
          <wp:inline distT="0" distB="0" distL="0" distR="0" wp14:anchorId="708E688C" wp14:editId="224DB1FB">
            <wp:extent cx="3488166" cy="3729146"/>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488166" cy="3729146"/>
                    </a:xfrm>
                    <a:prstGeom prst="rect">
                      <a:avLst/>
                    </a:prstGeom>
                    <a:ln/>
                  </pic:spPr>
                </pic:pic>
              </a:graphicData>
            </a:graphic>
          </wp:inline>
        </w:drawing>
      </w:r>
    </w:p>
    <w:p w14:paraId="7E75035D" w14:textId="77777777" w:rsidR="00856069" w:rsidRDefault="00856069">
      <w:pPr>
        <w:spacing w:after="0" w:line="360" w:lineRule="auto"/>
        <w:rPr>
          <w:sz w:val="20"/>
          <w:szCs w:val="20"/>
          <w:highlight w:val="magenta"/>
        </w:rPr>
      </w:pPr>
    </w:p>
    <w:p w14:paraId="6A0F021D" w14:textId="77777777" w:rsidR="00856069" w:rsidRDefault="0065022A">
      <w:pPr>
        <w:spacing w:after="0" w:line="360" w:lineRule="auto"/>
      </w:pPr>
      <w:r>
        <w:t xml:space="preserve">Virtud de lo anterior, este Instituto considera que por lo que respecta a los oficios relativos al periodo dos mil veinte  a dos mil veinticuatro de la Sindicatura municipal, se agotó la búsqueda en las áreas que en razón de su competencia pudieran poseer la información y la misma no fue localizada, por lo que la misma se considera inexistente, situación que fue confirmada con el Acuerdo emitido por el Comité de Transparencia. </w:t>
      </w:r>
    </w:p>
    <w:p w14:paraId="5CD11223" w14:textId="77777777" w:rsidR="00856069" w:rsidRDefault="00856069">
      <w:pPr>
        <w:spacing w:after="0" w:line="360" w:lineRule="auto"/>
      </w:pPr>
    </w:p>
    <w:p w14:paraId="5BB1AF5E" w14:textId="77777777" w:rsidR="00856069" w:rsidRDefault="0065022A">
      <w:pPr>
        <w:spacing w:after="0" w:line="360" w:lineRule="auto"/>
      </w:pPr>
      <w:r>
        <w:t xml:space="preserve"> No obstante lo anterior, por lo que respecta a los oficios emitidos del periodo primero de enero a veintisiete  de febrero de dos mil veinticinco, este Órgano Garante pudo apreciar que </w:t>
      </w:r>
      <w:r>
        <w:lastRenderedPageBreak/>
        <w:t xml:space="preserve">no siguen un orden continuo, omitiéndose varios oficios, tal y como se aprecia en el propio acuerdo del Comité de Transparencia donde se relacionan los oficios remitidos por parte de la Sindicatura para dar atención a la solicitud de información: </w:t>
      </w:r>
    </w:p>
    <w:p w14:paraId="4AA17D25" w14:textId="77777777" w:rsidR="00856069" w:rsidRDefault="00856069">
      <w:pPr>
        <w:spacing w:after="0" w:line="360" w:lineRule="auto"/>
      </w:pPr>
    </w:p>
    <w:p w14:paraId="304ABFAC" w14:textId="77777777" w:rsidR="00856069" w:rsidRDefault="0065022A">
      <w:pPr>
        <w:spacing w:after="0" w:line="360" w:lineRule="auto"/>
        <w:jc w:val="center"/>
      </w:pPr>
      <w:r>
        <w:rPr>
          <w:noProof/>
        </w:rPr>
        <w:drawing>
          <wp:inline distT="0" distB="0" distL="0" distR="0" wp14:anchorId="19B1AC0C" wp14:editId="5022153C">
            <wp:extent cx="3360106" cy="123323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60106" cy="123323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6958693" wp14:editId="71587ED4">
                <wp:simplePos x="0" y="0"/>
                <wp:positionH relativeFrom="column">
                  <wp:posOffset>1143000</wp:posOffset>
                </wp:positionH>
                <wp:positionV relativeFrom="paragraph">
                  <wp:posOffset>850900</wp:posOffset>
                </wp:positionV>
                <wp:extent cx="1302668" cy="275464"/>
                <wp:effectExtent l="0" t="0" r="0" b="0"/>
                <wp:wrapNone/>
                <wp:docPr id="11" name="Rectángulo 11"/>
                <wp:cNvGraphicFramePr/>
                <a:graphic xmlns:a="http://schemas.openxmlformats.org/drawingml/2006/main">
                  <a:graphicData uri="http://schemas.microsoft.com/office/word/2010/wordprocessingShape">
                    <wps:wsp>
                      <wps:cNvSpPr/>
                      <wps:spPr>
                        <a:xfrm>
                          <a:off x="4708954" y="3656556"/>
                          <a:ext cx="1274093" cy="246889"/>
                        </a:xfrm>
                        <a:prstGeom prst="rect">
                          <a:avLst/>
                        </a:prstGeom>
                        <a:noFill/>
                        <a:ln w="28575" cap="flat" cmpd="sng">
                          <a:solidFill>
                            <a:srgbClr val="FF0000"/>
                          </a:solidFill>
                          <a:prstDash val="solid"/>
                          <a:round/>
                          <a:headEnd type="none" w="sm" len="sm"/>
                          <a:tailEnd type="none" w="sm" len="sm"/>
                        </a:ln>
                      </wps:spPr>
                      <wps:txbx>
                        <w:txbxContent>
                          <w:p w14:paraId="58F59A62" w14:textId="77777777" w:rsidR="00856069" w:rsidRDefault="0085606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46958693" id="Rectángulo 11" o:spid="_x0000_s1026" style="position:absolute;left:0;text-align:left;margin-left:90pt;margin-top:67pt;width:102.55pt;height:2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IkMAIAAEIEAAAOAAAAZHJzL2Uyb0RvYy54bWysU9uO0zAQfUfiHyy/06TdXqOmK7SlCGnF&#10;Vix8wNRxEku+YbtN+jl8Cz/G2CnbAg9IiD64M/bJmZkzM+v7Xkly4s4Lo0s6HuWUcM1MJXRT0i+f&#10;d2+WlPgAugJpNC/pmXt6v3n9at3Zgk9Ma2TFHUES7YvOlrQNwRZZ5lnLFfiRsVzjY22cgoCua7LK&#10;QYfsSmaTPJ9nnXGVdYZx7/F2OzzSTeKva87CU117HogsKeYW0unSeYhntllD0TiwrWCXNOAfslAg&#10;NAZ9odpCAHJ04g8qJZgz3tRhxIzKTF0LxlMNWM04/62a5xYsT7WgON6+yOT/Hy37eNo7Iirs3ZgS&#10;DQp79AlV+/5NN0dpCN6iRJ31BSKf7d5dPI9mrLevnYr/WAnpSzpd5MvVbErJuaR389l8NpsPEvM+&#10;EIaA8WQxzVd3lDBETKbz5XIVAdmVyTof3nOjSDRK6jCZpCycHn0YoD8hMbA2OyEl3kMhNemQdDlb&#10;zJAfcJpqCQFNZbE+r5vE440UVfwmfuJdc3iQjpwA52O3y/F3SecXWAy4Bd8OuPQ0lOXMUVcpeMuh&#10;eqcrEs4WJdQ47DRm4xUlkuNqoJFwAYT8Ow71kBplicIPUkcr9IceSaJ5MNUZG+ct2wlM7hF82IPD&#10;0cUudjjOGPDrERwmIT9onJfVeDpBVcKt426dw60DmrUGt4QFR8ngPIS0NYPkb4/B1CJ145rMJV0c&#10;1NTPy1LFTbj1E+q6+psfAAAA//8DAFBLAwQUAAYACAAAACEAvdayad0AAAALAQAADwAAAGRycy9k&#10;b3ducmV2LnhtbExPy07DMBC8I/UfrEXiRu0+aKMQp0qROHCKaIGzGy9JRLyOYjcNf8/2VG4zO6PZ&#10;mWw3uU6MOITWk4bFXIFAqrxtqdbwcXx9TECEaMiazhNq+MUAu3x2l5nU+gu943iIteAQCqnR0MTY&#10;p1KGqkFnwtz3SKx9+8GZyHSopR3MhcNdJ5dKbaQzLfGHxvT40mD1czg7DcvyE+t98eY2XlaF8l+j&#10;Ko+l1g/3U/EMIuIUb2a41ufqkHOnkz+TDaJjnijeEhms1gzYsUqeFiBOfNlu1yDzTP7fkP8BAAD/&#10;/wMAUEsBAi0AFAAGAAgAAAAhALaDOJL+AAAA4QEAABMAAAAAAAAAAAAAAAAAAAAAAFtDb250ZW50&#10;X1R5cGVzXS54bWxQSwECLQAUAAYACAAAACEAOP0h/9YAAACUAQAACwAAAAAAAAAAAAAAAAAvAQAA&#10;X3JlbHMvLnJlbHNQSwECLQAUAAYACAAAACEAuv/CJDACAABCBAAADgAAAAAAAAAAAAAAAAAuAgAA&#10;ZHJzL2Uyb0RvYy54bWxQSwECLQAUAAYACAAAACEAvdayad0AAAALAQAADwAAAAAAAAAAAAAAAACK&#10;BAAAZHJzL2Rvd25yZXYueG1sUEsFBgAAAAAEAAQA8wAAAJQFAAAAAA==&#10;" filled="f" strokecolor="red" strokeweight="2.25pt">
                <v:stroke startarrowwidth="narrow" startarrowlength="short" endarrowwidth="narrow" endarrowlength="short" joinstyle="round"/>
                <v:textbox inset="2.53958mm,2.53958mm,2.53958mm,2.53958mm">
                  <w:txbxContent>
                    <w:p w14:paraId="58F59A62" w14:textId="77777777" w:rsidR="00856069" w:rsidRDefault="00856069">
                      <w:pPr>
                        <w:spacing w:after="0" w:line="240" w:lineRule="auto"/>
                        <w:jc w:val="left"/>
                        <w:textDirection w:val="btLr"/>
                      </w:pPr>
                    </w:p>
                  </w:txbxContent>
                </v:textbox>
              </v:rect>
            </w:pict>
          </mc:Fallback>
        </mc:AlternateContent>
      </w:r>
    </w:p>
    <w:p w14:paraId="3EA7EB0C" w14:textId="77777777" w:rsidR="00856069" w:rsidRDefault="0065022A">
      <w:pPr>
        <w:spacing w:after="0" w:line="360" w:lineRule="auto"/>
        <w:jc w:val="center"/>
      </w:pPr>
      <w:r>
        <w:rPr>
          <w:noProof/>
        </w:rPr>
        <w:drawing>
          <wp:inline distT="0" distB="0" distL="0" distR="0" wp14:anchorId="6B068B84" wp14:editId="75233492">
            <wp:extent cx="4015701" cy="4778284"/>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015701" cy="4778284"/>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62A4BB59" wp14:editId="64B43E57">
                <wp:simplePos x="0" y="0"/>
                <wp:positionH relativeFrom="column">
                  <wp:posOffset>1193800</wp:posOffset>
                </wp:positionH>
                <wp:positionV relativeFrom="paragraph">
                  <wp:posOffset>2222500</wp:posOffset>
                </wp:positionV>
                <wp:extent cx="1558353" cy="2130395"/>
                <wp:effectExtent l="0" t="0" r="0" b="0"/>
                <wp:wrapNone/>
                <wp:docPr id="9" name="Rectángulo 9"/>
                <wp:cNvGraphicFramePr/>
                <a:graphic xmlns:a="http://schemas.openxmlformats.org/drawingml/2006/main">
                  <a:graphicData uri="http://schemas.microsoft.com/office/word/2010/wordprocessingShape">
                    <wps:wsp>
                      <wps:cNvSpPr/>
                      <wps:spPr>
                        <a:xfrm>
                          <a:off x="4581111" y="2729090"/>
                          <a:ext cx="1529778" cy="2101820"/>
                        </a:xfrm>
                        <a:prstGeom prst="rect">
                          <a:avLst/>
                        </a:prstGeom>
                        <a:noFill/>
                        <a:ln w="28575" cap="flat" cmpd="sng">
                          <a:solidFill>
                            <a:srgbClr val="FF0000"/>
                          </a:solidFill>
                          <a:prstDash val="solid"/>
                          <a:round/>
                          <a:headEnd type="none" w="sm" len="sm"/>
                          <a:tailEnd type="none" w="sm" len="sm"/>
                        </a:ln>
                      </wps:spPr>
                      <wps:txbx>
                        <w:txbxContent>
                          <w:p w14:paraId="1F4F4972" w14:textId="77777777" w:rsidR="00856069" w:rsidRDefault="0085606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62A4BB59" id="Rectángulo 9" o:spid="_x0000_s1027" style="position:absolute;left:0;text-align:left;margin-left:94pt;margin-top:175pt;width:122.7pt;height:16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9QMQIAAEgEAAAOAAAAZHJzL2Uyb0RvYy54bWysVNuO0zAQfUfiHyy/01y0pU3VdIW2FCGt&#10;oGLhA6aOk1jyDdtt0s/hW/gxxk7ZFnhAQuTBnYlPZs6cmen6flSSnLjzwuiaFrOcEq6ZaYTuavrl&#10;8+7VkhIfQDcgjeY1PXNP7zcvX6wHu+Kl6Y1suCMYRPvVYGvah2BXWeZZzxX4mbFc42VrnIKAruuy&#10;xsGA0ZXMyjx/nQ3GNdYZxr3Ht9vpkm5S/LblLHxsW88DkTVFbiGdLp2HeGabNaw6B7YX7EID/oGF&#10;AqEx6XOoLQQgRyf+CKUEc8abNsyYUZlpW8F4qgGrKfLfqnnqwfJUC4rj7bNM/v+FZR9Oe0dEU9OK&#10;Eg0KW/QJRfv+TXdHaUgVBRqsXyHuye7dxfNoxmrH1qn4i3WQsaZ382WBDyXnmpaLssqri8B8DIQh&#10;oJiX1WKBI8EiosiLZZkQ2TWUdT6840aRaNTUIZkkLJwefcD0CP0JiZm12QkpUxelJgNGXc4Xc0wA&#10;OEythICmslie112K440UTfwmfu1dd3iQjpwAx2O3y/GJBWOOX2Ax4RZ8P+HS1TQ4zhx1k5L3HJq3&#10;uiHhbFFCjbNOIxuvKJEcNwONhAsg5N9xSEBq5BGVn7SOVhgPY2pVEWPFNwfTnLF93rKdQI6P4MMe&#10;HA4w9mDAoca8X4/gkIt8r3FqquKuRHHCreNuncOtA5r1BneFBUfJ5DyEtDuT8m+OwbQiNeVK5sIa&#10;xzXpeFmtuA+3fkJd/wA2PwAAAP//AwBQSwMEFAAGAAgAAAAhAEBeFMDeAAAACwEAAA8AAABkcnMv&#10;ZG93bnJldi54bWxMj0FPhDAQhe8m/odmTLy5rctCCFI2aOLBE3FXPXfpCEQ6JbTL4r93POltXubl&#10;ve+V+9WNYsE5DJ403G8UCKTW24E6DW/H57scRIiGrBk9oYZvDLCvrq9KU1h/oVdcDrETHEKhMBr6&#10;GKdCytD26EzY+AmJf59+diaynDtpZ3PhcDfKrVKZdGYgbujNhE89tl+Hs9Owbd6xe6xfXOZlWyv/&#10;sajm2Gh9e7PWDyAirvHPDL/4jA4VM538mWwQI+s85y1RQ5IqPtixS5IdiJOGLE9TkFUp/2+ofgAA&#10;AP//AwBQSwECLQAUAAYACAAAACEAtoM4kv4AAADhAQAAEwAAAAAAAAAAAAAAAAAAAAAAW0NvbnRl&#10;bnRfVHlwZXNdLnhtbFBLAQItABQABgAIAAAAIQA4/SH/1gAAAJQBAAALAAAAAAAAAAAAAAAAAC8B&#10;AABfcmVscy8ucmVsc1BLAQItABQABgAIAAAAIQDL4s9QMQIAAEgEAAAOAAAAAAAAAAAAAAAAAC4C&#10;AABkcnMvZTJvRG9jLnhtbFBLAQItABQABgAIAAAAIQBAXhTA3gAAAAsBAAAPAAAAAAAAAAAAAAAA&#10;AIsEAABkcnMvZG93bnJldi54bWxQSwUGAAAAAAQABADzAAAAlgUAAAAA&#10;" filled="f" strokecolor="red" strokeweight="2.25pt">
                <v:stroke startarrowwidth="narrow" startarrowlength="short" endarrowwidth="narrow" endarrowlength="short" joinstyle="round"/>
                <v:textbox inset="2.53958mm,2.53958mm,2.53958mm,2.53958mm">
                  <w:txbxContent>
                    <w:p w14:paraId="1F4F4972" w14:textId="77777777" w:rsidR="00856069" w:rsidRDefault="00856069">
                      <w:pPr>
                        <w:spacing w:after="0" w:line="240" w:lineRule="auto"/>
                        <w:jc w:val="left"/>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1C876DB" wp14:editId="328494F0">
                <wp:simplePos x="0" y="0"/>
                <wp:positionH relativeFrom="column">
                  <wp:posOffset>1181100</wp:posOffset>
                </wp:positionH>
                <wp:positionV relativeFrom="paragraph">
                  <wp:posOffset>1282700</wp:posOffset>
                </wp:positionV>
                <wp:extent cx="1254998" cy="201921"/>
                <wp:effectExtent l="0" t="0" r="0" b="0"/>
                <wp:wrapNone/>
                <wp:docPr id="10" name="Rectángulo 10"/>
                <wp:cNvGraphicFramePr/>
                <a:graphic xmlns:a="http://schemas.openxmlformats.org/drawingml/2006/main">
                  <a:graphicData uri="http://schemas.microsoft.com/office/word/2010/wordprocessingShape">
                    <wps:wsp>
                      <wps:cNvSpPr/>
                      <wps:spPr>
                        <a:xfrm>
                          <a:off x="4732789" y="3693327"/>
                          <a:ext cx="1226423" cy="173346"/>
                        </a:xfrm>
                        <a:prstGeom prst="rect">
                          <a:avLst/>
                        </a:prstGeom>
                        <a:noFill/>
                        <a:ln w="28575" cap="flat" cmpd="sng">
                          <a:solidFill>
                            <a:srgbClr val="FF0000"/>
                          </a:solidFill>
                          <a:prstDash val="solid"/>
                          <a:round/>
                          <a:headEnd type="none" w="sm" len="sm"/>
                          <a:tailEnd type="none" w="sm" len="sm"/>
                        </a:ln>
                      </wps:spPr>
                      <wps:txbx>
                        <w:txbxContent>
                          <w:p w14:paraId="76EFA8D3" w14:textId="77777777" w:rsidR="00856069" w:rsidRDefault="0085606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71C876DB" id="Rectángulo 10" o:spid="_x0000_s1028" style="position:absolute;left:0;text-align:left;margin-left:93pt;margin-top:101pt;width:98.8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urNAIAAEkEAAAOAAAAZHJzL2Uyb0RvYy54bWysVF2O0zAQfkfiDpbfaZqk25+o6QptKUJa&#10;sRULB5g6TmLJsY3tNulxOAsXY+yUbYEHJEQeHI/95ZuZb2ayvh86SU7cOqFVSdPJlBKumK6Eakr6&#10;5fPuzZIS50FVILXiJT1zR+83r1+te1PwTLdaVtwSJFGu6E1JW+9NkSSOtbwDN9GGK7yste3Ao2mb&#10;pLLQI3snk2w6nSe9tpWxmnHn8HQ7XtJN5K9rzvxTXTvuiSwpxubjauN6CGuyWUPRWDCtYJcw4B+i&#10;6EAodPpCtQUP5GjFH1SdYFY7XfsJ012i61owHnPAbNLpb9k8t2B4zAXFceZFJvf/aNnH094SUWHt&#10;UB4FHdboE6r2/ZtqjlITPEWJeuMKRD6bvb1YDrch36G2XXhjJmQo6WyRZ4vlipJzSfP5KkdrlJgP&#10;njAEpFk2n2U5JQwR6SLPZ/MASK5Mxjr/nuuOhE1JLQYTlYXTo/Mj9CckOFZ6J6TEcyikIn1Js+Xd&#10;4g75AbupluBx2xnMz6km8jgtRRW+CZ842xwepCUnwP7Y7ab4XML5BRYcbsG1Iy5ejWlZfVRVdN5y&#10;qN6pivizQQkVNjsN0biOEslxNHATcR6E/DsO9ZAKZQnCj1KHnR8OQ6xVFrjCyUFXZ6yfM2wnMMZH&#10;cH4PFjs4Re/Y1ej36xEsxiI/KGybVTrLUBx/a9hb43BrgGKtxmFh3lIyGg8+Ds+o/Nuj17WIRbkG&#10;c4ka+zWW9TJbYSBu7Yi6/gE2PwAAAP//AwBQSwMEFAAGAAgAAAAhABA277fdAAAACwEAAA8AAABk&#10;cnMvZG93bnJldi54bWxMj0FPwzAMhe9I+w+RJ3FjyVqpqkrTqUziwKliA85ZY9qKxqmarCv/HnOC&#10;m5/99Py98rC6USw4h8GThv1OgUBqvR2o0/B2fn7IQYRoyJrRE2r4xgCHanNXmsL6G73icoqd4BAK&#10;hdHQxzgVUoa2R2fCzk9IfPv0szOR5dxJO5sbh7tRJkpl0pmB+ENvJjz22H6drk5D0rxj91S/uMzL&#10;tlb+Y1HNudH6frvWjyAirvHPDL/4jA4VM138lWwQI+s84y6Rw1TCAzvSPM1AXHiTpjnIqpT/O1Q/&#10;AAAA//8DAFBLAQItABQABgAIAAAAIQC2gziS/gAAAOEBAAATAAAAAAAAAAAAAAAAAAAAAABbQ29u&#10;dGVudF9UeXBlc10ueG1sUEsBAi0AFAAGAAgAAAAhADj9If/WAAAAlAEAAAsAAAAAAAAAAAAAAAAA&#10;LwEAAF9yZWxzLy5yZWxzUEsBAi0AFAAGAAgAAAAhAMIA+6s0AgAASQQAAA4AAAAAAAAAAAAAAAAA&#10;LgIAAGRycy9lMm9Eb2MueG1sUEsBAi0AFAAGAAgAAAAhABA277fdAAAACwEAAA8AAAAAAAAAAAAA&#10;AAAAjgQAAGRycy9kb3ducmV2LnhtbFBLBQYAAAAABAAEAPMAAACYBQAAAAA=&#10;" filled="f" strokecolor="red" strokeweight="2.25pt">
                <v:stroke startarrowwidth="narrow" startarrowlength="short" endarrowwidth="narrow" endarrowlength="short" joinstyle="round"/>
                <v:textbox inset="2.53958mm,2.53958mm,2.53958mm,2.53958mm">
                  <w:txbxContent>
                    <w:p w14:paraId="76EFA8D3" w14:textId="77777777" w:rsidR="00856069" w:rsidRDefault="00856069">
                      <w:pPr>
                        <w:spacing w:after="0" w:line="240" w:lineRule="auto"/>
                        <w:jc w:val="left"/>
                        <w:textDirection w:val="btLr"/>
                      </w:pPr>
                    </w:p>
                  </w:txbxContent>
                </v:textbox>
              </v:rect>
            </w:pict>
          </mc:Fallback>
        </mc:AlternateContent>
      </w:r>
    </w:p>
    <w:p w14:paraId="4AF102BA" w14:textId="77777777" w:rsidR="00856069" w:rsidRDefault="00856069">
      <w:pPr>
        <w:spacing w:after="0" w:line="360" w:lineRule="auto"/>
      </w:pPr>
    </w:p>
    <w:p w14:paraId="1B026B78" w14:textId="77777777" w:rsidR="00856069" w:rsidRDefault="0065022A">
      <w:pPr>
        <w:spacing w:after="0" w:line="360" w:lineRule="auto"/>
      </w:pPr>
      <w:r>
        <w:lastRenderedPageBreak/>
        <w:t>Por lo anterior, este instituto determina procedente ordenar la entrega de los oficios faltantes en informe justificado.</w:t>
      </w:r>
    </w:p>
    <w:p w14:paraId="46E1A286" w14:textId="77777777" w:rsidR="00856069" w:rsidRDefault="00856069">
      <w:pPr>
        <w:spacing w:after="0" w:line="360" w:lineRule="auto"/>
      </w:pPr>
    </w:p>
    <w:p w14:paraId="5924D6E7" w14:textId="77777777" w:rsidR="00856069" w:rsidRDefault="0065022A">
      <w:pPr>
        <w:spacing w:after="0" w:line="360" w:lineRule="auto"/>
      </w:pPr>
      <w:r>
        <w:t xml:space="preserve">Por otro lado, por lo que respecta a los oficios de la Primera Regiduría,  en respuesta no se proporcionó la información solicitada por lo que el agravio es FUNDADO; no obstante vía informe justificado se remitió una serie de oficios recibidos del periodo dos mil veinticinco, sin que se aprecie ningún oficio emitido por la Primera Regiduría correspondiente a dicho periodo. En adición no se manifestó sobre los oficios emitidos y recibidos del periodo dos mil veinte a dos mil veinticuatro. </w:t>
      </w:r>
    </w:p>
    <w:p w14:paraId="75554F28" w14:textId="77777777" w:rsidR="00856069" w:rsidRDefault="00856069">
      <w:pPr>
        <w:spacing w:after="0" w:line="360" w:lineRule="auto"/>
      </w:pPr>
    </w:p>
    <w:p w14:paraId="64CA994E" w14:textId="77777777" w:rsidR="00856069" w:rsidRDefault="0065022A">
      <w:pPr>
        <w:spacing w:line="360" w:lineRule="auto"/>
      </w:pPr>
      <w:r>
        <w:t>Al respecto, resulta ilustrador el Criterio 02/17, emitido por el Pleno del Instituto de Transparencia, Acceso a la Información Pública y Protección de Datos Personales, de rubro y texto siguientes:</w:t>
      </w:r>
    </w:p>
    <w:p w14:paraId="4B683534" w14:textId="77777777" w:rsidR="00856069" w:rsidRDefault="00856069">
      <w:pPr>
        <w:pBdr>
          <w:top w:val="nil"/>
          <w:left w:val="nil"/>
          <w:bottom w:val="nil"/>
          <w:right w:val="nil"/>
          <w:between w:val="nil"/>
        </w:pBdr>
        <w:spacing w:after="0" w:line="360" w:lineRule="auto"/>
        <w:ind w:left="720"/>
        <w:rPr>
          <w:color w:val="000000"/>
        </w:rPr>
      </w:pPr>
    </w:p>
    <w:p w14:paraId="77CDECFF" w14:textId="77777777" w:rsidR="00856069" w:rsidRDefault="0065022A">
      <w:pPr>
        <w:pBdr>
          <w:top w:val="nil"/>
          <w:left w:val="nil"/>
          <w:bottom w:val="nil"/>
          <w:right w:val="nil"/>
          <w:between w:val="nil"/>
        </w:pBdr>
        <w:spacing w:after="0" w:line="360" w:lineRule="auto"/>
        <w:ind w:left="720" w:right="567"/>
        <w:rPr>
          <w:i/>
          <w:color w:val="000000"/>
        </w:rPr>
      </w:pPr>
      <w:r>
        <w:rPr>
          <w:b/>
          <w:i/>
          <w:color w:val="000000"/>
        </w:rPr>
        <w:t xml:space="preserve">Congruencia y exhaustividad. Sus alcances para garantizar el derecho de acceso a la información. </w:t>
      </w:r>
      <w:r>
        <w:rPr>
          <w:i/>
          <w:color w:val="000000"/>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209DC10" w14:textId="77777777" w:rsidR="00856069" w:rsidRDefault="00856069">
      <w:pPr>
        <w:spacing w:line="360" w:lineRule="auto"/>
      </w:pPr>
    </w:p>
    <w:p w14:paraId="3F4C1B2B" w14:textId="77777777" w:rsidR="00856069" w:rsidRDefault="0065022A">
      <w:pPr>
        <w:spacing w:line="360" w:lineRule="auto"/>
      </w:pPr>
      <w:r>
        <w:t xml:space="preserve">En resumidas cuentas, el Ayuntamiento de   Temamatla   no fue exhaustivo en la respuesta que otorgó al particular, pues omitió remitir o pronunciarse sobre los oficios recibidos y emitidos del periodo dos mil veinte a dos mil veinticuatro así como de los oficios emitidos del periodo dos mil veinticinco, por lo que es procedente ordenar su entrega. </w:t>
      </w:r>
    </w:p>
    <w:p w14:paraId="65BB13CA" w14:textId="77777777" w:rsidR="00856069" w:rsidRDefault="00856069">
      <w:pPr>
        <w:spacing w:after="0" w:line="360" w:lineRule="auto"/>
      </w:pPr>
    </w:p>
    <w:p w14:paraId="54F31E0C" w14:textId="77777777" w:rsidR="00856069" w:rsidRDefault="0065022A">
      <w:pPr>
        <w:tabs>
          <w:tab w:val="left" w:pos="4962"/>
        </w:tabs>
        <w:spacing w:after="0" w:line="360" w:lineRule="auto"/>
      </w:pPr>
      <w:r>
        <w:rPr>
          <w:color w:val="000000"/>
        </w:rPr>
        <w:t xml:space="preserve">De tal circunstancia para atender el requerimiento de la información, el Sujeto Obligado deberá realizar una búsqueda exhaustiva y razonable, en los archivos con competencia para poseer la información solicitada a efecto de que proporcione la información faltante; </w:t>
      </w:r>
      <w: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DD4A142" w14:textId="77777777" w:rsidR="00856069" w:rsidRDefault="00856069">
      <w:pPr>
        <w:tabs>
          <w:tab w:val="left" w:pos="4962"/>
        </w:tabs>
        <w:spacing w:after="0" w:line="360" w:lineRule="auto"/>
      </w:pPr>
    </w:p>
    <w:p w14:paraId="313B0DDC" w14:textId="77777777" w:rsidR="00856069" w:rsidRDefault="0065022A">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rPr>
        <w:t>ad hoc</w:t>
      </w:r>
      <w: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418F8332" w14:textId="77777777" w:rsidR="00856069" w:rsidRDefault="00856069">
      <w:pPr>
        <w:spacing w:after="0" w:line="360" w:lineRule="auto"/>
      </w:pPr>
    </w:p>
    <w:p w14:paraId="39A8D993" w14:textId="77777777" w:rsidR="00856069" w:rsidRDefault="0065022A">
      <w:pPr>
        <w:tabs>
          <w:tab w:val="left" w:pos="4962"/>
        </w:tabs>
        <w:spacing w:after="0" w:line="360" w:lineRule="auto"/>
        <w:rPr>
          <w:color w:val="000000"/>
        </w:rPr>
      </w:pPr>
      <w:r>
        <w:rPr>
          <w:color w:val="000000"/>
        </w:rPr>
        <w:t xml:space="preserve">De tal circunstancia, el Sujeto Obligado al entregar la información, deberá tomar en cuenta lo establecido en párrafos anteriores y elaborar la versión pública respectiva; al respecto, conforme al artículo 3°, fracción XLV, relacionado con el 137, ambos de la Ley de </w:t>
      </w:r>
      <w:r>
        <w:rPr>
          <w:color w:val="000000"/>
        </w:rPr>
        <w:lastRenderedPageBreak/>
        <w:t>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DAFB006" w14:textId="77777777" w:rsidR="00856069" w:rsidRDefault="00856069">
      <w:pPr>
        <w:spacing w:after="0" w:line="360" w:lineRule="auto"/>
        <w:rPr>
          <w:color w:val="000000"/>
        </w:rPr>
      </w:pPr>
    </w:p>
    <w:p w14:paraId="7800A4ED" w14:textId="77777777" w:rsidR="00856069" w:rsidRDefault="0065022A">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BC414A1" w14:textId="77777777" w:rsidR="00856069" w:rsidRDefault="00856069">
      <w:pPr>
        <w:spacing w:after="0" w:line="360" w:lineRule="auto"/>
        <w:rPr>
          <w:color w:val="000000"/>
        </w:rPr>
      </w:pPr>
    </w:p>
    <w:p w14:paraId="3C583A22" w14:textId="77777777" w:rsidR="00856069" w:rsidRDefault="0065022A">
      <w:pPr>
        <w:spacing w:after="0" w:line="360" w:lineRule="auto"/>
        <w:rPr>
          <w:b/>
        </w:rPr>
      </w:pPr>
      <w:r>
        <w:rPr>
          <w:b/>
        </w:rPr>
        <w:t>SEXTO. Decisión</w:t>
      </w:r>
    </w:p>
    <w:p w14:paraId="1FBAF56F" w14:textId="77777777" w:rsidR="00856069" w:rsidRDefault="00856069">
      <w:pPr>
        <w:spacing w:after="0" w:line="360" w:lineRule="auto"/>
      </w:pPr>
    </w:p>
    <w:p w14:paraId="626656F3" w14:textId="77777777" w:rsidR="00856069" w:rsidRDefault="0065022A">
      <w:pPr>
        <w:spacing w:after="0" w:line="360" w:lineRule="auto"/>
      </w:pPr>
      <w:r>
        <w:t>Con fundamento en el artículo 186, fracción III, de la Ley de Transparencia y Acceso a la Información Pública del Estado de México y Municipios, este Instituto considera procedente realizar lo siguiente:</w:t>
      </w:r>
    </w:p>
    <w:p w14:paraId="0B2287E4" w14:textId="77777777" w:rsidR="00856069" w:rsidRDefault="00856069">
      <w:pPr>
        <w:spacing w:after="0" w:line="360" w:lineRule="auto"/>
      </w:pPr>
    </w:p>
    <w:p w14:paraId="46C3E09D" w14:textId="77777777" w:rsidR="00856069" w:rsidRDefault="0065022A">
      <w:pPr>
        <w:numPr>
          <w:ilvl w:val="0"/>
          <w:numId w:val="2"/>
        </w:numPr>
        <w:pBdr>
          <w:top w:val="nil"/>
          <w:left w:val="nil"/>
          <w:bottom w:val="nil"/>
          <w:right w:val="nil"/>
          <w:between w:val="nil"/>
        </w:pBdr>
        <w:tabs>
          <w:tab w:val="left" w:pos="4962"/>
        </w:tabs>
        <w:spacing w:after="0" w:line="360" w:lineRule="auto"/>
        <w:rPr>
          <w:color w:val="000000"/>
        </w:rPr>
      </w:pPr>
      <w:r>
        <w:rPr>
          <w:b/>
          <w:color w:val="000000"/>
        </w:rPr>
        <w:t>REVOCAR</w:t>
      </w:r>
      <w:r>
        <w:rPr>
          <w:color w:val="000000"/>
        </w:rPr>
        <w:t xml:space="preserve"> la respuesta otorgada a la solicitud de información 00073/TEMAMATL/IP/2025 a efecto de que, previa búsqueda exhaustiva y razonable en las unidades administrativas competentes, entregue, en su caso, en versión pública, los oficios solicitados.</w:t>
      </w:r>
    </w:p>
    <w:p w14:paraId="638CB602" w14:textId="77777777" w:rsidR="00856069" w:rsidRDefault="00856069">
      <w:pPr>
        <w:pBdr>
          <w:top w:val="nil"/>
          <w:left w:val="nil"/>
          <w:bottom w:val="nil"/>
          <w:right w:val="nil"/>
          <w:between w:val="nil"/>
        </w:pBdr>
        <w:tabs>
          <w:tab w:val="left" w:pos="4962"/>
        </w:tabs>
        <w:spacing w:after="0" w:line="360" w:lineRule="auto"/>
        <w:ind w:left="720"/>
        <w:rPr>
          <w:color w:val="000000"/>
        </w:rPr>
      </w:pPr>
    </w:p>
    <w:p w14:paraId="282F55CD" w14:textId="77777777" w:rsidR="00856069" w:rsidRDefault="0065022A">
      <w:pPr>
        <w:numPr>
          <w:ilvl w:val="0"/>
          <w:numId w:val="2"/>
        </w:numPr>
        <w:pBdr>
          <w:top w:val="nil"/>
          <w:left w:val="nil"/>
          <w:bottom w:val="nil"/>
          <w:right w:val="nil"/>
          <w:between w:val="nil"/>
        </w:pBdr>
        <w:tabs>
          <w:tab w:val="left" w:pos="4962"/>
        </w:tabs>
        <w:spacing w:after="0" w:line="360" w:lineRule="auto"/>
        <w:rPr>
          <w:color w:val="000000"/>
        </w:rPr>
      </w:pPr>
      <w:r>
        <w:rPr>
          <w:b/>
          <w:color w:val="000000"/>
        </w:rPr>
        <w:t>MODIFICAR</w:t>
      </w:r>
      <w:r>
        <w:rPr>
          <w:color w:val="000000"/>
        </w:rPr>
        <w:t xml:space="preserve"> la respuesta otorgada a la solicitud de información 00058/TEMAMATL/IP/2025 a efecto de que, previa búsqueda exhaustiva y razonable en las unidades administrativas competentes, entregue, en su caso, en versión pública, los oficios faltantes. </w:t>
      </w:r>
    </w:p>
    <w:p w14:paraId="3AFB629A" w14:textId="77777777" w:rsidR="00856069" w:rsidRDefault="00856069">
      <w:pPr>
        <w:tabs>
          <w:tab w:val="left" w:pos="4962"/>
        </w:tabs>
        <w:spacing w:after="0" w:line="360" w:lineRule="auto"/>
      </w:pPr>
    </w:p>
    <w:p w14:paraId="59029293" w14:textId="77777777" w:rsidR="00856069" w:rsidRDefault="0065022A">
      <w:pPr>
        <w:spacing w:after="0" w:line="360" w:lineRule="auto"/>
        <w:rPr>
          <w:b/>
        </w:rPr>
      </w:pPr>
      <w:r>
        <w:rPr>
          <w:b/>
        </w:rPr>
        <w:lastRenderedPageBreak/>
        <w:t>Términos de la Resolución para conocimiento del Particular</w:t>
      </w:r>
    </w:p>
    <w:p w14:paraId="52BDE911" w14:textId="77777777" w:rsidR="00856069" w:rsidRDefault="00856069">
      <w:pPr>
        <w:spacing w:after="0" w:line="360" w:lineRule="auto"/>
      </w:pPr>
    </w:p>
    <w:p w14:paraId="5AA31EF2" w14:textId="77777777" w:rsidR="00856069" w:rsidRDefault="0065022A">
      <w:pPr>
        <w:spacing w:after="0" w:line="360" w:lineRule="auto"/>
      </w:pPr>
      <w:r>
        <w:t xml:space="preserve">Se le hace del conocimiento a la Particular, que, en el presente caso, se le concede la razón, toda vez que el Sujeto Obligado no le entregó la información completa de todos los oficios, por lo que deberá de realizar nueva búsqueda y entregarlos vía SAIMEX. </w:t>
      </w:r>
    </w:p>
    <w:p w14:paraId="3EE707BA" w14:textId="77777777" w:rsidR="00856069" w:rsidRDefault="00856069">
      <w:pPr>
        <w:spacing w:after="0" w:line="360" w:lineRule="auto"/>
      </w:pPr>
    </w:p>
    <w:p w14:paraId="40202DEE" w14:textId="77777777" w:rsidR="00856069" w:rsidRDefault="0065022A">
      <w:pPr>
        <w:spacing w:after="0" w:line="360" w:lineRule="auto"/>
      </w:pPr>
      <w: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2D8EE89E" w14:textId="77777777" w:rsidR="00856069" w:rsidRDefault="00856069">
      <w:pPr>
        <w:spacing w:after="0" w:line="360" w:lineRule="auto"/>
      </w:pPr>
    </w:p>
    <w:p w14:paraId="5E7EB11D" w14:textId="77777777" w:rsidR="00856069" w:rsidRDefault="0065022A">
      <w:pPr>
        <w:spacing w:after="0" w:line="360" w:lineRule="auto"/>
      </w:pPr>
      <w:r>
        <w:t>Por lo expuesto y fundado, este Pleno:</w:t>
      </w:r>
    </w:p>
    <w:p w14:paraId="3D5D9CD2" w14:textId="77777777" w:rsidR="00856069" w:rsidRDefault="00856069">
      <w:pPr>
        <w:spacing w:after="0" w:line="360" w:lineRule="auto"/>
      </w:pPr>
    </w:p>
    <w:p w14:paraId="4B5604B9" w14:textId="77777777" w:rsidR="00856069" w:rsidRDefault="0065022A">
      <w:pPr>
        <w:spacing w:after="0" w:line="360" w:lineRule="auto"/>
        <w:jc w:val="center"/>
        <w:rPr>
          <w:b/>
        </w:rPr>
      </w:pPr>
      <w:r>
        <w:rPr>
          <w:b/>
        </w:rPr>
        <w:t>R E S U E L V E</w:t>
      </w:r>
    </w:p>
    <w:p w14:paraId="3DFFFE48" w14:textId="77777777" w:rsidR="00856069" w:rsidRDefault="00856069">
      <w:pPr>
        <w:spacing w:after="0" w:line="360" w:lineRule="auto"/>
        <w:jc w:val="center"/>
        <w:rPr>
          <w:b/>
        </w:rPr>
      </w:pPr>
    </w:p>
    <w:p w14:paraId="20CAD82A" w14:textId="77777777" w:rsidR="00856069" w:rsidRDefault="0065022A">
      <w:pPr>
        <w:spacing w:after="0" w:line="360" w:lineRule="auto"/>
      </w:pPr>
      <w:r>
        <w:rPr>
          <w:b/>
        </w:rPr>
        <w:t>PRIMERO.</w:t>
      </w:r>
      <w:r>
        <w:t xml:space="preserve"> Se </w:t>
      </w:r>
      <w:r>
        <w:rPr>
          <w:b/>
        </w:rPr>
        <w:t>REVOCA</w:t>
      </w:r>
      <w:r>
        <w:t xml:space="preserve"> la respuesta a la solicitud </w:t>
      </w:r>
      <w:r>
        <w:rPr>
          <w:b/>
        </w:rPr>
        <w:t>00073/TEMAMATL/IP/2025</w:t>
      </w:r>
      <w:r>
        <w:t xml:space="preserve">, entregada por el Ayuntamiento de Temamatla, por resultar </w:t>
      </w:r>
      <w:r>
        <w:rPr>
          <w:b/>
        </w:rPr>
        <w:t xml:space="preserve">FUNDADAS </w:t>
      </w:r>
      <w:r>
        <w:t>las razones o motivos de inconformidad hechos valer por el Recurrente, en términos de los considerandos QUINTO y SEXTO de la presente Resolución.</w:t>
      </w:r>
    </w:p>
    <w:p w14:paraId="20D38C17" w14:textId="77777777" w:rsidR="00856069" w:rsidRDefault="00856069">
      <w:pPr>
        <w:spacing w:after="0" w:line="360" w:lineRule="auto"/>
      </w:pPr>
    </w:p>
    <w:p w14:paraId="6EB2171C" w14:textId="77777777" w:rsidR="00856069" w:rsidRDefault="0065022A">
      <w:pPr>
        <w:spacing w:after="0" w:line="360" w:lineRule="auto"/>
      </w:pPr>
      <w:r>
        <w:rPr>
          <w:b/>
        </w:rPr>
        <w:t>SEGUNDO</w:t>
      </w:r>
      <w:r>
        <w:t xml:space="preserve">. Se </w:t>
      </w:r>
      <w:r>
        <w:rPr>
          <w:b/>
        </w:rPr>
        <w:t>MODIFICA</w:t>
      </w:r>
      <w:r>
        <w:t xml:space="preserve"> la respuesta entregada por el Ayuntamiento de Temamatla a la solicitud de información</w:t>
      </w:r>
      <w:r>
        <w:rPr>
          <w:rFonts w:ascii="Verdana" w:eastAsia="Verdana" w:hAnsi="Verdana" w:cs="Verdana"/>
          <w:color w:val="FF0000"/>
        </w:rPr>
        <w:t xml:space="preserve"> </w:t>
      </w:r>
      <w:r>
        <w:t xml:space="preserve">00058/TEMAMATL/IP/2025, por resultar </w:t>
      </w:r>
      <w:r>
        <w:rPr>
          <w:b/>
        </w:rPr>
        <w:t xml:space="preserve">FUNDADAS </w:t>
      </w:r>
      <w:r>
        <w:t>las razones o motivos de inconformidad hechos valer por el Recurrente, en términos de los considerandos QUINTO y SEXTO de la presente Resolución.</w:t>
      </w:r>
    </w:p>
    <w:p w14:paraId="412D7553" w14:textId="77777777" w:rsidR="00856069" w:rsidRDefault="00856069">
      <w:pPr>
        <w:spacing w:after="0" w:line="360" w:lineRule="auto"/>
        <w:rPr>
          <w:b/>
        </w:rPr>
      </w:pPr>
    </w:p>
    <w:p w14:paraId="07FAB737" w14:textId="77777777" w:rsidR="00856069" w:rsidRDefault="0065022A">
      <w:pPr>
        <w:spacing w:after="0" w:line="360" w:lineRule="auto"/>
      </w:pPr>
      <w:r>
        <w:rPr>
          <w:b/>
        </w:rPr>
        <w:t>TERCERO.</w:t>
      </w:r>
      <w:r>
        <w:t xml:space="preserve"> Se </w:t>
      </w:r>
      <w:r>
        <w:rPr>
          <w:b/>
        </w:rPr>
        <w:t>ORDENA</w:t>
      </w:r>
      <w:r>
        <w:t xml:space="preserve"> al Sujeto Obligado, a efecto de que previa búsqueda exhaustiva y razonable, en los archivos de las unidades administrativas competentes, entregue a través </w:t>
      </w:r>
      <w:r>
        <w:lastRenderedPageBreak/>
        <w:t>del Sistema de Acceso a la Información Mexiquense (SAIMEX), en su caso en versión pública, lo siguiente:</w:t>
      </w:r>
    </w:p>
    <w:p w14:paraId="38536617" w14:textId="77777777" w:rsidR="00856069" w:rsidRDefault="00856069">
      <w:pPr>
        <w:spacing w:after="0" w:line="360" w:lineRule="auto"/>
      </w:pPr>
    </w:p>
    <w:p w14:paraId="7280412A" w14:textId="77777777" w:rsidR="00856069" w:rsidRDefault="0065022A">
      <w:pPr>
        <w:spacing w:after="0" w:line="360" w:lineRule="auto"/>
        <w:ind w:firstLine="360"/>
      </w:pPr>
      <w:r>
        <w:t>De la Primera Regiduría</w:t>
      </w:r>
    </w:p>
    <w:p w14:paraId="3D50ED08" w14:textId="77777777" w:rsidR="00856069" w:rsidRDefault="0065022A">
      <w:pPr>
        <w:numPr>
          <w:ilvl w:val="0"/>
          <w:numId w:val="1"/>
        </w:numPr>
        <w:pBdr>
          <w:top w:val="nil"/>
          <w:left w:val="nil"/>
          <w:bottom w:val="nil"/>
          <w:right w:val="nil"/>
          <w:between w:val="nil"/>
        </w:pBdr>
        <w:spacing w:after="0" w:line="360" w:lineRule="auto"/>
      </w:pPr>
      <w:r>
        <w:rPr>
          <w:color w:val="000000"/>
        </w:rPr>
        <w:t>Los oficios emitidos y recibidos del primero de enero de dos mil veinte al treinta y uno de diciembre de dos mil veinticuatro.</w:t>
      </w:r>
    </w:p>
    <w:p w14:paraId="64A220A6" w14:textId="77777777" w:rsidR="00856069" w:rsidRDefault="0065022A">
      <w:pPr>
        <w:numPr>
          <w:ilvl w:val="0"/>
          <w:numId w:val="1"/>
        </w:numPr>
        <w:pBdr>
          <w:top w:val="nil"/>
          <w:left w:val="nil"/>
          <w:bottom w:val="nil"/>
          <w:right w:val="nil"/>
          <w:between w:val="nil"/>
        </w:pBdr>
        <w:spacing w:after="0" w:line="360" w:lineRule="auto"/>
      </w:pPr>
      <w:r>
        <w:rPr>
          <w:color w:val="000000"/>
        </w:rPr>
        <w:t>Los oficios emitidos del primero de enero al veintisiete de febrero de dos mil veinticinco.</w:t>
      </w:r>
    </w:p>
    <w:p w14:paraId="3ACB6ADA" w14:textId="77777777" w:rsidR="00856069" w:rsidRDefault="00856069">
      <w:pPr>
        <w:spacing w:line="360" w:lineRule="auto"/>
        <w:ind w:firstLine="360"/>
      </w:pPr>
    </w:p>
    <w:p w14:paraId="28CF1246" w14:textId="77777777" w:rsidR="00856069" w:rsidRDefault="0065022A">
      <w:pPr>
        <w:spacing w:line="360" w:lineRule="auto"/>
        <w:ind w:firstLine="360"/>
      </w:pPr>
      <w:r>
        <w:t>De la Sindicatura</w:t>
      </w:r>
    </w:p>
    <w:p w14:paraId="2AFCE28B" w14:textId="77777777" w:rsidR="00856069" w:rsidRDefault="0065022A">
      <w:pPr>
        <w:numPr>
          <w:ilvl w:val="0"/>
          <w:numId w:val="1"/>
        </w:numPr>
        <w:pBdr>
          <w:top w:val="nil"/>
          <w:left w:val="nil"/>
          <w:bottom w:val="nil"/>
          <w:right w:val="nil"/>
          <w:between w:val="nil"/>
        </w:pBdr>
        <w:spacing w:after="0" w:line="360" w:lineRule="auto"/>
      </w:pPr>
      <w:r>
        <w:rPr>
          <w:color w:val="000000"/>
        </w:rPr>
        <w:t>Los oficios faltantes correspondientes al Informe Justificado.</w:t>
      </w:r>
    </w:p>
    <w:p w14:paraId="428BC38A" w14:textId="77777777" w:rsidR="00856069" w:rsidRDefault="00856069">
      <w:pPr>
        <w:spacing w:after="0" w:line="360" w:lineRule="auto"/>
      </w:pPr>
    </w:p>
    <w:p w14:paraId="06D96532" w14:textId="77777777" w:rsidR="00856069" w:rsidRDefault="0065022A">
      <w:pPr>
        <w:spacing w:after="0" w:line="360" w:lineRule="auto"/>
      </w:pPr>
      <w:r>
        <w:t>Además,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5D0BDD65" w14:textId="77777777" w:rsidR="00856069" w:rsidRDefault="00856069">
      <w:pPr>
        <w:spacing w:after="0" w:line="360" w:lineRule="auto"/>
      </w:pPr>
    </w:p>
    <w:p w14:paraId="2B39484E" w14:textId="77777777" w:rsidR="00856069" w:rsidRDefault="0065022A">
      <w:pPr>
        <w:spacing w:after="0" w:line="360" w:lineRule="auto"/>
      </w:pPr>
      <w:r>
        <w:t>Para el caso, de que haya cancelado alguno de los oficios deberá hacerlo del conocimiento del Recurrente de manera clara y precisa.</w:t>
      </w:r>
    </w:p>
    <w:p w14:paraId="4F979F4B" w14:textId="77777777" w:rsidR="00856069" w:rsidRDefault="00856069">
      <w:pPr>
        <w:spacing w:after="0" w:line="360" w:lineRule="auto"/>
      </w:pPr>
    </w:p>
    <w:p w14:paraId="06C6DA9D" w14:textId="77777777" w:rsidR="00856069" w:rsidRDefault="0065022A">
      <w:pPr>
        <w:spacing w:after="0" w:line="360" w:lineRule="auto"/>
      </w:pPr>
      <w:r>
        <w:rPr>
          <w:b/>
        </w:rPr>
        <w:t>CUARTO. NOTIFÍQUESE</w:t>
      </w:r>
      <w:r>
        <w:t xml:space="preserve"> </w:t>
      </w:r>
      <w:r>
        <w:rPr>
          <w:b/>
        </w:rPr>
        <w:t>VÍA SAIMEX</w:t>
      </w:r>
      <w: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lastRenderedPageBreak/>
        <w:t>resolución o hacerlo de manera parcial, se le impondrá una medida de apremio de conformidad con lo previsto en los artículos 198, 200, fracción III, 214, 215 y 216 de la Ley referida.</w:t>
      </w:r>
    </w:p>
    <w:p w14:paraId="15BD6EC3" w14:textId="77777777" w:rsidR="00856069" w:rsidRDefault="00856069">
      <w:pPr>
        <w:spacing w:after="0" w:line="360" w:lineRule="auto"/>
      </w:pPr>
    </w:p>
    <w:p w14:paraId="1F4EEB62" w14:textId="77777777" w:rsidR="00856069" w:rsidRDefault="0065022A">
      <w:pPr>
        <w:spacing w:after="0" w:line="360" w:lineRule="auto"/>
      </w:pPr>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1A8DF73" w14:textId="77777777" w:rsidR="00856069" w:rsidRDefault="00856069">
      <w:pPr>
        <w:spacing w:after="0" w:line="360" w:lineRule="auto"/>
      </w:pPr>
    </w:p>
    <w:p w14:paraId="3691183E" w14:textId="77777777" w:rsidR="00856069" w:rsidRDefault="0065022A">
      <w:pPr>
        <w:spacing w:after="0" w:line="360" w:lineRule="auto"/>
      </w:pPr>
      <w:r>
        <w:rPr>
          <w:b/>
        </w:rPr>
        <w:t>QUINTO. NOTIFÍQUESE</w:t>
      </w:r>
      <w:r>
        <w:t xml:space="preserve"> </w:t>
      </w:r>
      <w:r>
        <w:rPr>
          <w:b/>
        </w:rPr>
        <w:t>VÍA SAIMEX</w:t>
      </w:r>
      <w: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775BD7B7" w14:textId="77777777" w:rsidR="00856069" w:rsidRDefault="00856069">
      <w:pPr>
        <w:spacing w:after="0" w:line="360" w:lineRule="auto"/>
      </w:pPr>
    </w:p>
    <w:p w14:paraId="196F757A" w14:textId="77777777" w:rsidR="00856069" w:rsidRDefault="0065022A">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w:t>
      </w:r>
      <w:r w:rsidR="00F80C5F">
        <w:t xml:space="preserve"> AGOSTO  DE DOS MIL VEINTICINCO</w:t>
      </w:r>
      <w:r>
        <w:t>, ANTE EL SECRETARIO TÉCNICO DEL PLENO, ALEXIS TAPIA RAMÍREZ.</w:t>
      </w:r>
    </w:p>
    <w:p w14:paraId="63FA95AC" w14:textId="77777777" w:rsidR="00856069" w:rsidRDefault="00856069">
      <w:pPr>
        <w:spacing w:after="0" w:line="360" w:lineRule="auto"/>
      </w:pPr>
    </w:p>
    <w:p w14:paraId="1F4CC4D9" w14:textId="77777777" w:rsidR="00856069" w:rsidRDefault="00856069">
      <w:pPr>
        <w:spacing w:after="0" w:line="360" w:lineRule="auto"/>
      </w:pPr>
    </w:p>
    <w:p w14:paraId="5F2878BF" w14:textId="77777777" w:rsidR="00856069" w:rsidRDefault="00856069">
      <w:pPr>
        <w:spacing w:after="0" w:line="360" w:lineRule="auto"/>
      </w:pPr>
    </w:p>
    <w:p w14:paraId="2EAD0EE8" w14:textId="77777777" w:rsidR="00856069" w:rsidRDefault="00856069">
      <w:pPr>
        <w:spacing w:after="0" w:line="360" w:lineRule="auto"/>
      </w:pPr>
    </w:p>
    <w:p w14:paraId="402193C0" w14:textId="77777777" w:rsidR="00856069" w:rsidRDefault="00856069">
      <w:pPr>
        <w:spacing w:after="0" w:line="360" w:lineRule="auto"/>
      </w:pPr>
    </w:p>
    <w:p w14:paraId="632E12CD" w14:textId="77777777" w:rsidR="00856069" w:rsidRDefault="00856069">
      <w:pPr>
        <w:spacing w:after="0" w:line="360" w:lineRule="auto"/>
      </w:pPr>
    </w:p>
    <w:p w14:paraId="79942B72" w14:textId="77777777" w:rsidR="00856069" w:rsidRDefault="00856069">
      <w:pPr>
        <w:spacing w:after="0" w:line="360" w:lineRule="auto"/>
      </w:pPr>
    </w:p>
    <w:p w14:paraId="4453A09C" w14:textId="77777777" w:rsidR="00856069" w:rsidRDefault="00856069">
      <w:pPr>
        <w:spacing w:after="0" w:line="360" w:lineRule="auto"/>
      </w:pPr>
    </w:p>
    <w:p w14:paraId="57456599" w14:textId="77777777" w:rsidR="00856069" w:rsidRDefault="00856069">
      <w:pPr>
        <w:spacing w:after="0" w:line="360" w:lineRule="auto"/>
      </w:pPr>
    </w:p>
    <w:p w14:paraId="1C579220" w14:textId="77777777" w:rsidR="00856069" w:rsidRDefault="00856069">
      <w:pPr>
        <w:spacing w:after="0" w:line="360" w:lineRule="auto"/>
      </w:pPr>
    </w:p>
    <w:p w14:paraId="668D8C8C" w14:textId="77777777" w:rsidR="00856069" w:rsidRDefault="00856069">
      <w:pPr>
        <w:spacing w:after="0" w:line="360" w:lineRule="auto"/>
      </w:pPr>
    </w:p>
    <w:p w14:paraId="5F55B62B" w14:textId="77777777" w:rsidR="00856069" w:rsidRDefault="00856069">
      <w:pPr>
        <w:spacing w:after="0" w:line="360" w:lineRule="auto"/>
      </w:pPr>
    </w:p>
    <w:p w14:paraId="763A6B41" w14:textId="77777777" w:rsidR="00856069" w:rsidRDefault="00856069">
      <w:pPr>
        <w:spacing w:after="0" w:line="360" w:lineRule="auto"/>
      </w:pPr>
    </w:p>
    <w:p w14:paraId="3A31A270" w14:textId="77777777" w:rsidR="00856069" w:rsidRDefault="00856069">
      <w:pPr>
        <w:spacing w:after="0" w:line="360" w:lineRule="auto"/>
      </w:pPr>
    </w:p>
    <w:p w14:paraId="1D31660D" w14:textId="77777777" w:rsidR="00856069" w:rsidRDefault="00856069">
      <w:pPr>
        <w:spacing w:after="0" w:line="360" w:lineRule="auto"/>
      </w:pPr>
    </w:p>
    <w:p w14:paraId="0B24BF84" w14:textId="77777777" w:rsidR="00856069" w:rsidRDefault="00856069">
      <w:pPr>
        <w:spacing w:after="0" w:line="360" w:lineRule="auto"/>
      </w:pPr>
    </w:p>
    <w:p w14:paraId="1BD3E6AC" w14:textId="77777777" w:rsidR="00856069" w:rsidRDefault="00856069">
      <w:pPr>
        <w:spacing w:after="0" w:line="360" w:lineRule="auto"/>
      </w:pPr>
    </w:p>
    <w:p w14:paraId="2B452569" w14:textId="77777777" w:rsidR="00856069" w:rsidRDefault="00856069">
      <w:pPr>
        <w:spacing w:after="0" w:line="360" w:lineRule="auto"/>
      </w:pPr>
    </w:p>
    <w:p w14:paraId="16B8E738" w14:textId="77777777" w:rsidR="00856069" w:rsidRDefault="00856069">
      <w:pPr>
        <w:spacing w:after="0" w:line="360" w:lineRule="auto"/>
        <w:rPr>
          <w:b/>
        </w:rPr>
      </w:pPr>
    </w:p>
    <w:sectPr w:rsidR="00856069">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568"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E2FDF" w14:textId="77777777" w:rsidR="00A301DD" w:rsidRDefault="00A301DD">
      <w:pPr>
        <w:spacing w:after="0" w:line="240" w:lineRule="auto"/>
      </w:pPr>
      <w:r>
        <w:separator/>
      </w:r>
    </w:p>
  </w:endnote>
  <w:endnote w:type="continuationSeparator" w:id="0">
    <w:p w14:paraId="5AFFEE50" w14:textId="77777777" w:rsidR="00A301DD" w:rsidRDefault="00A3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18BA" w14:textId="5E24B82D" w:rsidR="00856069" w:rsidRDefault="00650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8511F">
      <w:rPr>
        <w:b/>
        <w:noProof/>
        <w:color w:val="000000"/>
        <w:sz w:val="24"/>
        <w:szCs w:val="24"/>
      </w:rPr>
      <w:t>22</w:t>
    </w:r>
    <w:r>
      <w:rPr>
        <w:b/>
        <w:color w:val="000000"/>
        <w:sz w:val="24"/>
        <w:szCs w:val="24"/>
      </w:rPr>
      <w:fldChar w:fldCharType="end"/>
    </w:r>
  </w:p>
  <w:p w14:paraId="6F988257" w14:textId="77777777" w:rsidR="00856069" w:rsidRDefault="0085606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788E" w14:textId="77777777" w:rsidR="00856069" w:rsidRDefault="00650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80C5F">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80C5F">
      <w:rPr>
        <w:b/>
        <w:noProof/>
        <w:color w:val="000000"/>
        <w:sz w:val="24"/>
        <w:szCs w:val="24"/>
      </w:rPr>
      <w:t>22</w:t>
    </w:r>
    <w:r>
      <w:rPr>
        <w:b/>
        <w:color w:val="000000"/>
        <w:sz w:val="24"/>
        <w:szCs w:val="24"/>
      </w:rPr>
      <w:fldChar w:fldCharType="end"/>
    </w:r>
  </w:p>
  <w:p w14:paraId="59F4923C" w14:textId="77777777" w:rsidR="00856069" w:rsidRDefault="0085606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7E3F8" w14:textId="77777777" w:rsidR="00856069" w:rsidRDefault="00650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80C5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80C5F">
      <w:rPr>
        <w:b/>
        <w:noProof/>
        <w:color w:val="000000"/>
        <w:sz w:val="24"/>
        <w:szCs w:val="24"/>
      </w:rPr>
      <w:t>22</w:t>
    </w:r>
    <w:r>
      <w:rPr>
        <w:b/>
        <w:color w:val="000000"/>
        <w:sz w:val="24"/>
        <w:szCs w:val="24"/>
      </w:rPr>
      <w:fldChar w:fldCharType="end"/>
    </w:r>
  </w:p>
  <w:p w14:paraId="59D16BCC" w14:textId="77777777" w:rsidR="00856069" w:rsidRDefault="0085606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56E87" w14:textId="77777777" w:rsidR="00A301DD" w:rsidRDefault="00A301DD">
      <w:pPr>
        <w:spacing w:after="0" w:line="240" w:lineRule="auto"/>
      </w:pPr>
      <w:r>
        <w:separator/>
      </w:r>
    </w:p>
  </w:footnote>
  <w:footnote w:type="continuationSeparator" w:id="0">
    <w:p w14:paraId="7C9C30BC" w14:textId="77777777" w:rsidR="00A301DD" w:rsidRDefault="00A30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CF19" w14:textId="77777777" w:rsidR="00856069" w:rsidRDefault="00856069">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56069" w14:paraId="202DCE07" w14:textId="77777777">
      <w:trPr>
        <w:trHeight w:val="132"/>
      </w:trPr>
      <w:tc>
        <w:tcPr>
          <w:tcW w:w="2691" w:type="dxa"/>
        </w:tcPr>
        <w:p w14:paraId="0BA7A4F6" w14:textId="77777777" w:rsidR="00856069" w:rsidRDefault="0065022A">
          <w:pPr>
            <w:tabs>
              <w:tab w:val="right" w:pos="8838"/>
            </w:tabs>
            <w:ind w:right="-105"/>
            <w:rPr>
              <w:b/>
            </w:rPr>
          </w:pPr>
          <w:r>
            <w:rPr>
              <w:b/>
            </w:rPr>
            <w:t>Recurso de Revisión:</w:t>
          </w:r>
        </w:p>
      </w:tc>
      <w:tc>
        <w:tcPr>
          <w:tcW w:w="3405" w:type="dxa"/>
        </w:tcPr>
        <w:p w14:paraId="397031A8" w14:textId="77777777" w:rsidR="00856069" w:rsidRDefault="0065022A">
          <w:pPr>
            <w:tabs>
              <w:tab w:val="right" w:pos="8838"/>
            </w:tabs>
            <w:ind w:left="-28" w:right="-32"/>
          </w:pPr>
          <w:r>
            <w:t>03846/INFOEM/IP/RR/2020</w:t>
          </w:r>
        </w:p>
      </w:tc>
    </w:tr>
    <w:tr w:rsidR="00856069" w14:paraId="58252724" w14:textId="77777777">
      <w:trPr>
        <w:trHeight w:val="261"/>
      </w:trPr>
      <w:tc>
        <w:tcPr>
          <w:tcW w:w="2691" w:type="dxa"/>
        </w:tcPr>
        <w:p w14:paraId="1845ADC6" w14:textId="77777777" w:rsidR="00856069" w:rsidRDefault="0065022A">
          <w:pPr>
            <w:tabs>
              <w:tab w:val="right" w:pos="8838"/>
            </w:tabs>
            <w:ind w:right="-105"/>
            <w:rPr>
              <w:b/>
            </w:rPr>
          </w:pPr>
          <w:r>
            <w:rPr>
              <w:b/>
            </w:rPr>
            <w:t>Sujeto Obligado:</w:t>
          </w:r>
        </w:p>
      </w:tc>
      <w:tc>
        <w:tcPr>
          <w:tcW w:w="3405" w:type="dxa"/>
        </w:tcPr>
        <w:p w14:paraId="4428467E" w14:textId="77777777" w:rsidR="00856069" w:rsidRDefault="0065022A">
          <w:pPr>
            <w:tabs>
              <w:tab w:val="right" w:pos="8838"/>
            </w:tabs>
            <w:ind w:right="-32"/>
          </w:pPr>
          <w:r>
            <w:t>Ayuntamiento de Temascalcingo</w:t>
          </w:r>
        </w:p>
      </w:tc>
    </w:tr>
    <w:tr w:rsidR="00856069" w14:paraId="52FA5CF9" w14:textId="77777777">
      <w:trPr>
        <w:trHeight w:val="261"/>
      </w:trPr>
      <w:tc>
        <w:tcPr>
          <w:tcW w:w="2691" w:type="dxa"/>
        </w:tcPr>
        <w:p w14:paraId="245B61FA" w14:textId="77777777" w:rsidR="00856069" w:rsidRDefault="0065022A">
          <w:pPr>
            <w:tabs>
              <w:tab w:val="right" w:pos="8838"/>
            </w:tabs>
            <w:ind w:right="-105"/>
            <w:rPr>
              <w:b/>
            </w:rPr>
          </w:pPr>
          <w:r>
            <w:rPr>
              <w:b/>
            </w:rPr>
            <w:t>Comisionado Ponente:</w:t>
          </w:r>
        </w:p>
      </w:tc>
      <w:tc>
        <w:tcPr>
          <w:tcW w:w="3405" w:type="dxa"/>
        </w:tcPr>
        <w:p w14:paraId="60CA7BC0" w14:textId="77777777" w:rsidR="00856069" w:rsidRDefault="0065022A">
          <w:pPr>
            <w:tabs>
              <w:tab w:val="right" w:pos="8838"/>
            </w:tabs>
            <w:ind w:right="-32"/>
            <w:rPr>
              <w:b/>
            </w:rPr>
          </w:pPr>
          <w:r>
            <w:t>Luis Gustavo Parra Noriega</w:t>
          </w:r>
        </w:p>
      </w:tc>
    </w:tr>
  </w:tbl>
  <w:p w14:paraId="69CDAFB2" w14:textId="77777777" w:rsidR="00856069" w:rsidRDefault="00A301DD">
    <w:pPr>
      <w:pBdr>
        <w:top w:val="nil"/>
        <w:left w:val="nil"/>
        <w:bottom w:val="nil"/>
        <w:right w:val="nil"/>
        <w:between w:val="nil"/>
      </w:pBdr>
      <w:tabs>
        <w:tab w:val="center" w:pos="4419"/>
        <w:tab w:val="right" w:pos="8838"/>
      </w:tabs>
      <w:spacing w:after="0" w:line="240" w:lineRule="auto"/>
      <w:rPr>
        <w:color w:val="000000"/>
      </w:rPr>
    </w:pPr>
    <w:r>
      <w:rPr>
        <w:color w:val="000000"/>
      </w:rPr>
      <w:pict w14:anchorId="2C151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E37B" w14:textId="77777777" w:rsidR="00856069" w:rsidRDefault="00856069">
    <w:pPr>
      <w:widowControl w:val="0"/>
      <w:pBdr>
        <w:top w:val="nil"/>
        <w:left w:val="nil"/>
        <w:bottom w:val="nil"/>
        <w:right w:val="nil"/>
        <w:between w:val="nil"/>
      </w:pBdr>
      <w:spacing w:after="0" w:line="276" w:lineRule="auto"/>
      <w:jc w:val="left"/>
    </w:pPr>
  </w:p>
  <w:tbl>
    <w:tblPr>
      <w:tblStyle w:val="a1"/>
      <w:tblW w:w="6803"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856069" w14:paraId="1E2282A6" w14:textId="77777777">
      <w:trPr>
        <w:trHeight w:val="138"/>
      </w:trPr>
      <w:tc>
        <w:tcPr>
          <w:tcW w:w="2551" w:type="dxa"/>
          <w:vAlign w:val="center"/>
        </w:tcPr>
        <w:p w14:paraId="534EBFD2" w14:textId="77777777" w:rsidR="00856069" w:rsidRDefault="0065022A">
          <w:pPr>
            <w:tabs>
              <w:tab w:val="right" w:pos="8838"/>
            </w:tabs>
            <w:ind w:right="-105"/>
            <w:jc w:val="left"/>
            <w:rPr>
              <w:b/>
            </w:rPr>
          </w:pPr>
          <w:r>
            <w:rPr>
              <w:b/>
            </w:rPr>
            <w:t>Recurso de Revisión:</w:t>
          </w:r>
        </w:p>
      </w:tc>
      <w:tc>
        <w:tcPr>
          <w:tcW w:w="4252" w:type="dxa"/>
        </w:tcPr>
        <w:p w14:paraId="0F21C8D6" w14:textId="77777777" w:rsidR="00856069" w:rsidRDefault="0065022A">
          <w:pPr>
            <w:tabs>
              <w:tab w:val="right" w:pos="8838"/>
            </w:tabs>
            <w:ind w:left="-113" w:right="57"/>
          </w:pPr>
          <w:r>
            <w:t>03456/INFOEM/IP/RR/2025 y acumulado</w:t>
          </w:r>
        </w:p>
      </w:tc>
    </w:tr>
    <w:tr w:rsidR="00856069" w14:paraId="2696B7B0" w14:textId="77777777">
      <w:trPr>
        <w:trHeight w:val="273"/>
      </w:trPr>
      <w:tc>
        <w:tcPr>
          <w:tcW w:w="2551" w:type="dxa"/>
        </w:tcPr>
        <w:p w14:paraId="2CFAEA08" w14:textId="77777777" w:rsidR="00856069" w:rsidRDefault="0065022A">
          <w:pPr>
            <w:tabs>
              <w:tab w:val="right" w:pos="8838"/>
            </w:tabs>
            <w:ind w:right="-105"/>
            <w:rPr>
              <w:b/>
            </w:rPr>
          </w:pPr>
          <w:r>
            <w:rPr>
              <w:b/>
            </w:rPr>
            <w:t>Sujeto Obligado:</w:t>
          </w:r>
        </w:p>
      </w:tc>
      <w:tc>
        <w:tcPr>
          <w:tcW w:w="4252" w:type="dxa"/>
        </w:tcPr>
        <w:p w14:paraId="30F0F293" w14:textId="77777777" w:rsidR="00856069" w:rsidRDefault="0065022A">
          <w:pPr>
            <w:tabs>
              <w:tab w:val="right" w:pos="8838"/>
            </w:tabs>
            <w:ind w:left="-113" w:right="-113"/>
          </w:pPr>
          <w:r>
            <w:t>Ayuntamiento de Temamatla</w:t>
          </w:r>
        </w:p>
      </w:tc>
    </w:tr>
    <w:tr w:rsidR="00856069" w14:paraId="7533DEE3" w14:textId="77777777">
      <w:trPr>
        <w:trHeight w:val="273"/>
      </w:trPr>
      <w:tc>
        <w:tcPr>
          <w:tcW w:w="2551" w:type="dxa"/>
        </w:tcPr>
        <w:p w14:paraId="7F119CF2" w14:textId="77777777" w:rsidR="00856069" w:rsidRDefault="0065022A">
          <w:pPr>
            <w:tabs>
              <w:tab w:val="right" w:pos="8838"/>
            </w:tabs>
            <w:ind w:right="-105"/>
            <w:rPr>
              <w:b/>
            </w:rPr>
          </w:pPr>
          <w:r>
            <w:rPr>
              <w:b/>
            </w:rPr>
            <w:t>Comisionado Ponente:</w:t>
          </w:r>
        </w:p>
      </w:tc>
      <w:tc>
        <w:tcPr>
          <w:tcW w:w="4252" w:type="dxa"/>
        </w:tcPr>
        <w:p w14:paraId="61BEF117" w14:textId="77777777" w:rsidR="00856069" w:rsidRDefault="0065022A">
          <w:pPr>
            <w:tabs>
              <w:tab w:val="right" w:pos="8838"/>
            </w:tabs>
            <w:ind w:left="-113" w:right="-170"/>
            <w:rPr>
              <w:b/>
            </w:rPr>
          </w:pPr>
          <w:r>
            <w:t>Luis Gustavo Parra Noriega</w:t>
          </w:r>
        </w:p>
      </w:tc>
    </w:tr>
  </w:tbl>
  <w:p w14:paraId="61FA9B01" w14:textId="77777777" w:rsidR="00856069" w:rsidRDefault="00A301DD">
    <w:pPr>
      <w:pBdr>
        <w:top w:val="nil"/>
        <w:left w:val="nil"/>
        <w:bottom w:val="nil"/>
        <w:right w:val="nil"/>
        <w:between w:val="nil"/>
      </w:pBdr>
      <w:tabs>
        <w:tab w:val="center" w:pos="4419"/>
        <w:tab w:val="right" w:pos="8838"/>
      </w:tabs>
      <w:spacing w:after="0" w:line="240" w:lineRule="auto"/>
      <w:rPr>
        <w:color w:val="000000"/>
      </w:rPr>
    </w:pPr>
    <w:r>
      <w:rPr>
        <w:color w:val="000000"/>
      </w:rPr>
      <w:pict w14:anchorId="3F45E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847A3" w14:textId="77777777" w:rsidR="00856069" w:rsidRDefault="00856069">
    <w:pPr>
      <w:widowControl w:val="0"/>
      <w:pBdr>
        <w:top w:val="nil"/>
        <w:left w:val="nil"/>
        <w:bottom w:val="nil"/>
        <w:right w:val="nil"/>
        <w:between w:val="nil"/>
      </w:pBdr>
      <w:spacing w:after="0" w:line="276" w:lineRule="auto"/>
      <w:ind w:right="-141"/>
      <w:jc w:val="left"/>
      <w:rPr>
        <w:color w:val="000000"/>
      </w:rPr>
    </w:pPr>
  </w:p>
  <w:tbl>
    <w:tblPr>
      <w:tblStyle w:val="a2"/>
      <w:tblW w:w="6804"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856069" w14:paraId="2942FAD9" w14:textId="77777777">
      <w:trPr>
        <w:trHeight w:val="132"/>
      </w:trPr>
      <w:tc>
        <w:tcPr>
          <w:tcW w:w="2551" w:type="dxa"/>
        </w:tcPr>
        <w:p w14:paraId="7CC128AE" w14:textId="77777777" w:rsidR="00856069" w:rsidRDefault="0065022A">
          <w:pPr>
            <w:tabs>
              <w:tab w:val="right" w:pos="8838"/>
            </w:tabs>
            <w:ind w:right="-105"/>
            <w:rPr>
              <w:b/>
            </w:rPr>
          </w:pPr>
          <w:r>
            <w:rPr>
              <w:b/>
            </w:rPr>
            <w:t>Recurso de Revisión:</w:t>
          </w:r>
        </w:p>
      </w:tc>
      <w:tc>
        <w:tcPr>
          <w:tcW w:w="4253" w:type="dxa"/>
        </w:tcPr>
        <w:p w14:paraId="19428DB4" w14:textId="77777777" w:rsidR="00856069" w:rsidRDefault="0065022A">
          <w:pPr>
            <w:tabs>
              <w:tab w:val="right" w:pos="8838"/>
            </w:tabs>
            <w:ind w:left="-111" w:right="-32"/>
          </w:pPr>
          <w:r>
            <w:t>03456/INFOEM/IP/RR/2025 y acumulado</w:t>
          </w:r>
        </w:p>
      </w:tc>
    </w:tr>
    <w:tr w:rsidR="00856069" w14:paraId="6182E1B5" w14:textId="77777777">
      <w:trPr>
        <w:trHeight w:val="132"/>
      </w:trPr>
      <w:tc>
        <w:tcPr>
          <w:tcW w:w="2551" w:type="dxa"/>
        </w:tcPr>
        <w:p w14:paraId="099E231D" w14:textId="77777777" w:rsidR="00856069" w:rsidRDefault="0065022A">
          <w:pPr>
            <w:tabs>
              <w:tab w:val="left" w:pos="1875"/>
            </w:tabs>
            <w:ind w:right="-105"/>
            <w:rPr>
              <w:b/>
            </w:rPr>
          </w:pPr>
          <w:bookmarkStart w:id="2" w:name="_Hlk209530615"/>
          <w:r>
            <w:rPr>
              <w:b/>
            </w:rPr>
            <w:t>Recurrente:</w:t>
          </w:r>
          <w:r>
            <w:rPr>
              <w:b/>
            </w:rPr>
            <w:tab/>
          </w:r>
        </w:p>
      </w:tc>
      <w:tc>
        <w:tcPr>
          <w:tcW w:w="4253" w:type="dxa"/>
        </w:tcPr>
        <w:p w14:paraId="12B5BF91" w14:textId="75F2A4E2" w:rsidR="00856069" w:rsidRDefault="00637C09">
          <w:pPr>
            <w:tabs>
              <w:tab w:val="right" w:pos="8838"/>
            </w:tabs>
            <w:ind w:left="-113"/>
          </w:pPr>
          <w:r w:rsidRPr="00637C09">
            <w:rPr>
              <w:highlight w:val="black"/>
            </w:rPr>
            <w:t>XXXX XXXX XXXXX XXXXX</w:t>
          </w:r>
        </w:p>
      </w:tc>
    </w:tr>
    <w:bookmarkEnd w:id="2"/>
    <w:tr w:rsidR="00856069" w14:paraId="01280654" w14:textId="77777777">
      <w:trPr>
        <w:trHeight w:val="261"/>
      </w:trPr>
      <w:tc>
        <w:tcPr>
          <w:tcW w:w="2551" w:type="dxa"/>
        </w:tcPr>
        <w:p w14:paraId="7519DA42" w14:textId="77777777" w:rsidR="00856069" w:rsidRDefault="0065022A">
          <w:pPr>
            <w:tabs>
              <w:tab w:val="right" w:pos="8838"/>
            </w:tabs>
            <w:ind w:right="-105"/>
            <w:rPr>
              <w:b/>
            </w:rPr>
          </w:pPr>
          <w:r>
            <w:rPr>
              <w:b/>
            </w:rPr>
            <w:t>Sujeto Obligado:</w:t>
          </w:r>
        </w:p>
      </w:tc>
      <w:tc>
        <w:tcPr>
          <w:tcW w:w="4253" w:type="dxa"/>
        </w:tcPr>
        <w:p w14:paraId="7BD6F954" w14:textId="77777777" w:rsidR="00856069" w:rsidRDefault="0065022A">
          <w:pPr>
            <w:tabs>
              <w:tab w:val="right" w:pos="8838"/>
            </w:tabs>
            <w:ind w:left="-111" w:right="-32"/>
          </w:pPr>
          <w:r>
            <w:t>Ayuntamiento de Temamatla</w:t>
          </w:r>
        </w:p>
      </w:tc>
    </w:tr>
    <w:tr w:rsidR="00856069" w14:paraId="6E951D06" w14:textId="77777777">
      <w:trPr>
        <w:trHeight w:val="261"/>
      </w:trPr>
      <w:tc>
        <w:tcPr>
          <w:tcW w:w="2551" w:type="dxa"/>
        </w:tcPr>
        <w:p w14:paraId="77876CE6" w14:textId="77777777" w:rsidR="00856069" w:rsidRDefault="0065022A">
          <w:pPr>
            <w:tabs>
              <w:tab w:val="right" w:pos="8838"/>
            </w:tabs>
            <w:ind w:right="-105"/>
            <w:rPr>
              <w:b/>
            </w:rPr>
          </w:pPr>
          <w:r>
            <w:rPr>
              <w:b/>
            </w:rPr>
            <w:t>Comisionado Ponente:</w:t>
          </w:r>
        </w:p>
      </w:tc>
      <w:tc>
        <w:tcPr>
          <w:tcW w:w="4253" w:type="dxa"/>
        </w:tcPr>
        <w:p w14:paraId="2169B017" w14:textId="77777777" w:rsidR="00856069" w:rsidRDefault="0065022A">
          <w:pPr>
            <w:tabs>
              <w:tab w:val="right" w:pos="8838"/>
            </w:tabs>
            <w:ind w:left="-111" w:right="-32"/>
            <w:rPr>
              <w:b/>
            </w:rPr>
          </w:pPr>
          <w:r>
            <w:t>Luis Gustavo Parra Noriega</w:t>
          </w:r>
        </w:p>
      </w:tc>
    </w:tr>
  </w:tbl>
  <w:p w14:paraId="698751A2" w14:textId="77777777" w:rsidR="00856069" w:rsidRDefault="00A301DD">
    <w:pPr>
      <w:rPr>
        <w:color w:val="000000"/>
      </w:rPr>
    </w:pPr>
    <w:r>
      <w:rPr>
        <w:color w:val="000000"/>
      </w:rPr>
      <w:pict w14:anchorId="77537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031247"/>
    <w:multiLevelType w:val="multilevel"/>
    <w:tmpl w:val="E88CD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DB6361"/>
    <w:multiLevelType w:val="multilevel"/>
    <w:tmpl w:val="BC5CA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069"/>
    <w:rsid w:val="00121739"/>
    <w:rsid w:val="00237EBA"/>
    <w:rsid w:val="00637C09"/>
    <w:rsid w:val="0065022A"/>
    <w:rsid w:val="006652CA"/>
    <w:rsid w:val="00685351"/>
    <w:rsid w:val="00856069"/>
    <w:rsid w:val="0088511F"/>
    <w:rsid w:val="00A301DD"/>
    <w:rsid w:val="00AE0679"/>
    <w:rsid w:val="00BD1E1C"/>
    <w:rsid w:val="00F80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E887CE"/>
  <w15:docId w15:val="{84B4B2DD-064F-495A-BE16-0A50B09A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AE5C65"/>
    <w:rPr>
      <w:color w:val="605E5C"/>
      <w:shd w:val="clear" w:color="auto" w:fill="E1DFDD"/>
    </w:rPr>
  </w:style>
  <w:style w:type="character" w:customStyle="1" w:styleId="normaltextrun">
    <w:name w:val="normaltextrun"/>
    <w:basedOn w:val="Fuentedeprrafopredeter"/>
    <w:rsid w:val="000B29EB"/>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4brwywnx2LTKUjTioFuapzzKw==">CgMxLjAyCGguZ2pkZ3hzMgloLjMwajB6bGw4AHIhMXNIMmlGNzV5SFVjb0VVeUN6anNreTBYak5LTnBvenZR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4415</Words>
  <Characters>24284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4</cp:revision>
  <cp:lastPrinted>2025-08-15T03:02:00Z</cp:lastPrinted>
  <dcterms:created xsi:type="dcterms:W3CDTF">2025-08-15T03:02:00Z</dcterms:created>
  <dcterms:modified xsi:type="dcterms:W3CDTF">2025-09-23T21:19:00Z</dcterms:modified>
</cp:coreProperties>
</file>