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06485" w14:textId="471F2537" w:rsidR="00EB0F49" w:rsidRPr="00F90BFD" w:rsidRDefault="001D3081" w:rsidP="00230914">
      <w:pPr>
        <w:tabs>
          <w:tab w:val="left" w:pos="0"/>
        </w:tabs>
        <w:spacing w:line="360" w:lineRule="auto"/>
        <w:jc w:val="both"/>
        <w:rPr>
          <w:rFonts w:ascii="Palatino Linotype" w:eastAsia="Palatino Linotype" w:hAnsi="Palatino Linotype" w:cs="Palatino Linotype"/>
          <w:b/>
        </w:rPr>
      </w:pPr>
      <w:bookmarkStart w:id="0" w:name="_heading=h.sre9h05q4v0b" w:colFirst="0" w:colLast="0"/>
      <w:bookmarkStart w:id="1" w:name="_GoBack"/>
      <w:bookmarkEnd w:id="0"/>
      <w:bookmarkEnd w:id="1"/>
      <w:r w:rsidRPr="00F90BF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7C6197" w:rsidRPr="00F90BFD">
        <w:rPr>
          <w:rFonts w:ascii="Palatino Linotype" w:eastAsia="Palatino Linotype" w:hAnsi="Palatino Linotype" w:cs="Palatino Linotype"/>
          <w:b/>
        </w:rPr>
        <w:t xml:space="preserve">de fecha </w:t>
      </w:r>
      <w:r w:rsidR="00230914" w:rsidRPr="00F90BFD">
        <w:rPr>
          <w:rFonts w:ascii="Palatino Linotype" w:eastAsia="Palatino Linotype" w:hAnsi="Palatino Linotype" w:cs="Palatino Linotype"/>
          <w:b/>
        </w:rPr>
        <w:t>veinticinco</w:t>
      </w:r>
      <w:r w:rsidR="0019561E">
        <w:rPr>
          <w:rFonts w:ascii="Palatino Linotype" w:eastAsia="Palatino Linotype" w:hAnsi="Palatino Linotype" w:cs="Palatino Linotype"/>
          <w:b/>
        </w:rPr>
        <w:t xml:space="preserve"> (25) </w:t>
      </w:r>
      <w:r w:rsidR="00230914" w:rsidRPr="00F90BFD">
        <w:rPr>
          <w:rFonts w:ascii="Palatino Linotype" w:eastAsia="Palatino Linotype" w:hAnsi="Palatino Linotype" w:cs="Palatino Linotype"/>
          <w:b/>
        </w:rPr>
        <w:t>d</w:t>
      </w:r>
      <w:r w:rsidR="00D6110F" w:rsidRPr="00F90BFD">
        <w:rPr>
          <w:rFonts w:ascii="Palatino Linotype" w:eastAsia="Palatino Linotype" w:hAnsi="Palatino Linotype" w:cs="Palatino Linotype"/>
          <w:b/>
        </w:rPr>
        <w:t>e junio</w:t>
      </w:r>
      <w:r w:rsidRPr="00F90BFD">
        <w:rPr>
          <w:rFonts w:ascii="Palatino Linotype" w:eastAsia="Palatino Linotype" w:hAnsi="Palatino Linotype" w:cs="Palatino Linotype"/>
          <w:b/>
        </w:rPr>
        <w:t xml:space="preserve"> de dos mil veinticinco.</w:t>
      </w:r>
    </w:p>
    <w:p w14:paraId="6CCD2286" w14:textId="77777777" w:rsidR="00EB0F49" w:rsidRPr="00F90BFD" w:rsidRDefault="00EB0F49" w:rsidP="00230914">
      <w:pPr>
        <w:tabs>
          <w:tab w:val="left" w:pos="0"/>
          <w:tab w:val="left" w:pos="567"/>
        </w:tabs>
        <w:spacing w:line="360" w:lineRule="auto"/>
        <w:jc w:val="both"/>
        <w:rPr>
          <w:rFonts w:ascii="Palatino Linotype" w:eastAsia="Palatino Linotype" w:hAnsi="Palatino Linotype" w:cs="Palatino Linotype"/>
        </w:rPr>
      </w:pPr>
    </w:p>
    <w:p w14:paraId="14B25137" w14:textId="1F8954C4" w:rsidR="00EB0F49" w:rsidRPr="00F90BFD" w:rsidRDefault="001D3081" w:rsidP="00230914">
      <w:pPr>
        <w:tabs>
          <w:tab w:val="left" w:pos="0"/>
        </w:tabs>
        <w:spacing w:line="360" w:lineRule="auto"/>
        <w:jc w:val="both"/>
        <w:rPr>
          <w:rFonts w:ascii="Palatino Linotype" w:eastAsia="Palatino Linotype" w:hAnsi="Palatino Linotype" w:cs="Palatino Linotype"/>
        </w:rPr>
      </w:pPr>
      <w:bookmarkStart w:id="2" w:name="_heading=h.gjdgxs" w:colFirst="0" w:colLast="0"/>
      <w:bookmarkEnd w:id="2"/>
      <w:r w:rsidRPr="00F90BFD">
        <w:rPr>
          <w:rFonts w:ascii="Palatino Linotype" w:eastAsia="Palatino Linotype" w:hAnsi="Palatino Linotype" w:cs="Palatino Linotype"/>
          <w:b/>
        </w:rPr>
        <w:t>VISTO</w:t>
      </w:r>
      <w:r w:rsidRPr="00F90BFD">
        <w:rPr>
          <w:rFonts w:ascii="Palatino Linotype" w:eastAsia="Palatino Linotype" w:hAnsi="Palatino Linotype" w:cs="Palatino Linotype"/>
        </w:rPr>
        <w:t xml:space="preserve"> el expediente electrónico formado con motivo del recurso de revisión </w:t>
      </w:r>
      <w:r w:rsidR="00292F08" w:rsidRPr="00F90BFD">
        <w:rPr>
          <w:rFonts w:ascii="Palatino Linotype" w:eastAsia="Palatino Linotype" w:hAnsi="Palatino Linotype" w:cs="Palatino Linotype"/>
          <w:b/>
        </w:rPr>
        <w:t>00968</w:t>
      </w:r>
      <w:r w:rsidRPr="00F90BFD">
        <w:rPr>
          <w:rFonts w:ascii="Palatino Linotype" w:eastAsia="Palatino Linotype" w:hAnsi="Palatino Linotype" w:cs="Palatino Linotype"/>
          <w:b/>
        </w:rPr>
        <w:t>/INFOEM/IP/RR/2025</w:t>
      </w:r>
      <w:r w:rsidRPr="00F90BFD">
        <w:rPr>
          <w:rFonts w:ascii="Palatino Linotype" w:eastAsia="Palatino Linotype" w:hAnsi="Palatino Linotype" w:cs="Palatino Linotype"/>
        </w:rPr>
        <w:t>,</w:t>
      </w:r>
      <w:r w:rsidRPr="00F90BFD">
        <w:rPr>
          <w:rFonts w:ascii="Palatino Linotype" w:eastAsia="Palatino Linotype" w:hAnsi="Palatino Linotype" w:cs="Palatino Linotype"/>
          <w:b/>
        </w:rPr>
        <w:t xml:space="preserve"> </w:t>
      </w:r>
      <w:r w:rsidRPr="00F90BFD">
        <w:rPr>
          <w:rFonts w:ascii="Palatino Linotype" w:eastAsia="Palatino Linotype" w:hAnsi="Palatino Linotype" w:cs="Palatino Linotype"/>
        </w:rPr>
        <w:t xml:space="preserve">promovido por </w:t>
      </w:r>
      <w:r w:rsidR="00230914" w:rsidRPr="00F90BFD">
        <w:rPr>
          <w:rFonts w:ascii="Palatino Linotype" w:eastAsia="Palatino Linotype" w:hAnsi="Palatino Linotype" w:cs="Palatino Linotype"/>
          <w:b/>
        </w:rPr>
        <w:t xml:space="preserve">una persona que no proporcionó datos de identificación, </w:t>
      </w:r>
      <w:r w:rsidR="00230914" w:rsidRPr="00F90BFD">
        <w:rPr>
          <w:rFonts w:ascii="Palatino Linotype" w:eastAsia="Palatino Linotype" w:hAnsi="Palatino Linotype" w:cs="Palatino Linotype"/>
        </w:rPr>
        <w:t xml:space="preserve">a quien en lo sucesivo se identificará como </w:t>
      </w:r>
      <w:r w:rsidR="00230914" w:rsidRPr="00F90BFD">
        <w:rPr>
          <w:rFonts w:ascii="Palatino Linotype" w:eastAsia="Palatino Linotype" w:hAnsi="Palatino Linotype" w:cs="Palatino Linotype"/>
          <w:b/>
        </w:rPr>
        <w:t xml:space="preserve">EL </w:t>
      </w:r>
      <w:r w:rsidR="00597F01" w:rsidRPr="00F90BFD">
        <w:rPr>
          <w:rFonts w:ascii="Palatino Linotype" w:eastAsia="Palatino Linotype" w:hAnsi="Palatino Linotype" w:cs="Palatino Linotype"/>
          <w:b/>
        </w:rPr>
        <w:t>RECURRENTE</w:t>
      </w:r>
      <w:r w:rsidRPr="00F90BFD">
        <w:rPr>
          <w:rFonts w:ascii="Palatino Linotype" w:eastAsia="Palatino Linotype" w:hAnsi="Palatino Linotype" w:cs="Palatino Linotype"/>
        </w:rPr>
        <w:t>, en contra de la respuesta de</w:t>
      </w:r>
      <w:r w:rsidR="00292F08" w:rsidRPr="00F90BFD">
        <w:rPr>
          <w:rFonts w:ascii="Palatino Linotype" w:eastAsia="Palatino Linotype" w:hAnsi="Palatino Linotype" w:cs="Palatino Linotype"/>
        </w:rPr>
        <w:t xml:space="preserve"> </w:t>
      </w:r>
      <w:r w:rsidRPr="00F90BFD">
        <w:rPr>
          <w:rFonts w:ascii="Palatino Linotype" w:eastAsia="Palatino Linotype" w:hAnsi="Palatino Linotype" w:cs="Palatino Linotype"/>
        </w:rPr>
        <w:t>l</w:t>
      </w:r>
      <w:r w:rsidR="00292F08" w:rsidRPr="00F90BFD">
        <w:rPr>
          <w:rFonts w:ascii="Palatino Linotype" w:eastAsia="Palatino Linotype" w:hAnsi="Palatino Linotype" w:cs="Palatino Linotype"/>
        </w:rPr>
        <w:t>a</w:t>
      </w:r>
      <w:r w:rsidRPr="00F90BFD">
        <w:rPr>
          <w:rFonts w:ascii="Palatino Linotype" w:eastAsia="Palatino Linotype" w:hAnsi="Palatino Linotype" w:cs="Palatino Linotype"/>
        </w:rPr>
        <w:t xml:space="preserve"> </w:t>
      </w:r>
      <w:r w:rsidR="00292F08" w:rsidRPr="00F90BFD">
        <w:rPr>
          <w:rFonts w:ascii="Palatino Linotype" w:eastAsia="Palatino Linotype" w:hAnsi="Palatino Linotype" w:cs="Palatino Linotype"/>
          <w:b/>
        </w:rPr>
        <w:t>Comisión de Agua del Estado de México</w:t>
      </w:r>
      <w:r w:rsidRPr="00F90BFD">
        <w:rPr>
          <w:rFonts w:ascii="Palatino Linotype" w:eastAsia="Palatino Linotype" w:hAnsi="Palatino Linotype" w:cs="Palatino Linotype"/>
          <w:b/>
        </w:rPr>
        <w:t xml:space="preserve">, </w:t>
      </w:r>
      <w:r w:rsidRPr="00F90BFD">
        <w:rPr>
          <w:rFonts w:ascii="Palatino Linotype" w:eastAsia="Palatino Linotype" w:hAnsi="Palatino Linotype" w:cs="Palatino Linotype"/>
        </w:rPr>
        <w:t>en adelante el</w:t>
      </w:r>
      <w:r w:rsidRPr="00F90BFD">
        <w:rPr>
          <w:rFonts w:ascii="Palatino Linotype" w:eastAsia="Palatino Linotype" w:hAnsi="Palatino Linotype" w:cs="Palatino Linotype"/>
          <w:b/>
        </w:rPr>
        <w:t xml:space="preserve"> SUJETO OBLIGADO</w:t>
      </w:r>
      <w:r w:rsidRPr="00F90BFD">
        <w:rPr>
          <w:rFonts w:ascii="Palatino Linotype" w:eastAsia="Palatino Linotype" w:hAnsi="Palatino Linotype" w:cs="Palatino Linotype"/>
        </w:rPr>
        <w:t>, se procede a dictar la presente resolución, con base en los siguientes:</w:t>
      </w:r>
    </w:p>
    <w:p w14:paraId="17E25910" w14:textId="77777777" w:rsidR="00EB0F49" w:rsidRPr="00F90BFD" w:rsidRDefault="00EB0F49" w:rsidP="00230914">
      <w:pPr>
        <w:tabs>
          <w:tab w:val="left" w:pos="0"/>
        </w:tabs>
        <w:spacing w:line="360" w:lineRule="auto"/>
        <w:jc w:val="both"/>
        <w:rPr>
          <w:rFonts w:ascii="Palatino Linotype" w:eastAsia="Palatino Linotype" w:hAnsi="Palatino Linotype" w:cs="Palatino Linotype"/>
        </w:rPr>
      </w:pPr>
    </w:p>
    <w:p w14:paraId="617F897C" w14:textId="77777777" w:rsidR="00EB0F49" w:rsidRPr="00F90BFD" w:rsidRDefault="001D3081" w:rsidP="00230914">
      <w:pPr>
        <w:pStyle w:val="Ttulo1"/>
        <w:tabs>
          <w:tab w:val="left" w:pos="0"/>
          <w:tab w:val="left" w:pos="567"/>
        </w:tabs>
        <w:spacing w:before="0" w:line="360" w:lineRule="auto"/>
        <w:jc w:val="center"/>
        <w:rPr>
          <w:b w:val="0"/>
          <w:color w:val="000000"/>
          <w:szCs w:val="24"/>
        </w:rPr>
      </w:pPr>
      <w:bookmarkStart w:id="3" w:name="_heading=h.30j0zll" w:colFirst="0" w:colLast="0"/>
      <w:bookmarkEnd w:id="3"/>
      <w:r w:rsidRPr="00F90BFD">
        <w:rPr>
          <w:color w:val="000000"/>
          <w:szCs w:val="24"/>
        </w:rPr>
        <w:t>A N T E C E D E N T E S</w:t>
      </w:r>
    </w:p>
    <w:p w14:paraId="74CA4F9B" w14:textId="77777777" w:rsidR="00EB0F49" w:rsidRPr="00F90BFD" w:rsidRDefault="00EB0F49" w:rsidP="00230914">
      <w:pPr>
        <w:pStyle w:val="Ttulo1"/>
        <w:tabs>
          <w:tab w:val="left" w:pos="0"/>
          <w:tab w:val="left" w:pos="567"/>
        </w:tabs>
        <w:spacing w:before="0" w:line="360" w:lineRule="auto"/>
        <w:jc w:val="center"/>
        <w:rPr>
          <w:szCs w:val="24"/>
        </w:rPr>
      </w:pPr>
    </w:p>
    <w:p w14:paraId="105CED4A" w14:textId="09C056A9" w:rsidR="00EB0F49" w:rsidRPr="00F90BFD" w:rsidRDefault="001D3081" w:rsidP="00230914">
      <w:pPr>
        <w:numPr>
          <w:ilvl w:val="0"/>
          <w:numId w:val="11"/>
        </w:numPr>
        <w:pBdr>
          <w:top w:val="nil"/>
          <w:left w:val="nil"/>
          <w:bottom w:val="nil"/>
          <w:right w:val="nil"/>
          <w:between w:val="nil"/>
        </w:pBdr>
        <w:tabs>
          <w:tab w:val="left" w:pos="0"/>
        </w:tabs>
        <w:spacing w:line="360" w:lineRule="auto"/>
        <w:jc w:val="both"/>
        <w:rPr>
          <w:rFonts w:ascii="Palatino Linotype" w:hAnsi="Palatino Linotype"/>
          <w:color w:val="000000"/>
        </w:rPr>
      </w:pPr>
      <w:r w:rsidRPr="00F90BFD">
        <w:rPr>
          <w:rFonts w:ascii="Palatino Linotype" w:eastAsia="Palatino Linotype" w:hAnsi="Palatino Linotype" w:cs="Palatino Linotype"/>
          <w:color w:val="000000"/>
        </w:rPr>
        <w:t xml:space="preserve">El </w:t>
      </w:r>
      <w:r w:rsidR="00292F08" w:rsidRPr="00F90BFD">
        <w:rPr>
          <w:rFonts w:ascii="Palatino Linotype" w:eastAsia="Palatino Linotype" w:hAnsi="Palatino Linotype" w:cs="Palatino Linotype"/>
          <w:b/>
          <w:color w:val="000000"/>
        </w:rPr>
        <w:t>quince de enero de dos mil veinticinco</w:t>
      </w:r>
      <w:r w:rsidRPr="00F90BFD">
        <w:rPr>
          <w:rFonts w:ascii="Palatino Linotype" w:eastAsia="Palatino Linotype" w:hAnsi="Palatino Linotype" w:cs="Palatino Linotype"/>
          <w:b/>
          <w:color w:val="000000"/>
        </w:rPr>
        <w:t xml:space="preserve">, </w:t>
      </w:r>
      <w:r w:rsidRPr="00F90BFD">
        <w:rPr>
          <w:rFonts w:ascii="Palatino Linotype" w:eastAsia="Palatino Linotype" w:hAnsi="Palatino Linotype" w:cs="Palatino Linotype"/>
          <w:color w:val="000000"/>
        </w:rPr>
        <w:t xml:space="preserve">se presentó ante el </w:t>
      </w:r>
      <w:r w:rsidRPr="00F90BFD">
        <w:rPr>
          <w:rFonts w:ascii="Palatino Linotype" w:eastAsia="Palatino Linotype" w:hAnsi="Palatino Linotype" w:cs="Palatino Linotype"/>
          <w:b/>
          <w:color w:val="000000"/>
        </w:rPr>
        <w:t>SUJETO OBLIGADO</w:t>
      </w:r>
      <w:r w:rsidRPr="00F90BFD">
        <w:rPr>
          <w:rFonts w:ascii="Palatino Linotype" w:eastAsia="Palatino Linotype" w:hAnsi="Palatino Linotype" w:cs="Palatino Linotype"/>
          <w:color w:val="000000"/>
        </w:rPr>
        <w:t xml:space="preserve"> vía SAIMEX, la solicitud de información pública registrada con el número</w:t>
      </w:r>
      <w:r w:rsidR="00292F08" w:rsidRPr="00F90BFD">
        <w:rPr>
          <w:rFonts w:ascii="Palatino Linotype" w:eastAsia="Palatino Linotype" w:hAnsi="Palatino Linotype" w:cs="Palatino Linotype"/>
          <w:b/>
          <w:color w:val="000000"/>
        </w:rPr>
        <w:t xml:space="preserve"> 00025</w:t>
      </w:r>
      <w:r w:rsidRPr="00F90BFD">
        <w:rPr>
          <w:rFonts w:ascii="Palatino Linotype" w:eastAsia="Palatino Linotype" w:hAnsi="Palatino Linotype" w:cs="Palatino Linotype"/>
          <w:b/>
          <w:color w:val="000000"/>
        </w:rPr>
        <w:t>/</w:t>
      </w:r>
      <w:r w:rsidR="00292F08" w:rsidRPr="00F90BFD">
        <w:rPr>
          <w:rFonts w:ascii="Palatino Linotype" w:eastAsia="Palatino Linotype" w:hAnsi="Palatino Linotype" w:cs="Palatino Linotype"/>
          <w:b/>
          <w:color w:val="000000"/>
        </w:rPr>
        <w:t>CAEM</w:t>
      </w:r>
      <w:r w:rsidRPr="00F90BFD">
        <w:rPr>
          <w:rFonts w:ascii="Palatino Linotype" w:eastAsia="Palatino Linotype" w:hAnsi="Palatino Linotype" w:cs="Palatino Linotype"/>
          <w:b/>
          <w:color w:val="000000"/>
        </w:rPr>
        <w:t xml:space="preserve">/IP/2025; </w:t>
      </w:r>
      <w:r w:rsidR="0019561E">
        <w:rPr>
          <w:rFonts w:ascii="Palatino Linotype" w:eastAsia="Palatino Linotype" w:hAnsi="Palatino Linotype" w:cs="Palatino Linotype"/>
          <w:color w:val="000000"/>
        </w:rPr>
        <w:t>en la que</w:t>
      </w:r>
      <w:r w:rsidRPr="00F90BFD">
        <w:rPr>
          <w:rFonts w:ascii="Palatino Linotype" w:eastAsia="Palatino Linotype" w:hAnsi="Palatino Linotype" w:cs="Palatino Linotype"/>
          <w:color w:val="000000"/>
        </w:rPr>
        <w:t xml:space="preserve"> se solicitó la siguiente información:</w:t>
      </w:r>
    </w:p>
    <w:p w14:paraId="5807ECA6" w14:textId="77777777" w:rsidR="00EB0F49" w:rsidRPr="00F90BFD" w:rsidRDefault="00EB0F49" w:rsidP="0023091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rPr>
      </w:pPr>
    </w:p>
    <w:p w14:paraId="430E820F" w14:textId="46E86CF6" w:rsidR="001D3081" w:rsidRPr="00F90BFD" w:rsidRDefault="001D3081" w:rsidP="00230914">
      <w:pPr>
        <w:pBdr>
          <w:top w:val="nil"/>
          <w:left w:val="nil"/>
          <w:bottom w:val="nil"/>
          <w:right w:val="nil"/>
          <w:between w:val="nil"/>
        </w:pBdr>
        <w:tabs>
          <w:tab w:val="left" w:pos="0"/>
        </w:tabs>
        <w:ind w:left="426"/>
        <w:jc w:val="both"/>
        <w:rPr>
          <w:rFonts w:ascii="Palatino Linotype" w:eastAsia="Palatino Linotype" w:hAnsi="Palatino Linotype" w:cs="Palatino Linotype"/>
          <w:i/>
          <w:color w:val="000000"/>
        </w:rPr>
      </w:pPr>
      <w:r w:rsidRPr="00F90BFD">
        <w:rPr>
          <w:rFonts w:ascii="Palatino Linotype" w:eastAsia="Palatino Linotype" w:hAnsi="Palatino Linotype" w:cs="Palatino Linotype"/>
          <w:i/>
          <w:color w:val="000000"/>
        </w:rPr>
        <w:t>“</w:t>
      </w:r>
      <w:r w:rsidR="00292F08" w:rsidRPr="00F90BFD">
        <w:rPr>
          <w:rFonts w:ascii="Palatino Linotype" w:hAnsi="Palatino Linotype"/>
          <w:i/>
          <w:color w:val="000000"/>
        </w:rPr>
        <w:t>se solicitan todos los nombramientos de los servidores públicos que ocupan cargos de estructura, mandos superiores, mandos medios, personal operativo, personal eventual y contratado por honorarios desde el 01 de noviembre del 2024 a la fecha de la presentación de esta.solicitud, asimismo se solicitas por el mismo periodiodo.la.informacion del número de asuntos atendidos por cada servidor público dado de alta del 01 de noviembre del 2024 a la fecha y también se solicitan todos los escritos en materia de personal y la evidencia de sus actividades.</w:t>
      </w:r>
      <w:r w:rsidRPr="00F90BFD">
        <w:rPr>
          <w:rFonts w:ascii="Palatino Linotype" w:hAnsi="Palatino Linotype"/>
          <w:i/>
          <w:color w:val="000000"/>
        </w:rPr>
        <w:t>”</w:t>
      </w:r>
      <w:r w:rsidRPr="00F90BFD">
        <w:rPr>
          <w:rFonts w:ascii="Palatino Linotype" w:eastAsia="Palatino Linotype" w:hAnsi="Palatino Linotype" w:cs="Palatino Linotype"/>
          <w:i/>
          <w:color w:val="000000"/>
        </w:rPr>
        <w:t xml:space="preserve"> (Sic)</w:t>
      </w:r>
    </w:p>
    <w:p w14:paraId="1EA0468E" w14:textId="77777777" w:rsidR="001D3081" w:rsidRDefault="001D3081" w:rsidP="00230914">
      <w:pPr>
        <w:pBdr>
          <w:top w:val="nil"/>
          <w:left w:val="nil"/>
          <w:bottom w:val="nil"/>
          <w:right w:val="nil"/>
          <w:between w:val="nil"/>
        </w:pBdr>
        <w:tabs>
          <w:tab w:val="left" w:pos="0"/>
        </w:tabs>
        <w:jc w:val="both"/>
        <w:rPr>
          <w:rFonts w:ascii="Palatino Linotype" w:eastAsia="Palatino Linotype" w:hAnsi="Palatino Linotype" w:cs="Palatino Linotype"/>
          <w:i/>
          <w:color w:val="000000"/>
        </w:rPr>
      </w:pPr>
    </w:p>
    <w:p w14:paraId="32C953C8" w14:textId="77777777" w:rsidR="0019561E" w:rsidRPr="00F90BFD" w:rsidRDefault="0019561E" w:rsidP="00230914">
      <w:pPr>
        <w:pBdr>
          <w:top w:val="nil"/>
          <w:left w:val="nil"/>
          <w:bottom w:val="nil"/>
          <w:right w:val="nil"/>
          <w:between w:val="nil"/>
        </w:pBdr>
        <w:tabs>
          <w:tab w:val="left" w:pos="0"/>
        </w:tabs>
        <w:jc w:val="both"/>
        <w:rPr>
          <w:rFonts w:ascii="Palatino Linotype" w:eastAsia="Palatino Linotype" w:hAnsi="Palatino Linotype" w:cs="Palatino Linotype"/>
          <w:i/>
          <w:color w:val="000000"/>
        </w:rPr>
      </w:pPr>
    </w:p>
    <w:p w14:paraId="05BF658B" w14:textId="77777777" w:rsidR="001D3081" w:rsidRPr="00F90BFD" w:rsidRDefault="001D3081" w:rsidP="00230914">
      <w:pPr>
        <w:numPr>
          <w:ilvl w:val="0"/>
          <w:numId w:val="11"/>
        </w:numPr>
        <w:pBdr>
          <w:top w:val="nil"/>
          <w:left w:val="nil"/>
          <w:bottom w:val="nil"/>
          <w:right w:val="nil"/>
          <w:between w:val="nil"/>
        </w:pBdr>
        <w:tabs>
          <w:tab w:val="left" w:pos="0"/>
        </w:tabs>
        <w:spacing w:line="360" w:lineRule="auto"/>
        <w:jc w:val="both"/>
        <w:rPr>
          <w:rFonts w:ascii="Palatino Linotype" w:hAnsi="Palatino Linotype"/>
          <w:color w:val="000000"/>
        </w:rPr>
      </w:pPr>
      <w:r w:rsidRPr="00F90BFD">
        <w:rPr>
          <w:rFonts w:ascii="Palatino Linotype" w:eastAsia="Palatino Linotype" w:hAnsi="Palatino Linotype" w:cs="Palatino Linotype"/>
          <w:color w:val="000000"/>
        </w:rPr>
        <w:t xml:space="preserve">Se eligió como modalidad de entrega de la información: A través del </w:t>
      </w:r>
      <w:r w:rsidRPr="00F90BFD">
        <w:rPr>
          <w:rFonts w:ascii="Palatino Linotype" w:eastAsia="Palatino Linotype" w:hAnsi="Palatino Linotype" w:cs="Palatino Linotype"/>
          <w:b/>
          <w:color w:val="000000"/>
        </w:rPr>
        <w:t>SAIMEX.</w:t>
      </w:r>
    </w:p>
    <w:p w14:paraId="1AA74291" w14:textId="77777777" w:rsidR="001D3081" w:rsidRPr="00F90BFD" w:rsidRDefault="001D3081" w:rsidP="00230914">
      <w:pPr>
        <w:pBdr>
          <w:top w:val="nil"/>
          <w:left w:val="nil"/>
          <w:bottom w:val="nil"/>
          <w:right w:val="nil"/>
          <w:between w:val="nil"/>
        </w:pBdr>
        <w:tabs>
          <w:tab w:val="left" w:pos="0"/>
        </w:tabs>
        <w:jc w:val="both"/>
        <w:rPr>
          <w:rFonts w:ascii="Palatino Linotype" w:hAnsi="Palatino Linotype"/>
          <w:color w:val="000000"/>
        </w:rPr>
      </w:pPr>
    </w:p>
    <w:p w14:paraId="3A2C0F62" w14:textId="159F8873" w:rsidR="001D3081" w:rsidRPr="00F90BFD" w:rsidRDefault="001D3081" w:rsidP="00230914">
      <w:pPr>
        <w:numPr>
          <w:ilvl w:val="0"/>
          <w:numId w:val="11"/>
        </w:numPr>
        <w:pBdr>
          <w:top w:val="nil"/>
          <w:left w:val="nil"/>
          <w:bottom w:val="nil"/>
          <w:right w:val="nil"/>
          <w:between w:val="nil"/>
        </w:pBdr>
        <w:tabs>
          <w:tab w:val="left" w:pos="0"/>
        </w:tabs>
        <w:spacing w:line="360" w:lineRule="auto"/>
        <w:jc w:val="both"/>
        <w:rPr>
          <w:rFonts w:ascii="Palatino Linotype" w:hAnsi="Palatino Linotype"/>
          <w:color w:val="000000"/>
        </w:rPr>
      </w:pPr>
      <w:r w:rsidRPr="00F90BFD">
        <w:rPr>
          <w:rFonts w:ascii="Palatino Linotype" w:eastAsia="Palatino Linotype" w:hAnsi="Palatino Linotype" w:cs="Palatino Linotype"/>
          <w:color w:val="000000"/>
        </w:rPr>
        <w:lastRenderedPageBreak/>
        <w:t xml:space="preserve">El </w:t>
      </w:r>
      <w:r w:rsidR="00292F08" w:rsidRPr="00F90BFD">
        <w:rPr>
          <w:rFonts w:ascii="Palatino Linotype" w:eastAsia="Palatino Linotype" w:hAnsi="Palatino Linotype" w:cs="Palatino Linotype"/>
          <w:b/>
          <w:color w:val="000000"/>
        </w:rPr>
        <w:t>seis de febrero</w:t>
      </w:r>
      <w:r w:rsidRPr="00F90BFD">
        <w:rPr>
          <w:rFonts w:ascii="Palatino Linotype" w:eastAsia="Palatino Linotype" w:hAnsi="Palatino Linotype" w:cs="Palatino Linotype"/>
          <w:b/>
          <w:color w:val="000000"/>
        </w:rPr>
        <w:t xml:space="preserve"> de dos mil veinticinco</w:t>
      </w:r>
      <w:r w:rsidRPr="00F90BFD">
        <w:rPr>
          <w:rFonts w:ascii="Palatino Linotype" w:eastAsia="Palatino Linotype" w:hAnsi="Palatino Linotype" w:cs="Palatino Linotype"/>
          <w:color w:val="000000"/>
        </w:rPr>
        <w:t xml:space="preserve">, el </w:t>
      </w:r>
      <w:r w:rsidRPr="00F90BFD">
        <w:rPr>
          <w:rFonts w:ascii="Palatino Linotype" w:eastAsia="Palatino Linotype" w:hAnsi="Palatino Linotype" w:cs="Palatino Linotype"/>
          <w:b/>
          <w:color w:val="000000"/>
        </w:rPr>
        <w:t>SUJETO OBLIGADO,</w:t>
      </w:r>
      <w:r w:rsidRPr="00F90BFD">
        <w:rPr>
          <w:rFonts w:ascii="Palatino Linotype" w:eastAsia="Palatino Linotype" w:hAnsi="Palatino Linotype" w:cs="Palatino Linotype"/>
          <w:color w:val="000000"/>
        </w:rPr>
        <w:t xml:space="preserve"> </w:t>
      </w:r>
      <w:r w:rsidRPr="00F90BFD">
        <w:rPr>
          <w:rFonts w:ascii="Palatino Linotype" w:eastAsia="Palatino Linotype" w:hAnsi="Palatino Linotype" w:cs="Palatino Linotype"/>
        </w:rPr>
        <w:t xml:space="preserve">dio respuesta a la solicitud de información </w:t>
      </w:r>
      <w:r w:rsidRPr="00F90BFD">
        <w:rPr>
          <w:rFonts w:ascii="Palatino Linotype" w:eastAsia="Palatino Linotype" w:hAnsi="Palatino Linotype" w:cs="Palatino Linotype"/>
          <w:color w:val="000000"/>
        </w:rPr>
        <w:t>en el tenor siguiente:</w:t>
      </w:r>
    </w:p>
    <w:p w14:paraId="4756FA6B" w14:textId="707E0844" w:rsidR="001D3081" w:rsidRPr="00F90BFD" w:rsidRDefault="007C6197" w:rsidP="00230914">
      <w:pPr>
        <w:pBdr>
          <w:top w:val="nil"/>
          <w:left w:val="nil"/>
          <w:bottom w:val="nil"/>
          <w:right w:val="nil"/>
          <w:between w:val="nil"/>
        </w:pBdr>
        <w:tabs>
          <w:tab w:val="left" w:pos="0"/>
        </w:tabs>
        <w:ind w:left="709"/>
        <w:jc w:val="both"/>
        <w:rPr>
          <w:rFonts w:ascii="Palatino Linotype" w:hAnsi="Palatino Linotype"/>
          <w:i/>
          <w:color w:val="000000"/>
        </w:rPr>
      </w:pPr>
      <w:r w:rsidRPr="00F90BFD">
        <w:rPr>
          <w:rFonts w:ascii="Palatino Linotype" w:hAnsi="Palatino Linotype"/>
          <w:i/>
          <w:color w:val="000000"/>
        </w:rPr>
        <w:t>“</w:t>
      </w:r>
      <w:r w:rsidR="00292F08" w:rsidRPr="00F90BFD">
        <w:rPr>
          <w:rFonts w:ascii="Palatino Linotype" w:hAnsi="Palatino Linotype"/>
          <w:i/>
          <w:color w:val="000000"/>
        </w:rPr>
        <w:t xml:space="preserve">Oficio No. 219C0110010000S/ 0064/2025 Naucalpan de Juárez, Estado de México 06 de febrero de 2025 ESTIMADO PETICIONARIO FOLIO DE LA SOLICITUD: 00025/CAEM/IP/2024 En respuesta a la solicitud recibida, nos permitimos hacer de su conocimiento que con fundamento en los artículos 2, fracciones III, VII; 4; 15; 24 fracciones XI y XXIV de la Ley de Transparencia y Acceso a la Información Pública del Estado de México y Municipios, y en cumplimiento a lo establecido en el artículo 53, fracciones II, V y VI, su petición formulada en la Unidad de Transparencia de la Comisión del Agua del Estado de México vía electrónica se ha registrado con el número de folio 00025/CAEM/IP/2024, misma que a la letra dice: “ Se solicitan todos los nombramientos de los servidores públicos que ocupan cargos de estructura, mandos superiores, mandos medios, personal operativo, personal eventual y contratado por honorarios desde el 01 de noviembre del 2024 a la fecha de la presentación de esta. Solicitud, asimismo se solicitas por el mismo periodiodo.la.informacion del número de asuntos atendidos por cada servidor público dado de alta del 01 de noviembre del 2024 a la fecha y también se solicitan todos los escritos en materia de personal y la evidencia de sus actividades.” (sic) Al respecto. le informo que, en primer término, debe precisarse que de conformidad con el párrafo segundo del artículo 12 de la Ley Transparencia y Acceso a la Información Pública del Estado de México y Municipios: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investigaciones."(sic) Por lo anterior, se adjunta copia del oficio de respuesta con numero 219C0110020000S/149/2025 del Órgano Interno de Control, el oficio 219C0113000000LL/0281/2025 de la Dirección General de Infraestructura Hidráulica, el oficio 229C110000200S/038/2025 de la Unidad de Difusión y Apoyo Grafico, el oficio 0114000000L/000100/2025 de la Dirección General de Operaciones y Atención a Emergencias, el oficio 219C0115000000L/0489/2025 de la Dirección General de Coordinación con Organismos Operadores,, el oficio 219C112000000L/152/2025 de la Dirección General de Inversión y Gestión , el oficio 219C0111010000L/031/25 de la Dirección General de Programa Hidráulico y el oficio 219C0110000301S/039/2025 de la Unidad de Planeación, Programación y Evaluación, estos con la información solicitada. </w:t>
      </w:r>
      <w:r w:rsidR="00292F08" w:rsidRPr="00F90BFD">
        <w:rPr>
          <w:rFonts w:ascii="Palatino Linotype" w:hAnsi="Palatino Linotype"/>
          <w:i/>
          <w:color w:val="000000"/>
        </w:rPr>
        <w:lastRenderedPageBreak/>
        <w:t>Sin otro particular por el momento, aprovecho la ocasión para enviarle un cordial saludo. A T E N T A M E N T E TITULAR DE LA UNIDAD DE TRANSPARENCIA</w:t>
      </w:r>
      <w:r w:rsidR="001D3081" w:rsidRPr="00F90BFD">
        <w:rPr>
          <w:rFonts w:ascii="Palatino Linotype" w:hAnsi="Palatino Linotype"/>
          <w:i/>
          <w:color w:val="000000"/>
        </w:rPr>
        <w:t>” (Sic)</w:t>
      </w:r>
    </w:p>
    <w:p w14:paraId="6ED1B036" w14:textId="77777777" w:rsidR="001D3081" w:rsidRPr="00F90BFD" w:rsidRDefault="001D3081" w:rsidP="00230914">
      <w:pPr>
        <w:pBdr>
          <w:top w:val="nil"/>
          <w:left w:val="nil"/>
          <w:bottom w:val="nil"/>
          <w:right w:val="nil"/>
          <w:between w:val="nil"/>
        </w:pBdr>
        <w:tabs>
          <w:tab w:val="left" w:pos="0"/>
        </w:tabs>
        <w:ind w:left="567"/>
        <w:jc w:val="both"/>
        <w:rPr>
          <w:rFonts w:ascii="Palatino Linotype" w:eastAsia="Palatino Linotype" w:hAnsi="Palatino Linotype" w:cs="Palatino Linotype"/>
          <w:i/>
        </w:rPr>
      </w:pPr>
    </w:p>
    <w:p w14:paraId="54D77FE0" w14:textId="782BCA29" w:rsidR="00597F01" w:rsidRPr="00F90BFD" w:rsidRDefault="00597F01" w:rsidP="00230914">
      <w:pPr>
        <w:pBdr>
          <w:top w:val="nil"/>
          <w:left w:val="nil"/>
          <w:bottom w:val="nil"/>
          <w:right w:val="nil"/>
          <w:between w:val="nil"/>
        </w:pBdr>
        <w:tabs>
          <w:tab w:val="left" w:pos="0"/>
        </w:tabs>
        <w:ind w:left="567"/>
        <w:jc w:val="both"/>
        <w:rPr>
          <w:rFonts w:ascii="Palatino Linotype" w:eastAsia="Palatino Linotype" w:hAnsi="Palatino Linotype" w:cs="Palatino Linotype"/>
        </w:rPr>
      </w:pPr>
      <w:r w:rsidRPr="00F90BFD">
        <w:rPr>
          <w:rFonts w:ascii="Palatino Linotype" w:eastAsia="Palatino Linotype" w:hAnsi="Palatino Linotype" w:cs="Palatino Linotype"/>
        </w:rPr>
        <w:t>Archivos electrónicos adjuntos:</w:t>
      </w:r>
    </w:p>
    <w:p w14:paraId="300A5690" w14:textId="77777777" w:rsidR="009D1E15" w:rsidRPr="00F90BFD" w:rsidRDefault="005A35D2" w:rsidP="00230914">
      <w:pPr>
        <w:tabs>
          <w:tab w:val="left" w:pos="0"/>
        </w:tabs>
        <w:ind w:left="567"/>
        <w:jc w:val="both"/>
        <w:rPr>
          <w:rFonts w:ascii="Palatino Linotype" w:hAnsi="Palatino Linotype"/>
        </w:rPr>
      </w:pPr>
      <w:hyperlink r:id="rId8" w:tgtFrame="_blank" w:history="1">
        <w:r w:rsidR="009D1E15" w:rsidRPr="00F90BFD">
          <w:rPr>
            <w:rStyle w:val="Hipervnculo"/>
            <w:rFonts w:ascii="Palatino Linotype" w:hAnsi="Palatino Linotype" w:cs="Arial"/>
            <w:b/>
            <w:bCs/>
            <w:color w:val="auto"/>
            <w:u w:val="none"/>
          </w:rPr>
          <w:t>SAIMEX 025.pdf</w:t>
        </w:r>
      </w:hyperlink>
      <w:r w:rsidR="009D1E15" w:rsidRPr="00F90BFD">
        <w:rPr>
          <w:rFonts w:ascii="Palatino Linotype" w:hAnsi="Palatino Linotype"/>
        </w:rPr>
        <w:t>: Oficio suscrito por la Directora del Sistema Estatal de Información del Agua, por medio del cual, informó que la Dirección a su cargo no realiza nombramientos de Servidores Públicos.</w:t>
      </w:r>
    </w:p>
    <w:p w14:paraId="17A7AB68" w14:textId="77777777" w:rsidR="009D1E15" w:rsidRPr="00F90BFD" w:rsidRDefault="009D1E15" w:rsidP="00230914">
      <w:pPr>
        <w:tabs>
          <w:tab w:val="left" w:pos="0"/>
        </w:tabs>
        <w:ind w:left="567"/>
        <w:jc w:val="both"/>
        <w:rPr>
          <w:rFonts w:ascii="Palatino Linotype" w:hAnsi="Palatino Linotype"/>
        </w:rPr>
      </w:pPr>
    </w:p>
    <w:p w14:paraId="16676723" w14:textId="77777777" w:rsidR="009D1E15" w:rsidRPr="00F90BFD" w:rsidRDefault="005A35D2" w:rsidP="00230914">
      <w:pPr>
        <w:tabs>
          <w:tab w:val="left" w:pos="0"/>
        </w:tabs>
        <w:ind w:left="567"/>
        <w:jc w:val="both"/>
        <w:rPr>
          <w:rFonts w:ascii="Palatino Linotype" w:hAnsi="Palatino Linotype"/>
          <w:i/>
        </w:rPr>
      </w:pPr>
      <w:hyperlink r:id="rId9" w:tgtFrame="_blank" w:history="1">
        <w:r w:rsidR="009D1E15" w:rsidRPr="00F90BFD">
          <w:rPr>
            <w:rStyle w:val="Hipervnculo"/>
            <w:rFonts w:ascii="Palatino Linotype" w:hAnsi="Palatino Linotype" w:cs="Arial"/>
            <w:b/>
            <w:bCs/>
            <w:color w:val="auto"/>
            <w:u w:val="none"/>
          </w:rPr>
          <w:t>FOLIO 00025 CAEM IP 2025.pdf</w:t>
        </w:r>
      </w:hyperlink>
      <w:r w:rsidR="009D1E15" w:rsidRPr="00F90BFD">
        <w:rPr>
          <w:rFonts w:ascii="Palatino Linotype" w:hAnsi="Palatino Linotype"/>
        </w:rPr>
        <w:t xml:space="preserve">: Oficio suscrito por el Director General de Operaciones y Atención a Emergencias, por medio del cual, informó que no se cuenta con la información requerida, asimismo, solicitó se aclare lo referente a </w:t>
      </w:r>
      <w:r w:rsidR="009D1E15" w:rsidRPr="00F90BFD">
        <w:rPr>
          <w:rFonts w:ascii="Palatino Linotype" w:hAnsi="Palatino Linotype"/>
          <w:i/>
        </w:rPr>
        <w:t>“asuntos atendidos, escritos en materia de personal y la evidencia de sus actividades” (Sic).</w:t>
      </w:r>
    </w:p>
    <w:p w14:paraId="17EC5F97" w14:textId="77777777" w:rsidR="009D1E15" w:rsidRPr="00F90BFD" w:rsidRDefault="009D1E15" w:rsidP="00230914">
      <w:pPr>
        <w:tabs>
          <w:tab w:val="left" w:pos="0"/>
        </w:tabs>
        <w:ind w:left="567"/>
        <w:jc w:val="both"/>
        <w:rPr>
          <w:rFonts w:ascii="Palatino Linotype" w:hAnsi="Palatino Linotype"/>
        </w:rPr>
      </w:pPr>
    </w:p>
    <w:p w14:paraId="621BEE55" w14:textId="77777777" w:rsidR="009D1E15" w:rsidRPr="00F90BFD" w:rsidRDefault="005A35D2" w:rsidP="00230914">
      <w:pPr>
        <w:tabs>
          <w:tab w:val="left" w:pos="0"/>
        </w:tabs>
        <w:ind w:left="567"/>
        <w:jc w:val="both"/>
        <w:rPr>
          <w:rFonts w:ascii="Palatino Linotype" w:hAnsi="Palatino Linotype"/>
        </w:rPr>
      </w:pPr>
      <w:hyperlink r:id="rId10" w:tgtFrame="_blank" w:history="1">
        <w:r w:rsidR="009D1E15" w:rsidRPr="00F90BFD">
          <w:rPr>
            <w:rStyle w:val="Hipervnculo"/>
            <w:rFonts w:ascii="Palatino Linotype" w:hAnsi="Palatino Linotype" w:cs="Arial"/>
            <w:b/>
            <w:bCs/>
            <w:color w:val="auto"/>
            <w:u w:val="none"/>
          </w:rPr>
          <w:t>Oficio 038 - Respuesta a solicitud de SAIMEX 025.pdf</w:t>
        </w:r>
      </w:hyperlink>
      <w:r w:rsidR="009D1E15" w:rsidRPr="00F90BFD">
        <w:rPr>
          <w:rFonts w:ascii="Palatino Linotype" w:hAnsi="Palatino Linotype"/>
        </w:rPr>
        <w:t xml:space="preserve">: Oficio suscrito por la Jefa de Difusión y Apoyo Grafico, por medio del cual, informó que se generó información. </w:t>
      </w:r>
    </w:p>
    <w:p w14:paraId="649321D9" w14:textId="77777777" w:rsidR="009D1E15" w:rsidRPr="00F90BFD" w:rsidRDefault="009D1E15" w:rsidP="00230914">
      <w:pPr>
        <w:tabs>
          <w:tab w:val="left" w:pos="0"/>
        </w:tabs>
        <w:ind w:left="567"/>
        <w:jc w:val="both"/>
        <w:rPr>
          <w:rFonts w:ascii="Palatino Linotype" w:hAnsi="Palatino Linotype"/>
        </w:rPr>
      </w:pPr>
    </w:p>
    <w:p w14:paraId="7B865C0B" w14:textId="77777777" w:rsidR="009D1E15" w:rsidRPr="00F90BFD" w:rsidRDefault="005A35D2" w:rsidP="00230914">
      <w:pPr>
        <w:tabs>
          <w:tab w:val="left" w:pos="0"/>
        </w:tabs>
        <w:ind w:left="567"/>
        <w:jc w:val="both"/>
        <w:rPr>
          <w:rFonts w:ascii="Palatino Linotype" w:hAnsi="Palatino Linotype"/>
        </w:rPr>
      </w:pPr>
      <w:hyperlink r:id="rId11" w:tgtFrame="_blank" w:history="1">
        <w:r w:rsidR="009D1E15" w:rsidRPr="00F90BFD">
          <w:rPr>
            <w:rStyle w:val="Hipervnculo"/>
            <w:rFonts w:ascii="Palatino Linotype" w:hAnsi="Palatino Linotype" w:cs="Arial"/>
            <w:b/>
            <w:bCs/>
            <w:color w:val="auto"/>
            <w:u w:val="none"/>
          </w:rPr>
          <w:t>219C0112000000L-152-2025.pdf</w:t>
        </w:r>
      </w:hyperlink>
      <w:r w:rsidR="009D1E15" w:rsidRPr="00F90BFD">
        <w:rPr>
          <w:rFonts w:ascii="Palatino Linotype" w:hAnsi="Palatino Linotype"/>
        </w:rPr>
        <w:t>: Oficio suscrito por el Director General de Inversión y Gestión, por medio del cual, refirió que el área a su cargo no genera ni posee la información solicitada.</w:t>
      </w:r>
    </w:p>
    <w:p w14:paraId="6C860682" w14:textId="77777777" w:rsidR="009D1E15" w:rsidRPr="00F90BFD" w:rsidRDefault="009D1E15" w:rsidP="00230914">
      <w:pPr>
        <w:tabs>
          <w:tab w:val="left" w:pos="0"/>
        </w:tabs>
        <w:ind w:left="567"/>
        <w:jc w:val="both"/>
        <w:rPr>
          <w:rFonts w:ascii="Palatino Linotype" w:hAnsi="Palatino Linotype"/>
        </w:rPr>
      </w:pPr>
    </w:p>
    <w:p w14:paraId="6CB49472" w14:textId="77777777" w:rsidR="009D1E15" w:rsidRPr="00F90BFD" w:rsidRDefault="005A35D2" w:rsidP="00230914">
      <w:pPr>
        <w:tabs>
          <w:tab w:val="left" w:pos="0"/>
        </w:tabs>
        <w:ind w:left="567"/>
        <w:jc w:val="both"/>
        <w:rPr>
          <w:rFonts w:ascii="Palatino Linotype" w:hAnsi="Palatino Linotype"/>
        </w:rPr>
      </w:pPr>
      <w:hyperlink r:id="rId12" w:tgtFrame="_blank" w:history="1">
        <w:r w:rsidR="009D1E15" w:rsidRPr="00F90BFD">
          <w:rPr>
            <w:rStyle w:val="Hipervnculo"/>
            <w:rFonts w:ascii="Palatino Linotype" w:hAnsi="Palatino Linotype" w:cs="Arial"/>
            <w:b/>
            <w:bCs/>
            <w:color w:val="auto"/>
            <w:u w:val="none"/>
          </w:rPr>
          <w:t>Scan_2025_01_30_23_46_24_636.pdf</w:t>
        </w:r>
      </w:hyperlink>
      <w:r w:rsidR="009D1E15" w:rsidRPr="00F90BFD">
        <w:rPr>
          <w:rFonts w:ascii="Palatino Linotype" w:hAnsi="Palatino Linotype"/>
        </w:rPr>
        <w:t>: Oficio suscrito por la Subdirectora en Materia Administrativa, Fiscal, Normatividad y de Consulta, por medio del cual, refirió que podría a disposición de la persona solicitante los documentos que solicitó por medio de consulta directa, toda vez que sobrepasa las capacidades técnicas, administrativas y humanas.</w:t>
      </w:r>
    </w:p>
    <w:p w14:paraId="66AFD6EB" w14:textId="77777777" w:rsidR="009D1E15" w:rsidRPr="00F90BFD" w:rsidRDefault="009D1E15" w:rsidP="00230914">
      <w:pPr>
        <w:tabs>
          <w:tab w:val="left" w:pos="0"/>
        </w:tabs>
        <w:rPr>
          <w:rFonts w:ascii="Palatino Linotype" w:hAnsi="Palatino Linotype"/>
        </w:rPr>
      </w:pPr>
    </w:p>
    <w:p w14:paraId="02D4D8CE" w14:textId="77777777" w:rsidR="009D1E15" w:rsidRPr="00F90BFD" w:rsidRDefault="005A35D2" w:rsidP="00230914">
      <w:pPr>
        <w:tabs>
          <w:tab w:val="left" w:pos="0"/>
        </w:tabs>
        <w:ind w:left="567"/>
        <w:jc w:val="both"/>
        <w:rPr>
          <w:rFonts w:ascii="Palatino Linotype" w:hAnsi="Palatino Linotype"/>
        </w:rPr>
      </w:pPr>
      <w:hyperlink r:id="rId13" w:tgtFrame="_blank" w:history="1">
        <w:r w:rsidR="009D1E15" w:rsidRPr="00F90BFD">
          <w:rPr>
            <w:rStyle w:val="Hipervnculo"/>
            <w:rFonts w:ascii="Palatino Linotype" w:hAnsi="Palatino Linotype" w:cs="Arial"/>
            <w:b/>
            <w:bCs/>
            <w:color w:val="auto"/>
            <w:u w:val="none"/>
          </w:rPr>
          <w:t>281-2025 CEDULA 25-2025.pdf</w:t>
        </w:r>
      </w:hyperlink>
      <w:r w:rsidR="009D1E15" w:rsidRPr="00F90BFD">
        <w:rPr>
          <w:rFonts w:ascii="Palatino Linotype" w:hAnsi="Palatino Linotype"/>
        </w:rPr>
        <w:t>: Oficio suscrito por el Director General de Infraestructura Hidráulica, por medio del cual, refirió que el área a su cargo no genera ni posee la información solicitada.</w:t>
      </w:r>
    </w:p>
    <w:p w14:paraId="3A8E0BBC" w14:textId="77777777" w:rsidR="009D1E15" w:rsidRPr="00F90BFD" w:rsidRDefault="009D1E15" w:rsidP="00230914">
      <w:pPr>
        <w:tabs>
          <w:tab w:val="left" w:pos="0"/>
        </w:tabs>
        <w:ind w:left="567"/>
        <w:rPr>
          <w:rFonts w:ascii="Palatino Linotype" w:hAnsi="Palatino Linotype"/>
        </w:rPr>
      </w:pPr>
    </w:p>
    <w:p w14:paraId="76650E47" w14:textId="77777777" w:rsidR="009D1E15" w:rsidRPr="00F90BFD" w:rsidRDefault="005A35D2" w:rsidP="00230914">
      <w:pPr>
        <w:tabs>
          <w:tab w:val="left" w:pos="0"/>
        </w:tabs>
        <w:ind w:left="567"/>
        <w:jc w:val="both"/>
        <w:rPr>
          <w:rFonts w:ascii="Palatino Linotype" w:hAnsi="Palatino Linotype"/>
        </w:rPr>
      </w:pPr>
      <w:hyperlink r:id="rId14" w:tgtFrame="_blank" w:history="1">
        <w:r w:rsidR="009D1E15" w:rsidRPr="00F90BFD">
          <w:rPr>
            <w:rStyle w:val="Hipervnculo"/>
            <w:rFonts w:ascii="Palatino Linotype" w:hAnsi="Palatino Linotype" w:cs="Arial"/>
            <w:b/>
            <w:bCs/>
            <w:color w:val="auto"/>
            <w:u w:val="none"/>
          </w:rPr>
          <w:t>ACUSE OFICIO 113.PDF</w:t>
        </w:r>
      </w:hyperlink>
      <w:r w:rsidR="009D1E15" w:rsidRPr="00F90BFD">
        <w:rPr>
          <w:rFonts w:ascii="Palatino Linotype" w:hAnsi="Palatino Linotype"/>
        </w:rPr>
        <w:t xml:space="preserve">: Oficio suscrito por el Titular del órgano Interno de Control, por medio del cual, refirió que previa búsqueda exhaustiva en los archivos que se encuentran bajo el resguardo del área a su cargo, la clasificación y el otorgamiento de la información solicitada rebasa las capacidades técnicas, administrativas y humanas para cumplir con lo requerido en la solicitud, dentro </w:t>
      </w:r>
      <w:r w:rsidR="009D1E15" w:rsidRPr="00F90BFD">
        <w:rPr>
          <w:rFonts w:ascii="Palatino Linotype" w:hAnsi="Palatino Linotype"/>
        </w:rPr>
        <w:lastRenderedPageBreak/>
        <w:t>de los plazos establecidos, por lo que solicitó al Comité de Transparencia de la Comisión de Agua del Estado de México, aprobara la disposición de los documentos en consulta directa para el solicitante.</w:t>
      </w:r>
    </w:p>
    <w:p w14:paraId="1DE1A89D" w14:textId="77777777" w:rsidR="009D1E15" w:rsidRPr="00F90BFD" w:rsidRDefault="009D1E15" w:rsidP="00230914">
      <w:pPr>
        <w:tabs>
          <w:tab w:val="left" w:pos="0"/>
        </w:tabs>
        <w:ind w:left="567"/>
        <w:jc w:val="both"/>
        <w:rPr>
          <w:rFonts w:ascii="Palatino Linotype" w:hAnsi="Palatino Linotype"/>
        </w:rPr>
      </w:pPr>
    </w:p>
    <w:p w14:paraId="750E5B62" w14:textId="77777777" w:rsidR="009D1E15" w:rsidRPr="00F90BFD" w:rsidRDefault="005A35D2" w:rsidP="00230914">
      <w:pPr>
        <w:tabs>
          <w:tab w:val="left" w:pos="0"/>
        </w:tabs>
        <w:ind w:left="567"/>
        <w:jc w:val="both"/>
        <w:rPr>
          <w:rFonts w:ascii="Palatino Linotype" w:hAnsi="Palatino Linotype"/>
        </w:rPr>
      </w:pPr>
      <w:hyperlink r:id="rId15" w:tgtFrame="_blank" w:history="1">
        <w:r w:rsidR="009D1E15" w:rsidRPr="00F90BFD">
          <w:rPr>
            <w:rStyle w:val="Hipervnculo"/>
            <w:rFonts w:ascii="Palatino Linotype" w:hAnsi="Palatino Linotype" w:cs="Arial"/>
            <w:b/>
            <w:bCs/>
            <w:color w:val="auto"/>
            <w:u w:val="none"/>
          </w:rPr>
          <w:t>ACUSE OFICIO 149.pdf</w:t>
        </w:r>
      </w:hyperlink>
      <w:r w:rsidR="009D1E15" w:rsidRPr="00F90BFD">
        <w:rPr>
          <w:rFonts w:ascii="Palatino Linotype" w:hAnsi="Palatino Linotype"/>
        </w:rPr>
        <w:t>: Oficio suscrito por el Titular del órgano Interno de Control, por medio del cual, refirió que previa búsqueda exhaustiva en los archivos que se encuentran bajo el resguardo del área a su cargo, la clasificación y el otorgamiento de la información solicitada rebasa las capacidades técnicas, administrativas y humanas para cumplir con lo requerido en la solicitud, dentro de los plazos establecidos, por lo que solicitó al Comité de Transparencia de la Comisión de Agua del Estado de México, aprobara la disposición de los documentos en consulta directa para el solicitante.</w:t>
      </w:r>
    </w:p>
    <w:p w14:paraId="42D4C253" w14:textId="77777777" w:rsidR="009D1E15" w:rsidRPr="00F90BFD" w:rsidRDefault="009D1E15" w:rsidP="00230914">
      <w:pPr>
        <w:tabs>
          <w:tab w:val="left" w:pos="0"/>
        </w:tabs>
        <w:ind w:left="567"/>
        <w:rPr>
          <w:rFonts w:ascii="Palatino Linotype" w:hAnsi="Palatino Linotype"/>
        </w:rPr>
      </w:pPr>
    </w:p>
    <w:p w14:paraId="772FD094" w14:textId="77777777" w:rsidR="009D1E15" w:rsidRPr="00F90BFD" w:rsidRDefault="005A35D2" w:rsidP="00230914">
      <w:pPr>
        <w:tabs>
          <w:tab w:val="left" w:pos="0"/>
        </w:tabs>
        <w:ind w:left="567"/>
        <w:jc w:val="both"/>
        <w:rPr>
          <w:rFonts w:ascii="Palatino Linotype" w:hAnsi="Palatino Linotype"/>
        </w:rPr>
      </w:pPr>
      <w:hyperlink r:id="rId16" w:tgtFrame="_blank" w:history="1">
        <w:r w:rsidR="009D1E15" w:rsidRPr="00F90BFD">
          <w:rPr>
            <w:rStyle w:val="Hipervnculo"/>
            <w:rFonts w:ascii="Palatino Linotype" w:hAnsi="Palatino Linotype" w:cs="Arial"/>
            <w:b/>
            <w:bCs/>
            <w:color w:val="auto"/>
            <w:u w:val="none"/>
          </w:rPr>
          <w:t>respuesta 0025-2506-02-2025-134924.pdf</w:t>
        </w:r>
      </w:hyperlink>
      <w:r w:rsidR="009D1E15" w:rsidRPr="00F90BFD">
        <w:rPr>
          <w:rFonts w:ascii="Palatino Linotype" w:hAnsi="Palatino Linotype"/>
        </w:rPr>
        <w:t>: Oficio suscrito por la Subdirectora de Protección y Preservación de Eco hidrológica de la Dirección General de Coordinación con Organismos Operadores, por medio del cual, refirió que no se cuenta con registro alguno de lo solicitado.</w:t>
      </w:r>
    </w:p>
    <w:p w14:paraId="0061A339" w14:textId="77777777" w:rsidR="009D1E15" w:rsidRPr="00F90BFD" w:rsidRDefault="009D1E15" w:rsidP="00230914">
      <w:pPr>
        <w:tabs>
          <w:tab w:val="left" w:pos="0"/>
        </w:tabs>
        <w:ind w:left="567"/>
        <w:jc w:val="both"/>
        <w:rPr>
          <w:rFonts w:ascii="Palatino Linotype" w:hAnsi="Palatino Linotype"/>
        </w:rPr>
      </w:pPr>
    </w:p>
    <w:p w14:paraId="3CBF7316" w14:textId="77777777" w:rsidR="009D1E15" w:rsidRPr="00F90BFD" w:rsidRDefault="005A35D2" w:rsidP="00230914">
      <w:pPr>
        <w:tabs>
          <w:tab w:val="left" w:pos="0"/>
        </w:tabs>
        <w:ind w:left="567"/>
        <w:jc w:val="both"/>
        <w:rPr>
          <w:rFonts w:ascii="Palatino Linotype" w:hAnsi="Palatino Linotype"/>
        </w:rPr>
      </w:pPr>
      <w:hyperlink r:id="rId17" w:tgtFrame="_blank" w:history="1">
        <w:r w:rsidR="009D1E15" w:rsidRPr="00F90BFD">
          <w:rPr>
            <w:rStyle w:val="Hipervnculo"/>
            <w:rFonts w:ascii="Palatino Linotype" w:hAnsi="Palatino Linotype" w:cs="Arial"/>
            <w:b/>
            <w:bCs/>
            <w:color w:val="auto"/>
            <w:u w:val="none"/>
          </w:rPr>
          <w:t>0002507-02-2025-034256.pdf</w:t>
        </w:r>
      </w:hyperlink>
      <w:r w:rsidR="009D1E15" w:rsidRPr="00F90BFD">
        <w:rPr>
          <w:rFonts w:ascii="Palatino Linotype" w:hAnsi="Palatino Linotype"/>
        </w:rPr>
        <w:t>: Oficio suscrito por el Jefe del Departamento de Información y Seguimiento de la Unidad de Información, Planeación, Programación y Evaluación, por medio del cual, refirió que no se cuenta con personal dado de alta del 1 de noviembre de 2024 a la fecha de la solicitud.</w:t>
      </w:r>
    </w:p>
    <w:p w14:paraId="17AEE15F" w14:textId="77777777" w:rsidR="009D1E15" w:rsidRPr="00F90BFD" w:rsidRDefault="009D1E15" w:rsidP="00230914">
      <w:pPr>
        <w:tabs>
          <w:tab w:val="left" w:pos="0"/>
        </w:tabs>
        <w:ind w:left="567"/>
        <w:rPr>
          <w:rFonts w:ascii="Palatino Linotype" w:hAnsi="Palatino Linotype"/>
        </w:rPr>
      </w:pPr>
    </w:p>
    <w:p w14:paraId="2B08BB3A" w14:textId="77777777" w:rsidR="009D1E15" w:rsidRPr="00F90BFD" w:rsidRDefault="005A35D2" w:rsidP="00230914">
      <w:pPr>
        <w:tabs>
          <w:tab w:val="left" w:pos="0"/>
        </w:tabs>
        <w:ind w:left="567"/>
        <w:rPr>
          <w:rStyle w:val="Hipervnculo"/>
          <w:rFonts w:ascii="Palatino Linotype" w:hAnsi="Palatino Linotype" w:cs="Arial"/>
          <w:b/>
          <w:bCs/>
          <w:color w:val="auto"/>
          <w:u w:val="none"/>
        </w:rPr>
      </w:pPr>
      <w:hyperlink r:id="rId18" w:tgtFrame="_blank" w:history="1">
        <w:r w:rsidR="009D1E15" w:rsidRPr="00F90BFD">
          <w:rPr>
            <w:rStyle w:val="Hipervnculo"/>
            <w:rFonts w:ascii="Palatino Linotype" w:hAnsi="Palatino Linotype" w:cs="Arial"/>
            <w:b/>
            <w:bCs/>
            <w:color w:val="auto"/>
            <w:u w:val="none"/>
          </w:rPr>
          <w:t>img06022025_0025.pdf</w:t>
        </w:r>
      </w:hyperlink>
      <w:r w:rsidR="009D1E15" w:rsidRPr="00F90BFD">
        <w:rPr>
          <w:rFonts w:ascii="Palatino Linotype" w:hAnsi="Palatino Linotype"/>
        </w:rPr>
        <w:t>: Oficio suscrito por la Titular de la Unidad de Transparencia, por medio del cual, refirió hacer entrega de las respuestas emitidas por los Servidores Públicos Habilitados.</w:t>
      </w:r>
    </w:p>
    <w:p w14:paraId="71DD4205" w14:textId="77777777" w:rsidR="00292F08" w:rsidRPr="00F90BFD" w:rsidRDefault="00292F08" w:rsidP="00230914">
      <w:pPr>
        <w:tabs>
          <w:tab w:val="left" w:pos="0"/>
        </w:tabs>
        <w:rPr>
          <w:rFonts w:ascii="Palatino Linotype" w:hAnsi="Palatino Linotype"/>
        </w:rPr>
      </w:pPr>
    </w:p>
    <w:p w14:paraId="0998E6CF" w14:textId="54C6E2EF" w:rsidR="00EB0F49" w:rsidRPr="00F90BFD" w:rsidRDefault="00294244" w:rsidP="00230914">
      <w:pPr>
        <w:numPr>
          <w:ilvl w:val="0"/>
          <w:numId w:val="11"/>
        </w:numPr>
        <w:pBdr>
          <w:top w:val="nil"/>
          <w:left w:val="nil"/>
          <w:bottom w:val="nil"/>
          <w:right w:val="nil"/>
          <w:between w:val="nil"/>
        </w:pBdr>
        <w:tabs>
          <w:tab w:val="left" w:pos="0"/>
        </w:tabs>
        <w:spacing w:line="360" w:lineRule="auto"/>
        <w:jc w:val="both"/>
        <w:rPr>
          <w:rFonts w:ascii="Palatino Linotype" w:hAnsi="Palatino Linotype"/>
          <w:color w:val="000000"/>
        </w:rPr>
      </w:pPr>
      <w:r w:rsidRPr="00F90BFD">
        <w:rPr>
          <w:rFonts w:ascii="Palatino Linotype" w:eastAsia="Palatino Linotype" w:hAnsi="Palatino Linotype" w:cs="Palatino Linotype"/>
          <w:color w:val="000000"/>
        </w:rPr>
        <w:t xml:space="preserve">El </w:t>
      </w:r>
      <w:r w:rsidR="00E14613" w:rsidRPr="00F90BFD">
        <w:rPr>
          <w:rFonts w:ascii="Palatino Linotype" w:eastAsia="Palatino Linotype" w:hAnsi="Palatino Linotype" w:cs="Palatino Linotype"/>
          <w:b/>
          <w:color w:val="000000"/>
        </w:rPr>
        <w:t>diez de febrero</w:t>
      </w:r>
      <w:r w:rsidR="00B05B5E" w:rsidRPr="00F90BFD">
        <w:rPr>
          <w:rFonts w:ascii="Palatino Linotype" w:eastAsia="Palatino Linotype" w:hAnsi="Palatino Linotype" w:cs="Palatino Linotype"/>
          <w:b/>
          <w:color w:val="000000"/>
        </w:rPr>
        <w:t xml:space="preserve"> de febrero </w:t>
      </w:r>
      <w:r w:rsidRPr="00F90BFD">
        <w:rPr>
          <w:rFonts w:ascii="Palatino Linotype" w:eastAsia="Palatino Linotype" w:hAnsi="Palatino Linotype" w:cs="Palatino Linotype"/>
          <w:b/>
          <w:color w:val="000000"/>
        </w:rPr>
        <w:t>de dos mil veinticinco</w:t>
      </w:r>
      <w:r w:rsidR="001D3081" w:rsidRPr="00F90BFD">
        <w:rPr>
          <w:rFonts w:ascii="Palatino Linotype" w:eastAsia="Palatino Linotype" w:hAnsi="Palatino Linotype" w:cs="Palatino Linotype"/>
          <w:color w:val="000000"/>
        </w:rPr>
        <w:t xml:space="preserve">, el </w:t>
      </w:r>
      <w:r w:rsidRPr="00F90BFD">
        <w:rPr>
          <w:rFonts w:ascii="Palatino Linotype" w:eastAsia="Palatino Linotype" w:hAnsi="Palatino Linotype" w:cs="Palatino Linotype"/>
          <w:b/>
          <w:color w:val="000000"/>
        </w:rPr>
        <w:t>RECURRENTE</w:t>
      </w:r>
      <w:r w:rsidR="001D3081" w:rsidRPr="00F90BFD">
        <w:rPr>
          <w:rFonts w:ascii="Palatino Linotype" w:eastAsia="Palatino Linotype" w:hAnsi="Palatino Linotype" w:cs="Palatino Linotype"/>
          <w:color w:val="000000"/>
        </w:rPr>
        <w:t xml:space="preserve"> interpuso el recurso de revisión en contra de la respuesta, manifestando las siguientes razones o motivos de inconformidad:</w:t>
      </w:r>
    </w:p>
    <w:p w14:paraId="7CD14567" w14:textId="2E7F2795" w:rsidR="00EB0F49" w:rsidRPr="0019561E" w:rsidRDefault="001D3081" w:rsidP="0019561E">
      <w:pPr>
        <w:pStyle w:val="Prrafodelista"/>
        <w:numPr>
          <w:ilvl w:val="0"/>
          <w:numId w:val="30"/>
        </w:numPr>
        <w:pBdr>
          <w:top w:val="nil"/>
          <w:left w:val="nil"/>
          <w:bottom w:val="nil"/>
          <w:right w:val="nil"/>
          <w:between w:val="nil"/>
        </w:pBdr>
        <w:tabs>
          <w:tab w:val="left" w:pos="0"/>
        </w:tabs>
        <w:jc w:val="both"/>
        <w:rPr>
          <w:rFonts w:ascii="Palatino Linotype" w:eastAsia="Palatino Linotype" w:hAnsi="Palatino Linotype" w:cs="Palatino Linotype"/>
          <w:i/>
          <w:color w:val="000000"/>
        </w:rPr>
      </w:pPr>
      <w:bookmarkStart w:id="4" w:name="_heading=h.1fob9te" w:colFirst="0" w:colLast="0"/>
      <w:bookmarkEnd w:id="4"/>
      <w:r w:rsidRPr="0019561E">
        <w:rPr>
          <w:rFonts w:ascii="Palatino Linotype" w:eastAsia="Palatino Linotype" w:hAnsi="Palatino Linotype" w:cs="Palatino Linotype"/>
          <w:b/>
          <w:color w:val="000000"/>
        </w:rPr>
        <w:t>Acto impugnado</w:t>
      </w:r>
      <w:r w:rsidRPr="0019561E">
        <w:rPr>
          <w:rFonts w:ascii="Palatino Linotype" w:eastAsia="Palatino Linotype" w:hAnsi="Palatino Linotype" w:cs="Palatino Linotype"/>
          <w:color w:val="000000"/>
        </w:rPr>
        <w:t>:</w:t>
      </w:r>
      <w:r w:rsidRPr="0019561E">
        <w:rPr>
          <w:rFonts w:ascii="Palatino Linotype" w:eastAsia="Palatino Linotype" w:hAnsi="Palatino Linotype" w:cs="Palatino Linotype"/>
          <w:i/>
          <w:color w:val="000000"/>
        </w:rPr>
        <w:t xml:space="preserve"> “</w:t>
      </w:r>
      <w:r w:rsidR="00E14613" w:rsidRPr="0019561E">
        <w:rPr>
          <w:rFonts w:ascii="Palatino Linotype" w:eastAsia="Palatino Linotype" w:hAnsi="Palatino Linotype" w:cs="Palatino Linotype"/>
          <w:i/>
          <w:color w:val="000000"/>
        </w:rPr>
        <w:t>L</w:t>
      </w:r>
      <w:r w:rsidR="00E14613" w:rsidRPr="0019561E">
        <w:rPr>
          <w:rFonts w:ascii="Palatino Linotype" w:hAnsi="Palatino Linotype"/>
          <w:i/>
          <w:color w:val="000000"/>
        </w:rPr>
        <w:t xml:space="preserve">as respuestas no integradas y que vulneran los principios de transparencia y las cuales me comunica el supuesto titular de la unidad de transparencia devienen ilegales, ya que no contienen fundamentos y motivos por los cuales abriendo a los principios de transparencia la información tan basica como la solicitads no se tenga </w:t>
      </w:r>
      <w:r w:rsidR="00E14613" w:rsidRPr="0019561E">
        <w:rPr>
          <w:rFonts w:ascii="Palatino Linotype" w:hAnsi="Palatino Linotype"/>
          <w:i/>
          <w:color w:val="000000"/>
        </w:rPr>
        <w:lastRenderedPageBreak/>
        <w:t>disponible y accesible, pues además se trata de información elemental psra el ejecio de las funciones</w:t>
      </w:r>
      <w:r w:rsidRPr="0019561E">
        <w:rPr>
          <w:rFonts w:ascii="Palatino Linotype" w:eastAsia="Palatino Linotype" w:hAnsi="Palatino Linotype" w:cs="Palatino Linotype"/>
          <w:i/>
          <w:color w:val="000000"/>
        </w:rPr>
        <w:t>” (Sic.)</w:t>
      </w:r>
    </w:p>
    <w:p w14:paraId="036083B2" w14:textId="77777777" w:rsidR="00294244" w:rsidRPr="00F90BFD" w:rsidRDefault="00294244" w:rsidP="00230914">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rPr>
      </w:pPr>
    </w:p>
    <w:p w14:paraId="28A90022" w14:textId="37CC80C7" w:rsidR="00EB0F49" w:rsidRPr="0019561E" w:rsidRDefault="001D3081" w:rsidP="0019561E">
      <w:pPr>
        <w:pStyle w:val="Prrafodelista"/>
        <w:numPr>
          <w:ilvl w:val="0"/>
          <w:numId w:val="30"/>
        </w:numPr>
        <w:tabs>
          <w:tab w:val="left" w:pos="0"/>
        </w:tabs>
        <w:jc w:val="both"/>
        <w:rPr>
          <w:rFonts w:ascii="Palatino Linotype" w:hAnsi="Palatino Linotype"/>
          <w:i/>
        </w:rPr>
      </w:pPr>
      <w:bookmarkStart w:id="5" w:name="_heading=h.3znysh7" w:colFirst="0" w:colLast="0"/>
      <w:bookmarkEnd w:id="5"/>
      <w:r w:rsidRPr="0019561E">
        <w:rPr>
          <w:rFonts w:ascii="Palatino Linotype" w:eastAsia="Palatino Linotype" w:hAnsi="Palatino Linotype" w:cs="Palatino Linotype"/>
          <w:b/>
          <w:color w:val="000000"/>
        </w:rPr>
        <w:t>Razones o Motivos de inconformidad:</w:t>
      </w:r>
      <w:r w:rsidRPr="0019561E">
        <w:rPr>
          <w:rFonts w:ascii="Palatino Linotype" w:eastAsia="Palatino Linotype" w:hAnsi="Palatino Linotype" w:cs="Palatino Linotype"/>
          <w:b/>
          <w:i/>
          <w:color w:val="000000"/>
        </w:rPr>
        <w:t xml:space="preserve"> </w:t>
      </w:r>
      <w:r w:rsidRPr="0019561E">
        <w:rPr>
          <w:rFonts w:ascii="Palatino Linotype" w:eastAsia="Palatino Linotype" w:hAnsi="Palatino Linotype" w:cs="Palatino Linotype"/>
          <w:i/>
          <w:color w:val="000000"/>
        </w:rPr>
        <w:t>“</w:t>
      </w:r>
      <w:r w:rsidR="00E14613" w:rsidRPr="0019561E">
        <w:rPr>
          <w:rFonts w:ascii="Palatino Linotype" w:hAnsi="Palatino Linotype"/>
          <w:i/>
          <w:color w:val="000000"/>
        </w:rPr>
        <w:t>La respuesta impugnada vulnera los artículos 7 y 16 de la Constitución Política de los Estados Unidos Mexicanos, ya que no existe fundamento ni motivo contenido el las deficientes respuesta que sustenten los razonamientos por los cuales la información solicitada no se tiene disponible y accesible pese a ser atribuciones de la Vocalia Ejecutiva de ese organismo y de la Dirección General de Administración y Finanzas, generar, custodiar y resguardar toda la información en materia de nombramientos y demás información solicitada, por lo cual, contrario al artículo 19 de la Ley de Transparencia y Acceso a la Información Pública no se funda ni motiva la razón por la cual nose proporcionó la información solicitada y tampoco existe motivo ni fundamentación para acreditar que la información en comento sea técnicamente no accesible en el Sistema SAIMEX. También es ilegal que el comité e de Transparencia no haya tenido conocimiento de la citada solicitud y del sentido de los infundadas, desordenadas respuestas, inconvenientes entre si, ya que incluso al parecer al interior del citado organismos haya áreas que si detentan información. En efecto, la respuesta impugnada vulnera todos los principios de transparencia que prevé la Ley de la materia en cuestión y los preceptos constitcionales y legales invitados. Además de que se vuelan los principios de simplificación, eficacia, eficiencia y demás que rigen el procedimiento administrativo</w:t>
      </w:r>
      <w:r w:rsidRPr="0019561E">
        <w:rPr>
          <w:rFonts w:ascii="Palatino Linotype" w:eastAsia="Palatino Linotype" w:hAnsi="Palatino Linotype" w:cs="Palatino Linotype"/>
          <w:i/>
          <w:color w:val="000000"/>
        </w:rPr>
        <w:t>” (Sic.)</w:t>
      </w:r>
    </w:p>
    <w:p w14:paraId="7676E23A" w14:textId="77777777" w:rsidR="00EB0F49" w:rsidRPr="00F90BFD" w:rsidRDefault="00EB0F49" w:rsidP="00230914">
      <w:pPr>
        <w:tabs>
          <w:tab w:val="left" w:pos="0"/>
        </w:tabs>
        <w:spacing w:line="360" w:lineRule="auto"/>
        <w:rPr>
          <w:rFonts w:ascii="Palatino Linotype" w:eastAsia="Palatino Linotype" w:hAnsi="Palatino Linotype" w:cs="Palatino Linotype"/>
          <w:i/>
          <w:color w:val="000000"/>
        </w:rPr>
      </w:pPr>
    </w:p>
    <w:p w14:paraId="49D1CF05" w14:textId="6CB16333" w:rsidR="00EB0F49" w:rsidRPr="00F90BFD" w:rsidRDefault="001D3081" w:rsidP="00230914">
      <w:pPr>
        <w:numPr>
          <w:ilvl w:val="0"/>
          <w:numId w:val="11"/>
        </w:numPr>
        <w:pBdr>
          <w:top w:val="nil"/>
          <w:left w:val="nil"/>
          <w:bottom w:val="nil"/>
          <w:right w:val="nil"/>
          <w:between w:val="nil"/>
        </w:pBdr>
        <w:tabs>
          <w:tab w:val="left" w:pos="0"/>
        </w:tabs>
        <w:spacing w:line="360" w:lineRule="auto"/>
        <w:jc w:val="both"/>
        <w:rPr>
          <w:rFonts w:ascii="Palatino Linotype" w:hAnsi="Palatino Linotype"/>
          <w:color w:val="000000"/>
        </w:rPr>
      </w:pPr>
      <w:r w:rsidRPr="00F90BFD">
        <w:rPr>
          <w:rFonts w:ascii="Palatino Linotype" w:eastAsia="Palatino Linotype" w:hAnsi="Palatino Linotype" w:cs="Palatino Linotype"/>
          <w:color w:val="000000"/>
        </w:rPr>
        <w:t xml:space="preserve">La Comisionada Ponente con fundamento en lo dispuesto por el artículo 185 fracción II de la ley de la materia, a través del acuerdo de admisión </w:t>
      </w:r>
      <w:r w:rsidR="00294244" w:rsidRPr="00F90BFD">
        <w:rPr>
          <w:rFonts w:ascii="Palatino Linotype" w:eastAsia="Palatino Linotype" w:hAnsi="Palatino Linotype" w:cs="Palatino Linotype"/>
        </w:rPr>
        <w:t>del</w:t>
      </w:r>
      <w:r w:rsidRPr="00F90BFD">
        <w:rPr>
          <w:rFonts w:ascii="Palatino Linotype" w:eastAsia="Palatino Linotype" w:hAnsi="Palatino Linotype" w:cs="Palatino Linotype"/>
          <w:color w:val="000000"/>
        </w:rPr>
        <w:t xml:space="preserve"> </w:t>
      </w:r>
      <w:r w:rsidR="00B05B5E" w:rsidRPr="00F90BFD">
        <w:rPr>
          <w:rFonts w:ascii="Palatino Linotype" w:eastAsia="Palatino Linotype" w:hAnsi="Palatino Linotype" w:cs="Palatino Linotype"/>
          <w:b/>
          <w:color w:val="000000"/>
        </w:rPr>
        <w:t>doce de febrero</w:t>
      </w:r>
      <w:r w:rsidRPr="00F90BFD">
        <w:rPr>
          <w:rFonts w:ascii="Palatino Linotype" w:eastAsia="Palatino Linotype" w:hAnsi="Palatino Linotype" w:cs="Palatino Linotype"/>
          <w:b/>
          <w:color w:val="000000"/>
        </w:rPr>
        <w:t xml:space="preserve"> de dos mil veinticinco</w:t>
      </w:r>
      <w:r w:rsidRPr="00F90BFD">
        <w:rPr>
          <w:rFonts w:ascii="Palatino Linotype" w:eastAsia="Palatino Linotype" w:hAnsi="Palatino Linotype" w:cs="Palatino Linotype"/>
          <w:color w:val="000000"/>
        </w:rPr>
        <w:t xml:space="preserve">, puso a disposición de las partes el expediente electrónico vía </w:t>
      </w:r>
      <w:r w:rsidRPr="00F90BFD">
        <w:rPr>
          <w:rFonts w:ascii="Palatino Linotype" w:eastAsia="Palatino Linotype" w:hAnsi="Palatino Linotype" w:cs="Palatino Linotype"/>
          <w:b/>
          <w:color w:val="000000"/>
        </w:rPr>
        <w:t xml:space="preserve">SAIMEX </w:t>
      </w:r>
      <w:r w:rsidRPr="00F90BFD">
        <w:rPr>
          <w:rFonts w:ascii="Palatino Linotype" w:eastAsia="Palatino Linotype" w:hAnsi="Palatino Linotype" w:cs="Palatino Linotype"/>
          <w:color w:val="000000"/>
        </w:rPr>
        <w:t xml:space="preserve">a efecto de que en un plazo máximo de siete días </w:t>
      </w:r>
      <w:r w:rsidRPr="00F90BFD">
        <w:rPr>
          <w:rFonts w:ascii="Palatino Linotype" w:eastAsia="Palatino Linotype" w:hAnsi="Palatino Linotype" w:cs="Palatino Linotype"/>
        </w:rPr>
        <w:t>manifestara</w:t>
      </w:r>
      <w:r w:rsidRPr="00F90BFD">
        <w:rPr>
          <w:rFonts w:ascii="Palatino Linotype" w:eastAsia="Palatino Linotype" w:hAnsi="Palatino Linotype" w:cs="Palatino Linotype"/>
          <w:color w:val="000000"/>
        </w:rPr>
        <w:t xml:space="preserve"> lo que a su derecho conviniera, </w:t>
      </w:r>
      <w:r w:rsidRPr="00F90BFD">
        <w:rPr>
          <w:rFonts w:ascii="Palatino Linotype" w:eastAsia="Palatino Linotype" w:hAnsi="Palatino Linotype" w:cs="Palatino Linotype"/>
        </w:rPr>
        <w:t>ofreciera</w:t>
      </w:r>
      <w:r w:rsidRPr="00F90BFD">
        <w:rPr>
          <w:rFonts w:ascii="Palatino Linotype" w:eastAsia="Palatino Linotype" w:hAnsi="Palatino Linotype" w:cs="Palatino Linotype"/>
          <w:color w:val="000000"/>
        </w:rPr>
        <w:t xml:space="preserve"> pruebas y alegatos según corresponda a los casos concretos, y el </w:t>
      </w:r>
      <w:r w:rsidRPr="00F90BFD">
        <w:rPr>
          <w:rFonts w:ascii="Palatino Linotype" w:eastAsia="Palatino Linotype" w:hAnsi="Palatino Linotype" w:cs="Palatino Linotype"/>
          <w:b/>
          <w:color w:val="000000"/>
        </w:rPr>
        <w:t>SUJETO OBLIGADO</w:t>
      </w:r>
      <w:r w:rsidRPr="00F90BFD">
        <w:rPr>
          <w:rFonts w:ascii="Palatino Linotype" w:eastAsia="Palatino Linotype" w:hAnsi="Palatino Linotype" w:cs="Palatino Linotype"/>
          <w:color w:val="000000"/>
        </w:rPr>
        <w:t xml:space="preserve"> presentará el Informe Justificado procedente.</w:t>
      </w:r>
    </w:p>
    <w:p w14:paraId="10FFC7B7" w14:textId="77777777" w:rsidR="00EB0F49" w:rsidRPr="00F90BFD" w:rsidRDefault="00EB0F49" w:rsidP="00230914">
      <w:pPr>
        <w:tabs>
          <w:tab w:val="left" w:pos="0"/>
        </w:tabs>
        <w:rPr>
          <w:rFonts w:ascii="Palatino Linotype" w:hAnsi="Palatino Linotype"/>
        </w:rPr>
      </w:pPr>
    </w:p>
    <w:p w14:paraId="6C378F4A" w14:textId="0B543C0C" w:rsidR="00B05B5E" w:rsidRPr="00F90BFD" w:rsidRDefault="00D632F4" w:rsidP="00230914">
      <w:pPr>
        <w:numPr>
          <w:ilvl w:val="0"/>
          <w:numId w:val="11"/>
        </w:numPr>
        <w:tabs>
          <w:tab w:val="left" w:pos="0"/>
        </w:tabs>
        <w:spacing w:line="360" w:lineRule="auto"/>
        <w:jc w:val="both"/>
        <w:rPr>
          <w:rFonts w:ascii="Palatino Linotype" w:eastAsia="Palatino Linotype" w:hAnsi="Palatino Linotype" w:cs="Palatino Linotype"/>
          <w:b/>
          <w:color w:val="000000"/>
        </w:rPr>
      </w:pPr>
      <w:bookmarkStart w:id="6" w:name="_heading=h.2et92p0" w:colFirst="0" w:colLast="0"/>
      <w:bookmarkEnd w:id="6"/>
      <w:r w:rsidRPr="00F90BFD">
        <w:rPr>
          <w:rFonts w:ascii="Palatino Linotype" w:eastAsia="Palatino Linotype" w:hAnsi="Palatino Linotype" w:cs="Palatino Linotype"/>
        </w:rPr>
        <w:t>E</w:t>
      </w:r>
      <w:r w:rsidR="001D3081" w:rsidRPr="00F90BFD">
        <w:rPr>
          <w:rFonts w:ascii="Palatino Linotype" w:eastAsia="Palatino Linotype" w:hAnsi="Palatino Linotype" w:cs="Palatino Linotype"/>
        </w:rPr>
        <w:t>l</w:t>
      </w:r>
      <w:r w:rsidR="00B05B5E" w:rsidRPr="00F90BFD">
        <w:rPr>
          <w:rFonts w:ascii="Palatino Linotype" w:eastAsia="Palatino Linotype" w:hAnsi="Palatino Linotype" w:cs="Palatino Linotype"/>
        </w:rPr>
        <w:t xml:space="preserve"> </w:t>
      </w:r>
      <w:r w:rsidR="00B05B5E" w:rsidRPr="00F90BFD">
        <w:rPr>
          <w:rFonts w:ascii="Palatino Linotype" w:eastAsia="Palatino Linotype" w:hAnsi="Palatino Linotype" w:cs="Palatino Linotype"/>
          <w:b/>
        </w:rPr>
        <w:t>veintiuno de febrero</w:t>
      </w:r>
      <w:r w:rsidR="00B05B5E" w:rsidRPr="00F90BFD">
        <w:rPr>
          <w:rFonts w:ascii="Palatino Linotype" w:eastAsia="Palatino Linotype" w:hAnsi="Palatino Linotype" w:cs="Palatino Linotype"/>
        </w:rPr>
        <w:t xml:space="preserve"> </w:t>
      </w:r>
      <w:r w:rsidR="00B05B5E" w:rsidRPr="00F90BFD">
        <w:rPr>
          <w:rFonts w:ascii="Palatino Linotype" w:eastAsia="Palatino Linotype" w:hAnsi="Palatino Linotype" w:cs="Palatino Linotype"/>
          <w:b/>
        </w:rPr>
        <w:t>de dos mil veinticinco,</w:t>
      </w:r>
      <w:r w:rsidR="00B05B5E" w:rsidRPr="00F90BFD">
        <w:rPr>
          <w:rFonts w:ascii="Palatino Linotype" w:eastAsia="Palatino Linotype" w:hAnsi="Palatino Linotype" w:cs="Palatino Linotype"/>
        </w:rPr>
        <w:t xml:space="preserve"> el</w:t>
      </w:r>
      <w:r w:rsidR="001D3081" w:rsidRPr="00F90BFD">
        <w:rPr>
          <w:rFonts w:ascii="Palatino Linotype" w:eastAsia="Palatino Linotype" w:hAnsi="Palatino Linotype" w:cs="Palatino Linotype"/>
        </w:rPr>
        <w:t xml:space="preserve"> </w:t>
      </w:r>
      <w:r w:rsidR="001D3081" w:rsidRPr="00F90BFD">
        <w:rPr>
          <w:rFonts w:ascii="Palatino Linotype" w:eastAsia="Palatino Linotype" w:hAnsi="Palatino Linotype" w:cs="Palatino Linotype"/>
          <w:b/>
        </w:rPr>
        <w:t>SUJ</w:t>
      </w:r>
      <w:r w:rsidR="00294244" w:rsidRPr="00F90BFD">
        <w:rPr>
          <w:rFonts w:ascii="Palatino Linotype" w:eastAsia="Palatino Linotype" w:hAnsi="Palatino Linotype" w:cs="Palatino Linotype"/>
          <w:b/>
        </w:rPr>
        <w:t xml:space="preserve">ETO OBLIGADO </w:t>
      </w:r>
      <w:r w:rsidR="00B05B5E" w:rsidRPr="00F90BFD">
        <w:rPr>
          <w:rFonts w:ascii="Palatino Linotype" w:eastAsia="Palatino Linotype" w:hAnsi="Palatino Linotype" w:cs="Palatino Linotype"/>
        </w:rPr>
        <w:t>rindió</w:t>
      </w:r>
      <w:r w:rsidR="00294244" w:rsidRPr="00F90BFD">
        <w:rPr>
          <w:rFonts w:ascii="Palatino Linotype" w:eastAsia="Palatino Linotype" w:hAnsi="Palatino Linotype" w:cs="Palatino Linotype"/>
        </w:rPr>
        <w:t xml:space="preserve"> el info</w:t>
      </w:r>
      <w:r w:rsidRPr="00F90BFD">
        <w:rPr>
          <w:rFonts w:ascii="Palatino Linotype" w:eastAsia="Palatino Linotype" w:hAnsi="Palatino Linotype" w:cs="Palatino Linotype"/>
        </w:rPr>
        <w:t>r</w:t>
      </w:r>
      <w:r w:rsidR="00B05B5E" w:rsidRPr="00F90BFD">
        <w:rPr>
          <w:rFonts w:ascii="Palatino Linotype" w:eastAsia="Palatino Linotype" w:hAnsi="Palatino Linotype" w:cs="Palatino Linotype"/>
        </w:rPr>
        <w:t>me justificad</w:t>
      </w:r>
      <w:r w:rsidR="00CB260F" w:rsidRPr="00F90BFD">
        <w:rPr>
          <w:rFonts w:ascii="Palatino Linotype" w:eastAsia="Palatino Linotype" w:hAnsi="Palatino Linotype" w:cs="Palatino Linotype"/>
        </w:rPr>
        <w:t>o correspondiente por medio de los siguientes archivos electrónicos:</w:t>
      </w:r>
    </w:p>
    <w:p w14:paraId="3990574D" w14:textId="77777777" w:rsidR="00CB260F" w:rsidRPr="00F90BFD" w:rsidRDefault="00CB260F" w:rsidP="00230914">
      <w:pPr>
        <w:tabs>
          <w:tab w:val="left" w:pos="0"/>
        </w:tabs>
        <w:spacing w:line="360" w:lineRule="auto"/>
        <w:jc w:val="both"/>
        <w:rPr>
          <w:rFonts w:ascii="Palatino Linotype" w:eastAsia="Palatino Linotype" w:hAnsi="Palatino Linotype" w:cs="Palatino Linotype"/>
          <w:b/>
          <w:color w:val="000000"/>
        </w:rPr>
      </w:pPr>
    </w:p>
    <w:p w14:paraId="4EFD9CDB" w14:textId="6D41E40B" w:rsidR="00DE4376" w:rsidRPr="00F90BFD" w:rsidRDefault="00E14613" w:rsidP="00230914">
      <w:pPr>
        <w:tabs>
          <w:tab w:val="left" w:pos="0"/>
        </w:tabs>
        <w:ind w:left="567"/>
        <w:jc w:val="both"/>
        <w:rPr>
          <w:rFonts w:ascii="Palatino Linotype" w:eastAsia="Palatino Linotype" w:hAnsi="Palatino Linotype" w:cs="Palatino Linotype"/>
          <w:b/>
          <w:color w:val="000000"/>
        </w:rPr>
      </w:pPr>
      <w:r w:rsidRPr="00F90BFD">
        <w:rPr>
          <w:rFonts w:ascii="Palatino Linotype" w:eastAsia="Palatino Linotype" w:hAnsi="Palatino Linotype" w:cs="Palatino Linotype"/>
          <w:b/>
          <w:color w:val="000000"/>
        </w:rPr>
        <w:lastRenderedPageBreak/>
        <w:t>NUEVOS NOMBRAMIENTOS (1).zip:</w:t>
      </w:r>
      <w:r w:rsidR="00DE4376" w:rsidRPr="00F90BFD">
        <w:rPr>
          <w:rFonts w:ascii="Palatino Linotype" w:eastAsia="Palatino Linotype" w:hAnsi="Palatino Linotype" w:cs="Palatino Linotype"/>
          <w:b/>
          <w:color w:val="000000"/>
        </w:rPr>
        <w:t xml:space="preserve"> </w:t>
      </w:r>
      <w:r w:rsidR="00DE4376" w:rsidRPr="00F90BFD">
        <w:rPr>
          <w:rFonts w:ascii="Palatino Linotype" w:eastAsia="Palatino Linotype" w:hAnsi="Palatino Linotype" w:cs="Palatino Linotype"/>
          <w:color w:val="000000"/>
        </w:rPr>
        <w:t xml:space="preserve">Carpeta electrónica que contiene los </w:t>
      </w:r>
      <w:r w:rsidR="00DE4376" w:rsidRPr="00F90BFD">
        <w:rPr>
          <w:rFonts w:ascii="Palatino Linotype" w:hAnsi="Palatino Linotype"/>
          <w:color w:val="000000"/>
        </w:rPr>
        <w:t>nombramientos de los Servidores Públicos que ocupan cargos de estructura, remitidos por la Dirección general de Administración y Finanzas.</w:t>
      </w:r>
    </w:p>
    <w:p w14:paraId="727753CC" w14:textId="77777777" w:rsidR="00DE4376" w:rsidRPr="00F90BFD" w:rsidRDefault="00DE4376" w:rsidP="00230914">
      <w:pPr>
        <w:tabs>
          <w:tab w:val="left" w:pos="0"/>
        </w:tabs>
        <w:jc w:val="both"/>
        <w:rPr>
          <w:rFonts w:ascii="Palatino Linotype" w:eastAsia="Palatino Linotype" w:hAnsi="Palatino Linotype" w:cs="Palatino Linotype"/>
          <w:b/>
          <w:color w:val="000000"/>
        </w:rPr>
      </w:pPr>
    </w:p>
    <w:p w14:paraId="610B7320" w14:textId="74DA8497" w:rsidR="00E14613" w:rsidRPr="00F90BFD" w:rsidRDefault="00E14613" w:rsidP="00230914">
      <w:pPr>
        <w:tabs>
          <w:tab w:val="left" w:pos="0"/>
        </w:tabs>
        <w:ind w:left="567"/>
        <w:jc w:val="both"/>
        <w:rPr>
          <w:rFonts w:ascii="Palatino Linotype" w:eastAsia="Palatino Linotype" w:hAnsi="Palatino Linotype" w:cs="Palatino Linotype"/>
          <w:b/>
          <w:color w:val="000000"/>
        </w:rPr>
      </w:pPr>
      <w:r w:rsidRPr="00F90BFD">
        <w:rPr>
          <w:rFonts w:ascii="Palatino Linotype" w:eastAsia="Palatino Linotype" w:hAnsi="Palatino Linotype" w:cs="Palatino Linotype"/>
          <w:b/>
          <w:color w:val="000000"/>
        </w:rPr>
        <w:t>RESPUESTA COMISIONADA RR 0968.pdf:</w:t>
      </w:r>
      <w:r w:rsidR="00111B0F" w:rsidRPr="00F90BFD">
        <w:rPr>
          <w:rFonts w:ascii="Palatino Linotype" w:eastAsia="Palatino Linotype" w:hAnsi="Palatino Linotype" w:cs="Palatino Linotype"/>
          <w:b/>
          <w:color w:val="000000"/>
        </w:rPr>
        <w:t xml:space="preserve"> </w:t>
      </w:r>
      <w:r w:rsidR="00111B0F" w:rsidRPr="00F90BFD">
        <w:rPr>
          <w:rFonts w:ascii="Palatino Linotype" w:eastAsia="Palatino Linotype" w:hAnsi="Palatino Linotype" w:cs="Palatino Linotype"/>
          <w:color w:val="000000"/>
        </w:rPr>
        <w:t>Oficio suscrito por la Titular de la Unidad de Transparencia, por medio del cual, refirió que el Jefe del Departamento de Información y Seguimiento de la Unidad de Información, Planeación, Programación y Evaluación, informó</w:t>
      </w:r>
      <w:r w:rsidR="00DE4376" w:rsidRPr="00F90BFD">
        <w:rPr>
          <w:rFonts w:ascii="Palatino Linotype" w:eastAsia="Palatino Linotype" w:hAnsi="Palatino Linotype" w:cs="Palatino Linotype"/>
          <w:color w:val="000000"/>
        </w:rPr>
        <w:t xml:space="preserve"> los asuntos atendidos por cada área; asimismo, la Dirección General de Administración y Finanzas, remitió los nombramientos requeridos.</w:t>
      </w:r>
    </w:p>
    <w:p w14:paraId="05CABF8F" w14:textId="77777777" w:rsidR="00E14613" w:rsidRPr="00F90BFD" w:rsidRDefault="00E14613" w:rsidP="00230914">
      <w:pPr>
        <w:tabs>
          <w:tab w:val="left" w:pos="0"/>
        </w:tabs>
        <w:spacing w:line="360" w:lineRule="auto"/>
        <w:jc w:val="both"/>
        <w:rPr>
          <w:rFonts w:ascii="Palatino Linotype" w:eastAsia="Palatino Linotype" w:hAnsi="Palatino Linotype" w:cs="Palatino Linotype"/>
          <w:b/>
          <w:color w:val="000000"/>
        </w:rPr>
      </w:pPr>
    </w:p>
    <w:p w14:paraId="11093A44" w14:textId="5B89C234" w:rsidR="00EB0F49" w:rsidRPr="00F90BFD" w:rsidRDefault="00B05B5E" w:rsidP="00230914">
      <w:pPr>
        <w:numPr>
          <w:ilvl w:val="0"/>
          <w:numId w:val="11"/>
        </w:numPr>
        <w:tabs>
          <w:tab w:val="left" w:pos="0"/>
        </w:tabs>
        <w:spacing w:line="360" w:lineRule="auto"/>
        <w:jc w:val="both"/>
        <w:rPr>
          <w:rFonts w:ascii="Palatino Linotype" w:eastAsia="Palatino Linotype" w:hAnsi="Palatino Linotype" w:cs="Palatino Linotype"/>
          <w:b/>
          <w:color w:val="000000"/>
        </w:rPr>
      </w:pPr>
      <w:r w:rsidRPr="00F90BFD">
        <w:rPr>
          <w:rFonts w:ascii="Palatino Linotype" w:eastAsia="Palatino Linotype" w:hAnsi="Palatino Linotype" w:cs="Palatino Linotype"/>
        </w:rPr>
        <w:t>P</w:t>
      </w:r>
      <w:r w:rsidR="00294244" w:rsidRPr="00F90BFD">
        <w:rPr>
          <w:rFonts w:ascii="Palatino Linotype" w:eastAsia="Palatino Linotype" w:hAnsi="Palatino Linotype" w:cs="Palatino Linotype"/>
        </w:rPr>
        <w:t xml:space="preserve">or su parte, </w:t>
      </w:r>
      <w:r w:rsidR="001D3081" w:rsidRPr="00F90BFD">
        <w:rPr>
          <w:rFonts w:ascii="Palatino Linotype" w:eastAsia="Palatino Linotype" w:hAnsi="Palatino Linotype" w:cs="Palatino Linotype"/>
        </w:rPr>
        <w:t>el</w:t>
      </w:r>
      <w:r w:rsidR="001D3081" w:rsidRPr="00F90BFD">
        <w:rPr>
          <w:rFonts w:ascii="Palatino Linotype" w:eastAsia="Palatino Linotype" w:hAnsi="Palatino Linotype" w:cs="Palatino Linotype"/>
          <w:b/>
        </w:rPr>
        <w:t xml:space="preserve"> RECURRENTE </w:t>
      </w:r>
      <w:r w:rsidR="00294244" w:rsidRPr="00F90BFD">
        <w:rPr>
          <w:rFonts w:ascii="Palatino Linotype" w:eastAsia="Palatino Linotype" w:hAnsi="Palatino Linotype" w:cs="Palatino Linotype"/>
        </w:rPr>
        <w:t xml:space="preserve">dejó </w:t>
      </w:r>
      <w:r w:rsidR="001D3081" w:rsidRPr="00F90BFD">
        <w:rPr>
          <w:rFonts w:ascii="Palatino Linotype" w:eastAsia="Palatino Linotype" w:hAnsi="Palatino Linotype" w:cs="Palatino Linotype"/>
        </w:rPr>
        <w:t xml:space="preserve">de realizar manifestaciones que a su derecho conviniera y asistiera. </w:t>
      </w:r>
    </w:p>
    <w:p w14:paraId="2A0CFB6D" w14:textId="77777777" w:rsidR="00EB0F49" w:rsidRPr="00F90BFD" w:rsidRDefault="00EB0F49" w:rsidP="00230914">
      <w:pPr>
        <w:pBdr>
          <w:top w:val="nil"/>
          <w:left w:val="nil"/>
          <w:bottom w:val="nil"/>
          <w:right w:val="nil"/>
          <w:between w:val="nil"/>
        </w:pBdr>
        <w:tabs>
          <w:tab w:val="left" w:pos="0"/>
        </w:tabs>
        <w:rPr>
          <w:rFonts w:ascii="Palatino Linotype" w:eastAsia="Palatino Linotype" w:hAnsi="Palatino Linotype" w:cs="Palatino Linotype"/>
          <w:i/>
          <w:color w:val="000000"/>
        </w:rPr>
      </w:pPr>
    </w:p>
    <w:p w14:paraId="4F164B54" w14:textId="3F90A4B1" w:rsidR="00EB0F49" w:rsidRPr="00F90BFD" w:rsidRDefault="001D3081" w:rsidP="00230914">
      <w:pPr>
        <w:numPr>
          <w:ilvl w:val="0"/>
          <w:numId w:val="11"/>
        </w:numPr>
        <w:tabs>
          <w:tab w:val="left" w:pos="0"/>
        </w:tabs>
        <w:spacing w:line="360" w:lineRule="auto"/>
        <w:jc w:val="both"/>
        <w:rPr>
          <w:rFonts w:ascii="Palatino Linotype" w:hAnsi="Palatino Linotype"/>
        </w:rPr>
      </w:pPr>
      <w:r w:rsidRPr="00F90BFD">
        <w:rPr>
          <w:rFonts w:ascii="Palatino Linotype" w:eastAsia="Palatino Linotype" w:hAnsi="Palatino Linotype" w:cs="Palatino Linotype"/>
        </w:rPr>
        <w:t xml:space="preserve">El </w:t>
      </w:r>
      <w:r w:rsidR="00DE4376" w:rsidRPr="00F90BFD">
        <w:rPr>
          <w:rFonts w:ascii="Palatino Linotype" w:eastAsia="Palatino Linotype" w:hAnsi="Palatino Linotype" w:cs="Palatino Linotype"/>
          <w:b/>
        </w:rPr>
        <w:t>cinco de junio</w:t>
      </w:r>
      <w:r w:rsidRPr="00F90BFD">
        <w:rPr>
          <w:rFonts w:ascii="Palatino Linotype" w:eastAsia="Palatino Linotype" w:hAnsi="Palatino Linotype" w:cs="Palatino Linotype"/>
          <w:b/>
        </w:rPr>
        <w:t xml:space="preserve"> de dos mil veinticinco</w:t>
      </w:r>
      <w:r w:rsidRPr="00F90BFD">
        <w:rPr>
          <w:rFonts w:ascii="Palatino Linotype" w:eastAsia="Palatino Linotype" w:hAnsi="Palatino Linotype" w:cs="Palatino Linotype"/>
        </w:rPr>
        <w:t xml:space="preserve">, se notificó el acuerdo mediante el cual se aprobó la ampliación de plazo para emitir resolución. </w:t>
      </w:r>
    </w:p>
    <w:p w14:paraId="2554C157" w14:textId="77777777" w:rsidR="00EB0F49" w:rsidRPr="00F90BFD" w:rsidRDefault="00EB0F49" w:rsidP="00230914">
      <w:pPr>
        <w:tabs>
          <w:tab w:val="left" w:pos="0"/>
        </w:tabs>
        <w:spacing w:line="360" w:lineRule="auto"/>
        <w:jc w:val="both"/>
        <w:rPr>
          <w:rFonts w:ascii="Palatino Linotype" w:eastAsia="Palatino Linotype" w:hAnsi="Palatino Linotype" w:cs="Palatino Linotype"/>
        </w:rPr>
      </w:pPr>
    </w:p>
    <w:p w14:paraId="3F89E8B1" w14:textId="72859AA6" w:rsidR="00EB0F49" w:rsidRPr="00F90BFD" w:rsidRDefault="001D3081" w:rsidP="00230914">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rPr>
      </w:pPr>
      <w:r w:rsidRPr="00F90BFD">
        <w:rPr>
          <w:rFonts w:ascii="Palatino Linotype" w:eastAsia="Palatino Linotype" w:hAnsi="Palatino Linotype" w:cs="Palatino Linotype"/>
          <w:color w:val="000000"/>
        </w:rPr>
        <w:t>Final</w:t>
      </w:r>
      <w:r w:rsidR="00294244" w:rsidRPr="00F90BFD">
        <w:rPr>
          <w:rFonts w:ascii="Palatino Linotype" w:eastAsia="Palatino Linotype" w:hAnsi="Palatino Linotype" w:cs="Palatino Linotype"/>
          <w:color w:val="000000"/>
        </w:rPr>
        <w:t xml:space="preserve">mente, mediante acuerdo del </w:t>
      </w:r>
      <w:r w:rsidR="00DE4376" w:rsidRPr="00F90BFD">
        <w:rPr>
          <w:rFonts w:ascii="Palatino Linotype" w:eastAsia="Palatino Linotype" w:hAnsi="Palatino Linotype" w:cs="Palatino Linotype"/>
          <w:b/>
          <w:color w:val="000000"/>
        </w:rPr>
        <w:t>once de junio</w:t>
      </w:r>
      <w:r w:rsidR="00294244" w:rsidRPr="00F90BFD">
        <w:rPr>
          <w:rFonts w:ascii="Palatino Linotype" w:eastAsia="Palatino Linotype" w:hAnsi="Palatino Linotype" w:cs="Palatino Linotype"/>
          <w:color w:val="000000"/>
        </w:rPr>
        <w:t xml:space="preserve"> </w:t>
      </w:r>
      <w:r w:rsidRPr="00F90BFD">
        <w:rPr>
          <w:rFonts w:ascii="Palatino Linotype" w:eastAsia="Palatino Linotype" w:hAnsi="Palatino Linotype" w:cs="Palatino Linotype"/>
          <w:b/>
          <w:color w:val="000000"/>
        </w:rPr>
        <w:t>de dos mil veinticinco</w:t>
      </w:r>
      <w:r w:rsidRPr="00F90BFD">
        <w:rPr>
          <w:rFonts w:ascii="Palatino Linotype" w:eastAsia="Palatino Linotype" w:hAnsi="Palatino Linotype" w:cs="Palatino Linotype"/>
          <w:color w:val="000000"/>
        </w:rPr>
        <w:t>, se decretó el cierre de instrucción, por lo que no habiendo más qu</w:t>
      </w:r>
      <w:r w:rsidR="00294244" w:rsidRPr="00F90BFD">
        <w:rPr>
          <w:rFonts w:ascii="Palatino Linotype" w:eastAsia="Palatino Linotype" w:hAnsi="Palatino Linotype" w:cs="Palatino Linotype"/>
          <w:color w:val="000000"/>
        </w:rPr>
        <w:t>e hacer constar, y</w:t>
      </w:r>
    </w:p>
    <w:p w14:paraId="28B0B015" w14:textId="77777777" w:rsidR="00EB0F49" w:rsidRPr="00F90BFD" w:rsidRDefault="00EB0F49" w:rsidP="0023091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rPr>
      </w:pPr>
    </w:p>
    <w:p w14:paraId="1D5FF10B" w14:textId="77777777" w:rsidR="00EB0F49" w:rsidRPr="00F90BFD" w:rsidRDefault="001D3081" w:rsidP="00230914">
      <w:pPr>
        <w:pStyle w:val="Ttulo1"/>
        <w:tabs>
          <w:tab w:val="left" w:pos="0"/>
          <w:tab w:val="left" w:pos="567"/>
        </w:tabs>
        <w:spacing w:before="0" w:line="360" w:lineRule="auto"/>
        <w:jc w:val="center"/>
        <w:rPr>
          <w:szCs w:val="24"/>
        </w:rPr>
      </w:pPr>
      <w:bookmarkStart w:id="7" w:name="_heading=h.tyjcwt" w:colFirst="0" w:colLast="0"/>
      <w:bookmarkEnd w:id="7"/>
      <w:r w:rsidRPr="00F90BFD">
        <w:rPr>
          <w:szCs w:val="24"/>
        </w:rPr>
        <w:t>C O N S I D E R A N D O</w:t>
      </w:r>
    </w:p>
    <w:p w14:paraId="04AEFD8E" w14:textId="77777777" w:rsidR="00EB0F49" w:rsidRPr="00F90BFD" w:rsidRDefault="00EB0F49" w:rsidP="00230914">
      <w:pPr>
        <w:tabs>
          <w:tab w:val="left" w:pos="0"/>
        </w:tabs>
        <w:spacing w:line="360" w:lineRule="auto"/>
        <w:rPr>
          <w:rFonts w:ascii="Palatino Linotype" w:eastAsia="Palatino Linotype" w:hAnsi="Palatino Linotype" w:cs="Palatino Linotype"/>
        </w:rPr>
      </w:pPr>
    </w:p>
    <w:p w14:paraId="4841D9CC" w14:textId="77777777" w:rsidR="00EB0F49" w:rsidRPr="00F90BFD" w:rsidRDefault="001D3081" w:rsidP="00230914">
      <w:pPr>
        <w:pStyle w:val="Ttulo1"/>
        <w:tabs>
          <w:tab w:val="left" w:pos="0"/>
          <w:tab w:val="left" w:pos="567"/>
        </w:tabs>
        <w:spacing w:before="0" w:line="360" w:lineRule="auto"/>
        <w:rPr>
          <w:b w:val="0"/>
          <w:szCs w:val="24"/>
        </w:rPr>
      </w:pPr>
      <w:bookmarkStart w:id="8" w:name="_heading=h.3dy6vkm" w:colFirst="0" w:colLast="0"/>
      <w:bookmarkEnd w:id="8"/>
      <w:r w:rsidRPr="00F90BFD">
        <w:rPr>
          <w:szCs w:val="24"/>
        </w:rPr>
        <w:t>PRIMERO. De la competencia</w:t>
      </w:r>
    </w:p>
    <w:p w14:paraId="214D3D34" w14:textId="77777777" w:rsidR="00EB0F49" w:rsidRPr="00F90BFD" w:rsidRDefault="001D3081" w:rsidP="00230914">
      <w:pPr>
        <w:numPr>
          <w:ilvl w:val="0"/>
          <w:numId w:val="11"/>
        </w:num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rPr>
      </w:pPr>
      <w:r w:rsidRPr="00F90BFD">
        <w:rPr>
          <w:rFonts w:ascii="Palatino Linotype" w:eastAsia="Palatino Linotype" w:hAnsi="Palatino Linotype" w:cs="Palatino Linotype"/>
          <w:color w:val="000000"/>
        </w:rPr>
        <w:t xml:space="preserve"> Este Instituto de Transparencia, Acceso a la Información Pública y Protección de Datos Personales del Estado de México y Municipios, es competente para conocer y resolver del presente recurso de conformidad con el artículo: 6, apartado A, fracción IV de la </w:t>
      </w:r>
      <w:r w:rsidRPr="00F90BFD">
        <w:rPr>
          <w:rFonts w:ascii="Palatino Linotype" w:eastAsia="Palatino Linotype" w:hAnsi="Palatino Linotype" w:cs="Palatino Linotype"/>
          <w:b/>
          <w:color w:val="000000"/>
        </w:rPr>
        <w:t>Constitución Política de los Estados Unidos Mexicanos</w:t>
      </w:r>
      <w:r w:rsidRPr="00F90BFD">
        <w:rPr>
          <w:rFonts w:ascii="Palatino Linotype" w:eastAsia="Palatino Linotype" w:hAnsi="Palatino Linotype" w:cs="Palatino Linotype"/>
          <w:color w:val="000000"/>
        </w:rPr>
        <w:t>; 5, párrafos trigésimo segundo, trigésimo tercero y trigésimo cuarto fracciones IV y V de la </w:t>
      </w:r>
      <w:r w:rsidRPr="00F90BFD">
        <w:rPr>
          <w:rFonts w:ascii="Palatino Linotype" w:eastAsia="Palatino Linotype" w:hAnsi="Palatino Linotype" w:cs="Palatino Linotype"/>
          <w:b/>
          <w:color w:val="000000"/>
        </w:rPr>
        <w:t xml:space="preserve">Constitución </w:t>
      </w:r>
      <w:r w:rsidRPr="00F90BFD">
        <w:rPr>
          <w:rFonts w:ascii="Palatino Linotype" w:eastAsia="Palatino Linotype" w:hAnsi="Palatino Linotype" w:cs="Palatino Linotype"/>
          <w:b/>
          <w:color w:val="000000"/>
        </w:rPr>
        <w:lastRenderedPageBreak/>
        <w:t>Política del Estado Libre y Soberano de México</w:t>
      </w:r>
      <w:r w:rsidRPr="00F90BFD">
        <w:rPr>
          <w:rFonts w:ascii="Palatino Linotype" w:eastAsia="Palatino Linotype" w:hAnsi="Palatino Linotype" w:cs="Palatino Linotype"/>
          <w:color w:val="000000"/>
        </w:rPr>
        <w:t>; artículos 1, 2 fracción II, 13, 29, 36 fracciones I y II, 176, 178, 179, 181 párrafo tercero y 185 de la </w:t>
      </w:r>
      <w:r w:rsidRPr="00F90BFD">
        <w:rPr>
          <w:rFonts w:ascii="Palatino Linotype" w:eastAsia="Palatino Linotype" w:hAnsi="Palatino Linotype" w:cs="Palatino Linotype"/>
          <w:b/>
          <w:color w:val="000000"/>
        </w:rPr>
        <w:t>Ley de Transparencia y Acceso a la Información Pública del Estado de México y Municipios</w:t>
      </w:r>
      <w:r w:rsidRPr="00F90BFD">
        <w:rPr>
          <w:rFonts w:ascii="Palatino Linotype" w:eastAsia="Palatino Linotype" w:hAnsi="Palatino Linotype" w:cs="Palatino Linotype"/>
          <w:color w:val="000000"/>
        </w:rPr>
        <w:t>; y 7, 9 fracciones I y XXIII, y 11 del </w:t>
      </w:r>
      <w:r w:rsidRPr="00F90BFD">
        <w:rPr>
          <w:rFonts w:ascii="Palatino Linotype" w:eastAsia="Palatino Linotype" w:hAnsi="Palatino Linotype" w:cs="Palatino Linotype"/>
          <w:b/>
          <w:color w:val="000000"/>
        </w:rPr>
        <w:t>Reglamento Interior del Instituto de Transparencia, Acceso a la Información Pública y Protección de Datos Personales del Estado de México y Municipios</w:t>
      </w:r>
      <w:r w:rsidRPr="00F90BFD">
        <w:rPr>
          <w:rFonts w:ascii="Palatino Linotype" w:eastAsia="Palatino Linotype" w:hAnsi="Palatino Linotype" w:cs="Palatino Linotype"/>
          <w:color w:val="000000"/>
        </w:rPr>
        <w:t>.</w:t>
      </w:r>
    </w:p>
    <w:p w14:paraId="2B31C26B" w14:textId="77777777" w:rsidR="00EB0F49" w:rsidRPr="00F90BFD" w:rsidRDefault="00EB0F49" w:rsidP="00230914">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rPr>
      </w:pPr>
    </w:p>
    <w:p w14:paraId="2EFC4423" w14:textId="77777777" w:rsidR="00EB0F49" w:rsidRPr="00F90BFD" w:rsidRDefault="001D3081" w:rsidP="00230914">
      <w:pPr>
        <w:pStyle w:val="Ttulo2"/>
        <w:tabs>
          <w:tab w:val="left" w:pos="0"/>
        </w:tabs>
        <w:spacing w:before="0" w:line="360" w:lineRule="auto"/>
        <w:rPr>
          <w:color w:val="000000"/>
          <w:szCs w:val="24"/>
        </w:rPr>
      </w:pPr>
      <w:bookmarkStart w:id="9" w:name="_heading=h.1t3h5sf" w:colFirst="0" w:colLast="0"/>
      <w:bookmarkEnd w:id="9"/>
      <w:r w:rsidRPr="00F90BFD">
        <w:rPr>
          <w:color w:val="000000"/>
          <w:szCs w:val="24"/>
        </w:rPr>
        <w:t>SEGUNDO. De la oportunidad y procedencia.</w:t>
      </w:r>
    </w:p>
    <w:p w14:paraId="79FE09A2" w14:textId="2ADAB9BA" w:rsidR="00EB0F49" w:rsidRPr="00F90BFD" w:rsidRDefault="001D3081" w:rsidP="00230914">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F90BFD">
        <w:rPr>
          <w:rFonts w:ascii="Palatino Linotype" w:eastAsia="Palatino Linotype" w:hAnsi="Palatino Linotype" w:cs="Palatino Linotype"/>
          <w:color w:val="000000"/>
        </w:rPr>
        <w:t xml:space="preserve"> El medio de impugnación fue presentado a través del </w:t>
      </w:r>
      <w:r w:rsidRPr="00F90BFD">
        <w:rPr>
          <w:rFonts w:ascii="Palatino Linotype" w:eastAsia="Palatino Linotype" w:hAnsi="Palatino Linotype" w:cs="Palatino Linotype"/>
          <w:b/>
          <w:color w:val="000000"/>
        </w:rPr>
        <w:t>SAIMEX,</w:t>
      </w:r>
      <w:r w:rsidRPr="00F90BFD">
        <w:rPr>
          <w:rFonts w:ascii="Palatino Linotype" w:eastAsia="Palatino Linotype" w:hAnsi="Palatino Linotype" w:cs="Palatino Linotype"/>
          <w:color w:val="000000"/>
        </w:rPr>
        <w:t xml:space="preserve"> en el formato previamente aprobado para tal efecto y dentro del plazo legal de quince días hábiles otorgados; para el caso en particular es de señalar que el </w:t>
      </w:r>
      <w:r w:rsidRPr="00F90BFD">
        <w:rPr>
          <w:rFonts w:ascii="Palatino Linotype" w:eastAsia="Palatino Linotype" w:hAnsi="Palatino Linotype" w:cs="Palatino Linotype"/>
          <w:b/>
          <w:color w:val="000000"/>
        </w:rPr>
        <w:t>SUJETO OBLIGADO</w:t>
      </w:r>
      <w:r w:rsidRPr="00F90BFD">
        <w:rPr>
          <w:rFonts w:ascii="Palatino Linotype" w:eastAsia="Palatino Linotype" w:hAnsi="Palatino Linotype" w:cs="Palatino Linotype"/>
          <w:color w:val="000000"/>
        </w:rPr>
        <w:t xml:space="preserve"> entregó su respuesta el </w:t>
      </w:r>
      <w:r w:rsidR="000B0C5B" w:rsidRPr="00F90BFD">
        <w:rPr>
          <w:rFonts w:ascii="Palatino Linotype" w:eastAsia="Palatino Linotype" w:hAnsi="Palatino Linotype" w:cs="Palatino Linotype"/>
          <w:b/>
          <w:color w:val="000000"/>
        </w:rPr>
        <w:t>seis de febrero</w:t>
      </w:r>
      <w:r w:rsidRPr="00F90BFD">
        <w:rPr>
          <w:rFonts w:ascii="Palatino Linotype" w:eastAsia="Palatino Linotype" w:hAnsi="Palatino Linotype" w:cs="Palatino Linotype"/>
          <w:b/>
          <w:color w:val="000000"/>
        </w:rPr>
        <w:t xml:space="preserve"> de dos mil veinticinco</w:t>
      </w:r>
      <w:r w:rsidRPr="00F90BFD">
        <w:rPr>
          <w:rFonts w:ascii="Palatino Linotype" w:eastAsia="Palatino Linotype" w:hAnsi="Palatino Linotype" w:cs="Palatino Linotype"/>
          <w:color w:val="000000"/>
        </w:rPr>
        <w:t xml:space="preserve">, de tal forma que el plazo para interponer el recurso de revisión transcurrió del </w:t>
      </w:r>
      <w:r w:rsidR="000B0C5B" w:rsidRPr="00F90BFD">
        <w:rPr>
          <w:rFonts w:ascii="Palatino Linotype" w:eastAsia="Palatino Linotype" w:hAnsi="Palatino Linotype" w:cs="Palatino Linotype"/>
          <w:b/>
          <w:color w:val="000000"/>
        </w:rPr>
        <w:t xml:space="preserve">siete </w:t>
      </w:r>
      <w:r w:rsidRPr="00F90BFD">
        <w:rPr>
          <w:rFonts w:ascii="Palatino Linotype" w:eastAsia="Palatino Linotype" w:hAnsi="Palatino Linotype" w:cs="Palatino Linotype"/>
          <w:b/>
          <w:color w:val="000000"/>
        </w:rPr>
        <w:t xml:space="preserve">al </w:t>
      </w:r>
      <w:r w:rsidR="000B0C5B" w:rsidRPr="00F90BFD">
        <w:rPr>
          <w:rFonts w:ascii="Palatino Linotype" w:eastAsia="Palatino Linotype" w:hAnsi="Palatino Linotype" w:cs="Palatino Linotype"/>
          <w:b/>
          <w:color w:val="000000"/>
        </w:rPr>
        <w:t>veintisiete</w:t>
      </w:r>
      <w:r w:rsidRPr="00F90BFD">
        <w:rPr>
          <w:rFonts w:ascii="Palatino Linotype" w:eastAsia="Palatino Linotype" w:hAnsi="Palatino Linotype" w:cs="Palatino Linotype"/>
          <w:b/>
          <w:color w:val="000000"/>
        </w:rPr>
        <w:t xml:space="preserve"> de febrero de dos mil veinticinco</w:t>
      </w:r>
      <w:r w:rsidRPr="00F90BFD">
        <w:rPr>
          <w:rFonts w:ascii="Palatino Linotype" w:eastAsia="Palatino Linotype" w:hAnsi="Palatino Linotype" w:cs="Palatino Linotype"/>
          <w:color w:val="000000"/>
        </w:rPr>
        <w:t xml:space="preserve">; en consecuencia, el ahora </w:t>
      </w:r>
      <w:r w:rsidRPr="00F90BFD">
        <w:rPr>
          <w:rFonts w:ascii="Palatino Linotype" w:eastAsia="Palatino Linotype" w:hAnsi="Palatino Linotype" w:cs="Palatino Linotype"/>
          <w:b/>
          <w:color w:val="000000"/>
        </w:rPr>
        <w:t>RECURRENTE</w:t>
      </w:r>
      <w:r w:rsidRPr="00F90BFD">
        <w:rPr>
          <w:rFonts w:ascii="Palatino Linotype" w:eastAsia="Palatino Linotype" w:hAnsi="Palatino Linotype" w:cs="Palatino Linotype"/>
          <w:color w:val="000000"/>
        </w:rPr>
        <w:t xml:space="preserve"> presentó su inconformidad el </w:t>
      </w:r>
      <w:r w:rsidR="000B0C5B" w:rsidRPr="00F90BFD">
        <w:rPr>
          <w:rFonts w:ascii="Palatino Linotype" w:eastAsia="Palatino Linotype" w:hAnsi="Palatino Linotype" w:cs="Palatino Linotype"/>
          <w:b/>
          <w:color w:val="000000"/>
        </w:rPr>
        <w:t xml:space="preserve">nueve </w:t>
      </w:r>
      <w:r w:rsidRPr="00F90BFD">
        <w:rPr>
          <w:rFonts w:ascii="Palatino Linotype" w:eastAsia="Palatino Linotype" w:hAnsi="Palatino Linotype" w:cs="Palatino Linotype"/>
          <w:b/>
          <w:color w:val="000000"/>
        </w:rPr>
        <w:t>de febrero de dos mil veinticinco</w:t>
      </w:r>
      <w:r w:rsidRPr="00F90BFD">
        <w:rPr>
          <w:rFonts w:ascii="Palatino Linotype" w:eastAsia="Palatino Linotype" w:hAnsi="Palatino Linotype" w:cs="Palatino Linotype"/>
          <w:color w:val="000000"/>
        </w:rPr>
        <w:t>; por lo que se estima que la inconformidad se presentó dentro del lapso legalmente establecido para tal efecto.</w:t>
      </w:r>
    </w:p>
    <w:p w14:paraId="3DB9EB55" w14:textId="77777777" w:rsidR="00EB0F49" w:rsidRPr="00F90BFD" w:rsidRDefault="00EB0F49" w:rsidP="00230914">
      <w:pPr>
        <w:pBdr>
          <w:top w:val="nil"/>
          <w:left w:val="nil"/>
          <w:bottom w:val="nil"/>
          <w:right w:val="nil"/>
          <w:between w:val="nil"/>
        </w:pBdr>
        <w:tabs>
          <w:tab w:val="left" w:pos="0"/>
        </w:tabs>
        <w:rPr>
          <w:rFonts w:ascii="Palatino Linotype" w:eastAsia="Palatino Linotype" w:hAnsi="Palatino Linotype" w:cs="Palatino Linotype"/>
          <w:color w:val="000000"/>
        </w:rPr>
      </w:pPr>
    </w:p>
    <w:p w14:paraId="2085FC2A" w14:textId="77777777" w:rsidR="00EB0F49" w:rsidRPr="00F90BFD" w:rsidRDefault="001D3081" w:rsidP="00230914">
      <w:pPr>
        <w:numPr>
          <w:ilvl w:val="0"/>
          <w:numId w:val="11"/>
        </w:numPr>
        <w:tabs>
          <w:tab w:val="left" w:pos="0"/>
        </w:tabs>
        <w:spacing w:line="360" w:lineRule="auto"/>
        <w:jc w:val="both"/>
        <w:rPr>
          <w:rFonts w:ascii="Palatino Linotype" w:eastAsia="Palatino Linotype" w:hAnsi="Palatino Linotype" w:cs="Palatino Linotype"/>
          <w:b/>
        </w:rPr>
      </w:pPr>
      <w:r w:rsidRPr="00F90BFD">
        <w:rPr>
          <w:rFonts w:ascii="Palatino Linotype" w:eastAsia="Palatino Linotype" w:hAnsi="Palatino Linotype" w:cs="Palatino Linotype"/>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F279A65" w14:textId="77777777" w:rsidR="00EB0F49" w:rsidRPr="00F90BFD" w:rsidRDefault="00EB0F49" w:rsidP="00230914">
      <w:pPr>
        <w:tabs>
          <w:tab w:val="left" w:pos="0"/>
        </w:tabs>
        <w:spacing w:line="360" w:lineRule="auto"/>
        <w:rPr>
          <w:rFonts w:ascii="Palatino Linotype" w:eastAsia="Palatino Linotype" w:hAnsi="Palatino Linotype" w:cs="Palatino Linotype"/>
        </w:rPr>
      </w:pPr>
    </w:p>
    <w:p w14:paraId="3D5AE4F1" w14:textId="3B9535A2" w:rsidR="00EB0F49" w:rsidRPr="00F90BFD" w:rsidRDefault="001D3081" w:rsidP="00230914">
      <w:pPr>
        <w:pStyle w:val="Ttulo1"/>
        <w:tabs>
          <w:tab w:val="left" w:pos="0"/>
        </w:tabs>
        <w:spacing w:before="0" w:line="360" w:lineRule="auto"/>
        <w:rPr>
          <w:b w:val="0"/>
          <w:color w:val="000000"/>
          <w:szCs w:val="24"/>
        </w:rPr>
      </w:pPr>
      <w:r w:rsidRPr="00F90BFD">
        <w:rPr>
          <w:color w:val="000000"/>
          <w:szCs w:val="24"/>
        </w:rPr>
        <w:t xml:space="preserve">TERCERO. </w:t>
      </w:r>
      <w:r w:rsidR="00300F3E" w:rsidRPr="00F90BFD">
        <w:rPr>
          <w:color w:val="000000"/>
          <w:szCs w:val="24"/>
        </w:rPr>
        <w:t xml:space="preserve">Del planteamiento de la </w:t>
      </w:r>
      <w:r w:rsidR="00300F3E" w:rsidRPr="00F90BFD">
        <w:rPr>
          <w:i/>
          <w:color w:val="000000"/>
          <w:szCs w:val="24"/>
        </w:rPr>
        <w:t>Litis</w:t>
      </w:r>
      <w:r w:rsidR="00300F3E" w:rsidRPr="00F90BFD">
        <w:rPr>
          <w:color w:val="000000"/>
          <w:szCs w:val="24"/>
        </w:rPr>
        <w:t>.</w:t>
      </w:r>
    </w:p>
    <w:p w14:paraId="61817A00" w14:textId="419A897F" w:rsidR="00DE4376" w:rsidRPr="00F90BFD" w:rsidRDefault="00300F3E" w:rsidP="00230914">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rPr>
      </w:pPr>
      <w:r w:rsidRPr="00F90BFD">
        <w:rPr>
          <w:rFonts w:ascii="Palatino Linotype" w:eastAsia="Palatino Linotype" w:hAnsi="Palatino Linotype" w:cs="Palatino Linotype"/>
          <w:color w:val="000000"/>
        </w:rPr>
        <w:t>E</w:t>
      </w:r>
      <w:r w:rsidR="00485C31" w:rsidRPr="00F90BFD">
        <w:rPr>
          <w:rFonts w:ascii="Palatino Linotype" w:eastAsia="Palatino Linotype" w:hAnsi="Palatino Linotype" w:cs="Palatino Linotype"/>
          <w:color w:val="000000"/>
        </w:rPr>
        <w:t xml:space="preserve">l </w:t>
      </w:r>
      <w:r w:rsidRPr="00F90BFD">
        <w:rPr>
          <w:rFonts w:ascii="Palatino Linotype" w:eastAsia="Palatino Linotype" w:hAnsi="Palatino Linotype" w:cs="Palatino Linotype"/>
          <w:b/>
          <w:color w:val="000000"/>
        </w:rPr>
        <w:t>RECURRENTE</w:t>
      </w:r>
      <w:r w:rsidR="00DE4376" w:rsidRPr="00F90BFD">
        <w:rPr>
          <w:rFonts w:ascii="Palatino Linotype" w:eastAsia="Palatino Linotype" w:hAnsi="Palatino Linotype" w:cs="Palatino Linotype"/>
          <w:color w:val="000000"/>
        </w:rPr>
        <w:t xml:space="preserve"> solicitó</w:t>
      </w:r>
      <w:r w:rsidR="00DE4376" w:rsidRPr="00F90BFD">
        <w:rPr>
          <w:rFonts w:ascii="Palatino Linotype" w:eastAsia="Palatino Linotype" w:hAnsi="Palatino Linotype" w:cs="Palatino Linotype"/>
          <w:i/>
        </w:rPr>
        <w:t xml:space="preserve"> </w:t>
      </w:r>
      <w:r w:rsidR="00DE4376" w:rsidRPr="00F90BFD">
        <w:rPr>
          <w:rFonts w:ascii="Palatino Linotype" w:hAnsi="Palatino Linotype"/>
          <w:color w:val="000000"/>
        </w:rPr>
        <w:t xml:space="preserve">los nombramientos de los servidores públicos que ocupan cargos de estructura, mandos superiores, mandos medios, personal operativo, </w:t>
      </w:r>
      <w:r w:rsidR="00DE4376" w:rsidRPr="00F90BFD">
        <w:rPr>
          <w:rFonts w:ascii="Palatino Linotype" w:hAnsi="Palatino Linotype"/>
          <w:color w:val="000000"/>
        </w:rPr>
        <w:lastRenderedPageBreak/>
        <w:t>personal eventual y contratado por honorarios, el número de asuntos atendidos por cada servidor público dado de alta y los e</w:t>
      </w:r>
      <w:r w:rsidRPr="00F90BFD">
        <w:rPr>
          <w:rFonts w:ascii="Palatino Linotype" w:hAnsi="Palatino Linotype"/>
          <w:color w:val="000000"/>
        </w:rPr>
        <w:t>scritos en materia de personal, así como,</w:t>
      </w:r>
      <w:r w:rsidR="00DE4376" w:rsidRPr="00F90BFD">
        <w:rPr>
          <w:rFonts w:ascii="Palatino Linotype" w:hAnsi="Palatino Linotype"/>
          <w:color w:val="000000"/>
        </w:rPr>
        <w:t xml:space="preserve"> la evidencia de sus actividades del 01 de noviembre del 2024 al 15 de enero de 2025.</w:t>
      </w:r>
    </w:p>
    <w:p w14:paraId="673E0A4D" w14:textId="77777777" w:rsidR="00473A26" w:rsidRPr="00F90BFD" w:rsidRDefault="00473A26" w:rsidP="0023091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rPr>
      </w:pPr>
    </w:p>
    <w:p w14:paraId="1399292A" w14:textId="3BA441A4" w:rsidR="00300F3E" w:rsidRPr="00F90BFD" w:rsidRDefault="00300F3E" w:rsidP="00230914">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rPr>
      </w:pPr>
      <w:r w:rsidRPr="00F90BFD">
        <w:rPr>
          <w:rFonts w:ascii="Palatino Linotype" w:eastAsia="Palatino Linotype" w:hAnsi="Palatino Linotype" w:cs="Palatino Linotype"/>
          <w:color w:val="000000"/>
        </w:rPr>
        <w:t>E</w:t>
      </w:r>
      <w:r w:rsidR="001D3081" w:rsidRPr="00F90BFD">
        <w:rPr>
          <w:rFonts w:ascii="Palatino Linotype" w:eastAsia="Palatino Linotype" w:hAnsi="Palatino Linotype" w:cs="Palatino Linotype"/>
          <w:color w:val="000000"/>
        </w:rPr>
        <w:t xml:space="preserve">l </w:t>
      </w:r>
      <w:r w:rsidR="001D3081" w:rsidRPr="00F90BFD">
        <w:rPr>
          <w:rFonts w:ascii="Palatino Linotype" w:eastAsia="Palatino Linotype" w:hAnsi="Palatino Linotype" w:cs="Palatino Linotype"/>
          <w:b/>
          <w:color w:val="000000"/>
        </w:rPr>
        <w:t xml:space="preserve">SUJETO </w:t>
      </w:r>
      <w:r w:rsidRPr="00F90BFD">
        <w:rPr>
          <w:rFonts w:ascii="Palatino Linotype" w:eastAsia="Palatino Linotype" w:hAnsi="Palatino Linotype" w:cs="Palatino Linotype"/>
          <w:b/>
          <w:color w:val="000000"/>
        </w:rPr>
        <w:t xml:space="preserve">OBLIGADO </w:t>
      </w:r>
      <w:r w:rsidRPr="00F90BFD">
        <w:rPr>
          <w:rFonts w:ascii="Palatino Linotype" w:eastAsia="Palatino Linotype" w:hAnsi="Palatino Linotype" w:cs="Palatino Linotype"/>
          <w:color w:val="000000"/>
        </w:rPr>
        <w:t>emitió respuesta en los términos</w:t>
      </w:r>
      <w:r w:rsidRPr="00F90BFD">
        <w:rPr>
          <w:rFonts w:ascii="Palatino Linotype" w:eastAsia="Palatino Linotype" w:hAnsi="Palatino Linotype" w:cs="Palatino Linotype"/>
          <w:b/>
          <w:color w:val="000000"/>
        </w:rPr>
        <w:t xml:space="preserve"> </w:t>
      </w:r>
      <w:r w:rsidR="00096D29" w:rsidRPr="00F90BFD">
        <w:rPr>
          <w:rFonts w:ascii="Palatino Linotype" w:eastAsia="Palatino Linotype" w:hAnsi="Palatino Linotype" w:cs="Palatino Linotype"/>
          <w:color w:val="000000"/>
        </w:rPr>
        <w:t xml:space="preserve">referidos en el </w:t>
      </w:r>
      <w:r w:rsidR="00096D29" w:rsidRPr="00F90BFD">
        <w:rPr>
          <w:rFonts w:ascii="Palatino Linotype" w:eastAsia="Palatino Linotype" w:hAnsi="Palatino Linotype" w:cs="Palatino Linotype"/>
          <w:b/>
          <w:color w:val="000000"/>
        </w:rPr>
        <w:t>párrafo 3</w:t>
      </w:r>
      <w:r w:rsidR="00096D29" w:rsidRPr="00F90BFD">
        <w:rPr>
          <w:rFonts w:ascii="Palatino Linotype" w:eastAsia="Palatino Linotype" w:hAnsi="Palatino Linotype" w:cs="Palatino Linotype"/>
          <w:color w:val="000000"/>
        </w:rPr>
        <w:t xml:space="preserve"> de la presente resolución</w:t>
      </w:r>
      <w:r w:rsidRPr="00F90BFD">
        <w:rPr>
          <w:rFonts w:ascii="Palatino Linotype" w:eastAsia="Palatino Linotype" w:hAnsi="Palatino Linotype" w:cs="Palatino Linotype"/>
          <w:color w:val="000000"/>
        </w:rPr>
        <w:t>.</w:t>
      </w:r>
    </w:p>
    <w:p w14:paraId="609993B8" w14:textId="77777777" w:rsidR="00300F3E" w:rsidRPr="00F90BFD" w:rsidRDefault="00300F3E" w:rsidP="0023091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rPr>
      </w:pPr>
    </w:p>
    <w:p w14:paraId="1F9FE99C" w14:textId="005D1E2E" w:rsidR="00096D29" w:rsidRPr="00F90BFD" w:rsidRDefault="00473A26" w:rsidP="00230914">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i/>
        </w:rPr>
      </w:pPr>
      <w:r w:rsidRPr="00F90BFD">
        <w:rPr>
          <w:rFonts w:ascii="Palatino Linotype" w:eastAsia="Palatino Linotype" w:hAnsi="Palatino Linotype" w:cs="Palatino Linotype"/>
          <w:color w:val="000000"/>
        </w:rPr>
        <w:t>Posteriormente</w:t>
      </w:r>
      <w:r w:rsidR="001D3081" w:rsidRPr="00F90BFD">
        <w:rPr>
          <w:rFonts w:ascii="Palatino Linotype" w:eastAsia="Palatino Linotype" w:hAnsi="Palatino Linotype" w:cs="Palatino Linotype"/>
          <w:color w:val="000000"/>
        </w:rPr>
        <w:t xml:space="preserve">, el </w:t>
      </w:r>
      <w:r w:rsidR="001D3081" w:rsidRPr="00F90BFD">
        <w:rPr>
          <w:rFonts w:ascii="Palatino Linotype" w:eastAsia="Palatino Linotype" w:hAnsi="Palatino Linotype" w:cs="Palatino Linotype"/>
          <w:b/>
          <w:color w:val="000000"/>
        </w:rPr>
        <w:t xml:space="preserve">RECURRENTE </w:t>
      </w:r>
      <w:r w:rsidR="001D3081" w:rsidRPr="00F90BFD">
        <w:rPr>
          <w:rFonts w:ascii="Palatino Linotype" w:eastAsia="Palatino Linotype" w:hAnsi="Palatino Linotype" w:cs="Palatino Linotype"/>
          <w:color w:val="000000"/>
        </w:rPr>
        <w:t xml:space="preserve">interpuso recurso de revisión </w:t>
      </w:r>
      <w:r w:rsidR="00DE4376" w:rsidRPr="00F90BFD">
        <w:rPr>
          <w:rFonts w:ascii="Palatino Linotype" w:eastAsia="Palatino Linotype" w:hAnsi="Palatino Linotype" w:cs="Palatino Linotype"/>
          <w:color w:val="000000"/>
        </w:rPr>
        <w:t xml:space="preserve">en el que se inconformó </w:t>
      </w:r>
      <w:r w:rsidR="00DE4376" w:rsidRPr="00F90BFD">
        <w:rPr>
          <w:rFonts w:ascii="Palatino Linotype" w:eastAsia="Palatino Linotype" w:hAnsi="Palatino Linotype" w:cs="Palatino Linotype"/>
          <w:b/>
          <w:color w:val="000000"/>
        </w:rPr>
        <w:t>por</w:t>
      </w:r>
      <w:r w:rsidR="00300F3E" w:rsidRPr="00F90BFD">
        <w:rPr>
          <w:rFonts w:ascii="Palatino Linotype" w:eastAsia="Palatino Linotype" w:hAnsi="Palatino Linotype" w:cs="Palatino Linotype"/>
          <w:b/>
          <w:color w:val="000000"/>
        </w:rPr>
        <w:t xml:space="preserve"> la negativa de la información solicitada.</w:t>
      </w:r>
    </w:p>
    <w:p w14:paraId="54D1CF2D" w14:textId="77777777" w:rsidR="00096D29" w:rsidRPr="00F90BFD" w:rsidRDefault="00096D29" w:rsidP="00230914">
      <w:pPr>
        <w:tabs>
          <w:tab w:val="left" w:pos="0"/>
        </w:tabs>
        <w:rPr>
          <w:rFonts w:ascii="Palatino Linotype" w:eastAsia="Palatino Linotype" w:hAnsi="Palatino Linotype" w:cs="Palatino Linotype"/>
          <w:color w:val="000000"/>
        </w:rPr>
      </w:pPr>
    </w:p>
    <w:p w14:paraId="735FBA36" w14:textId="401A8D92" w:rsidR="00300F3E" w:rsidRPr="00F90BFD" w:rsidRDefault="00300F3E" w:rsidP="00230914">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i/>
        </w:rPr>
      </w:pPr>
      <w:r w:rsidRPr="00F90BFD">
        <w:rPr>
          <w:rFonts w:ascii="Palatino Linotype" w:eastAsia="Palatino Linotype" w:hAnsi="Palatino Linotype" w:cs="Palatino Linotype"/>
          <w:color w:val="000000"/>
        </w:rPr>
        <w:t xml:space="preserve">En dichas condiciones, la </w:t>
      </w:r>
      <w:r w:rsidRPr="00F90BFD">
        <w:rPr>
          <w:rFonts w:ascii="Palatino Linotype" w:eastAsia="Palatino Linotype" w:hAnsi="Palatino Linotype" w:cs="Palatino Linotype"/>
          <w:i/>
          <w:color w:val="000000"/>
        </w:rPr>
        <w:t>Litis</w:t>
      </w:r>
      <w:r w:rsidRPr="00F90BFD">
        <w:rPr>
          <w:rFonts w:ascii="Palatino Linotype" w:eastAsia="Palatino Linotype" w:hAnsi="Palatino Linotype" w:cs="Palatino Linotype"/>
          <w:color w:val="000000"/>
        </w:rPr>
        <w:t xml:space="preserve"> a resolver en este recurso se circunscribe a determinar si se actualizan las causales de procedencia previstas en el artículo 179, </w:t>
      </w:r>
      <w:r w:rsidRPr="00F90BFD">
        <w:rPr>
          <w:rFonts w:ascii="Palatino Linotype" w:eastAsia="Palatino Linotype" w:hAnsi="Palatino Linotype" w:cs="Palatino Linotype"/>
          <w:b/>
          <w:color w:val="000000"/>
        </w:rPr>
        <w:t xml:space="preserve">fracción I </w:t>
      </w:r>
      <w:r w:rsidRPr="00F90BFD">
        <w:rPr>
          <w:rFonts w:ascii="Palatino Linotype" w:eastAsia="Palatino Linotype" w:hAnsi="Palatino Linotype" w:cs="Palatino Linotype"/>
          <w:color w:val="000000"/>
        </w:rPr>
        <w:t>de la Ley</w:t>
      </w:r>
      <w:r w:rsidRPr="00F90BFD">
        <w:rPr>
          <w:rFonts w:ascii="Palatino Linotype" w:eastAsia="Palatino Linotype" w:hAnsi="Palatino Linotype" w:cs="Palatino Linotype"/>
          <w:b/>
          <w:color w:val="000000"/>
        </w:rPr>
        <w:t xml:space="preserve"> de Transparencia y Acceso a la Información Pública del Estado de </w:t>
      </w:r>
      <w:r w:rsidRPr="00F90BFD">
        <w:rPr>
          <w:rFonts w:ascii="Palatino Linotype" w:eastAsia="Palatino Linotype" w:hAnsi="Palatino Linotype" w:cs="Palatino Linotype"/>
          <w:color w:val="000000"/>
        </w:rPr>
        <w:t>México</w:t>
      </w:r>
      <w:r w:rsidRPr="00F90BFD">
        <w:rPr>
          <w:rFonts w:ascii="Palatino Linotype" w:eastAsia="Palatino Linotype" w:hAnsi="Palatino Linotype" w:cs="Palatino Linotype"/>
          <w:b/>
          <w:color w:val="000000"/>
        </w:rPr>
        <w:t xml:space="preserve"> y Municipios</w:t>
      </w:r>
      <w:r w:rsidRPr="00F90BFD">
        <w:rPr>
          <w:rFonts w:ascii="Palatino Linotype" w:eastAsia="Palatino Linotype" w:hAnsi="Palatino Linotype" w:cs="Palatino Linotype"/>
          <w:color w:val="000000"/>
        </w:rPr>
        <w:t xml:space="preserve">; fracción que determina la hipótesis jurídica relativa a </w:t>
      </w:r>
      <w:r w:rsidRPr="00F90BFD">
        <w:rPr>
          <w:rFonts w:ascii="Palatino Linotype" w:eastAsia="Palatino Linotype" w:hAnsi="Palatino Linotype" w:cs="Palatino Linotype"/>
          <w:b/>
          <w:color w:val="000000"/>
        </w:rPr>
        <w:t>la negativa de la información solicitada.</w:t>
      </w:r>
    </w:p>
    <w:p w14:paraId="3E787152" w14:textId="77777777" w:rsidR="00300F3E" w:rsidRPr="00F90BFD" w:rsidRDefault="00300F3E" w:rsidP="00230914">
      <w:pPr>
        <w:tabs>
          <w:tab w:val="left" w:pos="0"/>
        </w:tabs>
        <w:rPr>
          <w:rFonts w:ascii="Palatino Linotype" w:eastAsia="Palatino Linotype" w:hAnsi="Palatino Linotype" w:cs="Palatino Linotype"/>
        </w:rPr>
      </w:pPr>
    </w:p>
    <w:p w14:paraId="32F7F39F" w14:textId="44D59C2F" w:rsidR="00300F3E" w:rsidRPr="00F90BFD" w:rsidRDefault="00300F3E" w:rsidP="00230914">
      <w:pPr>
        <w:pStyle w:val="Ttulo1"/>
        <w:tabs>
          <w:tab w:val="left" w:pos="0"/>
        </w:tabs>
        <w:spacing w:before="0" w:line="360" w:lineRule="auto"/>
        <w:rPr>
          <w:color w:val="000000"/>
          <w:szCs w:val="24"/>
        </w:rPr>
      </w:pPr>
      <w:r w:rsidRPr="00F90BFD">
        <w:rPr>
          <w:color w:val="000000"/>
          <w:szCs w:val="24"/>
        </w:rPr>
        <w:t>CUARTO. Del estudio y resolución del asunto.</w:t>
      </w:r>
    </w:p>
    <w:p w14:paraId="55C39B17" w14:textId="24834B61" w:rsidR="00300F3E" w:rsidRPr="00F90BFD" w:rsidRDefault="00300F3E" w:rsidP="00230914">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F90BFD">
        <w:rPr>
          <w:rFonts w:ascii="Palatino Linotype" w:eastAsia="Palatino Linotype" w:hAnsi="Palatino Linotype" w:cs="Palatino Linotype"/>
        </w:rPr>
        <w:t xml:space="preserve">Acotada </w:t>
      </w:r>
      <w:r w:rsidRPr="00F90BFD">
        <w:rPr>
          <w:rFonts w:ascii="Palatino Linotype" w:eastAsia="Palatino Linotype" w:hAnsi="Palatino Linotype" w:cs="Palatino Linotype"/>
          <w:color w:val="000000"/>
        </w:rPr>
        <w:t xml:space="preserve">la </w:t>
      </w:r>
      <w:r w:rsidRPr="00F90BFD">
        <w:rPr>
          <w:rFonts w:ascii="Palatino Linotype" w:eastAsia="Palatino Linotype" w:hAnsi="Palatino Linotype" w:cs="Palatino Linotype"/>
          <w:i/>
          <w:color w:val="000000"/>
        </w:rPr>
        <w:t>Litis</w:t>
      </w:r>
      <w:r w:rsidRPr="00F90BFD">
        <w:rPr>
          <w:rFonts w:ascii="Palatino Linotype" w:eastAsia="Palatino Linotype" w:hAnsi="Palatino Linotype" w:cs="Palatino Linotype"/>
          <w:color w:val="000000"/>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14:paraId="4C21A2FD" w14:textId="77777777" w:rsidR="00300F3E" w:rsidRPr="00F90BFD" w:rsidRDefault="00300F3E" w:rsidP="00230914">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rPr>
      </w:pPr>
    </w:p>
    <w:p w14:paraId="41769163" w14:textId="77777777" w:rsidR="00300F3E" w:rsidRPr="00F90BFD" w:rsidRDefault="00300F3E" w:rsidP="00230914">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F90BFD">
        <w:rPr>
          <w:rFonts w:ascii="Palatino Linotype" w:eastAsia="Palatino Linotype" w:hAnsi="Palatino Linotype" w:cs="Palatino Linotype"/>
          <w:color w:val="000000"/>
        </w:rPr>
        <w:lastRenderedPageBreak/>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CB455C2" w14:textId="77777777" w:rsidR="00300F3E" w:rsidRPr="00F90BFD" w:rsidRDefault="00300F3E" w:rsidP="00230914">
      <w:pPr>
        <w:tabs>
          <w:tab w:val="left" w:pos="0"/>
        </w:tabs>
        <w:spacing w:line="360" w:lineRule="auto"/>
        <w:jc w:val="both"/>
        <w:rPr>
          <w:rFonts w:ascii="Palatino Linotype" w:eastAsia="Palatino Linotype" w:hAnsi="Palatino Linotype" w:cs="Palatino Linotype"/>
        </w:rPr>
      </w:pPr>
    </w:p>
    <w:p w14:paraId="2D4AE8AA" w14:textId="77777777" w:rsidR="00300F3E" w:rsidRPr="00F90BFD" w:rsidRDefault="00300F3E" w:rsidP="00230914">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F90BFD">
        <w:rPr>
          <w:rFonts w:ascii="Palatino Linotype" w:eastAsia="Palatino Linotype" w:hAnsi="Palatino Linotype" w:cs="Palatino Linotype"/>
          <w:color w:val="000000"/>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2DCC9EE5" w14:textId="77777777" w:rsidR="00300F3E" w:rsidRPr="00F90BFD" w:rsidRDefault="00300F3E" w:rsidP="00230914">
      <w:pPr>
        <w:pBdr>
          <w:top w:val="nil"/>
          <w:left w:val="nil"/>
          <w:bottom w:val="nil"/>
          <w:right w:val="nil"/>
          <w:between w:val="nil"/>
        </w:pBdr>
        <w:tabs>
          <w:tab w:val="left" w:pos="0"/>
        </w:tabs>
        <w:spacing w:line="360" w:lineRule="auto"/>
        <w:rPr>
          <w:rFonts w:ascii="Palatino Linotype" w:eastAsia="Palatino Linotype" w:hAnsi="Palatino Linotype" w:cs="Palatino Linotype"/>
          <w:color w:val="000000"/>
        </w:rPr>
      </w:pPr>
    </w:p>
    <w:p w14:paraId="467A1DA5" w14:textId="77777777" w:rsidR="00300F3E" w:rsidRPr="00F90BFD" w:rsidRDefault="00300F3E" w:rsidP="00230914">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F90BFD">
        <w:rPr>
          <w:rFonts w:ascii="Palatino Linotype" w:eastAsia="Palatino Linotype" w:hAnsi="Palatino Linotype" w:cs="Palatino Linotype"/>
          <w:color w:val="000000"/>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A7D06E2" w14:textId="77777777" w:rsidR="00300F3E" w:rsidRPr="00F90BFD" w:rsidRDefault="00300F3E" w:rsidP="00230914">
      <w:pPr>
        <w:tabs>
          <w:tab w:val="left" w:pos="0"/>
        </w:tabs>
        <w:rPr>
          <w:rFonts w:ascii="Palatino Linotype" w:eastAsia="Palatino Linotype" w:hAnsi="Palatino Linotype" w:cs="Palatino Linotype"/>
          <w:color w:val="000000"/>
        </w:rPr>
      </w:pPr>
    </w:p>
    <w:p w14:paraId="2058ABFB" w14:textId="77777777" w:rsidR="00AF03D7" w:rsidRPr="00F90BFD" w:rsidRDefault="00ED17E6" w:rsidP="00230914">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F90BFD">
        <w:rPr>
          <w:rFonts w:ascii="Palatino Linotype" w:eastAsia="Palatino Linotype" w:hAnsi="Palatino Linotype" w:cs="Palatino Linotype"/>
          <w:color w:val="000000"/>
        </w:rPr>
        <w:t>Así</w:t>
      </w:r>
      <w:r w:rsidR="00300F3E" w:rsidRPr="00F90BFD">
        <w:rPr>
          <w:rFonts w:ascii="Palatino Linotype" w:eastAsia="Palatino Linotype" w:hAnsi="Palatino Linotype" w:cs="Palatino Linotype"/>
          <w:color w:val="000000"/>
        </w:rPr>
        <w:t xml:space="preserve">, es de reiterar que el </w:t>
      </w:r>
      <w:r w:rsidR="00300F3E" w:rsidRPr="00F90BFD">
        <w:rPr>
          <w:rFonts w:ascii="Palatino Linotype" w:eastAsia="Palatino Linotype" w:hAnsi="Palatino Linotype" w:cs="Palatino Linotype"/>
          <w:b/>
          <w:color w:val="000000"/>
        </w:rPr>
        <w:t xml:space="preserve">RECURRENTE </w:t>
      </w:r>
      <w:r w:rsidR="00AF03D7" w:rsidRPr="00F90BFD">
        <w:rPr>
          <w:rFonts w:ascii="Palatino Linotype" w:eastAsia="Palatino Linotype" w:hAnsi="Palatino Linotype" w:cs="Palatino Linotype"/>
          <w:color w:val="000000"/>
        </w:rPr>
        <w:t>solicitó la siguiente información:</w:t>
      </w:r>
    </w:p>
    <w:p w14:paraId="691E4A8B" w14:textId="77777777" w:rsidR="00AF03D7" w:rsidRPr="00F90BFD" w:rsidRDefault="00AF03D7" w:rsidP="00230914">
      <w:pPr>
        <w:pStyle w:val="Prrafodelista"/>
        <w:tabs>
          <w:tab w:val="left" w:pos="0"/>
        </w:tabs>
        <w:rPr>
          <w:rFonts w:ascii="Palatino Linotype" w:hAnsi="Palatino Linotype"/>
          <w:color w:val="000000"/>
        </w:rPr>
      </w:pPr>
    </w:p>
    <w:p w14:paraId="25D1049D" w14:textId="5D30E0DE" w:rsidR="00D62136" w:rsidRPr="00F90BFD" w:rsidRDefault="00AF03D7" w:rsidP="00230914">
      <w:pPr>
        <w:pStyle w:val="Prrafodelista"/>
        <w:numPr>
          <w:ilvl w:val="0"/>
          <w:numId w:val="24"/>
        </w:numPr>
        <w:pBdr>
          <w:top w:val="nil"/>
          <w:left w:val="nil"/>
          <w:bottom w:val="nil"/>
          <w:right w:val="nil"/>
          <w:between w:val="nil"/>
        </w:pBdr>
        <w:tabs>
          <w:tab w:val="left" w:pos="0"/>
        </w:tabs>
        <w:ind w:hanging="153"/>
        <w:jc w:val="both"/>
        <w:rPr>
          <w:rFonts w:ascii="Palatino Linotype" w:hAnsi="Palatino Linotype"/>
          <w:b/>
          <w:color w:val="000000"/>
        </w:rPr>
      </w:pPr>
      <w:r w:rsidRPr="00F90BFD">
        <w:rPr>
          <w:rFonts w:ascii="Palatino Linotype" w:hAnsi="Palatino Linotype"/>
          <w:b/>
          <w:color w:val="000000"/>
        </w:rPr>
        <w:lastRenderedPageBreak/>
        <w:t xml:space="preserve">Los nombramientos de los Servidores Públicos que ocupan cargos de estructura, mandos </w:t>
      </w:r>
      <w:r w:rsidR="00D62136" w:rsidRPr="00F90BFD">
        <w:rPr>
          <w:rFonts w:ascii="Palatino Linotype" w:hAnsi="Palatino Linotype"/>
          <w:b/>
          <w:color w:val="000000"/>
        </w:rPr>
        <w:t>medios y superiores</w:t>
      </w:r>
      <w:r w:rsidRPr="00F90BFD">
        <w:rPr>
          <w:rFonts w:ascii="Palatino Linotype" w:hAnsi="Palatino Linotype"/>
          <w:b/>
          <w:color w:val="000000"/>
        </w:rPr>
        <w:t>, personal operativo, personal eventu</w:t>
      </w:r>
      <w:r w:rsidR="00D62136" w:rsidRPr="00F90BFD">
        <w:rPr>
          <w:rFonts w:ascii="Palatino Linotype" w:hAnsi="Palatino Linotype"/>
          <w:b/>
          <w:color w:val="000000"/>
        </w:rPr>
        <w:t>al y contratado por honorarios;</w:t>
      </w:r>
    </w:p>
    <w:p w14:paraId="2CCEDAD6" w14:textId="77777777" w:rsidR="00D62136" w:rsidRPr="00F90BFD" w:rsidRDefault="00D62136" w:rsidP="00230914">
      <w:pPr>
        <w:pStyle w:val="Prrafodelista"/>
        <w:pBdr>
          <w:top w:val="nil"/>
          <w:left w:val="nil"/>
          <w:bottom w:val="nil"/>
          <w:right w:val="nil"/>
          <w:between w:val="nil"/>
        </w:pBdr>
        <w:tabs>
          <w:tab w:val="left" w:pos="0"/>
        </w:tabs>
        <w:jc w:val="both"/>
        <w:rPr>
          <w:rFonts w:ascii="Palatino Linotype" w:hAnsi="Palatino Linotype"/>
          <w:b/>
          <w:color w:val="000000"/>
        </w:rPr>
      </w:pPr>
    </w:p>
    <w:p w14:paraId="004EFBC0" w14:textId="41111A4D" w:rsidR="00AF03D7" w:rsidRPr="00F90BFD" w:rsidRDefault="00AF03D7" w:rsidP="00230914">
      <w:pPr>
        <w:pStyle w:val="Prrafodelista"/>
        <w:numPr>
          <w:ilvl w:val="0"/>
          <w:numId w:val="24"/>
        </w:numPr>
        <w:pBdr>
          <w:top w:val="nil"/>
          <w:left w:val="nil"/>
          <w:bottom w:val="nil"/>
          <w:right w:val="nil"/>
          <w:between w:val="nil"/>
        </w:pBdr>
        <w:tabs>
          <w:tab w:val="left" w:pos="0"/>
        </w:tabs>
        <w:ind w:hanging="153"/>
        <w:jc w:val="both"/>
        <w:rPr>
          <w:rFonts w:ascii="Palatino Linotype" w:hAnsi="Palatino Linotype"/>
          <w:b/>
          <w:color w:val="000000"/>
        </w:rPr>
      </w:pPr>
      <w:r w:rsidRPr="00F90BFD">
        <w:rPr>
          <w:rFonts w:ascii="Palatino Linotype" w:hAnsi="Palatino Linotype"/>
          <w:b/>
          <w:color w:val="000000"/>
        </w:rPr>
        <w:t>El número de asuntos atendidos por cada servidor público dado de alta y los escritos en materia de personal, así como, la evidencia de sus actividades del 01 de noviembre del 2024 al 15 de enero de 2025.</w:t>
      </w:r>
    </w:p>
    <w:p w14:paraId="3F7FB05F" w14:textId="77777777" w:rsidR="00CA601F" w:rsidRDefault="00CA601F" w:rsidP="00230914">
      <w:pPr>
        <w:pBdr>
          <w:top w:val="nil"/>
          <w:left w:val="nil"/>
          <w:bottom w:val="nil"/>
          <w:right w:val="nil"/>
          <w:between w:val="nil"/>
        </w:pBdr>
        <w:tabs>
          <w:tab w:val="left" w:pos="0"/>
        </w:tabs>
        <w:jc w:val="both"/>
        <w:rPr>
          <w:rFonts w:ascii="Palatino Linotype" w:hAnsi="Palatino Linotype"/>
          <w:b/>
          <w:color w:val="000000"/>
        </w:rPr>
      </w:pPr>
    </w:p>
    <w:p w14:paraId="3CF521B0" w14:textId="77777777" w:rsidR="0019561E" w:rsidRPr="00F90BFD" w:rsidRDefault="0019561E" w:rsidP="00230914">
      <w:pPr>
        <w:pBdr>
          <w:top w:val="nil"/>
          <w:left w:val="nil"/>
          <w:bottom w:val="nil"/>
          <w:right w:val="nil"/>
          <w:between w:val="nil"/>
        </w:pBdr>
        <w:tabs>
          <w:tab w:val="left" w:pos="0"/>
        </w:tabs>
        <w:jc w:val="both"/>
        <w:rPr>
          <w:rFonts w:ascii="Palatino Linotype" w:hAnsi="Palatino Linotype"/>
          <w:b/>
          <w:color w:val="000000"/>
        </w:rPr>
      </w:pPr>
    </w:p>
    <w:p w14:paraId="1A563738" w14:textId="46306705" w:rsidR="009D1E15" w:rsidRPr="00F90BFD" w:rsidRDefault="009D1E15" w:rsidP="00230914">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rPr>
      </w:pPr>
      <w:r w:rsidRPr="00F90BFD">
        <w:rPr>
          <w:rFonts w:ascii="Palatino Linotype" w:eastAsia="Palatino Linotype" w:hAnsi="Palatino Linotype" w:cs="Palatino Linotype"/>
        </w:rPr>
        <w:t>En respuesta, el</w:t>
      </w:r>
      <w:r w:rsidRPr="00F90BFD">
        <w:rPr>
          <w:rFonts w:ascii="Palatino Linotype" w:eastAsia="Palatino Linotype" w:hAnsi="Palatino Linotype" w:cs="Palatino Linotype"/>
          <w:b/>
        </w:rPr>
        <w:t xml:space="preserve"> SUJETO OBLIGADO </w:t>
      </w:r>
      <w:r w:rsidRPr="00F90BFD">
        <w:rPr>
          <w:rFonts w:ascii="Palatino Linotype" w:eastAsia="Palatino Linotype" w:hAnsi="Palatino Linotype" w:cs="Palatino Linotype"/>
        </w:rPr>
        <w:t xml:space="preserve">por medio de la </w:t>
      </w:r>
      <w:r w:rsidRPr="00F90BFD">
        <w:rPr>
          <w:rFonts w:ascii="Palatino Linotype" w:hAnsi="Palatino Linotype"/>
        </w:rPr>
        <w:t xml:space="preserve">Directora del Sistema Estatal de Información del Agua, el Director General de Operaciones y Atención a Emergencias, la Jefa de Difusión y Apoyo Grafico, el Director General de Inversión y Gestión, el Director General de Infraestructura Hidráulica, la Subdirectora de Protección y Preservación de Eco hidrológica de la Dirección General de Coordinación con Organismos Operadores, el Jefe del Departamento de Información y Seguimiento de la Unidad de Información, Planeación, Programación y Evaluación, </w:t>
      </w:r>
      <w:r w:rsidRPr="00F90BFD">
        <w:rPr>
          <w:rFonts w:ascii="Palatino Linotype" w:hAnsi="Palatino Linotype"/>
          <w:b/>
        </w:rPr>
        <w:t>refirió no contar con la información solicitada</w:t>
      </w:r>
      <w:r w:rsidRPr="00F90BFD">
        <w:rPr>
          <w:rFonts w:ascii="Palatino Linotype" w:hAnsi="Palatino Linotype"/>
        </w:rPr>
        <w:t xml:space="preserve">; por su parte, la Subdirectora en Materia Administrativa, Fiscal, Normatividad y de Consulta, así como, el Titular del Órgano Interno de Control, </w:t>
      </w:r>
      <w:r w:rsidRPr="00F90BFD">
        <w:rPr>
          <w:rFonts w:ascii="Palatino Linotype" w:hAnsi="Palatino Linotype"/>
          <w:b/>
        </w:rPr>
        <w:t>refirió</w:t>
      </w:r>
      <w:r w:rsidRPr="00F90BFD">
        <w:rPr>
          <w:rFonts w:ascii="Palatino Linotype" w:eastAsia="Palatino Linotype" w:hAnsi="Palatino Linotype" w:cs="Palatino Linotype"/>
          <w:b/>
        </w:rPr>
        <w:t xml:space="preserve"> </w:t>
      </w:r>
      <w:r w:rsidRPr="00F90BFD">
        <w:rPr>
          <w:rFonts w:ascii="Palatino Linotype" w:hAnsi="Palatino Linotype"/>
          <w:b/>
        </w:rPr>
        <w:t xml:space="preserve">que pondría a disposición los documentos </w:t>
      </w:r>
      <w:r w:rsidR="009B5F4B" w:rsidRPr="00F90BFD">
        <w:rPr>
          <w:rFonts w:ascii="Palatino Linotype" w:hAnsi="Palatino Linotype"/>
          <w:b/>
        </w:rPr>
        <w:t>solicitados</w:t>
      </w:r>
      <w:r w:rsidRPr="00F90BFD">
        <w:rPr>
          <w:rFonts w:ascii="Palatino Linotype" w:hAnsi="Palatino Linotype"/>
          <w:b/>
        </w:rPr>
        <w:t xml:space="preserve"> por medio de consulta directa, toda vez que sobrepasa las capacidades técnicas, administrativas y humanas.</w:t>
      </w:r>
    </w:p>
    <w:p w14:paraId="456DCA07" w14:textId="77777777" w:rsidR="009D1E15" w:rsidRPr="00F90BFD" w:rsidRDefault="009D1E15" w:rsidP="0023091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i/>
        </w:rPr>
      </w:pPr>
    </w:p>
    <w:p w14:paraId="51D5909D" w14:textId="7EB009E1" w:rsidR="00300F3E" w:rsidRPr="00F90BFD" w:rsidRDefault="009B5F4B" w:rsidP="00230914">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F90BFD">
        <w:rPr>
          <w:rFonts w:ascii="Palatino Linotype" w:eastAsia="Palatino Linotype" w:hAnsi="Palatino Linotype" w:cs="Palatino Linotype"/>
        </w:rPr>
        <w:t xml:space="preserve">En consecuencia, el </w:t>
      </w:r>
      <w:r w:rsidRPr="00F90BFD">
        <w:rPr>
          <w:rFonts w:ascii="Palatino Linotype" w:eastAsia="Palatino Linotype" w:hAnsi="Palatino Linotype" w:cs="Palatino Linotype"/>
          <w:b/>
        </w:rPr>
        <w:t>RECURRENTE</w:t>
      </w:r>
      <w:r w:rsidRPr="00F90BFD">
        <w:rPr>
          <w:rFonts w:ascii="Palatino Linotype" w:eastAsia="Palatino Linotype" w:hAnsi="Palatino Linotype" w:cs="Palatino Linotype"/>
        </w:rPr>
        <w:t xml:space="preserve"> se inconformó por la </w:t>
      </w:r>
      <w:r w:rsidRPr="00F90BFD">
        <w:rPr>
          <w:rFonts w:ascii="Palatino Linotype" w:eastAsia="Palatino Linotype" w:hAnsi="Palatino Linotype" w:cs="Palatino Linotype"/>
          <w:b/>
        </w:rPr>
        <w:t>negativa de la información solicitada.</w:t>
      </w:r>
    </w:p>
    <w:p w14:paraId="0919B333" w14:textId="77777777" w:rsidR="00300F3E" w:rsidRPr="00F90BFD" w:rsidRDefault="00300F3E" w:rsidP="0023091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i/>
        </w:rPr>
      </w:pPr>
    </w:p>
    <w:p w14:paraId="1CE49710" w14:textId="4AAA5E4F" w:rsidR="00CA601F" w:rsidRPr="00F90BFD" w:rsidRDefault="009B5F4B" w:rsidP="00230914">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rPr>
      </w:pPr>
      <w:r w:rsidRPr="00F90BFD">
        <w:rPr>
          <w:rFonts w:ascii="Palatino Linotype" w:eastAsia="Palatino Linotype" w:hAnsi="Palatino Linotype" w:cs="Palatino Linotype"/>
        </w:rPr>
        <w:t>Así, mediante un acto jurídico posterior como lo es el informe justificado, el</w:t>
      </w:r>
      <w:r w:rsidRPr="00F90BFD">
        <w:rPr>
          <w:rFonts w:ascii="Palatino Linotype" w:eastAsia="Palatino Linotype" w:hAnsi="Palatino Linotype" w:cs="Palatino Linotype"/>
          <w:b/>
        </w:rPr>
        <w:t xml:space="preserve"> SUJETO OBLIGADO </w:t>
      </w:r>
      <w:r w:rsidRPr="00F90BFD">
        <w:rPr>
          <w:rFonts w:ascii="Palatino Linotype" w:eastAsia="Palatino Linotype" w:hAnsi="Palatino Linotype" w:cs="Palatino Linotype"/>
        </w:rPr>
        <w:t>por medio de</w:t>
      </w:r>
      <w:r w:rsidRPr="00F90BFD">
        <w:rPr>
          <w:rFonts w:ascii="Palatino Linotype" w:eastAsia="Palatino Linotype" w:hAnsi="Palatino Linotype" w:cs="Palatino Linotype"/>
          <w:b/>
        </w:rPr>
        <w:t xml:space="preserve">l </w:t>
      </w:r>
      <w:r w:rsidRPr="00F90BFD">
        <w:rPr>
          <w:rFonts w:ascii="Palatino Linotype" w:eastAsia="Palatino Linotype" w:hAnsi="Palatino Linotype" w:cs="Palatino Linotype"/>
          <w:color w:val="000000"/>
        </w:rPr>
        <w:t xml:space="preserve">Jefe del Departamento de Información y Seguimiento de la Unidad de Información, Planeación, Programación y Evaluación, </w:t>
      </w:r>
      <w:r w:rsidRPr="00F90BFD">
        <w:rPr>
          <w:rFonts w:ascii="Palatino Linotype" w:eastAsia="Palatino Linotype" w:hAnsi="Palatino Linotype" w:cs="Palatino Linotype"/>
          <w:b/>
          <w:color w:val="000000"/>
        </w:rPr>
        <w:lastRenderedPageBreak/>
        <w:t>informó que se han atendido 2,371 asunto</w:t>
      </w:r>
      <w:r w:rsidRPr="00F90BFD">
        <w:rPr>
          <w:rFonts w:ascii="Palatino Linotype" w:eastAsia="Palatino Linotype" w:hAnsi="Palatino Linotype" w:cs="Palatino Linotype"/>
          <w:color w:val="000000"/>
        </w:rPr>
        <w:t>s</w:t>
      </w:r>
      <w:r w:rsidR="00CA601F" w:rsidRPr="00F90BFD">
        <w:rPr>
          <w:rFonts w:ascii="Palatino Linotype" w:eastAsia="Palatino Linotype" w:hAnsi="Palatino Linotype" w:cs="Palatino Linotype"/>
          <w:color w:val="000000"/>
        </w:rPr>
        <w:t xml:space="preserve">, asimismo, agregó un cuadro descriptivo en el que expuso el “Área” y el “No. de asuntos” atendidos por cada una de estas. Por su parte, la Dirección General de Administración y Finanzas, </w:t>
      </w:r>
      <w:r w:rsidR="00CA601F" w:rsidRPr="00F90BFD">
        <w:rPr>
          <w:rFonts w:ascii="Palatino Linotype" w:eastAsia="Palatino Linotype" w:hAnsi="Palatino Linotype" w:cs="Palatino Linotype"/>
          <w:b/>
          <w:color w:val="000000"/>
        </w:rPr>
        <w:t>remitió 22 nombramientos.</w:t>
      </w:r>
    </w:p>
    <w:p w14:paraId="47CBA506" w14:textId="269CBB38" w:rsidR="009B5F4B" w:rsidRPr="00F90BFD" w:rsidRDefault="009B5F4B" w:rsidP="0023091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rPr>
      </w:pPr>
    </w:p>
    <w:p w14:paraId="0F647B96" w14:textId="67B45B86" w:rsidR="00300F3E" w:rsidRPr="00F90BFD" w:rsidRDefault="00CA601F" w:rsidP="00230914">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F90BFD">
        <w:rPr>
          <w:rFonts w:ascii="Palatino Linotype" w:eastAsia="Palatino Linotype" w:hAnsi="Palatino Linotype" w:cs="Palatino Linotype"/>
        </w:rPr>
        <w:t xml:space="preserve">Así, de las constancias que integran el expediente electrónico relacionado con el recurso de revisión materia de estudio, se colige que con el pronunciamiento y la información proporcionada mediante informe justificado, el </w:t>
      </w:r>
      <w:r w:rsidRPr="00F90BFD">
        <w:rPr>
          <w:rFonts w:ascii="Palatino Linotype" w:eastAsia="Palatino Linotype" w:hAnsi="Palatino Linotype" w:cs="Palatino Linotype"/>
          <w:b/>
        </w:rPr>
        <w:t>SUJETO OBLIGADO</w:t>
      </w:r>
      <w:r w:rsidRPr="00F90BFD">
        <w:rPr>
          <w:rFonts w:ascii="Palatino Linotype" w:eastAsia="Palatino Linotype" w:hAnsi="Palatino Linotype" w:cs="Palatino Linotype"/>
        </w:rPr>
        <w:t xml:space="preserve"> no niega la competencia para conocer de la información solicitada, por el contrario asevera que es competente para conocer de la solicitud de información, lo anterior es así, ya que el estudio enunciado tiene por objeto determinar si los Sujetos Obligados generan, poseen o administran la información solicitada, sin embargo, en aquellos casos en que estos han asumido la competencia, sería ocioso y a nada práctico nos conduciría su estudio, ya que, se insiste, el ente obligado asumió la competencia referida.</w:t>
      </w:r>
    </w:p>
    <w:p w14:paraId="1CE5E7CC" w14:textId="77777777" w:rsidR="00300F3E" w:rsidRPr="00F90BFD" w:rsidRDefault="00300F3E" w:rsidP="0023091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i/>
        </w:rPr>
      </w:pPr>
    </w:p>
    <w:p w14:paraId="2ADB3338" w14:textId="344C9652" w:rsidR="00DD1CDE" w:rsidRPr="00F90BFD" w:rsidRDefault="00DD1CDE" w:rsidP="00230914">
      <w:pPr>
        <w:pStyle w:val="Prrafodelista"/>
        <w:numPr>
          <w:ilvl w:val="0"/>
          <w:numId w:val="25"/>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rPr>
      </w:pPr>
      <w:r w:rsidRPr="00F90BFD">
        <w:rPr>
          <w:rFonts w:ascii="Palatino Linotype" w:eastAsia="Palatino Linotype" w:hAnsi="Palatino Linotype" w:cs="Palatino Linotype"/>
          <w:b/>
        </w:rPr>
        <w:t xml:space="preserve">De los nombramientos </w:t>
      </w:r>
      <w:r w:rsidRPr="00F90BFD">
        <w:rPr>
          <w:rFonts w:ascii="Palatino Linotype" w:hAnsi="Palatino Linotype"/>
          <w:b/>
          <w:color w:val="000000"/>
        </w:rPr>
        <w:t>de los Servidores Públicos que ocupan cargos de estructura, mandos medios y superiores, personal operativo, personal eventual y contratado por honorarios.</w:t>
      </w:r>
    </w:p>
    <w:p w14:paraId="5627CF42" w14:textId="4CA0E7C0" w:rsidR="00FB6E93" w:rsidRPr="00F90BFD" w:rsidRDefault="00FB6E93" w:rsidP="00230914">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rPr>
      </w:pPr>
      <w:r w:rsidRPr="00F90BFD">
        <w:rPr>
          <w:rFonts w:ascii="Palatino Linotype" w:eastAsia="Palatino Linotype" w:hAnsi="Palatino Linotype" w:cs="Palatino Linotype"/>
        </w:rPr>
        <w:t xml:space="preserve">En atención a este punto, es de reiterar que el </w:t>
      </w:r>
      <w:r w:rsidRPr="00F90BFD">
        <w:rPr>
          <w:rFonts w:ascii="Palatino Linotype" w:eastAsia="Palatino Linotype" w:hAnsi="Palatino Linotype" w:cs="Palatino Linotype"/>
          <w:b/>
        </w:rPr>
        <w:t>SUJETO OBLIGADO</w:t>
      </w:r>
      <w:r w:rsidRPr="00F90BFD">
        <w:rPr>
          <w:rFonts w:ascii="Palatino Linotype" w:eastAsia="MS Mincho" w:hAnsi="Palatino Linotype" w:cs="Arial"/>
          <w:bCs/>
          <w:lang w:eastAsia="es-ES"/>
        </w:rPr>
        <w:t xml:space="preserve"> mediante el informe justificado, remitió </w:t>
      </w:r>
      <w:r w:rsidRPr="00F90BFD">
        <w:rPr>
          <w:rFonts w:ascii="Palatino Linotype" w:eastAsia="MS Mincho" w:hAnsi="Palatino Linotype" w:cs="Arial"/>
          <w:b/>
          <w:bCs/>
          <w:lang w:eastAsia="es-ES"/>
        </w:rPr>
        <w:t>22 nombramientos</w:t>
      </w:r>
      <w:r w:rsidRPr="00F90BFD">
        <w:rPr>
          <w:rFonts w:ascii="Palatino Linotype" w:eastAsia="MS Mincho" w:hAnsi="Palatino Linotype" w:cs="Arial"/>
          <w:bCs/>
          <w:lang w:eastAsia="es-ES"/>
        </w:rPr>
        <w:t xml:space="preserve">, correspondientes a los siguientes Servidores Públicos: </w:t>
      </w:r>
      <w:r w:rsidRPr="00F90BFD">
        <w:rPr>
          <w:rFonts w:ascii="Palatino Linotype" w:hAnsi="Palatino Linotype"/>
          <w:b/>
        </w:rPr>
        <w:t>Directora de Administración, Subdirector de Proyectos, Jefa del Departamento de Concentración</w:t>
      </w:r>
      <w:r w:rsidRPr="00F90BFD">
        <w:rPr>
          <w:rFonts w:ascii="Palatino Linotype" w:eastAsia="Palatino Linotype" w:hAnsi="Palatino Linotype" w:cs="Palatino Linotype"/>
          <w:b/>
        </w:rPr>
        <w:t xml:space="preserve">, </w:t>
      </w:r>
      <w:r w:rsidRPr="00F90BFD">
        <w:rPr>
          <w:rFonts w:ascii="Palatino Linotype" w:hAnsi="Palatino Linotype"/>
          <w:b/>
        </w:rPr>
        <w:t>Vocal ejecutiva de la Comisión del Agua del Estado de México</w:t>
      </w:r>
      <w:r w:rsidRPr="00F90BFD">
        <w:rPr>
          <w:rFonts w:ascii="Palatino Linotype" w:eastAsia="Palatino Linotype" w:hAnsi="Palatino Linotype" w:cs="Palatino Linotype"/>
          <w:b/>
        </w:rPr>
        <w:t xml:space="preserve">, </w:t>
      </w:r>
      <w:r w:rsidRPr="00F90BFD">
        <w:rPr>
          <w:rFonts w:ascii="Palatino Linotype" w:hAnsi="Palatino Linotype"/>
          <w:b/>
        </w:rPr>
        <w:t>Director General de Operaciones y Atención a Emergencias</w:t>
      </w:r>
      <w:r w:rsidRPr="00F90BFD">
        <w:rPr>
          <w:rFonts w:ascii="Palatino Linotype" w:eastAsia="Palatino Linotype" w:hAnsi="Palatino Linotype" w:cs="Palatino Linotype"/>
          <w:b/>
        </w:rPr>
        <w:t xml:space="preserve">, </w:t>
      </w:r>
      <w:r w:rsidRPr="00F90BFD">
        <w:rPr>
          <w:rFonts w:ascii="Palatino Linotype" w:hAnsi="Palatino Linotype"/>
          <w:b/>
        </w:rPr>
        <w:t>Subdirectora de Construcción de Obras</w:t>
      </w:r>
      <w:r w:rsidRPr="00F90BFD">
        <w:rPr>
          <w:rFonts w:ascii="Palatino Linotype" w:eastAsia="Palatino Linotype" w:hAnsi="Palatino Linotype" w:cs="Palatino Linotype"/>
          <w:b/>
        </w:rPr>
        <w:t xml:space="preserve">, </w:t>
      </w:r>
      <w:r w:rsidRPr="00F90BFD">
        <w:rPr>
          <w:rFonts w:ascii="Palatino Linotype" w:hAnsi="Palatino Linotype"/>
          <w:b/>
        </w:rPr>
        <w:t>Directora general de Administración y Finanzas</w:t>
      </w:r>
      <w:r w:rsidRPr="00F90BFD">
        <w:rPr>
          <w:rFonts w:ascii="Palatino Linotype" w:eastAsia="Palatino Linotype" w:hAnsi="Palatino Linotype" w:cs="Palatino Linotype"/>
          <w:b/>
        </w:rPr>
        <w:t xml:space="preserve">, </w:t>
      </w:r>
      <w:r w:rsidRPr="00F90BFD">
        <w:rPr>
          <w:rFonts w:ascii="Palatino Linotype" w:hAnsi="Palatino Linotype"/>
          <w:b/>
        </w:rPr>
        <w:t xml:space="preserve">Director </w:t>
      </w:r>
      <w:r w:rsidRPr="00F90BFD">
        <w:rPr>
          <w:rFonts w:ascii="Palatino Linotype" w:hAnsi="Palatino Linotype"/>
          <w:b/>
        </w:rPr>
        <w:lastRenderedPageBreak/>
        <w:t>de Asuntos Jurídicos e Igualdad de Género de la Comisión del Agua del Estado de México</w:t>
      </w:r>
      <w:r w:rsidRPr="00F90BFD">
        <w:rPr>
          <w:rFonts w:ascii="Palatino Linotype" w:eastAsia="Palatino Linotype" w:hAnsi="Palatino Linotype" w:cs="Palatino Linotype"/>
          <w:b/>
        </w:rPr>
        <w:t xml:space="preserve">, </w:t>
      </w:r>
      <w:r w:rsidRPr="00F90BFD">
        <w:rPr>
          <w:rFonts w:ascii="Palatino Linotype" w:hAnsi="Palatino Linotype"/>
          <w:b/>
        </w:rPr>
        <w:t>Jefe de la Unidad de Modernización Administrativa e Informática</w:t>
      </w:r>
      <w:r w:rsidRPr="00F90BFD">
        <w:rPr>
          <w:rFonts w:ascii="Palatino Linotype" w:eastAsia="Palatino Linotype" w:hAnsi="Palatino Linotype" w:cs="Palatino Linotype"/>
          <w:b/>
        </w:rPr>
        <w:t xml:space="preserve">, </w:t>
      </w:r>
      <w:r w:rsidRPr="00F90BFD">
        <w:rPr>
          <w:rFonts w:ascii="Palatino Linotype" w:hAnsi="Palatino Linotype"/>
          <w:b/>
        </w:rPr>
        <w:t>Subdirector de Informática</w:t>
      </w:r>
      <w:r w:rsidRPr="00F90BFD">
        <w:rPr>
          <w:rFonts w:ascii="Palatino Linotype" w:eastAsia="Palatino Linotype" w:hAnsi="Palatino Linotype" w:cs="Palatino Linotype"/>
          <w:b/>
        </w:rPr>
        <w:t xml:space="preserve">, </w:t>
      </w:r>
      <w:r w:rsidRPr="00F90BFD">
        <w:rPr>
          <w:rFonts w:ascii="Palatino Linotype" w:hAnsi="Palatino Linotype"/>
          <w:b/>
        </w:rPr>
        <w:t>Subdirector de Desarrollo</w:t>
      </w:r>
      <w:r w:rsidRPr="00F90BFD">
        <w:rPr>
          <w:rFonts w:ascii="Palatino Linotype" w:eastAsia="Palatino Linotype" w:hAnsi="Palatino Linotype" w:cs="Palatino Linotype"/>
          <w:b/>
        </w:rPr>
        <w:t xml:space="preserve">, </w:t>
      </w:r>
      <w:r w:rsidRPr="00F90BFD">
        <w:rPr>
          <w:rFonts w:ascii="Palatino Linotype" w:hAnsi="Palatino Linotype"/>
          <w:b/>
        </w:rPr>
        <w:t>Subdirector de Mantenimiento</w:t>
      </w:r>
      <w:r w:rsidRPr="00F90BFD">
        <w:rPr>
          <w:rFonts w:ascii="Palatino Linotype" w:eastAsia="Palatino Linotype" w:hAnsi="Palatino Linotype" w:cs="Palatino Linotype"/>
          <w:b/>
        </w:rPr>
        <w:t xml:space="preserve">, </w:t>
      </w:r>
      <w:r w:rsidRPr="00F90BFD">
        <w:rPr>
          <w:rFonts w:ascii="Palatino Linotype" w:hAnsi="Palatino Linotype"/>
          <w:b/>
        </w:rPr>
        <w:t>Director de Estudios y Proyectos, Jefe del Departamento de Asuntos Laborales</w:t>
      </w:r>
      <w:r w:rsidRPr="00F90BFD">
        <w:rPr>
          <w:rFonts w:ascii="Palatino Linotype" w:eastAsia="Palatino Linotype" w:hAnsi="Palatino Linotype" w:cs="Palatino Linotype"/>
          <w:b/>
        </w:rPr>
        <w:t xml:space="preserve">, </w:t>
      </w:r>
      <w:r w:rsidRPr="00F90BFD">
        <w:rPr>
          <w:rFonts w:ascii="Palatino Linotype" w:hAnsi="Palatino Linotype"/>
          <w:b/>
        </w:rPr>
        <w:t>Jefa del Departamento de Drenaje</w:t>
      </w:r>
      <w:r w:rsidRPr="00F90BFD">
        <w:rPr>
          <w:rFonts w:ascii="Palatino Linotype" w:eastAsia="Palatino Linotype" w:hAnsi="Palatino Linotype" w:cs="Palatino Linotype"/>
          <w:b/>
        </w:rPr>
        <w:t xml:space="preserve">, </w:t>
      </w:r>
      <w:r w:rsidRPr="00F90BFD">
        <w:rPr>
          <w:rFonts w:ascii="Palatino Linotype" w:hAnsi="Palatino Linotype"/>
          <w:b/>
        </w:rPr>
        <w:t>Directora General de Coordinación con Organismos Operadores</w:t>
      </w:r>
      <w:r w:rsidRPr="00F90BFD">
        <w:rPr>
          <w:rFonts w:ascii="Palatino Linotype" w:eastAsia="Palatino Linotype" w:hAnsi="Palatino Linotype" w:cs="Palatino Linotype"/>
          <w:b/>
        </w:rPr>
        <w:t xml:space="preserve">, </w:t>
      </w:r>
      <w:r w:rsidRPr="00F90BFD">
        <w:rPr>
          <w:rFonts w:ascii="Palatino Linotype" w:hAnsi="Palatino Linotype"/>
          <w:b/>
        </w:rPr>
        <w:t>Subdirectora de Finanzas</w:t>
      </w:r>
      <w:r w:rsidRPr="00F90BFD">
        <w:rPr>
          <w:rFonts w:ascii="Palatino Linotype" w:eastAsia="Palatino Linotype" w:hAnsi="Palatino Linotype" w:cs="Palatino Linotype"/>
          <w:b/>
        </w:rPr>
        <w:t xml:space="preserve">, </w:t>
      </w:r>
      <w:r w:rsidRPr="00F90BFD">
        <w:rPr>
          <w:rFonts w:ascii="Palatino Linotype" w:hAnsi="Palatino Linotype"/>
          <w:b/>
        </w:rPr>
        <w:t>Jefa del Departamento de Recepción y Finiquito</w:t>
      </w:r>
      <w:r w:rsidRPr="00F90BFD">
        <w:rPr>
          <w:rFonts w:ascii="Palatino Linotype" w:eastAsia="Palatino Linotype" w:hAnsi="Palatino Linotype" w:cs="Palatino Linotype"/>
          <w:b/>
        </w:rPr>
        <w:t xml:space="preserve">, </w:t>
      </w:r>
      <w:r w:rsidRPr="00F90BFD">
        <w:rPr>
          <w:rFonts w:ascii="Palatino Linotype" w:hAnsi="Palatino Linotype"/>
          <w:b/>
        </w:rPr>
        <w:t>Director General de Inversión y Gestión</w:t>
      </w:r>
      <w:r w:rsidRPr="00F90BFD">
        <w:rPr>
          <w:rFonts w:ascii="Palatino Linotype" w:eastAsia="Palatino Linotype" w:hAnsi="Palatino Linotype" w:cs="Palatino Linotype"/>
          <w:b/>
        </w:rPr>
        <w:t xml:space="preserve">, </w:t>
      </w:r>
      <w:r w:rsidRPr="00F90BFD">
        <w:rPr>
          <w:rFonts w:ascii="Palatino Linotype" w:hAnsi="Palatino Linotype"/>
          <w:b/>
        </w:rPr>
        <w:t>Subdirector Jurídico de Gerencias Regionales, Contratos y Regularización Patrimonial</w:t>
      </w:r>
      <w:r w:rsidRPr="00F90BFD">
        <w:rPr>
          <w:rFonts w:ascii="Palatino Linotype" w:eastAsia="Palatino Linotype" w:hAnsi="Palatino Linotype" w:cs="Palatino Linotype"/>
          <w:b/>
        </w:rPr>
        <w:t xml:space="preserve">, </w:t>
      </w:r>
      <w:r w:rsidRPr="00F90BFD">
        <w:rPr>
          <w:rFonts w:ascii="Palatino Linotype" w:hAnsi="Palatino Linotype"/>
          <w:b/>
        </w:rPr>
        <w:t xml:space="preserve">Jefa del Departamento de Concursos </w:t>
      </w:r>
      <w:r w:rsidRPr="00F90BFD">
        <w:rPr>
          <w:rFonts w:ascii="Palatino Linotype" w:eastAsia="Palatino Linotype" w:hAnsi="Palatino Linotype" w:cs="Palatino Linotype"/>
          <w:b/>
        </w:rPr>
        <w:t xml:space="preserve">y </w:t>
      </w:r>
      <w:r w:rsidRPr="00F90BFD">
        <w:rPr>
          <w:rFonts w:ascii="Palatino Linotype" w:hAnsi="Palatino Linotype"/>
          <w:b/>
        </w:rPr>
        <w:t xml:space="preserve">Subdirectora de Concentración e indemnización </w:t>
      </w:r>
    </w:p>
    <w:p w14:paraId="7F41BF57" w14:textId="77777777" w:rsidR="00FB6E93" w:rsidRPr="00F90BFD" w:rsidRDefault="00FB6E93" w:rsidP="0023091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p>
    <w:p w14:paraId="6E73730E" w14:textId="1A056CA7" w:rsidR="00CA1EC8" w:rsidRPr="00F90BFD" w:rsidRDefault="00FB6E93" w:rsidP="00230914">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F90BFD">
        <w:rPr>
          <w:rFonts w:ascii="Palatino Linotype" w:eastAsia="Palatino Linotype" w:hAnsi="Palatino Linotype" w:cs="Palatino Linotype"/>
        </w:rPr>
        <w:t xml:space="preserve">No obstante a lo anterior, </w:t>
      </w:r>
      <w:r w:rsidR="00CA1EC8" w:rsidRPr="00F90BFD">
        <w:rPr>
          <w:rFonts w:ascii="Palatino Linotype" w:eastAsia="Palatino Linotype" w:hAnsi="Palatino Linotype" w:cs="Palatino Linotype"/>
        </w:rPr>
        <w:t>se precisa</w:t>
      </w:r>
      <w:r w:rsidRPr="00F90BFD">
        <w:rPr>
          <w:rFonts w:ascii="Palatino Linotype" w:eastAsia="Palatino Linotype" w:hAnsi="Palatino Linotype" w:cs="Palatino Linotype"/>
        </w:rPr>
        <w:t xml:space="preserve"> que </w:t>
      </w:r>
      <w:r w:rsidR="00CA1EC8" w:rsidRPr="00F90BFD">
        <w:rPr>
          <w:rFonts w:ascii="Palatino Linotype" w:eastAsia="Palatino Linotype" w:hAnsi="Palatino Linotype" w:cs="Palatino Linotype"/>
        </w:rPr>
        <w:t>mediante la solicitud de información, el Particular solicitó l</w:t>
      </w:r>
      <w:r w:rsidR="00CA1EC8" w:rsidRPr="00F90BFD">
        <w:rPr>
          <w:rFonts w:ascii="Palatino Linotype" w:hAnsi="Palatino Linotype"/>
          <w:b/>
          <w:color w:val="000000"/>
        </w:rPr>
        <w:t xml:space="preserve">os nombramientos de los Servidores Públicos que ocupan </w:t>
      </w:r>
      <w:r w:rsidR="00CA1EC8" w:rsidRPr="00F90BFD">
        <w:rPr>
          <w:rFonts w:ascii="Palatino Linotype" w:hAnsi="Palatino Linotype"/>
          <w:b/>
          <w:color w:val="000000"/>
          <w:u w:val="single"/>
        </w:rPr>
        <w:t>cargos de estructura</w:t>
      </w:r>
      <w:r w:rsidR="00CA1EC8" w:rsidRPr="00F90BFD">
        <w:rPr>
          <w:rFonts w:ascii="Palatino Linotype" w:hAnsi="Palatino Linotype"/>
          <w:b/>
          <w:color w:val="000000"/>
        </w:rPr>
        <w:t xml:space="preserve">, mandos medios y superiores, personal operativo, personal eventual y contratado por honorarios. </w:t>
      </w:r>
      <w:r w:rsidR="00CA1EC8" w:rsidRPr="00F90BFD">
        <w:rPr>
          <w:rFonts w:ascii="Palatino Linotype" w:hAnsi="Palatino Linotype"/>
          <w:color w:val="000000"/>
        </w:rPr>
        <w:t xml:space="preserve">En este sentido, el Manual de Organización del </w:t>
      </w:r>
      <w:r w:rsidR="00CA1EC8" w:rsidRPr="00F90BFD">
        <w:rPr>
          <w:rFonts w:ascii="Palatino Linotype" w:hAnsi="Palatino Linotype"/>
          <w:b/>
          <w:color w:val="000000"/>
        </w:rPr>
        <w:t>SUJETO OBLIGADO</w:t>
      </w:r>
      <w:r w:rsidR="00CA1EC8" w:rsidRPr="00F90BFD">
        <w:rPr>
          <w:rFonts w:ascii="Palatino Linotype" w:hAnsi="Palatino Linotype"/>
          <w:color w:val="000000"/>
        </w:rPr>
        <w:t xml:space="preserve"> refiere que cuenta con la siguiente estructura orgánica:</w:t>
      </w:r>
    </w:p>
    <w:p w14:paraId="722772FE" w14:textId="77777777" w:rsidR="00CA1EC8" w:rsidRPr="00F90BFD" w:rsidRDefault="00CA1EC8" w:rsidP="0023091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p>
    <w:p w14:paraId="036D9D0F" w14:textId="492FBE66" w:rsidR="00CA1EC8" w:rsidRPr="00F90BFD" w:rsidRDefault="00CA1EC8" w:rsidP="0023091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F90BFD">
        <w:rPr>
          <w:rFonts w:ascii="Palatino Linotype" w:eastAsia="Palatino Linotype" w:hAnsi="Palatino Linotype" w:cs="Palatino Linotype"/>
          <w:noProof/>
        </w:rPr>
        <w:lastRenderedPageBreak/>
        <w:drawing>
          <wp:inline distT="0" distB="0" distL="0" distR="0" wp14:anchorId="3E9F11AE" wp14:editId="444C9653">
            <wp:extent cx="5581015" cy="539115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581015" cy="5391150"/>
                    </a:xfrm>
                    <a:prstGeom prst="rect">
                      <a:avLst/>
                    </a:prstGeom>
                  </pic:spPr>
                </pic:pic>
              </a:graphicData>
            </a:graphic>
          </wp:inline>
        </w:drawing>
      </w:r>
    </w:p>
    <w:p w14:paraId="163F21FD" w14:textId="66C70BE7" w:rsidR="00FB6E93" w:rsidRPr="00F90BFD" w:rsidRDefault="00CA1EC8" w:rsidP="0023091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F90BFD">
        <w:rPr>
          <w:rFonts w:ascii="Palatino Linotype" w:eastAsia="Palatino Linotype" w:hAnsi="Palatino Linotype" w:cs="Palatino Linotype"/>
          <w:noProof/>
        </w:rPr>
        <w:lastRenderedPageBreak/>
        <w:drawing>
          <wp:inline distT="0" distB="0" distL="0" distR="0" wp14:anchorId="617BAEF4" wp14:editId="1638ED4A">
            <wp:extent cx="5581015" cy="7084695"/>
            <wp:effectExtent l="0" t="0" r="635"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581015" cy="7084695"/>
                    </a:xfrm>
                    <a:prstGeom prst="rect">
                      <a:avLst/>
                    </a:prstGeom>
                  </pic:spPr>
                </pic:pic>
              </a:graphicData>
            </a:graphic>
          </wp:inline>
        </w:drawing>
      </w:r>
    </w:p>
    <w:p w14:paraId="20F3EE13" w14:textId="09CA9774" w:rsidR="00CA1EC8" w:rsidRPr="00F90BFD" w:rsidRDefault="00CA1EC8" w:rsidP="0023091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F90BFD">
        <w:rPr>
          <w:rFonts w:ascii="Palatino Linotype" w:eastAsia="Palatino Linotype" w:hAnsi="Palatino Linotype" w:cs="Palatino Linotype"/>
          <w:noProof/>
        </w:rPr>
        <w:lastRenderedPageBreak/>
        <w:drawing>
          <wp:inline distT="0" distB="0" distL="0" distR="0" wp14:anchorId="3C20F004" wp14:editId="75C196BC">
            <wp:extent cx="5581015" cy="7017385"/>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581015" cy="7017385"/>
                    </a:xfrm>
                    <a:prstGeom prst="rect">
                      <a:avLst/>
                    </a:prstGeom>
                  </pic:spPr>
                </pic:pic>
              </a:graphicData>
            </a:graphic>
          </wp:inline>
        </w:drawing>
      </w:r>
    </w:p>
    <w:p w14:paraId="1EC0A807" w14:textId="085412BC" w:rsidR="00CA1EC8" w:rsidRPr="00F90BFD" w:rsidRDefault="00CA1EC8" w:rsidP="0023091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F90BFD">
        <w:rPr>
          <w:rFonts w:ascii="Palatino Linotype" w:eastAsia="Palatino Linotype" w:hAnsi="Palatino Linotype" w:cs="Palatino Linotype"/>
          <w:noProof/>
        </w:rPr>
        <w:lastRenderedPageBreak/>
        <w:drawing>
          <wp:inline distT="0" distB="0" distL="0" distR="0" wp14:anchorId="1C5F65A7" wp14:editId="6CFA0E0D">
            <wp:extent cx="5581015" cy="7097395"/>
            <wp:effectExtent l="0" t="0" r="635"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581015" cy="7097395"/>
                    </a:xfrm>
                    <a:prstGeom prst="rect">
                      <a:avLst/>
                    </a:prstGeom>
                  </pic:spPr>
                </pic:pic>
              </a:graphicData>
            </a:graphic>
          </wp:inline>
        </w:drawing>
      </w:r>
    </w:p>
    <w:p w14:paraId="49011F9A" w14:textId="40248447" w:rsidR="00CA1EC8" w:rsidRPr="00F90BFD" w:rsidRDefault="00CA1EC8" w:rsidP="0023091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F90BFD">
        <w:rPr>
          <w:rFonts w:ascii="Palatino Linotype" w:eastAsia="Palatino Linotype" w:hAnsi="Palatino Linotype" w:cs="Palatino Linotype"/>
          <w:noProof/>
        </w:rPr>
        <w:lastRenderedPageBreak/>
        <w:drawing>
          <wp:inline distT="0" distB="0" distL="0" distR="0" wp14:anchorId="53F37EE5" wp14:editId="67412A44">
            <wp:extent cx="5581015" cy="7579995"/>
            <wp:effectExtent l="0" t="0" r="635"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581015" cy="7579995"/>
                    </a:xfrm>
                    <a:prstGeom prst="rect">
                      <a:avLst/>
                    </a:prstGeom>
                  </pic:spPr>
                </pic:pic>
              </a:graphicData>
            </a:graphic>
          </wp:inline>
        </w:drawing>
      </w:r>
    </w:p>
    <w:p w14:paraId="49FF626C" w14:textId="67DACA16" w:rsidR="00CA1EC8" w:rsidRPr="00F90BFD" w:rsidRDefault="00CA1EC8" w:rsidP="00230914">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F90BFD">
        <w:rPr>
          <w:rFonts w:ascii="Palatino Linotype" w:eastAsia="Palatino Linotype" w:hAnsi="Palatino Linotype" w:cs="Palatino Linotype"/>
        </w:rPr>
        <w:lastRenderedPageBreak/>
        <w:t xml:space="preserve">De lo expuesto, no se advierte que el </w:t>
      </w:r>
      <w:r w:rsidRPr="00F90BFD">
        <w:rPr>
          <w:rFonts w:ascii="Palatino Linotype" w:eastAsia="Palatino Linotype" w:hAnsi="Palatino Linotype" w:cs="Palatino Linotype"/>
          <w:b/>
        </w:rPr>
        <w:t>SUJETO OBLIGADO</w:t>
      </w:r>
      <w:r w:rsidRPr="00F90BFD">
        <w:rPr>
          <w:rFonts w:ascii="Palatino Linotype" w:eastAsia="Palatino Linotype" w:hAnsi="Palatino Linotype" w:cs="Palatino Linotype"/>
        </w:rPr>
        <w:t xml:space="preserve"> haya atendido totalmente el requerimiento por medio de los documentos remitidos en informe justificado.</w:t>
      </w:r>
    </w:p>
    <w:p w14:paraId="46DE9B60" w14:textId="77777777" w:rsidR="00CA1EC8" w:rsidRPr="00F90BFD" w:rsidRDefault="00CA1EC8" w:rsidP="0023091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p>
    <w:p w14:paraId="35D1850E" w14:textId="41800184" w:rsidR="00FB6E93" w:rsidRPr="00F90BFD" w:rsidRDefault="00CA1EC8" w:rsidP="00230914">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F90BFD">
        <w:rPr>
          <w:rFonts w:ascii="Palatino Linotype" w:eastAsia="Palatino Linotype" w:hAnsi="Palatino Linotype" w:cs="Palatino Linotype"/>
        </w:rPr>
        <w:t xml:space="preserve">Precisado lo anterior, </w:t>
      </w:r>
      <w:r w:rsidR="00FB6E93" w:rsidRPr="00F90BFD">
        <w:rPr>
          <w:rFonts w:ascii="Palatino Linotype" w:eastAsia="MS Mincho" w:hAnsi="Palatino Linotype" w:cs="Arial"/>
          <w:bCs/>
          <w:lang w:eastAsia="es-ES"/>
        </w:rPr>
        <w:t>es necesario traer en contexto lo establecido en los artículos 5, 6, 7, 8 11, 12, 13 y 14 de la Ley del Trabajo de los Servidores Públicos del Estado y Municipios, los cuales se transcriben a continuación:</w:t>
      </w:r>
    </w:p>
    <w:p w14:paraId="51EC5BE6" w14:textId="77777777" w:rsidR="00FB6E93" w:rsidRPr="00F90BFD" w:rsidRDefault="00FB6E93" w:rsidP="00230914">
      <w:pPr>
        <w:pStyle w:val="Prrafodelista"/>
        <w:tabs>
          <w:tab w:val="left" w:pos="0"/>
        </w:tabs>
        <w:spacing w:before="240" w:after="240"/>
        <w:ind w:left="567"/>
        <w:jc w:val="both"/>
        <w:rPr>
          <w:rFonts w:ascii="Palatino Linotype" w:hAnsi="Palatino Linotype"/>
          <w:i/>
        </w:rPr>
      </w:pPr>
      <w:r w:rsidRPr="00F90BFD">
        <w:rPr>
          <w:rFonts w:ascii="Palatino Linotype" w:hAnsi="Palatino Linotype"/>
          <w:i/>
        </w:rPr>
        <w:t>“</w:t>
      </w:r>
      <w:r w:rsidRPr="00F90BFD">
        <w:rPr>
          <w:rFonts w:ascii="Palatino Linotype" w:hAnsi="Palatino Linotype"/>
          <w:b/>
          <w:i/>
        </w:rPr>
        <w:t>ARTÍCULO 5.-</w:t>
      </w:r>
      <w:r w:rsidRPr="00F90BFD">
        <w:rPr>
          <w:rFonts w:ascii="Palatino Linotype" w:hAnsi="Palatino Linotype"/>
          <w:i/>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14:paraId="738E75BF" w14:textId="77777777" w:rsidR="00FB6E93" w:rsidRPr="00F90BFD" w:rsidRDefault="00FB6E93" w:rsidP="00230914">
      <w:pPr>
        <w:pStyle w:val="Prrafodelista"/>
        <w:tabs>
          <w:tab w:val="left" w:pos="0"/>
        </w:tabs>
        <w:spacing w:before="240" w:after="240"/>
        <w:ind w:left="567"/>
        <w:jc w:val="both"/>
        <w:rPr>
          <w:rFonts w:ascii="Palatino Linotype" w:hAnsi="Palatino Linotype"/>
          <w:i/>
        </w:rPr>
      </w:pPr>
    </w:p>
    <w:p w14:paraId="3B480F82" w14:textId="77777777" w:rsidR="00FB6E93" w:rsidRPr="00F90BFD" w:rsidRDefault="00FB6E93" w:rsidP="00230914">
      <w:pPr>
        <w:pStyle w:val="Prrafodelista"/>
        <w:tabs>
          <w:tab w:val="left" w:pos="0"/>
        </w:tabs>
        <w:spacing w:before="240" w:after="240"/>
        <w:ind w:left="567"/>
        <w:jc w:val="both"/>
        <w:rPr>
          <w:rFonts w:ascii="Palatino Linotype" w:hAnsi="Palatino Linotype"/>
          <w:i/>
        </w:rPr>
      </w:pPr>
      <w:r w:rsidRPr="00F90BFD">
        <w:rPr>
          <w:rFonts w:ascii="Palatino Linotype" w:hAnsi="Palatino Linotype"/>
          <w:b/>
          <w:i/>
        </w:rPr>
        <w:t>ARTÍCULO 6.</w:t>
      </w:r>
      <w:r w:rsidRPr="00F90BFD">
        <w:rPr>
          <w:rFonts w:ascii="Palatino Linotype" w:hAnsi="Palatino Linotype"/>
          <w:i/>
        </w:rPr>
        <w:t xml:space="preserve"> Los servidores públicos se clasifican en generales y de confianza, los cuales, de acuerdo con la duración de sus relaciones de trabajo pueden ser: por tiempo u obra determinados o por tiempo indeterminado. </w:t>
      </w:r>
    </w:p>
    <w:p w14:paraId="5687B016" w14:textId="77777777" w:rsidR="00FB6E93" w:rsidRPr="00F90BFD" w:rsidRDefault="00FB6E93" w:rsidP="00230914">
      <w:pPr>
        <w:pStyle w:val="Prrafodelista"/>
        <w:tabs>
          <w:tab w:val="left" w:pos="0"/>
        </w:tabs>
        <w:spacing w:before="240" w:after="240"/>
        <w:ind w:left="567"/>
        <w:jc w:val="both"/>
        <w:rPr>
          <w:rFonts w:ascii="Palatino Linotype" w:hAnsi="Palatino Linotype"/>
          <w:i/>
        </w:rPr>
      </w:pPr>
    </w:p>
    <w:p w14:paraId="2E7B2F3C" w14:textId="77777777" w:rsidR="00FB6E93" w:rsidRPr="00F90BFD" w:rsidRDefault="00FB6E93" w:rsidP="00230914">
      <w:pPr>
        <w:pStyle w:val="Prrafodelista"/>
        <w:tabs>
          <w:tab w:val="left" w:pos="0"/>
        </w:tabs>
        <w:spacing w:before="240" w:after="240"/>
        <w:ind w:left="567"/>
        <w:jc w:val="both"/>
        <w:rPr>
          <w:rFonts w:ascii="Palatino Linotype" w:hAnsi="Palatino Linotype"/>
          <w:i/>
        </w:rPr>
      </w:pPr>
      <w:r w:rsidRPr="00F90BFD">
        <w:rPr>
          <w:rFonts w:ascii="Palatino Linotype" w:hAnsi="Palatino Linotype"/>
          <w:b/>
          <w:i/>
        </w:rPr>
        <w:t>ARTÍCULO 7.</w:t>
      </w:r>
      <w:r w:rsidRPr="00F90BFD">
        <w:rPr>
          <w:rFonts w:ascii="Palatino Linotype" w:hAnsi="Palatino Linotype"/>
          <w:i/>
        </w:rPr>
        <w:t xml:space="preserve"> Son servidores públicos generales los que prestan sus servicios en funciones operativas de carácter manual, material, administrativo, técnico, profesional o de apoyo, realizando tareas asignadas por sus superiores o determinadas en los manuales internos de procedimientos o guías de trabajo, no comprendidos dentro del siguiente artículo. </w:t>
      </w:r>
    </w:p>
    <w:p w14:paraId="46CFD236" w14:textId="77777777" w:rsidR="00FB6E93" w:rsidRPr="00F90BFD" w:rsidRDefault="00FB6E93" w:rsidP="00230914">
      <w:pPr>
        <w:pStyle w:val="Prrafodelista"/>
        <w:tabs>
          <w:tab w:val="left" w:pos="0"/>
        </w:tabs>
        <w:spacing w:before="240" w:after="240"/>
        <w:ind w:left="567"/>
        <w:jc w:val="both"/>
        <w:rPr>
          <w:rFonts w:ascii="Palatino Linotype" w:hAnsi="Palatino Linotype"/>
          <w:i/>
        </w:rPr>
      </w:pPr>
    </w:p>
    <w:p w14:paraId="2DC02B0C" w14:textId="77777777" w:rsidR="00FB6E93" w:rsidRPr="00F90BFD" w:rsidRDefault="00FB6E93" w:rsidP="00230914">
      <w:pPr>
        <w:pStyle w:val="Prrafodelista"/>
        <w:tabs>
          <w:tab w:val="left" w:pos="0"/>
        </w:tabs>
        <w:spacing w:before="240" w:after="240"/>
        <w:ind w:left="567"/>
        <w:jc w:val="both"/>
        <w:rPr>
          <w:rFonts w:ascii="Palatino Linotype" w:hAnsi="Palatino Linotype"/>
          <w:b/>
          <w:i/>
        </w:rPr>
      </w:pPr>
      <w:r w:rsidRPr="00F90BFD">
        <w:rPr>
          <w:rFonts w:ascii="Palatino Linotype" w:hAnsi="Palatino Linotype"/>
          <w:b/>
          <w:i/>
        </w:rPr>
        <w:t xml:space="preserve">ARTÍCULO 8. Se entiende por servidores públicos de confianza: </w:t>
      </w:r>
    </w:p>
    <w:p w14:paraId="40404580" w14:textId="77777777" w:rsidR="00FB6E93" w:rsidRPr="00F90BFD" w:rsidRDefault="00FB6E93" w:rsidP="00230914">
      <w:pPr>
        <w:pStyle w:val="Prrafodelista"/>
        <w:tabs>
          <w:tab w:val="left" w:pos="0"/>
        </w:tabs>
        <w:spacing w:before="240" w:after="240"/>
        <w:ind w:left="567"/>
        <w:jc w:val="both"/>
        <w:rPr>
          <w:rFonts w:ascii="Palatino Linotype" w:hAnsi="Palatino Linotype"/>
          <w:i/>
        </w:rPr>
      </w:pPr>
    </w:p>
    <w:p w14:paraId="7CB706AE" w14:textId="77777777" w:rsidR="00FB6E93" w:rsidRPr="00F90BFD" w:rsidRDefault="00FB6E93" w:rsidP="00230914">
      <w:pPr>
        <w:pStyle w:val="Prrafodelista"/>
        <w:tabs>
          <w:tab w:val="left" w:pos="0"/>
        </w:tabs>
        <w:spacing w:before="240" w:after="240"/>
        <w:ind w:left="567"/>
        <w:jc w:val="both"/>
        <w:rPr>
          <w:rFonts w:ascii="Palatino Linotype" w:hAnsi="Palatino Linotype"/>
          <w:i/>
        </w:rPr>
      </w:pPr>
      <w:r w:rsidRPr="00F90BFD">
        <w:rPr>
          <w:rFonts w:ascii="Palatino Linotype" w:hAnsi="Palatino Linotype"/>
          <w:i/>
        </w:rPr>
        <w:t xml:space="preserve">I. Aquéllos cuyo nombramiento o ejercicio del cargo requiera de la intervención directa del titular de la institución pública, del órgano de gobierno o de los Organismos Autónomos Constitucionales; siendo atribución de éstos su nombramiento o remoción en cualquier momento; </w:t>
      </w:r>
    </w:p>
    <w:p w14:paraId="1488307C" w14:textId="77777777" w:rsidR="00FB6E93" w:rsidRPr="00F90BFD" w:rsidRDefault="00FB6E93" w:rsidP="00230914">
      <w:pPr>
        <w:pStyle w:val="Prrafodelista"/>
        <w:tabs>
          <w:tab w:val="left" w:pos="0"/>
        </w:tabs>
        <w:spacing w:before="240" w:after="240"/>
        <w:ind w:left="567"/>
        <w:jc w:val="both"/>
        <w:rPr>
          <w:rFonts w:ascii="Palatino Linotype" w:hAnsi="Palatino Linotype"/>
          <w:i/>
        </w:rPr>
      </w:pPr>
    </w:p>
    <w:p w14:paraId="47B8AE7B" w14:textId="77777777" w:rsidR="00FB6E93" w:rsidRPr="00F90BFD" w:rsidRDefault="00FB6E93" w:rsidP="00230914">
      <w:pPr>
        <w:pStyle w:val="Prrafodelista"/>
        <w:tabs>
          <w:tab w:val="left" w:pos="0"/>
        </w:tabs>
        <w:spacing w:before="240" w:after="240"/>
        <w:ind w:left="567"/>
        <w:jc w:val="both"/>
        <w:rPr>
          <w:rFonts w:ascii="Palatino Linotype" w:hAnsi="Palatino Linotype"/>
          <w:i/>
        </w:rPr>
      </w:pPr>
      <w:r w:rsidRPr="00F90BFD">
        <w:rPr>
          <w:rFonts w:ascii="Palatino Linotype" w:hAnsi="Palatino Linotype"/>
          <w:i/>
        </w:rPr>
        <w:t>II. Aquéllos que tengan esa calidad en razón de la naturaleza de las funciones que desempeñen y no de la designación que se dé al puesto.</w:t>
      </w:r>
    </w:p>
    <w:p w14:paraId="130A8FAF" w14:textId="77777777" w:rsidR="00FB6E93" w:rsidRPr="00F90BFD" w:rsidRDefault="00FB6E93" w:rsidP="00230914">
      <w:pPr>
        <w:pStyle w:val="Prrafodelista"/>
        <w:tabs>
          <w:tab w:val="left" w:pos="0"/>
        </w:tabs>
        <w:spacing w:before="240" w:after="240"/>
        <w:ind w:left="567"/>
        <w:jc w:val="both"/>
        <w:rPr>
          <w:rFonts w:ascii="Palatino Linotype" w:eastAsia="MS Mincho" w:hAnsi="Palatino Linotype" w:cs="Arial"/>
          <w:bCs/>
          <w:i/>
          <w:lang w:eastAsia="es-ES"/>
        </w:rPr>
      </w:pPr>
    </w:p>
    <w:p w14:paraId="1736EEBD" w14:textId="77777777" w:rsidR="00FB6E93" w:rsidRPr="00F90BFD" w:rsidRDefault="00FB6E93" w:rsidP="00230914">
      <w:pPr>
        <w:pStyle w:val="Prrafodelista"/>
        <w:tabs>
          <w:tab w:val="left" w:pos="0"/>
        </w:tabs>
        <w:spacing w:before="240" w:after="240"/>
        <w:ind w:left="567"/>
        <w:jc w:val="both"/>
        <w:rPr>
          <w:rFonts w:ascii="Palatino Linotype" w:hAnsi="Palatino Linotype"/>
          <w:i/>
        </w:rPr>
      </w:pPr>
      <w:r w:rsidRPr="00F90BFD">
        <w:rPr>
          <w:rFonts w:ascii="Palatino Linotype" w:hAnsi="Palatino Linotype"/>
          <w:i/>
        </w:rPr>
        <w:lastRenderedPageBreak/>
        <w:t xml:space="preserve">Son funciones de confianza: las de dirección, inspección, vigilancia, auditoría, fiscalización, asesoría, procuración y administración de justicia y de protección civil, así como las que se relacionen con la representación directa de los titulares de las instituciones públicas o dependencias, con el manejo de recursos, las que realicen los auxiliares directos, asesores, secretarios particulares y adjuntos, choferes, secretarias y demás personal operativo que les sean asignados directamente a los servidores públicos de confianza o de elección popular, así como aquellas que se desempeñen por mandato de la norma que rigen las condiciones de trabajo de la institución pública. </w:t>
      </w:r>
    </w:p>
    <w:p w14:paraId="31718B0C" w14:textId="77777777" w:rsidR="00FB6E93" w:rsidRPr="00F90BFD" w:rsidRDefault="00FB6E93" w:rsidP="00230914">
      <w:pPr>
        <w:pStyle w:val="Prrafodelista"/>
        <w:tabs>
          <w:tab w:val="left" w:pos="0"/>
        </w:tabs>
        <w:spacing w:before="240" w:after="240"/>
        <w:ind w:left="567"/>
        <w:jc w:val="both"/>
        <w:rPr>
          <w:rFonts w:ascii="Palatino Linotype" w:hAnsi="Palatino Linotype"/>
          <w:i/>
        </w:rPr>
      </w:pPr>
    </w:p>
    <w:p w14:paraId="6BF022A6" w14:textId="77777777" w:rsidR="00FB6E93" w:rsidRPr="00F90BFD" w:rsidRDefault="00FB6E93" w:rsidP="00230914">
      <w:pPr>
        <w:pStyle w:val="Prrafodelista"/>
        <w:tabs>
          <w:tab w:val="left" w:pos="0"/>
        </w:tabs>
        <w:spacing w:before="240" w:after="240"/>
        <w:ind w:left="567"/>
        <w:jc w:val="both"/>
        <w:rPr>
          <w:rFonts w:ascii="Palatino Linotype" w:hAnsi="Palatino Linotype"/>
          <w:i/>
        </w:rPr>
      </w:pPr>
      <w:r w:rsidRPr="00F90BFD">
        <w:rPr>
          <w:rFonts w:ascii="Palatino Linotype" w:hAnsi="Palatino Linotype"/>
          <w:i/>
        </w:rPr>
        <w:t xml:space="preserve">Sin que lo anterior implique o signifique transgredir derechos laborales, sociales o colectivos adquiridos por los trabajadores. No se consideran funciones de confianza las de dirección, supervisión e inspección que realizan los integrantes del Sistema Educativo Estatal en los planteles educativos del propio sistema. </w:t>
      </w:r>
    </w:p>
    <w:p w14:paraId="766E2B98" w14:textId="77777777" w:rsidR="00FB6E93" w:rsidRPr="00F90BFD" w:rsidRDefault="00FB6E93" w:rsidP="00230914">
      <w:pPr>
        <w:pStyle w:val="Prrafodelista"/>
        <w:tabs>
          <w:tab w:val="left" w:pos="0"/>
        </w:tabs>
        <w:spacing w:before="240" w:after="240"/>
        <w:ind w:left="567"/>
        <w:jc w:val="both"/>
        <w:rPr>
          <w:rFonts w:ascii="Palatino Linotype" w:hAnsi="Palatino Linotype"/>
          <w:i/>
        </w:rPr>
      </w:pPr>
    </w:p>
    <w:p w14:paraId="7B8B58A2" w14:textId="77777777" w:rsidR="00FB6E93" w:rsidRPr="00F90BFD" w:rsidRDefault="00FB6E93" w:rsidP="00230914">
      <w:pPr>
        <w:pStyle w:val="Prrafodelista"/>
        <w:tabs>
          <w:tab w:val="left" w:pos="0"/>
        </w:tabs>
        <w:spacing w:before="240" w:after="240"/>
        <w:ind w:left="567"/>
        <w:jc w:val="both"/>
        <w:rPr>
          <w:rFonts w:ascii="Palatino Linotype" w:hAnsi="Palatino Linotype"/>
          <w:i/>
        </w:rPr>
      </w:pPr>
      <w:r w:rsidRPr="00F90BFD">
        <w:rPr>
          <w:rFonts w:ascii="Palatino Linotype" w:hAnsi="Palatino Linotype"/>
          <w:b/>
          <w:i/>
        </w:rPr>
        <w:t>ARTÍCULO 11.</w:t>
      </w:r>
      <w:r w:rsidRPr="00F90BFD">
        <w:rPr>
          <w:rFonts w:ascii="Palatino Linotype" w:hAnsi="Palatino Linotype"/>
          <w:i/>
        </w:rPr>
        <w:t xml:space="preserve"> Los servidores públicos generales podrán ocupar puestos de confianza. Para este efecto, en caso de ser sindicalizados podrán renunciar a esa condición, o bien obtener licencia del sindicato correspondiente antes de ocupar dicho puesto. </w:t>
      </w:r>
    </w:p>
    <w:p w14:paraId="2BD426C7" w14:textId="77777777" w:rsidR="00FB6E93" w:rsidRPr="00F90BFD" w:rsidRDefault="00FB6E93" w:rsidP="00230914">
      <w:pPr>
        <w:pStyle w:val="Prrafodelista"/>
        <w:tabs>
          <w:tab w:val="left" w:pos="0"/>
        </w:tabs>
        <w:spacing w:before="240" w:after="240"/>
        <w:ind w:left="567"/>
        <w:jc w:val="both"/>
        <w:rPr>
          <w:rFonts w:ascii="Palatino Linotype" w:hAnsi="Palatino Linotype"/>
          <w:i/>
        </w:rPr>
      </w:pPr>
    </w:p>
    <w:p w14:paraId="04E077BD" w14:textId="77777777" w:rsidR="00FB6E93" w:rsidRPr="00F90BFD" w:rsidRDefault="00FB6E93" w:rsidP="00230914">
      <w:pPr>
        <w:pStyle w:val="Prrafodelista"/>
        <w:tabs>
          <w:tab w:val="left" w:pos="0"/>
        </w:tabs>
        <w:spacing w:before="240" w:after="240"/>
        <w:ind w:left="567"/>
        <w:jc w:val="both"/>
        <w:rPr>
          <w:rFonts w:ascii="Palatino Linotype" w:hAnsi="Palatino Linotype"/>
          <w:i/>
        </w:rPr>
      </w:pPr>
      <w:r w:rsidRPr="00F90BFD">
        <w:rPr>
          <w:rFonts w:ascii="Palatino Linotype" w:hAnsi="Palatino Linotype"/>
          <w:i/>
        </w:rPr>
        <w:t>Para este efecto, en caso de ser sindicalizados deberán renunciar a esa condición, o bien obtener licencia del sindicato correspondiente con antelación para ocupar dicho puesto</w:t>
      </w:r>
    </w:p>
    <w:p w14:paraId="325E402A" w14:textId="77777777" w:rsidR="00FB6E93" w:rsidRPr="00F90BFD" w:rsidRDefault="00FB6E93" w:rsidP="00230914">
      <w:pPr>
        <w:pStyle w:val="Prrafodelista"/>
        <w:tabs>
          <w:tab w:val="left" w:pos="0"/>
        </w:tabs>
        <w:spacing w:before="240" w:after="240"/>
        <w:ind w:left="567"/>
        <w:jc w:val="both"/>
        <w:rPr>
          <w:rFonts w:ascii="Palatino Linotype" w:hAnsi="Palatino Linotype"/>
          <w:i/>
        </w:rPr>
      </w:pPr>
    </w:p>
    <w:p w14:paraId="64D04F11" w14:textId="77777777" w:rsidR="00FB6E93" w:rsidRPr="00F90BFD" w:rsidRDefault="00FB6E93" w:rsidP="00230914">
      <w:pPr>
        <w:pStyle w:val="Prrafodelista"/>
        <w:tabs>
          <w:tab w:val="left" w:pos="0"/>
        </w:tabs>
        <w:spacing w:before="240" w:after="240"/>
        <w:ind w:left="567"/>
        <w:jc w:val="both"/>
        <w:rPr>
          <w:rFonts w:ascii="Palatino Linotype" w:hAnsi="Palatino Linotype"/>
          <w:i/>
        </w:rPr>
      </w:pPr>
      <w:r w:rsidRPr="00F90BFD">
        <w:rPr>
          <w:rFonts w:ascii="Palatino Linotype" w:hAnsi="Palatino Linotype"/>
          <w:b/>
          <w:i/>
        </w:rPr>
        <w:t xml:space="preserve">ARTÍCULO 12. Son servidores públicos por tiempo indeterminado quienes sean nombrados </w:t>
      </w:r>
      <w:r w:rsidRPr="00F90BFD">
        <w:rPr>
          <w:rFonts w:ascii="Palatino Linotype" w:hAnsi="Palatino Linotype"/>
          <w:i/>
        </w:rPr>
        <w:t xml:space="preserve">con tal carácter en plazas presupuestales </w:t>
      </w:r>
    </w:p>
    <w:p w14:paraId="267627C7" w14:textId="77777777" w:rsidR="00FB6E93" w:rsidRPr="00F90BFD" w:rsidRDefault="00FB6E93" w:rsidP="00230914">
      <w:pPr>
        <w:pStyle w:val="Prrafodelista"/>
        <w:tabs>
          <w:tab w:val="left" w:pos="0"/>
        </w:tabs>
        <w:spacing w:before="240" w:after="240"/>
        <w:ind w:left="567"/>
        <w:jc w:val="both"/>
        <w:rPr>
          <w:rFonts w:ascii="Palatino Linotype" w:hAnsi="Palatino Linotype"/>
          <w:i/>
        </w:rPr>
      </w:pPr>
    </w:p>
    <w:p w14:paraId="1DE0C6A6" w14:textId="77777777" w:rsidR="00FB6E93" w:rsidRPr="00F90BFD" w:rsidRDefault="00FB6E93" w:rsidP="00230914">
      <w:pPr>
        <w:pStyle w:val="Prrafodelista"/>
        <w:tabs>
          <w:tab w:val="left" w:pos="0"/>
        </w:tabs>
        <w:spacing w:before="240" w:after="240"/>
        <w:ind w:left="567"/>
        <w:jc w:val="both"/>
        <w:rPr>
          <w:rFonts w:ascii="Palatino Linotype" w:hAnsi="Palatino Linotype"/>
          <w:i/>
        </w:rPr>
      </w:pPr>
      <w:r w:rsidRPr="00F90BFD">
        <w:rPr>
          <w:rFonts w:ascii="Palatino Linotype" w:hAnsi="Palatino Linotype"/>
          <w:b/>
          <w:i/>
        </w:rPr>
        <w:t>ARTÍCULO 13.</w:t>
      </w:r>
      <w:r w:rsidRPr="00F90BFD">
        <w:rPr>
          <w:rFonts w:ascii="Palatino Linotype" w:hAnsi="Palatino Linotype"/>
          <w:i/>
        </w:rPr>
        <w:t xml:space="preserve"> Son servidores públicos sujetos a una relación laboral por tiempo u obra determinados, aquéllos que presten sus servicios bajo esas condiciones, en razón de que la naturaleza del servicio así lo exija. </w:t>
      </w:r>
    </w:p>
    <w:p w14:paraId="5331A179" w14:textId="77777777" w:rsidR="00FB6E93" w:rsidRPr="00F90BFD" w:rsidRDefault="00FB6E93" w:rsidP="00230914">
      <w:pPr>
        <w:pStyle w:val="Prrafodelista"/>
        <w:tabs>
          <w:tab w:val="left" w:pos="0"/>
        </w:tabs>
        <w:spacing w:before="240" w:after="240"/>
        <w:ind w:left="567"/>
        <w:jc w:val="both"/>
        <w:rPr>
          <w:rFonts w:ascii="Palatino Linotype" w:hAnsi="Palatino Linotype"/>
          <w:i/>
        </w:rPr>
      </w:pPr>
    </w:p>
    <w:p w14:paraId="320C90A0" w14:textId="77777777" w:rsidR="00FB6E93" w:rsidRPr="00F90BFD" w:rsidRDefault="00FB6E93" w:rsidP="00230914">
      <w:pPr>
        <w:pStyle w:val="Prrafodelista"/>
        <w:tabs>
          <w:tab w:val="left" w:pos="0"/>
        </w:tabs>
        <w:spacing w:before="240" w:after="240"/>
        <w:ind w:left="567"/>
        <w:jc w:val="both"/>
        <w:rPr>
          <w:rFonts w:ascii="Palatino Linotype" w:hAnsi="Palatino Linotype"/>
          <w:i/>
        </w:rPr>
      </w:pPr>
      <w:r w:rsidRPr="00F90BFD">
        <w:rPr>
          <w:rFonts w:ascii="Palatino Linotype" w:hAnsi="Palatino Linotype"/>
          <w:b/>
          <w:i/>
        </w:rPr>
        <w:t>ARTÍCULO 14.</w:t>
      </w:r>
      <w:r w:rsidRPr="00F90BFD">
        <w:rPr>
          <w:rFonts w:ascii="Palatino Linotype" w:hAnsi="Palatino Linotype"/>
          <w:i/>
        </w:rPr>
        <w:t xml:space="preserve"> Sólo se podrá contratar la prestación de servicios por tiempo determinado en los siguientes casos: </w:t>
      </w:r>
    </w:p>
    <w:p w14:paraId="271512A8" w14:textId="77777777" w:rsidR="00FB6E93" w:rsidRPr="00F90BFD" w:rsidRDefault="00FB6E93" w:rsidP="00230914">
      <w:pPr>
        <w:pStyle w:val="Prrafodelista"/>
        <w:tabs>
          <w:tab w:val="left" w:pos="0"/>
        </w:tabs>
        <w:spacing w:before="240" w:after="240"/>
        <w:ind w:left="567"/>
        <w:jc w:val="both"/>
        <w:rPr>
          <w:rFonts w:ascii="Palatino Linotype" w:hAnsi="Palatino Linotype"/>
          <w:i/>
        </w:rPr>
      </w:pPr>
    </w:p>
    <w:p w14:paraId="6E798A46" w14:textId="77777777" w:rsidR="00FB6E93" w:rsidRPr="00F90BFD" w:rsidRDefault="00FB6E93" w:rsidP="00230914">
      <w:pPr>
        <w:pStyle w:val="Prrafodelista"/>
        <w:tabs>
          <w:tab w:val="left" w:pos="0"/>
        </w:tabs>
        <w:spacing w:before="240" w:after="240"/>
        <w:ind w:left="567"/>
        <w:jc w:val="both"/>
        <w:rPr>
          <w:rFonts w:ascii="Palatino Linotype" w:hAnsi="Palatino Linotype"/>
          <w:i/>
        </w:rPr>
      </w:pPr>
      <w:r w:rsidRPr="00F90BFD">
        <w:rPr>
          <w:rFonts w:ascii="Palatino Linotype" w:hAnsi="Palatino Linotype"/>
          <w:i/>
        </w:rPr>
        <w:t xml:space="preserve">I. Cuando tenga por objeto sustituir interinamente a un servidor público; </w:t>
      </w:r>
    </w:p>
    <w:p w14:paraId="47BA9810" w14:textId="77777777" w:rsidR="00FB6E93" w:rsidRPr="00F90BFD" w:rsidRDefault="00FB6E93" w:rsidP="00230914">
      <w:pPr>
        <w:pStyle w:val="Prrafodelista"/>
        <w:tabs>
          <w:tab w:val="left" w:pos="0"/>
        </w:tabs>
        <w:spacing w:before="240" w:after="240"/>
        <w:ind w:left="567"/>
        <w:jc w:val="both"/>
        <w:rPr>
          <w:rFonts w:ascii="Palatino Linotype" w:hAnsi="Palatino Linotype"/>
          <w:i/>
        </w:rPr>
      </w:pPr>
      <w:r w:rsidRPr="00F90BFD">
        <w:rPr>
          <w:rFonts w:ascii="Palatino Linotype" w:hAnsi="Palatino Linotype"/>
          <w:i/>
        </w:rPr>
        <w:t xml:space="preserve">II. Cuando sea necesario realizar labores que se presentan en forma esporádica; </w:t>
      </w:r>
    </w:p>
    <w:p w14:paraId="5C6888BC" w14:textId="77777777" w:rsidR="00FB6E93" w:rsidRPr="00F90BFD" w:rsidRDefault="00FB6E93" w:rsidP="00230914">
      <w:pPr>
        <w:pStyle w:val="Prrafodelista"/>
        <w:tabs>
          <w:tab w:val="left" w:pos="0"/>
        </w:tabs>
        <w:spacing w:before="240" w:after="240"/>
        <w:ind w:left="567"/>
        <w:jc w:val="both"/>
        <w:rPr>
          <w:rFonts w:ascii="Palatino Linotype" w:hAnsi="Palatino Linotype"/>
          <w:i/>
        </w:rPr>
      </w:pPr>
      <w:r w:rsidRPr="00F90BFD">
        <w:rPr>
          <w:rFonts w:ascii="Palatino Linotype" w:hAnsi="Palatino Linotype"/>
          <w:i/>
        </w:rPr>
        <w:t xml:space="preserve">III. Cuando aumenten las cargas de trabajo o haya rezago y se establezca un programa especial para desahogarlo, o para apoyar programas de inversión. </w:t>
      </w:r>
    </w:p>
    <w:p w14:paraId="315275DB" w14:textId="77777777" w:rsidR="00FB6E93" w:rsidRPr="00F90BFD" w:rsidRDefault="00FB6E93" w:rsidP="00230914">
      <w:pPr>
        <w:pStyle w:val="Prrafodelista"/>
        <w:tabs>
          <w:tab w:val="left" w:pos="0"/>
        </w:tabs>
        <w:spacing w:before="240" w:after="240"/>
        <w:ind w:left="567"/>
        <w:jc w:val="both"/>
        <w:rPr>
          <w:rFonts w:ascii="Palatino Linotype" w:eastAsia="MS Mincho" w:hAnsi="Palatino Linotype" w:cs="Arial"/>
          <w:bCs/>
          <w:i/>
          <w:lang w:eastAsia="es-ES"/>
        </w:rPr>
      </w:pPr>
      <w:r w:rsidRPr="00F90BFD">
        <w:rPr>
          <w:rFonts w:ascii="Palatino Linotype" w:hAnsi="Palatino Linotype"/>
          <w:i/>
        </w:rPr>
        <w:lastRenderedPageBreak/>
        <w:t>El término máximo para el cual se podrá establecer una relación laboral por tiempo determinado será de un año ininterrumpidamente, excepto cuando se trate de sustituir interinamente a otro servidor público o tratándose de programas con cargo a recursos de inversión y en los casos de terminación o conclusión de la administración en la que fue contratado el servidor público a que se refiere el artículo 8 de esta ley.”</w:t>
      </w:r>
    </w:p>
    <w:p w14:paraId="43801911" w14:textId="77777777" w:rsidR="00FB6E93" w:rsidRPr="00F90BFD" w:rsidRDefault="00FB6E93" w:rsidP="00230914">
      <w:pPr>
        <w:pStyle w:val="Prrafodelista"/>
        <w:tabs>
          <w:tab w:val="left" w:pos="0"/>
        </w:tabs>
        <w:spacing w:before="240" w:after="240" w:line="360" w:lineRule="auto"/>
        <w:ind w:left="0"/>
        <w:jc w:val="both"/>
        <w:rPr>
          <w:rFonts w:ascii="Palatino Linotype" w:eastAsia="MS Mincho" w:hAnsi="Palatino Linotype" w:cs="Arial"/>
          <w:bCs/>
          <w:lang w:eastAsia="es-ES"/>
        </w:rPr>
      </w:pPr>
    </w:p>
    <w:p w14:paraId="244E7818" w14:textId="189F123D" w:rsidR="00FB6E93" w:rsidRPr="00F90BFD" w:rsidRDefault="00FB6E93" w:rsidP="00230914">
      <w:pPr>
        <w:pStyle w:val="Prrafodelista"/>
        <w:numPr>
          <w:ilvl w:val="0"/>
          <w:numId w:val="11"/>
        </w:numPr>
        <w:tabs>
          <w:tab w:val="left" w:pos="0"/>
        </w:tabs>
        <w:spacing w:before="240" w:after="240" w:line="360" w:lineRule="auto"/>
        <w:jc w:val="both"/>
        <w:rPr>
          <w:rFonts w:ascii="Palatino Linotype" w:eastAsia="MS Mincho" w:hAnsi="Palatino Linotype" w:cs="Arial"/>
          <w:b/>
          <w:bCs/>
          <w:lang w:eastAsia="es-ES"/>
        </w:rPr>
      </w:pPr>
      <w:r w:rsidRPr="00F90BFD">
        <w:rPr>
          <w:rFonts w:ascii="Palatino Linotype" w:eastAsia="MS Mincho" w:hAnsi="Palatino Linotype" w:cs="Arial"/>
          <w:bCs/>
          <w:lang w:eastAsia="es-ES"/>
        </w:rPr>
        <w:t xml:space="preserve">De lo anterior, </w:t>
      </w:r>
      <w:r w:rsidRPr="00F90BFD">
        <w:rPr>
          <w:rFonts w:ascii="Palatino Linotype" w:hAnsi="Palatino Linotype"/>
        </w:rPr>
        <w:t>se tiene la clasificación de los servidores públicos del Estado de México, los cuales son generales o de confianza, contratados por tiempo indeterminado o por tiempo determinado, según corresponda a las necesidades de la plaza a ocupar, en todo caso, están sujetos a lo dispuesto en el artículo 5 de la citada Ley, el cual dispone que deberán contar con un contrato, nombramiento o formato único de movimiento de personal, de conformidad con el artículo 48, 49 y 50, los cuales disponen lo siguiente:</w:t>
      </w:r>
    </w:p>
    <w:p w14:paraId="5786F547" w14:textId="77777777" w:rsidR="00FB6E93" w:rsidRPr="00F90BFD" w:rsidRDefault="00FB6E93" w:rsidP="00230914">
      <w:pPr>
        <w:tabs>
          <w:tab w:val="left" w:pos="0"/>
        </w:tabs>
        <w:spacing w:before="240" w:after="240"/>
        <w:ind w:left="567"/>
        <w:jc w:val="both"/>
        <w:rPr>
          <w:rFonts w:ascii="Palatino Linotype" w:hAnsi="Palatino Linotype"/>
          <w:i/>
        </w:rPr>
      </w:pPr>
      <w:r w:rsidRPr="00F90BFD">
        <w:rPr>
          <w:rFonts w:ascii="Palatino Linotype" w:hAnsi="Palatino Linotype"/>
          <w:b/>
          <w:i/>
        </w:rPr>
        <w:t>“ARTÍCULO 48.</w:t>
      </w:r>
      <w:r w:rsidRPr="00F90BFD">
        <w:rPr>
          <w:rFonts w:ascii="Palatino Linotype" w:hAnsi="Palatino Linotype"/>
          <w:i/>
        </w:rPr>
        <w:t xml:space="preserve"> Para iniciar la prestación de los servicios se requiere: </w:t>
      </w:r>
    </w:p>
    <w:p w14:paraId="6F7C8AEB" w14:textId="77777777" w:rsidR="00FB6E93" w:rsidRPr="00F90BFD" w:rsidRDefault="00FB6E93" w:rsidP="00230914">
      <w:pPr>
        <w:tabs>
          <w:tab w:val="left" w:pos="0"/>
        </w:tabs>
        <w:spacing w:before="240" w:after="240"/>
        <w:ind w:left="567"/>
        <w:jc w:val="both"/>
        <w:rPr>
          <w:rFonts w:ascii="Palatino Linotype" w:hAnsi="Palatino Linotype"/>
          <w:b/>
          <w:i/>
        </w:rPr>
      </w:pPr>
      <w:r w:rsidRPr="00F90BFD">
        <w:rPr>
          <w:rFonts w:ascii="Palatino Linotype" w:hAnsi="Palatino Linotype"/>
          <w:i/>
        </w:rPr>
        <w:t xml:space="preserve">I. Tener conferido el nombramiento, </w:t>
      </w:r>
      <w:r w:rsidRPr="00F90BFD">
        <w:rPr>
          <w:rFonts w:ascii="Palatino Linotype" w:hAnsi="Palatino Linotype"/>
          <w:b/>
          <w:i/>
        </w:rPr>
        <w:t xml:space="preserve">contrato respectivo o formato único de Movimientos de Personal; </w:t>
      </w:r>
    </w:p>
    <w:p w14:paraId="17EA4951" w14:textId="77777777" w:rsidR="00FB6E93" w:rsidRPr="00F90BFD" w:rsidRDefault="00FB6E93" w:rsidP="00230914">
      <w:pPr>
        <w:tabs>
          <w:tab w:val="left" w:pos="0"/>
        </w:tabs>
        <w:spacing w:before="240" w:after="240"/>
        <w:ind w:left="567"/>
        <w:jc w:val="both"/>
        <w:rPr>
          <w:rFonts w:ascii="Palatino Linotype" w:hAnsi="Palatino Linotype"/>
          <w:i/>
        </w:rPr>
      </w:pPr>
      <w:r w:rsidRPr="00F90BFD">
        <w:rPr>
          <w:rFonts w:ascii="Palatino Linotype" w:hAnsi="Palatino Linotype"/>
          <w:i/>
        </w:rPr>
        <w:t xml:space="preserve">II. Rendir la protesta de ley en caso de nombramiento; y </w:t>
      </w:r>
    </w:p>
    <w:p w14:paraId="120B6A4A" w14:textId="77777777" w:rsidR="00FB6E93" w:rsidRPr="00F90BFD" w:rsidRDefault="00FB6E93" w:rsidP="00230914">
      <w:pPr>
        <w:tabs>
          <w:tab w:val="left" w:pos="0"/>
        </w:tabs>
        <w:spacing w:before="240" w:after="240"/>
        <w:ind w:left="567"/>
        <w:jc w:val="both"/>
        <w:rPr>
          <w:rFonts w:ascii="Palatino Linotype" w:hAnsi="Palatino Linotype"/>
          <w:i/>
        </w:rPr>
      </w:pPr>
      <w:r w:rsidRPr="00F90BFD">
        <w:rPr>
          <w:rFonts w:ascii="Palatino Linotype" w:hAnsi="Palatino Linotype"/>
          <w:i/>
        </w:rPr>
        <w:t xml:space="preserve">III. Tomar posesión del cargo. </w:t>
      </w:r>
    </w:p>
    <w:p w14:paraId="5AF965C2" w14:textId="77777777" w:rsidR="00FB6E93" w:rsidRPr="00F90BFD" w:rsidRDefault="00FB6E93" w:rsidP="00230914">
      <w:pPr>
        <w:tabs>
          <w:tab w:val="left" w:pos="0"/>
        </w:tabs>
        <w:spacing w:before="240" w:after="240"/>
        <w:ind w:left="567"/>
        <w:jc w:val="both"/>
        <w:rPr>
          <w:rFonts w:ascii="Palatino Linotype" w:hAnsi="Palatino Linotype"/>
          <w:b/>
          <w:i/>
        </w:rPr>
      </w:pPr>
      <w:r w:rsidRPr="00F90BFD">
        <w:rPr>
          <w:rFonts w:ascii="Palatino Linotype" w:hAnsi="Palatino Linotype"/>
          <w:b/>
          <w:i/>
        </w:rPr>
        <w:t>ARTÍCULO 49.-</w:t>
      </w:r>
      <w:r w:rsidRPr="00F90BFD">
        <w:rPr>
          <w:rFonts w:ascii="Palatino Linotype" w:hAnsi="Palatino Linotype"/>
          <w:i/>
        </w:rPr>
        <w:t xml:space="preserve"> Los nombramientos, </w:t>
      </w:r>
      <w:r w:rsidRPr="00F90BFD">
        <w:rPr>
          <w:rFonts w:ascii="Palatino Linotype" w:hAnsi="Palatino Linotype"/>
          <w:b/>
          <w:i/>
        </w:rPr>
        <w:t>contratos o formato único de Movimientos de Personal de los servidores públicos deberán contener:</w:t>
      </w:r>
    </w:p>
    <w:p w14:paraId="2CC1AB41" w14:textId="77777777" w:rsidR="00FB6E93" w:rsidRPr="00F90BFD" w:rsidRDefault="00FB6E93" w:rsidP="00230914">
      <w:pPr>
        <w:tabs>
          <w:tab w:val="left" w:pos="0"/>
        </w:tabs>
        <w:spacing w:before="240" w:after="240"/>
        <w:ind w:left="567"/>
        <w:jc w:val="both"/>
        <w:rPr>
          <w:rFonts w:ascii="Palatino Linotype" w:hAnsi="Palatino Linotype"/>
          <w:i/>
        </w:rPr>
      </w:pPr>
      <w:r w:rsidRPr="00F90BFD">
        <w:rPr>
          <w:rFonts w:ascii="Palatino Linotype" w:hAnsi="Palatino Linotype"/>
          <w:i/>
        </w:rPr>
        <w:t xml:space="preserve"> I. Nombre completo del servidor público; </w:t>
      </w:r>
    </w:p>
    <w:p w14:paraId="1CD3A60C" w14:textId="77777777" w:rsidR="00FB6E93" w:rsidRPr="00F90BFD" w:rsidRDefault="00FB6E93" w:rsidP="00230914">
      <w:pPr>
        <w:tabs>
          <w:tab w:val="left" w:pos="0"/>
        </w:tabs>
        <w:spacing w:before="240" w:after="240"/>
        <w:ind w:left="567"/>
        <w:jc w:val="both"/>
        <w:rPr>
          <w:rFonts w:ascii="Palatino Linotype" w:hAnsi="Palatino Linotype"/>
          <w:i/>
        </w:rPr>
      </w:pPr>
      <w:r w:rsidRPr="00F90BFD">
        <w:rPr>
          <w:rFonts w:ascii="Palatino Linotype" w:hAnsi="Palatino Linotype"/>
          <w:i/>
        </w:rPr>
        <w:t xml:space="preserve">II. Cargo para el que es designado, fecha de inicio de sus servicios y lugar de adscripción; </w:t>
      </w:r>
    </w:p>
    <w:p w14:paraId="7E95CE22" w14:textId="77777777" w:rsidR="00FB6E93" w:rsidRPr="00F90BFD" w:rsidRDefault="00FB6E93" w:rsidP="00230914">
      <w:pPr>
        <w:tabs>
          <w:tab w:val="left" w:pos="0"/>
        </w:tabs>
        <w:spacing w:before="240" w:after="240"/>
        <w:ind w:left="567"/>
        <w:jc w:val="both"/>
        <w:rPr>
          <w:rFonts w:ascii="Palatino Linotype" w:eastAsia="MS Mincho" w:hAnsi="Palatino Linotype" w:cs="Arial"/>
          <w:b/>
          <w:bCs/>
          <w:i/>
          <w:lang w:eastAsia="es-ES"/>
        </w:rPr>
      </w:pPr>
      <w:r w:rsidRPr="00F90BFD">
        <w:rPr>
          <w:rFonts w:ascii="Palatino Linotype" w:hAnsi="Palatino Linotype"/>
          <w:i/>
        </w:rPr>
        <w:t>III. Carácter del nombramiento, ya sea de servidores públicos generales o de confianza, así como la temporalidad del mismo;</w:t>
      </w:r>
    </w:p>
    <w:p w14:paraId="5411DBE5" w14:textId="77777777" w:rsidR="00FB6E93" w:rsidRPr="00F90BFD" w:rsidRDefault="00FB6E93" w:rsidP="00230914">
      <w:pPr>
        <w:tabs>
          <w:tab w:val="left" w:pos="0"/>
        </w:tabs>
        <w:spacing w:before="240" w:after="240"/>
        <w:ind w:left="567"/>
        <w:jc w:val="both"/>
        <w:rPr>
          <w:rFonts w:ascii="Palatino Linotype" w:eastAsia="MS Mincho" w:hAnsi="Palatino Linotype" w:cs="Arial"/>
          <w:b/>
          <w:bCs/>
          <w:i/>
          <w:lang w:eastAsia="es-ES"/>
        </w:rPr>
      </w:pPr>
      <w:r w:rsidRPr="00F90BFD">
        <w:rPr>
          <w:rFonts w:ascii="Palatino Linotype" w:hAnsi="Palatino Linotype"/>
          <w:i/>
        </w:rPr>
        <w:t xml:space="preserve">IV. Remuneración correspondiente al puesto; </w:t>
      </w:r>
    </w:p>
    <w:p w14:paraId="4C2DCF9C" w14:textId="77777777" w:rsidR="00FB6E93" w:rsidRPr="00F90BFD" w:rsidRDefault="00FB6E93" w:rsidP="00230914">
      <w:pPr>
        <w:tabs>
          <w:tab w:val="left" w:pos="0"/>
        </w:tabs>
        <w:spacing w:before="240" w:after="240"/>
        <w:ind w:left="567"/>
        <w:jc w:val="both"/>
        <w:rPr>
          <w:rFonts w:ascii="Palatino Linotype" w:eastAsia="MS Mincho" w:hAnsi="Palatino Linotype" w:cs="Arial"/>
          <w:b/>
          <w:bCs/>
          <w:i/>
          <w:lang w:eastAsia="es-ES"/>
        </w:rPr>
      </w:pPr>
      <w:r w:rsidRPr="00F90BFD">
        <w:rPr>
          <w:rFonts w:ascii="Palatino Linotype" w:hAnsi="Palatino Linotype"/>
          <w:i/>
        </w:rPr>
        <w:t xml:space="preserve">V. Jornada de trabajo; </w:t>
      </w:r>
    </w:p>
    <w:p w14:paraId="14827156" w14:textId="77777777" w:rsidR="00FB6E93" w:rsidRPr="00F90BFD" w:rsidRDefault="00FB6E93" w:rsidP="00230914">
      <w:pPr>
        <w:tabs>
          <w:tab w:val="left" w:pos="0"/>
        </w:tabs>
        <w:spacing w:before="240" w:after="240"/>
        <w:ind w:left="567"/>
        <w:jc w:val="both"/>
        <w:rPr>
          <w:rFonts w:ascii="Palatino Linotype" w:eastAsia="MS Mincho" w:hAnsi="Palatino Linotype" w:cs="Arial"/>
          <w:b/>
          <w:bCs/>
          <w:i/>
          <w:lang w:eastAsia="es-ES"/>
        </w:rPr>
      </w:pPr>
      <w:r w:rsidRPr="00F90BFD">
        <w:rPr>
          <w:rFonts w:ascii="Palatino Linotype" w:hAnsi="Palatino Linotype"/>
          <w:i/>
        </w:rPr>
        <w:lastRenderedPageBreak/>
        <w:t xml:space="preserve">VI. Derogada; </w:t>
      </w:r>
    </w:p>
    <w:p w14:paraId="6B42A5AA" w14:textId="77777777" w:rsidR="00FB6E93" w:rsidRPr="00F90BFD" w:rsidRDefault="00FB6E93" w:rsidP="00230914">
      <w:pPr>
        <w:pStyle w:val="Prrafodelista"/>
        <w:tabs>
          <w:tab w:val="left" w:pos="0"/>
        </w:tabs>
        <w:spacing w:before="240" w:after="240"/>
        <w:ind w:left="567"/>
        <w:jc w:val="both"/>
        <w:rPr>
          <w:rFonts w:ascii="Palatino Linotype" w:hAnsi="Palatino Linotype"/>
          <w:i/>
        </w:rPr>
      </w:pPr>
      <w:r w:rsidRPr="00F90BFD">
        <w:rPr>
          <w:rFonts w:ascii="Palatino Linotype" w:hAnsi="Palatino Linotype"/>
          <w:i/>
        </w:rPr>
        <w:t xml:space="preserve">VII. Firma del servidor público autorizado para emitir el nombramiento, contrato o formato único de Movimientos de Personal, así como el fundamento legal de esa atribución. </w:t>
      </w:r>
    </w:p>
    <w:p w14:paraId="76DA5826" w14:textId="77777777" w:rsidR="00FB6E93" w:rsidRPr="00F90BFD" w:rsidRDefault="00FB6E93" w:rsidP="00230914">
      <w:pPr>
        <w:pStyle w:val="Prrafodelista"/>
        <w:tabs>
          <w:tab w:val="left" w:pos="0"/>
        </w:tabs>
        <w:spacing w:before="240" w:after="240"/>
        <w:ind w:left="567"/>
        <w:jc w:val="both"/>
        <w:rPr>
          <w:rFonts w:ascii="Palatino Linotype" w:eastAsia="MS Mincho" w:hAnsi="Palatino Linotype" w:cs="Arial"/>
          <w:b/>
          <w:bCs/>
          <w:i/>
          <w:lang w:eastAsia="es-ES"/>
        </w:rPr>
      </w:pPr>
      <w:r w:rsidRPr="00F90BFD">
        <w:rPr>
          <w:rFonts w:ascii="Palatino Linotype" w:hAnsi="Palatino Linotype"/>
          <w:b/>
          <w:i/>
        </w:rPr>
        <w:t>ARTÍCULO 50.-</w:t>
      </w:r>
      <w:r w:rsidRPr="00F90BFD">
        <w:rPr>
          <w:rFonts w:ascii="Palatino Linotype" w:hAnsi="Palatino Linotype"/>
          <w:i/>
        </w:rPr>
        <w:t xml:space="preserve"> </w:t>
      </w:r>
      <w:r w:rsidRPr="00F90BFD">
        <w:rPr>
          <w:rFonts w:ascii="Palatino Linotype" w:hAnsi="Palatino Linotype"/>
          <w:b/>
          <w:i/>
        </w:rPr>
        <w:t>El nombramiento, contrato o formato único de Movimientos de Personal</w:t>
      </w:r>
      <w:r w:rsidRPr="00F90BFD">
        <w:rPr>
          <w:rFonts w:ascii="Palatino Linotype" w:hAnsi="Palatino Linotype"/>
          <w:i/>
        </w:rPr>
        <w:t xml:space="preserve"> aceptado obliga al servidor público a cumplir con los deberes inherentes al puesto especificado en el mismo y a las consecuencias que sean conforme a la ley, al uso y a la buena fe.”</w:t>
      </w:r>
    </w:p>
    <w:p w14:paraId="3174B180" w14:textId="77777777" w:rsidR="00FB6E93" w:rsidRPr="00F90BFD" w:rsidRDefault="00FB6E93" w:rsidP="00230914">
      <w:pPr>
        <w:pStyle w:val="Prrafodelista"/>
        <w:tabs>
          <w:tab w:val="left" w:pos="0"/>
        </w:tabs>
        <w:spacing w:before="240" w:after="240" w:line="360" w:lineRule="auto"/>
        <w:ind w:left="0"/>
        <w:jc w:val="both"/>
        <w:rPr>
          <w:rFonts w:ascii="Palatino Linotype" w:eastAsia="MS Mincho" w:hAnsi="Palatino Linotype" w:cs="Arial"/>
          <w:b/>
          <w:bCs/>
          <w:lang w:eastAsia="es-ES"/>
        </w:rPr>
      </w:pPr>
    </w:p>
    <w:p w14:paraId="64CA538A" w14:textId="77777777" w:rsidR="00FB6E93" w:rsidRPr="00F90BFD" w:rsidRDefault="00FB6E93" w:rsidP="00230914">
      <w:pPr>
        <w:pStyle w:val="Prrafodelista"/>
        <w:numPr>
          <w:ilvl w:val="0"/>
          <w:numId w:val="11"/>
        </w:numPr>
        <w:tabs>
          <w:tab w:val="left" w:pos="0"/>
        </w:tabs>
        <w:spacing w:before="240" w:after="240" w:line="360" w:lineRule="auto"/>
        <w:jc w:val="both"/>
        <w:rPr>
          <w:rFonts w:ascii="Palatino Linotype" w:eastAsia="MS Mincho" w:hAnsi="Palatino Linotype" w:cs="Arial"/>
          <w:bCs/>
          <w:lang w:eastAsia="es-ES"/>
        </w:rPr>
      </w:pPr>
      <w:r w:rsidRPr="00F90BFD">
        <w:rPr>
          <w:rFonts w:ascii="Palatino Linotype" w:eastAsia="MS Mincho" w:hAnsi="Palatino Linotype" w:cs="Arial"/>
          <w:bCs/>
          <w:lang w:eastAsia="es-ES"/>
        </w:rPr>
        <w:t xml:space="preserve">En este sentido, se advierte que </w:t>
      </w:r>
      <w:r w:rsidRPr="00F90BFD">
        <w:rPr>
          <w:rFonts w:ascii="Palatino Linotype" w:hAnsi="Palatino Linotype"/>
          <w:b/>
        </w:rPr>
        <w:t>el nombramiento, contrato o formato único de movimiento de personal son los documentos que tienen como finalidad establecer la relación laboral entre el servidor público y la institución pública</w:t>
      </w:r>
      <w:r w:rsidRPr="00F90BFD">
        <w:rPr>
          <w:rFonts w:ascii="Palatino Linotype" w:hAnsi="Palatino Linotype"/>
        </w:rPr>
        <w:t>.</w:t>
      </w:r>
    </w:p>
    <w:p w14:paraId="40F3BF62" w14:textId="77777777" w:rsidR="00FB6E93" w:rsidRPr="00F90BFD" w:rsidRDefault="00FB6E93" w:rsidP="00230914">
      <w:pPr>
        <w:pStyle w:val="Prrafodelista"/>
        <w:tabs>
          <w:tab w:val="left" w:pos="0"/>
        </w:tabs>
        <w:spacing w:before="240" w:after="240" w:line="360" w:lineRule="auto"/>
        <w:ind w:left="0"/>
        <w:jc w:val="both"/>
        <w:rPr>
          <w:rFonts w:ascii="Palatino Linotype" w:eastAsia="MS Mincho" w:hAnsi="Palatino Linotype" w:cs="Arial"/>
          <w:b/>
          <w:bCs/>
          <w:lang w:eastAsia="es-ES"/>
        </w:rPr>
      </w:pPr>
    </w:p>
    <w:p w14:paraId="1D0DCF2C" w14:textId="4185492F" w:rsidR="00FB6E93" w:rsidRPr="00F90BFD" w:rsidRDefault="00FB6E93" w:rsidP="00230914">
      <w:pPr>
        <w:pStyle w:val="Prrafodelista"/>
        <w:numPr>
          <w:ilvl w:val="0"/>
          <w:numId w:val="11"/>
        </w:numPr>
        <w:tabs>
          <w:tab w:val="left" w:pos="0"/>
        </w:tabs>
        <w:spacing w:before="240" w:after="240" w:line="360" w:lineRule="auto"/>
        <w:jc w:val="both"/>
        <w:rPr>
          <w:rFonts w:ascii="Palatino Linotype" w:eastAsia="MS Mincho" w:hAnsi="Palatino Linotype" w:cs="Arial"/>
          <w:bCs/>
          <w:lang w:eastAsia="es-ES"/>
        </w:rPr>
      </w:pPr>
      <w:r w:rsidRPr="00F90BFD">
        <w:rPr>
          <w:rFonts w:ascii="Palatino Linotype" w:eastAsia="MS Mincho" w:hAnsi="Palatino Linotype" w:cs="Arial"/>
          <w:bCs/>
          <w:lang w:eastAsia="es-ES"/>
        </w:rPr>
        <w:t xml:space="preserve">Así, de acuerdo </w:t>
      </w:r>
      <w:r w:rsidRPr="00F90BFD">
        <w:rPr>
          <w:rFonts w:ascii="Palatino Linotype" w:hAnsi="Palatino Linotype"/>
        </w:rPr>
        <w:t>a la Ley del Trabajo de los Servidores Públicos, para laborar en una institución pública, es necesario contar ya sea</w:t>
      </w:r>
      <w:r w:rsidRPr="00F90BFD">
        <w:rPr>
          <w:rFonts w:ascii="Palatino Linotype" w:hAnsi="Palatino Linotype"/>
          <w:b/>
        </w:rPr>
        <w:t xml:space="preserve"> con contrato, formato único movimientos de personal o nombramiento</w:t>
      </w:r>
      <w:r w:rsidRPr="00F90BFD">
        <w:rPr>
          <w:rFonts w:ascii="Palatino Linotype" w:hAnsi="Palatino Linotype"/>
        </w:rPr>
        <w:t>.</w:t>
      </w:r>
    </w:p>
    <w:p w14:paraId="320AFE2A" w14:textId="028F9DBE" w:rsidR="00DD1CDE" w:rsidRPr="00F90BFD" w:rsidRDefault="00CA1EC8" w:rsidP="00230914">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rPr>
      </w:pPr>
      <w:r w:rsidRPr="00F90BFD">
        <w:rPr>
          <w:rFonts w:ascii="Palatino Linotype" w:eastAsia="Palatino Linotype" w:hAnsi="Palatino Linotype" w:cs="Palatino Linotype"/>
        </w:rPr>
        <w:t>En consecuencia, es dable</w:t>
      </w:r>
      <w:r w:rsidRPr="00F90BFD">
        <w:rPr>
          <w:rFonts w:ascii="Palatino Linotype" w:eastAsia="Palatino Linotype" w:hAnsi="Palatino Linotype" w:cs="Palatino Linotype"/>
          <w:b/>
        </w:rPr>
        <w:t xml:space="preserve"> ORDENAR los nombramientos, </w:t>
      </w:r>
      <w:r w:rsidRPr="00F90BFD">
        <w:rPr>
          <w:rFonts w:ascii="Palatino Linotype" w:hAnsi="Palatino Linotype"/>
          <w:b/>
        </w:rPr>
        <w:t>contratos o formato único movimientos de personal faltantes al 15 de enero de 2025.</w:t>
      </w:r>
    </w:p>
    <w:p w14:paraId="2F8593F7" w14:textId="77777777" w:rsidR="00DD1CDE" w:rsidRPr="00F90BFD" w:rsidRDefault="00DD1CDE" w:rsidP="0023091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i/>
        </w:rPr>
      </w:pPr>
    </w:p>
    <w:p w14:paraId="328A4745" w14:textId="380D3BED" w:rsidR="00DD1CDE" w:rsidRPr="00F90BFD" w:rsidRDefault="00DD1CDE" w:rsidP="00230914">
      <w:pPr>
        <w:pStyle w:val="Prrafodelista"/>
        <w:numPr>
          <w:ilvl w:val="0"/>
          <w:numId w:val="25"/>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i/>
        </w:rPr>
      </w:pPr>
      <w:r w:rsidRPr="00F90BFD">
        <w:rPr>
          <w:rFonts w:ascii="Palatino Linotype" w:hAnsi="Palatino Linotype"/>
          <w:b/>
          <w:color w:val="000000"/>
        </w:rPr>
        <w:t>Del número de asuntos atendidos por cada Servidor Público, la evidencia de sus actividades.</w:t>
      </w:r>
    </w:p>
    <w:p w14:paraId="58B7A180" w14:textId="408AEFB1" w:rsidR="00F84765" w:rsidRPr="00F90BFD" w:rsidRDefault="00CA1EC8" w:rsidP="00230914">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F90BFD">
        <w:rPr>
          <w:rFonts w:ascii="Palatino Linotype" w:eastAsia="Palatino Linotype" w:hAnsi="Palatino Linotype" w:cs="Palatino Linotype"/>
        </w:rPr>
        <w:t xml:space="preserve">Ahora bien, por </w:t>
      </w:r>
      <w:r w:rsidR="00F84765" w:rsidRPr="00F90BFD">
        <w:rPr>
          <w:rFonts w:ascii="Palatino Linotype" w:eastAsia="Palatino Linotype" w:hAnsi="Palatino Linotype" w:cs="Palatino Linotype"/>
        </w:rPr>
        <w:t xml:space="preserve">lo que corresponde a este punto, se reitera que mediante informe justificado, el </w:t>
      </w:r>
      <w:r w:rsidR="00F84765" w:rsidRPr="00F90BFD">
        <w:rPr>
          <w:rFonts w:ascii="Palatino Linotype" w:eastAsia="Palatino Linotype" w:hAnsi="Palatino Linotype" w:cs="Palatino Linotype"/>
          <w:b/>
        </w:rPr>
        <w:t>SUJETO OBLIGADO</w:t>
      </w:r>
      <w:r w:rsidR="00F84765" w:rsidRPr="00F90BFD">
        <w:rPr>
          <w:rFonts w:ascii="Palatino Linotype" w:eastAsia="Palatino Linotype" w:hAnsi="Palatino Linotype" w:cs="Palatino Linotype"/>
        </w:rPr>
        <w:t xml:space="preserve"> por medio del </w:t>
      </w:r>
      <w:r w:rsidR="00F84765" w:rsidRPr="00F90BFD">
        <w:rPr>
          <w:rFonts w:ascii="Palatino Linotype" w:eastAsia="Palatino Linotype" w:hAnsi="Palatino Linotype" w:cs="Palatino Linotype"/>
          <w:color w:val="000000"/>
        </w:rPr>
        <w:t xml:space="preserve">Jefe del Departamento de Información y Seguimiento de la Unidad de Información, Planeación, Programación y Evaluación, </w:t>
      </w:r>
      <w:r w:rsidR="00F84765" w:rsidRPr="00F90BFD">
        <w:rPr>
          <w:rFonts w:ascii="Palatino Linotype" w:eastAsia="Palatino Linotype" w:hAnsi="Palatino Linotype" w:cs="Palatino Linotype"/>
          <w:b/>
          <w:color w:val="000000"/>
        </w:rPr>
        <w:t>informó que se han atendido 2,371 asunto</w:t>
      </w:r>
      <w:r w:rsidR="00F84765" w:rsidRPr="00F90BFD">
        <w:rPr>
          <w:rFonts w:ascii="Palatino Linotype" w:eastAsia="Palatino Linotype" w:hAnsi="Palatino Linotype" w:cs="Palatino Linotype"/>
          <w:color w:val="000000"/>
        </w:rPr>
        <w:t>s, asimismo, agregó un cuadro descriptivo en el que expuso el “Área” y el “No. de asuntos” atendidos por cada una de estas, mismo que se inserta a continuación.</w:t>
      </w:r>
    </w:p>
    <w:p w14:paraId="2D1A3038" w14:textId="5D5686B6" w:rsidR="00F84765" w:rsidRPr="00F90BFD" w:rsidRDefault="00F84765" w:rsidP="0023091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F90BFD">
        <w:rPr>
          <w:rFonts w:ascii="Palatino Linotype" w:eastAsia="Palatino Linotype" w:hAnsi="Palatino Linotype" w:cs="Palatino Linotype"/>
          <w:noProof/>
        </w:rPr>
        <w:lastRenderedPageBreak/>
        <w:drawing>
          <wp:inline distT="0" distB="0" distL="0" distR="0" wp14:anchorId="5B7AE15C" wp14:editId="1E4DEB4A">
            <wp:extent cx="5581015" cy="4052570"/>
            <wp:effectExtent l="0" t="0" r="635"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581015" cy="4052570"/>
                    </a:xfrm>
                    <a:prstGeom prst="rect">
                      <a:avLst/>
                    </a:prstGeom>
                  </pic:spPr>
                </pic:pic>
              </a:graphicData>
            </a:graphic>
          </wp:inline>
        </w:drawing>
      </w:r>
    </w:p>
    <w:p w14:paraId="55C656B2" w14:textId="77777777" w:rsidR="00CA1EC8" w:rsidRPr="00F90BFD" w:rsidRDefault="00CA1EC8" w:rsidP="0023091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i/>
        </w:rPr>
      </w:pPr>
    </w:p>
    <w:p w14:paraId="3D86B0EF" w14:textId="6163B116" w:rsidR="00F84765" w:rsidRPr="00F90BFD" w:rsidRDefault="00F84765" w:rsidP="00230914">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F90BFD">
        <w:rPr>
          <w:rFonts w:ascii="Palatino Linotype" w:eastAsia="Palatino Linotype" w:hAnsi="Palatino Linotype" w:cs="Palatino Linotype"/>
        </w:rPr>
        <w:t xml:space="preserve">No obstante, omitió preciarse respecto a la evidencia de sus actividades, al respeto es necesario señalar que </w:t>
      </w:r>
      <w:r w:rsidRPr="00F90BFD">
        <w:rPr>
          <w:rFonts w:ascii="Palatino Linotype" w:hAnsi="Palatino Linotype"/>
          <w:color w:val="222222"/>
        </w:rPr>
        <w:t>el artículo 4, párrafo segundo de la Ley de Transparencia y Acceso a la Información Pública del Estado de México y Municipios, dispone:</w:t>
      </w:r>
    </w:p>
    <w:p w14:paraId="41B7F4D6" w14:textId="40F073BD" w:rsidR="00F84765" w:rsidRPr="00F90BFD" w:rsidRDefault="00F84765" w:rsidP="0019561E">
      <w:pPr>
        <w:shd w:val="clear" w:color="auto" w:fill="FFFFFF"/>
        <w:tabs>
          <w:tab w:val="left" w:pos="0"/>
        </w:tabs>
        <w:spacing w:line="360" w:lineRule="atLeast"/>
        <w:jc w:val="both"/>
        <w:rPr>
          <w:rFonts w:ascii="Palatino Linotype" w:hAnsi="Palatino Linotype"/>
          <w:color w:val="222222"/>
        </w:rPr>
      </w:pPr>
      <w:r w:rsidRPr="00F90BFD">
        <w:rPr>
          <w:rFonts w:ascii="Palatino Linotype" w:hAnsi="Palatino Linotype"/>
          <w:b/>
          <w:bCs/>
          <w:color w:val="222222"/>
        </w:rPr>
        <w:t> </w:t>
      </w:r>
      <w:r w:rsidR="0019561E">
        <w:rPr>
          <w:rFonts w:ascii="Palatino Linotype" w:hAnsi="Palatino Linotype"/>
          <w:b/>
          <w:bCs/>
          <w:color w:val="222222"/>
        </w:rPr>
        <w:tab/>
      </w:r>
      <w:r w:rsidRPr="00F90BFD">
        <w:rPr>
          <w:rFonts w:ascii="Palatino Linotype" w:hAnsi="Palatino Linotype"/>
          <w:i/>
          <w:iCs/>
          <w:color w:val="222222"/>
        </w:rPr>
        <w:t>“</w:t>
      </w:r>
      <w:r w:rsidRPr="00F90BFD">
        <w:rPr>
          <w:rFonts w:ascii="Palatino Linotype" w:hAnsi="Palatino Linotype"/>
          <w:b/>
          <w:bCs/>
          <w:i/>
          <w:iCs/>
          <w:color w:val="222222"/>
        </w:rPr>
        <w:t>Artículo 4. …</w:t>
      </w:r>
    </w:p>
    <w:p w14:paraId="4938A037" w14:textId="77777777" w:rsidR="00F84765" w:rsidRDefault="00F84765" w:rsidP="00230914">
      <w:pPr>
        <w:shd w:val="clear" w:color="auto" w:fill="FFFFFF"/>
        <w:tabs>
          <w:tab w:val="left" w:pos="0"/>
        </w:tabs>
        <w:ind w:left="567"/>
        <w:jc w:val="both"/>
        <w:rPr>
          <w:rFonts w:ascii="Palatino Linotype" w:hAnsi="Palatino Linotype"/>
          <w:i/>
          <w:iCs/>
          <w:color w:val="222222"/>
        </w:rPr>
      </w:pPr>
      <w:r w:rsidRPr="00F90BFD">
        <w:rPr>
          <w:rFonts w:ascii="Palatino Linotype" w:hAnsi="Palatino Linotype"/>
          <w:i/>
          <w:iCs/>
          <w:color w:val="2222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w:t>
      </w:r>
      <w:r w:rsidRPr="00F90BFD">
        <w:rPr>
          <w:rFonts w:ascii="Palatino Linotype" w:hAnsi="Palatino Linotype"/>
          <w:i/>
          <w:iCs/>
          <w:color w:val="222222"/>
        </w:rPr>
        <w:lastRenderedPageBreak/>
        <w:t>por razones de interés público, en los términos de las causas legítimas y estrictamente necesarias previstas por esta Ley.”</w:t>
      </w:r>
    </w:p>
    <w:p w14:paraId="6394FA17" w14:textId="77777777" w:rsidR="0019561E" w:rsidRPr="00F90BFD" w:rsidRDefault="0019561E" w:rsidP="00230914">
      <w:pPr>
        <w:shd w:val="clear" w:color="auto" w:fill="FFFFFF"/>
        <w:tabs>
          <w:tab w:val="left" w:pos="0"/>
        </w:tabs>
        <w:ind w:left="567"/>
        <w:jc w:val="both"/>
        <w:rPr>
          <w:rFonts w:ascii="Palatino Linotype" w:hAnsi="Palatino Linotype"/>
          <w:color w:val="222222"/>
        </w:rPr>
      </w:pPr>
    </w:p>
    <w:p w14:paraId="3F791D97" w14:textId="50724EF2" w:rsidR="00F84765" w:rsidRPr="00F90BFD" w:rsidRDefault="00F84765" w:rsidP="00230914">
      <w:pPr>
        <w:pStyle w:val="Prrafodelista"/>
        <w:numPr>
          <w:ilvl w:val="0"/>
          <w:numId w:val="11"/>
        </w:numPr>
        <w:shd w:val="clear" w:color="auto" w:fill="FFFFFF"/>
        <w:tabs>
          <w:tab w:val="left" w:pos="0"/>
        </w:tabs>
        <w:rPr>
          <w:rFonts w:ascii="Palatino Linotype" w:hAnsi="Palatino Linotype"/>
          <w:color w:val="222222"/>
        </w:rPr>
      </w:pPr>
      <w:r w:rsidRPr="00F90BFD">
        <w:rPr>
          <w:rFonts w:ascii="Palatino Linotype" w:hAnsi="Palatino Linotype"/>
          <w:color w:val="000000"/>
          <w:lang w:val="es-ES"/>
        </w:rPr>
        <w:t>De lo anterior, se desprende </w:t>
      </w:r>
      <w:r w:rsidRPr="00F90BFD">
        <w:rPr>
          <w:rFonts w:ascii="Palatino Linotype" w:hAnsi="Palatino Linotype"/>
          <w:color w:val="222222"/>
        </w:rPr>
        <w:t>que la información generada, obtenida, adquirida, transmitida, administrada o en posesión de los Sujetos Obligados, será accesible de manera permanente a cualquier persona, privilegiando el principio de máxima publicidad de la información.</w:t>
      </w:r>
    </w:p>
    <w:p w14:paraId="2470FE87" w14:textId="77777777" w:rsidR="00F84765" w:rsidRPr="00F90BFD" w:rsidRDefault="00F84765" w:rsidP="00230914">
      <w:pPr>
        <w:shd w:val="clear" w:color="auto" w:fill="FFFFFF"/>
        <w:tabs>
          <w:tab w:val="left" w:pos="0"/>
        </w:tabs>
        <w:spacing w:line="360" w:lineRule="atLeast"/>
        <w:jc w:val="both"/>
        <w:rPr>
          <w:rFonts w:ascii="Palatino Linotype" w:hAnsi="Palatino Linotype"/>
          <w:color w:val="222222"/>
        </w:rPr>
      </w:pPr>
      <w:r w:rsidRPr="00F90BFD">
        <w:rPr>
          <w:rFonts w:ascii="Palatino Linotype" w:hAnsi="Palatino Linotype"/>
          <w:b/>
          <w:bCs/>
          <w:color w:val="222222"/>
        </w:rPr>
        <w:t> </w:t>
      </w:r>
    </w:p>
    <w:p w14:paraId="1DE13E43" w14:textId="40F1DC9D" w:rsidR="00F84765" w:rsidRPr="00F90BFD" w:rsidRDefault="00F84765" w:rsidP="00230914">
      <w:pPr>
        <w:pStyle w:val="Prrafodelista"/>
        <w:numPr>
          <w:ilvl w:val="0"/>
          <w:numId w:val="11"/>
        </w:numPr>
        <w:shd w:val="clear" w:color="auto" w:fill="FFFFFF"/>
        <w:tabs>
          <w:tab w:val="left" w:pos="0"/>
        </w:tabs>
        <w:spacing w:line="360" w:lineRule="atLeast"/>
        <w:jc w:val="both"/>
        <w:rPr>
          <w:rFonts w:ascii="Palatino Linotype" w:hAnsi="Palatino Linotype"/>
          <w:color w:val="222222"/>
        </w:rPr>
      </w:pPr>
      <w:r w:rsidRPr="00F90BFD">
        <w:rPr>
          <w:rFonts w:ascii="Palatino Linotype" w:hAnsi="Palatino Linotype"/>
          <w:color w:val="222222"/>
        </w:rPr>
        <w:t>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w:t>
      </w:r>
    </w:p>
    <w:p w14:paraId="5769C016" w14:textId="7B0D8EF1" w:rsidR="00F84765" w:rsidRPr="00F90BFD" w:rsidRDefault="00F84765" w:rsidP="0019561E">
      <w:pPr>
        <w:shd w:val="clear" w:color="auto" w:fill="FFFFFF"/>
        <w:spacing w:line="360" w:lineRule="atLeast"/>
        <w:ind w:left="567" w:firstLine="153"/>
        <w:jc w:val="both"/>
        <w:rPr>
          <w:rFonts w:ascii="Palatino Linotype" w:hAnsi="Palatino Linotype"/>
          <w:color w:val="222222"/>
        </w:rPr>
      </w:pPr>
      <w:r w:rsidRPr="00F90BFD">
        <w:rPr>
          <w:rFonts w:ascii="Palatino Linotype" w:hAnsi="Palatino Linotype"/>
          <w:i/>
          <w:iCs/>
          <w:color w:val="222222"/>
        </w:rPr>
        <w:t>“</w:t>
      </w:r>
      <w:r w:rsidRPr="00F90BFD">
        <w:rPr>
          <w:rFonts w:ascii="Palatino Linotype" w:hAnsi="Palatino Linotype"/>
          <w:b/>
          <w:bCs/>
          <w:i/>
          <w:iCs/>
          <w:color w:val="222222"/>
        </w:rPr>
        <w:t>Artículo 12.</w:t>
      </w:r>
      <w:r w:rsidRPr="00F90BFD">
        <w:rPr>
          <w:rFonts w:ascii="Palatino Linotype" w:hAnsi="Palatino Linotype"/>
          <w:i/>
          <w:iCs/>
          <w:color w:val="222222"/>
        </w:rPr>
        <w:t> Quienes generen, recopilen, administren, manejen, procesen, archiven o conserven información pública serán responsables de la misma en los términos de las disposiciones jurídicas aplicables.</w:t>
      </w:r>
    </w:p>
    <w:p w14:paraId="0EFAE490" w14:textId="77777777" w:rsidR="00F84765" w:rsidRPr="00F90BFD" w:rsidRDefault="00F84765" w:rsidP="00230914">
      <w:pPr>
        <w:shd w:val="clear" w:color="auto" w:fill="FFFFFF"/>
        <w:tabs>
          <w:tab w:val="left" w:pos="0"/>
        </w:tabs>
        <w:ind w:left="567"/>
        <w:jc w:val="both"/>
        <w:rPr>
          <w:rFonts w:ascii="Palatino Linotype" w:hAnsi="Palatino Linotype"/>
          <w:color w:val="222222"/>
        </w:rPr>
      </w:pPr>
      <w:r w:rsidRPr="00F90BFD">
        <w:rPr>
          <w:rFonts w:ascii="Palatino Linotype" w:hAnsi="Palatino Linotype"/>
          <w:i/>
          <w:iCs/>
          <w:color w:val="222222"/>
        </w:rPr>
        <w:t> </w:t>
      </w:r>
    </w:p>
    <w:p w14:paraId="4A1F1040" w14:textId="77777777" w:rsidR="00F84765" w:rsidRPr="00F90BFD" w:rsidRDefault="00F84765" w:rsidP="00230914">
      <w:pPr>
        <w:shd w:val="clear" w:color="auto" w:fill="FFFFFF"/>
        <w:tabs>
          <w:tab w:val="left" w:pos="0"/>
        </w:tabs>
        <w:ind w:left="567"/>
        <w:jc w:val="both"/>
        <w:rPr>
          <w:rFonts w:ascii="Palatino Linotype" w:hAnsi="Palatino Linotype"/>
          <w:color w:val="222222"/>
        </w:rPr>
      </w:pPr>
      <w:r w:rsidRPr="00F90BFD">
        <w:rPr>
          <w:rFonts w:ascii="Palatino Linotype" w:hAnsi="Palatino Linotype"/>
          <w:i/>
          <w:iCs/>
          <w:color w:val="2222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4BF39F9" w14:textId="77777777" w:rsidR="00F84765" w:rsidRPr="00F90BFD" w:rsidRDefault="00F84765" w:rsidP="00230914">
      <w:pPr>
        <w:shd w:val="clear" w:color="auto" w:fill="FFFFFF"/>
        <w:tabs>
          <w:tab w:val="left" w:pos="0"/>
        </w:tabs>
        <w:jc w:val="both"/>
        <w:rPr>
          <w:rFonts w:ascii="Palatino Linotype" w:hAnsi="Palatino Linotype"/>
          <w:color w:val="222222"/>
        </w:rPr>
      </w:pPr>
      <w:r w:rsidRPr="00F90BFD">
        <w:rPr>
          <w:rFonts w:ascii="Palatino Linotype" w:hAnsi="Palatino Linotype"/>
          <w:color w:val="000000"/>
          <w:lang w:val="es-ES"/>
        </w:rPr>
        <w:t> </w:t>
      </w:r>
    </w:p>
    <w:p w14:paraId="571FCD50" w14:textId="6B6A3CED" w:rsidR="00F84765" w:rsidRPr="00F90BFD" w:rsidRDefault="00F84765" w:rsidP="00230914">
      <w:pPr>
        <w:pStyle w:val="Prrafodelista"/>
        <w:numPr>
          <w:ilvl w:val="0"/>
          <w:numId w:val="11"/>
        </w:numPr>
        <w:shd w:val="clear" w:color="auto" w:fill="FFFFFF"/>
        <w:tabs>
          <w:tab w:val="left" w:pos="0"/>
        </w:tabs>
        <w:spacing w:line="360" w:lineRule="atLeast"/>
        <w:jc w:val="both"/>
        <w:rPr>
          <w:rFonts w:ascii="Palatino Linotype" w:hAnsi="Palatino Linotype"/>
          <w:color w:val="222222"/>
        </w:rPr>
      </w:pPr>
      <w:r w:rsidRPr="00F90BFD">
        <w:rPr>
          <w:rFonts w:ascii="Palatino Linotype" w:hAnsi="Palatino Linotype"/>
          <w:color w:val="000000"/>
          <w:lang w:val="es-ES"/>
        </w:rPr>
        <w:t>En síntesis, </w:t>
      </w:r>
      <w:r w:rsidRPr="00F90BFD">
        <w:rPr>
          <w:rFonts w:ascii="Palatino Linotype" w:hAnsi="Palatino Linotype"/>
          <w:color w:val="222222"/>
        </w:rPr>
        <w:t>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w:t>
      </w:r>
    </w:p>
    <w:p w14:paraId="7A145751" w14:textId="77777777" w:rsidR="00F84765" w:rsidRPr="00F90BFD" w:rsidRDefault="00F84765" w:rsidP="00230914">
      <w:pPr>
        <w:shd w:val="clear" w:color="auto" w:fill="FFFFFF"/>
        <w:tabs>
          <w:tab w:val="left" w:pos="0"/>
        </w:tabs>
        <w:spacing w:line="360" w:lineRule="atLeast"/>
        <w:jc w:val="both"/>
        <w:rPr>
          <w:rFonts w:ascii="Palatino Linotype" w:hAnsi="Palatino Linotype"/>
          <w:color w:val="222222"/>
        </w:rPr>
      </w:pPr>
      <w:r w:rsidRPr="00F90BFD">
        <w:rPr>
          <w:rFonts w:ascii="Palatino Linotype" w:hAnsi="Palatino Linotype"/>
          <w:b/>
          <w:bCs/>
          <w:color w:val="222222"/>
        </w:rPr>
        <w:t> </w:t>
      </w:r>
    </w:p>
    <w:p w14:paraId="7966B5C9" w14:textId="576F1AF2" w:rsidR="00F84765" w:rsidRPr="00F90BFD" w:rsidRDefault="00F84765" w:rsidP="00230914">
      <w:pPr>
        <w:pStyle w:val="Prrafodelista"/>
        <w:numPr>
          <w:ilvl w:val="0"/>
          <w:numId w:val="11"/>
        </w:numPr>
        <w:shd w:val="clear" w:color="auto" w:fill="FFFFFF"/>
        <w:tabs>
          <w:tab w:val="left" w:pos="0"/>
        </w:tabs>
        <w:spacing w:line="360" w:lineRule="atLeast"/>
        <w:jc w:val="both"/>
        <w:rPr>
          <w:rFonts w:ascii="Palatino Linotype" w:hAnsi="Palatino Linotype"/>
          <w:color w:val="222222"/>
        </w:rPr>
      </w:pPr>
      <w:r w:rsidRPr="00F90BFD">
        <w:rPr>
          <w:rFonts w:ascii="Palatino Linotype" w:hAnsi="Palatino Linotype"/>
          <w:color w:val="222222"/>
        </w:rPr>
        <w:t>Como apoyo a lo anterior, es aplicable el Criterio 03-17, emitido por el Instituto Nacional de Transparencia, Acceso a la Información y Protección de Datos Personales, que dice:</w:t>
      </w:r>
    </w:p>
    <w:p w14:paraId="0CEA2723" w14:textId="3BDBBD36" w:rsidR="00F84765" w:rsidRPr="00F90BFD" w:rsidRDefault="00F84765" w:rsidP="0019561E">
      <w:pPr>
        <w:shd w:val="clear" w:color="auto" w:fill="FFFFFF"/>
        <w:spacing w:line="360" w:lineRule="atLeast"/>
        <w:ind w:left="567" w:firstLine="153"/>
        <w:jc w:val="both"/>
        <w:rPr>
          <w:rFonts w:ascii="Palatino Linotype" w:hAnsi="Palatino Linotype"/>
          <w:color w:val="222222"/>
        </w:rPr>
      </w:pPr>
      <w:r w:rsidRPr="00F90BFD">
        <w:rPr>
          <w:rFonts w:ascii="Palatino Linotype" w:hAnsi="Palatino Linotype"/>
          <w:b/>
          <w:bCs/>
          <w:i/>
          <w:iCs/>
          <w:color w:val="222222"/>
        </w:rPr>
        <w:lastRenderedPageBreak/>
        <w:t>“No existe obligación de elaborar documentos ad hoc para atender las solicitudes de acceso a la información.</w:t>
      </w:r>
      <w:r w:rsidRPr="00F90BFD">
        <w:rPr>
          <w:rFonts w:ascii="Palatino Linotype" w:hAnsi="Palatino Linotype"/>
          <w:i/>
          <w:iCs/>
          <w:color w:val="222222"/>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DEC0EA8" w14:textId="77777777" w:rsidR="00F84765" w:rsidRPr="00F90BFD" w:rsidRDefault="00F84765" w:rsidP="00230914">
      <w:pPr>
        <w:shd w:val="clear" w:color="auto" w:fill="FFFFFF"/>
        <w:tabs>
          <w:tab w:val="left" w:pos="0"/>
        </w:tabs>
        <w:ind w:left="567"/>
        <w:jc w:val="both"/>
        <w:rPr>
          <w:rFonts w:ascii="Palatino Linotype" w:hAnsi="Palatino Linotype"/>
          <w:color w:val="222222"/>
        </w:rPr>
      </w:pPr>
      <w:r w:rsidRPr="00F90BFD">
        <w:rPr>
          <w:rFonts w:ascii="Palatino Linotype" w:hAnsi="Palatino Linotype"/>
          <w:i/>
          <w:iCs/>
          <w:color w:val="222222"/>
        </w:rPr>
        <w:t> </w:t>
      </w:r>
    </w:p>
    <w:p w14:paraId="33FB0B90" w14:textId="77777777" w:rsidR="00F84765" w:rsidRPr="00F90BFD" w:rsidRDefault="00F84765" w:rsidP="00230914">
      <w:pPr>
        <w:shd w:val="clear" w:color="auto" w:fill="FFFFFF"/>
        <w:tabs>
          <w:tab w:val="left" w:pos="0"/>
        </w:tabs>
        <w:ind w:left="567"/>
        <w:jc w:val="both"/>
        <w:rPr>
          <w:rFonts w:ascii="Palatino Linotype" w:hAnsi="Palatino Linotype"/>
          <w:color w:val="222222"/>
        </w:rPr>
      </w:pPr>
      <w:r w:rsidRPr="00F90BFD">
        <w:rPr>
          <w:rFonts w:ascii="Palatino Linotype" w:hAnsi="Palatino Linotype"/>
          <w:i/>
          <w:iCs/>
          <w:color w:val="222222"/>
        </w:rPr>
        <w:t>Resoluciones:</w:t>
      </w:r>
    </w:p>
    <w:p w14:paraId="40F7668F" w14:textId="77777777" w:rsidR="00F84765" w:rsidRPr="00F90BFD" w:rsidRDefault="00F84765" w:rsidP="00230914">
      <w:pPr>
        <w:shd w:val="clear" w:color="auto" w:fill="FFFFFF"/>
        <w:tabs>
          <w:tab w:val="left" w:pos="0"/>
        </w:tabs>
        <w:ind w:left="567"/>
        <w:jc w:val="both"/>
        <w:rPr>
          <w:rFonts w:ascii="Palatino Linotype" w:hAnsi="Palatino Linotype"/>
          <w:color w:val="222222"/>
        </w:rPr>
      </w:pPr>
      <w:r w:rsidRPr="00F90BFD">
        <w:rPr>
          <w:rFonts w:ascii="Palatino Linotype" w:hAnsi="Palatino Linotype"/>
          <w:i/>
          <w:iCs/>
          <w:color w:val="222222"/>
        </w:rPr>
        <w:t>· RRA 0050/16. Instituto Nacional para la Evaluación de la Educación. 13 julio de 2016. Por unanimidad. Comisionado Ponente: Francisco Javier Acuña Llamas.</w:t>
      </w:r>
    </w:p>
    <w:p w14:paraId="6E264E38" w14:textId="77777777" w:rsidR="00F84765" w:rsidRPr="00F90BFD" w:rsidRDefault="00F84765" w:rsidP="00230914">
      <w:pPr>
        <w:shd w:val="clear" w:color="auto" w:fill="FFFFFF"/>
        <w:tabs>
          <w:tab w:val="left" w:pos="0"/>
        </w:tabs>
        <w:ind w:left="567"/>
        <w:jc w:val="both"/>
        <w:rPr>
          <w:rFonts w:ascii="Palatino Linotype" w:hAnsi="Palatino Linotype"/>
          <w:color w:val="222222"/>
        </w:rPr>
      </w:pPr>
      <w:r w:rsidRPr="00F90BFD">
        <w:rPr>
          <w:rFonts w:ascii="Palatino Linotype" w:hAnsi="Palatino Linotype"/>
          <w:i/>
          <w:iCs/>
          <w:color w:val="222222"/>
        </w:rPr>
        <w:t>· RRA 0310/16. Instituto Nacional de Transparencia, Acceso a la Información y Protección de Datos Personales. 10 de agosto de 2016. Por unanimidad. Comisionada Ponente. Areli Cano Guadiana.</w:t>
      </w:r>
    </w:p>
    <w:p w14:paraId="4E93A51E" w14:textId="77777777" w:rsidR="00F84765" w:rsidRPr="00F90BFD" w:rsidRDefault="00F84765" w:rsidP="00230914">
      <w:pPr>
        <w:shd w:val="clear" w:color="auto" w:fill="FFFFFF"/>
        <w:tabs>
          <w:tab w:val="left" w:pos="0"/>
        </w:tabs>
        <w:ind w:left="567"/>
        <w:jc w:val="both"/>
        <w:rPr>
          <w:rFonts w:ascii="Palatino Linotype" w:hAnsi="Palatino Linotype"/>
          <w:color w:val="222222"/>
        </w:rPr>
      </w:pPr>
      <w:r w:rsidRPr="00F90BFD">
        <w:rPr>
          <w:rFonts w:ascii="Palatino Linotype" w:hAnsi="Palatino Linotype"/>
          <w:i/>
          <w:iCs/>
          <w:color w:val="222222"/>
        </w:rPr>
        <w:t>· RRA 1889/16. Secretaría de Hacienda y Crédito Público. 05 de octubre de 2016. Por unanimidad. Comisionada Ponente. Ximena Puente de la Mora.”</w:t>
      </w:r>
    </w:p>
    <w:p w14:paraId="11324399" w14:textId="77777777" w:rsidR="00F84765" w:rsidRPr="00F90BFD" w:rsidRDefault="00F84765" w:rsidP="00230914">
      <w:pPr>
        <w:shd w:val="clear" w:color="auto" w:fill="FFFFFF"/>
        <w:tabs>
          <w:tab w:val="left" w:pos="0"/>
        </w:tabs>
        <w:spacing w:line="360" w:lineRule="atLeast"/>
        <w:jc w:val="both"/>
        <w:rPr>
          <w:rFonts w:ascii="Palatino Linotype" w:hAnsi="Palatino Linotype"/>
          <w:color w:val="222222"/>
        </w:rPr>
      </w:pPr>
      <w:r w:rsidRPr="00F90BFD">
        <w:rPr>
          <w:rFonts w:ascii="Palatino Linotype" w:hAnsi="Palatino Linotype"/>
          <w:b/>
          <w:bCs/>
          <w:color w:val="222222"/>
        </w:rPr>
        <w:t> </w:t>
      </w:r>
    </w:p>
    <w:p w14:paraId="5057F3F0" w14:textId="64F0F2B4" w:rsidR="00F84765" w:rsidRPr="00F90BFD" w:rsidRDefault="00F84765" w:rsidP="00230914">
      <w:pPr>
        <w:pStyle w:val="Prrafodelista"/>
        <w:numPr>
          <w:ilvl w:val="0"/>
          <w:numId w:val="11"/>
        </w:numPr>
        <w:shd w:val="clear" w:color="auto" w:fill="FFFFFF"/>
        <w:tabs>
          <w:tab w:val="left" w:pos="0"/>
        </w:tabs>
        <w:spacing w:line="360" w:lineRule="atLeast"/>
        <w:jc w:val="both"/>
        <w:rPr>
          <w:rFonts w:ascii="Palatino Linotype" w:hAnsi="Palatino Linotype"/>
          <w:color w:val="222222"/>
        </w:rPr>
      </w:pPr>
      <w:r w:rsidRPr="00F90BFD">
        <w:rPr>
          <w:rFonts w:ascii="Palatino Linotype" w:hAnsi="Palatino Linotype"/>
          <w:color w:val="000000"/>
          <w:lang w:val="es-ES"/>
        </w:rPr>
        <w:t>Asimos, </w:t>
      </w:r>
      <w:r w:rsidRPr="00F90BFD">
        <w:rPr>
          <w:rFonts w:ascii="Palatino Linotype" w:hAnsi="Palatino Linotype"/>
          <w:color w:val="222222"/>
        </w:rPr>
        <w:t>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936103C" w14:textId="77777777" w:rsidR="00F84765" w:rsidRPr="00F90BFD" w:rsidRDefault="00F84765" w:rsidP="00230914">
      <w:pPr>
        <w:shd w:val="clear" w:color="auto" w:fill="FFFFFF"/>
        <w:tabs>
          <w:tab w:val="left" w:pos="0"/>
        </w:tabs>
        <w:spacing w:line="360" w:lineRule="atLeast"/>
        <w:jc w:val="both"/>
        <w:rPr>
          <w:rFonts w:ascii="Palatino Linotype" w:hAnsi="Palatino Linotype"/>
          <w:color w:val="222222"/>
        </w:rPr>
      </w:pPr>
      <w:r w:rsidRPr="00F90BFD">
        <w:rPr>
          <w:rFonts w:ascii="Palatino Linotype" w:hAnsi="Palatino Linotype"/>
          <w:b/>
          <w:bCs/>
          <w:color w:val="222222"/>
        </w:rPr>
        <w:t> </w:t>
      </w:r>
    </w:p>
    <w:p w14:paraId="0A19A3AB" w14:textId="2F69DAA6" w:rsidR="00F84765" w:rsidRPr="00F90BFD" w:rsidRDefault="00F84765" w:rsidP="00230914">
      <w:pPr>
        <w:pStyle w:val="Prrafodelista"/>
        <w:numPr>
          <w:ilvl w:val="0"/>
          <w:numId w:val="11"/>
        </w:numPr>
        <w:shd w:val="clear" w:color="auto" w:fill="FFFFFF"/>
        <w:tabs>
          <w:tab w:val="left" w:pos="0"/>
        </w:tabs>
        <w:spacing w:line="360" w:lineRule="atLeast"/>
        <w:jc w:val="both"/>
        <w:rPr>
          <w:rFonts w:ascii="Palatino Linotype" w:hAnsi="Palatino Linotype"/>
          <w:color w:val="222222"/>
        </w:rPr>
      </w:pPr>
      <w:r w:rsidRPr="00F90BFD">
        <w:rPr>
          <w:rFonts w:ascii="Palatino Linotype" w:hAnsi="Palatino Linotype"/>
          <w:color w:val="222222"/>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F90BFD">
        <w:rPr>
          <w:rFonts w:ascii="Palatino Linotype" w:hAnsi="Palatino Linotype"/>
          <w:color w:val="222222"/>
        </w:rPr>
        <w:lastRenderedPageBreak/>
        <w:t>Obligados; los que, podrán estar en cualquier medio, sea escrito, impreso, sonoro, visual, electrónico, informático u holográfico, de conformidad con el artículo 3, fracción XI, de la Ley de la materia, el cual dispone lo siguiente:</w:t>
      </w:r>
    </w:p>
    <w:p w14:paraId="21C596A7" w14:textId="46E73656" w:rsidR="00F84765" w:rsidRPr="00F90BFD" w:rsidRDefault="00F84765" w:rsidP="0019561E">
      <w:pPr>
        <w:shd w:val="clear" w:color="auto" w:fill="FFFFFF"/>
        <w:tabs>
          <w:tab w:val="left" w:pos="0"/>
        </w:tabs>
        <w:spacing w:line="360" w:lineRule="atLeast"/>
        <w:jc w:val="both"/>
        <w:rPr>
          <w:rFonts w:ascii="Palatino Linotype" w:hAnsi="Palatino Linotype"/>
          <w:color w:val="222222"/>
        </w:rPr>
      </w:pPr>
      <w:r w:rsidRPr="00F90BFD">
        <w:rPr>
          <w:rFonts w:ascii="Palatino Linotype" w:hAnsi="Palatino Linotype"/>
          <w:color w:val="000000"/>
          <w:lang w:val="es-ES"/>
        </w:rPr>
        <w:t> </w:t>
      </w:r>
      <w:r w:rsidR="0019561E">
        <w:rPr>
          <w:rFonts w:ascii="Palatino Linotype" w:hAnsi="Palatino Linotype"/>
          <w:color w:val="000000"/>
          <w:lang w:val="es-ES"/>
        </w:rPr>
        <w:tab/>
      </w:r>
      <w:r w:rsidRPr="00F90BFD">
        <w:rPr>
          <w:rFonts w:ascii="Palatino Linotype" w:hAnsi="Palatino Linotype"/>
          <w:b/>
          <w:bCs/>
          <w:i/>
          <w:iCs/>
          <w:color w:val="222222"/>
        </w:rPr>
        <w:t>“Artículo 3.</w:t>
      </w:r>
      <w:r w:rsidRPr="00F90BFD">
        <w:rPr>
          <w:rFonts w:ascii="Palatino Linotype" w:hAnsi="Palatino Linotype"/>
          <w:i/>
          <w:iCs/>
          <w:color w:val="222222"/>
        </w:rPr>
        <w:t> Para los efectos de la presente Ley se entenderá por:</w:t>
      </w:r>
    </w:p>
    <w:p w14:paraId="34313F0A" w14:textId="77777777" w:rsidR="00F84765" w:rsidRPr="00F90BFD" w:rsidRDefault="00F84765" w:rsidP="00230914">
      <w:pPr>
        <w:shd w:val="clear" w:color="auto" w:fill="FFFFFF"/>
        <w:tabs>
          <w:tab w:val="left" w:pos="0"/>
        </w:tabs>
        <w:ind w:left="567"/>
        <w:jc w:val="both"/>
        <w:rPr>
          <w:rFonts w:ascii="Palatino Linotype" w:hAnsi="Palatino Linotype"/>
          <w:color w:val="222222"/>
        </w:rPr>
      </w:pPr>
      <w:r w:rsidRPr="00F90BFD">
        <w:rPr>
          <w:rFonts w:ascii="Palatino Linotype" w:hAnsi="Palatino Linotype"/>
          <w:i/>
          <w:iCs/>
          <w:color w:val="222222"/>
        </w:rPr>
        <w:t>(…)</w:t>
      </w:r>
    </w:p>
    <w:p w14:paraId="604C2937" w14:textId="77777777" w:rsidR="00F84765" w:rsidRPr="00F90BFD" w:rsidRDefault="00F84765" w:rsidP="00230914">
      <w:pPr>
        <w:shd w:val="clear" w:color="auto" w:fill="FFFFFF"/>
        <w:tabs>
          <w:tab w:val="left" w:pos="0"/>
        </w:tabs>
        <w:ind w:left="567"/>
        <w:jc w:val="both"/>
        <w:rPr>
          <w:rFonts w:ascii="Palatino Linotype" w:hAnsi="Palatino Linotype"/>
          <w:color w:val="222222"/>
        </w:rPr>
      </w:pPr>
      <w:r w:rsidRPr="00F90BFD">
        <w:rPr>
          <w:rFonts w:ascii="Palatino Linotype" w:hAnsi="Palatino Linotype"/>
          <w:b/>
          <w:bCs/>
          <w:i/>
          <w:iCs/>
          <w:color w:val="222222"/>
        </w:rPr>
        <w:t>XI. Documento:</w:t>
      </w:r>
      <w:r w:rsidRPr="00F90BFD">
        <w:rPr>
          <w:rFonts w:ascii="Palatino Linotype" w:hAnsi="Palatino Linotype"/>
          <w:i/>
          <w:iCs/>
          <w:color w:val="2222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F90BFD">
        <w:rPr>
          <w:rFonts w:ascii="Palatino Linotype" w:hAnsi="Palatino Linotype"/>
          <w:b/>
          <w:bCs/>
          <w:i/>
          <w:iCs/>
          <w:color w:val="222222"/>
        </w:rPr>
        <w:t>Los documentos podrán estar en cualquier medio, sea escrito, impreso, sonoro, visual, electrónico, informático u holográfico;</w:t>
      </w:r>
    </w:p>
    <w:p w14:paraId="64D600DD" w14:textId="77777777" w:rsidR="00F84765" w:rsidRPr="00F90BFD" w:rsidRDefault="00F84765" w:rsidP="00230914">
      <w:pPr>
        <w:shd w:val="clear" w:color="auto" w:fill="FFFFFF"/>
        <w:tabs>
          <w:tab w:val="left" w:pos="0"/>
        </w:tabs>
        <w:ind w:left="567"/>
        <w:jc w:val="both"/>
        <w:rPr>
          <w:rFonts w:ascii="Palatino Linotype" w:hAnsi="Palatino Linotype"/>
          <w:color w:val="222222"/>
        </w:rPr>
      </w:pPr>
      <w:r w:rsidRPr="00F90BFD">
        <w:rPr>
          <w:rFonts w:ascii="Palatino Linotype" w:hAnsi="Palatino Linotype"/>
          <w:i/>
          <w:iCs/>
          <w:color w:val="222222"/>
        </w:rPr>
        <w:t>(…)”</w:t>
      </w:r>
    </w:p>
    <w:p w14:paraId="00EC0EFB" w14:textId="77777777" w:rsidR="00F84765" w:rsidRPr="00F90BFD" w:rsidRDefault="00F84765" w:rsidP="00230914">
      <w:pPr>
        <w:shd w:val="clear" w:color="auto" w:fill="FFFFFF"/>
        <w:tabs>
          <w:tab w:val="left" w:pos="0"/>
        </w:tabs>
        <w:spacing w:line="360" w:lineRule="atLeast"/>
        <w:jc w:val="both"/>
        <w:rPr>
          <w:rFonts w:ascii="Palatino Linotype" w:hAnsi="Palatino Linotype"/>
          <w:color w:val="222222"/>
        </w:rPr>
      </w:pPr>
      <w:r w:rsidRPr="00F90BFD">
        <w:rPr>
          <w:rFonts w:ascii="Palatino Linotype" w:hAnsi="Palatino Linotype"/>
          <w:b/>
          <w:bCs/>
          <w:color w:val="222222"/>
        </w:rPr>
        <w:t> </w:t>
      </w:r>
    </w:p>
    <w:p w14:paraId="7B076DD9" w14:textId="7D4C95AD" w:rsidR="00F84765" w:rsidRPr="00F90BFD" w:rsidRDefault="00F84765" w:rsidP="00230914">
      <w:pPr>
        <w:pStyle w:val="Prrafodelista"/>
        <w:numPr>
          <w:ilvl w:val="0"/>
          <w:numId w:val="11"/>
        </w:numPr>
        <w:shd w:val="clear" w:color="auto" w:fill="FFFFFF"/>
        <w:tabs>
          <w:tab w:val="left" w:pos="0"/>
        </w:tabs>
        <w:spacing w:line="360" w:lineRule="atLeast"/>
        <w:jc w:val="both"/>
        <w:rPr>
          <w:rFonts w:ascii="Palatino Linotype" w:hAnsi="Palatino Linotype"/>
          <w:color w:val="222222"/>
        </w:rPr>
      </w:pPr>
      <w:r w:rsidRPr="00F90BFD">
        <w:rPr>
          <w:rFonts w:ascii="Palatino Linotype" w:hAnsi="Palatino Linotype"/>
          <w:color w:val="000000"/>
          <w:lang w:val="es-ES"/>
        </w:rPr>
        <w:t>Siendo </w:t>
      </w:r>
      <w:r w:rsidRPr="00F90BFD">
        <w:rPr>
          <w:rFonts w:ascii="Palatino Linotype" w:hAnsi="Palatino Linotype"/>
          <w:color w:val="222222"/>
        </w:rPr>
        <w:t>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24EDAD9C" w14:textId="591B38EC" w:rsidR="00F84765" w:rsidRPr="00F90BFD" w:rsidRDefault="00F84765" w:rsidP="0019561E">
      <w:pPr>
        <w:shd w:val="clear" w:color="auto" w:fill="FFFFFF"/>
        <w:tabs>
          <w:tab w:val="left" w:pos="0"/>
        </w:tabs>
        <w:spacing w:line="360" w:lineRule="atLeast"/>
        <w:ind w:left="720"/>
        <w:jc w:val="both"/>
        <w:rPr>
          <w:rFonts w:ascii="Palatino Linotype" w:hAnsi="Palatino Linotype"/>
          <w:color w:val="222222"/>
        </w:rPr>
      </w:pPr>
      <w:r w:rsidRPr="00F90BFD">
        <w:rPr>
          <w:rFonts w:ascii="Palatino Linotype" w:hAnsi="Palatino Linotype"/>
          <w:color w:val="000000"/>
          <w:lang w:val="es-ES"/>
        </w:rPr>
        <w:t> </w:t>
      </w:r>
      <w:r w:rsidRPr="00F90BFD">
        <w:rPr>
          <w:rFonts w:ascii="Palatino Linotype" w:hAnsi="Palatino Linotype"/>
          <w:i/>
          <w:iCs/>
          <w:color w:val="222222"/>
        </w:rPr>
        <w:t xml:space="preserve">“CRITERIO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w:t>
      </w:r>
      <w:r w:rsidRPr="00F90BFD">
        <w:rPr>
          <w:rFonts w:ascii="Palatino Linotype" w:hAnsi="Palatino Linotype"/>
          <w:i/>
          <w:iCs/>
          <w:color w:val="222222"/>
        </w:rPr>
        <w:lastRenderedPageBreak/>
        <w:t>registrada en cualquier soporte documental, que en ejercicio de las atribuciones conferidas, se encuentre en posesión de los Sujetos Obligados.”</w:t>
      </w:r>
    </w:p>
    <w:p w14:paraId="72940D1D" w14:textId="77777777" w:rsidR="00F84765" w:rsidRPr="00F90BFD" w:rsidRDefault="00F84765" w:rsidP="0023091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p>
    <w:p w14:paraId="70802522" w14:textId="53F9E049" w:rsidR="00F84765" w:rsidRPr="00F90BFD" w:rsidRDefault="00F84765" w:rsidP="00230914">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rPr>
      </w:pPr>
      <w:r w:rsidRPr="00F90BFD">
        <w:rPr>
          <w:rFonts w:ascii="Palatino Linotype" w:eastAsia="Palatino Linotype" w:hAnsi="Palatino Linotype" w:cs="Palatino Linotype"/>
        </w:rPr>
        <w:t>En consecuencia, es dable</w:t>
      </w:r>
      <w:r w:rsidRPr="00F90BFD">
        <w:rPr>
          <w:rFonts w:ascii="Palatino Linotype" w:eastAsia="Palatino Linotype" w:hAnsi="Palatino Linotype" w:cs="Palatino Linotype"/>
          <w:b/>
        </w:rPr>
        <w:t xml:space="preserve"> ORDENAR el soporte documental donde conste </w:t>
      </w:r>
      <w:r w:rsidRPr="00F90BFD">
        <w:rPr>
          <w:rFonts w:ascii="Palatino Linotype" w:hAnsi="Palatino Linotype"/>
          <w:b/>
          <w:color w:val="000000"/>
        </w:rPr>
        <w:t>la evidencia de las actividades realizadas por los Servidores Públicos</w:t>
      </w:r>
      <w:r w:rsidR="00DC2790" w:rsidRPr="00F90BFD">
        <w:rPr>
          <w:rFonts w:ascii="Palatino Linotype" w:hAnsi="Palatino Linotype"/>
          <w:b/>
          <w:color w:val="000000"/>
        </w:rPr>
        <w:t xml:space="preserve"> </w:t>
      </w:r>
      <w:r w:rsidRPr="00F90BFD">
        <w:rPr>
          <w:rFonts w:ascii="Palatino Linotype" w:hAnsi="Palatino Linotype"/>
          <w:b/>
          <w:color w:val="000000"/>
        </w:rPr>
        <w:t>del 01 de noviembre del 2024 al 15 de enero de 2025.</w:t>
      </w:r>
    </w:p>
    <w:p w14:paraId="59C8466C" w14:textId="77777777" w:rsidR="00F84765" w:rsidRPr="00F90BFD" w:rsidRDefault="00F84765" w:rsidP="0023091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i/>
        </w:rPr>
      </w:pPr>
    </w:p>
    <w:p w14:paraId="5C1E408C" w14:textId="313C9371" w:rsidR="00DD1CDE" w:rsidRPr="00F90BFD" w:rsidRDefault="00DD1CDE" w:rsidP="00230914">
      <w:pPr>
        <w:pStyle w:val="Prrafodelista"/>
        <w:numPr>
          <w:ilvl w:val="0"/>
          <w:numId w:val="25"/>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i/>
        </w:rPr>
      </w:pPr>
      <w:r w:rsidRPr="00F90BFD">
        <w:rPr>
          <w:rFonts w:ascii="Palatino Linotype" w:hAnsi="Palatino Linotype"/>
          <w:b/>
          <w:color w:val="000000"/>
        </w:rPr>
        <w:t>De los escritos en materia de personal.</w:t>
      </w:r>
    </w:p>
    <w:p w14:paraId="64A640E4" w14:textId="77777777" w:rsidR="00FB6E93" w:rsidRPr="00F90BFD" w:rsidRDefault="00DD1CDE" w:rsidP="00230914">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F90BFD">
        <w:rPr>
          <w:rFonts w:ascii="Palatino Linotype" w:eastAsia="Palatino Linotype" w:hAnsi="Palatino Linotype" w:cs="Palatino Linotype"/>
        </w:rPr>
        <w:t>Relativo a este punto, cabe resaltar que no existe fuente obligacional para generar, poseer o administrar documento alguno que dé cuenta de la información requerida, toda vez que no existe claridad en cuanto a lo solicitado</w:t>
      </w:r>
      <w:r w:rsidR="00FB6E93" w:rsidRPr="00F90BFD">
        <w:rPr>
          <w:rFonts w:ascii="Palatino Linotype" w:eastAsia="Palatino Linotype" w:hAnsi="Palatino Linotype" w:cs="Palatino Linotype"/>
        </w:rPr>
        <w:t xml:space="preserve">, en consecuencia, </w:t>
      </w:r>
      <w:r w:rsidR="00FB6E93" w:rsidRPr="00F90BFD">
        <w:rPr>
          <w:rFonts w:ascii="Palatino Linotype" w:hAnsi="Palatino Linotype" w:cs="Arial"/>
        </w:rPr>
        <w:t>este Órgano Garante advierte que el</w:t>
      </w:r>
      <w:r w:rsidR="00FB6E93" w:rsidRPr="00F90BFD">
        <w:rPr>
          <w:rFonts w:ascii="Palatino Linotype" w:hAnsi="Palatino Linotype" w:cs="Arial"/>
          <w:b/>
        </w:rPr>
        <w:t xml:space="preserve"> RECURRENTE</w:t>
      </w:r>
      <w:r w:rsidR="00FB6E93" w:rsidRPr="00F90BFD">
        <w:rPr>
          <w:rFonts w:ascii="Palatino Linotype" w:hAnsi="Palatino Linotype" w:cs="Arial"/>
          <w:bCs/>
        </w:rPr>
        <w:t xml:space="preserve"> requirió</w:t>
      </w:r>
      <w:r w:rsidR="00FB6E93" w:rsidRPr="00F90BFD">
        <w:rPr>
          <w:rFonts w:ascii="Palatino Linotype" w:hAnsi="Palatino Linotype" w:cs="Arial"/>
        </w:rPr>
        <w:t xml:space="preserve"> una razón, o bien, un razonamiento por parte del</w:t>
      </w:r>
      <w:r w:rsidR="00FB6E93" w:rsidRPr="00F90BFD">
        <w:rPr>
          <w:rFonts w:ascii="Palatino Linotype" w:hAnsi="Palatino Linotype" w:cs="Arial"/>
          <w:b/>
        </w:rPr>
        <w:t xml:space="preserve"> SUJETO OBLIGADO</w:t>
      </w:r>
      <w:r w:rsidR="00FB6E93" w:rsidRPr="00F90BFD">
        <w:rPr>
          <w:rFonts w:ascii="Palatino Linotype" w:hAnsi="Palatino Linotype" w:cs="Arial"/>
        </w:rPr>
        <w:t xml:space="preserve"> mediante la realización de un cuestionamiento específico</w:t>
      </w:r>
      <w:r w:rsidR="00FB6E93" w:rsidRPr="00F90BFD">
        <w:rPr>
          <w:rFonts w:ascii="Palatino Linotype" w:eastAsia="MS Mincho" w:hAnsi="Palatino Linotype"/>
        </w:rPr>
        <w:t xml:space="preserve">, en este sentido, </w:t>
      </w:r>
      <w:r w:rsidR="00FB6E93" w:rsidRPr="00F90BFD">
        <w:rPr>
          <w:rFonts w:ascii="Palatino Linotype" w:hAnsi="Palatino Linotype" w:cs="Arial"/>
          <w:b/>
        </w:rPr>
        <w:t>lo solicitado no constituye</w:t>
      </w:r>
      <w:r w:rsidR="00FB6E93" w:rsidRPr="00F90BFD">
        <w:rPr>
          <w:rFonts w:ascii="Palatino Linotype" w:eastAsia="MS Mincho" w:hAnsi="Palatino Linotype"/>
          <w:b/>
        </w:rPr>
        <w:t xml:space="preserve"> </w:t>
      </w:r>
      <w:r w:rsidR="00FB6E93" w:rsidRPr="00F90BFD">
        <w:rPr>
          <w:rFonts w:ascii="Palatino Linotype" w:hAnsi="Palatino Linotype" w:cs="Arial"/>
          <w:b/>
        </w:rPr>
        <w:t>un derecho de acceso a la información pública</w:t>
      </w:r>
      <w:r w:rsidR="00FB6E93" w:rsidRPr="00F90BFD">
        <w:rPr>
          <w:rFonts w:ascii="Palatino Linotype" w:hAnsi="Palatino Linotype" w:cs="Arial"/>
        </w:rPr>
        <w:t xml:space="preserve">, es decir, dicha información no consta en un documento derivado del ejercicio de facultades, atribuciones o competencias del </w:t>
      </w:r>
      <w:r w:rsidR="00FB6E93" w:rsidRPr="00F90BFD">
        <w:rPr>
          <w:rFonts w:ascii="Palatino Linotype" w:hAnsi="Palatino Linotype" w:cs="Arial"/>
          <w:b/>
        </w:rPr>
        <w:t>SUJETO OBLIGADO</w:t>
      </w:r>
      <w:r w:rsidR="00FB6E93" w:rsidRPr="00F90BFD">
        <w:rPr>
          <w:rFonts w:ascii="Palatino Linotype" w:hAnsi="Palatino Linotype" w:cs="Arial"/>
        </w:rPr>
        <w:t>, o bien, dentro de una base de datos o medio electrónico, que éste tuviera obligación de generar, poseer y administrar.</w:t>
      </w:r>
    </w:p>
    <w:p w14:paraId="7E133251" w14:textId="77777777" w:rsidR="00FB6E93" w:rsidRPr="00F90BFD" w:rsidRDefault="00FB6E93" w:rsidP="0023091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p>
    <w:p w14:paraId="4B00C269" w14:textId="77777777" w:rsidR="00FB6E93" w:rsidRPr="00F90BFD" w:rsidRDefault="00FB6E93" w:rsidP="00230914">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F90BFD">
        <w:rPr>
          <w:rFonts w:ascii="Palatino Linotype" w:hAnsi="Palatino Linotype" w:cs="Arial"/>
        </w:rPr>
        <w:t xml:space="preserve">En este orden de ideas, es importante dejar en claro lo que debe entenderse por </w:t>
      </w:r>
      <w:r w:rsidRPr="00F90BFD">
        <w:rPr>
          <w:rFonts w:ascii="Palatino Linotype" w:hAnsi="Palatino Linotype" w:cs="Arial"/>
          <w:b/>
        </w:rPr>
        <w:t>derecho de petición</w:t>
      </w:r>
      <w:r w:rsidRPr="00F90BFD">
        <w:rPr>
          <w:rFonts w:ascii="Palatino Linotype" w:hAnsi="Palatino Linotype" w:cs="Arial"/>
        </w:rPr>
        <w:t>, así como por derecho de acceso a la información pública, con el objeto de distinguir el ejercicio de ambos derechos.</w:t>
      </w:r>
    </w:p>
    <w:p w14:paraId="628DD357" w14:textId="77777777" w:rsidR="00FB6E93" w:rsidRPr="00F90BFD" w:rsidRDefault="00FB6E93" w:rsidP="00230914">
      <w:pPr>
        <w:tabs>
          <w:tab w:val="left" w:pos="0"/>
        </w:tabs>
        <w:rPr>
          <w:rFonts w:ascii="Palatino Linotype" w:hAnsi="Palatino Linotype" w:cs="Arial"/>
        </w:rPr>
      </w:pPr>
    </w:p>
    <w:p w14:paraId="2CE2F734" w14:textId="772F0989" w:rsidR="00FB6E93" w:rsidRPr="00F90BFD" w:rsidRDefault="00FB6E93" w:rsidP="00230914">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F90BFD">
        <w:rPr>
          <w:rFonts w:ascii="Palatino Linotype" w:hAnsi="Palatino Linotype" w:cs="Arial"/>
        </w:rPr>
        <w:t xml:space="preserve">Por lo que respecta a la definición de </w:t>
      </w:r>
      <w:r w:rsidRPr="00F90BFD">
        <w:rPr>
          <w:rFonts w:ascii="Palatino Linotype" w:hAnsi="Palatino Linotype" w:cs="Arial"/>
          <w:b/>
        </w:rPr>
        <w:t>Derecho de Petición</w:t>
      </w:r>
      <w:r w:rsidRPr="00F90BFD">
        <w:rPr>
          <w:rFonts w:ascii="Palatino Linotype" w:hAnsi="Palatino Linotype" w:cs="Arial"/>
        </w:rPr>
        <w:t xml:space="preserve">, el Maestro Ignacio Burgoa Orihuela refiere: </w:t>
      </w:r>
    </w:p>
    <w:p w14:paraId="19AC1951" w14:textId="77777777" w:rsidR="00FB6E93" w:rsidRPr="00F90BFD" w:rsidRDefault="00FB6E93" w:rsidP="00230914">
      <w:pPr>
        <w:tabs>
          <w:tab w:val="left" w:pos="0"/>
          <w:tab w:val="left" w:pos="9214"/>
        </w:tabs>
        <w:ind w:left="567"/>
        <w:jc w:val="both"/>
        <w:rPr>
          <w:rFonts w:ascii="Palatino Linotype" w:hAnsi="Palatino Linotype"/>
        </w:rPr>
      </w:pPr>
      <w:r w:rsidRPr="00F90BFD">
        <w:rPr>
          <w:rFonts w:ascii="Palatino Linotype" w:hAnsi="Palatino Linotype"/>
          <w:i/>
        </w:rPr>
        <w:lastRenderedPageBreak/>
        <w:t>“…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 …“</w:t>
      </w:r>
    </w:p>
    <w:p w14:paraId="500FCA18" w14:textId="77777777" w:rsidR="00FB6E93" w:rsidRPr="00F90BFD" w:rsidRDefault="00FB6E93" w:rsidP="00230914">
      <w:pPr>
        <w:pStyle w:val="Prrafodelista"/>
        <w:tabs>
          <w:tab w:val="left" w:pos="0"/>
        </w:tabs>
        <w:autoSpaceDE w:val="0"/>
        <w:autoSpaceDN w:val="0"/>
        <w:adjustRightInd w:val="0"/>
        <w:spacing w:before="120" w:line="360" w:lineRule="auto"/>
        <w:ind w:left="0"/>
        <w:jc w:val="both"/>
        <w:rPr>
          <w:rFonts w:ascii="Palatino Linotype" w:hAnsi="Palatino Linotype"/>
        </w:rPr>
      </w:pPr>
    </w:p>
    <w:p w14:paraId="000F5449" w14:textId="28CD69E7" w:rsidR="00FB6E93" w:rsidRPr="00F90BFD" w:rsidRDefault="00FB6E93" w:rsidP="00230914">
      <w:pPr>
        <w:pStyle w:val="Prrafodelista"/>
        <w:numPr>
          <w:ilvl w:val="0"/>
          <w:numId w:val="11"/>
        </w:numPr>
        <w:tabs>
          <w:tab w:val="left" w:pos="0"/>
        </w:tabs>
        <w:autoSpaceDE w:val="0"/>
        <w:autoSpaceDN w:val="0"/>
        <w:adjustRightInd w:val="0"/>
        <w:spacing w:before="120" w:line="360" w:lineRule="auto"/>
        <w:jc w:val="both"/>
        <w:rPr>
          <w:rFonts w:ascii="Palatino Linotype" w:hAnsi="Palatino Linotype" w:cs="Arial"/>
        </w:rPr>
      </w:pPr>
      <w:r w:rsidRPr="00F90BFD">
        <w:rPr>
          <w:rFonts w:ascii="Palatino Linotype" w:hAnsi="Palatino Linotype" w:cs="Arial"/>
        </w:rPr>
        <w:t xml:space="preserve">Por su parte, David Cienfuegos Salgado, concibe al derecho de petición como: </w:t>
      </w:r>
    </w:p>
    <w:p w14:paraId="7C6A45EE" w14:textId="77777777" w:rsidR="00FB6E93" w:rsidRPr="00F90BFD" w:rsidRDefault="00FB6E93" w:rsidP="00230914">
      <w:pPr>
        <w:tabs>
          <w:tab w:val="left" w:pos="0"/>
          <w:tab w:val="left" w:pos="9214"/>
        </w:tabs>
        <w:ind w:left="567"/>
        <w:jc w:val="both"/>
        <w:rPr>
          <w:rFonts w:ascii="Palatino Linotype" w:hAnsi="Palatino Linotype"/>
        </w:rPr>
      </w:pPr>
      <w:r w:rsidRPr="00F90BFD">
        <w:rPr>
          <w:rFonts w:ascii="Palatino Linotype" w:hAnsi="Palatino Linotype"/>
          <w:i/>
        </w:rPr>
        <w:t>“… el derecho de toda persona a ser escuchado por quienes ejercen el poder público...”</w:t>
      </w:r>
    </w:p>
    <w:p w14:paraId="1409B479" w14:textId="77777777" w:rsidR="00FB6E93" w:rsidRPr="00F90BFD" w:rsidRDefault="00FB6E93" w:rsidP="00230914">
      <w:pPr>
        <w:tabs>
          <w:tab w:val="left" w:pos="0"/>
          <w:tab w:val="left" w:pos="9214"/>
        </w:tabs>
        <w:spacing w:line="360" w:lineRule="auto"/>
        <w:jc w:val="both"/>
        <w:rPr>
          <w:rFonts w:ascii="Palatino Linotype" w:hAnsi="Palatino Linotype"/>
          <w:i/>
        </w:rPr>
      </w:pPr>
    </w:p>
    <w:p w14:paraId="535D46EB" w14:textId="28FA0208" w:rsidR="00FB6E93" w:rsidRPr="00F90BFD" w:rsidRDefault="00FB6E93" w:rsidP="00230914">
      <w:pPr>
        <w:pStyle w:val="Prrafodelista"/>
        <w:numPr>
          <w:ilvl w:val="0"/>
          <w:numId w:val="11"/>
        </w:numPr>
        <w:tabs>
          <w:tab w:val="left" w:pos="0"/>
        </w:tabs>
        <w:autoSpaceDE w:val="0"/>
        <w:autoSpaceDN w:val="0"/>
        <w:adjustRightInd w:val="0"/>
        <w:spacing w:before="120" w:line="360" w:lineRule="auto"/>
        <w:jc w:val="both"/>
        <w:rPr>
          <w:rFonts w:ascii="Palatino Linotype" w:hAnsi="Palatino Linotype" w:cs="Arial"/>
        </w:rPr>
      </w:pPr>
      <w:r w:rsidRPr="00F90BFD">
        <w:rPr>
          <w:rFonts w:ascii="Palatino Linotype" w:hAnsi="Palatino Linotype" w:cs="Arial"/>
        </w:rPr>
        <w:t xml:space="preserve">A este respecto, para diferenciar el derecho de petición del derecho de acceso a la información, resulta conducente señalar que José Guadalupe Robles, conceptualiza al derecho a la información como: </w:t>
      </w:r>
    </w:p>
    <w:p w14:paraId="2BC10C59" w14:textId="77777777" w:rsidR="00FB6E93" w:rsidRPr="00F90BFD" w:rsidRDefault="00FB6E93" w:rsidP="00230914">
      <w:pPr>
        <w:tabs>
          <w:tab w:val="left" w:pos="0"/>
          <w:tab w:val="left" w:pos="9214"/>
        </w:tabs>
        <w:ind w:left="567"/>
        <w:jc w:val="both"/>
        <w:rPr>
          <w:rFonts w:ascii="Palatino Linotype" w:hAnsi="Palatino Linotype"/>
          <w:i/>
        </w:rPr>
      </w:pPr>
      <w:r w:rsidRPr="00F90BFD">
        <w:rPr>
          <w:rFonts w:ascii="Palatino Linotype" w:hAnsi="Palatino Linotype"/>
          <w:i/>
        </w:rPr>
        <w:t>“… 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p>
    <w:p w14:paraId="28037745" w14:textId="77777777" w:rsidR="00FB6E93" w:rsidRPr="00F90BFD" w:rsidRDefault="00FB6E93" w:rsidP="00230914">
      <w:pPr>
        <w:tabs>
          <w:tab w:val="left" w:pos="0"/>
          <w:tab w:val="left" w:pos="9214"/>
        </w:tabs>
        <w:jc w:val="both"/>
        <w:rPr>
          <w:rFonts w:ascii="Palatino Linotype" w:hAnsi="Palatino Linotype"/>
          <w:i/>
        </w:rPr>
      </w:pPr>
    </w:p>
    <w:p w14:paraId="280349BD" w14:textId="77777777" w:rsidR="00FB6E93" w:rsidRPr="00F90BFD" w:rsidRDefault="00FB6E93" w:rsidP="00230914">
      <w:pPr>
        <w:pStyle w:val="Prrafodelista"/>
        <w:numPr>
          <w:ilvl w:val="0"/>
          <w:numId w:val="11"/>
        </w:numPr>
        <w:tabs>
          <w:tab w:val="left" w:pos="0"/>
        </w:tabs>
        <w:autoSpaceDE w:val="0"/>
        <w:autoSpaceDN w:val="0"/>
        <w:adjustRightInd w:val="0"/>
        <w:spacing w:before="120" w:after="120" w:line="360" w:lineRule="auto"/>
        <w:jc w:val="both"/>
        <w:rPr>
          <w:rFonts w:ascii="Palatino Linotype" w:hAnsi="Palatino Linotype"/>
        </w:rPr>
      </w:pPr>
      <w:r w:rsidRPr="00F90BFD">
        <w:rPr>
          <w:rFonts w:ascii="Palatino Linotype" w:hAnsi="Palatino Linotype" w:cs="Arial"/>
        </w:rPr>
        <w:t xml:space="preserve">Ahora bien, el derecho </w:t>
      </w:r>
      <w:r w:rsidRPr="00F90BFD">
        <w:rPr>
          <w:rFonts w:ascii="Palatino Linotype" w:hAnsi="Palatino Linotype"/>
        </w:rPr>
        <w:t>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w:t>
      </w:r>
    </w:p>
    <w:p w14:paraId="6A524BBF" w14:textId="77777777" w:rsidR="00DC2790" w:rsidRPr="00F90BFD" w:rsidRDefault="00DC2790" w:rsidP="00230914">
      <w:pPr>
        <w:pStyle w:val="Prrafodelista"/>
        <w:tabs>
          <w:tab w:val="left" w:pos="0"/>
        </w:tabs>
        <w:autoSpaceDE w:val="0"/>
        <w:autoSpaceDN w:val="0"/>
        <w:adjustRightInd w:val="0"/>
        <w:spacing w:before="120" w:after="120" w:line="360" w:lineRule="auto"/>
        <w:ind w:left="0"/>
        <w:jc w:val="both"/>
        <w:rPr>
          <w:rFonts w:ascii="Palatino Linotype" w:eastAsia="Cambria" w:hAnsi="Palatino Linotype" w:cs="Arial"/>
          <w:lang w:val="es-ES_tradnl"/>
        </w:rPr>
      </w:pPr>
    </w:p>
    <w:p w14:paraId="0E66CB79" w14:textId="77777777" w:rsidR="00FB6E93" w:rsidRPr="00F90BFD" w:rsidRDefault="00FB6E93" w:rsidP="00230914">
      <w:pPr>
        <w:pStyle w:val="Prrafodelista"/>
        <w:numPr>
          <w:ilvl w:val="0"/>
          <w:numId w:val="11"/>
        </w:numPr>
        <w:tabs>
          <w:tab w:val="left" w:pos="0"/>
        </w:tabs>
        <w:autoSpaceDE w:val="0"/>
        <w:autoSpaceDN w:val="0"/>
        <w:adjustRightInd w:val="0"/>
        <w:spacing w:before="120" w:after="120" w:line="360" w:lineRule="auto"/>
        <w:jc w:val="both"/>
        <w:rPr>
          <w:rFonts w:ascii="Palatino Linotype" w:hAnsi="Palatino Linotype" w:cs="Arial"/>
        </w:rPr>
      </w:pPr>
      <w:r w:rsidRPr="00F90BFD">
        <w:rPr>
          <w:rFonts w:ascii="Palatino Linotype" w:hAnsi="Palatino Linotype" w:cs="Aria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18989A81" w14:textId="77777777" w:rsidR="00FB6E93" w:rsidRPr="00F90BFD" w:rsidRDefault="00FB6E93" w:rsidP="00230914">
      <w:pPr>
        <w:pStyle w:val="Prrafodelista"/>
        <w:tabs>
          <w:tab w:val="left" w:pos="0"/>
        </w:tabs>
        <w:autoSpaceDE w:val="0"/>
        <w:autoSpaceDN w:val="0"/>
        <w:adjustRightInd w:val="0"/>
        <w:spacing w:before="120" w:after="120" w:line="360" w:lineRule="auto"/>
        <w:ind w:left="0"/>
        <w:jc w:val="both"/>
        <w:rPr>
          <w:rFonts w:ascii="Palatino Linotype" w:hAnsi="Palatino Linotype" w:cs="Arial"/>
        </w:rPr>
      </w:pPr>
    </w:p>
    <w:p w14:paraId="316C0D86" w14:textId="77777777" w:rsidR="00FB6E93" w:rsidRPr="00F90BFD" w:rsidRDefault="00FB6E93" w:rsidP="00230914">
      <w:pPr>
        <w:pStyle w:val="Prrafodelista"/>
        <w:numPr>
          <w:ilvl w:val="0"/>
          <w:numId w:val="11"/>
        </w:numPr>
        <w:tabs>
          <w:tab w:val="left" w:pos="0"/>
        </w:tabs>
        <w:autoSpaceDE w:val="0"/>
        <w:autoSpaceDN w:val="0"/>
        <w:adjustRightInd w:val="0"/>
        <w:spacing w:before="120" w:after="120" w:line="360" w:lineRule="auto"/>
        <w:jc w:val="both"/>
        <w:rPr>
          <w:rFonts w:ascii="Palatino Linotype" w:hAnsi="Palatino Linotype" w:cs="Arial"/>
        </w:rPr>
      </w:pPr>
      <w:r w:rsidRPr="00F90BFD">
        <w:rPr>
          <w:rFonts w:ascii="Palatino Linotype" w:hAnsi="Palatino Linotype" w:cs="Arial"/>
        </w:rPr>
        <w:lastRenderedPageBreak/>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14:paraId="194F8C2C" w14:textId="77777777" w:rsidR="00FB6E93" w:rsidRPr="00F90BFD" w:rsidRDefault="00FB6E93" w:rsidP="00230914">
      <w:pPr>
        <w:pStyle w:val="Prrafodelista"/>
        <w:tabs>
          <w:tab w:val="left" w:pos="0"/>
        </w:tabs>
        <w:autoSpaceDE w:val="0"/>
        <w:autoSpaceDN w:val="0"/>
        <w:adjustRightInd w:val="0"/>
        <w:spacing w:before="120" w:after="120" w:line="360" w:lineRule="auto"/>
        <w:ind w:left="0"/>
        <w:jc w:val="both"/>
        <w:rPr>
          <w:rFonts w:ascii="Palatino Linotype" w:hAnsi="Palatino Linotype" w:cs="Arial"/>
        </w:rPr>
      </w:pPr>
    </w:p>
    <w:p w14:paraId="1BC13A32" w14:textId="77777777" w:rsidR="00FB6E93" w:rsidRPr="00F90BFD" w:rsidRDefault="00FB6E93" w:rsidP="00230914">
      <w:pPr>
        <w:pStyle w:val="Prrafodelista"/>
        <w:numPr>
          <w:ilvl w:val="0"/>
          <w:numId w:val="11"/>
        </w:numPr>
        <w:tabs>
          <w:tab w:val="left" w:pos="0"/>
        </w:tabs>
        <w:autoSpaceDE w:val="0"/>
        <w:autoSpaceDN w:val="0"/>
        <w:adjustRightInd w:val="0"/>
        <w:spacing w:before="120" w:after="120" w:line="360" w:lineRule="auto"/>
        <w:jc w:val="both"/>
        <w:rPr>
          <w:rFonts w:ascii="Palatino Linotype" w:hAnsi="Palatino Linotype" w:cs="Arial"/>
        </w:rPr>
      </w:pPr>
      <w:r w:rsidRPr="00F90BFD">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14:paraId="5EE24B35" w14:textId="77777777" w:rsidR="00FB6E93" w:rsidRPr="00F90BFD" w:rsidRDefault="00FB6E93" w:rsidP="00230914">
      <w:pPr>
        <w:pStyle w:val="Prrafodelista"/>
        <w:tabs>
          <w:tab w:val="left" w:pos="0"/>
        </w:tabs>
        <w:autoSpaceDE w:val="0"/>
        <w:autoSpaceDN w:val="0"/>
        <w:adjustRightInd w:val="0"/>
        <w:spacing w:before="120" w:after="120" w:line="360" w:lineRule="auto"/>
        <w:ind w:left="0"/>
        <w:jc w:val="both"/>
        <w:rPr>
          <w:rFonts w:ascii="Palatino Linotype" w:hAnsi="Palatino Linotype" w:cs="Arial"/>
        </w:rPr>
      </w:pPr>
    </w:p>
    <w:p w14:paraId="2A6C0F31" w14:textId="2C7A4914" w:rsidR="00FB6E93" w:rsidRPr="00F90BFD" w:rsidRDefault="00FB6E93" w:rsidP="00230914">
      <w:pPr>
        <w:pStyle w:val="Prrafodelista"/>
        <w:numPr>
          <w:ilvl w:val="0"/>
          <w:numId w:val="11"/>
        </w:numPr>
        <w:tabs>
          <w:tab w:val="left" w:pos="0"/>
        </w:tabs>
        <w:autoSpaceDE w:val="0"/>
        <w:autoSpaceDN w:val="0"/>
        <w:adjustRightInd w:val="0"/>
        <w:spacing w:before="120" w:after="120" w:line="360" w:lineRule="auto"/>
        <w:jc w:val="both"/>
        <w:rPr>
          <w:rFonts w:ascii="Palatino Linotype" w:hAnsi="Palatino Linotype" w:cs="Arial"/>
        </w:rPr>
      </w:pPr>
      <w:r w:rsidRPr="00F90BFD">
        <w:rPr>
          <w:rFonts w:ascii="Palatino Linotype" w:hAnsi="Palatino Linotype" w:cs="Arial"/>
        </w:rPr>
        <w:t>Lo anterior tiene sustento en los artículos 3 fracciones XI y XXII; 4; 11 y 41 de la Ley de Transparencia y Acceso a la Información Pública de</w:t>
      </w:r>
      <w:r w:rsidR="00DC2790" w:rsidRPr="00F90BFD">
        <w:rPr>
          <w:rFonts w:ascii="Palatino Linotype" w:hAnsi="Palatino Linotype" w:cs="Arial"/>
        </w:rPr>
        <w:t>l Estado de México y Municipios.</w:t>
      </w:r>
    </w:p>
    <w:p w14:paraId="0E8F839A" w14:textId="77777777" w:rsidR="00FB6E93" w:rsidRPr="00F90BFD" w:rsidRDefault="00FB6E93" w:rsidP="00230914">
      <w:pPr>
        <w:pStyle w:val="Prrafodelista"/>
        <w:tabs>
          <w:tab w:val="left" w:pos="0"/>
        </w:tabs>
        <w:autoSpaceDE w:val="0"/>
        <w:autoSpaceDN w:val="0"/>
        <w:adjustRightInd w:val="0"/>
        <w:spacing w:before="120" w:after="120" w:line="360" w:lineRule="auto"/>
        <w:ind w:left="0"/>
        <w:jc w:val="both"/>
        <w:rPr>
          <w:rFonts w:ascii="Palatino Linotype" w:hAnsi="Palatino Linotype" w:cs="Arial"/>
        </w:rPr>
      </w:pPr>
    </w:p>
    <w:p w14:paraId="07937E3E" w14:textId="77777777" w:rsidR="00FB6E93" w:rsidRPr="00F90BFD" w:rsidRDefault="00FB6E93" w:rsidP="00230914">
      <w:pPr>
        <w:pStyle w:val="Prrafodelista"/>
        <w:numPr>
          <w:ilvl w:val="0"/>
          <w:numId w:val="11"/>
        </w:numPr>
        <w:tabs>
          <w:tab w:val="left" w:pos="0"/>
        </w:tabs>
        <w:autoSpaceDE w:val="0"/>
        <w:autoSpaceDN w:val="0"/>
        <w:adjustRightInd w:val="0"/>
        <w:spacing w:before="120" w:after="120" w:line="360" w:lineRule="auto"/>
        <w:jc w:val="both"/>
        <w:rPr>
          <w:rFonts w:ascii="Palatino Linotype" w:hAnsi="Palatino Linotype" w:cs="Arial"/>
        </w:rPr>
      </w:pPr>
      <w:r w:rsidRPr="00F90BFD">
        <w:rPr>
          <w:rFonts w:ascii="Palatino Linotype" w:hAnsi="Palatino Linotype" w:cs="Arial"/>
        </w:rPr>
        <w:t>De una interpretación sistemática de los artículos anteriores se puede deducir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14:paraId="405ECC77" w14:textId="77777777" w:rsidR="00FB6E93" w:rsidRPr="00F90BFD" w:rsidRDefault="00FB6E93" w:rsidP="00230914">
      <w:pPr>
        <w:pStyle w:val="Prrafodelista"/>
        <w:tabs>
          <w:tab w:val="left" w:pos="0"/>
        </w:tabs>
        <w:autoSpaceDE w:val="0"/>
        <w:autoSpaceDN w:val="0"/>
        <w:adjustRightInd w:val="0"/>
        <w:spacing w:before="120" w:after="120" w:line="360" w:lineRule="auto"/>
        <w:ind w:left="0"/>
        <w:jc w:val="both"/>
        <w:rPr>
          <w:rFonts w:ascii="Palatino Linotype" w:hAnsi="Palatino Linotype" w:cs="Arial"/>
        </w:rPr>
      </w:pPr>
    </w:p>
    <w:p w14:paraId="0FD6D710" w14:textId="77777777" w:rsidR="00FB6E93" w:rsidRPr="00F90BFD" w:rsidRDefault="00FB6E93" w:rsidP="00230914">
      <w:pPr>
        <w:pStyle w:val="Prrafodelista"/>
        <w:numPr>
          <w:ilvl w:val="0"/>
          <w:numId w:val="11"/>
        </w:numPr>
        <w:tabs>
          <w:tab w:val="left" w:pos="0"/>
        </w:tabs>
        <w:autoSpaceDE w:val="0"/>
        <w:autoSpaceDN w:val="0"/>
        <w:adjustRightInd w:val="0"/>
        <w:spacing w:before="120" w:after="120" w:line="360" w:lineRule="auto"/>
        <w:jc w:val="both"/>
        <w:rPr>
          <w:rFonts w:ascii="Palatino Linotype" w:hAnsi="Palatino Linotype" w:cs="Arial"/>
        </w:rPr>
      </w:pPr>
      <w:r w:rsidRPr="00F90BFD">
        <w:rPr>
          <w:rFonts w:ascii="Palatino Linotype" w:hAnsi="Palatino Linotype" w:cs="Arial"/>
        </w:rPr>
        <w:lastRenderedPageBreak/>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0052E85" w14:textId="77777777" w:rsidR="00FB6E93" w:rsidRPr="00F90BFD" w:rsidRDefault="00FB6E93" w:rsidP="00230914">
      <w:pPr>
        <w:pStyle w:val="Prrafodelista"/>
        <w:tabs>
          <w:tab w:val="left" w:pos="0"/>
        </w:tabs>
        <w:autoSpaceDE w:val="0"/>
        <w:autoSpaceDN w:val="0"/>
        <w:adjustRightInd w:val="0"/>
        <w:spacing w:before="120" w:after="120" w:line="360" w:lineRule="auto"/>
        <w:ind w:left="0"/>
        <w:jc w:val="both"/>
        <w:rPr>
          <w:rFonts w:ascii="Palatino Linotype" w:hAnsi="Palatino Linotype" w:cs="Arial"/>
        </w:rPr>
      </w:pPr>
    </w:p>
    <w:p w14:paraId="21D67684" w14:textId="77777777" w:rsidR="00FB6E93" w:rsidRPr="00F90BFD" w:rsidRDefault="00FB6E93" w:rsidP="00230914">
      <w:pPr>
        <w:pStyle w:val="Prrafodelista"/>
        <w:numPr>
          <w:ilvl w:val="0"/>
          <w:numId w:val="11"/>
        </w:numPr>
        <w:tabs>
          <w:tab w:val="left" w:pos="0"/>
        </w:tabs>
        <w:autoSpaceDE w:val="0"/>
        <w:autoSpaceDN w:val="0"/>
        <w:adjustRightInd w:val="0"/>
        <w:spacing w:before="120" w:after="120" w:line="360" w:lineRule="auto"/>
        <w:jc w:val="both"/>
        <w:rPr>
          <w:rFonts w:ascii="Palatino Linotype" w:hAnsi="Palatino Linotype" w:cs="Arial"/>
        </w:rPr>
      </w:pPr>
      <w:r w:rsidRPr="00F90BFD">
        <w:rPr>
          <w:rFonts w:ascii="Palatino Linotype" w:hAnsi="Palatino Linotype" w:cs="Arial"/>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3B8D6365" w14:textId="77777777" w:rsidR="00FB6E93" w:rsidRPr="00F90BFD" w:rsidRDefault="00FB6E93" w:rsidP="00230914">
      <w:pPr>
        <w:pStyle w:val="Prrafodelista"/>
        <w:tabs>
          <w:tab w:val="left" w:pos="0"/>
        </w:tabs>
        <w:autoSpaceDE w:val="0"/>
        <w:autoSpaceDN w:val="0"/>
        <w:adjustRightInd w:val="0"/>
        <w:spacing w:before="120" w:after="120" w:line="360" w:lineRule="auto"/>
        <w:ind w:left="0"/>
        <w:jc w:val="both"/>
        <w:rPr>
          <w:rFonts w:ascii="Palatino Linotype" w:hAnsi="Palatino Linotype" w:cs="Arial"/>
        </w:rPr>
      </w:pPr>
    </w:p>
    <w:p w14:paraId="3A2AF16F" w14:textId="77777777" w:rsidR="00FB6E93" w:rsidRPr="00F90BFD" w:rsidRDefault="00FB6E93" w:rsidP="00230914">
      <w:pPr>
        <w:pStyle w:val="Prrafodelista"/>
        <w:numPr>
          <w:ilvl w:val="0"/>
          <w:numId w:val="11"/>
        </w:numPr>
        <w:tabs>
          <w:tab w:val="left" w:pos="0"/>
        </w:tabs>
        <w:autoSpaceDE w:val="0"/>
        <w:autoSpaceDN w:val="0"/>
        <w:adjustRightInd w:val="0"/>
        <w:spacing w:before="120" w:after="120" w:line="360" w:lineRule="auto"/>
        <w:jc w:val="both"/>
        <w:rPr>
          <w:rFonts w:ascii="Palatino Linotype" w:hAnsi="Palatino Linotype" w:cs="Arial"/>
        </w:rPr>
      </w:pPr>
      <w:r w:rsidRPr="00F90BFD">
        <w:rPr>
          <w:rFonts w:ascii="Palatino Linotype" w:hAnsi="Palatino Linotype" w:cs="Arial"/>
        </w:rPr>
        <w:t>En síntesis, el derecho de acceso a la información pública se satisface en aquellos casos en que se entregue el soporte documental en que conste la información pública, toda vez que los Sujetos Obligados</w:t>
      </w:r>
      <w:r w:rsidRPr="00F90BFD">
        <w:rPr>
          <w:rFonts w:ascii="Palatino Linotype" w:hAnsi="Palatino Linotype" w:cs="Arial"/>
          <w:b/>
        </w:rPr>
        <w:t xml:space="preserve"> </w:t>
      </w:r>
      <w:r w:rsidRPr="00F90BFD">
        <w:rPr>
          <w:rFonts w:ascii="Palatino Linotype" w:hAnsi="Palatino Linotype" w:cs="Arial"/>
        </w:rPr>
        <w:t xml:space="preserve">no tienen el deber de generar, poseer o administrar la información pública con el grado de detalle que se señala en la solicitud de información pública; esto es, que no tienen el deber de generar un documento </w:t>
      </w:r>
      <w:r w:rsidRPr="00F90BFD">
        <w:rPr>
          <w:rFonts w:ascii="Palatino Linotype" w:hAnsi="Palatino Linotype" w:cs="Arial"/>
          <w:b/>
          <w:i/>
        </w:rPr>
        <w:t>ad hoc</w:t>
      </w:r>
      <w:r w:rsidRPr="00F90BFD">
        <w:rPr>
          <w:rFonts w:ascii="Palatino Linotype" w:hAnsi="Palatino Linotype" w:cs="Arial"/>
        </w:rPr>
        <w:t>, para satisfacer el derecho de acceso a la información pública.</w:t>
      </w:r>
    </w:p>
    <w:p w14:paraId="1C7CFDB4" w14:textId="77777777" w:rsidR="00FB6E93" w:rsidRPr="00F90BFD" w:rsidRDefault="00FB6E93" w:rsidP="00230914">
      <w:pPr>
        <w:pStyle w:val="Prrafodelista"/>
        <w:tabs>
          <w:tab w:val="left" w:pos="0"/>
        </w:tabs>
        <w:autoSpaceDE w:val="0"/>
        <w:autoSpaceDN w:val="0"/>
        <w:adjustRightInd w:val="0"/>
        <w:spacing w:before="120" w:after="120" w:line="360" w:lineRule="auto"/>
        <w:ind w:left="0"/>
        <w:jc w:val="both"/>
        <w:rPr>
          <w:rFonts w:ascii="Palatino Linotype" w:hAnsi="Palatino Linotype" w:cs="Arial"/>
        </w:rPr>
      </w:pPr>
    </w:p>
    <w:p w14:paraId="021D95B8" w14:textId="77777777" w:rsidR="00FB6E93" w:rsidRPr="00F90BFD" w:rsidRDefault="00FB6E93" w:rsidP="00230914">
      <w:pPr>
        <w:pStyle w:val="Prrafodelista"/>
        <w:numPr>
          <w:ilvl w:val="0"/>
          <w:numId w:val="11"/>
        </w:numPr>
        <w:tabs>
          <w:tab w:val="left" w:pos="0"/>
        </w:tabs>
        <w:autoSpaceDE w:val="0"/>
        <w:autoSpaceDN w:val="0"/>
        <w:adjustRightInd w:val="0"/>
        <w:spacing w:before="120" w:after="120" w:line="360" w:lineRule="auto"/>
        <w:jc w:val="both"/>
        <w:rPr>
          <w:rFonts w:ascii="Palatino Linotype" w:hAnsi="Palatino Linotype" w:cs="Arial"/>
        </w:rPr>
      </w:pPr>
      <w:r w:rsidRPr="00F90BFD">
        <w:rPr>
          <w:rFonts w:ascii="Palatino Linotype" w:hAnsi="Palatino Linotype" w:cs="Arial"/>
        </w:rPr>
        <w:lastRenderedPageBreak/>
        <w:t xml:space="preserve">Lo anterior se traduce en que el documento o documentos a que se hizo referencia, podrán ser entregados al </w:t>
      </w:r>
      <w:r w:rsidRPr="00F90BFD">
        <w:rPr>
          <w:rFonts w:ascii="Palatino Linotype" w:hAnsi="Palatino Linotype" w:cs="Arial"/>
          <w:b/>
        </w:rPr>
        <w:t>RECURRENTE</w:t>
      </w:r>
      <w:r w:rsidRPr="00F90BFD">
        <w:rPr>
          <w:rFonts w:ascii="Palatino Linotype" w:hAnsi="Palatino Linotype" w:cs="Arial"/>
        </w:rPr>
        <w:t xml:space="preserve">, tal y como hayan sido generados por el </w:t>
      </w:r>
      <w:r w:rsidRPr="00F90BFD">
        <w:rPr>
          <w:rFonts w:ascii="Palatino Linotype" w:hAnsi="Palatino Linotype" w:cs="Arial"/>
          <w:b/>
        </w:rPr>
        <w:t>SUJETO OBLIGADO</w:t>
      </w:r>
      <w:r w:rsidRPr="00F90BFD">
        <w:rPr>
          <w:rFonts w:ascii="Palatino Linotype" w:hAnsi="Palatino Linotype" w:cs="Arial"/>
        </w:rPr>
        <w:t xml:space="preserve">, sin que subsista la obligación para éste último de generar un documento </w:t>
      </w:r>
      <w:r w:rsidRPr="00F90BFD">
        <w:rPr>
          <w:rFonts w:ascii="Palatino Linotype" w:hAnsi="Palatino Linotype" w:cs="Arial"/>
          <w:b/>
          <w:i/>
        </w:rPr>
        <w:t>ad hoc</w:t>
      </w:r>
      <w:r w:rsidRPr="00F90BFD">
        <w:rPr>
          <w:rFonts w:ascii="Palatino Linotype" w:hAnsi="Palatino Linotype" w:cs="Arial"/>
        </w:rPr>
        <w:t xml:space="preserve">, para satisfacer el derecho de acceso a la información pública del </w:t>
      </w:r>
      <w:r w:rsidRPr="00F90BFD">
        <w:rPr>
          <w:rFonts w:ascii="Palatino Linotype" w:hAnsi="Palatino Linotype" w:cs="Arial"/>
          <w:b/>
        </w:rPr>
        <w:t>RECURRENTE</w:t>
      </w:r>
      <w:r w:rsidRPr="00F90BFD">
        <w:rPr>
          <w:rFonts w:ascii="Palatino Linotype" w:hAnsi="Palatino Linotype" w:cs="Arial"/>
        </w:rPr>
        <w:t>.</w:t>
      </w:r>
    </w:p>
    <w:p w14:paraId="44057794" w14:textId="77777777" w:rsidR="00FB6E93" w:rsidRPr="00F90BFD" w:rsidRDefault="00FB6E93" w:rsidP="00230914">
      <w:pPr>
        <w:tabs>
          <w:tab w:val="left" w:pos="0"/>
        </w:tabs>
        <w:spacing w:line="360" w:lineRule="auto"/>
        <w:jc w:val="both"/>
        <w:rPr>
          <w:rFonts w:ascii="Palatino Linotype" w:hAnsi="Palatino Linotype" w:cs="Arial"/>
          <w:i/>
        </w:rPr>
      </w:pPr>
    </w:p>
    <w:p w14:paraId="20C94A67" w14:textId="77777777" w:rsidR="00FB6E93" w:rsidRPr="00F90BFD" w:rsidRDefault="00FB6E93" w:rsidP="00230914">
      <w:pPr>
        <w:pStyle w:val="Prrafodelista"/>
        <w:numPr>
          <w:ilvl w:val="0"/>
          <w:numId w:val="11"/>
        </w:numPr>
        <w:tabs>
          <w:tab w:val="left" w:pos="0"/>
        </w:tabs>
        <w:spacing w:before="120" w:after="120" w:line="360" w:lineRule="auto"/>
        <w:jc w:val="both"/>
        <w:rPr>
          <w:rFonts w:ascii="Palatino Linotype" w:hAnsi="Palatino Linotype"/>
        </w:rPr>
      </w:pPr>
      <w:r w:rsidRPr="00F90BFD">
        <w:rPr>
          <w:rFonts w:ascii="Palatino Linotype" w:hAnsi="Palatino Linotype"/>
        </w:rPr>
        <w:t xml:space="preserve">Al respecto, es conveniente señalar que los Sujetos Obligados, no están constreñidos a generar documentos </w:t>
      </w:r>
      <w:r w:rsidRPr="00F90BFD">
        <w:rPr>
          <w:rFonts w:ascii="Palatino Linotype" w:hAnsi="Palatino Linotype"/>
          <w:b/>
          <w:i/>
        </w:rPr>
        <w:t>ad hoc</w:t>
      </w:r>
      <w:r w:rsidRPr="00F90BFD">
        <w:rPr>
          <w:rFonts w:ascii="Palatino Linotype" w:hAnsi="Palatino Linotype"/>
        </w:rPr>
        <w:t>, para responder a las solicitud de información que les sean formuladas.</w:t>
      </w:r>
    </w:p>
    <w:p w14:paraId="65380F88" w14:textId="77777777" w:rsidR="00FB6E93" w:rsidRPr="00F90BFD" w:rsidRDefault="00FB6E93" w:rsidP="00230914">
      <w:pPr>
        <w:pStyle w:val="Prrafodelista"/>
        <w:tabs>
          <w:tab w:val="left" w:pos="0"/>
        </w:tabs>
        <w:spacing w:before="120" w:after="120" w:line="360" w:lineRule="auto"/>
        <w:ind w:left="0"/>
        <w:jc w:val="both"/>
        <w:rPr>
          <w:rFonts w:ascii="Palatino Linotype" w:hAnsi="Palatino Linotype"/>
        </w:rPr>
      </w:pPr>
    </w:p>
    <w:p w14:paraId="32B8C480" w14:textId="77777777" w:rsidR="00FB6E93" w:rsidRPr="00F90BFD" w:rsidRDefault="00FB6E93" w:rsidP="00230914">
      <w:pPr>
        <w:pStyle w:val="Prrafodelista"/>
        <w:numPr>
          <w:ilvl w:val="0"/>
          <w:numId w:val="11"/>
        </w:numPr>
        <w:tabs>
          <w:tab w:val="left" w:pos="0"/>
        </w:tabs>
        <w:spacing w:before="120" w:after="120" w:line="360" w:lineRule="auto"/>
        <w:jc w:val="both"/>
        <w:rPr>
          <w:rFonts w:ascii="Palatino Linotype" w:hAnsi="Palatino Linotype"/>
        </w:rPr>
      </w:pPr>
      <w:r w:rsidRPr="00F90BFD">
        <w:rPr>
          <w:rFonts w:ascii="Palatino Linotype" w:hAnsi="Palatino Linotype" w:cs="Arial"/>
        </w:rPr>
        <w:t xml:space="preserve">Corolario a lo anterior, el doctrinario Ernesto Villanueva Villanueva define al derecho de acceso a la información como: </w:t>
      </w:r>
    </w:p>
    <w:p w14:paraId="2D2BB8DE" w14:textId="77777777" w:rsidR="00FB6E93" w:rsidRPr="00F90BFD" w:rsidRDefault="00FB6E93" w:rsidP="00230914">
      <w:pPr>
        <w:tabs>
          <w:tab w:val="left" w:pos="0"/>
        </w:tabs>
        <w:spacing w:before="120" w:after="120"/>
        <w:ind w:left="567"/>
        <w:jc w:val="both"/>
        <w:rPr>
          <w:rFonts w:ascii="Palatino Linotype" w:hAnsi="Palatino Linotype" w:cs="Arial"/>
          <w:bCs/>
          <w:noProof/>
        </w:rPr>
      </w:pPr>
      <w:r w:rsidRPr="00F90BFD">
        <w:rPr>
          <w:rFonts w:ascii="Palatino Linotype" w:hAnsi="Palatino Linotype" w:cs="Arial"/>
          <w:bCs/>
          <w:i/>
          <w:noProof/>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
    <w:p w14:paraId="015FE735" w14:textId="77777777" w:rsidR="00FB6E93" w:rsidRPr="00F90BFD" w:rsidRDefault="00FB6E93" w:rsidP="00230914">
      <w:pPr>
        <w:tabs>
          <w:tab w:val="left" w:pos="0"/>
        </w:tabs>
        <w:spacing w:before="120" w:after="120" w:line="360" w:lineRule="auto"/>
        <w:jc w:val="both"/>
        <w:rPr>
          <w:rFonts w:ascii="Palatino Linotype" w:hAnsi="Palatino Linotype" w:cs="Arial"/>
          <w:bCs/>
          <w:noProof/>
        </w:rPr>
      </w:pPr>
    </w:p>
    <w:p w14:paraId="57358577" w14:textId="77777777" w:rsidR="00FB6E93" w:rsidRPr="00F90BFD" w:rsidRDefault="00FB6E93" w:rsidP="00230914">
      <w:pPr>
        <w:pStyle w:val="Prrafodelista"/>
        <w:numPr>
          <w:ilvl w:val="0"/>
          <w:numId w:val="11"/>
        </w:numPr>
        <w:tabs>
          <w:tab w:val="left" w:pos="0"/>
        </w:tabs>
        <w:autoSpaceDE w:val="0"/>
        <w:autoSpaceDN w:val="0"/>
        <w:adjustRightInd w:val="0"/>
        <w:spacing w:before="120" w:after="120" w:line="360" w:lineRule="auto"/>
        <w:jc w:val="both"/>
        <w:rPr>
          <w:rFonts w:ascii="Palatino Linotype" w:hAnsi="Palatino Linotype" w:cs="Arial"/>
          <w:b/>
        </w:rPr>
      </w:pPr>
      <w:r w:rsidRPr="00F90BFD">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sidRPr="00F90BFD">
        <w:rPr>
          <w:rFonts w:ascii="Palatino Linotype" w:hAnsi="Palatino Linotype" w:cs="Arial"/>
          <w:color w:val="000000"/>
        </w:rPr>
        <w:t xml:space="preserve">la pretensión del peticionario consiste generalmente en obligar a la autoridad responsable a que actúe en el sentido de contestar lo solicitado, mientras que en el </w:t>
      </w:r>
      <w:r w:rsidRPr="00F90BFD">
        <w:rPr>
          <w:rFonts w:ascii="Palatino Linotype" w:hAnsi="Palatino Linotype" w:cs="Arial"/>
          <w:bCs/>
          <w:lang w:eastAsia="es-CO"/>
        </w:rPr>
        <w:t xml:space="preserve">segundo supuesto </w:t>
      </w:r>
      <w:r w:rsidRPr="00F90BFD">
        <w:rPr>
          <w:rFonts w:ascii="Palatino Linotype" w:hAnsi="Palatino Linotype" w:cs="Arial"/>
          <w:b/>
          <w:bCs/>
          <w:lang w:eastAsia="es-CO"/>
        </w:rPr>
        <w:t>la solicitud de acceso a la información pública se encamina primordialmente a</w:t>
      </w:r>
      <w:r w:rsidRPr="00F90BFD">
        <w:rPr>
          <w:rFonts w:ascii="Palatino Linotype" w:hAnsi="Palatino Linotype" w:cs="Arial"/>
          <w:b/>
        </w:rPr>
        <w:t xml:space="preserve"> permitir el </w:t>
      </w:r>
      <w:r w:rsidRPr="00F90BFD">
        <w:rPr>
          <w:rFonts w:ascii="Palatino Linotype" w:hAnsi="Palatino Linotype" w:cs="Arial"/>
          <w:b/>
          <w:lang w:eastAsia="es-CO"/>
        </w:rPr>
        <w:t xml:space="preserve">acceso a datos, registros y todo tipo de información </w:t>
      </w:r>
      <w:r w:rsidRPr="00F90BFD">
        <w:rPr>
          <w:rFonts w:ascii="Palatino Linotype" w:hAnsi="Palatino Linotype" w:cs="Arial"/>
          <w:b/>
          <w:lang w:eastAsia="es-CO"/>
        </w:rPr>
        <w:lastRenderedPageBreak/>
        <w:t xml:space="preserve">pública que conste en documentos, sea generada o se encuentre en posesión de </w:t>
      </w:r>
      <w:r w:rsidRPr="00F90BFD">
        <w:rPr>
          <w:rFonts w:ascii="Palatino Linotype" w:hAnsi="Palatino Linotype" w:cs="Arial"/>
          <w:b/>
        </w:rPr>
        <w:t xml:space="preserve">la autoridad. </w:t>
      </w:r>
    </w:p>
    <w:p w14:paraId="3B4DFC53" w14:textId="77777777" w:rsidR="00FB6E93" w:rsidRPr="00F90BFD" w:rsidRDefault="00FB6E93" w:rsidP="00230914">
      <w:pPr>
        <w:pStyle w:val="Prrafodelista"/>
        <w:tabs>
          <w:tab w:val="left" w:pos="0"/>
        </w:tabs>
        <w:autoSpaceDE w:val="0"/>
        <w:autoSpaceDN w:val="0"/>
        <w:adjustRightInd w:val="0"/>
        <w:spacing w:before="120" w:after="120" w:line="360" w:lineRule="auto"/>
        <w:ind w:left="0"/>
        <w:jc w:val="both"/>
        <w:rPr>
          <w:rFonts w:ascii="Palatino Linotype" w:hAnsi="Palatino Linotype" w:cs="Arial"/>
          <w:b/>
        </w:rPr>
      </w:pPr>
    </w:p>
    <w:p w14:paraId="39D5D624" w14:textId="3ADBB82E" w:rsidR="00FB6E93" w:rsidRPr="00F90BFD" w:rsidRDefault="00FB6E93" w:rsidP="00230914">
      <w:pPr>
        <w:pStyle w:val="Prrafodelista"/>
        <w:numPr>
          <w:ilvl w:val="0"/>
          <w:numId w:val="11"/>
        </w:numPr>
        <w:tabs>
          <w:tab w:val="left" w:pos="0"/>
        </w:tabs>
        <w:autoSpaceDE w:val="0"/>
        <w:autoSpaceDN w:val="0"/>
        <w:adjustRightInd w:val="0"/>
        <w:spacing w:before="120" w:after="120" w:line="360" w:lineRule="auto"/>
        <w:jc w:val="both"/>
        <w:rPr>
          <w:rFonts w:ascii="Palatino Linotype" w:eastAsia="Arial Unicode MS" w:hAnsi="Palatino Linotype" w:cs="Arial"/>
        </w:rPr>
      </w:pPr>
      <w:r w:rsidRPr="00F90BFD">
        <w:rPr>
          <w:rFonts w:ascii="Palatino Linotype" w:hAnsi="Palatino Linotype" w:cs="Arial"/>
        </w:rPr>
        <w:t>Así las cosas, debe señalarse que en la solicitud de información presentada en el</w:t>
      </w:r>
      <w:r w:rsidRPr="00F90BFD">
        <w:rPr>
          <w:rFonts w:ascii="Palatino Linotype" w:hAnsi="Palatino Linotype" w:cs="Arial"/>
          <w:b/>
        </w:rPr>
        <w:t xml:space="preserve"> SAIMEX,</w:t>
      </w:r>
      <w:r w:rsidRPr="00F90BFD">
        <w:rPr>
          <w:rFonts w:ascii="Palatino Linotype" w:hAnsi="Palatino Linotype" w:cs="Arial"/>
        </w:rPr>
        <w:t xml:space="preserve"> </w:t>
      </w:r>
      <w:r w:rsidRPr="00F90BFD">
        <w:rPr>
          <w:rFonts w:ascii="Palatino Linotype" w:hAnsi="Palatino Linotype" w:cs="Arial"/>
          <w:b/>
        </w:rPr>
        <w:t>el RECURRENTE</w:t>
      </w:r>
      <w:r w:rsidRPr="00F90BFD">
        <w:rPr>
          <w:rFonts w:ascii="Palatino Linotype" w:hAnsi="Palatino Linotype" w:cs="Arial"/>
        </w:rPr>
        <w:t xml:space="preserve"> requiere una razón, o bien, un razonamiento por parte del</w:t>
      </w:r>
      <w:r w:rsidRPr="00F90BFD">
        <w:rPr>
          <w:rFonts w:ascii="Palatino Linotype" w:hAnsi="Palatino Linotype" w:cs="Arial"/>
          <w:b/>
        </w:rPr>
        <w:t xml:space="preserve"> SUJETO OBLIGADO</w:t>
      </w:r>
      <w:r w:rsidRPr="00F90BFD">
        <w:rPr>
          <w:rFonts w:ascii="Palatino Linotype" w:hAnsi="Palatino Linotype" w:cs="Arial"/>
        </w:rPr>
        <w:t>.</w:t>
      </w:r>
    </w:p>
    <w:p w14:paraId="5B8502AF" w14:textId="77777777" w:rsidR="00FB6E93" w:rsidRPr="00F90BFD" w:rsidRDefault="00FB6E93" w:rsidP="00230914">
      <w:pPr>
        <w:tabs>
          <w:tab w:val="left" w:pos="0"/>
        </w:tabs>
        <w:rPr>
          <w:rFonts w:ascii="Palatino Linotype" w:eastAsia="Arial Unicode MS" w:hAnsi="Palatino Linotype" w:cs="Arial"/>
        </w:rPr>
      </w:pPr>
    </w:p>
    <w:p w14:paraId="18C4EB16" w14:textId="77777777" w:rsidR="00FB6E93" w:rsidRPr="00F90BFD" w:rsidRDefault="00FB6E93" w:rsidP="00230914">
      <w:pPr>
        <w:pStyle w:val="Prrafodelista"/>
        <w:numPr>
          <w:ilvl w:val="0"/>
          <w:numId w:val="11"/>
        </w:numPr>
        <w:tabs>
          <w:tab w:val="left" w:pos="0"/>
        </w:tabs>
        <w:autoSpaceDE w:val="0"/>
        <w:autoSpaceDN w:val="0"/>
        <w:adjustRightInd w:val="0"/>
        <w:spacing w:before="120" w:after="120" w:line="360" w:lineRule="auto"/>
        <w:jc w:val="both"/>
        <w:rPr>
          <w:rFonts w:ascii="Palatino Linotype" w:hAnsi="Palatino Linotype" w:cs="Arial"/>
        </w:rPr>
      </w:pPr>
      <w:r w:rsidRPr="00F90BFD">
        <w:rPr>
          <w:rFonts w:ascii="Palatino Linotype" w:hAnsi="Palatino Linotype" w:cs="Arial"/>
        </w:rPr>
        <w:t>Por lo que, la entrega de una razón o un razonamiento por parte del</w:t>
      </w:r>
      <w:r w:rsidRPr="00F90BFD">
        <w:rPr>
          <w:rFonts w:ascii="Palatino Linotype" w:hAnsi="Palatino Linotype" w:cs="Arial"/>
          <w:b/>
        </w:rPr>
        <w:t xml:space="preserve"> SUJETO OBLIGADO</w:t>
      </w:r>
      <w:r w:rsidRPr="00F90BFD">
        <w:rPr>
          <w:rFonts w:ascii="Palatino Linotype" w:hAnsi="Palatino Linotype" w:cs="Arial"/>
        </w:rPr>
        <w:t xml:space="preserve"> no es algo que la ley establezca como atribución, derecho, o facultad; pues ello implicaría </w:t>
      </w:r>
      <w:r w:rsidRPr="00F90BFD">
        <w:rPr>
          <w:rFonts w:ascii="Palatino Linotype" w:hAnsi="Palatino Linotype" w:cs="Arial"/>
          <w:b/>
        </w:rPr>
        <w:t>un juicio de valor</w:t>
      </w:r>
      <w:r w:rsidRPr="00F90BFD">
        <w:rPr>
          <w:rFonts w:ascii="Palatino Linotype" w:hAnsi="Palatino Linotype" w:cs="Arial"/>
        </w:rPr>
        <w:t xml:space="preserve"> referente a un cuestionamiento realizado, los cuales, al constituir interrogantes, inquietudes y manifestaciones se satisfacen vía derecho de petición, y no así, a través del ejercicio del derecho a acceder a información pública.</w:t>
      </w:r>
    </w:p>
    <w:p w14:paraId="4D5E0579" w14:textId="77777777" w:rsidR="00FB6E93" w:rsidRPr="00F90BFD" w:rsidRDefault="00FB6E93" w:rsidP="0023091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i/>
        </w:rPr>
      </w:pPr>
    </w:p>
    <w:p w14:paraId="5B1B1493" w14:textId="77777777" w:rsidR="00DC2790" w:rsidRPr="00F90BFD" w:rsidRDefault="00DC2790" w:rsidP="00230914">
      <w:pPr>
        <w:tabs>
          <w:tab w:val="left" w:pos="0"/>
        </w:tabs>
        <w:spacing w:line="360" w:lineRule="auto"/>
        <w:jc w:val="both"/>
        <w:rPr>
          <w:rFonts w:ascii="Palatino Linotype" w:eastAsia="Palatino Linotype" w:hAnsi="Palatino Linotype" w:cs="Palatino Linotype"/>
          <w:b/>
          <w:color w:val="000000"/>
        </w:rPr>
      </w:pPr>
      <w:r w:rsidRPr="00F90BFD">
        <w:rPr>
          <w:rFonts w:ascii="Palatino Linotype" w:eastAsia="Palatino Linotype" w:hAnsi="Palatino Linotype" w:cs="Palatino Linotype"/>
          <w:b/>
          <w:color w:val="000000"/>
        </w:rPr>
        <w:t>QUINTO. De la versión pública.</w:t>
      </w:r>
    </w:p>
    <w:p w14:paraId="461A0464" w14:textId="4344123C" w:rsidR="00DC2790" w:rsidRPr="00F90BFD" w:rsidRDefault="00DC2790" w:rsidP="00230914">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i/>
        </w:rPr>
      </w:pPr>
      <w:r w:rsidRPr="00F90BFD">
        <w:rPr>
          <w:rFonts w:ascii="Palatino Linotype" w:eastAsia="Palatino Linotype" w:hAnsi="Palatino Linotype" w:cs="Palatino Linotype"/>
        </w:rPr>
        <w:t xml:space="preserve">Debe </w:t>
      </w:r>
      <w:r w:rsidRPr="00F90BFD">
        <w:rPr>
          <w:rFonts w:ascii="Palatino Linotype" w:eastAsia="Palatino Linotype" w:hAnsi="Palatino Linotype" w:cs="Palatino Linotype"/>
          <w:color w:val="000000"/>
        </w:rPr>
        <w:t>destacarse que, debido a la naturaleza de la información solicitada 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6F27545B" w14:textId="77777777" w:rsidR="00DC2790" w:rsidRPr="00F90BFD" w:rsidRDefault="00DC2790" w:rsidP="00230914">
      <w:pPr>
        <w:tabs>
          <w:tab w:val="left" w:pos="0"/>
        </w:tabs>
        <w:spacing w:line="360" w:lineRule="auto"/>
        <w:jc w:val="both"/>
        <w:rPr>
          <w:rFonts w:ascii="Palatino Linotype" w:eastAsia="Palatino Linotype" w:hAnsi="Palatino Linotype" w:cs="Palatino Linotype"/>
        </w:rPr>
      </w:pPr>
    </w:p>
    <w:p w14:paraId="52DC13B4" w14:textId="75D5FFB7" w:rsidR="00DC2790" w:rsidRPr="00F90BFD" w:rsidRDefault="00DC2790" w:rsidP="00230914">
      <w:pPr>
        <w:pStyle w:val="Prrafodelista"/>
        <w:numPr>
          <w:ilvl w:val="0"/>
          <w:numId w:val="11"/>
        </w:numPr>
        <w:tabs>
          <w:tab w:val="left" w:pos="0"/>
        </w:tabs>
        <w:spacing w:line="360" w:lineRule="auto"/>
        <w:jc w:val="both"/>
        <w:rPr>
          <w:rFonts w:ascii="Palatino Linotype" w:eastAsia="Palatino Linotype" w:hAnsi="Palatino Linotype" w:cs="Palatino Linotype"/>
        </w:rPr>
      </w:pPr>
      <w:r w:rsidRPr="00F90BFD">
        <w:rPr>
          <w:rFonts w:ascii="Palatino Linotype" w:eastAsia="Palatino Linotype" w:hAnsi="Palatino Linotype" w:cs="Palatino Linotype"/>
          <w:color w:val="000000"/>
        </w:rPr>
        <w:t xml:space="preserve">La clasificación total o parcial de la información requerida, mediante solicitud de acceso a la información pública, constituye una restricción al derecho humano de acceso a la información. Actualmente, el grave problema que enfrentamos son los Acuerdos de </w:t>
      </w:r>
      <w:r w:rsidRPr="00F90BFD">
        <w:rPr>
          <w:rFonts w:ascii="Palatino Linotype" w:eastAsia="Palatino Linotype" w:hAnsi="Palatino Linotype" w:cs="Palatino Linotype"/>
          <w:color w:val="000000"/>
        </w:rPr>
        <w:lastRenderedPageBreak/>
        <w:t xml:space="preserve">Clasificación de la Información que emiten los </w:t>
      </w:r>
      <w:r w:rsidRPr="00F90BFD">
        <w:rPr>
          <w:rFonts w:ascii="Palatino Linotype" w:eastAsia="Palatino Linotype" w:hAnsi="Palatino Linotype" w:cs="Palatino Linotype"/>
          <w:b/>
          <w:color w:val="000000"/>
        </w:rPr>
        <w:t>SUJETOS OBLIGADOS</w:t>
      </w:r>
      <w:r w:rsidRPr="00F90BFD">
        <w:rPr>
          <w:rFonts w:ascii="Palatino Linotype" w:eastAsia="Palatino Linotype" w:hAnsi="Palatino Linotype" w:cs="Palatino Linotype"/>
          <w:color w:val="000000"/>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5FECC8EA" w14:textId="77777777" w:rsidR="00DC2790" w:rsidRPr="00F90BFD" w:rsidRDefault="00DC2790" w:rsidP="00230914">
      <w:pPr>
        <w:pBdr>
          <w:top w:val="nil"/>
          <w:left w:val="nil"/>
          <w:bottom w:val="nil"/>
          <w:right w:val="nil"/>
          <w:between w:val="nil"/>
        </w:pBdr>
        <w:tabs>
          <w:tab w:val="left" w:pos="0"/>
          <w:tab w:val="left" w:pos="426"/>
        </w:tabs>
        <w:spacing w:line="360" w:lineRule="auto"/>
        <w:jc w:val="both"/>
        <w:rPr>
          <w:rFonts w:ascii="Palatino Linotype" w:eastAsia="Palatino Linotype" w:hAnsi="Palatino Linotype" w:cs="Palatino Linotype"/>
          <w:color w:val="000000"/>
        </w:rPr>
      </w:pPr>
    </w:p>
    <w:tbl>
      <w:tblPr>
        <w:tblW w:w="9493"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1838"/>
        <w:gridCol w:w="7655"/>
      </w:tblGrid>
      <w:tr w:rsidR="00DC2790" w:rsidRPr="00F90BFD" w14:paraId="61CE2626" w14:textId="77777777" w:rsidTr="0019561E">
        <w:tc>
          <w:tcPr>
            <w:tcW w:w="1838" w:type="dxa"/>
          </w:tcPr>
          <w:p w14:paraId="19E4A1C3" w14:textId="77777777" w:rsidR="00DC2790" w:rsidRPr="00F90BFD" w:rsidRDefault="00DC2790" w:rsidP="00230914">
            <w:pPr>
              <w:tabs>
                <w:tab w:val="left" w:pos="0"/>
              </w:tabs>
              <w:spacing w:line="276" w:lineRule="auto"/>
              <w:rPr>
                <w:rFonts w:ascii="Palatino Linotype" w:eastAsia="Palatino Linotype" w:hAnsi="Palatino Linotype" w:cs="Palatino Linotype"/>
                <w:color w:val="000000"/>
              </w:rPr>
            </w:pPr>
            <w:r w:rsidRPr="00F90BFD">
              <w:rPr>
                <w:rFonts w:ascii="Palatino Linotype" w:eastAsia="Palatino Linotype" w:hAnsi="Palatino Linotype" w:cs="Palatino Linotype"/>
                <w:color w:val="000000"/>
              </w:rPr>
              <w:t>a) Requisitos previos.</w:t>
            </w:r>
          </w:p>
        </w:tc>
        <w:tc>
          <w:tcPr>
            <w:tcW w:w="7655" w:type="dxa"/>
          </w:tcPr>
          <w:p w14:paraId="731E66C4" w14:textId="77777777" w:rsidR="00DC2790" w:rsidRPr="00F90BFD" w:rsidRDefault="00DC2790" w:rsidP="00230914">
            <w:pPr>
              <w:tabs>
                <w:tab w:val="left" w:pos="0"/>
              </w:tabs>
              <w:spacing w:line="276" w:lineRule="auto"/>
              <w:jc w:val="both"/>
              <w:rPr>
                <w:rFonts w:ascii="Palatino Linotype" w:eastAsia="Palatino Linotype" w:hAnsi="Palatino Linotype" w:cs="Palatino Linotype"/>
                <w:color w:val="000000"/>
              </w:rPr>
            </w:pPr>
            <w:r w:rsidRPr="00F90BFD">
              <w:rPr>
                <w:rFonts w:ascii="Palatino Linotype" w:eastAsia="Palatino Linotype" w:hAnsi="Palatino Linotype" w:cs="Palatino Linotype"/>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0595E7E" w14:textId="77777777" w:rsidR="00DC2790" w:rsidRPr="00F90BFD" w:rsidRDefault="00DC2790" w:rsidP="00230914">
            <w:pPr>
              <w:tabs>
                <w:tab w:val="left" w:pos="0"/>
              </w:tabs>
              <w:spacing w:line="276" w:lineRule="auto"/>
              <w:jc w:val="both"/>
              <w:rPr>
                <w:rFonts w:ascii="Palatino Linotype" w:eastAsia="Palatino Linotype" w:hAnsi="Palatino Linotype" w:cs="Palatino Linotype"/>
                <w:color w:val="000000"/>
              </w:rPr>
            </w:pPr>
            <w:r w:rsidRPr="00F90BFD">
              <w:rPr>
                <w:rFonts w:ascii="Palatino Linotype" w:eastAsia="Palatino Linotype" w:hAnsi="Palatino Linotype" w:cs="Palatino Linotype"/>
                <w:color w:val="000000"/>
              </w:rPr>
              <w:t>Al hacerlo tienen que precisar de qué información se trata, señalando el supuesto de clasificación (confidencialidad o reserva).</w:t>
            </w:r>
          </w:p>
          <w:p w14:paraId="2F8AFA31" w14:textId="77777777" w:rsidR="00DC2790" w:rsidRPr="00F90BFD" w:rsidRDefault="00DC2790" w:rsidP="00230914">
            <w:pPr>
              <w:tabs>
                <w:tab w:val="left" w:pos="0"/>
              </w:tabs>
              <w:spacing w:line="276" w:lineRule="auto"/>
              <w:jc w:val="both"/>
              <w:rPr>
                <w:rFonts w:ascii="Palatino Linotype" w:eastAsia="Palatino Linotype" w:hAnsi="Palatino Linotype" w:cs="Palatino Linotype"/>
                <w:color w:val="000000"/>
              </w:rPr>
            </w:pPr>
            <w:r w:rsidRPr="00F90BFD">
              <w:rPr>
                <w:rFonts w:ascii="Palatino Linotype" w:eastAsia="Palatino Linotype" w:hAnsi="Palatino Linotype" w:cs="Palatino Linotype"/>
                <w:color w:val="000000"/>
              </w:rPr>
              <w:t>Además, se debe señalar el procedimiento, de los tres que establecen los artículos 132 y 106 de la Ley Estatal y General, respectivamente.</w:t>
            </w:r>
          </w:p>
          <w:p w14:paraId="01ACEB5E" w14:textId="77777777" w:rsidR="00DC2790" w:rsidRPr="00F90BFD" w:rsidRDefault="00DC2790" w:rsidP="00230914">
            <w:pPr>
              <w:tabs>
                <w:tab w:val="left" w:pos="0"/>
              </w:tabs>
              <w:spacing w:line="276" w:lineRule="auto"/>
              <w:jc w:val="both"/>
              <w:rPr>
                <w:rFonts w:ascii="Palatino Linotype" w:eastAsia="Palatino Linotype" w:hAnsi="Palatino Linotype" w:cs="Palatino Linotype"/>
                <w:color w:val="000000"/>
              </w:rPr>
            </w:pPr>
            <w:r w:rsidRPr="00F90BFD">
              <w:rPr>
                <w:rFonts w:ascii="Palatino Linotype" w:eastAsia="Palatino Linotype" w:hAnsi="Palatino Linotype" w:cs="Palatino Linotype"/>
                <w:color w:val="000000"/>
              </w:rPr>
              <w:t xml:space="preserve">El último de estos requisitos previos consiste en que no se pueden emitir acuerdos de carácter general ni particular, esto es, </w:t>
            </w:r>
            <w:r w:rsidRPr="00F90BFD">
              <w:rPr>
                <w:rFonts w:ascii="Palatino Linotype" w:eastAsia="Palatino Linotype" w:hAnsi="Palatino Linotype" w:cs="Palatino Linotype"/>
                <w:color w:val="000000"/>
                <w:u w:val="single"/>
              </w:rPr>
              <w:t xml:space="preserve">no se puede hacer un acuerdo para clasificar de manera general todos los documentos de un expediente o área,  </w:t>
            </w:r>
            <w:r w:rsidRPr="00F90BFD">
              <w:rPr>
                <w:rFonts w:ascii="Palatino Linotype" w:eastAsia="Palatino Linotype" w:hAnsi="Palatino Linotype" w:cs="Palatino Linotype"/>
                <w:color w:val="000000"/>
              </w:rPr>
              <w:t>sin individualizar su análisis y tampoco se puede hacer un acuerdo por cada dato que se vaya a clasificar dentro de un documento con diez datos, por ejemplo, susceptibles de ser clasificados.</w:t>
            </w:r>
          </w:p>
        </w:tc>
      </w:tr>
      <w:tr w:rsidR="00DC2790" w:rsidRPr="00F90BFD" w14:paraId="2B229F78" w14:textId="77777777" w:rsidTr="0019561E">
        <w:tc>
          <w:tcPr>
            <w:tcW w:w="1838" w:type="dxa"/>
          </w:tcPr>
          <w:p w14:paraId="3C9A7811" w14:textId="77777777" w:rsidR="00DC2790" w:rsidRPr="00F90BFD" w:rsidRDefault="00DC2790" w:rsidP="00230914">
            <w:pPr>
              <w:tabs>
                <w:tab w:val="left" w:pos="0"/>
              </w:tabs>
              <w:spacing w:line="276" w:lineRule="auto"/>
              <w:rPr>
                <w:rFonts w:ascii="Palatino Linotype" w:eastAsia="Palatino Linotype" w:hAnsi="Palatino Linotype" w:cs="Palatino Linotype"/>
                <w:color w:val="000000"/>
              </w:rPr>
            </w:pPr>
            <w:r w:rsidRPr="00F90BFD">
              <w:rPr>
                <w:rFonts w:ascii="Palatino Linotype" w:eastAsia="Palatino Linotype" w:hAnsi="Palatino Linotype" w:cs="Palatino Linotype"/>
                <w:color w:val="000000"/>
              </w:rPr>
              <w:t>b) Supuestos de clasificación.</w:t>
            </w:r>
          </w:p>
        </w:tc>
        <w:tc>
          <w:tcPr>
            <w:tcW w:w="7655" w:type="dxa"/>
          </w:tcPr>
          <w:p w14:paraId="0CFD031D" w14:textId="77777777" w:rsidR="00DC2790" w:rsidRPr="00F90BFD" w:rsidRDefault="00DC2790" w:rsidP="00230914">
            <w:pPr>
              <w:tabs>
                <w:tab w:val="left" w:pos="0"/>
              </w:tabs>
              <w:spacing w:line="276" w:lineRule="auto"/>
              <w:jc w:val="both"/>
              <w:rPr>
                <w:rFonts w:ascii="Palatino Linotype" w:eastAsia="Palatino Linotype" w:hAnsi="Palatino Linotype" w:cs="Palatino Linotype"/>
                <w:color w:val="000000"/>
              </w:rPr>
            </w:pPr>
            <w:r w:rsidRPr="00F90BFD">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14:paraId="616D2854" w14:textId="77777777" w:rsidR="00DC2790" w:rsidRPr="00F90BFD" w:rsidRDefault="00DC2790" w:rsidP="00230914">
            <w:pPr>
              <w:tabs>
                <w:tab w:val="left" w:pos="0"/>
              </w:tabs>
              <w:spacing w:line="276" w:lineRule="auto"/>
              <w:jc w:val="both"/>
              <w:rPr>
                <w:rFonts w:ascii="Palatino Linotype" w:eastAsia="Palatino Linotype" w:hAnsi="Palatino Linotype" w:cs="Palatino Linotype"/>
                <w:color w:val="000000"/>
              </w:rPr>
            </w:pPr>
            <w:r w:rsidRPr="00F90BFD">
              <w:rPr>
                <w:rFonts w:ascii="Palatino Linotype" w:eastAsia="Palatino Linotype" w:hAnsi="Palatino Linotype" w:cs="Palatino Linotype"/>
                <w:color w:val="000000"/>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w:t>
            </w:r>
            <w:r w:rsidRPr="00F90BFD">
              <w:rPr>
                <w:rFonts w:ascii="Palatino Linotype" w:eastAsia="Palatino Linotype" w:hAnsi="Palatino Linotype" w:cs="Palatino Linotype"/>
                <w:color w:val="000000"/>
              </w:rPr>
              <w:lastRenderedPageBreak/>
              <w:t>y no se pueden ampliar las excepciones o supuestos de clasificación aduciendo analogía o mayoría de razón.</w:t>
            </w:r>
          </w:p>
          <w:p w14:paraId="33B11295" w14:textId="77777777" w:rsidR="00DC2790" w:rsidRPr="00F90BFD" w:rsidRDefault="00DC2790" w:rsidP="00230914">
            <w:pPr>
              <w:tabs>
                <w:tab w:val="left" w:pos="0"/>
              </w:tabs>
              <w:spacing w:line="276" w:lineRule="auto"/>
              <w:jc w:val="both"/>
              <w:rPr>
                <w:rFonts w:ascii="Palatino Linotype" w:eastAsia="Palatino Linotype" w:hAnsi="Palatino Linotype" w:cs="Palatino Linotype"/>
                <w:color w:val="000000"/>
              </w:rPr>
            </w:pPr>
            <w:r w:rsidRPr="00F90BFD">
              <w:rPr>
                <w:rFonts w:ascii="Palatino Linotype" w:eastAsia="Palatino Linotype" w:hAnsi="Palatino Linotype" w:cs="Palatino Linotype"/>
                <w:color w:val="000000"/>
              </w:rPr>
              <w:t xml:space="preserve">El </w:t>
            </w:r>
            <w:r w:rsidRPr="00F90BFD">
              <w:rPr>
                <w:rFonts w:ascii="Palatino Linotype" w:eastAsia="Palatino Linotype" w:hAnsi="Palatino Linotype" w:cs="Palatino Linotype"/>
                <w:b/>
                <w:color w:val="000000"/>
              </w:rPr>
              <w:t>SUJETO OBLIGADO</w:t>
            </w:r>
            <w:r w:rsidRPr="00F90BFD">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DC2790" w:rsidRPr="00F90BFD" w14:paraId="538AEF31" w14:textId="77777777" w:rsidTr="0019561E">
        <w:tc>
          <w:tcPr>
            <w:tcW w:w="1838" w:type="dxa"/>
          </w:tcPr>
          <w:p w14:paraId="6A4C810E" w14:textId="77777777" w:rsidR="00DC2790" w:rsidRPr="00F90BFD" w:rsidRDefault="00DC2790" w:rsidP="00230914">
            <w:pPr>
              <w:tabs>
                <w:tab w:val="left" w:pos="0"/>
              </w:tabs>
              <w:spacing w:line="276" w:lineRule="auto"/>
              <w:rPr>
                <w:rFonts w:ascii="Palatino Linotype" w:eastAsia="Palatino Linotype" w:hAnsi="Palatino Linotype" w:cs="Palatino Linotype"/>
                <w:color w:val="000000"/>
              </w:rPr>
            </w:pPr>
            <w:r w:rsidRPr="00F90BFD">
              <w:rPr>
                <w:rFonts w:ascii="Palatino Linotype" w:eastAsia="Palatino Linotype" w:hAnsi="Palatino Linotype" w:cs="Palatino Linotype"/>
                <w:color w:val="000000"/>
              </w:rPr>
              <w:lastRenderedPageBreak/>
              <w:t>c) Formalidades para emitir el acuerdo de clasificación.</w:t>
            </w:r>
          </w:p>
        </w:tc>
        <w:tc>
          <w:tcPr>
            <w:tcW w:w="7655" w:type="dxa"/>
          </w:tcPr>
          <w:p w14:paraId="13FFD459" w14:textId="77777777" w:rsidR="00DC2790" w:rsidRPr="00F90BFD" w:rsidRDefault="00DC2790" w:rsidP="00230914">
            <w:pPr>
              <w:tabs>
                <w:tab w:val="left" w:pos="0"/>
              </w:tabs>
              <w:spacing w:line="276" w:lineRule="auto"/>
              <w:jc w:val="both"/>
              <w:rPr>
                <w:rFonts w:ascii="Palatino Linotype" w:eastAsia="Palatino Linotype" w:hAnsi="Palatino Linotype" w:cs="Palatino Linotype"/>
                <w:color w:val="000000"/>
              </w:rPr>
            </w:pPr>
            <w:r w:rsidRPr="00F90BFD">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14:paraId="58822123" w14:textId="77777777" w:rsidR="00DC2790" w:rsidRPr="00F90BFD" w:rsidRDefault="00DC2790" w:rsidP="00230914">
            <w:pPr>
              <w:tabs>
                <w:tab w:val="left" w:pos="0"/>
              </w:tabs>
              <w:spacing w:line="276" w:lineRule="auto"/>
              <w:jc w:val="both"/>
              <w:rPr>
                <w:rFonts w:ascii="Palatino Linotype" w:eastAsia="Palatino Linotype" w:hAnsi="Palatino Linotype" w:cs="Palatino Linotype"/>
                <w:color w:val="000000"/>
              </w:rPr>
            </w:pPr>
            <w:r w:rsidRPr="00F90BFD">
              <w:rPr>
                <w:rFonts w:ascii="Palatino Linotype" w:eastAsia="Palatino Linotype" w:hAnsi="Palatino Linotype" w:cs="Palatino Linotype"/>
                <w:color w:val="000000"/>
              </w:rPr>
              <w:t xml:space="preserve">Es necesario que </w:t>
            </w:r>
            <w:r w:rsidRPr="00F90BFD">
              <w:rPr>
                <w:rFonts w:ascii="Palatino Linotype" w:eastAsia="Palatino Linotype" w:hAnsi="Palatino Linotype" w:cs="Palatino Linotype"/>
                <w:b/>
                <w:color w:val="000000"/>
                <w:u w:val="single"/>
              </w:rPr>
              <w:t>el acto reúna con los requisitos elementales</w:t>
            </w:r>
            <w:r w:rsidRPr="00F90BFD">
              <w:rPr>
                <w:rFonts w:ascii="Palatino Linotype" w:eastAsia="Palatino Linotype" w:hAnsi="Palatino Linotype" w:cs="Palatino Linotype"/>
                <w:color w:val="000000"/>
              </w:rPr>
              <w:t>, entre ellos, que la autoridad que va a emitir el acto de autoridad sea la legalmente facultada para ello.</w:t>
            </w:r>
          </w:p>
          <w:p w14:paraId="133E2E82" w14:textId="77777777" w:rsidR="00DC2790" w:rsidRPr="00F90BFD" w:rsidRDefault="00DC2790" w:rsidP="00230914">
            <w:pPr>
              <w:tabs>
                <w:tab w:val="left" w:pos="0"/>
              </w:tabs>
              <w:spacing w:line="276" w:lineRule="auto"/>
              <w:jc w:val="both"/>
              <w:rPr>
                <w:rFonts w:ascii="Palatino Linotype" w:eastAsia="Palatino Linotype" w:hAnsi="Palatino Linotype" w:cs="Palatino Linotype"/>
                <w:color w:val="000000"/>
              </w:rPr>
            </w:pPr>
            <w:r w:rsidRPr="00F90BFD">
              <w:rPr>
                <w:rFonts w:ascii="Palatino Linotype" w:eastAsia="Palatino Linotype" w:hAnsi="Palatino Linotype" w:cs="Palatino Linotype"/>
                <w:color w:val="00000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DC2790" w:rsidRPr="00F90BFD" w14:paraId="4AC10532" w14:textId="77777777" w:rsidTr="0019561E">
        <w:tc>
          <w:tcPr>
            <w:tcW w:w="1838" w:type="dxa"/>
          </w:tcPr>
          <w:p w14:paraId="14070CF6" w14:textId="77777777" w:rsidR="00DC2790" w:rsidRPr="00F90BFD" w:rsidRDefault="00DC2790" w:rsidP="00230914">
            <w:pPr>
              <w:tabs>
                <w:tab w:val="left" w:pos="0"/>
              </w:tabs>
              <w:spacing w:line="276" w:lineRule="auto"/>
              <w:rPr>
                <w:rFonts w:ascii="Palatino Linotype" w:eastAsia="Palatino Linotype" w:hAnsi="Palatino Linotype" w:cs="Palatino Linotype"/>
                <w:color w:val="000000"/>
              </w:rPr>
            </w:pPr>
          </w:p>
          <w:p w14:paraId="6D88EAE4" w14:textId="77777777" w:rsidR="00DC2790" w:rsidRPr="00F90BFD" w:rsidRDefault="00DC2790" w:rsidP="00230914">
            <w:pPr>
              <w:tabs>
                <w:tab w:val="left" w:pos="0"/>
              </w:tabs>
              <w:spacing w:line="276" w:lineRule="auto"/>
              <w:jc w:val="both"/>
              <w:rPr>
                <w:rFonts w:ascii="Palatino Linotype" w:eastAsia="Palatino Linotype" w:hAnsi="Palatino Linotype" w:cs="Palatino Linotype"/>
                <w:color w:val="000000"/>
              </w:rPr>
            </w:pPr>
            <w:r w:rsidRPr="00F90BFD">
              <w:rPr>
                <w:rFonts w:ascii="Palatino Linotype" w:eastAsia="Palatino Linotype" w:hAnsi="Palatino Linotype" w:cs="Palatino Linotype"/>
                <w:color w:val="000000"/>
              </w:rPr>
              <w:t xml:space="preserve">d) Requisitos de fondo del acuerdo de clasificación. </w:t>
            </w:r>
          </w:p>
        </w:tc>
        <w:tc>
          <w:tcPr>
            <w:tcW w:w="7655" w:type="dxa"/>
          </w:tcPr>
          <w:p w14:paraId="38A82F81" w14:textId="77777777" w:rsidR="00DC2790" w:rsidRPr="00F90BFD" w:rsidRDefault="00DC2790" w:rsidP="00230914">
            <w:pPr>
              <w:tabs>
                <w:tab w:val="left" w:pos="0"/>
              </w:tabs>
              <w:spacing w:line="276" w:lineRule="auto"/>
              <w:jc w:val="both"/>
              <w:rPr>
                <w:rFonts w:ascii="Palatino Linotype" w:eastAsia="Palatino Linotype" w:hAnsi="Palatino Linotype" w:cs="Palatino Linotype"/>
                <w:color w:val="000000"/>
              </w:rPr>
            </w:pPr>
            <w:r w:rsidRPr="00F90BFD">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F90BFD">
              <w:rPr>
                <w:rFonts w:ascii="Palatino Linotype" w:eastAsia="Palatino Linotype" w:hAnsi="Palatino Linotype" w:cs="Palatino Linotype"/>
                <w:b/>
                <w:color w:val="000000"/>
              </w:rPr>
              <w:t>Sujetos Obligados</w:t>
            </w:r>
            <w:r w:rsidRPr="00F90BFD">
              <w:rPr>
                <w:rFonts w:ascii="Palatino Linotype" w:eastAsia="Palatino Linotype" w:hAnsi="Palatino Linotype" w:cs="Palatino Linotype"/>
                <w:color w:val="000000"/>
              </w:rPr>
              <w:t xml:space="preserve">, por lo que deberán fundar y motivar debidamente la clasificación. </w:t>
            </w:r>
          </w:p>
          <w:p w14:paraId="27333950" w14:textId="77777777" w:rsidR="00DC2790" w:rsidRPr="00F90BFD" w:rsidRDefault="00DC2790" w:rsidP="00230914">
            <w:pPr>
              <w:tabs>
                <w:tab w:val="left" w:pos="0"/>
              </w:tabs>
              <w:spacing w:line="276" w:lineRule="auto"/>
              <w:jc w:val="both"/>
              <w:rPr>
                <w:rFonts w:ascii="Palatino Linotype" w:eastAsia="Palatino Linotype" w:hAnsi="Palatino Linotype" w:cs="Palatino Linotype"/>
                <w:color w:val="000000"/>
              </w:rPr>
            </w:pPr>
            <w:r w:rsidRPr="00F90BFD">
              <w:rPr>
                <w:rFonts w:ascii="Palatino Linotype" w:eastAsia="Palatino Linotype" w:hAnsi="Palatino Linotype" w:cs="Palatino Linotype"/>
                <w:color w:val="000000"/>
              </w:rPr>
              <w:t xml:space="preserve">De lo anterior, se desprende que para una correcta </w:t>
            </w:r>
            <w:r w:rsidRPr="00F90BFD">
              <w:rPr>
                <w:rFonts w:ascii="Palatino Linotype" w:eastAsia="Palatino Linotype" w:hAnsi="Palatino Linotype" w:cs="Palatino Linotype"/>
                <w:b/>
                <w:color w:val="000000"/>
              </w:rPr>
              <w:t>clasificación total o parcial</w:t>
            </w:r>
            <w:r w:rsidRPr="00F90BFD">
              <w:rPr>
                <w:rFonts w:ascii="Palatino Linotype" w:eastAsia="Palatino Linotype" w:hAnsi="Palatino Linotype" w:cs="Palatino Linotype"/>
                <w:color w:val="000000"/>
              </w:rPr>
              <w:t xml:space="preserve">, esto es determinar los datos que se suprimen en las versiones públicas, es necesario fundar y motivar, de manera correcta, la </w:t>
            </w:r>
            <w:r w:rsidRPr="00F90BFD">
              <w:rPr>
                <w:rFonts w:ascii="Palatino Linotype" w:eastAsia="Palatino Linotype" w:hAnsi="Palatino Linotype" w:cs="Palatino Linotype"/>
                <w:color w:val="000000"/>
              </w:rPr>
              <w:lastRenderedPageBreak/>
              <w:t>clasificación; considerando que todo acto que la autoridad pronuncie en el ejercicio de sus atribuciones, debe expresar los fundamentos legales que le dieron origen y las razones por las que se deben aplicar al caso concreto.</w:t>
            </w:r>
          </w:p>
          <w:p w14:paraId="732A768B" w14:textId="77777777" w:rsidR="00DC2790" w:rsidRPr="00F90BFD" w:rsidRDefault="00DC2790" w:rsidP="00230914">
            <w:pPr>
              <w:tabs>
                <w:tab w:val="left" w:pos="0"/>
              </w:tabs>
              <w:spacing w:line="276" w:lineRule="auto"/>
              <w:jc w:val="both"/>
              <w:rPr>
                <w:rFonts w:ascii="Palatino Linotype" w:eastAsia="Palatino Linotype" w:hAnsi="Palatino Linotype" w:cs="Palatino Linotype"/>
                <w:color w:val="000000"/>
              </w:rPr>
            </w:pPr>
            <w:r w:rsidRPr="00F90BFD">
              <w:rPr>
                <w:rFonts w:ascii="Palatino Linotype" w:eastAsia="Palatino Linotype" w:hAnsi="Palatino Linotype" w:cs="Palatino Linotype"/>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F12B373" w14:textId="77777777" w:rsidR="00DC2790" w:rsidRPr="00F90BFD" w:rsidRDefault="00DC2790" w:rsidP="00230914">
            <w:pPr>
              <w:tabs>
                <w:tab w:val="left" w:pos="0"/>
              </w:tabs>
              <w:spacing w:line="276" w:lineRule="auto"/>
              <w:jc w:val="both"/>
              <w:rPr>
                <w:rFonts w:ascii="Palatino Linotype" w:eastAsia="Palatino Linotype" w:hAnsi="Palatino Linotype" w:cs="Palatino Linotype"/>
                <w:color w:val="000000"/>
              </w:rPr>
            </w:pPr>
            <w:r w:rsidRPr="00F90BFD">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14:paraId="4B7B0D7B" w14:textId="77777777" w:rsidR="00DC2790" w:rsidRPr="00F90BFD" w:rsidRDefault="00DC2790" w:rsidP="00230914">
            <w:pPr>
              <w:tabs>
                <w:tab w:val="left" w:pos="0"/>
              </w:tabs>
              <w:spacing w:line="276" w:lineRule="auto"/>
              <w:jc w:val="both"/>
              <w:rPr>
                <w:rFonts w:ascii="Palatino Linotype" w:eastAsia="Palatino Linotype" w:hAnsi="Palatino Linotype" w:cs="Palatino Linotype"/>
                <w:color w:val="000000"/>
              </w:rPr>
            </w:pPr>
            <w:r w:rsidRPr="00F90BFD">
              <w:rPr>
                <w:rFonts w:ascii="Palatino Linotype" w:eastAsia="Palatino Linotype" w:hAnsi="Palatino Linotype" w:cs="Palatino Linotype"/>
                <w:color w:val="000000"/>
              </w:rPr>
              <w:t xml:space="preserve">Ahora bien, </w:t>
            </w:r>
            <w:r w:rsidRPr="00F90BFD">
              <w:rPr>
                <w:rFonts w:ascii="Palatino Linotype" w:eastAsia="Palatino Linotype" w:hAnsi="Palatino Linotype" w:cs="Palatino Linotype"/>
                <w:b/>
                <w:color w:val="000000"/>
                <w:u w:val="single"/>
              </w:rPr>
              <w:t>para cada caso además de fundar y motivar</w:t>
            </w:r>
            <w:r w:rsidRPr="00F90BFD">
              <w:rPr>
                <w:rFonts w:ascii="Palatino Linotype" w:eastAsia="Palatino Linotype" w:hAnsi="Palatino Linotype" w:cs="Palatino Linotype"/>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DC2790" w:rsidRPr="00F90BFD" w14:paraId="6B7FD5E6" w14:textId="77777777" w:rsidTr="0019561E">
        <w:tc>
          <w:tcPr>
            <w:tcW w:w="1838" w:type="dxa"/>
          </w:tcPr>
          <w:p w14:paraId="69F11D03" w14:textId="77777777" w:rsidR="00DC2790" w:rsidRPr="00F90BFD" w:rsidRDefault="00DC2790" w:rsidP="00230914">
            <w:pPr>
              <w:tabs>
                <w:tab w:val="left" w:pos="0"/>
              </w:tabs>
              <w:spacing w:line="276" w:lineRule="auto"/>
              <w:jc w:val="both"/>
              <w:rPr>
                <w:rFonts w:ascii="Palatino Linotype" w:eastAsia="Palatino Linotype" w:hAnsi="Palatino Linotype" w:cs="Palatino Linotype"/>
                <w:color w:val="000000"/>
              </w:rPr>
            </w:pPr>
            <w:r w:rsidRPr="00F90BFD">
              <w:rPr>
                <w:rFonts w:ascii="Palatino Linotype" w:eastAsia="Palatino Linotype" w:hAnsi="Palatino Linotype" w:cs="Palatino Linotype"/>
                <w:color w:val="000000"/>
              </w:rPr>
              <w:lastRenderedPageBreak/>
              <w:t xml:space="preserve">e) Condiciones especiales de la clasificación de la información como confidencial. </w:t>
            </w:r>
          </w:p>
          <w:p w14:paraId="61F2F1BA" w14:textId="77777777" w:rsidR="00DC2790" w:rsidRPr="00F90BFD" w:rsidRDefault="00DC2790" w:rsidP="00230914">
            <w:pPr>
              <w:tabs>
                <w:tab w:val="left" w:pos="0"/>
              </w:tabs>
              <w:spacing w:line="276" w:lineRule="auto"/>
              <w:rPr>
                <w:rFonts w:ascii="Palatino Linotype" w:eastAsia="Palatino Linotype" w:hAnsi="Palatino Linotype" w:cs="Palatino Linotype"/>
                <w:color w:val="000000"/>
              </w:rPr>
            </w:pPr>
          </w:p>
        </w:tc>
        <w:tc>
          <w:tcPr>
            <w:tcW w:w="7655" w:type="dxa"/>
          </w:tcPr>
          <w:p w14:paraId="40304D27" w14:textId="77777777" w:rsidR="00DC2790" w:rsidRPr="00F90BFD" w:rsidRDefault="00DC2790" w:rsidP="00230914">
            <w:pPr>
              <w:tabs>
                <w:tab w:val="left" w:pos="0"/>
              </w:tabs>
              <w:spacing w:line="276" w:lineRule="auto"/>
              <w:jc w:val="both"/>
              <w:rPr>
                <w:rFonts w:ascii="Palatino Linotype" w:eastAsia="Palatino Linotype" w:hAnsi="Palatino Linotype" w:cs="Palatino Linotype"/>
                <w:color w:val="000000"/>
              </w:rPr>
            </w:pPr>
            <w:r w:rsidRPr="00F90BFD">
              <w:rPr>
                <w:rFonts w:ascii="Palatino Linotype" w:eastAsia="Palatino Linotype" w:hAnsi="Palatino Linotype" w:cs="Palatino Linotype"/>
                <w:color w:val="000000"/>
              </w:rPr>
              <w:t xml:space="preserve">Los artículos 148 y 120 de la Ley Estatal y de la Ley General, respectivamente, establecen que aun tratándose de datos personales, se podrán proporcionar, incluso sin solicitar el consentimiento de su titular. </w:t>
            </w:r>
          </w:p>
          <w:p w14:paraId="180CB02E" w14:textId="77777777" w:rsidR="00DC2790" w:rsidRPr="00F90BFD" w:rsidRDefault="00DC2790" w:rsidP="00230914">
            <w:pPr>
              <w:tabs>
                <w:tab w:val="left" w:pos="0"/>
              </w:tabs>
              <w:spacing w:line="276" w:lineRule="auto"/>
              <w:jc w:val="both"/>
              <w:rPr>
                <w:rFonts w:ascii="Palatino Linotype" w:eastAsia="Palatino Linotype" w:hAnsi="Palatino Linotype" w:cs="Palatino Linotype"/>
                <w:color w:val="000000"/>
              </w:rPr>
            </w:pPr>
            <w:r w:rsidRPr="00F90BFD">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9CF947A" w14:textId="77777777" w:rsidR="00DC2790" w:rsidRPr="00F90BFD" w:rsidRDefault="00DC2790" w:rsidP="00230914">
            <w:pPr>
              <w:tabs>
                <w:tab w:val="left" w:pos="0"/>
              </w:tabs>
              <w:spacing w:line="276" w:lineRule="auto"/>
              <w:rPr>
                <w:rFonts w:ascii="Palatino Linotype" w:eastAsia="Palatino Linotype" w:hAnsi="Palatino Linotype" w:cs="Palatino Linotype"/>
                <w:color w:val="000000"/>
              </w:rPr>
            </w:pPr>
            <w:r w:rsidRPr="00F90BFD">
              <w:rPr>
                <w:rFonts w:ascii="Palatino Linotype" w:eastAsia="Palatino Linotype" w:hAnsi="Palatino Linotype" w:cs="Palatino Linotype"/>
                <w:color w:val="000000"/>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56606A6" w14:textId="77777777" w:rsidR="00DC2790" w:rsidRPr="00F90BFD" w:rsidRDefault="00DC2790" w:rsidP="00230914">
      <w:pPr>
        <w:tabs>
          <w:tab w:val="left" w:pos="0"/>
        </w:tabs>
        <w:rPr>
          <w:rFonts w:ascii="Palatino Linotype" w:eastAsia="Calibri" w:hAnsi="Palatino Linotype"/>
        </w:rPr>
      </w:pPr>
    </w:p>
    <w:p w14:paraId="330445A3" w14:textId="77777777" w:rsidR="00DC2790" w:rsidRPr="00F90BFD" w:rsidRDefault="00DC2790" w:rsidP="00230914">
      <w:pPr>
        <w:pStyle w:val="Prrafodelista"/>
        <w:numPr>
          <w:ilvl w:val="0"/>
          <w:numId w:val="11"/>
        </w:numPr>
        <w:tabs>
          <w:tab w:val="left" w:pos="0"/>
          <w:tab w:val="left" w:pos="426"/>
          <w:tab w:val="left" w:pos="567"/>
        </w:tabs>
        <w:spacing w:line="360" w:lineRule="auto"/>
        <w:jc w:val="both"/>
        <w:rPr>
          <w:rFonts w:ascii="Palatino Linotype" w:eastAsia="Calibri" w:hAnsi="Palatino Linotype" w:cs="Arial"/>
          <w:b/>
          <w:bCs/>
          <w:color w:val="000000" w:themeColor="text1"/>
          <w:lang w:val="es-ES"/>
        </w:rPr>
      </w:pPr>
      <w:r w:rsidRPr="00F90BFD">
        <w:rPr>
          <w:rFonts w:ascii="Palatino Linotype" w:eastAsia="Palatino Linotype" w:hAnsi="Palatino Linotype" w:cs="Palatino Linotype"/>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756B4ABD" w14:textId="77777777" w:rsidR="00DC2790" w:rsidRPr="00F90BFD" w:rsidRDefault="00DC2790" w:rsidP="00230914">
      <w:pPr>
        <w:pStyle w:val="Prrafodelista"/>
        <w:tabs>
          <w:tab w:val="left" w:pos="0"/>
          <w:tab w:val="left" w:pos="426"/>
          <w:tab w:val="left" w:pos="567"/>
        </w:tabs>
        <w:spacing w:line="360" w:lineRule="auto"/>
        <w:ind w:left="0"/>
        <w:jc w:val="both"/>
        <w:rPr>
          <w:rFonts w:ascii="Palatino Linotype" w:eastAsia="Calibri" w:hAnsi="Palatino Linotype" w:cs="Arial"/>
          <w:b/>
          <w:bCs/>
          <w:color w:val="000000" w:themeColor="text1"/>
          <w:lang w:val="es-ES"/>
        </w:rPr>
      </w:pPr>
    </w:p>
    <w:p w14:paraId="635FE32F" w14:textId="373E45AE" w:rsidR="00096D29" w:rsidRPr="00F90BFD" w:rsidRDefault="00096D29" w:rsidP="00230914">
      <w:pPr>
        <w:pStyle w:val="Prrafodelista"/>
        <w:numPr>
          <w:ilvl w:val="0"/>
          <w:numId w:val="11"/>
        </w:numPr>
        <w:tabs>
          <w:tab w:val="left" w:pos="0"/>
          <w:tab w:val="left" w:pos="426"/>
          <w:tab w:val="left" w:pos="567"/>
        </w:tabs>
        <w:spacing w:line="360" w:lineRule="auto"/>
        <w:jc w:val="both"/>
        <w:rPr>
          <w:rFonts w:ascii="Palatino Linotype" w:eastAsia="Calibri" w:hAnsi="Palatino Linotype" w:cs="Arial"/>
          <w:b/>
          <w:bCs/>
          <w:color w:val="000000" w:themeColor="text1"/>
          <w:lang w:val="es-ES"/>
        </w:rPr>
      </w:pPr>
      <w:r w:rsidRPr="00F90BFD">
        <w:rPr>
          <w:rFonts w:ascii="Palatino Linotype" w:eastAsia="Calibri" w:hAnsi="Palatino Linotype"/>
        </w:rPr>
        <w:t xml:space="preserve">Por lo anteriormente expuesto y fundado, este </w:t>
      </w:r>
      <w:r w:rsidRPr="00F90BFD">
        <w:rPr>
          <w:rFonts w:ascii="Palatino Linotype" w:eastAsia="Calibri" w:hAnsi="Palatino Linotype"/>
          <w:b/>
          <w:bCs/>
        </w:rPr>
        <w:t>ÓRGANO GARANTE</w:t>
      </w:r>
      <w:r w:rsidRPr="00F90BFD">
        <w:rPr>
          <w:rFonts w:ascii="Palatino Linotype" w:eastAsia="Calibri" w:hAnsi="Palatino Linotype"/>
        </w:rPr>
        <w:t xml:space="preserve"> emite los siguientes:</w:t>
      </w:r>
    </w:p>
    <w:p w14:paraId="68A7EF36" w14:textId="77777777" w:rsidR="00EB0F49" w:rsidRPr="00F90BFD" w:rsidRDefault="00EB0F49" w:rsidP="0023091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14:paraId="0D90C848" w14:textId="77777777" w:rsidR="00EB0F49" w:rsidRPr="00F90BFD" w:rsidRDefault="001D3081" w:rsidP="00230914">
      <w:pPr>
        <w:pStyle w:val="Ttulo1"/>
        <w:tabs>
          <w:tab w:val="left" w:pos="0"/>
        </w:tabs>
        <w:spacing w:before="0" w:line="360" w:lineRule="auto"/>
        <w:jc w:val="center"/>
        <w:rPr>
          <w:b w:val="0"/>
          <w:color w:val="000000"/>
          <w:szCs w:val="24"/>
        </w:rPr>
      </w:pPr>
      <w:r w:rsidRPr="00F90BFD">
        <w:rPr>
          <w:color w:val="000000"/>
          <w:szCs w:val="24"/>
        </w:rPr>
        <w:t>R E S O L U T I V O S</w:t>
      </w:r>
    </w:p>
    <w:p w14:paraId="06602795" w14:textId="77777777" w:rsidR="00EB0F49" w:rsidRPr="00F90BFD" w:rsidRDefault="00EB0F49" w:rsidP="00230914">
      <w:pPr>
        <w:tabs>
          <w:tab w:val="left" w:pos="0"/>
        </w:tabs>
        <w:spacing w:line="360" w:lineRule="auto"/>
        <w:rPr>
          <w:rFonts w:ascii="Palatino Linotype" w:eastAsia="Palatino Linotype" w:hAnsi="Palatino Linotype" w:cs="Palatino Linotype"/>
        </w:rPr>
      </w:pPr>
    </w:p>
    <w:p w14:paraId="068A9745" w14:textId="35510E24" w:rsidR="00DC2790" w:rsidRPr="00F90BFD" w:rsidRDefault="00DC2790" w:rsidP="00230914">
      <w:pPr>
        <w:tabs>
          <w:tab w:val="left" w:pos="0"/>
        </w:tabs>
        <w:spacing w:line="360" w:lineRule="auto"/>
        <w:jc w:val="both"/>
        <w:rPr>
          <w:rFonts w:ascii="Palatino Linotype" w:eastAsia="Palatino Linotype" w:hAnsi="Palatino Linotype" w:cs="Palatino Linotype"/>
        </w:rPr>
      </w:pPr>
      <w:r w:rsidRPr="00F90BFD">
        <w:rPr>
          <w:rFonts w:ascii="Palatino Linotype" w:eastAsia="Palatino Linotype" w:hAnsi="Palatino Linotype" w:cs="Palatino Linotype"/>
          <w:b/>
        </w:rPr>
        <w:t>PRIMERO</w:t>
      </w:r>
      <w:r w:rsidRPr="00F90BFD">
        <w:rPr>
          <w:rFonts w:ascii="Palatino Linotype" w:eastAsia="Palatino Linotype" w:hAnsi="Palatino Linotype" w:cs="Palatino Linotype"/>
        </w:rPr>
        <w:t xml:space="preserve">. Resultan fundadas las razones o motivos de inconformidad hechos valer en el Recursos de Revisión </w:t>
      </w:r>
      <w:r w:rsidRPr="00F90BFD">
        <w:rPr>
          <w:rFonts w:ascii="Palatino Linotype" w:eastAsia="Palatino Linotype" w:hAnsi="Palatino Linotype" w:cs="Palatino Linotype"/>
          <w:b/>
        </w:rPr>
        <w:t xml:space="preserve">00968/INFOEM/IP/RR/2025 </w:t>
      </w:r>
      <w:r w:rsidRPr="00F90BFD">
        <w:rPr>
          <w:rFonts w:ascii="Palatino Linotype" w:eastAsia="Palatino Linotype" w:hAnsi="Palatino Linotype" w:cs="Palatino Linotype"/>
        </w:rPr>
        <w:t xml:space="preserve">en términos del Considerando </w:t>
      </w:r>
      <w:r w:rsidRPr="00F90BFD">
        <w:rPr>
          <w:rFonts w:ascii="Palatino Linotype" w:eastAsia="Palatino Linotype" w:hAnsi="Palatino Linotype" w:cs="Palatino Linotype"/>
          <w:b/>
        </w:rPr>
        <w:t xml:space="preserve">CUARTO y QUINTO </w:t>
      </w:r>
      <w:r w:rsidRPr="00F90BFD">
        <w:rPr>
          <w:rFonts w:ascii="Palatino Linotype" w:eastAsia="Palatino Linotype" w:hAnsi="Palatino Linotype" w:cs="Palatino Linotype"/>
        </w:rPr>
        <w:t>de la presente resolución.</w:t>
      </w:r>
    </w:p>
    <w:p w14:paraId="1EE8C3F3" w14:textId="0DD9EE76" w:rsidR="00DC2790" w:rsidRPr="00F90BFD" w:rsidRDefault="00DC2790" w:rsidP="00230914">
      <w:pPr>
        <w:tabs>
          <w:tab w:val="left" w:pos="0"/>
        </w:tabs>
        <w:spacing w:line="360" w:lineRule="auto"/>
        <w:jc w:val="both"/>
        <w:rPr>
          <w:rFonts w:ascii="Palatino Linotype" w:eastAsia="Palatino Linotype" w:hAnsi="Palatino Linotype" w:cs="Palatino Linotype"/>
        </w:rPr>
      </w:pPr>
      <w:r w:rsidRPr="00F90BFD">
        <w:rPr>
          <w:rFonts w:ascii="Palatino Linotype" w:eastAsia="Palatino Linotype" w:hAnsi="Palatino Linotype" w:cs="Palatino Linotype"/>
        </w:rPr>
        <w:t xml:space="preserve"> </w:t>
      </w:r>
    </w:p>
    <w:p w14:paraId="62B20A68" w14:textId="56555F02" w:rsidR="00DC2790" w:rsidRPr="00F90BFD" w:rsidRDefault="00DC2790" w:rsidP="00230914">
      <w:pPr>
        <w:tabs>
          <w:tab w:val="left" w:pos="0"/>
        </w:tabs>
        <w:spacing w:line="360" w:lineRule="auto"/>
        <w:jc w:val="both"/>
        <w:rPr>
          <w:rFonts w:ascii="Palatino Linotype" w:eastAsia="Palatino Linotype" w:hAnsi="Palatino Linotype" w:cs="Palatino Linotype"/>
          <w:b/>
          <w:color w:val="000000"/>
        </w:rPr>
      </w:pPr>
      <w:bookmarkStart w:id="10" w:name="_heading=h.26in1rg" w:colFirst="0" w:colLast="0"/>
      <w:bookmarkEnd w:id="10"/>
      <w:r w:rsidRPr="00F90BFD">
        <w:rPr>
          <w:rFonts w:ascii="Palatino Linotype" w:eastAsia="Palatino Linotype" w:hAnsi="Palatino Linotype" w:cs="Palatino Linotype"/>
          <w:b/>
        </w:rPr>
        <w:t xml:space="preserve">SEGUNDO. </w:t>
      </w:r>
      <w:r w:rsidRPr="00F90BFD">
        <w:rPr>
          <w:rFonts w:ascii="Palatino Linotype" w:eastAsia="Palatino Linotype" w:hAnsi="Palatino Linotype" w:cs="Palatino Linotype"/>
          <w:color w:val="000000"/>
        </w:rPr>
        <w:t xml:space="preserve">Se </w:t>
      </w:r>
      <w:r w:rsidRPr="00F90BFD">
        <w:rPr>
          <w:rFonts w:ascii="Palatino Linotype" w:eastAsia="Palatino Linotype" w:hAnsi="Palatino Linotype" w:cs="Palatino Linotype"/>
          <w:b/>
          <w:color w:val="000000"/>
        </w:rPr>
        <w:t xml:space="preserve">REVOCA </w:t>
      </w:r>
      <w:r w:rsidRPr="00F90BFD">
        <w:rPr>
          <w:rFonts w:ascii="Palatino Linotype" w:eastAsia="Palatino Linotype" w:hAnsi="Palatino Linotype" w:cs="Palatino Linotype"/>
          <w:color w:val="000000"/>
        </w:rPr>
        <w:t xml:space="preserve">la respuesta emitida por la </w:t>
      </w:r>
      <w:r w:rsidRPr="00F90BFD">
        <w:rPr>
          <w:rFonts w:ascii="Palatino Linotype" w:eastAsia="Palatino Linotype" w:hAnsi="Palatino Linotype" w:cs="Palatino Linotype"/>
          <w:b/>
        </w:rPr>
        <w:t>Comisión de Agua del Estado de México</w:t>
      </w:r>
      <w:r w:rsidRPr="00F90BFD">
        <w:rPr>
          <w:rFonts w:ascii="Palatino Linotype" w:eastAsia="Palatino Linotype" w:hAnsi="Palatino Linotype" w:cs="Palatino Linotype"/>
          <w:b/>
          <w:color w:val="000000"/>
        </w:rPr>
        <w:t xml:space="preserve">, </w:t>
      </w:r>
      <w:r w:rsidRPr="00F90BFD">
        <w:rPr>
          <w:rFonts w:ascii="Palatino Linotype" w:eastAsia="Palatino Linotype" w:hAnsi="Palatino Linotype" w:cs="Palatino Linotype"/>
          <w:color w:val="000000"/>
        </w:rPr>
        <w:t xml:space="preserve">a la </w:t>
      </w:r>
      <w:r w:rsidRPr="00F90BFD">
        <w:rPr>
          <w:rFonts w:ascii="Palatino Linotype" w:eastAsia="Palatino Linotype" w:hAnsi="Palatino Linotype" w:cs="Palatino Linotype"/>
        </w:rPr>
        <w:t>solicitud de información pública registrada con el número</w:t>
      </w:r>
      <w:r w:rsidRPr="00F90BFD">
        <w:rPr>
          <w:rFonts w:ascii="Palatino Linotype" w:eastAsia="Palatino Linotype" w:hAnsi="Palatino Linotype" w:cs="Palatino Linotype"/>
          <w:b/>
        </w:rPr>
        <w:t xml:space="preserve"> 00</w:t>
      </w:r>
      <w:r w:rsidR="00230914" w:rsidRPr="00F90BFD">
        <w:rPr>
          <w:rFonts w:ascii="Palatino Linotype" w:eastAsia="Palatino Linotype" w:hAnsi="Palatino Linotype" w:cs="Palatino Linotype"/>
          <w:b/>
        </w:rPr>
        <w:t>025</w:t>
      </w:r>
      <w:r w:rsidRPr="00F90BFD">
        <w:rPr>
          <w:rFonts w:ascii="Palatino Linotype" w:eastAsia="Palatino Linotype" w:hAnsi="Palatino Linotype" w:cs="Palatino Linotype"/>
          <w:b/>
        </w:rPr>
        <w:t>/</w:t>
      </w:r>
      <w:r w:rsidR="00230914" w:rsidRPr="00F90BFD">
        <w:rPr>
          <w:rFonts w:ascii="Palatino Linotype" w:eastAsia="Palatino Linotype" w:hAnsi="Palatino Linotype" w:cs="Palatino Linotype"/>
          <w:b/>
        </w:rPr>
        <w:t>CAEM/IP/2025</w:t>
      </w:r>
      <w:r w:rsidRPr="00F90BFD">
        <w:rPr>
          <w:rFonts w:ascii="Palatino Linotype" w:eastAsia="Palatino Linotype" w:hAnsi="Palatino Linotype" w:cs="Palatino Linotype"/>
          <w:b/>
        </w:rPr>
        <w:t xml:space="preserve"> </w:t>
      </w:r>
      <w:r w:rsidRPr="00F90BFD">
        <w:rPr>
          <w:rFonts w:ascii="Palatino Linotype" w:eastAsia="Palatino Linotype" w:hAnsi="Palatino Linotype" w:cs="Palatino Linotype"/>
          <w:color w:val="000000"/>
        </w:rPr>
        <w:t xml:space="preserve">y se </w:t>
      </w:r>
      <w:r w:rsidRPr="00F90BFD">
        <w:rPr>
          <w:rFonts w:ascii="Palatino Linotype" w:eastAsia="Palatino Linotype" w:hAnsi="Palatino Linotype" w:cs="Palatino Linotype"/>
          <w:b/>
          <w:color w:val="000000"/>
        </w:rPr>
        <w:t>ORDENA</w:t>
      </w:r>
      <w:r w:rsidRPr="00F90BFD">
        <w:rPr>
          <w:rFonts w:ascii="Palatino Linotype" w:eastAsia="Palatino Linotype" w:hAnsi="Palatino Linotype" w:cs="Palatino Linotype"/>
          <w:color w:val="000000"/>
        </w:rPr>
        <w:t xml:space="preserve"> entregar vía Sistema de Acceso a la Información Mexiquense (SAIMEX), de ser procedente en versión pública, lo siguiente:</w:t>
      </w:r>
    </w:p>
    <w:p w14:paraId="63461C68" w14:textId="77777777" w:rsidR="00DC2790" w:rsidRPr="00F90BFD" w:rsidRDefault="00DC2790" w:rsidP="00230914">
      <w:pPr>
        <w:tabs>
          <w:tab w:val="left" w:pos="0"/>
        </w:tabs>
        <w:spacing w:line="360" w:lineRule="auto"/>
        <w:jc w:val="both"/>
        <w:rPr>
          <w:rFonts w:ascii="Palatino Linotype" w:eastAsia="Palatino Linotype" w:hAnsi="Palatino Linotype" w:cs="Palatino Linotype"/>
          <w:b/>
          <w:color w:val="000000"/>
        </w:rPr>
      </w:pPr>
    </w:p>
    <w:p w14:paraId="13BCBFD0" w14:textId="09A66D91" w:rsidR="00DC2790" w:rsidRPr="00F90BFD" w:rsidRDefault="00DC2790" w:rsidP="00230914">
      <w:pPr>
        <w:pStyle w:val="Prrafodelista"/>
        <w:numPr>
          <w:ilvl w:val="0"/>
          <w:numId w:val="29"/>
        </w:numPr>
        <w:tabs>
          <w:tab w:val="left" w:pos="0"/>
          <w:tab w:val="left" w:pos="8080"/>
        </w:tabs>
        <w:spacing w:line="360" w:lineRule="auto"/>
        <w:ind w:left="567" w:hanging="283"/>
        <w:jc w:val="both"/>
        <w:rPr>
          <w:rFonts w:ascii="Palatino Linotype" w:eastAsia="Palatino Linotype" w:hAnsi="Palatino Linotype" w:cs="Palatino Linotype"/>
          <w:b/>
          <w:color w:val="000000"/>
        </w:rPr>
      </w:pPr>
      <w:r w:rsidRPr="00F90BFD">
        <w:rPr>
          <w:rFonts w:ascii="Palatino Linotype" w:eastAsia="Palatino Linotype" w:hAnsi="Palatino Linotype" w:cs="Palatino Linotype"/>
          <w:b/>
          <w:color w:val="000000"/>
        </w:rPr>
        <w:lastRenderedPageBreak/>
        <w:t>L</w:t>
      </w:r>
      <w:r w:rsidRPr="00F90BFD">
        <w:rPr>
          <w:rFonts w:ascii="Palatino Linotype" w:eastAsia="Palatino Linotype" w:hAnsi="Palatino Linotype" w:cs="Palatino Linotype"/>
          <w:b/>
        </w:rPr>
        <w:t xml:space="preserve">os nombramientos, </w:t>
      </w:r>
      <w:r w:rsidRPr="00F90BFD">
        <w:rPr>
          <w:rFonts w:ascii="Palatino Linotype" w:hAnsi="Palatino Linotype"/>
          <w:b/>
        </w:rPr>
        <w:t>contratos o formato único movimientos de personal faltantes al 15 de enero de 2025.</w:t>
      </w:r>
    </w:p>
    <w:p w14:paraId="4B1755F8" w14:textId="77777777" w:rsidR="00DC2790" w:rsidRPr="00F90BFD" w:rsidRDefault="00DC2790" w:rsidP="00230914">
      <w:pPr>
        <w:pStyle w:val="Prrafodelista"/>
        <w:tabs>
          <w:tab w:val="left" w:pos="0"/>
          <w:tab w:val="left" w:pos="8080"/>
        </w:tabs>
        <w:spacing w:line="360" w:lineRule="auto"/>
        <w:ind w:left="567" w:hanging="283"/>
        <w:jc w:val="both"/>
        <w:rPr>
          <w:rFonts w:ascii="Palatino Linotype" w:eastAsia="Palatino Linotype" w:hAnsi="Palatino Linotype" w:cs="Palatino Linotype"/>
          <w:b/>
          <w:color w:val="000000"/>
        </w:rPr>
      </w:pPr>
    </w:p>
    <w:p w14:paraId="0E6A9AEE" w14:textId="1DDF1204" w:rsidR="00DC2790" w:rsidRPr="00F90BFD" w:rsidRDefault="00DC2790" w:rsidP="00230914">
      <w:pPr>
        <w:numPr>
          <w:ilvl w:val="0"/>
          <w:numId w:val="29"/>
        </w:numPr>
        <w:pBdr>
          <w:top w:val="nil"/>
          <w:left w:val="nil"/>
          <w:bottom w:val="nil"/>
          <w:right w:val="nil"/>
          <w:between w:val="nil"/>
        </w:pBdr>
        <w:tabs>
          <w:tab w:val="left" w:pos="0"/>
          <w:tab w:val="left" w:pos="8080"/>
        </w:tabs>
        <w:spacing w:line="360" w:lineRule="auto"/>
        <w:ind w:left="567" w:hanging="283"/>
        <w:jc w:val="both"/>
        <w:rPr>
          <w:rFonts w:ascii="Palatino Linotype" w:eastAsia="Palatino Linotype" w:hAnsi="Palatino Linotype" w:cs="Palatino Linotype"/>
          <w:b/>
        </w:rPr>
      </w:pPr>
      <w:r w:rsidRPr="00F90BFD">
        <w:rPr>
          <w:rFonts w:ascii="Palatino Linotype" w:eastAsia="Palatino Linotype" w:hAnsi="Palatino Linotype" w:cs="Palatino Linotype"/>
          <w:b/>
        </w:rPr>
        <w:t xml:space="preserve">El soporte documental donde conste </w:t>
      </w:r>
      <w:r w:rsidRPr="00F90BFD">
        <w:rPr>
          <w:rFonts w:ascii="Palatino Linotype" w:hAnsi="Palatino Linotype"/>
          <w:b/>
          <w:color w:val="000000"/>
        </w:rPr>
        <w:t>la evidencia de las actividades realizadas por los Servidores Públicos del 01 de noviembre del 2024 al 15 de enero de 2025.</w:t>
      </w:r>
    </w:p>
    <w:p w14:paraId="0378CFA5" w14:textId="77777777" w:rsidR="00DC2790" w:rsidRPr="00F90BFD" w:rsidRDefault="00DC2790" w:rsidP="00230914">
      <w:pPr>
        <w:tabs>
          <w:tab w:val="left" w:pos="0"/>
        </w:tabs>
        <w:spacing w:line="360" w:lineRule="auto"/>
        <w:jc w:val="both"/>
        <w:rPr>
          <w:rFonts w:ascii="Palatino Linotype" w:eastAsia="Palatino Linotype" w:hAnsi="Palatino Linotype" w:cs="Palatino Linotype"/>
          <w:b/>
          <w:color w:val="000000"/>
        </w:rPr>
      </w:pPr>
    </w:p>
    <w:p w14:paraId="4CC2ABBB" w14:textId="77777777" w:rsidR="00DC2790" w:rsidRPr="00F90BFD" w:rsidRDefault="00DC2790" w:rsidP="00230914">
      <w:pPr>
        <w:tabs>
          <w:tab w:val="left" w:pos="0"/>
        </w:tabs>
        <w:spacing w:line="360" w:lineRule="auto"/>
        <w:jc w:val="both"/>
        <w:rPr>
          <w:rFonts w:ascii="Palatino Linotype" w:eastAsia="Palatino Linotype" w:hAnsi="Palatino Linotype" w:cs="Palatino Linotype"/>
          <w:b/>
        </w:rPr>
      </w:pPr>
      <w:r w:rsidRPr="00F90BFD">
        <w:rPr>
          <w:rFonts w:ascii="Palatino Linotype" w:eastAsia="Palatino Linotype" w:hAnsi="Palatino Linotype" w:cs="Palatino Linotype"/>
        </w:rPr>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F90BFD">
        <w:rPr>
          <w:rFonts w:ascii="Palatino Linotype" w:eastAsia="Palatino Linotype" w:hAnsi="Palatino Linotype" w:cs="Palatino Linotype"/>
          <w:b/>
        </w:rPr>
        <w:t>RECURRENTE.</w:t>
      </w:r>
    </w:p>
    <w:p w14:paraId="63430703" w14:textId="77777777" w:rsidR="00DC2790" w:rsidRPr="00F90BFD" w:rsidRDefault="00DC2790" w:rsidP="0023091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rPr>
      </w:pPr>
      <w:bookmarkStart w:id="11" w:name="_heading=h.4d34og8" w:colFirst="0" w:colLast="0"/>
      <w:bookmarkEnd w:id="11"/>
    </w:p>
    <w:p w14:paraId="1D70F561" w14:textId="77777777" w:rsidR="00DC2790" w:rsidRPr="00F90BFD" w:rsidRDefault="00DC2790" w:rsidP="00230914">
      <w:pPr>
        <w:tabs>
          <w:tab w:val="left" w:pos="0"/>
          <w:tab w:val="left" w:pos="8080"/>
        </w:tabs>
        <w:spacing w:line="360" w:lineRule="auto"/>
        <w:jc w:val="both"/>
        <w:rPr>
          <w:rFonts w:ascii="Palatino Linotype" w:eastAsia="Palatino Linotype" w:hAnsi="Palatino Linotype" w:cs="Palatino Linotype"/>
          <w:b/>
        </w:rPr>
      </w:pPr>
      <w:bookmarkStart w:id="12" w:name="_heading=h.lnxbz9" w:colFirst="0" w:colLast="0"/>
      <w:bookmarkEnd w:id="12"/>
      <w:r w:rsidRPr="00F90BFD">
        <w:rPr>
          <w:rFonts w:ascii="Palatino Linotype" w:eastAsia="Palatino Linotype" w:hAnsi="Palatino Linotype" w:cs="Palatino Linotype"/>
          <w:b/>
        </w:rPr>
        <w:t xml:space="preserve">TERCERO. NOTIFÍQUESE </w:t>
      </w:r>
      <w:r w:rsidRPr="00F90BFD">
        <w:rPr>
          <w:rFonts w:ascii="Palatino Linotype" w:eastAsia="Palatino Linotype" w:hAnsi="Palatino Linotype" w:cs="Palatino Linotype"/>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F90BFD">
        <w:rPr>
          <w:rFonts w:ascii="Palatino Linotype" w:eastAsia="Palatino Linotype" w:hAnsi="Palatino Linotype" w:cs="Palatino Linotype"/>
          <w:b/>
        </w:rPr>
        <w:t>dé cumplimiento a lo ordenado dentro del plazo de diez días hábiles,</w:t>
      </w:r>
      <w:r w:rsidRPr="00F90BFD">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1824450" w14:textId="77777777" w:rsidR="00DC2790" w:rsidRPr="00F90BFD" w:rsidRDefault="00DC2790" w:rsidP="00230914">
      <w:pPr>
        <w:tabs>
          <w:tab w:val="left" w:pos="0"/>
          <w:tab w:val="left" w:pos="8080"/>
        </w:tabs>
        <w:spacing w:line="360" w:lineRule="auto"/>
        <w:jc w:val="both"/>
        <w:rPr>
          <w:rFonts w:ascii="Palatino Linotype" w:eastAsia="Palatino Linotype" w:hAnsi="Palatino Linotype" w:cs="Palatino Linotype"/>
        </w:rPr>
      </w:pPr>
    </w:p>
    <w:p w14:paraId="4D835BC5" w14:textId="77777777" w:rsidR="00DC2790" w:rsidRPr="00F90BFD" w:rsidRDefault="00DC2790" w:rsidP="00230914">
      <w:pPr>
        <w:tabs>
          <w:tab w:val="left" w:pos="0"/>
        </w:tabs>
        <w:spacing w:line="360" w:lineRule="auto"/>
        <w:jc w:val="both"/>
        <w:rPr>
          <w:rFonts w:ascii="Palatino Linotype" w:eastAsia="Palatino Linotype" w:hAnsi="Palatino Linotype" w:cs="Palatino Linotype"/>
        </w:rPr>
      </w:pPr>
      <w:r w:rsidRPr="00F90BFD">
        <w:rPr>
          <w:rFonts w:ascii="Palatino Linotype" w:eastAsia="Palatino Linotype" w:hAnsi="Palatino Linotype" w:cs="Palatino Linotype"/>
          <w:b/>
        </w:rPr>
        <w:lastRenderedPageBreak/>
        <w:t xml:space="preserve">CUARTO. </w:t>
      </w:r>
      <w:r w:rsidRPr="00F90BFD">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F90BFD">
        <w:rPr>
          <w:rFonts w:ascii="Palatino Linotype" w:eastAsia="Palatino Linotype" w:hAnsi="Palatino Linotype" w:cs="Palatino Linotype"/>
          <w:b/>
        </w:rPr>
        <w:t>SUJETO OBLIGADO</w:t>
      </w:r>
      <w:r w:rsidRPr="00F90BFD">
        <w:rPr>
          <w:rFonts w:ascii="Palatino Linotype" w:eastAsia="Palatino Linotype" w:hAnsi="Palatino Linotype" w:cs="Palatino Linotype"/>
        </w:rPr>
        <w:t xml:space="preserve"> de manera fundada y motivada, podrá solicitar una ampliación de plazo para el cumplimiento de la presente resolución.</w:t>
      </w:r>
    </w:p>
    <w:p w14:paraId="436482F0" w14:textId="77777777" w:rsidR="00DC2790" w:rsidRPr="00F90BFD" w:rsidRDefault="00DC2790" w:rsidP="00230914">
      <w:pPr>
        <w:tabs>
          <w:tab w:val="left" w:pos="0"/>
        </w:tabs>
        <w:spacing w:line="360" w:lineRule="auto"/>
        <w:jc w:val="both"/>
        <w:rPr>
          <w:rFonts w:ascii="Palatino Linotype" w:eastAsia="Palatino Linotype" w:hAnsi="Palatino Linotype" w:cs="Palatino Linotype"/>
        </w:rPr>
      </w:pPr>
    </w:p>
    <w:p w14:paraId="01FFFA06" w14:textId="77777777" w:rsidR="00DC2790" w:rsidRPr="00F90BFD" w:rsidRDefault="00DC2790" w:rsidP="00230914">
      <w:pPr>
        <w:tabs>
          <w:tab w:val="left" w:pos="0"/>
          <w:tab w:val="left" w:pos="8080"/>
        </w:tabs>
        <w:spacing w:line="360" w:lineRule="auto"/>
        <w:jc w:val="both"/>
        <w:rPr>
          <w:rFonts w:ascii="Palatino Linotype" w:eastAsia="Palatino Linotype" w:hAnsi="Palatino Linotype" w:cs="Palatino Linotype"/>
        </w:rPr>
      </w:pPr>
      <w:bookmarkStart w:id="13" w:name="_heading=h.35nkun2" w:colFirst="0" w:colLast="0"/>
      <w:bookmarkEnd w:id="13"/>
      <w:r w:rsidRPr="00F90BFD">
        <w:rPr>
          <w:rFonts w:ascii="Palatino Linotype" w:eastAsia="Palatino Linotype" w:hAnsi="Palatino Linotype" w:cs="Palatino Linotype"/>
          <w:b/>
        </w:rPr>
        <w:t xml:space="preserve">QUINTO. </w:t>
      </w:r>
      <w:r w:rsidRPr="00F90BFD">
        <w:rPr>
          <w:rFonts w:ascii="Palatino Linotype" w:eastAsia="Palatino Linotype" w:hAnsi="Palatino Linotype" w:cs="Palatino Linotype"/>
        </w:rPr>
        <w:t xml:space="preserve">Notifíquese a </w:t>
      </w:r>
      <w:r w:rsidRPr="00F90BFD">
        <w:rPr>
          <w:rFonts w:ascii="Palatino Linotype" w:eastAsia="Palatino Linotype" w:hAnsi="Palatino Linotype" w:cs="Palatino Linotype"/>
          <w:b/>
        </w:rPr>
        <w:t>EL RECURRENTE</w:t>
      </w:r>
      <w:r w:rsidRPr="00F90BFD">
        <w:rPr>
          <w:rFonts w:ascii="Palatino Linotype" w:eastAsia="Palatino Linotype" w:hAnsi="Palatino Linotype" w:cs="Palatino Linotype"/>
        </w:rPr>
        <w:t xml:space="preserve"> la presente resolución, vía </w:t>
      </w:r>
      <w:r w:rsidRPr="00F90BFD">
        <w:rPr>
          <w:rFonts w:ascii="Palatino Linotype" w:eastAsia="Palatino Linotype" w:hAnsi="Palatino Linotype" w:cs="Palatino Linotype"/>
          <w:b/>
        </w:rPr>
        <w:t>SAIMEX.</w:t>
      </w:r>
    </w:p>
    <w:p w14:paraId="54275A92" w14:textId="77777777" w:rsidR="00DC2790" w:rsidRPr="00F90BFD" w:rsidRDefault="00DC2790" w:rsidP="00230914">
      <w:pPr>
        <w:tabs>
          <w:tab w:val="left" w:pos="0"/>
          <w:tab w:val="left" w:pos="8080"/>
        </w:tabs>
        <w:spacing w:line="360" w:lineRule="auto"/>
        <w:jc w:val="both"/>
        <w:rPr>
          <w:rFonts w:ascii="Palatino Linotype" w:eastAsia="Palatino Linotype" w:hAnsi="Palatino Linotype" w:cs="Palatino Linotype"/>
        </w:rPr>
      </w:pPr>
    </w:p>
    <w:p w14:paraId="04CA7B32" w14:textId="77777777" w:rsidR="00DC2790" w:rsidRPr="00F90BFD" w:rsidRDefault="00DC2790" w:rsidP="00230914">
      <w:pPr>
        <w:shd w:val="clear" w:color="auto" w:fill="FFFFFF"/>
        <w:tabs>
          <w:tab w:val="left" w:pos="0"/>
        </w:tabs>
        <w:spacing w:line="360" w:lineRule="auto"/>
        <w:jc w:val="both"/>
        <w:rPr>
          <w:rFonts w:ascii="Palatino Linotype" w:eastAsia="Palatino Linotype" w:hAnsi="Palatino Linotype" w:cs="Palatino Linotype"/>
        </w:rPr>
      </w:pPr>
      <w:r w:rsidRPr="00F90BFD">
        <w:rPr>
          <w:rFonts w:ascii="Palatino Linotype" w:eastAsia="Palatino Linotype" w:hAnsi="Palatino Linotype" w:cs="Palatino Linotype"/>
          <w:b/>
        </w:rPr>
        <w:t>SEXTO.</w:t>
      </w:r>
      <w:r w:rsidRPr="00F90BFD">
        <w:rPr>
          <w:rFonts w:ascii="Palatino Linotype" w:eastAsia="Palatino Linotype" w:hAnsi="Palatino Linotype" w:cs="Palatino Linotype"/>
        </w:rPr>
        <w:t xml:space="preserve"> Se hace del conocimiento de </w:t>
      </w:r>
      <w:r w:rsidRPr="00F90BFD">
        <w:rPr>
          <w:rFonts w:ascii="Palatino Linotype" w:eastAsia="Palatino Linotype" w:hAnsi="Palatino Linotype" w:cs="Palatino Linotype"/>
          <w:b/>
        </w:rPr>
        <w:t>EL RECURRENTE</w:t>
      </w:r>
      <w:r w:rsidRPr="00F90BFD">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7D9C88FB" w14:textId="77777777" w:rsidR="00230914" w:rsidRPr="00F90BFD" w:rsidRDefault="00230914" w:rsidP="00230914">
      <w:pPr>
        <w:shd w:val="clear" w:color="auto" w:fill="FFFFFF"/>
        <w:tabs>
          <w:tab w:val="left" w:pos="0"/>
        </w:tabs>
        <w:spacing w:line="360" w:lineRule="auto"/>
        <w:jc w:val="both"/>
        <w:rPr>
          <w:rFonts w:ascii="Palatino Linotype" w:eastAsia="Palatino Linotype" w:hAnsi="Palatino Linotype" w:cs="Palatino Linotype"/>
        </w:rPr>
      </w:pPr>
    </w:p>
    <w:p w14:paraId="42191A39" w14:textId="75D67CA8" w:rsidR="00EB0F49" w:rsidRPr="00A733DD" w:rsidRDefault="00230914" w:rsidP="00230914">
      <w:pPr>
        <w:tabs>
          <w:tab w:val="left" w:pos="0"/>
        </w:tabs>
        <w:spacing w:before="240" w:after="240" w:line="360" w:lineRule="auto"/>
        <w:ind w:firstLine="1"/>
        <w:jc w:val="both"/>
        <w:rPr>
          <w:rFonts w:ascii="Palatino Linotype" w:eastAsia="Palatino Linotype" w:hAnsi="Palatino Linotype" w:cs="Palatino Linotype"/>
        </w:rPr>
      </w:pPr>
      <w:r w:rsidRPr="00F90BFD">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CON AUSENCIA JUSTIFICADA, MARÍA DEL ROSARIO MEJÍA AYALA, SHARON CRISTINA MORALES MARTÍNEZ, LUIS GUSTAVO PARRA NORIEGA Y GUADALUPE RAMÍREZ PEÑA CON AUSENCIA JUSTIFICADA; EN LA VIGÉSIMA TERCERA SESIÓN ORDINARIA, CELEBRADA EL VEINTICINCO (25) DE JUNIO DE DOS MIL VEINTICINCO, ANTE EL SECRETARIO TÉCNICO DEL PLENO ALEXIS TAPIA RAMÍREZ.</w:t>
      </w:r>
    </w:p>
    <w:p w14:paraId="580FDFB0" w14:textId="77777777" w:rsidR="00EB0F49" w:rsidRPr="00A733DD" w:rsidRDefault="00EB0F49" w:rsidP="00230914">
      <w:pPr>
        <w:tabs>
          <w:tab w:val="left" w:pos="0"/>
        </w:tabs>
        <w:spacing w:before="240" w:after="240" w:line="360" w:lineRule="auto"/>
        <w:ind w:firstLine="1"/>
        <w:jc w:val="both"/>
        <w:rPr>
          <w:rFonts w:ascii="Palatino Linotype" w:eastAsia="Palatino Linotype" w:hAnsi="Palatino Linotype" w:cs="Palatino Linotype"/>
        </w:rPr>
      </w:pPr>
    </w:p>
    <w:p w14:paraId="74053AC0" w14:textId="77777777" w:rsidR="00EB0F49" w:rsidRPr="00A733DD" w:rsidRDefault="00EB0F49" w:rsidP="00230914">
      <w:pPr>
        <w:tabs>
          <w:tab w:val="left" w:pos="0"/>
        </w:tabs>
        <w:spacing w:before="240" w:after="240" w:line="360" w:lineRule="auto"/>
        <w:ind w:firstLine="1"/>
        <w:jc w:val="both"/>
        <w:rPr>
          <w:rFonts w:ascii="Palatino Linotype" w:eastAsia="Palatino Linotype" w:hAnsi="Palatino Linotype" w:cs="Palatino Linotype"/>
        </w:rPr>
      </w:pPr>
    </w:p>
    <w:p w14:paraId="07ABD376" w14:textId="77777777" w:rsidR="00EB0F49" w:rsidRPr="00A733DD" w:rsidRDefault="00EB0F49" w:rsidP="00230914">
      <w:pPr>
        <w:tabs>
          <w:tab w:val="left" w:pos="0"/>
        </w:tabs>
        <w:spacing w:before="240" w:after="240" w:line="360" w:lineRule="auto"/>
        <w:ind w:firstLine="1"/>
        <w:jc w:val="both"/>
        <w:rPr>
          <w:rFonts w:ascii="Palatino Linotype" w:eastAsia="Palatino Linotype" w:hAnsi="Palatino Linotype" w:cs="Palatino Linotype"/>
        </w:rPr>
      </w:pPr>
    </w:p>
    <w:p w14:paraId="65DC0525" w14:textId="77777777" w:rsidR="00EB0F49" w:rsidRPr="00A733DD" w:rsidRDefault="00EB0F49" w:rsidP="00230914">
      <w:pPr>
        <w:tabs>
          <w:tab w:val="left" w:pos="0"/>
        </w:tabs>
        <w:spacing w:before="240" w:after="240" w:line="360" w:lineRule="auto"/>
        <w:ind w:firstLine="1"/>
        <w:jc w:val="both"/>
        <w:rPr>
          <w:rFonts w:ascii="Palatino Linotype" w:eastAsia="Palatino Linotype" w:hAnsi="Palatino Linotype" w:cs="Palatino Linotype"/>
        </w:rPr>
      </w:pPr>
    </w:p>
    <w:p w14:paraId="44BE4DE2" w14:textId="77777777" w:rsidR="00EB0F49" w:rsidRPr="00A733DD" w:rsidRDefault="00EB0F49" w:rsidP="00230914">
      <w:pPr>
        <w:tabs>
          <w:tab w:val="left" w:pos="0"/>
        </w:tabs>
        <w:spacing w:before="240" w:after="240" w:line="360" w:lineRule="auto"/>
        <w:ind w:firstLine="1"/>
        <w:jc w:val="both"/>
        <w:rPr>
          <w:rFonts w:ascii="Palatino Linotype" w:eastAsia="Palatino Linotype" w:hAnsi="Palatino Linotype" w:cs="Palatino Linotype"/>
        </w:rPr>
      </w:pPr>
    </w:p>
    <w:p w14:paraId="53BEB117" w14:textId="77777777" w:rsidR="00EB0F49" w:rsidRPr="00A733DD" w:rsidRDefault="00EB0F49" w:rsidP="00230914">
      <w:pPr>
        <w:tabs>
          <w:tab w:val="left" w:pos="0"/>
        </w:tabs>
        <w:spacing w:before="240" w:after="240" w:line="360" w:lineRule="auto"/>
        <w:ind w:firstLine="1"/>
        <w:jc w:val="both"/>
        <w:rPr>
          <w:rFonts w:ascii="Palatino Linotype" w:eastAsia="Palatino Linotype" w:hAnsi="Palatino Linotype" w:cs="Palatino Linotype"/>
        </w:rPr>
      </w:pPr>
    </w:p>
    <w:p w14:paraId="559C9EF7" w14:textId="77777777" w:rsidR="00EB0F49" w:rsidRPr="00A733DD" w:rsidRDefault="00EB0F49" w:rsidP="00230914">
      <w:pPr>
        <w:tabs>
          <w:tab w:val="left" w:pos="0"/>
        </w:tabs>
        <w:spacing w:before="240" w:after="240" w:line="360" w:lineRule="auto"/>
        <w:ind w:firstLine="1"/>
        <w:jc w:val="both"/>
        <w:rPr>
          <w:rFonts w:ascii="Palatino Linotype" w:eastAsia="Palatino Linotype" w:hAnsi="Palatino Linotype" w:cs="Palatino Linotype"/>
        </w:rPr>
      </w:pPr>
    </w:p>
    <w:p w14:paraId="748B3AE0" w14:textId="77777777" w:rsidR="00EB0F49" w:rsidRPr="00A733DD" w:rsidRDefault="00EB0F49" w:rsidP="00230914">
      <w:pPr>
        <w:tabs>
          <w:tab w:val="left" w:pos="0"/>
        </w:tabs>
        <w:spacing w:line="360" w:lineRule="auto"/>
        <w:jc w:val="both"/>
        <w:rPr>
          <w:rFonts w:ascii="Palatino Linotype" w:eastAsia="Palatino Linotype" w:hAnsi="Palatino Linotype" w:cs="Palatino Linotype"/>
        </w:rPr>
      </w:pPr>
    </w:p>
    <w:p w14:paraId="1C5E98B7" w14:textId="77777777" w:rsidR="00EB0F49" w:rsidRDefault="00EB0F49" w:rsidP="00230914">
      <w:pPr>
        <w:pStyle w:val="Ttulo2"/>
        <w:tabs>
          <w:tab w:val="left" w:pos="0"/>
        </w:tabs>
        <w:spacing w:before="0" w:line="360" w:lineRule="auto"/>
        <w:rPr>
          <w:szCs w:val="24"/>
        </w:rPr>
      </w:pPr>
    </w:p>
    <w:p w14:paraId="03455F30" w14:textId="77777777" w:rsidR="00230914" w:rsidRDefault="00230914" w:rsidP="00230914">
      <w:pPr>
        <w:rPr>
          <w:lang w:eastAsia="en-US"/>
        </w:rPr>
      </w:pPr>
    </w:p>
    <w:p w14:paraId="17617361" w14:textId="77777777" w:rsidR="00230914" w:rsidRDefault="00230914" w:rsidP="00230914">
      <w:pPr>
        <w:rPr>
          <w:lang w:eastAsia="en-US"/>
        </w:rPr>
      </w:pPr>
    </w:p>
    <w:p w14:paraId="109419E6" w14:textId="77777777" w:rsidR="00230914" w:rsidRDefault="00230914" w:rsidP="00230914">
      <w:pPr>
        <w:rPr>
          <w:lang w:eastAsia="en-US"/>
        </w:rPr>
      </w:pPr>
    </w:p>
    <w:p w14:paraId="1CB245E1" w14:textId="77777777" w:rsidR="00230914" w:rsidRDefault="00230914" w:rsidP="00230914">
      <w:pPr>
        <w:rPr>
          <w:lang w:eastAsia="en-US"/>
        </w:rPr>
      </w:pPr>
    </w:p>
    <w:p w14:paraId="7E2F7A7D" w14:textId="77777777" w:rsidR="00230914" w:rsidRDefault="00230914" w:rsidP="00230914">
      <w:pPr>
        <w:rPr>
          <w:lang w:eastAsia="en-US"/>
        </w:rPr>
      </w:pPr>
    </w:p>
    <w:p w14:paraId="7E7AFEA0" w14:textId="77777777" w:rsidR="00230914" w:rsidRDefault="00230914" w:rsidP="00230914">
      <w:pPr>
        <w:rPr>
          <w:lang w:eastAsia="en-US"/>
        </w:rPr>
      </w:pPr>
    </w:p>
    <w:p w14:paraId="4F872BA5" w14:textId="77777777" w:rsidR="00230914" w:rsidRDefault="00230914" w:rsidP="00230914">
      <w:pPr>
        <w:rPr>
          <w:lang w:eastAsia="en-US"/>
        </w:rPr>
      </w:pPr>
    </w:p>
    <w:p w14:paraId="0FA24BF6" w14:textId="77777777" w:rsidR="00230914" w:rsidRDefault="00230914" w:rsidP="00230914">
      <w:pPr>
        <w:rPr>
          <w:lang w:eastAsia="en-US"/>
        </w:rPr>
      </w:pPr>
    </w:p>
    <w:p w14:paraId="6048C8DF" w14:textId="77777777" w:rsidR="00230914" w:rsidRDefault="00230914" w:rsidP="00230914">
      <w:pPr>
        <w:rPr>
          <w:lang w:eastAsia="en-US"/>
        </w:rPr>
      </w:pPr>
    </w:p>
    <w:p w14:paraId="634F0F2B" w14:textId="77777777" w:rsidR="00230914" w:rsidRDefault="00230914" w:rsidP="00230914">
      <w:pPr>
        <w:rPr>
          <w:lang w:eastAsia="en-US"/>
        </w:rPr>
      </w:pPr>
    </w:p>
    <w:p w14:paraId="6B05BDA2" w14:textId="77777777" w:rsidR="00230914" w:rsidRDefault="00230914" w:rsidP="00230914">
      <w:pPr>
        <w:rPr>
          <w:lang w:eastAsia="en-US"/>
        </w:rPr>
      </w:pPr>
    </w:p>
    <w:p w14:paraId="5648E7F6" w14:textId="77777777" w:rsidR="00230914" w:rsidRPr="00230914" w:rsidRDefault="00230914" w:rsidP="00230914">
      <w:pPr>
        <w:rPr>
          <w:lang w:eastAsia="en-US"/>
        </w:rPr>
      </w:pPr>
    </w:p>
    <w:sectPr w:rsidR="00230914" w:rsidRPr="00230914" w:rsidSect="00230914">
      <w:headerReference w:type="default" r:id="rId25"/>
      <w:footerReference w:type="default" r:id="rId26"/>
      <w:headerReference w:type="first" r:id="rId27"/>
      <w:footerReference w:type="first" r:id="rId28"/>
      <w:pgSz w:w="12240" w:h="15840"/>
      <w:pgMar w:top="1691" w:right="1325" w:bottom="1701"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162227" w14:textId="77777777" w:rsidR="005A35D2" w:rsidRDefault="005A35D2">
      <w:r>
        <w:separator/>
      </w:r>
    </w:p>
  </w:endnote>
  <w:endnote w:type="continuationSeparator" w:id="0">
    <w:p w14:paraId="5C4568E2" w14:textId="77777777" w:rsidR="005A35D2" w:rsidRDefault="005A3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60A99" w14:textId="77777777" w:rsidR="00CA1EC8" w:rsidRDefault="00CA1EC8">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19561E">
      <w:rPr>
        <w:rFonts w:ascii="Palatino Linotype" w:eastAsia="Palatino Linotype" w:hAnsi="Palatino Linotype" w:cs="Palatino Linotype"/>
        <w:b/>
        <w:noProof/>
        <w:color w:val="000000"/>
        <w:sz w:val="22"/>
        <w:szCs w:val="22"/>
      </w:rPr>
      <w:t>2</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19561E">
      <w:rPr>
        <w:rFonts w:ascii="Palatino Linotype" w:eastAsia="Palatino Linotype" w:hAnsi="Palatino Linotype" w:cs="Palatino Linotype"/>
        <w:b/>
        <w:noProof/>
        <w:color w:val="000000"/>
        <w:sz w:val="22"/>
        <w:szCs w:val="22"/>
      </w:rPr>
      <w:t>38</w:t>
    </w:r>
    <w:r>
      <w:rPr>
        <w:rFonts w:ascii="Palatino Linotype" w:eastAsia="Palatino Linotype" w:hAnsi="Palatino Linotype" w:cs="Palatino Linotype"/>
        <w:b/>
        <w:color w:val="000000"/>
        <w:sz w:val="22"/>
        <w:szCs w:val="22"/>
      </w:rPr>
      <w:fldChar w:fldCharType="end"/>
    </w:r>
  </w:p>
  <w:p w14:paraId="0C01532C" w14:textId="77777777" w:rsidR="00CA1EC8" w:rsidRDefault="00CA1EC8">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p>
  <w:p w14:paraId="29E06C51" w14:textId="77777777" w:rsidR="00CA1EC8" w:rsidRDefault="00CA1EC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451D9" w14:textId="77777777" w:rsidR="00CA1EC8" w:rsidRDefault="00CA1EC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19561E">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19561E">
      <w:rPr>
        <w:rFonts w:ascii="Palatino Linotype" w:eastAsia="Palatino Linotype" w:hAnsi="Palatino Linotype" w:cs="Palatino Linotype"/>
        <w:noProof/>
        <w:color w:val="000000"/>
        <w:sz w:val="22"/>
        <w:szCs w:val="22"/>
      </w:rPr>
      <w:t>38</w:t>
    </w:r>
    <w:r>
      <w:rPr>
        <w:rFonts w:ascii="Palatino Linotype" w:eastAsia="Palatino Linotype" w:hAnsi="Palatino Linotype" w:cs="Palatino Linotype"/>
        <w:color w:val="000000"/>
        <w:sz w:val="22"/>
        <w:szCs w:val="22"/>
      </w:rPr>
      <w:fldChar w:fldCharType="end"/>
    </w:r>
  </w:p>
  <w:p w14:paraId="4644BAAA" w14:textId="77777777" w:rsidR="00CA1EC8" w:rsidRDefault="00CA1EC8">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p w14:paraId="55B9D483" w14:textId="77777777" w:rsidR="00CA1EC8" w:rsidRDefault="00CA1EC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FC19C" w14:textId="77777777" w:rsidR="005A35D2" w:rsidRDefault="005A35D2">
      <w:r>
        <w:separator/>
      </w:r>
    </w:p>
  </w:footnote>
  <w:footnote w:type="continuationSeparator" w:id="0">
    <w:p w14:paraId="4EFCCFF5" w14:textId="77777777" w:rsidR="005A35D2" w:rsidRDefault="005A35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6"/>
      <w:tblW w:w="7412" w:type="dxa"/>
      <w:tblInd w:w="2552" w:type="dxa"/>
      <w:tblLayout w:type="fixed"/>
      <w:tblLook w:val="0400" w:firstRow="0" w:lastRow="0" w:firstColumn="0" w:lastColumn="0" w:noHBand="0" w:noVBand="1"/>
    </w:tblPr>
    <w:tblGrid>
      <w:gridCol w:w="2734"/>
      <w:gridCol w:w="4678"/>
    </w:tblGrid>
    <w:tr w:rsidR="00CA1EC8" w:rsidRPr="00A733DD" w14:paraId="1D7C34A9" w14:textId="77777777" w:rsidTr="0019561E">
      <w:trPr>
        <w:trHeight w:val="138"/>
      </w:trPr>
      <w:tc>
        <w:tcPr>
          <w:tcW w:w="2734" w:type="dxa"/>
          <w:vAlign w:val="center"/>
        </w:tcPr>
        <w:p w14:paraId="22563E3E" w14:textId="0A53AA48" w:rsidR="00CA1EC8" w:rsidRPr="00A733DD" w:rsidRDefault="00CA1EC8" w:rsidP="00A733DD">
          <w:pPr>
            <w:jc w:val="right"/>
            <w:rPr>
              <w:rFonts w:ascii="Palatino Linotype" w:eastAsia="Palatino Linotype" w:hAnsi="Palatino Linotype" w:cs="Palatino Linotype"/>
              <w:b/>
              <w:sz w:val="24"/>
              <w:szCs w:val="24"/>
            </w:rPr>
          </w:pPr>
          <w:r w:rsidRPr="00A733DD">
            <w:rPr>
              <w:rFonts w:ascii="Palatino Linotype" w:eastAsia="Palatino Linotype" w:hAnsi="Palatino Linotype" w:cs="Palatino Linotype"/>
              <w:b/>
              <w:sz w:val="24"/>
              <w:szCs w:val="24"/>
            </w:rPr>
            <w:t>Recurso de Revisión:</w:t>
          </w:r>
        </w:p>
      </w:tc>
      <w:tc>
        <w:tcPr>
          <w:tcW w:w="4678" w:type="dxa"/>
          <w:vAlign w:val="center"/>
        </w:tcPr>
        <w:p w14:paraId="619EA065" w14:textId="02F95C0E" w:rsidR="00CA1EC8" w:rsidRPr="00A733DD" w:rsidRDefault="00CA1EC8" w:rsidP="00A733DD">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4"/>
              <w:szCs w:val="24"/>
              <w:highlight w:val="yellow"/>
            </w:rPr>
          </w:pPr>
          <w:r w:rsidRPr="00A733DD">
            <w:rPr>
              <w:rFonts w:ascii="Palatino Linotype" w:eastAsia="Palatino Linotype" w:hAnsi="Palatino Linotype" w:cs="Palatino Linotype"/>
              <w:color w:val="000000"/>
              <w:sz w:val="24"/>
              <w:szCs w:val="24"/>
            </w:rPr>
            <w:t>00968/INFOEM/IP/RR/2025</w:t>
          </w:r>
        </w:p>
      </w:tc>
    </w:tr>
    <w:tr w:rsidR="00CA1EC8" w:rsidRPr="00A733DD" w14:paraId="69F8EB8C" w14:textId="77777777" w:rsidTr="0019561E">
      <w:trPr>
        <w:trHeight w:val="321"/>
      </w:trPr>
      <w:tc>
        <w:tcPr>
          <w:tcW w:w="2734" w:type="dxa"/>
          <w:vAlign w:val="center"/>
        </w:tcPr>
        <w:p w14:paraId="40FCF56F" w14:textId="77777777" w:rsidR="00CA1EC8" w:rsidRPr="00A733DD" w:rsidRDefault="00CA1EC8" w:rsidP="00A733DD">
          <w:pPr>
            <w:jc w:val="right"/>
            <w:rPr>
              <w:rFonts w:ascii="Palatino Linotype" w:eastAsia="Palatino Linotype" w:hAnsi="Palatino Linotype" w:cs="Palatino Linotype"/>
              <w:b/>
              <w:sz w:val="24"/>
              <w:szCs w:val="24"/>
            </w:rPr>
          </w:pPr>
          <w:r w:rsidRPr="00A733DD">
            <w:rPr>
              <w:rFonts w:ascii="Palatino Linotype" w:eastAsia="Palatino Linotype" w:hAnsi="Palatino Linotype" w:cs="Palatino Linotype"/>
              <w:b/>
              <w:sz w:val="24"/>
              <w:szCs w:val="24"/>
            </w:rPr>
            <w:t>Sujeto Obligado:</w:t>
          </w:r>
        </w:p>
      </w:tc>
      <w:tc>
        <w:tcPr>
          <w:tcW w:w="4678" w:type="dxa"/>
          <w:vAlign w:val="center"/>
        </w:tcPr>
        <w:p w14:paraId="43608C73" w14:textId="6C69D642" w:rsidR="00CA1EC8" w:rsidRPr="00A733DD" w:rsidRDefault="00CA1EC8" w:rsidP="00A733DD">
          <w:pPr>
            <w:rPr>
              <w:rFonts w:ascii="Palatino Linotype" w:eastAsia="Palatino Linotype" w:hAnsi="Palatino Linotype" w:cs="Palatino Linotype"/>
              <w:sz w:val="24"/>
              <w:szCs w:val="24"/>
            </w:rPr>
          </w:pPr>
          <w:r w:rsidRPr="00A733DD">
            <w:rPr>
              <w:rFonts w:ascii="Palatino Linotype" w:eastAsia="Palatino Linotype" w:hAnsi="Palatino Linotype" w:cs="Palatino Linotype"/>
              <w:sz w:val="24"/>
              <w:szCs w:val="24"/>
            </w:rPr>
            <w:t>Comisión de Agua del Estado de México</w:t>
          </w:r>
        </w:p>
      </w:tc>
    </w:tr>
    <w:tr w:rsidR="00CA1EC8" w:rsidRPr="00A733DD" w14:paraId="66E20343" w14:textId="77777777" w:rsidTr="0019561E">
      <w:trPr>
        <w:trHeight w:val="321"/>
      </w:trPr>
      <w:tc>
        <w:tcPr>
          <w:tcW w:w="2734" w:type="dxa"/>
          <w:vAlign w:val="center"/>
        </w:tcPr>
        <w:p w14:paraId="0D71368D" w14:textId="77777777" w:rsidR="00CA1EC8" w:rsidRPr="00A733DD" w:rsidRDefault="00CA1EC8" w:rsidP="00A733DD">
          <w:pPr>
            <w:jc w:val="right"/>
            <w:rPr>
              <w:rFonts w:ascii="Palatino Linotype" w:eastAsia="Palatino Linotype" w:hAnsi="Palatino Linotype" w:cs="Palatino Linotype"/>
              <w:b/>
              <w:sz w:val="24"/>
              <w:szCs w:val="24"/>
            </w:rPr>
          </w:pPr>
          <w:r w:rsidRPr="00A733DD">
            <w:rPr>
              <w:rFonts w:ascii="Palatino Linotype" w:eastAsia="Palatino Linotype" w:hAnsi="Palatino Linotype" w:cs="Palatino Linotype"/>
              <w:b/>
              <w:sz w:val="24"/>
              <w:szCs w:val="24"/>
            </w:rPr>
            <w:t>Comisionada Ponente:</w:t>
          </w:r>
        </w:p>
      </w:tc>
      <w:tc>
        <w:tcPr>
          <w:tcW w:w="4678" w:type="dxa"/>
          <w:vAlign w:val="center"/>
        </w:tcPr>
        <w:p w14:paraId="4B4666C9" w14:textId="77777777" w:rsidR="00CA1EC8" w:rsidRPr="00A733DD" w:rsidRDefault="00CA1EC8" w:rsidP="00A733DD">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4"/>
              <w:szCs w:val="24"/>
            </w:rPr>
          </w:pPr>
          <w:r w:rsidRPr="00A733DD">
            <w:rPr>
              <w:rFonts w:ascii="Palatino Linotype" w:eastAsia="Palatino Linotype" w:hAnsi="Palatino Linotype" w:cs="Palatino Linotype"/>
              <w:color w:val="000000"/>
              <w:sz w:val="24"/>
              <w:szCs w:val="24"/>
            </w:rPr>
            <w:t>María del Rosario Mejía Ayala</w:t>
          </w:r>
        </w:p>
      </w:tc>
    </w:tr>
  </w:tbl>
  <w:p w14:paraId="07A3FDCE" w14:textId="46B85450" w:rsidR="00CA1EC8" w:rsidRDefault="0019561E">
    <w:pPr>
      <w:pBdr>
        <w:top w:val="nil"/>
        <w:left w:val="nil"/>
        <w:bottom w:val="nil"/>
        <w:right w:val="nil"/>
        <w:between w:val="nil"/>
      </w:pBdr>
      <w:tabs>
        <w:tab w:val="center" w:pos="4252"/>
        <w:tab w:val="right" w:pos="8504"/>
      </w:tabs>
      <w:rPr>
        <w:color w:val="000000"/>
      </w:rPr>
    </w:pPr>
    <w:r>
      <w:rPr>
        <w:noProof/>
      </w:rPr>
      <w:drawing>
        <wp:anchor distT="0" distB="0" distL="0" distR="0" simplePos="0" relativeHeight="251658240" behindDoc="1" locked="0" layoutInCell="1" hidden="0" allowOverlap="1" wp14:anchorId="3751D15C" wp14:editId="59D70DAF">
          <wp:simplePos x="0" y="0"/>
          <wp:positionH relativeFrom="column">
            <wp:posOffset>-811015</wp:posOffset>
          </wp:positionH>
          <wp:positionV relativeFrom="paragraph">
            <wp:posOffset>-1269653</wp:posOffset>
          </wp:positionV>
          <wp:extent cx="7809876" cy="10165823"/>
          <wp:effectExtent l="0" t="0" r="0" b="0"/>
          <wp:wrapNone/>
          <wp:docPr id="1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14:paraId="394C80DB" w14:textId="77777777" w:rsidR="00CA1EC8" w:rsidRDefault="00CA1EC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402" w:type="dxa"/>
      <w:tblInd w:w="2552" w:type="dxa"/>
      <w:tblLayout w:type="fixed"/>
      <w:tblLook w:val="0400" w:firstRow="0" w:lastRow="0" w:firstColumn="0" w:lastColumn="0" w:noHBand="0" w:noVBand="1"/>
    </w:tblPr>
    <w:tblGrid>
      <w:gridCol w:w="2725"/>
      <w:gridCol w:w="4677"/>
    </w:tblGrid>
    <w:tr w:rsidR="00A733DD" w:rsidRPr="00A733DD" w14:paraId="3266891B" w14:textId="77777777" w:rsidTr="0019561E">
      <w:trPr>
        <w:trHeight w:val="138"/>
      </w:trPr>
      <w:tc>
        <w:tcPr>
          <w:tcW w:w="2725" w:type="dxa"/>
          <w:vAlign w:val="center"/>
        </w:tcPr>
        <w:p w14:paraId="51CBF747" w14:textId="553807E8" w:rsidR="00A733DD" w:rsidRPr="00A733DD" w:rsidRDefault="00A733DD" w:rsidP="00A733DD">
          <w:pPr>
            <w:jc w:val="right"/>
            <w:rPr>
              <w:rFonts w:ascii="Palatino Linotype" w:eastAsia="Palatino Linotype" w:hAnsi="Palatino Linotype" w:cs="Palatino Linotype"/>
              <w:b/>
              <w:sz w:val="24"/>
              <w:szCs w:val="24"/>
            </w:rPr>
          </w:pPr>
          <w:r w:rsidRPr="00A733DD">
            <w:rPr>
              <w:rFonts w:ascii="Palatino Linotype" w:eastAsia="Palatino Linotype" w:hAnsi="Palatino Linotype" w:cs="Palatino Linotype"/>
              <w:b/>
              <w:sz w:val="24"/>
              <w:szCs w:val="24"/>
            </w:rPr>
            <w:t>Recurso de Revisión:</w:t>
          </w:r>
        </w:p>
      </w:tc>
      <w:tc>
        <w:tcPr>
          <w:tcW w:w="4677" w:type="dxa"/>
          <w:vAlign w:val="center"/>
        </w:tcPr>
        <w:p w14:paraId="07A725EC" w14:textId="7D28E7A9" w:rsidR="00A733DD" w:rsidRPr="00A733DD" w:rsidRDefault="0019561E" w:rsidP="00A733DD">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szCs w:val="24"/>
            </w:rPr>
          </w:pPr>
          <w:r>
            <w:rPr>
              <w:noProof/>
            </w:rPr>
            <w:drawing>
              <wp:anchor distT="0" distB="0" distL="0" distR="0" simplePos="0" relativeHeight="251659264" behindDoc="1" locked="0" layoutInCell="1" hidden="0" allowOverlap="1" wp14:anchorId="2AFC48FB" wp14:editId="2E99A236">
                <wp:simplePos x="0" y="0"/>
                <wp:positionH relativeFrom="column">
                  <wp:posOffset>-4624705</wp:posOffset>
                </wp:positionH>
                <wp:positionV relativeFrom="paragraph">
                  <wp:posOffset>-508000</wp:posOffset>
                </wp:positionV>
                <wp:extent cx="7809865" cy="10165715"/>
                <wp:effectExtent l="0" t="0" r="0" b="0"/>
                <wp:wrapNone/>
                <wp:docPr id="1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sidR="00A733DD" w:rsidRPr="00A733DD">
            <w:rPr>
              <w:rFonts w:ascii="Palatino Linotype" w:eastAsia="Palatino Linotype" w:hAnsi="Palatino Linotype" w:cs="Palatino Linotype"/>
              <w:color w:val="000000"/>
              <w:sz w:val="24"/>
              <w:szCs w:val="24"/>
            </w:rPr>
            <w:t>00968/INFOEM/IP/RR/2025</w:t>
          </w:r>
        </w:p>
      </w:tc>
    </w:tr>
    <w:tr w:rsidR="00A733DD" w:rsidRPr="00A733DD" w14:paraId="57F5BCBB" w14:textId="77777777" w:rsidTr="0019561E">
      <w:trPr>
        <w:trHeight w:val="227"/>
      </w:trPr>
      <w:tc>
        <w:tcPr>
          <w:tcW w:w="2725" w:type="dxa"/>
          <w:vAlign w:val="center"/>
        </w:tcPr>
        <w:p w14:paraId="22A69765" w14:textId="77777777" w:rsidR="00A733DD" w:rsidRPr="00A733DD" w:rsidRDefault="00A733DD" w:rsidP="00A733DD">
          <w:pPr>
            <w:jc w:val="right"/>
            <w:rPr>
              <w:rFonts w:ascii="Palatino Linotype" w:eastAsia="Palatino Linotype" w:hAnsi="Palatino Linotype" w:cs="Palatino Linotype"/>
              <w:b/>
              <w:sz w:val="24"/>
              <w:szCs w:val="24"/>
            </w:rPr>
          </w:pPr>
          <w:r w:rsidRPr="00A733DD">
            <w:rPr>
              <w:rFonts w:ascii="Palatino Linotype" w:eastAsia="Palatino Linotype" w:hAnsi="Palatino Linotype" w:cs="Palatino Linotype"/>
              <w:b/>
              <w:sz w:val="24"/>
              <w:szCs w:val="24"/>
            </w:rPr>
            <w:t>Recurrente:</w:t>
          </w:r>
        </w:p>
      </w:tc>
      <w:tc>
        <w:tcPr>
          <w:tcW w:w="4677" w:type="dxa"/>
          <w:vAlign w:val="center"/>
        </w:tcPr>
        <w:p w14:paraId="71D6C94E" w14:textId="1902FD2F" w:rsidR="00A733DD" w:rsidRPr="00A733DD" w:rsidRDefault="00A733DD" w:rsidP="00A733DD">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szCs w:val="24"/>
            </w:rPr>
          </w:pPr>
        </w:p>
      </w:tc>
    </w:tr>
    <w:tr w:rsidR="00A733DD" w:rsidRPr="00A733DD" w14:paraId="31D51DFD" w14:textId="77777777" w:rsidTr="0019561E">
      <w:trPr>
        <w:trHeight w:val="232"/>
      </w:trPr>
      <w:tc>
        <w:tcPr>
          <w:tcW w:w="2725" w:type="dxa"/>
          <w:vAlign w:val="center"/>
        </w:tcPr>
        <w:p w14:paraId="09563478" w14:textId="77777777" w:rsidR="00A733DD" w:rsidRPr="00A733DD" w:rsidRDefault="00A733DD" w:rsidP="00A733DD">
          <w:pPr>
            <w:jc w:val="right"/>
            <w:rPr>
              <w:rFonts w:ascii="Palatino Linotype" w:eastAsia="Palatino Linotype" w:hAnsi="Palatino Linotype" w:cs="Palatino Linotype"/>
              <w:b/>
              <w:sz w:val="24"/>
              <w:szCs w:val="24"/>
            </w:rPr>
          </w:pPr>
          <w:r w:rsidRPr="00A733DD">
            <w:rPr>
              <w:rFonts w:ascii="Palatino Linotype" w:eastAsia="Palatino Linotype" w:hAnsi="Palatino Linotype" w:cs="Palatino Linotype"/>
              <w:b/>
              <w:sz w:val="24"/>
              <w:szCs w:val="24"/>
            </w:rPr>
            <w:t>Sujeto Obligado:</w:t>
          </w:r>
        </w:p>
      </w:tc>
      <w:tc>
        <w:tcPr>
          <w:tcW w:w="4677" w:type="dxa"/>
          <w:vAlign w:val="center"/>
        </w:tcPr>
        <w:p w14:paraId="477014A7" w14:textId="5407DAC0" w:rsidR="00A733DD" w:rsidRPr="00A733DD" w:rsidRDefault="00A733DD" w:rsidP="00A733DD">
          <w:pPr>
            <w:ind w:right="-73"/>
            <w:rPr>
              <w:sz w:val="24"/>
              <w:szCs w:val="24"/>
            </w:rPr>
          </w:pPr>
          <w:r w:rsidRPr="00A733DD">
            <w:rPr>
              <w:rFonts w:ascii="Palatino Linotype" w:eastAsia="Palatino Linotype" w:hAnsi="Palatino Linotype" w:cs="Palatino Linotype"/>
              <w:sz w:val="24"/>
              <w:szCs w:val="24"/>
            </w:rPr>
            <w:t>Comisión de Agua del Estado de México</w:t>
          </w:r>
        </w:p>
      </w:tc>
    </w:tr>
    <w:tr w:rsidR="00A733DD" w:rsidRPr="00A733DD" w14:paraId="519E39BA" w14:textId="77777777" w:rsidTr="0019561E">
      <w:trPr>
        <w:trHeight w:val="320"/>
      </w:trPr>
      <w:tc>
        <w:tcPr>
          <w:tcW w:w="2725" w:type="dxa"/>
          <w:vAlign w:val="center"/>
        </w:tcPr>
        <w:p w14:paraId="57EC4C26" w14:textId="77777777" w:rsidR="00A733DD" w:rsidRPr="00A733DD" w:rsidRDefault="00A733DD" w:rsidP="00A733DD">
          <w:pPr>
            <w:jc w:val="right"/>
            <w:rPr>
              <w:rFonts w:ascii="Palatino Linotype" w:eastAsia="Palatino Linotype" w:hAnsi="Palatino Linotype" w:cs="Palatino Linotype"/>
              <w:b/>
              <w:sz w:val="24"/>
              <w:szCs w:val="24"/>
            </w:rPr>
          </w:pPr>
          <w:r w:rsidRPr="00A733DD">
            <w:rPr>
              <w:rFonts w:ascii="Palatino Linotype" w:eastAsia="Palatino Linotype" w:hAnsi="Palatino Linotype" w:cs="Palatino Linotype"/>
              <w:b/>
              <w:sz w:val="24"/>
              <w:szCs w:val="24"/>
            </w:rPr>
            <w:t>Comisionada Ponente:</w:t>
          </w:r>
        </w:p>
      </w:tc>
      <w:tc>
        <w:tcPr>
          <w:tcW w:w="4677" w:type="dxa"/>
          <w:vAlign w:val="center"/>
        </w:tcPr>
        <w:p w14:paraId="6413407F" w14:textId="77777777" w:rsidR="00A733DD" w:rsidRPr="00A733DD" w:rsidRDefault="00A733DD" w:rsidP="00A733DD">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szCs w:val="24"/>
            </w:rPr>
          </w:pPr>
          <w:r w:rsidRPr="00A733DD">
            <w:rPr>
              <w:rFonts w:ascii="Palatino Linotype" w:eastAsia="Palatino Linotype" w:hAnsi="Palatino Linotype" w:cs="Palatino Linotype"/>
              <w:color w:val="000000"/>
              <w:sz w:val="24"/>
              <w:szCs w:val="24"/>
            </w:rPr>
            <w:t>María del Rosario Mejía Ayala</w:t>
          </w:r>
        </w:p>
      </w:tc>
    </w:tr>
  </w:tbl>
  <w:p w14:paraId="3E197C7F" w14:textId="3EAC904E" w:rsidR="00CA1EC8" w:rsidRDefault="00CA1EC8">
    <w:pPr>
      <w:pBdr>
        <w:top w:val="nil"/>
        <w:left w:val="nil"/>
        <w:bottom w:val="nil"/>
        <w:right w:val="nil"/>
        <w:between w:val="nil"/>
      </w:pBdr>
      <w:tabs>
        <w:tab w:val="center" w:pos="4252"/>
        <w:tab w:val="right" w:pos="8504"/>
      </w:tabs>
      <w:rPr>
        <w:color w:val="000000"/>
      </w:rPr>
    </w:pPr>
  </w:p>
  <w:p w14:paraId="72C9EB80" w14:textId="77777777" w:rsidR="00CA1EC8" w:rsidRDefault="00CA1EC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668D3"/>
    <w:multiLevelType w:val="multilevel"/>
    <w:tmpl w:val="4BEE756C"/>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 w15:restartNumberingAfterBreak="0">
    <w:nsid w:val="07E62363"/>
    <w:multiLevelType w:val="multilevel"/>
    <w:tmpl w:val="A5808C9C"/>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2" w15:restartNumberingAfterBreak="0">
    <w:nsid w:val="0B0E5608"/>
    <w:multiLevelType w:val="hybridMultilevel"/>
    <w:tmpl w:val="931ABE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DF4EF0"/>
    <w:multiLevelType w:val="hybridMultilevel"/>
    <w:tmpl w:val="DDB4BF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777FEB"/>
    <w:multiLevelType w:val="hybridMultilevel"/>
    <w:tmpl w:val="3D8CA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2C39EB"/>
    <w:multiLevelType w:val="multilevel"/>
    <w:tmpl w:val="6400BC0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E3780E"/>
    <w:multiLevelType w:val="multilevel"/>
    <w:tmpl w:val="E924C958"/>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D5156A"/>
    <w:multiLevelType w:val="multilevel"/>
    <w:tmpl w:val="678020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3C31FA9"/>
    <w:multiLevelType w:val="hybridMultilevel"/>
    <w:tmpl w:val="9ED6E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324B367C"/>
    <w:multiLevelType w:val="multilevel"/>
    <w:tmpl w:val="E206BC1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362AB4"/>
    <w:multiLevelType w:val="hybridMultilevel"/>
    <w:tmpl w:val="1E62F9D6"/>
    <w:lvl w:ilvl="0" w:tplc="566E51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6D95B6B"/>
    <w:multiLevelType w:val="multilevel"/>
    <w:tmpl w:val="C846B3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97736C0"/>
    <w:multiLevelType w:val="multilevel"/>
    <w:tmpl w:val="289411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FAE3F7D"/>
    <w:multiLevelType w:val="multilevel"/>
    <w:tmpl w:val="A944026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8" w15:restartNumberingAfterBreak="0">
    <w:nsid w:val="4AFA2FA8"/>
    <w:multiLevelType w:val="multilevel"/>
    <w:tmpl w:val="1EE23590"/>
    <w:lvl w:ilvl="0">
      <w:start w:val="1"/>
      <w:numFmt w:val="bullet"/>
      <w:lvlText w:val="●"/>
      <w:lvlJc w:val="left"/>
      <w:pPr>
        <w:ind w:left="720" w:hanging="360"/>
      </w:pPr>
      <w:rPr>
        <w:rFonts w:ascii="Noto Sans Symbols" w:eastAsia="Noto Sans Symbols" w:hAnsi="Noto Sans Symbols" w:cs="Noto Sans Symbols"/>
        <w:b/>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DAE56A7"/>
    <w:multiLevelType w:val="multilevel"/>
    <w:tmpl w:val="0D525C3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33732EF"/>
    <w:multiLevelType w:val="multilevel"/>
    <w:tmpl w:val="5CC8C616"/>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574777DC"/>
    <w:multiLevelType w:val="hybridMultilevel"/>
    <w:tmpl w:val="02C835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F2D7D6E"/>
    <w:multiLevelType w:val="multilevel"/>
    <w:tmpl w:val="86DAD1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61400D09"/>
    <w:multiLevelType w:val="hybridMultilevel"/>
    <w:tmpl w:val="C30E6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653526B"/>
    <w:multiLevelType w:val="hybridMultilevel"/>
    <w:tmpl w:val="87A8B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7D06A83"/>
    <w:multiLevelType w:val="multilevel"/>
    <w:tmpl w:val="BF6E77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E614280"/>
    <w:multiLevelType w:val="multilevel"/>
    <w:tmpl w:val="C53AB70E"/>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15:restartNumberingAfterBreak="0">
    <w:nsid w:val="706D4E40"/>
    <w:multiLevelType w:val="hybridMultilevel"/>
    <w:tmpl w:val="6430DF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22"/>
  </w:num>
  <w:num w:numId="3">
    <w:abstractNumId w:val="15"/>
  </w:num>
  <w:num w:numId="4">
    <w:abstractNumId w:val="16"/>
  </w:num>
  <w:num w:numId="5">
    <w:abstractNumId w:val="26"/>
  </w:num>
  <w:num w:numId="6">
    <w:abstractNumId w:val="20"/>
  </w:num>
  <w:num w:numId="7">
    <w:abstractNumId w:val="27"/>
  </w:num>
  <w:num w:numId="8">
    <w:abstractNumId w:val="8"/>
  </w:num>
  <w:num w:numId="9">
    <w:abstractNumId w:val="19"/>
  </w:num>
  <w:num w:numId="10">
    <w:abstractNumId w:val="18"/>
  </w:num>
  <w:num w:numId="11">
    <w:abstractNumId w:val="10"/>
  </w:num>
  <w:num w:numId="12">
    <w:abstractNumId w:val="0"/>
  </w:num>
  <w:num w:numId="13">
    <w:abstractNumId w:val="6"/>
  </w:num>
  <w:num w:numId="14">
    <w:abstractNumId w:val="12"/>
  </w:num>
  <w:num w:numId="15">
    <w:abstractNumId w:val="9"/>
  </w:num>
  <w:num w:numId="16">
    <w:abstractNumId w:val="14"/>
  </w:num>
  <w:num w:numId="17">
    <w:abstractNumId w:val="3"/>
  </w:num>
  <w:num w:numId="18">
    <w:abstractNumId w:val="5"/>
  </w:num>
  <w:num w:numId="19">
    <w:abstractNumId w:val="24"/>
  </w:num>
  <w:num w:numId="20">
    <w:abstractNumId w:val="29"/>
  </w:num>
  <w:num w:numId="21">
    <w:abstractNumId w:val="1"/>
  </w:num>
  <w:num w:numId="22">
    <w:abstractNumId w:val="11"/>
  </w:num>
  <w:num w:numId="23">
    <w:abstractNumId w:val="21"/>
  </w:num>
  <w:num w:numId="24">
    <w:abstractNumId w:val="28"/>
  </w:num>
  <w:num w:numId="25">
    <w:abstractNumId w:val="4"/>
  </w:num>
  <w:num w:numId="26">
    <w:abstractNumId w:val="13"/>
  </w:num>
  <w:num w:numId="27">
    <w:abstractNumId w:val="23"/>
  </w:num>
  <w:num w:numId="28">
    <w:abstractNumId w:val="7"/>
  </w:num>
  <w:num w:numId="29">
    <w:abstractNumId w:val="2"/>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F49"/>
    <w:rsid w:val="00096D29"/>
    <w:rsid w:val="000B0C5B"/>
    <w:rsid w:val="000C2433"/>
    <w:rsid w:val="000D62F1"/>
    <w:rsid w:val="000F378A"/>
    <w:rsid w:val="00111B0F"/>
    <w:rsid w:val="0019561E"/>
    <w:rsid w:val="001D3081"/>
    <w:rsid w:val="001F226A"/>
    <w:rsid w:val="00206314"/>
    <w:rsid w:val="00230914"/>
    <w:rsid w:val="002622BF"/>
    <w:rsid w:val="00292F08"/>
    <w:rsid w:val="00294244"/>
    <w:rsid w:val="002D16E8"/>
    <w:rsid w:val="002D49BE"/>
    <w:rsid w:val="002D764F"/>
    <w:rsid w:val="00300F3E"/>
    <w:rsid w:val="003A5F60"/>
    <w:rsid w:val="00402AAA"/>
    <w:rsid w:val="00436E6A"/>
    <w:rsid w:val="00473A26"/>
    <w:rsid w:val="00475E8A"/>
    <w:rsid w:val="00485C31"/>
    <w:rsid w:val="004C255F"/>
    <w:rsid w:val="0054028B"/>
    <w:rsid w:val="00597F01"/>
    <w:rsid w:val="005A35D2"/>
    <w:rsid w:val="005B0D5E"/>
    <w:rsid w:val="005C5668"/>
    <w:rsid w:val="005F4162"/>
    <w:rsid w:val="005F64BC"/>
    <w:rsid w:val="00676985"/>
    <w:rsid w:val="00720A2E"/>
    <w:rsid w:val="00722CEC"/>
    <w:rsid w:val="00793C1D"/>
    <w:rsid w:val="007C6197"/>
    <w:rsid w:val="00811FF8"/>
    <w:rsid w:val="00852CFD"/>
    <w:rsid w:val="008A5208"/>
    <w:rsid w:val="008B6D76"/>
    <w:rsid w:val="00955437"/>
    <w:rsid w:val="009621D1"/>
    <w:rsid w:val="009B5F4B"/>
    <w:rsid w:val="009C0045"/>
    <w:rsid w:val="009D1E15"/>
    <w:rsid w:val="00A25373"/>
    <w:rsid w:val="00A56D5B"/>
    <w:rsid w:val="00A733DD"/>
    <w:rsid w:val="00A76971"/>
    <w:rsid w:val="00AF03D7"/>
    <w:rsid w:val="00B05B5E"/>
    <w:rsid w:val="00B14589"/>
    <w:rsid w:val="00BA252B"/>
    <w:rsid w:val="00CA1EC8"/>
    <w:rsid w:val="00CA601F"/>
    <w:rsid w:val="00CB260F"/>
    <w:rsid w:val="00D062B1"/>
    <w:rsid w:val="00D11CE4"/>
    <w:rsid w:val="00D4101D"/>
    <w:rsid w:val="00D6110F"/>
    <w:rsid w:val="00D62136"/>
    <w:rsid w:val="00D632F4"/>
    <w:rsid w:val="00DC126E"/>
    <w:rsid w:val="00DC2790"/>
    <w:rsid w:val="00DD1CDE"/>
    <w:rsid w:val="00DE4376"/>
    <w:rsid w:val="00E14613"/>
    <w:rsid w:val="00E54BB2"/>
    <w:rsid w:val="00EB0F49"/>
    <w:rsid w:val="00ED17E6"/>
    <w:rsid w:val="00EE350F"/>
    <w:rsid w:val="00F26E16"/>
    <w:rsid w:val="00F715C2"/>
    <w:rsid w:val="00F84765"/>
    <w:rsid w:val="00F90BFD"/>
    <w:rsid w:val="00FB6E93"/>
    <w:rsid w:val="00FD00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0E071"/>
  <w15:docId w15:val="{786E29C4-272B-45CB-8E3A-8271DC57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76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hAnsi="Arial"/>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qForma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sz w:val="20"/>
      <w:szCs w:val="20"/>
      <w:lang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sz w:val="20"/>
      <w:szCs w:val="20"/>
      <w:lang w:eastAsia="en-US"/>
    </w:rPr>
  </w:style>
  <w:style w:type="paragraph" w:customStyle="1" w:styleId="n2">
    <w:name w:val="n2"/>
    <w:basedOn w:val="Normal"/>
    <w:rsid w:val="009E1584"/>
    <w:pPr>
      <w:spacing w:before="100" w:beforeAutospacing="1" w:after="100" w:afterAutospacing="1"/>
    </w:p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style>
  <w:style w:type="paragraph" w:customStyle="1" w:styleId="j1">
    <w:name w:val="j1"/>
    <w:basedOn w:val="Normal"/>
    <w:rsid w:val="009E1584"/>
    <w:pPr>
      <w:spacing w:before="100" w:beforeAutospacing="1" w:after="100" w:afterAutospacing="1"/>
    </w:p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hAnsi="Courier New"/>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style>
  <w:style w:type="paragraph" w:customStyle="1" w:styleId="m7640689326625126977gmail-msolistparagraph">
    <w:name w:val="m_7640689326625126977gmail-msolistparagraph"/>
    <w:basedOn w:val="Normal"/>
    <w:rsid w:val="00631337"/>
    <w:pPr>
      <w:spacing w:before="100" w:beforeAutospacing="1" w:after="100" w:afterAutospacing="1"/>
    </w:p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style>
  <w:style w:type="paragraph" w:customStyle="1" w:styleId="yiv6449924580ydp7ca81294msonormal">
    <w:name w:val="yiv6449924580ydp7ca81294msonormal"/>
    <w:basedOn w:val="Normal"/>
    <w:rsid w:val="003B7B09"/>
    <w:pPr>
      <w:spacing w:before="100" w:beforeAutospacing="1" w:after="100" w:afterAutospacing="1"/>
    </w:pPr>
  </w:style>
  <w:style w:type="paragraph" w:customStyle="1" w:styleId="gmail-msolistparagraph">
    <w:name w:val="gmail-msolistparagraph"/>
    <w:basedOn w:val="Normal"/>
    <w:rsid w:val="00CA1CD0"/>
    <w:pPr>
      <w:spacing w:before="100" w:beforeAutospacing="1" w:after="100" w:afterAutospacing="1"/>
    </w:pPr>
  </w:style>
  <w:style w:type="character" w:customStyle="1" w:styleId="vidspn">
    <w:name w:val="vid_spn"/>
    <w:basedOn w:val="Fuentedeprrafopredeter"/>
    <w:rsid w:val="006B78BA"/>
  </w:style>
  <w:style w:type="table" w:styleId="Tablanormal1">
    <w:name w:val="Plain Table 1"/>
    <w:basedOn w:val="Tablanormal"/>
    <w:uiPriority w:val="41"/>
    <w:rsid w:val="00BE721C"/>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0E0EF6"/>
    <w:pPr>
      <w:spacing w:before="240" w:after="160" w:line="360" w:lineRule="auto"/>
      <w:ind w:left="851" w:right="851"/>
      <w:jc w:val="both"/>
    </w:pPr>
    <w:rPr>
      <w:rFonts w:ascii="Palatino Linotype" w:hAnsi="Palatino Linotype" w:cs="Arial"/>
      <w:i/>
      <w:sz w:val="22"/>
      <w:szCs w:val="22"/>
      <w:lang w:eastAsia="en-US"/>
    </w:rPr>
  </w:style>
  <w:style w:type="table" w:customStyle="1" w:styleId="Tablanormal12">
    <w:name w:val="Tabla normal 12"/>
    <w:basedOn w:val="Tablanormal"/>
    <w:next w:val="Tablanormal1"/>
    <w:uiPriority w:val="41"/>
    <w:rsid w:val="00F82B3B"/>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bject">
    <w:name w:val="object"/>
    <w:basedOn w:val="Fuentedeprrafopredeter"/>
    <w:rsid w:val="00977AFF"/>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rPr>
      <w:sz w:val="22"/>
      <w:szCs w:val="22"/>
    </w:rPr>
    <w:tblPr>
      <w:tblStyleRowBandSize w:val="1"/>
      <w:tblStyleColBandSize w:val="1"/>
      <w:tblCellMar>
        <w:left w:w="108" w:type="dxa"/>
        <w:right w:w="108" w:type="dxa"/>
      </w:tblCellMar>
    </w:tblPr>
  </w:style>
  <w:style w:type="table" w:customStyle="1" w:styleId="1">
    <w:name w:val="1"/>
    <w:basedOn w:val="TableNormal1"/>
    <w:rPr>
      <w:sz w:val="22"/>
      <w:szCs w:val="22"/>
    </w:rPr>
    <w:tblPr>
      <w:tblStyleRowBandSize w:val="1"/>
      <w:tblStyleColBandSize w:val="1"/>
      <w:tblCellMar>
        <w:left w:w="108" w:type="dxa"/>
        <w:right w:w="108" w:type="dxa"/>
      </w:tblCellMar>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rPr>
      <w:sz w:val="22"/>
      <w:szCs w:val="22"/>
    </w:rPr>
    <w:tblPr>
      <w:tblStyleRowBandSize w:val="1"/>
      <w:tblStyleColBandSize w:val="1"/>
      <w:tblCellMar>
        <w:left w:w="108" w:type="dxa"/>
        <w:right w:w="108" w:type="dxa"/>
      </w:tblCellMar>
    </w:tblPr>
  </w:style>
  <w:style w:type="table" w:customStyle="1" w:styleId="a3">
    <w:basedOn w:val="TableNormal1"/>
    <w:rPr>
      <w:sz w:val="22"/>
      <w:szCs w:val="22"/>
    </w:rPr>
    <w:tblPr>
      <w:tblStyleRowBandSize w:val="1"/>
      <w:tblStyleColBandSize w:val="1"/>
      <w:tblCellMar>
        <w:left w:w="108" w:type="dxa"/>
        <w:right w:w="108" w:type="dxa"/>
      </w:tblCellMar>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rPr>
      <w:sz w:val="22"/>
      <w:szCs w:val="22"/>
    </w:rPr>
    <w:tblPr>
      <w:tblStyleRowBandSize w:val="1"/>
      <w:tblStyleColBandSize w:val="1"/>
      <w:tblCellMar>
        <w:left w:w="108" w:type="dxa"/>
        <w:right w:w="108" w:type="dxa"/>
      </w:tblCellMar>
    </w:tblPr>
  </w:style>
  <w:style w:type="table" w:customStyle="1" w:styleId="a7">
    <w:basedOn w:val="TableNormal0"/>
    <w:rPr>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78734">
      <w:bodyDiv w:val="1"/>
      <w:marLeft w:val="0"/>
      <w:marRight w:val="0"/>
      <w:marTop w:val="0"/>
      <w:marBottom w:val="0"/>
      <w:divBdr>
        <w:top w:val="none" w:sz="0" w:space="0" w:color="auto"/>
        <w:left w:val="none" w:sz="0" w:space="0" w:color="auto"/>
        <w:bottom w:val="none" w:sz="0" w:space="0" w:color="auto"/>
        <w:right w:val="none" w:sz="0" w:space="0" w:color="auto"/>
      </w:divBdr>
    </w:div>
    <w:div w:id="216858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26845.page" TargetMode="External"/><Relationship Id="rId13" Type="http://schemas.openxmlformats.org/officeDocument/2006/relationships/hyperlink" Target="https://saimex.org.mx/saimex/solicitud/downloadAttach/2338282.page" TargetMode="External"/><Relationship Id="rId18" Type="http://schemas.openxmlformats.org/officeDocument/2006/relationships/hyperlink" Target="https://saimex.org.mx/saimex/solicitud/downloadAttach/2343646.pag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saimex.org.mx/saimex/solicitud/downloadAttach/2335751.page" TargetMode="External"/><Relationship Id="rId17" Type="http://schemas.openxmlformats.org/officeDocument/2006/relationships/hyperlink" Target="https://saimex.org.mx/saimex/solicitud/downloadAttach/2343580.pag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aimex.org.mx/saimex/solicitud/downloadAttach/2342953.page" TargetMode="Externa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2329737.page" TargetMode="Externa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saimex.org.mx/saimex/solicitud/downloadAttach/2342459.page" TargetMode="External"/><Relationship Id="rId23" Type="http://schemas.openxmlformats.org/officeDocument/2006/relationships/image" Target="media/image5.png"/><Relationship Id="rId28" Type="http://schemas.openxmlformats.org/officeDocument/2006/relationships/footer" Target="footer2.xml"/><Relationship Id="rId10" Type="http://schemas.openxmlformats.org/officeDocument/2006/relationships/hyperlink" Target="https://saimex.org.mx/saimex/solicitud/downloadAttach/2328148.page"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aimex.org.mx/saimex/solicitud/downloadAttach/2326887.page" TargetMode="External"/><Relationship Id="rId14" Type="http://schemas.openxmlformats.org/officeDocument/2006/relationships/hyperlink" Target="https://saimex.org.mx/saimex/solicitud/downloadAttach/2342458.page" TargetMode="External"/><Relationship Id="rId22" Type="http://schemas.openxmlformats.org/officeDocument/2006/relationships/image" Target="media/image4.png"/><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gnAzLnlwEetBGchRkULJVP0B/w==">CgMxLjAyDmguc3JlOWgwNXE0djBiMghoLmdqZGd4czIJaC4zMGowemxsMgloLjFmb2I5dGUyCWguM3pueXNoNzIJaC4yZXQ5MnAwMghoLnR5amN3dDIJaC4zZHk2dmttMgloLjF0M2g1c2YyDmguZXhhZzlhYWl3bDc5MgloLjE3ZHA4dnUyCWguM3JkY3JqbjIJaC4xa3N2NHV2MgloLjQ0c2luaW8yCWguMjZpbjFyZzIJaC40ZDM0b2c4MghoLmxueGJ6OTIJaC4zNW5rdW4yOAByITFCdEdEZml2aHdSSW5rWmNzMVdpMkkwSDFMOU9SSGdn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38</Pages>
  <Words>8672</Words>
  <Characters>47697</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56257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Cuenta Microsoft</cp:lastModifiedBy>
  <cp:revision>7</cp:revision>
  <cp:lastPrinted>2025-06-27T17:46:00Z</cp:lastPrinted>
  <dcterms:created xsi:type="dcterms:W3CDTF">2025-06-27T17:00:00Z</dcterms:created>
  <dcterms:modified xsi:type="dcterms:W3CDTF">2025-07-02T23:21:00Z</dcterms:modified>
</cp:coreProperties>
</file>