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FE" w:rsidRPr="00825F34" w:rsidRDefault="005129FE" w:rsidP="00825F34">
      <w:pPr>
        <w:spacing w:before="240" w:after="240" w:line="360" w:lineRule="auto"/>
        <w:jc w:val="both"/>
        <w:rPr>
          <w:rFonts w:ascii="Palatino Linotype" w:hAnsi="Palatino Linotype"/>
          <w:color w:val="000000" w:themeColor="text1"/>
        </w:rPr>
      </w:pPr>
      <w:bookmarkStart w:id="0" w:name="_GoBack"/>
      <w:bookmarkEnd w:id="0"/>
      <w:r w:rsidRPr="00825F34">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w:t>
      </w:r>
      <w:r w:rsidR="00506F5E" w:rsidRPr="00825F34">
        <w:rPr>
          <w:rFonts w:ascii="Palatino Linotype" w:hAnsi="Palatino Linotype"/>
          <w:color w:val="000000" w:themeColor="text1"/>
        </w:rPr>
        <w:t xml:space="preserve"> </w:t>
      </w:r>
      <w:r w:rsidR="00253E27">
        <w:rPr>
          <w:rFonts w:ascii="Palatino Linotype" w:hAnsi="Palatino Linotype"/>
          <w:b/>
          <w:color w:val="000000" w:themeColor="text1"/>
        </w:rPr>
        <w:t>de fecha</w:t>
      </w:r>
      <w:r w:rsidR="00506F5E" w:rsidRPr="00825F34">
        <w:rPr>
          <w:rFonts w:ascii="Palatino Linotype" w:hAnsi="Palatino Linotype"/>
          <w:b/>
          <w:color w:val="000000" w:themeColor="text1"/>
        </w:rPr>
        <w:t xml:space="preserve"> veintidós</w:t>
      </w:r>
      <w:r w:rsidR="00253E27">
        <w:rPr>
          <w:rFonts w:ascii="Palatino Linotype" w:hAnsi="Palatino Linotype"/>
          <w:b/>
          <w:color w:val="000000" w:themeColor="text1"/>
        </w:rPr>
        <w:t xml:space="preserve"> (22)</w:t>
      </w:r>
      <w:r w:rsidRPr="00825F34">
        <w:rPr>
          <w:rFonts w:ascii="Palatino Linotype" w:hAnsi="Palatino Linotype"/>
          <w:b/>
          <w:color w:val="000000" w:themeColor="text1"/>
        </w:rPr>
        <w:t xml:space="preserve"> de octubre de dos mil veinticinco</w:t>
      </w:r>
      <w:r w:rsidRPr="00825F34">
        <w:rPr>
          <w:rFonts w:ascii="Palatino Linotype" w:hAnsi="Palatino Linotype"/>
          <w:color w:val="000000" w:themeColor="text1"/>
        </w:rPr>
        <w:t>.</w:t>
      </w:r>
    </w:p>
    <w:p w:rsidR="005129FE" w:rsidRDefault="005129FE" w:rsidP="00825F34">
      <w:pPr>
        <w:pStyle w:val="Encabezado"/>
        <w:spacing w:line="360" w:lineRule="auto"/>
        <w:jc w:val="both"/>
        <w:rPr>
          <w:rFonts w:ascii="Palatino Linotype" w:hAnsi="Palatino Linotype"/>
          <w:color w:val="000000" w:themeColor="text1"/>
          <w:sz w:val="24"/>
          <w:szCs w:val="24"/>
        </w:rPr>
      </w:pPr>
      <w:r w:rsidRPr="00825F34">
        <w:rPr>
          <w:rFonts w:ascii="Palatino Linotype" w:hAnsi="Palatino Linotype"/>
          <w:b/>
          <w:color w:val="000000" w:themeColor="text1"/>
          <w:sz w:val="24"/>
          <w:szCs w:val="24"/>
        </w:rPr>
        <w:t>VISTO el</w:t>
      </w:r>
      <w:r w:rsidRPr="00825F34">
        <w:rPr>
          <w:rFonts w:ascii="Palatino Linotype" w:hAnsi="Palatino Linotype"/>
          <w:color w:val="000000" w:themeColor="text1"/>
          <w:sz w:val="24"/>
          <w:szCs w:val="24"/>
        </w:rPr>
        <w:t xml:space="preserve"> expediente electrónico formado con motivo del recurso de revisión </w:t>
      </w:r>
      <w:r w:rsidR="00506F5E" w:rsidRPr="00825F34">
        <w:rPr>
          <w:rFonts w:ascii="Palatino Linotype" w:eastAsia="Calibri" w:hAnsi="Palatino Linotype" w:cs="Tahoma"/>
          <w:b/>
          <w:color w:val="000000" w:themeColor="text1"/>
          <w:sz w:val="24"/>
          <w:szCs w:val="24"/>
          <w:lang w:eastAsia="en-US"/>
        </w:rPr>
        <w:t>09158</w:t>
      </w:r>
      <w:r w:rsidRPr="00825F34">
        <w:rPr>
          <w:rFonts w:ascii="Palatino Linotype" w:eastAsia="Calibri" w:hAnsi="Palatino Linotype" w:cs="Tahoma"/>
          <w:b/>
          <w:color w:val="000000" w:themeColor="text1"/>
          <w:sz w:val="24"/>
          <w:szCs w:val="24"/>
          <w:lang w:eastAsia="en-US"/>
        </w:rPr>
        <w:t>/INFOEM/IP/RR/2025</w:t>
      </w:r>
      <w:r w:rsidRPr="00825F34">
        <w:rPr>
          <w:rFonts w:ascii="Palatino Linotype" w:hAnsi="Palatino Linotype"/>
          <w:b/>
          <w:color w:val="000000" w:themeColor="text1"/>
          <w:sz w:val="24"/>
          <w:szCs w:val="24"/>
        </w:rPr>
        <w:t xml:space="preserve">, </w:t>
      </w:r>
      <w:r w:rsidRPr="00825F34">
        <w:rPr>
          <w:rFonts w:ascii="Palatino Linotype" w:hAnsi="Palatino Linotype"/>
          <w:color w:val="000000" w:themeColor="text1"/>
          <w:sz w:val="24"/>
          <w:szCs w:val="24"/>
        </w:rPr>
        <w:t xml:space="preserve">promovido por </w:t>
      </w:r>
      <w:r w:rsidR="001C273C">
        <w:rPr>
          <w:rFonts w:ascii="Palatino Linotype" w:hAnsi="Palatino Linotype"/>
          <w:b/>
          <w:bCs/>
          <w:color w:val="000000" w:themeColor="text1"/>
          <w:sz w:val="24"/>
          <w:szCs w:val="24"/>
        </w:rPr>
        <w:t>XXXX</w:t>
      </w:r>
      <w:r w:rsidRPr="00825F34">
        <w:rPr>
          <w:rFonts w:ascii="Palatino Linotype" w:hAnsi="Palatino Linotype"/>
          <w:color w:val="000000" w:themeColor="text1"/>
          <w:sz w:val="24"/>
          <w:szCs w:val="24"/>
        </w:rPr>
        <w:t xml:space="preserve">, en su calidad de </w:t>
      </w:r>
      <w:r w:rsidRPr="00825F34">
        <w:rPr>
          <w:rFonts w:ascii="Palatino Linotype" w:hAnsi="Palatino Linotype"/>
          <w:b/>
          <w:color w:val="000000" w:themeColor="text1"/>
          <w:sz w:val="24"/>
          <w:szCs w:val="24"/>
        </w:rPr>
        <w:t>RECURRENTE</w:t>
      </w:r>
      <w:r w:rsidRPr="00825F34">
        <w:rPr>
          <w:rFonts w:ascii="Palatino Linotype" w:hAnsi="Palatino Linotype" w:cs="Arial"/>
          <w:color w:val="000000" w:themeColor="text1"/>
          <w:sz w:val="24"/>
          <w:szCs w:val="24"/>
        </w:rPr>
        <w:t xml:space="preserve">, en contra de la respuesta del </w:t>
      </w:r>
      <w:r w:rsidR="00506F5E" w:rsidRPr="00825F34">
        <w:rPr>
          <w:rFonts w:ascii="Palatino Linotype" w:eastAsia="Calibri" w:hAnsi="Palatino Linotype" w:cs="Arial"/>
          <w:b/>
          <w:bCs/>
          <w:color w:val="000000" w:themeColor="text1"/>
          <w:sz w:val="24"/>
          <w:szCs w:val="24"/>
        </w:rPr>
        <w:t>Ayuntamiento de Cocotitlán</w:t>
      </w:r>
      <w:r w:rsidRPr="00825F34">
        <w:rPr>
          <w:rFonts w:ascii="Palatino Linotype" w:hAnsi="Palatino Linotype" w:cs="Arial"/>
          <w:color w:val="000000" w:themeColor="text1"/>
          <w:sz w:val="24"/>
          <w:szCs w:val="24"/>
        </w:rPr>
        <w:t>,</w:t>
      </w:r>
      <w:r w:rsidRPr="00825F34">
        <w:rPr>
          <w:rFonts w:ascii="Palatino Linotype" w:hAnsi="Palatino Linotype"/>
          <w:b/>
          <w:color w:val="000000" w:themeColor="text1"/>
          <w:sz w:val="24"/>
          <w:szCs w:val="24"/>
        </w:rPr>
        <w:t xml:space="preserve"> </w:t>
      </w:r>
      <w:r w:rsidRPr="00825F34">
        <w:rPr>
          <w:rFonts w:ascii="Palatino Linotype" w:hAnsi="Palatino Linotype"/>
          <w:color w:val="000000" w:themeColor="text1"/>
          <w:sz w:val="24"/>
          <w:szCs w:val="24"/>
        </w:rPr>
        <w:t>en lo sucesivo el</w:t>
      </w:r>
      <w:r w:rsidRPr="00825F34">
        <w:rPr>
          <w:rFonts w:ascii="Palatino Linotype" w:hAnsi="Palatino Linotype"/>
          <w:b/>
          <w:color w:val="000000" w:themeColor="text1"/>
          <w:sz w:val="24"/>
          <w:szCs w:val="24"/>
        </w:rPr>
        <w:t xml:space="preserve"> SUJETO OBLIGADO, </w:t>
      </w:r>
      <w:r w:rsidRPr="00825F34">
        <w:rPr>
          <w:rFonts w:ascii="Palatino Linotype" w:hAnsi="Palatino Linotype"/>
          <w:color w:val="000000" w:themeColor="text1"/>
          <w:sz w:val="24"/>
          <w:szCs w:val="24"/>
        </w:rPr>
        <w:t>se procede a dictar la presente resolución, con base en los siguientes:</w:t>
      </w:r>
    </w:p>
    <w:p w:rsidR="00253E27" w:rsidRPr="00825F34" w:rsidRDefault="00253E27" w:rsidP="00825F34">
      <w:pPr>
        <w:pStyle w:val="Encabezado"/>
        <w:spacing w:line="360" w:lineRule="auto"/>
        <w:jc w:val="both"/>
        <w:rPr>
          <w:rFonts w:ascii="Palatino Linotype" w:hAnsi="Palatino Linotype"/>
          <w:color w:val="000000" w:themeColor="text1"/>
          <w:sz w:val="24"/>
          <w:szCs w:val="24"/>
        </w:rPr>
      </w:pPr>
    </w:p>
    <w:p w:rsidR="005129FE" w:rsidRDefault="005129FE" w:rsidP="00825F34">
      <w:pPr>
        <w:pStyle w:val="Ttulo1"/>
        <w:jc w:val="center"/>
        <w:rPr>
          <w:rFonts w:ascii="Palatino Linotype" w:hAnsi="Palatino Linotype"/>
          <w:b/>
          <w:color w:val="000000" w:themeColor="text1"/>
          <w:sz w:val="24"/>
          <w:szCs w:val="24"/>
        </w:rPr>
      </w:pPr>
      <w:bookmarkStart w:id="1" w:name="_Toc87549671"/>
      <w:r w:rsidRPr="00825F34">
        <w:rPr>
          <w:rFonts w:ascii="Palatino Linotype" w:hAnsi="Palatino Linotype"/>
          <w:b/>
          <w:color w:val="000000" w:themeColor="text1"/>
          <w:sz w:val="24"/>
          <w:szCs w:val="24"/>
        </w:rPr>
        <w:t>A</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N</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T</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E</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C</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E</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D</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E</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N</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T</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E</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S</w:t>
      </w:r>
      <w:bookmarkEnd w:id="1"/>
    </w:p>
    <w:p w:rsidR="00253E27" w:rsidRPr="00253E27" w:rsidRDefault="00253E27" w:rsidP="00253E27">
      <w:pPr>
        <w:rPr>
          <w:lang w:eastAsia="es-ES"/>
        </w:rPr>
      </w:pPr>
    </w:p>
    <w:p w:rsidR="005129FE" w:rsidRPr="00825F34" w:rsidRDefault="005129FE" w:rsidP="00825F34">
      <w:pPr>
        <w:rPr>
          <w:rFonts w:ascii="Palatino Linotype" w:hAnsi="Palatino Linotype"/>
          <w:color w:val="000000" w:themeColor="text1"/>
          <w:lang w:eastAsia="en-US"/>
        </w:rPr>
      </w:pPr>
    </w:p>
    <w:p w:rsidR="005129FE" w:rsidRPr="00825F34" w:rsidRDefault="005129FE" w:rsidP="00825F34">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825F34">
        <w:rPr>
          <w:rFonts w:ascii="Palatino Linotype" w:eastAsia="Calibri" w:hAnsi="Palatino Linotype" w:cs="Arial"/>
          <w:color w:val="000000" w:themeColor="text1"/>
          <w:sz w:val="24"/>
          <w:lang w:val="es-ES"/>
        </w:rPr>
        <w:t xml:space="preserve">El </w:t>
      </w:r>
      <w:r w:rsidR="003A0A1E" w:rsidRPr="00825F34">
        <w:rPr>
          <w:rFonts w:ascii="Palatino Linotype" w:eastAsia="Calibri" w:hAnsi="Palatino Linotype" w:cs="Arial"/>
          <w:b/>
          <w:color w:val="000000" w:themeColor="text1"/>
          <w:sz w:val="24"/>
          <w:lang w:val="es-ES"/>
        </w:rPr>
        <w:t>cuatro de agosto</w:t>
      </w:r>
      <w:r w:rsidRPr="00825F34">
        <w:rPr>
          <w:rFonts w:ascii="Palatino Linotype" w:eastAsia="Calibri" w:hAnsi="Palatino Linotype" w:cs="Arial"/>
          <w:b/>
          <w:color w:val="000000" w:themeColor="text1"/>
          <w:sz w:val="24"/>
          <w:lang w:val="es-ES"/>
        </w:rPr>
        <w:t xml:space="preserve"> de dos mil veinticinco,</w:t>
      </w:r>
      <w:r w:rsidRPr="00825F34">
        <w:rPr>
          <w:rFonts w:ascii="Palatino Linotype" w:eastAsia="Calibri" w:hAnsi="Palatino Linotype"/>
          <w:color w:val="000000" w:themeColor="text1"/>
          <w:sz w:val="24"/>
          <w:lang w:val="es-ES"/>
        </w:rPr>
        <w:t xml:space="preserve"> </w:t>
      </w:r>
      <w:r w:rsidRPr="00825F34">
        <w:rPr>
          <w:rFonts w:ascii="Palatino Linotype" w:eastAsia="Calibri" w:hAnsi="Palatino Linotype"/>
          <w:b/>
          <w:color w:val="000000" w:themeColor="text1"/>
          <w:sz w:val="24"/>
          <w:lang w:val="es-ES"/>
        </w:rPr>
        <w:t xml:space="preserve">EL RECURRENTE </w:t>
      </w:r>
      <w:r w:rsidRPr="00825F34">
        <w:rPr>
          <w:rFonts w:ascii="Palatino Linotype" w:eastAsia="Calibri" w:hAnsi="Palatino Linotype"/>
          <w:bCs/>
          <w:color w:val="000000" w:themeColor="text1"/>
          <w:sz w:val="24"/>
          <w:lang w:val="es-ES"/>
        </w:rPr>
        <w:t>presentó</w:t>
      </w:r>
      <w:r w:rsidRPr="00825F34">
        <w:rPr>
          <w:rFonts w:ascii="Palatino Linotype" w:hAnsi="Palatino Linotype"/>
          <w:b/>
          <w:color w:val="000000" w:themeColor="text1"/>
          <w:sz w:val="24"/>
        </w:rPr>
        <w:t>,</w:t>
      </w:r>
      <w:r w:rsidRPr="00825F34">
        <w:rPr>
          <w:rFonts w:ascii="Palatino Linotype" w:eastAsia="Calibri" w:hAnsi="Palatino Linotype" w:cs="Arial"/>
          <w:color w:val="000000" w:themeColor="text1"/>
          <w:sz w:val="24"/>
          <w:lang w:val="es-ES"/>
        </w:rPr>
        <w:t xml:space="preserve"> ante el </w:t>
      </w:r>
      <w:r w:rsidRPr="00825F34">
        <w:rPr>
          <w:rFonts w:ascii="Palatino Linotype" w:eastAsia="Calibri" w:hAnsi="Palatino Linotype" w:cs="Arial"/>
          <w:b/>
          <w:color w:val="000000" w:themeColor="text1"/>
          <w:sz w:val="24"/>
          <w:lang w:val="es-ES"/>
        </w:rPr>
        <w:t>SUJETO OBLIGADO</w:t>
      </w:r>
      <w:r w:rsidRPr="00825F34">
        <w:rPr>
          <w:rFonts w:ascii="Palatino Linotype" w:eastAsia="Calibri" w:hAnsi="Palatino Linotype" w:cs="Arial"/>
          <w:color w:val="000000" w:themeColor="text1"/>
          <w:sz w:val="24"/>
        </w:rPr>
        <w:t>, a través del Sistema de Acceso a la Información Mexiquense (SAIMEX)</w:t>
      </w:r>
      <w:r w:rsidRPr="00825F34">
        <w:rPr>
          <w:rFonts w:ascii="Palatino Linotype" w:eastAsia="Calibri" w:hAnsi="Palatino Linotype" w:cs="Arial"/>
          <w:color w:val="000000" w:themeColor="text1"/>
          <w:sz w:val="24"/>
          <w:lang w:val="es-ES"/>
        </w:rPr>
        <w:t xml:space="preserve">, la solicitud de información pública registrada con el número </w:t>
      </w:r>
      <w:r w:rsidR="00506F5E" w:rsidRPr="00825F34">
        <w:rPr>
          <w:rFonts w:ascii="Palatino Linotype" w:hAnsi="Palatino Linotype" w:cs="Arial"/>
          <w:b/>
          <w:bCs/>
          <w:color w:val="000000" w:themeColor="text1"/>
          <w:sz w:val="24"/>
        </w:rPr>
        <w:t>00370/COCOTIT/IP/2025</w:t>
      </w:r>
      <w:r w:rsidRPr="00825F34">
        <w:rPr>
          <w:rFonts w:ascii="Palatino Linotype" w:hAnsi="Palatino Linotype" w:cs="Arial"/>
          <w:b/>
          <w:bCs/>
          <w:color w:val="000000" w:themeColor="text1"/>
          <w:sz w:val="24"/>
        </w:rPr>
        <w:t xml:space="preserve">, </w:t>
      </w:r>
      <w:r w:rsidR="00253E27">
        <w:rPr>
          <w:rFonts w:ascii="Palatino Linotype" w:eastAsia="Calibri" w:hAnsi="Palatino Linotype" w:cs="Arial"/>
          <w:color w:val="000000" w:themeColor="text1"/>
          <w:sz w:val="24"/>
          <w:lang w:val="es-ES"/>
        </w:rPr>
        <w:t>en la que se</w:t>
      </w:r>
      <w:r w:rsidRPr="00825F34">
        <w:rPr>
          <w:rFonts w:ascii="Palatino Linotype" w:eastAsia="Calibri" w:hAnsi="Palatino Linotype" w:cs="Arial"/>
          <w:color w:val="000000" w:themeColor="text1"/>
          <w:sz w:val="24"/>
          <w:lang w:val="es-ES"/>
        </w:rPr>
        <w:t xml:space="preserve"> solicitó lo siguiente:</w:t>
      </w:r>
    </w:p>
    <w:p w:rsidR="005129FE" w:rsidRPr="00825F34" w:rsidRDefault="005129FE" w:rsidP="00825F34">
      <w:pPr>
        <w:pStyle w:val="Prrafodelista"/>
        <w:spacing w:line="360" w:lineRule="auto"/>
        <w:ind w:left="0"/>
        <w:jc w:val="both"/>
        <w:rPr>
          <w:rFonts w:ascii="Palatino Linotype" w:hAnsi="Palatino Linotype" w:cs="Arial"/>
          <w:color w:val="000000" w:themeColor="text1"/>
          <w:sz w:val="24"/>
          <w:lang w:val="es-ES"/>
        </w:rPr>
      </w:pPr>
    </w:p>
    <w:p w:rsidR="005129FE" w:rsidRPr="00825F34" w:rsidRDefault="005129FE" w:rsidP="00825F34">
      <w:pPr>
        <w:pStyle w:val="Prrafodelista"/>
        <w:spacing w:line="360" w:lineRule="auto"/>
        <w:ind w:left="0"/>
        <w:jc w:val="both"/>
        <w:rPr>
          <w:rFonts w:ascii="Palatino Linotype" w:hAnsi="Palatino Linotype"/>
          <w:i/>
          <w:color w:val="000000" w:themeColor="text1"/>
          <w:sz w:val="24"/>
        </w:rPr>
      </w:pPr>
      <w:r w:rsidRPr="00825F34">
        <w:rPr>
          <w:rFonts w:ascii="Palatino Linotype" w:hAnsi="Palatino Linotype"/>
          <w:i/>
          <w:color w:val="000000" w:themeColor="text1"/>
          <w:sz w:val="24"/>
        </w:rPr>
        <w:t>“</w:t>
      </w:r>
      <w:r w:rsidR="00506F5E" w:rsidRPr="00825F34">
        <w:rPr>
          <w:rFonts w:ascii="Palatino Linotype" w:hAnsi="Palatino Linotype"/>
          <w:i/>
          <w:color w:val="000000" w:themeColor="text1"/>
          <w:sz w:val="24"/>
        </w:rPr>
        <w:t xml:space="preserve">ASUNTO: Solicitud de información pública al Presidente Municipal de Cocotitlán, Estado de México. C. MIGUEL ARTEMIO FLORÍN FLORÍN Presidente Municipal Constitucional Ayuntamiento de Cocotitlán, Estado de México Presente De conformidad con los artículos 6° y 8° de la Constitución Política de los Estados Unidos Mexicanos, que consagran los derechos de acceso a la información y de petición; así como en atención a lo dispuesto por la Ley General de Transparencia y Acceso a la Información Pública y la Ley de Transparencia y Acceso a la Información Pública del Estado de México y Municipios, me permito solicitar la siguiente información de carácter público: </w:t>
      </w:r>
      <w:r w:rsidR="00506F5E" w:rsidRPr="00825F34">
        <w:rPr>
          <w:rFonts w:ascii="Palatino Linotype" w:hAnsi="Palatino Linotype"/>
          <w:i/>
          <w:color w:val="000000" w:themeColor="text1"/>
          <w:sz w:val="24"/>
        </w:rPr>
        <w:lastRenderedPageBreak/>
        <w:t>INFORMACIÓN REQUERIDA: Nombre completo del tesorero o funcionario responsable de la elaboración de la nómina del personal adscrito al Sistema Municipal para el Desarrollo Integral de la Familia (DIF) de Cocotitlán. Plantilla completa del personal del DIF Municipal, incluyendo nombre completo, puesto que desempeña, si es personal sindicalizado o de confianza, y su estatus laboral actual. Es importante precisar que la información solicitada no se encuentra sujeta a causales de reserva, por lo que, en caso de contener datos personales susceptibles de protección, deberá proporcionarse en versión pública, conforme a lo previsto por la legislación aplicable. Cabe señalar que, en diversas ocasiones, se ha solicitado dicha información a través de la Plataforma SAIMEX, tanto al Ayuntamiento como directamente al apartado correspondiente al DIF Municipal, sin haber recibido respuesta alguna, y en otras ocasiones se ha declarado incompetencia por parte del Ayuntamiento. No obstante, el DIF Municipal depende jerárquicamente de la Presidencia Municipal, y el Presidente Municipal, como máxima autoridad administrativa del municipio, tiene la atribución de supervisar y designar al titular del DIF, por lo que existe una relación directa de autoridad y responsabilidad que no puede desconocerse. Por lo anterior, solicito que esta Presidencia Municipal actúe con transparencia y cumpla con su deber legal de garantizar el acceso a la información pública, respondiendo de manera clara, veraz y oportuna a esta petición. Sin otro particular, agradezco de antemano la atención prestada y quedo en espera de una respuesta formal dentro del plazo establecido por la ley.</w:t>
      </w:r>
      <w:r w:rsidRPr="00825F34">
        <w:rPr>
          <w:rFonts w:ascii="Palatino Linotype" w:hAnsi="Palatino Linotype"/>
          <w:i/>
          <w:color w:val="000000" w:themeColor="text1"/>
          <w:sz w:val="24"/>
        </w:rPr>
        <w:t>”</w:t>
      </w:r>
    </w:p>
    <w:p w:rsidR="005129FE" w:rsidRDefault="005129FE" w:rsidP="00825F34">
      <w:pPr>
        <w:rPr>
          <w:rFonts w:ascii="Palatino Linotype" w:hAnsi="Palatino Linotype" w:cs="Arial"/>
          <w:color w:val="000000" w:themeColor="text1"/>
          <w:lang w:val="es-ES"/>
        </w:rPr>
      </w:pPr>
    </w:p>
    <w:p w:rsidR="00253E27" w:rsidRPr="00825F34" w:rsidRDefault="00253E27" w:rsidP="00825F34">
      <w:pPr>
        <w:rPr>
          <w:rFonts w:ascii="Palatino Linotype" w:hAnsi="Palatino Linotype" w:cs="Arial"/>
          <w:color w:val="000000" w:themeColor="text1"/>
          <w:lang w:val="es-ES"/>
        </w:rPr>
      </w:pPr>
    </w:p>
    <w:p w:rsidR="005129FE" w:rsidRDefault="005129FE" w:rsidP="00825F34">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825F34">
        <w:rPr>
          <w:rFonts w:ascii="Palatino Linotype" w:hAnsi="Palatino Linotype" w:cs="Arial"/>
          <w:color w:val="000000" w:themeColor="text1"/>
          <w:sz w:val="24"/>
          <w:lang w:val="es-ES"/>
        </w:rPr>
        <w:t xml:space="preserve">El </w:t>
      </w:r>
      <w:r w:rsidR="00506F5E" w:rsidRPr="00825F34">
        <w:rPr>
          <w:rFonts w:ascii="Palatino Linotype" w:hAnsi="Palatino Linotype" w:cs="Arial"/>
          <w:b/>
          <w:color w:val="000000" w:themeColor="text1"/>
          <w:sz w:val="24"/>
          <w:lang w:val="es-ES"/>
        </w:rPr>
        <w:t>cuatro de agosto</w:t>
      </w:r>
      <w:r w:rsidRPr="00825F34">
        <w:rPr>
          <w:rFonts w:ascii="Palatino Linotype" w:hAnsi="Palatino Linotype" w:cs="Arial"/>
          <w:b/>
          <w:color w:val="000000" w:themeColor="text1"/>
          <w:sz w:val="24"/>
          <w:lang w:val="es-ES"/>
        </w:rPr>
        <w:t xml:space="preserve"> de dos mil veinticinco</w:t>
      </w:r>
      <w:r w:rsidRPr="00825F34">
        <w:rPr>
          <w:rFonts w:ascii="Palatino Linotype" w:hAnsi="Palatino Linotype" w:cs="Arial"/>
          <w:color w:val="000000" w:themeColor="text1"/>
          <w:sz w:val="24"/>
          <w:lang w:val="es-ES"/>
        </w:rPr>
        <w:t>, el Sujeto Obligado dio respuesta a la solicitud, en los siguientes términos:</w:t>
      </w:r>
    </w:p>
    <w:p w:rsidR="00253E27" w:rsidRDefault="00253E27" w:rsidP="00253E27">
      <w:pPr>
        <w:spacing w:line="360" w:lineRule="auto"/>
        <w:jc w:val="both"/>
        <w:rPr>
          <w:rFonts w:ascii="Palatino Linotype" w:hAnsi="Palatino Linotype" w:cs="Arial"/>
          <w:color w:val="000000" w:themeColor="text1"/>
          <w:lang w:val="es-ES"/>
        </w:rPr>
      </w:pPr>
    </w:p>
    <w:p w:rsidR="00253E27" w:rsidRPr="00253E27" w:rsidRDefault="00253E27" w:rsidP="00253E27">
      <w:pPr>
        <w:spacing w:line="360" w:lineRule="auto"/>
        <w:jc w:val="both"/>
        <w:rPr>
          <w:rFonts w:ascii="Palatino Linotype" w:hAnsi="Palatino Linotype" w:cs="Arial"/>
          <w:color w:val="000000" w:themeColor="text1"/>
          <w:lang w:val="es-ES"/>
        </w:rPr>
      </w:pPr>
    </w:p>
    <w:p w:rsidR="005129FE" w:rsidRPr="00825F34" w:rsidRDefault="005129FE" w:rsidP="00825F34">
      <w:pPr>
        <w:pStyle w:val="Prrafodelista"/>
        <w:ind w:left="0"/>
        <w:rPr>
          <w:rFonts w:ascii="Palatino Linotype" w:hAnsi="Palatino Linotype" w:cs="Arial"/>
          <w:color w:val="000000" w:themeColor="text1"/>
          <w:sz w:val="24"/>
          <w:lang w:val="es-ES"/>
        </w:rPr>
      </w:pPr>
    </w:p>
    <w:tbl>
      <w:tblPr>
        <w:tblW w:w="8283" w:type="dxa"/>
        <w:jc w:val="center"/>
        <w:tblCellSpacing w:w="0" w:type="dxa"/>
        <w:tblCellMar>
          <w:left w:w="0" w:type="dxa"/>
          <w:right w:w="0" w:type="dxa"/>
        </w:tblCellMar>
        <w:tblLook w:val="04A0" w:firstRow="1" w:lastRow="0" w:firstColumn="1" w:lastColumn="0" w:noHBand="0" w:noVBand="1"/>
      </w:tblPr>
      <w:tblGrid>
        <w:gridCol w:w="8283"/>
      </w:tblGrid>
      <w:tr w:rsidR="00825F34" w:rsidRPr="00825F34" w:rsidTr="00506F5E">
        <w:trPr>
          <w:trHeight w:val="298"/>
          <w:tblCellSpacing w:w="0" w:type="dxa"/>
          <w:jc w:val="center"/>
        </w:trPr>
        <w:tc>
          <w:tcPr>
            <w:tcW w:w="0" w:type="auto"/>
            <w:vAlign w:val="center"/>
            <w:hideMark/>
          </w:tcPr>
          <w:p w:rsidR="00506F5E" w:rsidRPr="00825F34" w:rsidRDefault="00506F5E" w:rsidP="00825F34">
            <w:pPr>
              <w:jc w:val="right"/>
              <w:rPr>
                <w:rFonts w:ascii="Palatino Linotype" w:hAnsi="Palatino Linotype"/>
                <w:i/>
                <w:color w:val="000000" w:themeColor="text1"/>
              </w:rPr>
            </w:pPr>
            <w:r w:rsidRPr="00825F34">
              <w:rPr>
                <w:rFonts w:ascii="Palatino Linotype" w:hAnsi="Palatino Linotype"/>
                <w:i/>
                <w:color w:val="000000" w:themeColor="text1"/>
              </w:rPr>
              <w:lastRenderedPageBreak/>
              <w:t>Cocotitlán, México a 04 de Agosto de 2025</w:t>
            </w:r>
          </w:p>
        </w:tc>
      </w:tr>
      <w:tr w:rsidR="00825F34" w:rsidRPr="00825F34" w:rsidTr="00506F5E">
        <w:trPr>
          <w:trHeight w:val="298"/>
          <w:tblCellSpacing w:w="0" w:type="dxa"/>
          <w:jc w:val="center"/>
        </w:trPr>
        <w:tc>
          <w:tcPr>
            <w:tcW w:w="0" w:type="auto"/>
            <w:vAlign w:val="center"/>
            <w:hideMark/>
          </w:tcPr>
          <w:p w:rsidR="00506F5E" w:rsidRPr="00825F34" w:rsidRDefault="00506F5E" w:rsidP="00825F34">
            <w:pPr>
              <w:jc w:val="right"/>
              <w:rPr>
                <w:rFonts w:ascii="Palatino Linotype" w:hAnsi="Palatino Linotype"/>
                <w:i/>
                <w:color w:val="000000" w:themeColor="text1"/>
              </w:rPr>
            </w:pPr>
            <w:r w:rsidRPr="00825F34">
              <w:rPr>
                <w:rFonts w:ascii="Palatino Linotype" w:hAnsi="Palatino Linotype"/>
                <w:i/>
                <w:color w:val="000000" w:themeColor="text1"/>
              </w:rPr>
              <w:t>Nombre del solicitante: C. Solicitante</w:t>
            </w:r>
          </w:p>
        </w:tc>
      </w:tr>
      <w:tr w:rsidR="00825F34" w:rsidRPr="00825F34" w:rsidTr="00506F5E">
        <w:trPr>
          <w:trHeight w:val="298"/>
          <w:tblCellSpacing w:w="0" w:type="dxa"/>
          <w:jc w:val="center"/>
        </w:trPr>
        <w:tc>
          <w:tcPr>
            <w:tcW w:w="0" w:type="auto"/>
            <w:vAlign w:val="center"/>
            <w:hideMark/>
          </w:tcPr>
          <w:p w:rsidR="00506F5E" w:rsidRPr="00825F34" w:rsidRDefault="00506F5E" w:rsidP="00825F34">
            <w:pPr>
              <w:jc w:val="right"/>
              <w:rPr>
                <w:rFonts w:ascii="Palatino Linotype" w:hAnsi="Palatino Linotype"/>
                <w:i/>
                <w:color w:val="000000" w:themeColor="text1"/>
              </w:rPr>
            </w:pPr>
            <w:r w:rsidRPr="00825F34">
              <w:rPr>
                <w:rFonts w:ascii="Palatino Linotype" w:hAnsi="Palatino Linotype"/>
                <w:i/>
                <w:color w:val="000000" w:themeColor="text1"/>
              </w:rPr>
              <w:t>Folio de la solicitud: 00370/COCOTIT/IP/2025</w:t>
            </w:r>
          </w:p>
        </w:tc>
      </w:tr>
      <w:tr w:rsidR="00825F34" w:rsidRPr="00825F34" w:rsidTr="00506F5E">
        <w:trPr>
          <w:trHeight w:val="447"/>
          <w:tblCellSpacing w:w="0" w:type="dxa"/>
          <w:jc w:val="center"/>
        </w:trPr>
        <w:tc>
          <w:tcPr>
            <w:tcW w:w="0" w:type="auto"/>
            <w:vAlign w:val="center"/>
            <w:hideMark/>
          </w:tcPr>
          <w:p w:rsidR="00506F5E" w:rsidRPr="00825F34" w:rsidRDefault="00506F5E" w:rsidP="00825F34">
            <w:pPr>
              <w:jc w:val="right"/>
              <w:rPr>
                <w:rFonts w:ascii="Palatino Linotype" w:hAnsi="Palatino Linotype"/>
                <w:i/>
                <w:color w:val="000000" w:themeColor="text1"/>
              </w:rPr>
            </w:pPr>
          </w:p>
        </w:tc>
      </w:tr>
      <w:tr w:rsidR="00825F34" w:rsidRPr="00825F34" w:rsidTr="00506F5E">
        <w:trPr>
          <w:trHeight w:val="149"/>
          <w:tblCellSpacing w:w="0" w:type="dxa"/>
          <w:jc w:val="center"/>
        </w:trPr>
        <w:tc>
          <w:tcPr>
            <w:tcW w:w="0" w:type="auto"/>
            <w:vAlign w:val="center"/>
            <w:hideMark/>
          </w:tcPr>
          <w:p w:rsidR="00506F5E" w:rsidRPr="00825F34" w:rsidRDefault="00506F5E" w:rsidP="00825F34">
            <w:pPr>
              <w:jc w:val="center"/>
              <w:rPr>
                <w:rFonts w:ascii="Palatino Linotype" w:hAnsi="Palatino Linotype"/>
                <w:i/>
                <w:color w:val="000000" w:themeColor="text1"/>
              </w:rPr>
            </w:pPr>
          </w:p>
        </w:tc>
      </w:tr>
      <w:tr w:rsidR="00825F34" w:rsidRPr="00825F34" w:rsidTr="00506F5E">
        <w:trPr>
          <w:trHeight w:val="372"/>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p>
        </w:tc>
      </w:tr>
      <w:tr w:rsidR="00825F34" w:rsidRPr="00825F34" w:rsidTr="00506F5E">
        <w:trPr>
          <w:trHeight w:val="149"/>
          <w:tblCellSpacing w:w="0" w:type="dxa"/>
          <w:jc w:val="center"/>
        </w:trPr>
        <w:tc>
          <w:tcPr>
            <w:tcW w:w="0" w:type="auto"/>
            <w:vAlign w:val="center"/>
            <w:hideMark/>
          </w:tcPr>
          <w:p w:rsidR="00506F5E" w:rsidRPr="00825F34" w:rsidRDefault="00506F5E" w:rsidP="00825F34">
            <w:pPr>
              <w:jc w:val="both"/>
              <w:rPr>
                <w:rFonts w:ascii="Palatino Linotype" w:hAnsi="Palatino Linotype"/>
                <w:i/>
                <w:color w:val="000000" w:themeColor="text1"/>
              </w:rPr>
            </w:pPr>
            <w:r w:rsidRPr="00825F34">
              <w:rPr>
                <w:rFonts w:ascii="Palatino Linotype" w:hAnsi="Palatino Linotype"/>
                <w:i/>
                <w:color w:val="000000" w:themeColor="text1"/>
              </w:rPr>
              <w:t xml:space="preserve">En atención a la solicitud de información pública registrada en la Plataforma SAIMEX con número de folio 00370/COCOTIT/IP/2025, mediante la cual se requiere lo siguiente: ASUNTO: Solicitud de información pública al Presidente Municipal de Cocotitlán, Estado de México. C. MIGUEL ARTEMIO FLORÍN FLORÍN Presidente Municipal Constitucional Ayuntamiento de Cocotitlán, Estado de México Presente De conformidad con los artículos 6° y 8° de la Constitución Política de los Estados Unidos Mexicanos, que consagran los derechos de acceso a la información y de petición; así como en atención a lo dispuesto por la Ley General de Transparencia y Acceso a la Información Pública y la Ley de Transparencia y Acceso a la Información Pública del Estado de México y Municipios, me permito solicitar la siguiente información de carácter público: INFORMACIÓN REQUERIDA: Nombre completo del tesorero o funcionario responsable de la elaboración de la nómina del personal adscrito al Sistema Municipal para el Desarrollo Integral de la Familia (DIF) de Cocotitlán. Plantilla completa del personal del DIF Municipal, incluyendo nombre completo, puesto que desempeña, si es personal sindicalizado o de confianza, y su estatus laboral actual. Es importante precisar que la información solicitada no se encuentra sujeta a causales de reserva, por lo que, en caso de contener datos personales susceptibles de protección, deberá proporcionarse en versión pública, conforme a lo previsto por la legislación aplicable. Cabe señalar que, en diversas ocasiones, se ha solicitado dicha información a través de la Plataforma SAIMEX, tanto al Ayuntamiento como directamente al apartado correspondiente al DIF Municipal, sin haber recibido respuesta alguna, y en otras ocasiones se ha declarado incompetencia por parte del Ayuntamiento. No obstante, el DIF Municipal depende jerárquicamente de la Presidencia Municipal, y el Presidente Municipal, como máxima autoridad administrativa del municipio, tiene la atribución de supervisar y designar al titular del DIF, por lo que existe una relación directa de autoridad y responsabilidad que no puede desconocerse. Por lo anterior, solicito que esta Presidencia Municipal actúe con transparencia y cumpla con su deber legal de garantizar el acceso a la información pública, respondiendo de manera clara, </w:t>
            </w:r>
            <w:r w:rsidRPr="00825F34">
              <w:rPr>
                <w:rFonts w:ascii="Palatino Linotype" w:hAnsi="Palatino Linotype"/>
                <w:i/>
                <w:color w:val="000000" w:themeColor="text1"/>
              </w:rPr>
              <w:lastRenderedPageBreak/>
              <w:t>veraz y oportuna a esta petición. Sin otro particular, agradezco de antemano la atención prestada y quedo en espera de una respuesta formal dentro del plazo establecido por la ley. La Unidad de Transparencia del Ayuntamiento de Cocotitlán, Estado de México, no cuenta con la información solicitada, en virtud de que, a partir del mes de octubre del año 2024, el Sistema Municipal para el Desarrollo Integral de la Familia (DIF) de Cocotitlán fue reconocido como Sujeto Obligado independiente, con su propia Unidad de Transparencia, conforme a lo establecido por el marco normativo aplicable. Por lo anterior, y considerando que la información requerida corresponde a un Sujeto Obligado distinto, le informamos que deberá presentar su solicitud directamente a través de la Plataforma SAIMEX, seleccionando al DIF Municipal de Cocotitlán como Sujeto Obligado destinatario. Agradecemos su comprensión y quedamos a sus órdenes para cualquier orientación adicional que requiera respecto al ejercicio de su derecho de acceso a la información pública. Sin otro particular, reciba un cordial saludo.</w:t>
            </w:r>
          </w:p>
        </w:tc>
      </w:tr>
      <w:tr w:rsidR="00825F34" w:rsidRPr="00825F34" w:rsidTr="00506F5E">
        <w:trPr>
          <w:trHeight w:val="372"/>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p>
        </w:tc>
      </w:tr>
      <w:tr w:rsidR="00825F34" w:rsidRPr="00825F34" w:rsidTr="00506F5E">
        <w:trPr>
          <w:trHeight w:val="149"/>
          <w:tblCellSpacing w:w="0" w:type="dxa"/>
          <w:jc w:val="center"/>
        </w:trPr>
        <w:tc>
          <w:tcPr>
            <w:tcW w:w="0" w:type="auto"/>
            <w:vAlign w:val="center"/>
            <w:hideMark/>
          </w:tcPr>
          <w:p w:rsidR="00506F5E" w:rsidRPr="00825F34" w:rsidRDefault="00506F5E" w:rsidP="00825F34">
            <w:pPr>
              <w:jc w:val="center"/>
              <w:rPr>
                <w:rFonts w:ascii="Palatino Linotype" w:hAnsi="Palatino Linotype"/>
                <w:i/>
                <w:color w:val="000000" w:themeColor="text1"/>
              </w:rPr>
            </w:pPr>
          </w:p>
        </w:tc>
      </w:tr>
      <w:tr w:rsidR="00825F34" w:rsidRPr="00825F34" w:rsidTr="00506F5E">
        <w:trPr>
          <w:trHeight w:val="149"/>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p>
        </w:tc>
      </w:tr>
      <w:tr w:rsidR="00825F34" w:rsidRPr="00825F34" w:rsidTr="00506F5E">
        <w:trPr>
          <w:trHeight w:val="149"/>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r w:rsidRPr="00825F34">
              <w:rPr>
                <w:rFonts w:ascii="Palatino Linotype" w:hAnsi="Palatino Linotype"/>
                <w:i/>
                <w:color w:val="000000" w:themeColor="text1"/>
              </w:rPr>
              <w:t>ATENTAMENTE</w:t>
            </w:r>
          </w:p>
        </w:tc>
      </w:tr>
      <w:tr w:rsidR="00825F34" w:rsidRPr="00825F34" w:rsidTr="00506F5E">
        <w:trPr>
          <w:trHeight w:val="223"/>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p>
        </w:tc>
      </w:tr>
      <w:tr w:rsidR="00506F5E" w:rsidRPr="00825F34" w:rsidTr="00506F5E">
        <w:trPr>
          <w:trHeight w:val="149"/>
          <w:tblCellSpacing w:w="0" w:type="dxa"/>
          <w:jc w:val="center"/>
        </w:trPr>
        <w:tc>
          <w:tcPr>
            <w:tcW w:w="0" w:type="auto"/>
            <w:vAlign w:val="center"/>
            <w:hideMark/>
          </w:tcPr>
          <w:p w:rsidR="00506F5E" w:rsidRPr="00825F34" w:rsidRDefault="00506F5E" w:rsidP="00825F34">
            <w:pPr>
              <w:rPr>
                <w:rFonts w:ascii="Palatino Linotype" w:hAnsi="Palatino Linotype"/>
                <w:i/>
                <w:color w:val="000000" w:themeColor="text1"/>
              </w:rPr>
            </w:pPr>
            <w:r w:rsidRPr="00825F34">
              <w:rPr>
                <w:rFonts w:ascii="Palatino Linotype" w:hAnsi="Palatino Linotype"/>
                <w:i/>
                <w:color w:val="000000" w:themeColor="text1"/>
              </w:rPr>
              <w:t>Ing. Juan José Montoya Galicia</w:t>
            </w:r>
          </w:p>
        </w:tc>
      </w:tr>
    </w:tbl>
    <w:p w:rsidR="005129FE" w:rsidRPr="00825F34" w:rsidRDefault="005129FE" w:rsidP="00825F34">
      <w:pPr>
        <w:spacing w:line="360" w:lineRule="auto"/>
        <w:jc w:val="both"/>
        <w:rPr>
          <w:rStyle w:val="Hipervnculo"/>
          <w:rFonts w:ascii="Palatino Linotype" w:hAnsi="Palatino Linotype" w:cs="Arial"/>
          <w:bCs/>
          <w:color w:val="000000" w:themeColor="text1"/>
        </w:rPr>
      </w:pPr>
    </w:p>
    <w:p w:rsidR="005129FE" w:rsidRPr="00825F34" w:rsidRDefault="005129FE" w:rsidP="00825F34">
      <w:pPr>
        <w:pStyle w:val="Prrafodelista"/>
        <w:numPr>
          <w:ilvl w:val="0"/>
          <w:numId w:val="3"/>
        </w:numPr>
        <w:spacing w:line="360" w:lineRule="auto"/>
        <w:ind w:left="0" w:firstLine="0"/>
        <w:jc w:val="both"/>
        <w:rPr>
          <w:rFonts w:ascii="Palatino Linotype" w:hAnsi="Palatino Linotype" w:cs="Arial"/>
          <w:bCs/>
          <w:i/>
          <w:color w:val="000000" w:themeColor="text1"/>
          <w:sz w:val="24"/>
        </w:rPr>
      </w:pPr>
      <w:r w:rsidRPr="00825F34">
        <w:rPr>
          <w:rStyle w:val="Hipervnculo"/>
          <w:rFonts w:ascii="Palatino Linotype" w:hAnsi="Palatino Linotype" w:cs="Arial"/>
          <w:bCs/>
          <w:color w:val="000000" w:themeColor="text1"/>
          <w:sz w:val="24"/>
          <w:u w:val="none"/>
        </w:rPr>
        <w:t xml:space="preserve">A la respuesta se adjuntó el archivo </w:t>
      </w:r>
      <w:hyperlink r:id="rId8" w:tgtFrame="_blank" w:history="1">
        <w:r w:rsidR="00506F5E" w:rsidRPr="00825F34">
          <w:rPr>
            <w:rStyle w:val="Hipervnculo"/>
            <w:rFonts w:ascii="Palatino Linotype" w:eastAsiaTheme="majorEastAsia" w:hAnsi="Palatino Linotype" w:cs="Arial"/>
            <w:b/>
            <w:bCs/>
            <w:color w:val="000000" w:themeColor="text1"/>
            <w:sz w:val="24"/>
          </w:rPr>
          <w:t>0700.pdf</w:t>
        </w:r>
      </w:hyperlink>
      <w:r w:rsidRPr="00825F34">
        <w:rPr>
          <w:rFonts w:ascii="Palatino Linotype" w:eastAsiaTheme="majorEastAsia" w:hAnsi="Palatino Linotype" w:cs="Arial"/>
          <w:bCs/>
          <w:color w:val="000000" w:themeColor="text1"/>
          <w:sz w:val="24"/>
        </w:rPr>
        <w:t xml:space="preserve">, en el que se advierte documento de fecha </w:t>
      </w:r>
      <w:r w:rsidR="00506F5E" w:rsidRPr="00825F34">
        <w:rPr>
          <w:rFonts w:ascii="Palatino Linotype" w:eastAsiaTheme="majorEastAsia" w:hAnsi="Palatino Linotype" w:cs="Arial"/>
          <w:bCs/>
          <w:color w:val="000000" w:themeColor="text1"/>
          <w:sz w:val="24"/>
        </w:rPr>
        <w:t>cuatro de agosto</w:t>
      </w:r>
      <w:r w:rsidRPr="00825F34">
        <w:rPr>
          <w:rFonts w:ascii="Palatino Linotype" w:eastAsiaTheme="majorEastAsia" w:hAnsi="Palatino Linotype" w:cs="Arial"/>
          <w:bCs/>
          <w:color w:val="000000" w:themeColor="text1"/>
          <w:sz w:val="24"/>
        </w:rPr>
        <w:t xml:space="preserve"> de dos mil veinticinco, en el que </w:t>
      </w:r>
      <w:r w:rsidR="00506F5E" w:rsidRPr="00825F34">
        <w:rPr>
          <w:rFonts w:ascii="Palatino Linotype" w:eastAsiaTheme="majorEastAsia" w:hAnsi="Palatino Linotype" w:cs="Arial"/>
          <w:bCs/>
          <w:color w:val="000000" w:themeColor="text1"/>
          <w:sz w:val="24"/>
        </w:rPr>
        <w:t>se señaló</w:t>
      </w:r>
      <w:r w:rsidRPr="00825F34">
        <w:rPr>
          <w:rFonts w:ascii="Palatino Linotype" w:eastAsiaTheme="majorEastAsia" w:hAnsi="Palatino Linotype" w:cs="Arial"/>
          <w:bCs/>
          <w:color w:val="000000" w:themeColor="text1"/>
          <w:sz w:val="24"/>
        </w:rPr>
        <w:t xml:space="preserve"> incompetencia para conocer de la información solicitada y orientó al particular para realizar su solicitud ante el Sujeto Obligado competente. </w:t>
      </w:r>
    </w:p>
    <w:p w:rsidR="005129FE" w:rsidRPr="00825F34" w:rsidRDefault="005129FE" w:rsidP="00825F34">
      <w:pPr>
        <w:pStyle w:val="Prrafodelista"/>
        <w:spacing w:line="360" w:lineRule="auto"/>
        <w:ind w:left="0"/>
        <w:jc w:val="both"/>
        <w:rPr>
          <w:rStyle w:val="Hipervnculo"/>
          <w:rFonts w:ascii="Palatino Linotype" w:hAnsi="Palatino Linotype" w:cs="Arial"/>
          <w:bCs/>
          <w:i/>
          <w:color w:val="000000" w:themeColor="text1"/>
          <w:sz w:val="24"/>
          <w:u w:val="none"/>
        </w:rPr>
      </w:pPr>
    </w:p>
    <w:p w:rsidR="005129FE" w:rsidRPr="00825F34" w:rsidRDefault="005129FE" w:rsidP="00825F34">
      <w:pPr>
        <w:pStyle w:val="Prrafodelista"/>
        <w:numPr>
          <w:ilvl w:val="0"/>
          <w:numId w:val="2"/>
        </w:numPr>
        <w:spacing w:before="240" w:after="240" w:line="360" w:lineRule="auto"/>
        <w:ind w:left="0" w:firstLine="0"/>
        <w:jc w:val="both"/>
        <w:rPr>
          <w:rFonts w:ascii="Palatino Linotype" w:hAnsi="Palatino Linotype" w:cs="Arial"/>
          <w:i/>
          <w:color w:val="000000" w:themeColor="text1"/>
          <w:sz w:val="24"/>
        </w:rPr>
      </w:pPr>
      <w:r w:rsidRPr="00825F34">
        <w:rPr>
          <w:rFonts w:ascii="Palatino Linotype" w:eastAsia="Calibri" w:hAnsi="Palatino Linotype" w:cs="Arial"/>
          <w:color w:val="000000" w:themeColor="text1"/>
          <w:sz w:val="24"/>
          <w:lang w:val="es-AR"/>
        </w:rPr>
        <w:t xml:space="preserve">El </w:t>
      </w:r>
      <w:r w:rsidR="00506F5E" w:rsidRPr="00825F34">
        <w:rPr>
          <w:rFonts w:ascii="Palatino Linotype" w:eastAsia="Calibri" w:hAnsi="Palatino Linotype" w:cs="Arial"/>
          <w:b/>
          <w:color w:val="000000" w:themeColor="text1"/>
          <w:sz w:val="24"/>
          <w:lang w:val="es-AR"/>
        </w:rPr>
        <w:t>cinco</w:t>
      </w:r>
      <w:r w:rsidRPr="00825F34">
        <w:rPr>
          <w:rFonts w:ascii="Palatino Linotype" w:eastAsia="Calibri" w:hAnsi="Palatino Linotype" w:cs="Arial"/>
          <w:b/>
          <w:color w:val="000000" w:themeColor="text1"/>
          <w:sz w:val="24"/>
          <w:lang w:val="es-AR"/>
        </w:rPr>
        <w:t xml:space="preserve"> de agosto de dos mil veinticinco</w:t>
      </w:r>
      <w:r w:rsidRPr="00825F34">
        <w:rPr>
          <w:rFonts w:ascii="Palatino Linotype" w:hAnsi="Palatino Linotype" w:cs="Arial"/>
          <w:color w:val="000000" w:themeColor="text1"/>
          <w:sz w:val="24"/>
          <w:lang w:val="es-ES"/>
        </w:rPr>
        <w:t xml:space="preserve">, </w:t>
      </w:r>
      <w:r w:rsidRPr="00825F34">
        <w:rPr>
          <w:rFonts w:ascii="Palatino Linotype" w:hAnsi="Palatino Linotype"/>
          <w:b/>
          <w:color w:val="000000" w:themeColor="text1"/>
          <w:sz w:val="24"/>
        </w:rPr>
        <w:t>EL RECURRENTE</w:t>
      </w:r>
      <w:r w:rsidRPr="00825F34">
        <w:rPr>
          <w:rFonts w:ascii="Palatino Linotype" w:hAnsi="Palatino Linotype" w:cs="Arial"/>
          <w:color w:val="000000" w:themeColor="text1"/>
          <w:sz w:val="24"/>
          <w:lang w:val="es-ES"/>
        </w:rPr>
        <w:t xml:space="preserve"> interpuso el recurso de revisión, en contra de la respuesta y señaló como:</w:t>
      </w:r>
      <w:bookmarkStart w:id="2" w:name="_Toc462307683"/>
      <w:bookmarkStart w:id="3" w:name="_Toc472427085"/>
      <w:bookmarkStart w:id="4" w:name="_Toc472500652"/>
    </w:p>
    <w:p w:rsidR="005129FE" w:rsidRPr="00825F34" w:rsidRDefault="005129FE" w:rsidP="00825F34">
      <w:pPr>
        <w:pStyle w:val="Prrafodelista"/>
        <w:ind w:left="0"/>
        <w:rPr>
          <w:rFonts w:ascii="Palatino Linotype" w:eastAsia="Calibri" w:hAnsi="Palatino Linotype" w:cs="Tahoma"/>
          <w:b/>
          <w:color w:val="000000" w:themeColor="text1"/>
          <w:sz w:val="24"/>
          <w:lang w:eastAsia="en-US"/>
        </w:rPr>
      </w:pPr>
    </w:p>
    <w:p w:rsidR="005129FE" w:rsidRPr="00825F34" w:rsidRDefault="005129FE" w:rsidP="00253E27">
      <w:pPr>
        <w:pStyle w:val="Prrafodelista"/>
        <w:numPr>
          <w:ilvl w:val="0"/>
          <w:numId w:val="3"/>
        </w:numPr>
        <w:spacing w:line="360" w:lineRule="auto"/>
        <w:jc w:val="both"/>
        <w:rPr>
          <w:rFonts w:ascii="Palatino Linotype" w:hAnsi="Palatino Linotype"/>
          <w:bCs/>
          <w:i/>
          <w:iCs/>
          <w:color w:val="000000" w:themeColor="text1"/>
          <w:sz w:val="24"/>
        </w:rPr>
      </w:pPr>
      <w:r w:rsidRPr="00825F34">
        <w:rPr>
          <w:rFonts w:ascii="Palatino Linotype" w:hAnsi="Palatino Linotype"/>
          <w:b/>
          <w:color w:val="000000" w:themeColor="text1"/>
          <w:sz w:val="24"/>
        </w:rPr>
        <w:t xml:space="preserve">Acto impugnado: </w:t>
      </w:r>
      <w:r w:rsidRPr="00825F34">
        <w:rPr>
          <w:rFonts w:ascii="Palatino Linotype" w:hAnsi="Palatino Linotype"/>
          <w:bCs/>
          <w:i/>
          <w:iCs/>
          <w:color w:val="000000" w:themeColor="text1"/>
          <w:sz w:val="24"/>
        </w:rPr>
        <w:t>“</w:t>
      </w:r>
      <w:r w:rsidR="00506F5E" w:rsidRPr="00825F34">
        <w:rPr>
          <w:rFonts w:ascii="Palatino Linotype" w:hAnsi="Palatino Linotype"/>
          <w:bCs/>
          <w:i/>
          <w:iCs/>
          <w:color w:val="000000" w:themeColor="text1"/>
          <w:sz w:val="24"/>
        </w:rPr>
        <w:t xml:space="preserve">Cocotitlán, Estado de México, a 5 de agosto de 2025 Quien suscribe, en calidad de solicitante de información pública, y con fundamento en los artículos 6° y 8° de la Constitución Política de los Estados Unidos Mexicanos, así como en la Ley General de </w:t>
      </w:r>
      <w:r w:rsidR="00506F5E" w:rsidRPr="00825F34">
        <w:rPr>
          <w:rFonts w:ascii="Palatino Linotype" w:hAnsi="Palatino Linotype"/>
          <w:bCs/>
          <w:i/>
          <w:iCs/>
          <w:color w:val="000000" w:themeColor="text1"/>
          <w:sz w:val="24"/>
        </w:rPr>
        <w:lastRenderedPageBreak/>
        <w:t>Transparencia y Acceso a la Información Pública y la Ley de Transparencia y Acceso a la Información Pública del Estado de México y Municipios, comparezco para interponer impugnación formal en contra de las respuestas emitidas por el Ayuntamiento de Cocotitlán, en relación con la solicitud de información con folio 00370/COCOTIT/IP/2025, por las razones expuestas en la sección: razones o motivos de la inconformidad. Por lo que solicito se declare fundada la presente impugnación, se reponga el procedimiento conforme a derecho y se emita una respuesta formal, válida y completa, que cumpla con los requisitos legales, incluyendo: 1.Hoja membretada oficial 2. Firma autógrafa o electrónica 3. Nombre completo del servidor público que emite la respuesta 4. Y, en su caso, la entrega de la información solicitada en versión pública conforme a la ley.</w:t>
      </w:r>
      <w:r w:rsidRPr="00825F34">
        <w:rPr>
          <w:rFonts w:ascii="Palatino Linotype" w:hAnsi="Palatino Linotype"/>
          <w:bCs/>
          <w:i/>
          <w:iCs/>
          <w:color w:val="000000" w:themeColor="text1"/>
          <w:sz w:val="24"/>
        </w:rPr>
        <w:t>” (sic)</w:t>
      </w:r>
    </w:p>
    <w:p w:rsidR="005129FE" w:rsidRPr="00825F34" w:rsidRDefault="005129FE" w:rsidP="00825F34">
      <w:pPr>
        <w:pStyle w:val="Prrafodelista"/>
        <w:spacing w:line="360" w:lineRule="auto"/>
        <w:ind w:left="0"/>
        <w:jc w:val="both"/>
        <w:rPr>
          <w:rFonts w:ascii="Palatino Linotype" w:hAnsi="Palatino Linotype"/>
          <w:bCs/>
          <w:i/>
          <w:iCs/>
          <w:color w:val="000000" w:themeColor="text1"/>
          <w:sz w:val="24"/>
        </w:rPr>
      </w:pPr>
    </w:p>
    <w:p w:rsidR="005129FE" w:rsidRPr="00825F34" w:rsidRDefault="005129FE" w:rsidP="00253E27">
      <w:pPr>
        <w:pStyle w:val="Prrafodelista"/>
        <w:numPr>
          <w:ilvl w:val="0"/>
          <w:numId w:val="3"/>
        </w:numPr>
        <w:spacing w:line="360" w:lineRule="auto"/>
        <w:jc w:val="both"/>
        <w:rPr>
          <w:rFonts w:ascii="Palatino Linotype" w:hAnsi="Palatino Linotype"/>
          <w:b/>
          <w:color w:val="000000" w:themeColor="text1"/>
          <w:sz w:val="24"/>
        </w:rPr>
      </w:pPr>
      <w:r w:rsidRPr="00825F34">
        <w:rPr>
          <w:rFonts w:ascii="Palatino Linotype" w:hAnsi="Palatino Linotype"/>
          <w:b/>
          <w:color w:val="000000" w:themeColor="text1"/>
          <w:sz w:val="24"/>
        </w:rPr>
        <w:t>Motivos o razones de inconformidad</w:t>
      </w:r>
      <w:bookmarkEnd w:id="2"/>
      <w:bookmarkEnd w:id="3"/>
      <w:bookmarkEnd w:id="4"/>
      <w:r w:rsidRPr="00825F34">
        <w:rPr>
          <w:rFonts w:ascii="Palatino Linotype" w:hAnsi="Palatino Linotype"/>
          <w:b/>
          <w:color w:val="000000" w:themeColor="text1"/>
          <w:sz w:val="24"/>
        </w:rPr>
        <w:t xml:space="preserve">: </w:t>
      </w:r>
      <w:r w:rsidRPr="00825F34">
        <w:rPr>
          <w:rFonts w:ascii="Palatino Linotype" w:hAnsi="Palatino Linotype"/>
          <w:bCs/>
          <w:i/>
          <w:iCs/>
          <w:color w:val="000000" w:themeColor="text1"/>
          <w:sz w:val="24"/>
        </w:rPr>
        <w:t>“</w:t>
      </w:r>
      <w:r w:rsidR="00506F5E" w:rsidRPr="00825F34">
        <w:rPr>
          <w:rFonts w:ascii="Palatino Linotype" w:hAnsi="Palatino Linotype"/>
          <w:bCs/>
          <w:i/>
          <w:iCs/>
          <w:color w:val="000000" w:themeColor="text1"/>
          <w:sz w:val="24"/>
        </w:rPr>
        <w:t xml:space="preserve">1. Falta de validez formal en las respuestas Con fecha 4 de agosto de 2025, se recibió una segunda respuesta relacionada con el folio 00370/COCOTIT/IP/2025. Aunque esta respuesta fue emitida en hoja membretada, carece de firma y del nombre del servidor público responsable, lo cual representa un incumplimiento de los requisitos formales mínimos para la validez de una respuesta oficial. La ausencia de estos elementos imposibilita verificar la autenticidad y legalidad del documento. Previamente, en fecha 10 de junio de 2025, se recibió una primera respuesta mediante el folio 00329/COCOTIT/IP/2025, en la cual se alude también al contenido de la solicitud con folio 00370/COCOTIT/IP/2025. Dicha respuesta fue emitida sin hoja membretada, sin firma y sin identificación del servidor público que la elaboró, lo cual vulnera gravemente los principios de legalidad, certeza y transparencia, dejando en indefensión al solicitante. 2. Evasión de responsabilidad institucional Ambas respuestas argumentan que, a partir de octubre de 2024, </w:t>
      </w:r>
      <w:r w:rsidR="00506F5E" w:rsidRPr="00825F34">
        <w:rPr>
          <w:rFonts w:ascii="Palatino Linotype" w:hAnsi="Palatino Linotype"/>
          <w:bCs/>
          <w:i/>
          <w:iCs/>
          <w:color w:val="000000" w:themeColor="text1"/>
          <w:sz w:val="24"/>
        </w:rPr>
        <w:lastRenderedPageBreak/>
        <w:t>el Sistema Municipal DIF de Cocotitlán fue reconocido como sujeto obligado independiente, por lo cual se indica que la solicitud debe dirigirse directamente a dicho ente. No obstante, es indispensable subrayar que la solicitud fue dirigida expresamente al Presidente Municipal de Cocotitlán, C. Miguel Artemio Florín Florín, como máxima autoridad administrativa del municipio, conforme a lo dispuesto en el artículo 115 constitucional y demás disposiciones aplicables. Dicho funcionario conserva la facultad de supervisar y designar al titular del Sistema Municipal DIF, así como la obligación de garantizar el cumplimiento de la ley en todo el ámbito de su administración. Por tanto, resulta improcedente la evasión de responsabilidad bajo el argumento de autonomía operativa del DIF, ya que persiste una relación jerárquica y administrativa que obliga a coadyuvar en el acceso a la información pública.v</w:t>
      </w:r>
      <w:r w:rsidRPr="00825F34">
        <w:rPr>
          <w:rFonts w:ascii="Palatino Linotype" w:hAnsi="Palatino Linotype"/>
          <w:bCs/>
          <w:i/>
          <w:iCs/>
          <w:color w:val="000000" w:themeColor="text1"/>
          <w:sz w:val="24"/>
        </w:rPr>
        <w:t>” (sic)</w:t>
      </w:r>
    </w:p>
    <w:p w:rsidR="005129FE" w:rsidRPr="00825F34" w:rsidRDefault="005129FE" w:rsidP="00825F34">
      <w:pPr>
        <w:pStyle w:val="Prrafodelista"/>
        <w:spacing w:before="240" w:after="240" w:line="360" w:lineRule="auto"/>
        <w:ind w:left="0"/>
        <w:jc w:val="both"/>
        <w:rPr>
          <w:rFonts w:ascii="Palatino Linotype" w:eastAsia="Calibri" w:hAnsi="Palatino Linotype" w:cs="Arial"/>
          <w:b/>
          <w:i/>
          <w:color w:val="000000" w:themeColor="text1"/>
          <w:sz w:val="24"/>
          <w:lang w:val="es-AR"/>
        </w:rPr>
      </w:pPr>
    </w:p>
    <w:p w:rsidR="00506F5E" w:rsidRPr="00825F34" w:rsidRDefault="00506F5E" w:rsidP="00825F34">
      <w:pPr>
        <w:pStyle w:val="Prrafodelista"/>
        <w:numPr>
          <w:ilvl w:val="0"/>
          <w:numId w:val="3"/>
        </w:numPr>
        <w:spacing w:before="240" w:after="240" w:line="360" w:lineRule="auto"/>
        <w:ind w:left="0" w:firstLine="0"/>
        <w:jc w:val="both"/>
        <w:rPr>
          <w:rFonts w:ascii="Palatino Linotype" w:eastAsia="Calibri" w:hAnsi="Palatino Linotype" w:cs="Arial"/>
          <w:color w:val="000000" w:themeColor="text1"/>
          <w:sz w:val="24"/>
          <w:lang w:val="es-AR"/>
        </w:rPr>
      </w:pPr>
      <w:r w:rsidRPr="00825F34">
        <w:rPr>
          <w:rFonts w:ascii="Palatino Linotype" w:eastAsia="Calibri" w:hAnsi="Palatino Linotype" w:cs="Arial"/>
          <w:color w:val="000000" w:themeColor="text1"/>
          <w:sz w:val="24"/>
          <w:lang w:val="es-AR"/>
        </w:rPr>
        <w:t>A la interposición del recurso se adjuntaron los archivos que se describen enseguida:</w:t>
      </w:r>
    </w:p>
    <w:p w:rsidR="00506F5E" w:rsidRPr="00825F34" w:rsidRDefault="008D4E64" w:rsidP="00825F34">
      <w:pPr>
        <w:numPr>
          <w:ilvl w:val="0"/>
          <w:numId w:val="5"/>
        </w:numPr>
        <w:tabs>
          <w:tab w:val="clear" w:pos="720"/>
          <w:tab w:val="num" w:pos="1134"/>
        </w:tabs>
        <w:spacing w:before="100" w:beforeAutospacing="1" w:after="100" w:afterAutospacing="1" w:line="360" w:lineRule="auto"/>
        <w:ind w:left="0" w:firstLine="0"/>
        <w:jc w:val="both"/>
        <w:rPr>
          <w:rFonts w:ascii="Palatino Linotype" w:hAnsi="Palatino Linotype" w:cs="Arial"/>
          <w:color w:val="000000" w:themeColor="text1"/>
        </w:rPr>
      </w:pPr>
      <w:hyperlink r:id="rId9" w:tgtFrame="_blank" w:history="1">
        <w:r w:rsidR="00506F5E" w:rsidRPr="00825F34">
          <w:rPr>
            <w:rStyle w:val="Hipervnculo"/>
            <w:rFonts w:ascii="Palatino Linotype" w:eastAsiaTheme="majorEastAsia" w:hAnsi="Palatino Linotype" w:cs="Arial"/>
            <w:b/>
            <w:bCs/>
            <w:color w:val="000000" w:themeColor="text1"/>
          </w:rPr>
          <w:t>0700 (1).pdf</w:t>
        </w:r>
      </w:hyperlink>
      <w:r w:rsidR="00506F5E" w:rsidRPr="00825F34">
        <w:rPr>
          <w:rFonts w:ascii="Palatino Linotype" w:hAnsi="Palatino Linotype" w:cs="Arial"/>
          <w:color w:val="000000" w:themeColor="text1"/>
        </w:rPr>
        <w:t xml:space="preserve">: documento entregado por el Sujeto Obligado en respuesta. </w:t>
      </w:r>
    </w:p>
    <w:p w:rsidR="00506F5E" w:rsidRPr="00825F34" w:rsidRDefault="008D4E64" w:rsidP="00825F34">
      <w:pPr>
        <w:numPr>
          <w:ilvl w:val="0"/>
          <w:numId w:val="5"/>
        </w:numPr>
        <w:tabs>
          <w:tab w:val="clear" w:pos="720"/>
          <w:tab w:val="num" w:pos="1134"/>
        </w:tabs>
        <w:spacing w:before="100" w:beforeAutospacing="1" w:after="100" w:afterAutospacing="1" w:line="360" w:lineRule="auto"/>
        <w:ind w:left="0" w:firstLine="0"/>
        <w:jc w:val="both"/>
        <w:rPr>
          <w:rFonts w:ascii="Palatino Linotype" w:hAnsi="Palatino Linotype" w:cs="Arial"/>
          <w:color w:val="000000" w:themeColor="text1"/>
        </w:rPr>
      </w:pPr>
      <w:hyperlink r:id="rId10" w:tgtFrame="_blank" w:history="1">
        <w:r w:rsidR="00506F5E" w:rsidRPr="00825F34">
          <w:rPr>
            <w:rStyle w:val="Hipervnculo"/>
            <w:rFonts w:ascii="Palatino Linotype" w:eastAsiaTheme="majorEastAsia" w:hAnsi="Palatino Linotype" w:cs="Arial"/>
            <w:b/>
            <w:bCs/>
            <w:color w:val="000000" w:themeColor="text1"/>
          </w:rPr>
          <w:t>00319 (5).pdf</w:t>
        </w:r>
      </w:hyperlink>
      <w:r w:rsidR="00506F5E" w:rsidRPr="00825F34">
        <w:rPr>
          <w:rFonts w:ascii="Palatino Linotype" w:hAnsi="Palatino Linotype" w:cs="Arial"/>
          <w:color w:val="000000" w:themeColor="text1"/>
        </w:rPr>
        <w:t xml:space="preserve">: oficio de respuesta a una solicitud diversa. </w:t>
      </w:r>
    </w:p>
    <w:p w:rsidR="005129FE" w:rsidRPr="00825F34" w:rsidRDefault="005129FE" w:rsidP="00825F34">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AR"/>
        </w:rPr>
      </w:pPr>
      <w:r w:rsidRPr="00825F34">
        <w:rPr>
          <w:rFonts w:ascii="Palatino Linotype" w:hAnsi="Palatino Linotype" w:cs="Arial"/>
          <w:color w:val="000000" w:themeColor="text1"/>
          <w:sz w:val="24"/>
          <w:lang w:val="es-ES"/>
        </w:rPr>
        <w:t xml:space="preserve">Se registró el recurso de revisión bajo el número de expediente </w:t>
      </w:r>
      <w:r w:rsidRPr="00825F34">
        <w:rPr>
          <w:rFonts w:ascii="Palatino Linotype" w:hAnsi="Palatino Linotype" w:cs="Arial"/>
          <w:bCs/>
          <w:color w:val="000000" w:themeColor="text1"/>
          <w:sz w:val="24"/>
        </w:rPr>
        <w:t xml:space="preserve">al rubro indicado, asimismo con fundamento en lo dispuesto por el </w:t>
      </w:r>
      <w:r w:rsidRPr="00825F34">
        <w:rPr>
          <w:rFonts w:ascii="Palatino Linotype" w:eastAsia="Calibri" w:hAnsi="Palatino Linotype" w:cs="Arial"/>
          <w:color w:val="000000" w:themeColor="text1"/>
          <w:sz w:val="24"/>
          <w:lang w:val="es-ES"/>
        </w:rPr>
        <w:t xml:space="preserve">artículo 185 fracción I de la </w:t>
      </w:r>
      <w:r w:rsidRPr="00825F34">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825F34">
        <w:rPr>
          <w:rFonts w:ascii="Palatino Linotype" w:hAnsi="Palatino Linotype" w:cs="Arial"/>
          <w:color w:val="000000" w:themeColor="text1"/>
          <w:sz w:val="24"/>
          <w:lang w:val="es-ES"/>
        </w:rPr>
        <w:t xml:space="preserve">se turnó a la </w:t>
      </w:r>
      <w:r w:rsidRPr="00825F34">
        <w:rPr>
          <w:rFonts w:ascii="Palatino Linotype" w:hAnsi="Palatino Linotype" w:cs="Arial"/>
          <w:b/>
          <w:color w:val="000000" w:themeColor="text1"/>
          <w:sz w:val="24"/>
          <w:lang w:val="es-ES"/>
        </w:rPr>
        <w:t xml:space="preserve">Comisionada María del Rosario Mejía Ayala, </w:t>
      </w:r>
      <w:r w:rsidR="00253E27">
        <w:rPr>
          <w:rFonts w:ascii="Palatino Linotype" w:hAnsi="Palatino Linotype" w:cs="Arial"/>
          <w:color w:val="000000" w:themeColor="text1"/>
          <w:sz w:val="24"/>
          <w:lang w:val="es-ES"/>
        </w:rPr>
        <w:t>para</w:t>
      </w:r>
      <w:r w:rsidRPr="00825F34">
        <w:rPr>
          <w:rFonts w:ascii="Palatino Linotype" w:hAnsi="Palatino Linotype" w:cs="Arial"/>
          <w:color w:val="000000" w:themeColor="text1"/>
          <w:sz w:val="24"/>
          <w:lang w:val="es-ES"/>
        </w:rPr>
        <w:t xml:space="preserve"> </w:t>
      </w:r>
      <w:r w:rsidRPr="00825F34">
        <w:rPr>
          <w:rFonts w:ascii="Palatino Linotype" w:hAnsi="Palatino Linotype" w:cs="Arial"/>
          <w:color w:val="000000" w:themeColor="text1"/>
          <w:sz w:val="24"/>
        </w:rPr>
        <w:t>su análisis.</w:t>
      </w:r>
    </w:p>
    <w:p w:rsidR="005129FE" w:rsidRPr="00825F34" w:rsidRDefault="005129FE" w:rsidP="00825F34">
      <w:pPr>
        <w:pStyle w:val="Prrafodelista"/>
        <w:spacing w:before="240" w:after="240" w:line="360" w:lineRule="auto"/>
        <w:ind w:left="0"/>
        <w:jc w:val="both"/>
        <w:rPr>
          <w:rFonts w:ascii="Palatino Linotype" w:eastAsia="Calibri" w:hAnsi="Palatino Linotype" w:cs="Arial"/>
          <w:color w:val="000000" w:themeColor="text1"/>
          <w:sz w:val="24"/>
          <w:lang w:val="es-AR"/>
        </w:rPr>
      </w:pPr>
    </w:p>
    <w:p w:rsidR="005129FE" w:rsidRPr="00825F34" w:rsidRDefault="005129FE" w:rsidP="00825F34">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sidRPr="00825F34">
        <w:rPr>
          <w:rFonts w:ascii="Palatino Linotype" w:eastAsia="Calibri" w:hAnsi="Palatino Linotype" w:cs="Arial"/>
          <w:color w:val="000000" w:themeColor="text1"/>
          <w:sz w:val="24"/>
          <w:lang w:val="es-ES"/>
        </w:rPr>
        <w:t xml:space="preserve">La Comisionada Ponente con fundamento en lo dispuesto por el artículo 185 fracción II de la ley de la materia, a través del acuerdo de admisión de fecha </w:t>
      </w:r>
      <w:r w:rsidRPr="00825F34">
        <w:rPr>
          <w:rFonts w:ascii="Palatino Linotype" w:eastAsia="Calibri" w:hAnsi="Palatino Linotype" w:cs="Arial"/>
          <w:b/>
          <w:color w:val="000000" w:themeColor="text1"/>
          <w:sz w:val="24"/>
          <w:lang w:val="es-ES"/>
        </w:rPr>
        <w:t>doce de agosto de dos mil veinticinco</w:t>
      </w:r>
      <w:r w:rsidRPr="00825F34">
        <w:rPr>
          <w:rFonts w:ascii="Palatino Linotype" w:eastAsia="Calibri" w:hAnsi="Palatino Linotype" w:cs="Arial"/>
          <w:color w:val="000000" w:themeColor="text1"/>
          <w:sz w:val="24"/>
          <w:lang w:val="es-ES"/>
        </w:rPr>
        <w:t xml:space="preserve">, puso a disposición de las partes el expediente electrónico </w:t>
      </w:r>
      <w:r w:rsidRPr="00825F34">
        <w:rPr>
          <w:rFonts w:ascii="Palatino Linotype" w:eastAsia="Calibri" w:hAnsi="Palatino Linotype" w:cs="Arial"/>
          <w:color w:val="000000" w:themeColor="text1"/>
          <w:sz w:val="24"/>
        </w:rPr>
        <w:t xml:space="preserve">vía </w:t>
      </w:r>
      <w:r w:rsidRPr="00825F34">
        <w:rPr>
          <w:rFonts w:ascii="Palatino Linotype" w:eastAsia="Calibri" w:hAnsi="Palatino Linotype" w:cs="Arial"/>
          <w:b/>
          <w:color w:val="000000" w:themeColor="text1"/>
          <w:sz w:val="24"/>
          <w:lang w:val="es-ES"/>
        </w:rPr>
        <w:t xml:space="preserve">SAIMEX </w:t>
      </w:r>
      <w:r w:rsidRPr="00825F34">
        <w:rPr>
          <w:rFonts w:ascii="Palatino Linotype" w:eastAsia="Calibri" w:hAnsi="Palatino Linotype" w:cs="Arial"/>
          <w:color w:val="000000" w:themeColor="text1"/>
          <w:sz w:val="24"/>
          <w:lang w:val="es-ES"/>
        </w:rPr>
        <w:t xml:space="preserve">a </w:t>
      </w:r>
      <w:r w:rsidRPr="00825F34">
        <w:rPr>
          <w:rFonts w:ascii="Palatino Linotype" w:eastAsia="Calibri" w:hAnsi="Palatino Linotype" w:cs="Arial"/>
          <w:color w:val="000000" w:themeColor="text1"/>
          <w:sz w:val="24"/>
          <w:lang w:val="es-ES"/>
        </w:rPr>
        <w:lastRenderedPageBreak/>
        <w:t xml:space="preserve">efecto de que en un plazo máximo de siete días manifestaran lo que a derecho convinieran, ofrecieran pruebas y alegatos según corresponda al caso concreto, de esta forma para que el </w:t>
      </w:r>
      <w:r w:rsidRPr="00825F34">
        <w:rPr>
          <w:rFonts w:ascii="Palatino Linotype" w:eastAsia="Calibri" w:hAnsi="Palatino Linotype" w:cs="Arial"/>
          <w:b/>
          <w:color w:val="000000" w:themeColor="text1"/>
          <w:sz w:val="24"/>
          <w:lang w:val="es-ES"/>
        </w:rPr>
        <w:t>SUJETO OBLIGADO</w:t>
      </w:r>
      <w:r w:rsidRPr="00825F34">
        <w:rPr>
          <w:rFonts w:ascii="Palatino Linotype" w:eastAsia="Calibri" w:hAnsi="Palatino Linotype" w:cs="Arial"/>
          <w:color w:val="000000" w:themeColor="text1"/>
          <w:sz w:val="24"/>
          <w:lang w:val="es-ES"/>
        </w:rPr>
        <w:t xml:space="preserve"> presentara el informe justificado procedente.</w:t>
      </w:r>
    </w:p>
    <w:p w:rsidR="005129FE" w:rsidRPr="00825F34" w:rsidRDefault="005129FE" w:rsidP="00825F34">
      <w:pPr>
        <w:numPr>
          <w:ilvl w:val="0"/>
          <w:numId w:val="1"/>
        </w:numPr>
        <w:tabs>
          <w:tab w:val="left" w:pos="284"/>
        </w:tabs>
        <w:spacing w:before="240" w:after="240" w:line="360" w:lineRule="auto"/>
        <w:ind w:left="0" w:firstLine="0"/>
        <w:contextualSpacing/>
        <w:jc w:val="both"/>
        <w:rPr>
          <w:rFonts w:ascii="Palatino Linotype" w:hAnsi="Palatino Linotype" w:cs="Tahoma"/>
          <w:color w:val="000000" w:themeColor="text1"/>
        </w:rPr>
      </w:pPr>
      <w:r w:rsidRPr="00825F34">
        <w:rPr>
          <w:rFonts w:ascii="Palatino Linotype" w:hAnsi="Palatino Linotype" w:cs="Tahoma"/>
          <w:color w:val="000000" w:themeColor="text1"/>
        </w:rPr>
        <w:t xml:space="preserve">De las constancias del expediente electrónico SAIMEX, </w:t>
      </w:r>
      <w:r w:rsidR="003A0A1E" w:rsidRPr="00825F34">
        <w:rPr>
          <w:rFonts w:ascii="Palatino Linotype" w:hAnsi="Palatino Linotype" w:cs="Tahoma"/>
          <w:color w:val="000000" w:themeColor="text1"/>
        </w:rPr>
        <w:t xml:space="preserve">se advierte que el Recurrente </w:t>
      </w:r>
      <w:r w:rsidRPr="00825F34">
        <w:rPr>
          <w:rFonts w:ascii="Palatino Linotype" w:hAnsi="Palatino Linotype" w:cs="Tahoma"/>
          <w:color w:val="000000" w:themeColor="text1"/>
        </w:rPr>
        <w:t xml:space="preserve"> realizó manifestaciones</w:t>
      </w:r>
      <w:r w:rsidR="003A0A1E" w:rsidRPr="00825F34">
        <w:rPr>
          <w:rFonts w:ascii="Palatino Linotype" w:hAnsi="Palatino Linotype" w:cs="Tahoma"/>
          <w:color w:val="000000" w:themeColor="text1"/>
        </w:rPr>
        <w:t xml:space="preserve"> a través del archivo denominado </w:t>
      </w:r>
      <w:hyperlink r:id="rId11" w:history="1">
        <w:r w:rsidR="003A0A1E" w:rsidRPr="00825F34">
          <w:rPr>
            <w:rStyle w:val="Hipervnculo"/>
            <w:rFonts w:ascii="Palatino Linotype" w:hAnsi="Palatino Linotype" w:cs="Tahoma"/>
            <w:b/>
            <w:bCs/>
            <w:color w:val="000000" w:themeColor="text1"/>
          </w:rPr>
          <w:t>Informes y Alegatos.pdf</w:t>
        </w:r>
      </w:hyperlink>
      <w:r w:rsidR="003A0A1E" w:rsidRPr="00825F34">
        <w:rPr>
          <w:rFonts w:ascii="Palatino Linotype" w:hAnsi="Palatino Linotype" w:cs="Tahoma"/>
          <w:color w:val="000000" w:themeColor="text1"/>
        </w:rPr>
        <w:t>, en el que de forma medular, señaló su inconformidad por la declaración de incompetencia del Sujeto Obligado</w:t>
      </w:r>
      <w:r w:rsidRPr="00825F34">
        <w:rPr>
          <w:rFonts w:ascii="Palatino Linotype" w:hAnsi="Palatino Linotype" w:cs="Tahoma"/>
          <w:color w:val="000000" w:themeColor="text1"/>
        </w:rPr>
        <w:t xml:space="preserve">; por su parte, el Sujeto Obligado </w:t>
      </w:r>
      <w:r w:rsidR="003A0A1E" w:rsidRPr="00825F34">
        <w:rPr>
          <w:rFonts w:ascii="Palatino Linotype" w:hAnsi="Palatino Linotype" w:cs="Tahoma"/>
          <w:color w:val="000000" w:themeColor="text1"/>
        </w:rPr>
        <w:t xml:space="preserve">no entregó informe justificado. </w:t>
      </w:r>
    </w:p>
    <w:p w:rsidR="005129FE" w:rsidRPr="00253E27" w:rsidRDefault="005129FE" w:rsidP="00825F34">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825F34">
        <w:rPr>
          <w:rFonts w:ascii="Palatino Linotype" w:hAnsi="Palatino Linotype" w:cs="Arial"/>
          <w:color w:val="000000" w:themeColor="text1"/>
          <w:sz w:val="24"/>
        </w:rPr>
        <w:t xml:space="preserve">El </w:t>
      </w:r>
      <w:r w:rsidR="003A0A1E" w:rsidRPr="00825F34">
        <w:rPr>
          <w:rFonts w:ascii="Palatino Linotype" w:hAnsi="Palatino Linotype" w:cs="Arial"/>
          <w:b/>
          <w:color w:val="000000" w:themeColor="text1"/>
          <w:sz w:val="24"/>
        </w:rPr>
        <w:t>dieciséis de octubre</w:t>
      </w:r>
      <w:r w:rsidRPr="00825F34">
        <w:rPr>
          <w:rFonts w:ascii="Palatino Linotype" w:hAnsi="Palatino Linotype" w:cs="Arial"/>
          <w:b/>
          <w:color w:val="000000" w:themeColor="text1"/>
          <w:sz w:val="24"/>
        </w:rPr>
        <w:t xml:space="preserve"> de dos mil veinticinco</w:t>
      </w:r>
      <w:r w:rsidRPr="00825F34">
        <w:rPr>
          <w:rFonts w:ascii="Palatino Linotype" w:hAnsi="Palatino Linotype" w:cs="Arial"/>
          <w:color w:val="000000" w:themeColor="text1"/>
          <w:sz w:val="24"/>
        </w:rPr>
        <w:t xml:space="preserve">, la Comisionada Ponente notificó el acuerdo mediante el cual se amplió </w:t>
      </w:r>
      <w:r w:rsidR="003A0A1E" w:rsidRPr="00825F34">
        <w:rPr>
          <w:rFonts w:ascii="Palatino Linotype" w:hAnsi="Palatino Linotype" w:cs="Arial"/>
          <w:color w:val="000000" w:themeColor="text1"/>
          <w:sz w:val="24"/>
        </w:rPr>
        <w:t xml:space="preserve">el plazo para emitir resolución y notificó el acuerdo mediante el cual decretó el cierre de instrucción. </w:t>
      </w:r>
    </w:p>
    <w:p w:rsidR="00253E27" w:rsidRPr="00825F34" w:rsidRDefault="00253E27" w:rsidP="00253E27">
      <w:pPr>
        <w:pStyle w:val="Prrafodelista"/>
        <w:spacing w:line="360" w:lineRule="auto"/>
        <w:ind w:left="0"/>
        <w:jc w:val="both"/>
        <w:rPr>
          <w:rFonts w:ascii="Palatino Linotype" w:hAnsi="Palatino Linotype" w:cs="Tahoma"/>
          <w:color w:val="000000" w:themeColor="text1"/>
          <w:sz w:val="24"/>
        </w:rPr>
      </w:pPr>
    </w:p>
    <w:p w:rsidR="005129FE" w:rsidRPr="00825F34" w:rsidRDefault="005129FE" w:rsidP="00825F34">
      <w:pPr>
        <w:pStyle w:val="Ttulo1"/>
        <w:jc w:val="center"/>
        <w:rPr>
          <w:rFonts w:ascii="Palatino Linotype" w:hAnsi="Palatino Linotype"/>
          <w:b/>
          <w:color w:val="000000" w:themeColor="text1"/>
          <w:sz w:val="24"/>
          <w:szCs w:val="24"/>
        </w:rPr>
      </w:pPr>
      <w:bookmarkStart w:id="5" w:name="_Toc87549672"/>
      <w:r w:rsidRPr="00825F34">
        <w:rPr>
          <w:rFonts w:ascii="Palatino Linotype" w:hAnsi="Palatino Linotype"/>
          <w:b/>
          <w:color w:val="000000" w:themeColor="text1"/>
          <w:sz w:val="24"/>
          <w:szCs w:val="24"/>
        </w:rPr>
        <w:t>C</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O</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N</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S</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I</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D</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E</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R</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A</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N</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D</w:t>
      </w:r>
      <w:r w:rsidR="00253E27">
        <w:rPr>
          <w:rFonts w:ascii="Palatino Linotype" w:hAnsi="Palatino Linotype"/>
          <w:b/>
          <w:color w:val="000000" w:themeColor="text1"/>
          <w:sz w:val="24"/>
          <w:szCs w:val="24"/>
        </w:rPr>
        <w:t xml:space="preserve"> </w:t>
      </w:r>
      <w:r w:rsidRPr="00825F34">
        <w:rPr>
          <w:rFonts w:ascii="Palatino Linotype" w:hAnsi="Palatino Linotype"/>
          <w:b/>
          <w:color w:val="000000" w:themeColor="text1"/>
          <w:sz w:val="24"/>
          <w:szCs w:val="24"/>
        </w:rPr>
        <w:t>O</w:t>
      </w:r>
      <w:bookmarkEnd w:id="5"/>
    </w:p>
    <w:p w:rsidR="005129FE" w:rsidRDefault="005129FE" w:rsidP="00825F34">
      <w:pPr>
        <w:rPr>
          <w:rFonts w:ascii="Palatino Linotype" w:hAnsi="Palatino Linotype"/>
          <w:color w:val="000000" w:themeColor="text1"/>
          <w:lang w:eastAsia="en-US"/>
        </w:rPr>
      </w:pPr>
    </w:p>
    <w:p w:rsidR="00253E27" w:rsidRPr="00825F34" w:rsidRDefault="00253E27" w:rsidP="00825F34">
      <w:pPr>
        <w:rPr>
          <w:rFonts w:ascii="Palatino Linotype" w:hAnsi="Palatino Linotype"/>
          <w:color w:val="000000" w:themeColor="text1"/>
          <w:lang w:eastAsia="en-US"/>
        </w:rPr>
      </w:pPr>
    </w:p>
    <w:p w:rsidR="005129FE" w:rsidRPr="00825F34" w:rsidRDefault="005129FE" w:rsidP="00825F34">
      <w:pPr>
        <w:pStyle w:val="Ttulo2"/>
        <w:rPr>
          <w:rFonts w:ascii="Palatino Linotype" w:hAnsi="Palatino Linotype"/>
          <w:b/>
          <w:bCs/>
          <w:color w:val="000000" w:themeColor="text1"/>
          <w:spacing w:val="60"/>
          <w:sz w:val="24"/>
          <w:szCs w:val="24"/>
          <w:lang w:eastAsia="en-US"/>
        </w:rPr>
      </w:pPr>
      <w:bookmarkStart w:id="6" w:name="_Toc87549673"/>
      <w:r w:rsidRPr="00825F34">
        <w:rPr>
          <w:rFonts w:ascii="Palatino Linotype" w:hAnsi="Palatino Linotype"/>
          <w:b/>
          <w:color w:val="000000" w:themeColor="text1"/>
          <w:sz w:val="24"/>
          <w:szCs w:val="24"/>
        </w:rPr>
        <w:t>PRIMERO. De la competencia</w:t>
      </w:r>
      <w:bookmarkEnd w:id="6"/>
    </w:p>
    <w:p w:rsidR="005129FE" w:rsidRPr="00825F34" w:rsidRDefault="005129FE" w:rsidP="00825F34">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825F34">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5F34">
        <w:rPr>
          <w:rFonts w:ascii="Palatino Linotype" w:eastAsia="Calibri" w:hAnsi="Palatino Linotype"/>
          <w:b/>
          <w:color w:val="000000" w:themeColor="text1"/>
          <w:sz w:val="24"/>
          <w:lang w:val="es-ES"/>
        </w:rPr>
        <w:t>Constitución Política de los Estados Unidos Mexicanos</w:t>
      </w:r>
      <w:r w:rsidRPr="00825F34">
        <w:rPr>
          <w:rFonts w:ascii="Palatino Linotype" w:eastAsia="Calibri" w:hAnsi="Palatino Linotype"/>
          <w:color w:val="000000" w:themeColor="text1"/>
          <w:sz w:val="24"/>
          <w:lang w:val="es-ES"/>
        </w:rPr>
        <w:t xml:space="preserve">; 5, párrafos </w:t>
      </w:r>
      <w:r w:rsidRPr="00825F34">
        <w:rPr>
          <w:rFonts w:ascii="Palatino Linotype" w:hAnsi="Palatino Linotype" w:cs="Arial"/>
          <w:bCs/>
          <w:color w:val="000000" w:themeColor="text1"/>
          <w:sz w:val="24"/>
          <w:lang w:val="es-ES"/>
        </w:rPr>
        <w:t>trigésimo noveno, cuadragésimo y cuadragésimo primero fracciones</w:t>
      </w:r>
      <w:r w:rsidRPr="00825F34">
        <w:rPr>
          <w:rFonts w:ascii="Palatino Linotype" w:eastAsia="Calibri" w:hAnsi="Palatino Linotype"/>
          <w:color w:val="000000" w:themeColor="text1"/>
          <w:sz w:val="24"/>
          <w:lang w:val="es-ES"/>
        </w:rPr>
        <w:t xml:space="preserve"> IV y V de la </w:t>
      </w:r>
      <w:r w:rsidRPr="00825F34">
        <w:rPr>
          <w:rFonts w:ascii="Palatino Linotype" w:eastAsia="Calibri" w:hAnsi="Palatino Linotype"/>
          <w:b/>
          <w:color w:val="000000" w:themeColor="text1"/>
          <w:sz w:val="24"/>
          <w:lang w:val="es-ES"/>
        </w:rPr>
        <w:t>Constitución Política del Estado Libre y Soberano de México</w:t>
      </w:r>
      <w:r w:rsidRPr="00825F34">
        <w:rPr>
          <w:rFonts w:ascii="Palatino Linotype" w:eastAsia="Calibri" w:hAnsi="Palatino Linotype"/>
          <w:color w:val="000000" w:themeColor="text1"/>
          <w:sz w:val="24"/>
          <w:lang w:val="es-ES"/>
        </w:rPr>
        <w:t xml:space="preserve">; artículos 1, 2 fracción II, 13, 29, 36 fracciones I y II, 176, 178, 179, 181 párrafo tercero y 185 </w:t>
      </w:r>
      <w:r w:rsidRPr="00825F34">
        <w:rPr>
          <w:rFonts w:ascii="Palatino Linotype" w:eastAsia="Calibri" w:hAnsi="Palatino Linotype" w:cs="Arial"/>
          <w:color w:val="000000" w:themeColor="text1"/>
          <w:sz w:val="24"/>
          <w:lang w:val="es-ES"/>
        </w:rPr>
        <w:t xml:space="preserve">de la </w:t>
      </w:r>
      <w:r w:rsidRPr="00825F34">
        <w:rPr>
          <w:rFonts w:ascii="Palatino Linotype" w:eastAsia="Calibri" w:hAnsi="Palatino Linotype" w:cs="Arial"/>
          <w:b/>
          <w:color w:val="000000" w:themeColor="text1"/>
          <w:sz w:val="24"/>
          <w:lang w:val="es-ES"/>
        </w:rPr>
        <w:t xml:space="preserve">Ley de Transparencia y Acceso a la Información Pública del </w:t>
      </w:r>
      <w:r w:rsidRPr="00825F34">
        <w:rPr>
          <w:rFonts w:ascii="Palatino Linotype" w:eastAsia="Calibri" w:hAnsi="Palatino Linotype" w:cs="Arial"/>
          <w:b/>
          <w:color w:val="000000" w:themeColor="text1"/>
          <w:sz w:val="24"/>
          <w:lang w:val="es-ES"/>
        </w:rPr>
        <w:lastRenderedPageBreak/>
        <w:t>Estado de México y Municipios</w:t>
      </w:r>
      <w:r w:rsidRPr="00825F34">
        <w:rPr>
          <w:rFonts w:ascii="Palatino Linotype" w:eastAsia="Calibri" w:hAnsi="Palatino Linotype" w:cs="Arial"/>
          <w:color w:val="000000" w:themeColor="text1"/>
          <w:sz w:val="24"/>
          <w:lang w:val="es-ES"/>
        </w:rPr>
        <w:t xml:space="preserve">; y 7, 9 fracciones I y XXIII, y 11 del </w:t>
      </w:r>
      <w:r w:rsidRPr="00825F34">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825F34">
        <w:rPr>
          <w:rFonts w:ascii="Palatino Linotype" w:hAnsi="Palatino Linotype"/>
          <w:color w:val="000000" w:themeColor="text1"/>
          <w:sz w:val="24"/>
        </w:rPr>
        <w:t>.</w:t>
      </w:r>
    </w:p>
    <w:p w:rsidR="005129FE" w:rsidRPr="00825F34" w:rsidRDefault="005129FE" w:rsidP="00825F34">
      <w:pPr>
        <w:pStyle w:val="Ttulo2"/>
        <w:rPr>
          <w:rFonts w:ascii="Palatino Linotype" w:hAnsi="Palatino Linotype"/>
          <w:b/>
          <w:color w:val="000000" w:themeColor="text1"/>
          <w:sz w:val="24"/>
          <w:szCs w:val="24"/>
        </w:rPr>
      </w:pPr>
      <w:bookmarkStart w:id="7" w:name="_Toc87549674"/>
      <w:r w:rsidRPr="00825F34">
        <w:rPr>
          <w:rFonts w:ascii="Palatino Linotype" w:hAnsi="Palatino Linotype"/>
          <w:b/>
          <w:color w:val="000000" w:themeColor="text1"/>
          <w:sz w:val="24"/>
          <w:szCs w:val="24"/>
        </w:rPr>
        <w:t>SEGUNDO. De la oportunidad y procedencia.</w:t>
      </w:r>
      <w:bookmarkEnd w:id="7"/>
    </w:p>
    <w:p w:rsidR="005129FE" w:rsidRPr="00825F34" w:rsidRDefault="005129FE" w:rsidP="00825F34">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bookmarkStart w:id="8" w:name="_Toc87549675"/>
      <w:r w:rsidRPr="00825F34">
        <w:rPr>
          <w:rFonts w:ascii="Palatino Linotype" w:eastAsia="Calibri" w:hAnsi="Palatino Linotype" w:cs="Arial"/>
          <w:color w:val="000000" w:themeColor="text1"/>
          <w:sz w:val="24"/>
        </w:rPr>
        <w:t xml:space="preserve">El medio de impugnación fue presentado a través del </w:t>
      </w:r>
      <w:r w:rsidRPr="00825F34">
        <w:rPr>
          <w:rFonts w:ascii="Palatino Linotype" w:eastAsia="Calibri" w:hAnsi="Palatino Linotype" w:cs="Arial"/>
          <w:bCs/>
          <w:iCs/>
          <w:color w:val="000000" w:themeColor="text1"/>
          <w:sz w:val="24"/>
        </w:rPr>
        <w:t>SAIMEX</w:t>
      </w:r>
      <w:r w:rsidRPr="00825F34">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825F34">
        <w:rPr>
          <w:rFonts w:ascii="Palatino Linotype" w:eastAsia="Calibri" w:hAnsi="Palatino Linotype" w:cs="Arial"/>
          <w:b/>
          <w:color w:val="000000" w:themeColor="text1"/>
          <w:sz w:val="24"/>
        </w:rPr>
        <w:t>SUJETO OBLIGADO</w:t>
      </w:r>
      <w:r w:rsidRPr="00825F34">
        <w:rPr>
          <w:rFonts w:ascii="Palatino Linotype" w:eastAsia="Calibri" w:hAnsi="Palatino Linotype" w:cs="Arial"/>
          <w:color w:val="000000" w:themeColor="text1"/>
          <w:sz w:val="24"/>
        </w:rPr>
        <w:t xml:space="preserve"> entregó respuesta el </w:t>
      </w:r>
      <w:r w:rsidR="003A0A1E" w:rsidRPr="00825F34">
        <w:rPr>
          <w:rFonts w:ascii="Palatino Linotype" w:eastAsia="Calibri" w:hAnsi="Palatino Linotype" w:cs="Arial"/>
          <w:b/>
          <w:color w:val="000000" w:themeColor="text1"/>
          <w:sz w:val="24"/>
        </w:rPr>
        <w:t>cuatro de agosto</w:t>
      </w:r>
      <w:r w:rsidRPr="00825F34">
        <w:rPr>
          <w:rFonts w:ascii="Palatino Linotype" w:eastAsia="Calibri" w:hAnsi="Palatino Linotype" w:cs="Arial"/>
          <w:b/>
          <w:color w:val="000000" w:themeColor="text1"/>
          <w:sz w:val="24"/>
        </w:rPr>
        <w:t xml:space="preserve"> de dos mil veinticinco</w:t>
      </w:r>
      <w:r w:rsidRPr="00825F34">
        <w:rPr>
          <w:rFonts w:ascii="Palatino Linotype" w:eastAsia="Calibri" w:hAnsi="Palatino Linotype" w:cs="Arial"/>
          <w:color w:val="000000" w:themeColor="text1"/>
          <w:sz w:val="24"/>
        </w:rPr>
        <w:t xml:space="preserve">, de tal forma que el plazo para interponer el recurso de revisión transcurrió </w:t>
      </w:r>
      <w:r w:rsidR="003A0A1E" w:rsidRPr="00825F34">
        <w:rPr>
          <w:rFonts w:ascii="Palatino Linotype" w:eastAsia="Calibri" w:hAnsi="Palatino Linotype" w:cs="Arial"/>
          <w:color w:val="000000" w:themeColor="text1"/>
          <w:sz w:val="24"/>
        </w:rPr>
        <w:t xml:space="preserve">del </w:t>
      </w:r>
      <w:r w:rsidR="003A0A1E" w:rsidRPr="00825F34">
        <w:rPr>
          <w:rFonts w:ascii="Palatino Linotype" w:eastAsia="Calibri" w:hAnsi="Palatino Linotype" w:cs="Arial"/>
          <w:b/>
          <w:color w:val="000000" w:themeColor="text1"/>
          <w:sz w:val="24"/>
        </w:rPr>
        <w:t>cinco al veinticinco de agosto</w:t>
      </w:r>
      <w:r w:rsidRPr="00825F34">
        <w:rPr>
          <w:rFonts w:ascii="Palatino Linotype" w:eastAsia="Calibri" w:hAnsi="Palatino Linotype" w:cs="Arial"/>
          <w:b/>
          <w:color w:val="000000" w:themeColor="text1"/>
          <w:sz w:val="24"/>
        </w:rPr>
        <w:t xml:space="preserve"> de dos mil veinticinco</w:t>
      </w:r>
      <w:r w:rsidRPr="00825F34">
        <w:rPr>
          <w:rFonts w:ascii="Palatino Linotype" w:eastAsia="Calibri" w:hAnsi="Palatino Linotype" w:cs="Arial"/>
          <w:color w:val="000000" w:themeColor="text1"/>
          <w:sz w:val="24"/>
        </w:rPr>
        <w:t xml:space="preserve">. El recurso de revisión </w:t>
      </w:r>
      <w:r w:rsidRPr="00825F34">
        <w:rPr>
          <w:rFonts w:ascii="Palatino Linotype" w:hAnsi="Palatino Linotype"/>
          <w:color w:val="000000" w:themeColor="text1"/>
          <w:sz w:val="24"/>
        </w:rPr>
        <w:t xml:space="preserve">fue interpuesto el </w:t>
      </w:r>
      <w:r w:rsidR="003A0A1E" w:rsidRPr="00825F34">
        <w:rPr>
          <w:rFonts w:ascii="Palatino Linotype" w:hAnsi="Palatino Linotype"/>
          <w:b/>
          <w:color w:val="000000" w:themeColor="text1"/>
          <w:sz w:val="24"/>
        </w:rPr>
        <w:t>cinco</w:t>
      </w:r>
      <w:r w:rsidRPr="00825F34">
        <w:rPr>
          <w:rFonts w:ascii="Palatino Linotype" w:hAnsi="Palatino Linotype"/>
          <w:b/>
          <w:color w:val="000000" w:themeColor="text1"/>
          <w:sz w:val="24"/>
        </w:rPr>
        <w:t xml:space="preserve"> de agosto de dos mil veinticinco</w:t>
      </w:r>
      <w:r w:rsidRPr="00825F34">
        <w:rPr>
          <w:rFonts w:ascii="Palatino Linotype" w:hAnsi="Palatino Linotype"/>
          <w:color w:val="000000" w:themeColor="text1"/>
          <w:sz w:val="24"/>
        </w:rPr>
        <w:t>, éste</w:t>
      </w:r>
      <w:r w:rsidRPr="00825F34">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825F34">
        <w:rPr>
          <w:rFonts w:ascii="Palatino Linotype" w:hAnsi="Palatino Linotype" w:cs="Arial"/>
          <w:b/>
          <w:color w:val="000000" w:themeColor="text1"/>
          <w:sz w:val="24"/>
        </w:rPr>
        <w:t xml:space="preserve"> </w:t>
      </w:r>
      <w:r w:rsidRPr="00825F34">
        <w:rPr>
          <w:rFonts w:ascii="Palatino Linotype" w:hAnsi="Palatino Linotype" w:cs="Arial"/>
          <w:color w:val="000000" w:themeColor="text1"/>
          <w:sz w:val="24"/>
        </w:rPr>
        <w:t xml:space="preserve">vigente. </w:t>
      </w:r>
    </w:p>
    <w:p w:rsidR="005129FE" w:rsidRPr="00825F34" w:rsidRDefault="005129FE" w:rsidP="00825F34">
      <w:pPr>
        <w:rPr>
          <w:rFonts w:ascii="Palatino Linotype" w:eastAsia="Calibri" w:hAnsi="Palatino Linotype" w:cs="Arial"/>
          <w:color w:val="000000" w:themeColor="text1"/>
        </w:rPr>
      </w:pPr>
    </w:p>
    <w:p w:rsidR="005129FE" w:rsidRPr="00825F34" w:rsidRDefault="005129FE" w:rsidP="00825F34">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r w:rsidRPr="00825F34">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5129FE" w:rsidRPr="00825F34" w:rsidRDefault="005129FE" w:rsidP="00825F34">
      <w:pPr>
        <w:pStyle w:val="Ttulo1"/>
        <w:rPr>
          <w:rFonts w:ascii="Palatino Linotype" w:eastAsia="MS Mincho" w:hAnsi="Palatino Linotype" w:cs="Times New Roman"/>
          <w:b/>
          <w:color w:val="000000" w:themeColor="text1"/>
          <w:sz w:val="24"/>
          <w:szCs w:val="24"/>
        </w:rPr>
      </w:pPr>
      <w:r w:rsidRPr="00825F34">
        <w:rPr>
          <w:rFonts w:ascii="Palatino Linotype" w:hAnsi="Palatino Linotype"/>
          <w:b/>
          <w:color w:val="000000" w:themeColor="text1"/>
          <w:sz w:val="24"/>
          <w:szCs w:val="24"/>
        </w:rPr>
        <w:t>TERCERO. Planteamiento de la Litis</w:t>
      </w:r>
      <w:bookmarkEnd w:id="8"/>
      <w:r w:rsidRPr="00825F34">
        <w:rPr>
          <w:rFonts w:ascii="Palatino Linotype" w:hAnsi="Palatino Linotype"/>
          <w:b/>
          <w:color w:val="000000" w:themeColor="text1"/>
          <w:sz w:val="24"/>
          <w:szCs w:val="24"/>
        </w:rPr>
        <w:t xml:space="preserve"> </w:t>
      </w:r>
    </w:p>
    <w:p w:rsidR="005129FE" w:rsidRPr="00825F34" w:rsidRDefault="005129FE" w:rsidP="00825F34">
      <w:pPr>
        <w:pStyle w:val="Prrafodelista"/>
        <w:numPr>
          <w:ilvl w:val="0"/>
          <w:numId w:val="2"/>
        </w:numPr>
        <w:spacing w:before="240" w:after="240" w:line="360" w:lineRule="auto"/>
        <w:ind w:left="0" w:firstLine="0"/>
        <w:jc w:val="both"/>
        <w:rPr>
          <w:rFonts w:ascii="Palatino Linotype" w:hAnsi="Palatino Linotype"/>
          <w:i/>
          <w:color w:val="000000" w:themeColor="text1"/>
          <w:sz w:val="24"/>
          <w:lang w:eastAsia="es-MX"/>
        </w:rPr>
      </w:pPr>
      <w:r w:rsidRPr="00825F34">
        <w:rPr>
          <w:rFonts w:ascii="Palatino Linotype" w:hAnsi="Palatino Linotype"/>
          <w:bCs/>
          <w:color w:val="000000" w:themeColor="text1"/>
          <w:sz w:val="24"/>
        </w:rPr>
        <w:t xml:space="preserve">El recurrente solicitó </w:t>
      </w:r>
      <w:r w:rsidR="003A0A1E" w:rsidRPr="00825F34">
        <w:rPr>
          <w:rFonts w:ascii="Palatino Linotype" w:hAnsi="Palatino Linotype"/>
          <w:bCs/>
          <w:color w:val="000000" w:themeColor="text1"/>
          <w:sz w:val="24"/>
        </w:rPr>
        <w:t xml:space="preserve">del Sistema Municipal para el Desarrollo Integral de la Familia de Cocotitlán, el nombre completo del tesorero o funcionario responsable de la elaboración de la nómina y la plantilla completa del personal, incluyendo nombre completo, puesto que desempeña, si es personal sindicalizado o de confianza, y su estatus laboral actual. </w:t>
      </w:r>
    </w:p>
    <w:p w:rsidR="005129FE" w:rsidRPr="00825F34" w:rsidRDefault="005129FE" w:rsidP="00825F34">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color w:val="000000" w:themeColor="text1"/>
          <w:sz w:val="24"/>
          <w:lang w:val="es-ES_tradnl"/>
        </w:rPr>
      </w:pPr>
      <w:r w:rsidRPr="00825F34">
        <w:rPr>
          <w:rFonts w:ascii="Palatino Linotype" w:eastAsiaTheme="minorEastAsia" w:hAnsi="Palatino Linotype"/>
          <w:iCs/>
          <w:color w:val="000000" w:themeColor="text1"/>
          <w:sz w:val="24"/>
          <w:lang w:val="es-ES_tradnl"/>
        </w:rPr>
        <w:lastRenderedPageBreak/>
        <w:t>En respuesta El Sujeto Obligado se declaró incompetente para atender la solicitud y oriento al particular para solicitar la información ate el Sujeto Obligado competente; posteriormente, el</w:t>
      </w:r>
      <w:r w:rsidRPr="00825F34">
        <w:rPr>
          <w:rFonts w:ascii="Palatino Linotype" w:eastAsiaTheme="minorEastAsia" w:hAnsi="Palatino Linotype"/>
          <w:color w:val="000000" w:themeColor="text1"/>
          <w:sz w:val="24"/>
          <w:lang w:val="es-ES_tradnl"/>
        </w:rPr>
        <w:t xml:space="preserve"> particular interpuso recurso de revisión y se inconformó por la negativa de la in</w:t>
      </w:r>
      <w:r w:rsidR="003A0A1E" w:rsidRPr="00825F34">
        <w:rPr>
          <w:rFonts w:ascii="Palatino Linotype" w:eastAsiaTheme="minorEastAsia" w:hAnsi="Palatino Linotype"/>
          <w:color w:val="000000" w:themeColor="text1"/>
          <w:sz w:val="24"/>
          <w:lang w:val="es-ES_tradnl"/>
        </w:rPr>
        <w:t xml:space="preserve">formación y la declaración de incompetencia. </w:t>
      </w:r>
    </w:p>
    <w:p w:rsidR="005129FE" w:rsidRPr="00825F34" w:rsidRDefault="005129FE" w:rsidP="00825F34">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themeColor="text1"/>
          <w:lang w:val="es-ES_tradnl"/>
        </w:rPr>
      </w:pPr>
      <w:r w:rsidRPr="00825F34">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825F34">
        <w:rPr>
          <w:rFonts w:ascii="Palatino Linotype" w:hAnsi="Palatino Linotype"/>
          <w:color w:val="000000" w:themeColor="text1"/>
          <w:lang w:val="es-ES_tradnl"/>
        </w:rPr>
        <w:t>actualiza la causal de procedencia</w:t>
      </w:r>
      <w:r w:rsidRPr="00825F34">
        <w:rPr>
          <w:rFonts w:ascii="Palatino Linotype" w:hAnsi="Palatino Linotype"/>
          <w:b/>
          <w:color w:val="000000" w:themeColor="text1"/>
          <w:lang w:val="es-ES_tradnl"/>
        </w:rPr>
        <w:t xml:space="preserve"> </w:t>
      </w:r>
      <w:r w:rsidRPr="00825F34">
        <w:rPr>
          <w:rFonts w:ascii="Palatino Linotype" w:hAnsi="Palatino Linotype" w:cs="Arial"/>
          <w:color w:val="000000" w:themeColor="text1"/>
          <w:lang w:val="es-ES_tradnl"/>
        </w:rPr>
        <w:t xml:space="preserve">contenida en </w:t>
      </w:r>
      <w:r w:rsidRPr="00825F34">
        <w:rPr>
          <w:rFonts w:ascii="Palatino Linotype" w:hAnsi="Palatino Linotype" w:cs="Arial"/>
          <w:color w:val="000000" w:themeColor="text1"/>
          <w:lang w:val="es-ES"/>
        </w:rPr>
        <w:t>el artículo 179 fracción  I</w:t>
      </w:r>
      <w:r w:rsidR="003A0A1E" w:rsidRPr="00825F34">
        <w:rPr>
          <w:rFonts w:ascii="Palatino Linotype" w:hAnsi="Palatino Linotype" w:cs="Arial"/>
          <w:color w:val="000000" w:themeColor="text1"/>
          <w:lang w:val="es-ES"/>
        </w:rPr>
        <w:t xml:space="preserve"> y IV</w:t>
      </w:r>
      <w:r w:rsidRPr="00825F34">
        <w:rPr>
          <w:rFonts w:ascii="Palatino Linotype" w:hAnsi="Palatino Linotype" w:cs="Arial"/>
          <w:color w:val="000000" w:themeColor="text1"/>
          <w:lang w:val="es-ES"/>
        </w:rPr>
        <w:t xml:space="preserve">, de la </w:t>
      </w:r>
      <w:r w:rsidRPr="00825F34">
        <w:rPr>
          <w:rFonts w:ascii="Palatino Linotype" w:eastAsia="Calibri" w:hAnsi="Palatino Linotype" w:cs="Arial"/>
          <w:b/>
          <w:color w:val="000000" w:themeColor="text1"/>
          <w:lang w:val="es-ES"/>
        </w:rPr>
        <w:t>Ley de Transparencia y Acceso a la Información Pública del Estado de México y Municipios</w:t>
      </w:r>
      <w:r w:rsidR="003A0A1E" w:rsidRPr="00825F34">
        <w:rPr>
          <w:rFonts w:ascii="Palatino Linotype" w:hAnsi="Palatino Linotype" w:cs="Arial"/>
          <w:color w:val="000000" w:themeColor="text1"/>
          <w:lang w:val="es-ES"/>
        </w:rPr>
        <w:t xml:space="preserve">, relativo a la negativa de la información y la declaración de incompetencia por el Sujeto Obligado. </w:t>
      </w:r>
    </w:p>
    <w:p w:rsidR="005129FE" w:rsidRPr="00825F34" w:rsidRDefault="005129FE" w:rsidP="00825F34">
      <w:pPr>
        <w:tabs>
          <w:tab w:val="left" w:pos="426"/>
        </w:tabs>
        <w:spacing w:line="360" w:lineRule="auto"/>
        <w:jc w:val="both"/>
        <w:rPr>
          <w:rFonts w:ascii="Palatino Linotype" w:hAnsi="Palatino Linotype" w:cs="Arial"/>
          <w:i/>
          <w:iCs/>
          <w:color w:val="000000" w:themeColor="text1"/>
        </w:rPr>
      </w:pPr>
    </w:p>
    <w:p w:rsidR="005129FE" w:rsidRPr="00825F34" w:rsidRDefault="005129FE" w:rsidP="00825F34">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825F34">
        <w:rPr>
          <w:rFonts w:ascii="Palatino Linotype" w:hAnsi="Palatino Linotype" w:cs="Arial"/>
          <w:b/>
          <w:color w:val="000000" w:themeColor="text1"/>
          <w:sz w:val="24"/>
          <w:szCs w:val="24"/>
        </w:rPr>
        <w:t>CUARTO. Estudio y Resolución del asunto.</w:t>
      </w:r>
      <w:bookmarkEnd w:id="9"/>
    </w:p>
    <w:p w:rsidR="005129FE" w:rsidRPr="00825F34" w:rsidRDefault="005129FE" w:rsidP="00825F3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129FE" w:rsidRPr="00825F34" w:rsidRDefault="005129FE" w:rsidP="00825F34">
      <w:pPr>
        <w:pStyle w:val="Prrafodelista"/>
        <w:tabs>
          <w:tab w:val="left" w:pos="567"/>
        </w:tabs>
        <w:spacing w:line="360" w:lineRule="auto"/>
        <w:ind w:left="0"/>
        <w:jc w:val="both"/>
        <w:rPr>
          <w:rFonts w:ascii="Palatino Linotype" w:eastAsia="Calibri" w:hAnsi="Palatino Linotype" w:cs="Arial"/>
          <w:color w:val="000000" w:themeColor="text1"/>
          <w:sz w:val="24"/>
        </w:rPr>
      </w:pPr>
    </w:p>
    <w:p w:rsidR="003A0A1E" w:rsidRPr="00825F34" w:rsidRDefault="005129FE" w:rsidP="00825F34">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 xml:space="preserve">El Particular solicitó </w:t>
      </w:r>
      <w:r w:rsidR="003A0A1E" w:rsidRPr="00825F34">
        <w:rPr>
          <w:rFonts w:ascii="Palatino Linotype" w:hAnsi="Palatino Linotype"/>
          <w:bCs/>
          <w:color w:val="000000" w:themeColor="text1"/>
          <w:sz w:val="24"/>
        </w:rPr>
        <w:t>del Sistema Municipal para el Desarrollo Integral de la Familia de Cocotitlán, el nombre completo del tesorero o funcionario responsable de la elaboración de la nómina y la plantilla completa del personal, incluyendo nombre completo, puesto que desempeña, si es personal sindicalizado o de confianza, y su estatus laboral actual.</w:t>
      </w:r>
    </w:p>
    <w:p w:rsidR="005129FE" w:rsidRPr="00825F34" w:rsidRDefault="005129FE" w:rsidP="00825F34">
      <w:pPr>
        <w:pStyle w:val="Prrafodelista"/>
        <w:tabs>
          <w:tab w:val="left" w:pos="567"/>
        </w:tabs>
        <w:spacing w:line="360" w:lineRule="auto"/>
        <w:ind w:left="0"/>
        <w:jc w:val="both"/>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825F34">
        <w:rPr>
          <w:rFonts w:ascii="Palatino Linotype" w:eastAsia="MS Mincho" w:hAnsi="Palatino Linotype"/>
          <w:color w:val="000000" w:themeColor="text1"/>
          <w:sz w:val="24"/>
        </w:rPr>
        <w:lastRenderedPageBreak/>
        <w:t xml:space="preserve">En ese sentido, es necesario mencionar que el acceso a la información es un derecho humano constitucional y convencionalmente reconocido y para tal efecto </w:t>
      </w:r>
      <w:r w:rsidRPr="00825F34">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825F34">
        <w:rPr>
          <w:rFonts w:ascii="Palatino Linotype" w:eastAsia="Calibri" w:hAnsi="Palatino Linotype"/>
          <w:i/>
          <w:color w:val="000000" w:themeColor="text1"/>
          <w:sz w:val="24"/>
          <w:lang w:val="es-ES"/>
        </w:rPr>
        <w:t xml:space="preserve">en el ámbito de sus atribuciones, de promover, respetar, proteger y </w:t>
      </w:r>
      <w:r w:rsidRPr="00825F34">
        <w:rPr>
          <w:rFonts w:ascii="Palatino Linotype" w:eastAsia="Calibri" w:hAnsi="Palatino Linotype"/>
          <w:b/>
          <w:i/>
          <w:color w:val="000000" w:themeColor="text1"/>
          <w:sz w:val="24"/>
          <w:lang w:val="es-ES"/>
        </w:rPr>
        <w:t>garantizar</w:t>
      </w:r>
      <w:r w:rsidRPr="00825F34">
        <w:rPr>
          <w:rFonts w:ascii="Palatino Linotype" w:eastAsia="Calibri" w:hAnsi="Palatino Linotype"/>
          <w:i/>
          <w:color w:val="000000" w:themeColor="text1"/>
          <w:sz w:val="24"/>
          <w:lang w:val="es-ES"/>
        </w:rPr>
        <w:t xml:space="preserve"> los derechos humanos. </w:t>
      </w:r>
      <w:r w:rsidRPr="00825F34">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825F34">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825F34">
        <w:rPr>
          <w:rStyle w:val="Refdenotaalpie"/>
          <w:rFonts w:ascii="Palatino Linotype" w:hAnsi="Palatino Linotype"/>
          <w:i/>
          <w:color w:val="000000" w:themeColor="text1"/>
          <w:sz w:val="24"/>
        </w:rPr>
        <w:footnoteReference w:id="1"/>
      </w:r>
      <w:r w:rsidRPr="00825F34">
        <w:rPr>
          <w:rFonts w:ascii="Palatino Linotype" w:hAnsi="Palatino Linotype"/>
          <w:i/>
          <w:color w:val="000000" w:themeColor="text1"/>
          <w:sz w:val="24"/>
        </w:rPr>
        <w:t xml:space="preserve">, </w:t>
      </w:r>
      <w:r w:rsidRPr="00825F34">
        <w:rPr>
          <w:rFonts w:ascii="Palatino Linotype" w:hAnsi="Palatino Linotype"/>
          <w:color w:val="000000" w:themeColor="text1"/>
          <w:sz w:val="24"/>
        </w:rPr>
        <w:t>asimismo establece</w:t>
      </w:r>
      <w:r w:rsidRPr="00825F34">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129FE" w:rsidRPr="00825F34" w:rsidRDefault="005129FE" w:rsidP="00825F34">
      <w:pPr>
        <w:rPr>
          <w:rFonts w:ascii="Palatino Linotype" w:hAnsi="Palatino Linotype"/>
          <w:color w:val="000000" w:themeColor="text1"/>
        </w:rPr>
      </w:pPr>
    </w:p>
    <w:p w:rsidR="005129FE" w:rsidRPr="00825F34" w:rsidRDefault="005129FE" w:rsidP="00825F3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25F34">
        <w:rPr>
          <w:rFonts w:ascii="Palatino Linotype" w:hAnsi="Palatino Linotype"/>
          <w:color w:val="000000" w:themeColor="text1"/>
          <w:sz w:val="24"/>
        </w:rPr>
        <w:t xml:space="preserve">Es así que, su obligación es </w:t>
      </w:r>
      <w:r w:rsidRPr="00825F34">
        <w:rPr>
          <w:rFonts w:ascii="Palatino Linotype" w:hAnsi="Palatino Linotype"/>
          <w:i/>
          <w:color w:val="000000" w:themeColor="text1"/>
          <w:sz w:val="24"/>
        </w:rPr>
        <w:t>realizar, con efectividad, los trámites internos necesarios para la atención de las solicitudes de información</w:t>
      </w:r>
      <w:r w:rsidRPr="00825F34">
        <w:rPr>
          <w:rStyle w:val="Refdenotaalpie"/>
          <w:rFonts w:ascii="Palatino Linotype" w:hAnsi="Palatino Linotype"/>
          <w:color w:val="000000" w:themeColor="text1"/>
          <w:sz w:val="24"/>
        </w:rPr>
        <w:footnoteReference w:id="2"/>
      </w:r>
      <w:r w:rsidRPr="00825F34">
        <w:rPr>
          <w:rFonts w:ascii="Palatino Linotype" w:hAnsi="Palatino Linotype"/>
          <w:color w:val="000000" w:themeColor="text1"/>
          <w:sz w:val="24"/>
        </w:rPr>
        <w:t>, es decir, deben otorgar respuestas concisas, contundentes y sobre todo que den la certeza de los actos que realizan.</w:t>
      </w:r>
    </w:p>
    <w:p w:rsidR="005129FE" w:rsidRPr="00825F34" w:rsidRDefault="005129FE" w:rsidP="00825F34">
      <w:pPr>
        <w:pStyle w:val="Prrafodelista"/>
        <w:spacing w:line="360" w:lineRule="auto"/>
        <w:ind w:left="0"/>
        <w:jc w:val="both"/>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25F34">
        <w:rPr>
          <w:rFonts w:ascii="Palatino Linotype" w:hAnsi="Palatino Linotype" w:cs="Arial"/>
          <w:bCs/>
          <w:color w:val="000000" w:themeColor="text1"/>
          <w:sz w:val="24"/>
        </w:rPr>
        <w:t>Dicho lo anterior, es necesario traer a colación el artículo 167 de la Ley de Transparencia y Acceso a la Información Pública del Estado de México y Municipios, el cual establece lo siguiente:</w:t>
      </w:r>
    </w:p>
    <w:p w:rsidR="005129FE" w:rsidRPr="00825F34" w:rsidRDefault="005129FE" w:rsidP="00825F34">
      <w:pPr>
        <w:autoSpaceDE w:val="0"/>
        <w:autoSpaceDN w:val="0"/>
        <w:adjustRightInd w:val="0"/>
        <w:spacing w:line="360" w:lineRule="auto"/>
        <w:jc w:val="both"/>
        <w:rPr>
          <w:rFonts w:ascii="Palatino Linotype" w:hAnsi="Palatino Linotype" w:cs="Bookman Old Style"/>
          <w:i/>
          <w:color w:val="000000" w:themeColor="text1"/>
        </w:rPr>
      </w:pPr>
      <w:r w:rsidRPr="00825F34">
        <w:rPr>
          <w:rFonts w:ascii="Palatino Linotype" w:hAnsi="Palatino Linotype" w:cs="Bookman Old Style,Bold"/>
          <w:b/>
          <w:bCs/>
          <w:i/>
          <w:color w:val="000000" w:themeColor="text1"/>
        </w:rPr>
        <w:lastRenderedPageBreak/>
        <w:t xml:space="preserve">Artículo 167. </w:t>
      </w:r>
      <w:r w:rsidRPr="00825F34">
        <w:rPr>
          <w:rFonts w:ascii="Palatino Linotype" w:hAnsi="Palatino Linotype" w:cs="Bookman Old Style"/>
          <w:i/>
          <w:color w:val="000000" w:themeColor="text1"/>
        </w:rPr>
        <w:t xml:space="preserve">Cuando las </w:t>
      </w:r>
      <w:r w:rsidRPr="00825F34">
        <w:rPr>
          <w:rFonts w:ascii="Palatino Linotype" w:hAnsi="Palatino Linotype" w:cs="Bookman Old Style"/>
          <w:b/>
          <w:i/>
          <w:color w:val="000000" w:themeColor="text1"/>
        </w:rPr>
        <w:t>unidades de transparencia determinen la notoria incompetencia por parte de los sujetos obligado</w:t>
      </w:r>
      <w:r w:rsidRPr="00825F34">
        <w:rPr>
          <w:rFonts w:ascii="Palatino Linotype" w:hAnsi="Palatino Linotype" w:cs="Bookman Old Style"/>
          <w:i/>
          <w:color w:val="000000" w:themeColor="text1"/>
        </w:rPr>
        <w:t xml:space="preserve">s, dentro del ámbito de aplicación, para atender la solicitud de acceso a la información, deberán comunicarlo al solicitante, dentro de los </w:t>
      </w:r>
      <w:r w:rsidRPr="00825F34">
        <w:rPr>
          <w:rFonts w:ascii="Palatino Linotype" w:hAnsi="Palatino Linotype" w:cs="Bookman Old Style"/>
          <w:b/>
          <w:i/>
          <w:color w:val="000000" w:themeColor="text1"/>
        </w:rPr>
        <w:t>tres días hábiles posteriores a la recepción de la solicitud</w:t>
      </w:r>
      <w:r w:rsidRPr="00825F34">
        <w:rPr>
          <w:rFonts w:ascii="Palatino Linotype" w:hAnsi="Palatino Linotype" w:cs="Bookman Old Style"/>
          <w:i/>
          <w:color w:val="000000" w:themeColor="text1"/>
        </w:rPr>
        <w:t xml:space="preserve"> y, en su caso orientar al solicitante, el o los sujetos obligados competentes. </w:t>
      </w:r>
    </w:p>
    <w:p w:rsidR="005129FE" w:rsidRPr="00825F34" w:rsidRDefault="005129FE" w:rsidP="00825F34">
      <w:pPr>
        <w:pStyle w:val="Prrafodelista"/>
        <w:spacing w:line="360" w:lineRule="auto"/>
        <w:ind w:left="0"/>
        <w:jc w:val="both"/>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 xml:space="preserve">Tal y como se aprecia, los Sujetos Obligados al detectar qué una solicitud de acceso a la información </w:t>
      </w:r>
      <w:r w:rsidRPr="00825F34">
        <w:rPr>
          <w:rFonts w:ascii="Palatino Linotype" w:eastAsia="Calibri" w:hAnsi="Palatino Linotype" w:cs="Arial"/>
          <w:b/>
          <w:color w:val="000000" w:themeColor="text1"/>
          <w:sz w:val="24"/>
        </w:rPr>
        <w:t>NO</w:t>
      </w:r>
      <w:r w:rsidRPr="00825F34">
        <w:rPr>
          <w:rFonts w:ascii="Palatino Linotype" w:eastAsia="Calibri" w:hAnsi="Palatino Linotype" w:cs="Arial"/>
          <w:color w:val="000000" w:themeColor="text1"/>
          <w:sz w:val="24"/>
        </w:rPr>
        <w:t xml:space="preserve"> es de su competencia, dentro de los 3 días posteriores a su recepción, deberán de comunicar tal situación al recurrente y, en su caso orientarlo al Sujeto Obligado correspondiente.</w:t>
      </w:r>
    </w:p>
    <w:p w:rsidR="005129FE" w:rsidRPr="00825F34" w:rsidRDefault="005129FE" w:rsidP="00825F34">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 xml:space="preserve">En el presente asunto en particular, la solicitud se presentó el </w:t>
      </w:r>
      <w:r w:rsidR="003A0A1E" w:rsidRPr="00825F34">
        <w:rPr>
          <w:rFonts w:ascii="Palatino Linotype" w:eastAsia="Calibri" w:hAnsi="Palatino Linotype" w:cs="Arial"/>
          <w:b/>
          <w:color w:val="000000" w:themeColor="text1"/>
          <w:sz w:val="24"/>
        </w:rPr>
        <w:t>cuatro de agosto</w:t>
      </w:r>
      <w:r w:rsidRPr="00825F34">
        <w:rPr>
          <w:rFonts w:ascii="Palatino Linotype" w:eastAsia="Calibri" w:hAnsi="Palatino Linotype" w:cs="Arial"/>
          <w:b/>
          <w:color w:val="000000" w:themeColor="text1"/>
          <w:sz w:val="24"/>
        </w:rPr>
        <w:t xml:space="preserve"> de dos mil veinticinco</w:t>
      </w:r>
      <w:r w:rsidR="003A0A1E" w:rsidRPr="00825F34">
        <w:rPr>
          <w:rFonts w:ascii="Palatino Linotype" w:eastAsia="Calibri" w:hAnsi="Palatino Linotype" w:cs="Arial"/>
          <w:b/>
          <w:color w:val="000000" w:themeColor="text1"/>
          <w:sz w:val="24"/>
        </w:rPr>
        <w:t xml:space="preserve"> (tomando en consideración el calendario oficial emitido por el Instituto de Transparencia, Protección de Datos Personales y Acceso a la Información Pública del Estado de México y Municipios)</w:t>
      </w:r>
      <w:r w:rsidRPr="00825F34">
        <w:rPr>
          <w:rFonts w:ascii="Palatino Linotype" w:eastAsia="Calibri" w:hAnsi="Palatino Linotype" w:cs="Arial"/>
          <w:b/>
          <w:color w:val="000000" w:themeColor="text1"/>
          <w:sz w:val="24"/>
        </w:rPr>
        <w:t>,</w:t>
      </w:r>
      <w:r w:rsidRPr="00825F34">
        <w:rPr>
          <w:rFonts w:ascii="Palatino Linotype" w:eastAsia="Calibri" w:hAnsi="Palatino Linotype" w:cs="Arial"/>
          <w:color w:val="000000" w:themeColor="text1"/>
          <w:sz w:val="24"/>
        </w:rPr>
        <w:t xml:space="preserve"> por lo que el plazo que refiere el artículo 167 antes citado, transcurrió del </w:t>
      </w:r>
      <w:r w:rsidR="0029395D" w:rsidRPr="00825F34">
        <w:rPr>
          <w:rFonts w:ascii="Palatino Linotype" w:eastAsia="Calibri" w:hAnsi="Palatino Linotype" w:cs="Arial"/>
          <w:b/>
          <w:color w:val="000000" w:themeColor="text1"/>
          <w:sz w:val="24"/>
        </w:rPr>
        <w:t>cinco al siete de agosto</w:t>
      </w:r>
      <w:r w:rsidRPr="00825F34">
        <w:rPr>
          <w:rFonts w:ascii="Palatino Linotype" w:eastAsia="Calibri" w:hAnsi="Palatino Linotype" w:cs="Arial"/>
          <w:b/>
          <w:color w:val="000000" w:themeColor="text1"/>
          <w:sz w:val="24"/>
        </w:rPr>
        <w:t xml:space="preserve"> de dos mil veinticinco</w:t>
      </w:r>
      <w:r w:rsidRPr="00825F34">
        <w:rPr>
          <w:rFonts w:ascii="Palatino Linotype" w:eastAsia="Calibri" w:hAnsi="Palatino Linotype" w:cs="Arial"/>
          <w:color w:val="000000" w:themeColor="text1"/>
          <w:sz w:val="24"/>
        </w:rPr>
        <w:t xml:space="preserve">. Por su parte el Sujeto Obligado, declaró incompetencia total, el </w:t>
      </w:r>
      <w:r w:rsidR="0029395D" w:rsidRPr="00825F34">
        <w:rPr>
          <w:rFonts w:ascii="Palatino Linotype" w:eastAsia="Calibri" w:hAnsi="Palatino Linotype" w:cs="Arial"/>
          <w:b/>
          <w:color w:val="000000" w:themeColor="text1"/>
          <w:sz w:val="24"/>
        </w:rPr>
        <w:t>cuatro de agosto</w:t>
      </w:r>
      <w:r w:rsidRPr="00825F34">
        <w:rPr>
          <w:rFonts w:ascii="Palatino Linotype" w:eastAsia="Calibri" w:hAnsi="Palatino Linotype" w:cs="Arial"/>
          <w:b/>
          <w:color w:val="000000" w:themeColor="text1"/>
          <w:sz w:val="24"/>
        </w:rPr>
        <w:t xml:space="preserve">  de dos mil veinticinco</w:t>
      </w:r>
      <w:r w:rsidRPr="00825F34">
        <w:rPr>
          <w:rFonts w:ascii="Palatino Linotype" w:eastAsia="Calibri" w:hAnsi="Palatino Linotype" w:cs="Arial"/>
          <w:color w:val="000000" w:themeColor="text1"/>
          <w:sz w:val="24"/>
        </w:rPr>
        <w:t xml:space="preserve">, es decir, </w:t>
      </w:r>
      <w:r w:rsidR="0029395D" w:rsidRPr="00825F34">
        <w:rPr>
          <w:rFonts w:ascii="Palatino Linotype" w:eastAsia="Calibri" w:hAnsi="Palatino Linotype" w:cs="Arial"/>
          <w:color w:val="000000" w:themeColor="text1"/>
          <w:sz w:val="24"/>
        </w:rPr>
        <w:t xml:space="preserve">el día en que se tuvo interpuesta la solicitud de información, por lo tanto, se encuentra </w:t>
      </w:r>
      <w:r w:rsidRPr="00825F34">
        <w:rPr>
          <w:rFonts w:ascii="Palatino Linotype" w:eastAsia="Calibri" w:hAnsi="Palatino Linotype" w:cs="Arial"/>
          <w:color w:val="000000" w:themeColor="text1"/>
          <w:sz w:val="24"/>
        </w:rPr>
        <w:t>dentro del plazo establecido por la Ley; en consecuencia, se determina que el Sujeto Obligado actuó en tiempo conforme al contenido del precepto legal citado.</w:t>
      </w:r>
    </w:p>
    <w:p w:rsidR="005129FE" w:rsidRPr="00825F34" w:rsidRDefault="005129FE" w:rsidP="00825F34">
      <w:pPr>
        <w:pStyle w:val="Prrafodelista"/>
        <w:ind w:left="0"/>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 xml:space="preserve">Asimismo, conviene señalar que el </w:t>
      </w:r>
      <w:r w:rsidR="0029395D" w:rsidRPr="00825F34">
        <w:rPr>
          <w:rFonts w:ascii="Palatino Linotype" w:eastAsia="Calibri" w:hAnsi="Palatino Linotype" w:cs="Arial"/>
          <w:color w:val="000000" w:themeColor="text1"/>
          <w:sz w:val="24"/>
        </w:rPr>
        <w:t>Sistema Municipal para el Desarrollo Integral de la Familia de Cocotitlán</w:t>
      </w:r>
      <w:r w:rsidRPr="00825F34">
        <w:rPr>
          <w:rFonts w:ascii="Palatino Linotype" w:eastAsia="Calibri" w:hAnsi="Palatino Linotype" w:cs="Arial"/>
          <w:color w:val="000000" w:themeColor="text1"/>
          <w:sz w:val="24"/>
        </w:rPr>
        <w:t xml:space="preserve"> corresponde a un Sujeto Obl</w:t>
      </w:r>
      <w:r w:rsidR="0029395D" w:rsidRPr="00825F34">
        <w:rPr>
          <w:rFonts w:ascii="Palatino Linotype" w:eastAsia="Calibri" w:hAnsi="Palatino Linotype" w:cs="Arial"/>
          <w:color w:val="000000" w:themeColor="text1"/>
          <w:sz w:val="24"/>
        </w:rPr>
        <w:t>igado diverso al Ayuntamiento de Cocotitlán</w:t>
      </w:r>
      <w:r w:rsidR="00B25936" w:rsidRPr="00825F34">
        <w:rPr>
          <w:rFonts w:ascii="Palatino Linotype" w:eastAsia="Calibri" w:hAnsi="Palatino Linotype" w:cs="Arial"/>
          <w:color w:val="000000" w:themeColor="text1"/>
          <w:sz w:val="24"/>
        </w:rPr>
        <w:t xml:space="preserve">, como se aprobó a través del Acuerdo mediante el cual el Pleno del Instituto de </w:t>
      </w:r>
      <w:r w:rsidR="00B25936" w:rsidRPr="00825F34">
        <w:rPr>
          <w:rFonts w:ascii="Palatino Linotype" w:eastAsia="Calibri" w:hAnsi="Palatino Linotype" w:cs="Arial"/>
          <w:color w:val="000000" w:themeColor="text1"/>
          <w:sz w:val="24"/>
        </w:rPr>
        <w:lastRenderedPageBreak/>
        <w:t>Transparencia, Acceso a la Información Pública y Protección de Datos Personales del Estado de México y Municipios, modificó el padrón de sujetos obligados en materia de Transparencia y Acceso a la Información Pública</w:t>
      </w:r>
      <w:r w:rsidR="00B25936" w:rsidRPr="00825F34">
        <w:rPr>
          <w:rStyle w:val="Refdenotaalpie"/>
          <w:rFonts w:ascii="Palatino Linotype" w:eastAsia="Calibri" w:hAnsi="Palatino Linotype" w:cs="Arial"/>
          <w:color w:val="000000" w:themeColor="text1"/>
          <w:sz w:val="24"/>
        </w:rPr>
        <w:footnoteReference w:id="3"/>
      </w:r>
      <w:r w:rsidR="00B25936" w:rsidRPr="00825F34">
        <w:rPr>
          <w:rFonts w:ascii="Palatino Linotype" w:eastAsia="Calibri" w:hAnsi="Palatino Linotype" w:cs="Arial"/>
          <w:color w:val="000000" w:themeColor="text1"/>
          <w:sz w:val="24"/>
        </w:rPr>
        <w:t xml:space="preserve"> del diecisiete de octubre de dos mil veinticuatro, como se observa en las siguientes imágenes: </w:t>
      </w:r>
    </w:p>
    <w:p w:rsidR="005129FE" w:rsidRPr="00825F34" w:rsidRDefault="005129FE" w:rsidP="00825F34">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5129FE" w:rsidRPr="00825F34" w:rsidRDefault="00B25936" w:rsidP="00825F34">
      <w:pPr>
        <w:pStyle w:val="Prrafodelista"/>
        <w:spacing w:before="100" w:beforeAutospacing="1" w:after="100" w:afterAutospacing="1" w:line="360" w:lineRule="auto"/>
        <w:ind w:left="0"/>
        <w:jc w:val="center"/>
        <w:rPr>
          <w:rFonts w:ascii="Palatino Linotype" w:eastAsia="Calibri" w:hAnsi="Palatino Linotype" w:cs="Arial"/>
          <w:color w:val="000000" w:themeColor="text1"/>
          <w:sz w:val="24"/>
        </w:rPr>
      </w:pPr>
      <w:r w:rsidRPr="00825F34">
        <w:rPr>
          <w:rFonts w:ascii="Palatino Linotype" w:eastAsia="Calibri" w:hAnsi="Palatino Linotype" w:cs="Arial"/>
          <w:noProof/>
          <w:color w:val="000000" w:themeColor="text1"/>
          <w:sz w:val="24"/>
          <w:lang w:eastAsia="es-MX"/>
        </w:rPr>
        <w:drawing>
          <wp:inline distT="0" distB="0" distL="0" distR="0" wp14:anchorId="1263995A" wp14:editId="016F0823">
            <wp:extent cx="5742940" cy="11054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8947"/>
                    <a:stretch/>
                  </pic:blipFill>
                  <pic:spPr bwMode="auto">
                    <a:xfrm>
                      <a:off x="0" y="0"/>
                      <a:ext cx="5742940" cy="1105468"/>
                    </a:xfrm>
                    <a:prstGeom prst="rect">
                      <a:avLst/>
                    </a:prstGeom>
                    <a:ln>
                      <a:noFill/>
                    </a:ln>
                    <a:extLst>
                      <a:ext uri="{53640926-AAD7-44D8-BBD7-CCE9431645EC}">
                        <a14:shadowObscured xmlns:a14="http://schemas.microsoft.com/office/drawing/2010/main"/>
                      </a:ext>
                    </a:extLst>
                  </pic:spPr>
                </pic:pic>
              </a:graphicData>
            </a:graphic>
          </wp:inline>
        </w:drawing>
      </w:r>
    </w:p>
    <w:p w:rsidR="00B25936" w:rsidRPr="00825F34" w:rsidRDefault="00B25936" w:rsidP="00825F34">
      <w:pPr>
        <w:pStyle w:val="Prrafodelista"/>
        <w:spacing w:before="100" w:beforeAutospacing="1" w:after="100" w:afterAutospacing="1" w:line="360" w:lineRule="auto"/>
        <w:ind w:left="0"/>
        <w:jc w:val="center"/>
        <w:rPr>
          <w:rFonts w:ascii="Palatino Linotype" w:eastAsia="Calibri" w:hAnsi="Palatino Linotype" w:cs="Arial"/>
          <w:color w:val="000000" w:themeColor="text1"/>
          <w:sz w:val="24"/>
        </w:rPr>
      </w:pPr>
      <w:r w:rsidRPr="00825F34">
        <w:rPr>
          <w:rFonts w:ascii="Palatino Linotype" w:eastAsia="Calibri" w:hAnsi="Palatino Linotype" w:cs="Arial"/>
          <w:noProof/>
          <w:color w:val="000000" w:themeColor="text1"/>
          <w:sz w:val="24"/>
          <w:lang w:eastAsia="es-MX"/>
        </w:rPr>
        <w:drawing>
          <wp:inline distT="0" distB="0" distL="0" distR="0" wp14:anchorId="39E0AC04" wp14:editId="7062D127">
            <wp:extent cx="5742940" cy="4565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56565"/>
                    </a:xfrm>
                    <a:prstGeom prst="rect">
                      <a:avLst/>
                    </a:prstGeom>
                  </pic:spPr>
                </pic:pic>
              </a:graphicData>
            </a:graphic>
          </wp:inline>
        </w:drawing>
      </w:r>
    </w:p>
    <w:p w:rsidR="005129FE" w:rsidRPr="00825F34" w:rsidRDefault="00B25936" w:rsidP="00825F34">
      <w:pPr>
        <w:pStyle w:val="Prrafodelista"/>
        <w:spacing w:before="100" w:beforeAutospacing="1" w:after="100" w:afterAutospacing="1" w:line="360" w:lineRule="auto"/>
        <w:ind w:left="0"/>
        <w:jc w:val="center"/>
        <w:rPr>
          <w:rFonts w:ascii="Palatino Linotype" w:eastAsia="Calibri" w:hAnsi="Palatino Linotype" w:cs="Arial"/>
          <w:color w:val="000000" w:themeColor="text1"/>
          <w:sz w:val="24"/>
        </w:rPr>
      </w:pPr>
      <w:r w:rsidRPr="00825F34">
        <w:rPr>
          <w:rFonts w:ascii="Palatino Linotype" w:eastAsia="Calibri" w:hAnsi="Palatino Linotype" w:cs="Arial"/>
          <w:noProof/>
          <w:color w:val="000000" w:themeColor="text1"/>
          <w:sz w:val="24"/>
          <w:lang w:eastAsia="es-MX"/>
        </w:rPr>
        <w:drawing>
          <wp:inline distT="0" distB="0" distL="0" distR="0" wp14:anchorId="7DD3209B" wp14:editId="166659D3">
            <wp:extent cx="5049672" cy="16478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8370" cy="1653926"/>
                    </a:xfrm>
                    <a:prstGeom prst="rect">
                      <a:avLst/>
                    </a:prstGeom>
                  </pic:spPr>
                </pic:pic>
              </a:graphicData>
            </a:graphic>
          </wp:inline>
        </w:drawing>
      </w:r>
    </w:p>
    <w:p w:rsidR="00171621" w:rsidRPr="00825F34" w:rsidRDefault="00171621" w:rsidP="00825F34">
      <w:pPr>
        <w:pStyle w:val="Prrafodelista"/>
        <w:spacing w:before="100" w:beforeAutospacing="1" w:after="100" w:afterAutospacing="1" w:line="360" w:lineRule="auto"/>
        <w:ind w:left="0"/>
        <w:jc w:val="center"/>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825F34">
        <w:rPr>
          <w:rFonts w:ascii="Palatino Linotype" w:eastAsia="MS Gothic" w:hAnsi="Palatino Linotype"/>
          <w:color w:val="000000" w:themeColor="text1"/>
          <w:sz w:val="24"/>
        </w:rPr>
        <w:t xml:space="preserve">En este sentido, se advierte que, tanto el acto impugnado como los motivos de inconformidad hechos valer por el </w:t>
      </w:r>
      <w:r w:rsidRPr="00825F34">
        <w:rPr>
          <w:rFonts w:ascii="Palatino Linotype" w:eastAsia="MS Gothic" w:hAnsi="Palatino Linotype"/>
          <w:b/>
          <w:bCs/>
          <w:color w:val="000000" w:themeColor="text1"/>
          <w:sz w:val="24"/>
        </w:rPr>
        <w:t>RECURRENTE</w:t>
      </w:r>
      <w:r w:rsidRPr="00825F34">
        <w:rPr>
          <w:rFonts w:ascii="Palatino Linotype" w:eastAsia="MS Gothic" w:hAnsi="Palatino Linotype"/>
          <w:color w:val="000000" w:themeColor="text1"/>
          <w:sz w:val="24"/>
        </w:rPr>
        <w:t xml:space="preserve"> son improcedentes, puesto que la información que solicitó es competencia de un Sujeto Obligado distinto al que se le formuló la solicitud. Entonces, al ser dos entes distintos en materia de transparencia, resulta en </w:t>
      </w:r>
      <w:r w:rsidRPr="00825F34">
        <w:rPr>
          <w:rFonts w:ascii="Palatino Linotype" w:eastAsia="MS Gothic" w:hAnsi="Palatino Linotype"/>
          <w:color w:val="000000" w:themeColor="text1"/>
          <w:sz w:val="24"/>
        </w:rPr>
        <w:lastRenderedPageBreak/>
        <w:t>obviedad que uno no puede atender las solicitudes de información de otro, puesto que es información que cada Sujeto Obligado posee, genera y administra.</w:t>
      </w:r>
    </w:p>
    <w:p w:rsidR="005129FE" w:rsidRPr="00825F34" w:rsidRDefault="005129FE" w:rsidP="00825F34">
      <w:pPr>
        <w:pStyle w:val="Prrafodelista"/>
        <w:tabs>
          <w:tab w:val="left" w:pos="7114"/>
        </w:tabs>
        <w:spacing w:before="240" w:after="240" w:line="360" w:lineRule="auto"/>
        <w:ind w:left="0"/>
        <w:jc w:val="both"/>
        <w:rPr>
          <w:rFonts w:ascii="Palatino Linotype" w:eastAsia="MS Gothic" w:hAnsi="Palatino Linotype"/>
          <w:color w:val="000000" w:themeColor="text1"/>
          <w:sz w:val="24"/>
        </w:rPr>
      </w:pPr>
      <w:r w:rsidRPr="00825F34">
        <w:rPr>
          <w:rFonts w:ascii="Palatino Linotype" w:eastAsia="MS Gothic" w:hAnsi="Palatino Linotype"/>
          <w:color w:val="000000" w:themeColor="text1"/>
          <w:sz w:val="24"/>
        </w:rPr>
        <w:tab/>
      </w:r>
    </w:p>
    <w:p w:rsidR="005129FE" w:rsidRPr="00825F34" w:rsidRDefault="005129FE" w:rsidP="00825F34">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825F34">
        <w:rPr>
          <w:rFonts w:ascii="Palatino Linotype" w:eastAsia="MS Gothic" w:hAnsi="Palatino Linotype"/>
          <w:color w:val="000000" w:themeColor="text1"/>
          <w:sz w:val="24"/>
        </w:rPr>
        <w:t xml:space="preserve">Ahora bien, este Órgano Garante estima que el actuar del </w:t>
      </w:r>
      <w:r w:rsidRPr="00825F34">
        <w:rPr>
          <w:rFonts w:ascii="Palatino Linotype" w:eastAsia="MS Gothic" w:hAnsi="Palatino Linotype"/>
          <w:b/>
          <w:color w:val="000000" w:themeColor="text1"/>
          <w:sz w:val="24"/>
        </w:rPr>
        <w:t>SUJETO OBLIGADO</w:t>
      </w:r>
      <w:r w:rsidRPr="00825F34">
        <w:rPr>
          <w:rFonts w:ascii="Palatino Linotype" w:eastAsia="MS Gothic" w:hAnsi="Palatino Linotype"/>
          <w:color w:val="000000" w:themeColor="text1"/>
          <w:sz w:val="24"/>
        </w:rPr>
        <w:t xml:space="preserve"> encuadra en lo preceptuado por la Ley de la materia, por lo que es necesario señalar los siguientes preceptos legales:</w:t>
      </w:r>
    </w:p>
    <w:p w:rsidR="005129FE" w:rsidRPr="00825F34" w:rsidRDefault="005129FE" w:rsidP="00825F34">
      <w:pPr>
        <w:jc w:val="both"/>
        <w:rPr>
          <w:rFonts w:ascii="Palatino Linotype" w:hAnsi="Palatino Linotype"/>
          <w:i/>
          <w:color w:val="000000" w:themeColor="text1"/>
        </w:rPr>
      </w:pPr>
      <w:r w:rsidRPr="00825F34">
        <w:rPr>
          <w:rFonts w:ascii="Palatino Linotype" w:hAnsi="Palatino Linotype"/>
          <w:b/>
          <w:i/>
          <w:color w:val="000000" w:themeColor="text1"/>
        </w:rPr>
        <w:t>“Artículo 53</w:t>
      </w:r>
      <w:r w:rsidRPr="00825F34">
        <w:rPr>
          <w:rFonts w:ascii="Palatino Linotype" w:hAnsi="Palatino Linotype"/>
          <w:i/>
          <w:color w:val="000000" w:themeColor="text1"/>
        </w:rPr>
        <w:t xml:space="preserve">. Las Unidades de Transparencia tendrán las siguientes funciones: </w:t>
      </w:r>
    </w:p>
    <w:p w:rsidR="005129FE" w:rsidRPr="00825F34" w:rsidRDefault="005129FE" w:rsidP="00825F34">
      <w:pPr>
        <w:jc w:val="both"/>
        <w:rPr>
          <w:rFonts w:ascii="Palatino Linotype" w:hAnsi="Palatino Linotype"/>
          <w:i/>
          <w:color w:val="000000" w:themeColor="text1"/>
        </w:rPr>
      </w:pPr>
      <w:r w:rsidRPr="00825F34">
        <w:rPr>
          <w:rFonts w:ascii="Palatino Linotype" w:hAnsi="Palatino Linotype"/>
          <w:i/>
          <w:color w:val="000000" w:themeColor="text1"/>
        </w:rPr>
        <w:t>(…)</w:t>
      </w:r>
    </w:p>
    <w:p w:rsidR="005129FE" w:rsidRPr="00825F34" w:rsidRDefault="005129FE" w:rsidP="00825F34">
      <w:pPr>
        <w:jc w:val="both"/>
        <w:rPr>
          <w:rFonts w:ascii="Palatino Linotype" w:hAnsi="Palatino Linotype"/>
          <w:b/>
          <w:i/>
          <w:color w:val="000000" w:themeColor="text1"/>
        </w:rPr>
      </w:pPr>
      <w:r w:rsidRPr="00825F34">
        <w:rPr>
          <w:rFonts w:ascii="Palatino Linotype" w:hAnsi="Palatino Linotype"/>
          <w:b/>
          <w:i/>
          <w:color w:val="000000" w:themeColor="text1"/>
        </w:rPr>
        <w:t>III. Auxiliar a los particulares en la elaboración de solicitudes de acceso a la información y, en su caso, orientarlos sobre los sujetos obligados competentes conforme a la normatividad aplicable;</w:t>
      </w:r>
    </w:p>
    <w:p w:rsidR="005129FE" w:rsidRPr="00825F34" w:rsidRDefault="005129FE" w:rsidP="00825F34">
      <w:pPr>
        <w:jc w:val="both"/>
        <w:rPr>
          <w:rFonts w:ascii="Palatino Linotype" w:eastAsia="MS Gothic" w:hAnsi="Palatino Linotype"/>
          <w:i/>
          <w:color w:val="000000" w:themeColor="text1"/>
        </w:rPr>
      </w:pPr>
      <w:r w:rsidRPr="00825F34">
        <w:rPr>
          <w:rFonts w:ascii="Palatino Linotype" w:eastAsia="MS Gothic" w:hAnsi="Palatino Linotype"/>
          <w:i/>
          <w:color w:val="000000" w:themeColor="text1"/>
        </w:rPr>
        <w:t>(…)”</w:t>
      </w:r>
    </w:p>
    <w:p w:rsidR="005129FE" w:rsidRPr="00825F34" w:rsidRDefault="005129FE" w:rsidP="00825F34">
      <w:pPr>
        <w:pStyle w:val="Prrafodelista"/>
        <w:spacing w:before="240" w:after="240"/>
        <w:ind w:left="0"/>
        <w:jc w:val="center"/>
        <w:rPr>
          <w:rFonts w:ascii="Palatino Linotype" w:hAnsi="Palatino Linotype"/>
          <w:b/>
          <w:i/>
          <w:color w:val="000000" w:themeColor="text1"/>
          <w:sz w:val="24"/>
        </w:rPr>
      </w:pPr>
      <w:r w:rsidRPr="00825F34">
        <w:rPr>
          <w:rFonts w:ascii="Palatino Linotype" w:hAnsi="Palatino Linotype"/>
          <w:b/>
          <w:i/>
          <w:color w:val="000000" w:themeColor="text1"/>
          <w:sz w:val="24"/>
        </w:rPr>
        <w:t>Capítulo I</w:t>
      </w:r>
    </w:p>
    <w:p w:rsidR="005129FE" w:rsidRPr="00825F34" w:rsidRDefault="005129FE" w:rsidP="00825F34">
      <w:pPr>
        <w:pStyle w:val="Prrafodelista"/>
        <w:spacing w:before="240" w:after="240"/>
        <w:ind w:left="0"/>
        <w:jc w:val="center"/>
        <w:rPr>
          <w:rFonts w:ascii="Palatino Linotype" w:hAnsi="Palatino Linotype"/>
          <w:b/>
          <w:i/>
          <w:color w:val="000000" w:themeColor="text1"/>
          <w:sz w:val="24"/>
        </w:rPr>
      </w:pPr>
      <w:r w:rsidRPr="00825F34">
        <w:rPr>
          <w:rFonts w:ascii="Palatino Linotype" w:hAnsi="Palatino Linotype"/>
          <w:b/>
          <w:i/>
          <w:color w:val="000000" w:themeColor="text1"/>
          <w:sz w:val="24"/>
        </w:rPr>
        <w:t>Del Procedimiento de Acceso a la Información Pública</w:t>
      </w:r>
    </w:p>
    <w:p w:rsidR="005129FE" w:rsidRPr="00825F34" w:rsidRDefault="005129FE" w:rsidP="00825F34">
      <w:pPr>
        <w:pStyle w:val="Prrafodelista"/>
        <w:spacing w:before="240" w:after="240"/>
        <w:ind w:left="0"/>
        <w:jc w:val="center"/>
        <w:rPr>
          <w:rFonts w:ascii="Palatino Linotype" w:hAnsi="Palatino Linotype"/>
          <w:b/>
          <w:i/>
          <w:color w:val="000000" w:themeColor="text1"/>
          <w:sz w:val="24"/>
        </w:rPr>
      </w:pPr>
    </w:p>
    <w:p w:rsidR="005129FE" w:rsidRPr="00825F34" w:rsidRDefault="005129FE" w:rsidP="00825F34">
      <w:pPr>
        <w:pStyle w:val="Prrafodelista"/>
        <w:spacing w:before="240" w:after="240"/>
        <w:ind w:left="0"/>
        <w:jc w:val="both"/>
        <w:rPr>
          <w:rFonts w:ascii="Palatino Linotype" w:eastAsia="MS Gothic" w:hAnsi="Palatino Linotype"/>
          <w:i/>
          <w:color w:val="000000" w:themeColor="text1"/>
          <w:sz w:val="24"/>
        </w:rPr>
      </w:pPr>
      <w:r w:rsidRPr="00825F34">
        <w:rPr>
          <w:rFonts w:ascii="Palatino Linotype" w:hAnsi="Palatino Linotype"/>
          <w:b/>
          <w:i/>
          <w:color w:val="000000" w:themeColor="text1"/>
          <w:sz w:val="24"/>
        </w:rPr>
        <w:t>“Artículo 150.</w:t>
      </w:r>
      <w:r w:rsidRPr="00825F34">
        <w:rPr>
          <w:rFonts w:ascii="Palatino Linotype" w:hAnsi="Palatino Linotype"/>
          <w:i/>
          <w:color w:val="000000" w:themeColor="text1"/>
          <w:sz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5129FE" w:rsidRPr="00825F34" w:rsidRDefault="005129FE" w:rsidP="00825F34">
      <w:pPr>
        <w:pStyle w:val="Prrafodelista"/>
        <w:spacing w:before="240" w:after="240" w:line="360" w:lineRule="auto"/>
        <w:ind w:left="0"/>
        <w:jc w:val="both"/>
        <w:rPr>
          <w:rFonts w:ascii="Palatino Linotype" w:eastAsia="MS Gothic" w:hAnsi="Palatino Linotype"/>
          <w:color w:val="000000" w:themeColor="text1"/>
          <w:sz w:val="24"/>
        </w:rPr>
      </w:pPr>
    </w:p>
    <w:p w:rsidR="005129FE" w:rsidRPr="00825F34" w:rsidRDefault="005129FE" w:rsidP="00825F34">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825F34">
        <w:rPr>
          <w:rFonts w:ascii="Palatino Linotype" w:eastAsia="MS Gothic" w:hAnsi="Palatino Linotype"/>
          <w:color w:val="000000" w:themeColor="text1"/>
          <w:sz w:val="24"/>
        </w:rPr>
        <w:t xml:space="preserve">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w:t>
      </w:r>
      <w:r w:rsidRPr="00825F34">
        <w:rPr>
          <w:rFonts w:ascii="Palatino Linotype" w:eastAsia="MS Gothic" w:hAnsi="Palatino Linotype"/>
          <w:color w:val="000000" w:themeColor="text1"/>
          <w:sz w:val="24"/>
        </w:rPr>
        <w:lastRenderedPageBreak/>
        <w:t>hábiles posteriores a la recepción de la solicitud; en caso de no hacerlo en dicho plazo, podrá canalizar la solicitud al Sujeto Obligado competente.</w:t>
      </w:r>
    </w:p>
    <w:p w:rsidR="005129FE" w:rsidRPr="00825F34" w:rsidRDefault="005129FE" w:rsidP="00825F34">
      <w:pPr>
        <w:pStyle w:val="Prrafodelista"/>
        <w:spacing w:before="240" w:after="240" w:line="360" w:lineRule="auto"/>
        <w:ind w:left="0"/>
        <w:jc w:val="both"/>
        <w:rPr>
          <w:rFonts w:ascii="Palatino Linotype" w:eastAsia="MS Gothic" w:hAnsi="Palatino Linotype"/>
          <w:color w:val="000000" w:themeColor="text1"/>
          <w:sz w:val="24"/>
        </w:rPr>
      </w:pPr>
      <w:r w:rsidRPr="00825F34">
        <w:rPr>
          <w:rFonts w:ascii="Palatino Linotype" w:eastAsia="MS Gothic" w:hAnsi="Palatino Linotype"/>
          <w:color w:val="000000" w:themeColor="text1"/>
          <w:sz w:val="24"/>
        </w:rPr>
        <w:t xml:space="preserve"> </w:t>
      </w:r>
    </w:p>
    <w:p w:rsidR="005129FE" w:rsidRPr="00825F34" w:rsidRDefault="005129FE" w:rsidP="00825F34">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825F34">
        <w:rPr>
          <w:rFonts w:ascii="Palatino Linotype" w:eastAsia="MS Mincho" w:hAnsi="Palatino Linotype" w:cs="Arial"/>
          <w:bCs/>
          <w:color w:val="000000" w:themeColor="text1"/>
          <w:sz w:val="24"/>
          <w:lang w:val="es-ES_tradnl"/>
        </w:rPr>
        <w:t xml:space="preserve">En el caso particular, se aprecia que el </w:t>
      </w:r>
      <w:r w:rsidRPr="00825F34">
        <w:rPr>
          <w:rFonts w:ascii="Palatino Linotype" w:eastAsia="MS Mincho" w:hAnsi="Palatino Linotype" w:cs="Arial"/>
          <w:b/>
          <w:bCs/>
          <w:color w:val="000000" w:themeColor="text1"/>
          <w:sz w:val="24"/>
          <w:lang w:val="es-ES_tradnl"/>
        </w:rPr>
        <w:t>SUJETO OBLIGADO</w:t>
      </w:r>
      <w:r w:rsidRPr="00825F34">
        <w:rPr>
          <w:rFonts w:ascii="Palatino Linotype" w:eastAsia="MS Mincho" w:hAnsi="Palatino Linotype" w:cs="Arial"/>
          <w:bCs/>
          <w:color w:val="000000" w:themeColor="text1"/>
          <w:sz w:val="24"/>
          <w:lang w:val="es-ES_tradnl"/>
        </w:rPr>
        <w:t xml:space="preserve"> determinó su incompetencia para atender la solicitud por no corresponderle la información materia del requerimiento, y orientó al particular para remitir su solicitud ante el Sujeto Obligado correspondiente, aunado a que se realizó en el plazo señalado en el artículo 167 de la Ley de Transparencia Local.</w:t>
      </w:r>
    </w:p>
    <w:p w:rsidR="005129FE" w:rsidRPr="00825F34" w:rsidRDefault="005129FE" w:rsidP="00825F34">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5129FE" w:rsidRPr="00825F34" w:rsidRDefault="005129FE" w:rsidP="00825F3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25F34">
        <w:rPr>
          <w:rFonts w:ascii="Palatino Linotype" w:eastAsia="Calibri" w:hAnsi="Palatino Linotype" w:cs="Arial"/>
          <w:color w:val="000000" w:themeColor="text1"/>
          <w:sz w:val="24"/>
        </w:rPr>
        <w:t>Derivado de lo expuesto en líneas anteriores, podemos concluir que el Sujeto Obligado es incompetente para conocer de la información s</w:t>
      </w:r>
      <w:r w:rsidR="00374445" w:rsidRPr="00825F34">
        <w:rPr>
          <w:rFonts w:ascii="Palatino Linotype" w:eastAsia="Calibri" w:hAnsi="Palatino Linotype" w:cs="Arial"/>
          <w:color w:val="000000" w:themeColor="text1"/>
          <w:sz w:val="24"/>
        </w:rPr>
        <w:t>olicitada y que corresponde al</w:t>
      </w:r>
      <w:r w:rsidRPr="00825F34">
        <w:rPr>
          <w:rFonts w:ascii="Palatino Linotype" w:eastAsia="Calibri" w:hAnsi="Palatino Linotype" w:cs="Arial"/>
          <w:color w:val="000000" w:themeColor="text1"/>
          <w:sz w:val="24"/>
        </w:rPr>
        <w:t xml:space="preserve"> </w:t>
      </w:r>
      <w:r w:rsidR="00374445" w:rsidRPr="00825F34">
        <w:rPr>
          <w:rFonts w:ascii="Palatino Linotype" w:eastAsia="Calibri" w:hAnsi="Palatino Linotype" w:cs="Arial"/>
          <w:color w:val="000000" w:themeColor="text1"/>
          <w:sz w:val="24"/>
        </w:rPr>
        <w:t>Sistema Municipal para el  Desarrollo Integral de la Familia de Cocotitlán</w:t>
      </w:r>
      <w:r w:rsidRPr="00825F34">
        <w:rPr>
          <w:rFonts w:ascii="Palatino Linotype" w:eastAsia="Calibri" w:hAnsi="Palatino Linotype" w:cs="Arial"/>
          <w:color w:val="000000" w:themeColor="text1"/>
          <w:sz w:val="24"/>
        </w:rPr>
        <w:t xml:space="preserve"> conocer de la información solicitada. </w:t>
      </w:r>
    </w:p>
    <w:p w:rsidR="005129FE" w:rsidRPr="00825F34" w:rsidRDefault="005129FE" w:rsidP="00825F34">
      <w:pPr>
        <w:pStyle w:val="Default"/>
        <w:numPr>
          <w:ilvl w:val="0"/>
          <w:numId w:val="1"/>
        </w:numPr>
        <w:tabs>
          <w:tab w:val="left" w:pos="0"/>
        </w:tabs>
        <w:spacing w:before="240" w:after="360" w:line="360" w:lineRule="auto"/>
        <w:ind w:left="0" w:firstLine="0"/>
        <w:jc w:val="both"/>
        <w:rPr>
          <w:rFonts w:ascii="Palatino Linotype" w:hAnsi="Palatino Linotype"/>
          <w:color w:val="000000" w:themeColor="text1"/>
        </w:rPr>
      </w:pPr>
      <w:r w:rsidRPr="00825F34">
        <w:rPr>
          <w:rFonts w:ascii="Palatino Linotype" w:hAnsi="Palatino Linotype"/>
          <w:color w:val="000000" w:themeColor="text1"/>
        </w:rPr>
        <w:t xml:space="preserve">Asimismo, la </w:t>
      </w:r>
      <w:r w:rsidRPr="00825F34">
        <w:rPr>
          <w:rFonts w:ascii="Palatino Linotype" w:hAnsi="Palatino Linotype"/>
          <w:b/>
          <w:color w:val="000000" w:themeColor="text1"/>
        </w:rPr>
        <w:t>Ley de Transparencia y Acceso a la Información Pública del Estado de México y Municipios</w:t>
      </w:r>
      <w:r w:rsidRPr="00825F34">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825F34">
        <w:rPr>
          <w:rFonts w:ascii="Palatino Linotype" w:hAnsi="Palatino Linotype"/>
          <w:b/>
          <w:color w:val="000000" w:themeColor="text1"/>
        </w:rPr>
        <w:t>veracidad</w:t>
      </w:r>
      <w:r w:rsidRPr="00825F34">
        <w:rPr>
          <w:rFonts w:ascii="Palatino Linotype" w:hAnsi="Palatino Linotype"/>
          <w:color w:val="000000" w:themeColor="text1"/>
        </w:rPr>
        <w:t>, oportunidad entre otros, numeral en comento que a la letra señala:</w:t>
      </w:r>
    </w:p>
    <w:p w:rsidR="005129FE" w:rsidRPr="00825F34" w:rsidRDefault="005129FE" w:rsidP="00825F34">
      <w:pPr>
        <w:pStyle w:val="Prrafodelista"/>
        <w:spacing w:line="276" w:lineRule="auto"/>
        <w:ind w:left="0"/>
        <w:jc w:val="both"/>
        <w:rPr>
          <w:rFonts w:ascii="Palatino Linotype" w:hAnsi="Palatino Linotype" w:cs="Arial"/>
          <w:i/>
          <w:color w:val="000000" w:themeColor="text1"/>
          <w:sz w:val="24"/>
        </w:rPr>
      </w:pPr>
      <w:r w:rsidRPr="00825F34">
        <w:rPr>
          <w:rFonts w:ascii="Palatino Linotype" w:hAnsi="Palatino Linotype" w:cs="Arial"/>
          <w:i/>
          <w:color w:val="000000" w:themeColor="text1"/>
          <w:sz w:val="24"/>
        </w:rPr>
        <w:t xml:space="preserve">“Artículo 4.- </w:t>
      </w:r>
    </w:p>
    <w:p w:rsidR="005129FE" w:rsidRPr="00825F34" w:rsidRDefault="005129FE" w:rsidP="00825F34">
      <w:pPr>
        <w:pStyle w:val="Prrafodelista"/>
        <w:spacing w:line="276" w:lineRule="auto"/>
        <w:ind w:left="0"/>
        <w:jc w:val="both"/>
        <w:rPr>
          <w:rFonts w:ascii="Palatino Linotype" w:hAnsi="Palatino Linotype" w:cs="Arial"/>
          <w:i/>
          <w:color w:val="000000" w:themeColor="text1"/>
          <w:sz w:val="24"/>
        </w:rPr>
      </w:pPr>
      <w:r w:rsidRPr="00825F34">
        <w:rPr>
          <w:rFonts w:ascii="Palatino Linotype" w:hAnsi="Palatino Linotype" w:cs="Arial"/>
          <w:i/>
          <w:color w:val="000000" w:themeColor="text1"/>
          <w:sz w:val="24"/>
        </w:rPr>
        <w:t>..</w:t>
      </w:r>
    </w:p>
    <w:p w:rsidR="005129FE" w:rsidRPr="00825F34" w:rsidRDefault="005129FE" w:rsidP="00825F34">
      <w:pPr>
        <w:pStyle w:val="Prrafodelista"/>
        <w:spacing w:line="276" w:lineRule="auto"/>
        <w:ind w:left="0"/>
        <w:jc w:val="both"/>
        <w:rPr>
          <w:rFonts w:ascii="Palatino Linotype" w:hAnsi="Palatino Linotype" w:cs="Arial"/>
          <w:i/>
          <w:color w:val="000000" w:themeColor="text1"/>
          <w:sz w:val="24"/>
        </w:rPr>
      </w:pPr>
      <w:r w:rsidRPr="00825F34">
        <w:rPr>
          <w:rFonts w:ascii="Palatino Linotype" w:hAnsi="Palatino Linotype" w:cs="Arial"/>
          <w:i/>
          <w:color w:val="000000" w:themeColor="text1"/>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5129FE" w:rsidRPr="00825F34" w:rsidRDefault="005129FE" w:rsidP="00825F34">
      <w:pPr>
        <w:pStyle w:val="Prrafodelista"/>
        <w:spacing w:line="276" w:lineRule="auto"/>
        <w:ind w:left="0"/>
        <w:jc w:val="both"/>
        <w:rPr>
          <w:rFonts w:ascii="Palatino Linotype" w:hAnsi="Palatino Linotype" w:cs="Arial"/>
          <w:b/>
          <w:i/>
          <w:color w:val="000000" w:themeColor="text1"/>
          <w:sz w:val="24"/>
        </w:rPr>
      </w:pPr>
      <w:r w:rsidRPr="00825F34">
        <w:rPr>
          <w:rFonts w:ascii="Palatino Linotype" w:hAnsi="Palatino Linotype" w:cs="Arial"/>
          <w:i/>
          <w:color w:val="000000" w:themeColor="text1"/>
          <w:sz w:val="24"/>
        </w:rPr>
        <w:t>…”</w:t>
      </w:r>
    </w:p>
    <w:p w:rsidR="005129FE" w:rsidRPr="00825F34" w:rsidRDefault="005129FE" w:rsidP="00825F34">
      <w:pPr>
        <w:pStyle w:val="Prrafodelista"/>
        <w:tabs>
          <w:tab w:val="left" w:pos="709"/>
        </w:tabs>
        <w:spacing w:line="360" w:lineRule="auto"/>
        <w:ind w:left="0"/>
        <w:jc w:val="both"/>
        <w:rPr>
          <w:rFonts w:ascii="Palatino Linotype" w:hAnsi="Palatino Linotype" w:cs="Arial"/>
          <w:noProof/>
          <w:color w:val="000000" w:themeColor="text1"/>
          <w:sz w:val="24"/>
        </w:rPr>
      </w:pPr>
    </w:p>
    <w:p w:rsidR="005129FE" w:rsidRPr="00825F34" w:rsidRDefault="005129FE" w:rsidP="00825F34">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825F34">
        <w:rPr>
          <w:rFonts w:ascii="Palatino Linotype" w:hAnsi="Palatino Linotype" w:cs="Arial"/>
          <w:noProof/>
          <w:color w:val="000000" w:themeColor="text1"/>
          <w:sz w:val="24"/>
        </w:rPr>
        <w:t xml:space="preserve">Numerales que compelen al </w:t>
      </w:r>
      <w:r w:rsidRPr="00825F34">
        <w:rPr>
          <w:rFonts w:ascii="Palatino Linotype" w:hAnsi="Palatino Linotype" w:cs="Arial"/>
          <w:b/>
          <w:noProof/>
          <w:color w:val="000000" w:themeColor="text1"/>
          <w:sz w:val="24"/>
        </w:rPr>
        <w:t>SUJETO OBLIGADO</w:t>
      </w:r>
      <w:r w:rsidRPr="00825F34">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p>
    <w:p w:rsidR="005129FE" w:rsidRPr="00825F34" w:rsidRDefault="005129FE" w:rsidP="00825F34">
      <w:pPr>
        <w:pStyle w:val="Prrafodelista"/>
        <w:shd w:val="clear" w:color="auto" w:fill="FFFFFF"/>
        <w:tabs>
          <w:tab w:val="left" w:pos="284"/>
        </w:tabs>
        <w:spacing w:before="240" w:after="240" w:line="360" w:lineRule="auto"/>
        <w:ind w:left="0"/>
        <w:jc w:val="both"/>
        <w:rPr>
          <w:rFonts w:ascii="Palatino Linotype" w:hAnsi="Palatino Linotype" w:cs="Arial"/>
          <w:color w:val="000000" w:themeColor="text1"/>
          <w:sz w:val="24"/>
          <w:lang w:val="es-ES_tradnl"/>
        </w:rPr>
      </w:pPr>
    </w:p>
    <w:bookmarkEnd w:id="10"/>
    <w:p w:rsidR="005129FE" w:rsidRPr="00825F34" w:rsidRDefault="005129FE" w:rsidP="00825F34">
      <w:pPr>
        <w:pStyle w:val="Prrafodelista"/>
        <w:numPr>
          <w:ilvl w:val="0"/>
          <w:numId w:val="2"/>
        </w:numPr>
        <w:spacing w:before="240" w:after="240" w:line="360" w:lineRule="auto"/>
        <w:ind w:left="0" w:firstLine="0"/>
        <w:jc w:val="both"/>
        <w:rPr>
          <w:rFonts w:ascii="Palatino Linotype" w:hAnsi="Palatino Linotype" w:cs="Arial"/>
          <w:color w:val="000000" w:themeColor="text1"/>
          <w:sz w:val="24"/>
        </w:rPr>
      </w:pPr>
      <w:r w:rsidRPr="00825F34">
        <w:rPr>
          <w:rFonts w:ascii="Palatino Linotype" w:hAnsi="Palatino Linotype" w:cs="Arial"/>
          <w:color w:val="000000" w:themeColor="text1"/>
          <w:sz w:val="24"/>
        </w:rPr>
        <w:t xml:space="preserve">En conclusión, el </w:t>
      </w:r>
      <w:r w:rsidRPr="00825F34">
        <w:rPr>
          <w:rFonts w:ascii="Palatino Linotype" w:hAnsi="Palatino Linotype" w:cs="Arial"/>
          <w:b/>
          <w:color w:val="000000" w:themeColor="text1"/>
          <w:sz w:val="24"/>
        </w:rPr>
        <w:t xml:space="preserve">SUJETO OBLIGADO </w:t>
      </w:r>
      <w:r w:rsidRPr="00825F34">
        <w:rPr>
          <w:rFonts w:ascii="Palatino Linotype" w:hAnsi="Palatino Linotype" w:cs="Arial"/>
          <w:color w:val="000000" w:themeColor="text1"/>
          <w:sz w:val="24"/>
        </w:rPr>
        <w:t>emitió</w:t>
      </w:r>
      <w:r w:rsidRPr="00825F34">
        <w:rPr>
          <w:rFonts w:ascii="Palatino Linotype" w:hAnsi="Palatino Linotype" w:cs="Arial"/>
          <w:b/>
          <w:color w:val="000000" w:themeColor="text1"/>
          <w:sz w:val="24"/>
        </w:rPr>
        <w:t xml:space="preserve"> </w:t>
      </w:r>
      <w:r w:rsidRPr="00825F34">
        <w:rPr>
          <w:rFonts w:ascii="Palatino Linotype" w:hAnsi="Palatino Linotype" w:cs="Arial"/>
          <w:color w:val="000000" w:themeColor="text1"/>
          <w:sz w:val="24"/>
        </w:rPr>
        <w:t xml:space="preserve">la respuesta correspondiente en tiempo y forma, por lo que la información remitida satisface el derecho de acceso a la información pública y lo procedente es </w:t>
      </w:r>
      <w:r w:rsidRPr="00825F34">
        <w:rPr>
          <w:rFonts w:ascii="Palatino Linotype" w:hAnsi="Palatino Linotype" w:cs="Arial"/>
          <w:b/>
          <w:color w:val="000000" w:themeColor="text1"/>
          <w:sz w:val="24"/>
        </w:rPr>
        <w:t xml:space="preserve">CONFIRMAR </w:t>
      </w:r>
      <w:r w:rsidRPr="00825F34">
        <w:rPr>
          <w:rFonts w:ascii="Palatino Linotype" w:hAnsi="Palatino Linotype" w:cs="Arial"/>
          <w:color w:val="000000" w:themeColor="text1"/>
          <w:sz w:val="24"/>
        </w:rPr>
        <w:t>la respuesta.</w:t>
      </w:r>
    </w:p>
    <w:p w:rsidR="005129FE" w:rsidRPr="00825F34" w:rsidRDefault="005129FE" w:rsidP="00825F34">
      <w:pPr>
        <w:pStyle w:val="Prrafodelista"/>
        <w:ind w:left="0"/>
        <w:rPr>
          <w:rFonts w:ascii="Palatino Linotype" w:hAnsi="Palatino Linotype" w:cs="Arial"/>
          <w:color w:val="000000" w:themeColor="text1"/>
          <w:sz w:val="24"/>
        </w:rPr>
      </w:pPr>
    </w:p>
    <w:p w:rsidR="005129FE" w:rsidRPr="00825F34" w:rsidRDefault="005129FE" w:rsidP="00825F34">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825F34">
        <w:rPr>
          <w:rFonts w:ascii="Palatino Linotype" w:hAnsi="Palatino Linotype" w:cs="Arial"/>
          <w:color w:val="000000" w:themeColor="text1"/>
          <w:sz w:val="24"/>
          <w:lang w:eastAsia="es-MX"/>
        </w:rPr>
        <w:t xml:space="preserve">Por lo anteriormente expuesto y fundado, este </w:t>
      </w:r>
      <w:r w:rsidRPr="00825F34">
        <w:rPr>
          <w:rFonts w:ascii="Palatino Linotype" w:hAnsi="Palatino Linotype" w:cs="Arial"/>
          <w:b/>
          <w:bCs/>
          <w:color w:val="000000" w:themeColor="text1"/>
          <w:sz w:val="24"/>
          <w:lang w:eastAsia="es-MX"/>
        </w:rPr>
        <w:t>ÓRGANO GARANTE</w:t>
      </w:r>
      <w:r w:rsidRPr="00825F34">
        <w:rPr>
          <w:rFonts w:ascii="Palatino Linotype" w:hAnsi="Palatino Linotype" w:cs="Arial"/>
          <w:color w:val="000000" w:themeColor="text1"/>
          <w:sz w:val="24"/>
          <w:lang w:eastAsia="es-MX"/>
        </w:rPr>
        <w:t xml:space="preserve"> emite los siguientes:</w:t>
      </w:r>
    </w:p>
    <w:p w:rsidR="005129FE" w:rsidRPr="00825F34" w:rsidRDefault="005129FE" w:rsidP="00825F34">
      <w:pPr>
        <w:pStyle w:val="Ttulo1"/>
        <w:jc w:val="center"/>
        <w:rPr>
          <w:rFonts w:ascii="Palatino Linotype" w:hAnsi="Palatino Linotype"/>
          <w:b/>
          <w:color w:val="000000" w:themeColor="text1"/>
          <w:sz w:val="24"/>
          <w:szCs w:val="24"/>
        </w:rPr>
      </w:pPr>
      <w:bookmarkStart w:id="11" w:name="_Toc4061692"/>
      <w:bookmarkStart w:id="12" w:name="_Toc486525261"/>
      <w:bookmarkStart w:id="13" w:name="_Toc445745148"/>
      <w:bookmarkStart w:id="14" w:name="_Toc447699324"/>
      <w:bookmarkStart w:id="15" w:name="_Toc87549684"/>
      <w:r w:rsidRPr="00825F34">
        <w:rPr>
          <w:rFonts w:ascii="Palatino Linotype" w:hAnsi="Palatino Linotype"/>
          <w:b/>
          <w:color w:val="000000" w:themeColor="text1"/>
          <w:sz w:val="24"/>
          <w:szCs w:val="24"/>
        </w:rPr>
        <w:t>R E S O L U T I V O S</w:t>
      </w:r>
      <w:bookmarkEnd w:id="11"/>
      <w:bookmarkEnd w:id="12"/>
      <w:bookmarkEnd w:id="13"/>
      <w:bookmarkEnd w:id="14"/>
      <w:bookmarkEnd w:id="15"/>
    </w:p>
    <w:p w:rsidR="005129FE" w:rsidRPr="00825F34" w:rsidRDefault="005129FE" w:rsidP="00825F34">
      <w:pPr>
        <w:keepNext/>
        <w:keepLines/>
        <w:spacing w:line="360" w:lineRule="auto"/>
        <w:jc w:val="center"/>
        <w:outlineLvl w:val="0"/>
        <w:rPr>
          <w:rFonts w:ascii="Palatino Linotype" w:hAnsi="Palatino Linotype" w:cstheme="majorBidi"/>
          <w:b/>
          <w:bCs/>
          <w:color w:val="000000" w:themeColor="text1"/>
        </w:rPr>
      </w:pPr>
    </w:p>
    <w:p w:rsidR="005129FE" w:rsidRPr="00825F34" w:rsidRDefault="005129FE" w:rsidP="00825F34">
      <w:pPr>
        <w:spacing w:line="360" w:lineRule="auto"/>
        <w:jc w:val="both"/>
        <w:rPr>
          <w:rFonts w:ascii="Palatino Linotype" w:hAnsi="Palatino Linotype"/>
          <w:color w:val="000000" w:themeColor="text1"/>
        </w:rPr>
      </w:pPr>
      <w:r w:rsidRPr="00825F34">
        <w:rPr>
          <w:rFonts w:ascii="Palatino Linotype" w:hAnsi="Palatino Linotype" w:cs="Arial"/>
          <w:b/>
          <w:color w:val="000000" w:themeColor="text1"/>
        </w:rPr>
        <w:t xml:space="preserve">PRIMERO. </w:t>
      </w:r>
      <w:r w:rsidRPr="00825F34">
        <w:rPr>
          <w:rFonts w:ascii="Palatino Linotype" w:hAnsi="Palatino Linotype" w:cs="Arial"/>
          <w:color w:val="000000" w:themeColor="text1"/>
        </w:rPr>
        <w:t>Resultan infundadas las</w:t>
      </w:r>
      <w:r w:rsidRPr="00825F34">
        <w:rPr>
          <w:rFonts w:ascii="Palatino Linotype" w:hAnsi="Palatino Linotype" w:cs="Arial"/>
          <w:b/>
          <w:color w:val="000000" w:themeColor="text1"/>
        </w:rPr>
        <w:t xml:space="preserve"> </w:t>
      </w:r>
      <w:r w:rsidRPr="00825F34">
        <w:rPr>
          <w:rFonts w:ascii="Palatino Linotype" w:hAnsi="Palatino Linotype" w:cs="Arial"/>
          <w:color w:val="000000" w:themeColor="text1"/>
          <w:lang w:val="es-ES"/>
        </w:rPr>
        <w:t xml:space="preserve">razones o motivos de inconformidad hechos valer </w:t>
      </w:r>
      <w:r w:rsidRPr="00825F34">
        <w:rPr>
          <w:rFonts w:ascii="Palatino Linotype" w:eastAsia="Calibri" w:hAnsi="Palatino Linotype" w:cs="Arial"/>
          <w:color w:val="000000" w:themeColor="text1"/>
          <w:lang w:val="es-ES"/>
        </w:rPr>
        <w:t xml:space="preserve">en el recurso de revisión </w:t>
      </w:r>
      <w:r w:rsidR="00374445" w:rsidRPr="00825F34">
        <w:rPr>
          <w:rFonts w:ascii="Palatino Linotype" w:eastAsia="Calibri" w:hAnsi="Palatino Linotype" w:cs="Tahoma"/>
          <w:b/>
          <w:color w:val="000000" w:themeColor="text1"/>
          <w:lang w:eastAsia="en-US"/>
        </w:rPr>
        <w:t>09158/INFOEM/IP/RR/2025</w:t>
      </w:r>
      <w:r w:rsidRPr="00825F34">
        <w:rPr>
          <w:rFonts w:ascii="Palatino Linotype" w:hAnsi="Palatino Linotype"/>
          <w:b/>
          <w:color w:val="000000" w:themeColor="text1"/>
        </w:rPr>
        <w:t xml:space="preserve"> </w:t>
      </w:r>
      <w:r w:rsidRPr="00825F34">
        <w:rPr>
          <w:rFonts w:ascii="Palatino Linotype" w:hAnsi="Palatino Linotype"/>
          <w:color w:val="000000" w:themeColor="text1"/>
        </w:rPr>
        <w:t>en términos del</w:t>
      </w:r>
      <w:r w:rsidRPr="00825F34">
        <w:rPr>
          <w:rFonts w:ascii="Palatino Linotype" w:hAnsi="Palatino Linotype"/>
          <w:b/>
          <w:bCs/>
          <w:color w:val="000000" w:themeColor="text1"/>
        </w:rPr>
        <w:t xml:space="preserve"> Considerando</w:t>
      </w:r>
      <w:r w:rsidRPr="00825F34">
        <w:rPr>
          <w:rFonts w:ascii="Palatino Linotype" w:hAnsi="Palatino Linotype"/>
          <w:color w:val="000000" w:themeColor="text1"/>
        </w:rPr>
        <w:t xml:space="preserve"> </w:t>
      </w:r>
      <w:r w:rsidRPr="00825F34">
        <w:rPr>
          <w:rFonts w:ascii="Palatino Linotype" w:hAnsi="Palatino Linotype"/>
          <w:b/>
          <w:color w:val="000000" w:themeColor="text1"/>
        </w:rPr>
        <w:t>CUARTO</w:t>
      </w:r>
      <w:r w:rsidRPr="00825F34">
        <w:rPr>
          <w:rFonts w:ascii="Palatino Linotype" w:hAnsi="Palatino Linotype"/>
          <w:color w:val="000000" w:themeColor="text1"/>
        </w:rPr>
        <w:t xml:space="preserve"> de la presente resolución.</w:t>
      </w:r>
    </w:p>
    <w:p w:rsidR="005129FE" w:rsidRPr="00825F34" w:rsidRDefault="005129FE" w:rsidP="00825F34">
      <w:pPr>
        <w:spacing w:line="360" w:lineRule="auto"/>
        <w:contextualSpacing/>
        <w:jc w:val="both"/>
        <w:rPr>
          <w:rFonts w:ascii="Palatino Linotype" w:eastAsia="Calibri" w:hAnsi="Palatino Linotype" w:cs="Arial"/>
          <w:b/>
          <w:bCs/>
          <w:color w:val="000000" w:themeColor="text1"/>
          <w:lang w:val="es-ES"/>
        </w:rPr>
      </w:pPr>
    </w:p>
    <w:p w:rsidR="005129FE" w:rsidRPr="00825F34" w:rsidRDefault="005129FE" w:rsidP="00825F34">
      <w:pPr>
        <w:spacing w:line="360" w:lineRule="auto"/>
        <w:contextualSpacing/>
        <w:jc w:val="both"/>
        <w:rPr>
          <w:rFonts w:ascii="Palatino Linotype" w:eastAsia="Calibri" w:hAnsi="Palatino Linotype" w:cs="Arial"/>
          <w:color w:val="000000" w:themeColor="text1"/>
        </w:rPr>
      </w:pPr>
      <w:r w:rsidRPr="00825F34">
        <w:rPr>
          <w:rFonts w:ascii="Palatino Linotype" w:eastAsia="Calibri" w:hAnsi="Palatino Linotype" w:cs="Arial"/>
          <w:b/>
          <w:bCs/>
          <w:color w:val="000000" w:themeColor="text1"/>
          <w:lang w:val="es-ES"/>
        </w:rPr>
        <w:t xml:space="preserve">SEGUNDO. </w:t>
      </w:r>
      <w:r w:rsidRPr="00825F34">
        <w:rPr>
          <w:rFonts w:ascii="Palatino Linotype" w:eastAsia="Calibri" w:hAnsi="Palatino Linotype" w:cs="Arial"/>
          <w:color w:val="000000" w:themeColor="text1"/>
          <w:lang w:val="es-ES"/>
        </w:rPr>
        <w:t xml:space="preserve">Se </w:t>
      </w:r>
      <w:r w:rsidRPr="00825F34">
        <w:rPr>
          <w:rFonts w:ascii="Palatino Linotype" w:eastAsia="Calibri" w:hAnsi="Palatino Linotype" w:cs="Arial"/>
          <w:b/>
          <w:color w:val="000000" w:themeColor="text1"/>
          <w:lang w:val="es-ES"/>
        </w:rPr>
        <w:t>CONFIRMA</w:t>
      </w:r>
      <w:r w:rsidRPr="00825F34">
        <w:rPr>
          <w:rFonts w:ascii="Palatino Linotype" w:eastAsia="Calibri" w:hAnsi="Palatino Linotype" w:cs="Arial"/>
          <w:color w:val="000000" w:themeColor="text1"/>
          <w:lang w:val="es-ES"/>
        </w:rPr>
        <w:t xml:space="preserve"> la respuesta emitida por </w:t>
      </w:r>
      <w:r w:rsidR="00374445" w:rsidRPr="00825F34">
        <w:rPr>
          <w:rFonts w:ascii="Palatino Linotype" w:eastAsia="Calibri" w:hAnsi="Palatino Linotype" w:cs="Arial"/>
          <w:b/>
          <w:color w:val="000000" w:themeColor="text1"/>
          <w:lang w:val="es-ES"/>
        </w:rPr>
        <w:t>el Ayuntamiento de Cocotitlán</w:t>
      </w:r>
      <w:r w:rsidRPr="00825F34">
        <w:rPr>
          <w:rFonts w:ascii="Palatino Linotype" w:eastAsia="Calibri" w:hAnsi="Palatino Linotype" w:cs="Arial"/>
          <w:bCs/>
          <w:color w:val="000000" w:themeColor="text1"/>
        </w:rPr>
        <w:t xml:space="preserve"> a la solicitud </w:t>
      </w:r>
      <w:bookmarkStart w:id="16" w:name="_Toc460947013"/>
      <w:r w:rsidR="00374445" w:rsidRPr="00825F34">
        <w:rPr>
          <w:rFonts w:ascii="Palatino Linotype" w:hAnsi="Palatino Linotype" w:cs="Arial"/>
          <w:b/>
          <w:bCs/>
          <w:color w:val="000000" w:themeColor="text1"/>
        </w:rPr>
        <w:t>00370/COCOTIT/IP/2025</w:t>
      </w:r>
      <w:r w:rsidRPr="00825F34">
        <w:rPr>
          <w:rFonts w:ascii="Palatino Linotype" w:eastAsia="Calibri" w:hAnsi="Palatino Linotype" w:cs="Arial"/>
          <w:color w:val="000000" w:themeColor="text1"/>
        </w:rPr>
        <w:t>.</w:t>
      </w:r>
    </w:p>
    <w:p w:rsidR="005129FE" w:rsidRPr="00825F34" w:rsidRDefault="005129FE" w:rsidP="00825F34">
      <w:pPr>
        <w:tabs>
          <w:tab w:val="left" w:pos="993"/>
        </w:tabs>
        <w:spacing w:line="360" w:lineRule="auto"/>
        <w:jc w:val="both"/>
        <w:rPr>
          <w:rFonts w:ascii="Palatino Linotype" w:eastAsia="Calibri" w:hAnsi="Palatino Linotype" w:cs="Arial"/>
          <w:color w:val="000000" w:themeColor="text1"/>
        </w:rPr>
      </w:pPr>
    </w:p>
    <w:p w:rsidR="005129FE" w:rsidRPr="00825F34" w:rsidRDefault="005129FE" w:rsidP="00825F34">
      <w:pPr>
        <w:tabs>
          <w:tab w:val="left" w:pos="8080"/>
        </w:tabs>
        <w:spacing w:line="360" w:lineRule="auto"/>
        <w:contextualSpacing/>
        <w:jc w:val="both"/>
        <w:rPr>
          <w:rFonts w:ascii="Palatino Linotype" w:eastAsia="Palatino Linotype" w:hAnsi="Palatino Linotype" w:cs="Palatino Linotype"/>
          <w:b/>
          <w:color w:val="000000" w:themeColor="text1"/>
        </w:rPr>
      </w:pPr>
      <w:r w:rsidRPr="00825F34">
        <w:rPr>
          <w:rFonts w:ascii="Palatino Linotype" w:eastAsia="MS Mincho" w:hAnsi="Palatino Linotype"/>
          <w:b/>
          <w:color w:val="000000" w:themeColor="text1"/>
        </w:rPr>
        <w:lastRenderedPageBreak/>
        <w:t>TERCERO.</w:t>
      </w:r>
      <w:r w:rsidRPr="00825F34">
        <w:rPr>
          <w:rFonts w:ascii="Palatino Linotype" w:eastAsia="MS Mincho" w:hAnsi="Palatino Linotype"/>
          <w:color w:val="000000" w:themeColor="text1"/>
        </w:rPr>
        <w:t xml:space="preserve"> </w:t>
      </w:r>
      <w:bookmarkEnd w:id="16"/>
      <w:r w:rsidRPr="00825F34">
        <w:rPr>
          <w:rFonts w:ascii="Palatino Linotype" w:eastAsia="Palatino Linotype" w:hAnsi="Palatino Linotype" w:cs="Palatino Linotype"/>
          <w:b/>
          <w:color w:val="000000" w:themeColor="text1"/>
        </w:rPr>
        <w:t xml:space="preserve">Notifíquese, </w:t>
      </w:r>
      <w:r w:rsidRPr="00825F34">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825F34">
        <w:rPr>
          <w:rFonts w:ascii="Palatino Linotype" w:eastAsia="Palatino Linotype" w:hAnsi="Palatino Linotype" w:cs="Palatino Linotype"/>
          <w:b/>
          <w:color w:val="000000" w:themeColor="text1"/>
        </w:rPr>
        <w:t>SUJETO OBLIGADO.</w:t>
      </w:r>
    </w:p>
    <w:p w:rsidR="005129FE" w:rsidRPr="00825F34" w:rsidRDefault="005129FE" w:rsidP="00825F34">
      <w:pPr>
        <w:tabs>
          <w:tab w:val="left" w:pos="8080"/>
        </w:tabs>
        <w:spacing w:line="360" w:lineRule="auto"/>
        <w:contextualSpacing/>
        <w:jc w:val="both"/>
        <w:rPr>
          <w:rFonts w:ascii="Palatino Linotype" w:eastAsia="Palatino Linotype" w:hAnsi="Palatino Linotype" w:cs="Palatino Linotype"/>
          <w:b/>
          <w:color w:val="000000" w:themeColor="text1"/>
        </w:rPr>
      </w:pPr>
    </w:p>
    <w:p w:rsidR="005129FE" w:rsidRPr="00825F34" w:rsidRDefault="005129FE" w:rsidP="00825F34">
      <w:pPr>
        <w:shd w:val="clear" w:color="auto" w:fill="FFFFFF"/>
        <w:spacing w:line="360" w:lineRule="auto"/>
        <w:jc w:val="both"/>
        <w:rPr>
          <w:rFonts w:ascii="Palatino Linotype" w:hAnsi="Palatino Linotype"/>
          <w:color w:val="000000" w:themeColor="text1"/>
        </w:rPr>
      </w:pPr>
      <w:r w:rsidRPr="00825F34">
        <w:rPr>
          <w:rFonts w:ascii="Palatino Linotype" w:hAnsi="Palatino Linotype" w:cs="Arial"/>
          <w:b/>
          <w:color w:val="000000" w:themeColor="text1"/>
        </w:rPr>
        <w:t xml:space="preserve">CUARTO. </w:t>
      </w:r>
      <w:r w:rsidRPr="00825F34">
        <w:rPr>
          <w:rFonts w:ascii="Palatino Linotype" w:hAnsi="Palatino Linotype"/>
          <w:b/>
          <w:bCs/>
          <w:color w:val="000000" w:themeColor="text1"/>
          <w:lang w:val="es-ES"/>
        </w:rPr>
        <w:t>Notifíquese al</w:t>
      </w:r>
      <w:r w:rsidRPr="00825F34">
        <w:rPr>
          <w:rFonts w:ascii="Palatino Linotype" w:hAnsi="Palatino Linotype"/>
          <w:b/>
          <w:color w:val="000000" w:themeColor="text1"/>
        </w:rPr>
        <w:t xml:space="preserve"> RECURRENTE</w:t>
      </w:r>
      <w:r w:rsidRPr="00825F34">
        <w:rPr>
          <w:rFonts w:ascii="Palatino Linotype" w:hAnsi="Palatino Linotype"/>
          <w:color w:val="000000" w:themeColor="text1"/>
        </w:rPr>
        <w:t xml:space="preserve"> la presente resolución, </w:t>
      </w:r>
      <w:r w:rsidRPr="00825F34">
        <w:rPr>
          <w:rFonts w:ascii="Palatino Linotype" w:eastAsia="Palatino Linotype" w:hAnsi="Palatino Linotype" w:cs="Palatino Linotype"/>
          <w:color w:val="000000" w:themeColor="text1"/>
        </w:rPr>
        <w:t>vía Sistema de Acceso a la Información Mexiquense (SAIMEX).</w:t>
      </w:r>
    </w:p>
    <w:p w:rsidR="005129FE" w:rsidRPr="00825F34" w:rsidRDefault="005129FE" w:rsidP="00825F34">
      <w:pPr>
        <w:shd w:val="clear" w:color="auto" w:fill="FFFFFF"/>
        <w:spacing w:line="360" w:lineRule="auto"/>
        <w:jc w:val="both"/>
        <w:rPr>
          <w:rFonts w:ascii="Palatino Linotype" w:hAnsi="Palatino Linotype"/>
          <w:color w:val="000000" w:themeColor="text1"/>
        </w:rPr>
      </w:pPr>
    </w:p>
    <w:p w:rsidR="005129FE" w:rsidRPr="00825F34" w:rsidRDefault="005129FE" w:rsidP="00825F34">
      <w:pPr>
        <w:spacing w:line="360" w:lineRule="auto"/>
        <w:jc w:val="both"/>
        <w:rPr>
          <w:rFonts w:ascii="Palatino Linotype" w:eastAsia="MS Mincho" w:hAnsi="Palatino Linotype"/>
          <w:color w:val="000000" w:themeColor="text1"/>
          <w:lang w:val="es-ES"/>
        </w:rPr>
      </w:pPr>
      <w:r w:rsidRPr="00825F34">
        <w:rPr>
          <w:rFonts w:ascii="Palatino Linotype" w:eastAsia="MS Mincho" w:hAnsi="Palatino Linotype"/>
          <w:b/>
          <w:color w:val="000000" w:themeColor="text1"/>
        </w:rPr>
        <w:t>QUINTO.</w:t>
      </w:r>
      <w:r w:rsidRPr="00825F34">
        <w:rPr>
          <w:rFonts w:ascii="Palatino Linotype" w:eastAsia="MS Mincho" w:hAnsi="Palatino Linotype"/>
          <w:color w:val="000000" w:themeColor="text1"/>
        </w:rPr>
        <w:t xml:space="preserve"> </w:t>
      </w:r>
      <w:r w:rsidRPr="00825F34">
        <w:rPr>
          <w:rFonts w:ascii="Palatino Linotype" w:eastAsia="MS Mincho" w:hAnsi="Palatino Linotype"/>
          <w:color w:val="000000" w:themeColor="text1"/>
          <w:lang w:val="es-ES"/>
        </w:rPr>
        <w:t xml:space="preserve">Se hace del conocimiento del </w:t>
      </w:r>
      <w:r w:rsidRPr="00825F34">
        <w:rPr>
          <w:rFonts w:ascii="Palatino Linotype" w:eastAsia="MS Mincho" w:hAnsi="Palatino Linotype"/>
          <w:b/>
          <w:color w:val="000000" w:themeColor="text1"/>
          <w:lang w:val="es-ES"/>
        </w:rPr>
        <w:t>RECURRENTE</w:t>
      </w:r>
      <w:r w:rsidRPr="00825F34">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25F34">
        <w:rPr>
          <w:rFonts w:ascii="Palatino Linotype" w:eastAsia="MS Mincho" w:hAnsi="Palatino Linotype"/>
          <w:bCs/>
          <w:color w:val="000000" w:themeColor="text1"/>
          <w:lang w:val="es-ES"/>
        </w:rPr>
        <w:t>vía juicio de amparo</w:t>
      </w:r>
      <w:r w:rsidRPr="00825F34">
        <w:rPr>
          <w:rFonts w:ascii="Palatino Linotype" w:eastAsia="MS Mincho" w:hAnsi="Palatino Linotype"/>
          <w:color w:val="000000" w:themeColor="text1"/>
          <w:lang w:val="es-ES"/>
        </w:rPr>
        <w:t xml:space="preserve"> en los términos de las leyes aplicables.</w:t>
      </w:r>
    </w:p>
    <w:p w:rsidR="00825F34" w:rsidRDefault="00825F34" w:rsidP="00825F34">
      <w:pPr>
        <w:tabs>
          <w:tab w:val="left" w:pos="5387"/>
        </w:tabs>
        <w:spacing w:line="360" w:lineRule="auto"/>
        <w:ind w:right="49"/>
        <w:jc w:val="both"/>
        <w:rPr>
          <w:rFonts w:ascii="Palatino Linotype" w:eastAsia="Palatino Linotype" w:hAnsi="Palatino Linotype" w:cs="Palatino Linotype"/>
        </w:rPr>
      </w:pPr>
    </w:p>
    <w:p w:rsidR="00825F34" w:rsidRPr="00444783" w:rsidRDefault="00825F34" w:rsidP="00825F3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spacing w:before="240" w:after="360" w:line="360" w:lineRule="auto"/>
        <w:jc w:val="both"/>
        <w:rPr>
          <w:rFonts w:ascii="Palatino Linotype" w:hAnsi="Palatino Linotype"/>
          <w:color w:val="000000" w:themeColor="text1"/>
          <w:lang w:val="es-ES"/>
        </w:rPr>
      </w:pPr>
    </w:p>
    <w:p w:rsidR="005129FE" w:rsidRPr="00825F34" w:rsidRDefault="005129FE" w:rsidP="00825F34">
      <w:pPr>
        <w:rPr>
          <w:rFonts w:ascii="Palatino Linotype" w:hAnsi="Palatino Linotype"/>
          <w:color w:val="000000" w:themeColor="text1"/>
        </w:rPr>
      </w:pPr>
    </w:p>
    <w:p w:rsidR="005129FE" w:rsidRPr="00825F34" w:rsidRDefault="005129FE" w:rsidP="00825F34">
      <w:pPr>
        <w:rPr>
          <w:rFonts w:ascii="Palatino Linotype" w:hAnsi="Palatino Linotype"/>
          <w:color w:val="000000" w:themeColor="text1"/>
        </w:rPr>
      </w:pPr>
    </w:p>
    <w:p w:rsidR="005129FE" w:rsidRPr="00825F34" w:rsidRDefault="005129FE" w:rsidP="00825F34">
      <w:pPr>
        <w:rPr>
          <w:rFonts w:ascii="Palatino Linotype" w:hAnsi="Palatino Linotype"/>
          <w:color w:val="000000" w:themeColor="text1"/>
        </w:rPr>
      </w:pPr>
    </w:p>
    <w:p w:rsidR="005129FE" w:rsidRPr="00825F34" w:rsidRDefault="005129FE" w:rsidP="00825F34">
      <w:pPr>
        <w:rPr>
          <w:rFonts w:ascii="Palatino Linotype" w:hAnsi="Palatino Linotype"/>
          <w:color w:val="000000" w:themeColor="text1"/>
        </w:rPr>
      </w:pPr>
    </w:p>
    <w:p w:rsidR="00B918EB" w:rsidRPr="00825F34" w:rsidRDefault="00B918EB" w:rsidP="00825F34">
      <w:pPr>
        <w:rPr>
          <w:rFonts w:ascii="Palatino Linotype" w:hAnsi="Palatino Linotype"/>
          <w:color w:val="000000" w:themeColor="text1"/>
        </w:rPr>
      </w:pPr>
    </w:p>
    <w:sectPr w:rsidR="00B918EB" w:rsidRPr="00825F34" w:rsidSect="00253E27">
      <w:headerReference w:type="even" r:id="rId15"/>
      <w:headerReference w:type="default" r:id="rId16"/>
      <w:footerReference w:type="default" r:id="rId17"/>
      <w:headerReference w:type="first" r:id="rId18"/>
      <w:footerReference w:type="first" r:id="rId19"/>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E64" w:rsidRDefault="008D4E64" w:rsidP="005129FE">
      <w:r>
        <w:separator/>
      </w:r>
    </w:p>
  </w:endnote>
  <w:endnote w:type="continuationSeparator" w:id="0">
    <w:p w:rsidR="008D4E64" w:rsidRDefault="008D4E64" w:rsidP="005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3A0A1E" w:rsidRDefault="003A0A1E">
            <w:pPr>
              <w:pStyle w:val="Piedepgina"/>
              <w:jc w:val="right"/>
            </w:pPr>
          </w:p>
          <w:p w:rsidR="003A0A1E" w:rsidRDefault="003A0A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73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73C">
              <w:rPr>
                <w:b/>
                <w:bCs/>
                <w:noProof/>
              </w:rPr>
              <w:t>17</w:t>
            </w:r>
            <w:r>
              <w:rPr>
                <w:b/>
                <w:bCs/>
                <w:sz w:val="24"/>
                <w:szCs w:val="24"/>
              </w:rPr>
              <w:fldChar w:fldCharType="end"/>
            </w:r>
          </w:p>
        </w:sdtContent>
      </w:sdt>
    </w:sdtContent>
  </w:sdt>
  <w:p w:rsidR="003A0A1E" w:rsidRDefault="003A0A1E">
    <w:pPr>
      <w:pStyle w:val="Piedepgina"/>
    </w:pPr>
  </w:p>
  <w:p w:rsidR="003A0A1E" w:rsidRDefault="003A0A1E"/>
  <w:p w:rsidR="003A0A1E" w:rsidRDefault="003A0A1E"/>
  <w:p w:rsidR="003A0A1E" w:rsidRDefault="003A0A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3A0A1E" w:rsidRDefault="003A0A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7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73C">
              <w:rPr>
                <w:b/>
                <w:bCs/>
                <w:noProof/>
              </w:rPr>
              <w:t>17</w:t>
            </w:r>
            <w:r>
              <w:rPr>
                <w:b/>
                <w:bCs/>
                <w:sz w:val="24"/>
                <w:szCs w:val="24"/>
              </w:rPr>
              <w:fldChar w:fldCharType="end"/>
            </w:r>
          </w:p>
        </w:sdtContent>
      </w:sdt>
    </w:sdtContent>
  </w:sdt>
  <w:p w:rsidR="003A0A1E" w:rsidRDefault="003A0A1E">
    <w:pPr>
      <w:pStyle w:val="Piedepgina"/>
    </w:pPr>
  </w:p>
  <w:p w:rsidR="003A0A1E" w:rsidRDefault="003A0A1E"/>
  <w:p w:rsidR="003A0A1E" w:rsidRDefault="003A0A1E"/>
  <w:p w:rsidR="003A0A1E" w:rsidRDefault="003A0A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E64" w:rsidRDefault="008D4E64" w:rsidP="005129FE">
      <w:r>
        <w:separator/>
      </w:r>
    </w:p>
  </w:footnote>
  <w:footnote w:type="continuationSeparator" w:id="0">
    <w:p w:rsidR="008D4E64" w:rsidRDefault="008D4E64" w:rsidP="005129FE">
      <w:r>
        <w:continuationSeparator/>
      </w:r>
    </w:p>
  </w:footnote>
  <w:footnote w:id="1">
    <w:p w:rsidR="003A0A1E" w:rsidRDefault="003A0A1E" w:rsidP="005129FE">
      <w:pPr>
        <w:pStyle w:val="Textonotapie"/>
      </w:pPr>
      <w:r>
        <w:rPr>
          <w:rStyle w:val="Refdenotaalpie"/>
        </w:rPr>
        <w:footnoteRef/>
      </w:r>
      <w:r>
        <w:t xml:space="preserve"> Artículo 150. Ley de Transparencia y Acceso a la Información Pública del Estado de México y Municipios.</w:t>
      </w:r>
    </w:p>
    <w:p w:rsidR="003A0A1E" w:rsidRDefault="003A0A1E" w:rsidP="005129FE">
      <w:pPr>
        <w:pStyle w:val="Textonotapie"/>
      </w:pPr>
      <w:r>
        <w:t>Artículo 151. Ibídem.</w:t>
      </w:r>
    </w:p>
  </w:footnote>
  <w:footnote w:id="2">
    <w:p w:rsidR="003A0A1E" w:rsidRDefault="003A0A1E" w:rsidP="005129FE">
      <w:pPr>
        <w:pStyle w:val="Textonotapie"/>
      </w:pPr>
      <w:r>
        <w:rPr>
          <w:rStyle w:val="Refdenotaalpie"/>
        </w:rPr>
        <w:footnoteRef/>
      </w:r>
      <w:r>
        <w:t xml:space="preserve"> Fracción IV. Artículo 53. Ibídem.</w:t>
      </w:r>
    </w:p>
    <w:p w:rsidR="003A0A1E" w:rsidRDefault="003A0A1E" w:rsidP="005129FE">
      <w:pPr>
        <w:pStyle w:val="Textonotapie"/>
      </w:pPr>
    </w:p>
  </w:footnote>
  <w:footnote w:id="3">
    <w:p w:rsidR="00B25936" w:rsidRDefault="00B25936">
      <w:pPr>
        <w:pStyle w:val="Textonotapie"/>
      </w:pPr>
      <w:r>
        <w:rPr>
          <w:rStyle w:val="Refdenotaalpie"/>
        </w:rPr>
        <w:footnoteRef/>
      </w:r>
      <w:r>
        <w:t xml:space="preserve"> </w:t>
      </w:r>
      <w:hyperlink r:id="rId1" w:history="1">
        <w:r w:rsidRPr="00C32C20">
          <w:rPr>
            <w:rStyle w:val="Hipervnculo"/>
          </w:rPr>
          <w:t>https://www.infoem.org.mx/doc/acuerdos/MODIFICACION_PADRON_SUJETOS_OBLIGADOS_octubre.pdf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1E" w:rsidRDefault="008D4E6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3A0A1E" w:rsidRDefault="003A0A1E"/>
  <w:p w:rsidR="003A0A1E" w:rsidRDefault="003A0A1E"/>
  <w:p w:rsidR="003A0A1E" w:rsidRDefault="003A0A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843"/>
      <w:gridCol w:w="8505"/>
    </w:tblGrid>
    <w:tr w:rsidR="003A0A1E" w:rsidTr="00825F34">
      <w:trPr>
        <w:trHeight w:val="1435"/>
      </w:trPr>
      <w:tc>
        <w:tcPr>
          <w:tcW w:w="1843" w:type="dxa"/>
          <w:shd w:val="clear" w:color="auto" w:fill="auto"/>
        </w:tcPr>
        <w:p w:rsidR="003A0A1E" w:rsidRDefault="003A0A1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505" w:type="dxa"/>
          <w:shd w:val="clear" w:color="auto" w:fill="auto"/>
        </w:tcPr>
        <w:tbl>
          <w:tblPr>
            <w:tblStyle w:val="Tablaconcuadrcula"/>
            <w:tblW w:w="6803"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4111"/>
          </w:tblGrid>
          <w:tr w:rsidR="003A0A1E" w:rsidTr="00825F34">
            <w:trPr>
              <w:trHeight w:val="338"/>
            </w:trPr>
            <w:tc>
              <w:tcPr>
                <w:tcW w:w="2692" w:type="dxa"/>
              </w:tcPr>
              <w:p w:rsidR="003A0A1E" w:rsidRPr="00825F34" w:rsidRDefault="003A0A1E" w:rsidP="00825F34">
                <w:pPr>
                  <w:tabs>
                    <w:tab w:val="right" w:pos="8838"/>
                  </w:tabs>
                  <w:ind w:right="-105"/>
                  <w:rPr>
                    <w:rFonts w:ascii="Palatino Linotype" w:eastAsia="Calibri" w:hAnsi="Palatino Linotype" w:cs="Tahoma"/>
                    <w:b/>
                    <w:lang w:eastAsia="en-US"/>
                  </w:rPr>
                </w:pPr>
                <w:r w:rsidRPr="00825F34">
                  <w:rPr>
                    <w:rFonts w:ascii="Palatino Linotype" w:eastAsia="Calibri" w:hAnsi="Palatino Linotype" w:cs="Tahoma"/>
                    <w:b/>
                    <w:lang w:eastAsia="en-US"/>
                  </w:rPr>
                  <w:t>Recurso de Revisión:</w:t>
                </w:r>
              </w:p>
            </w:tc>
            <w:tc>
              <w:tcPr>
                <w:tcW w:w="4111" w:type="dxa"/>
              </w:tcPr>
              <w:p w:rsidR="003A0A1E" w:rsidRPr="00825F34" w:rsidRDefault="003A0A1E" w:rsidP="00825F34">
                <w:pPr>
                  <w:tabs>
                    <w:tab w:val="right" w:pos="8838"/>
                  </w:tabs>
                  <w:ind w:right="-105" w:hanging="101"/>
                  <w:jc w:val="both"/>
                  <w:rPr>
                    <w:rFonts w:ascii="Palatino Linotype" w:eastAsia="Calibri" w:hAnsi="Palatino Linotype" w:cs="Tahoma"/>
                    <w:bCs/>
                    <w:lang w:eastAsia="en-US"/>
                  </w:rPr>
                </w:pPr>
                <w:r w:rsidRPr="00825F34">
                  <w:rPr>
                    <w:rFonts w:ascii="Palatino Linotype" w:eastAsia="Calibri" w:hAnsi="Palatino Linotype" w:cs="Tahoma"/>
                    <w:lang w:eastAsia="en-US"/>
                  </w:rPr>
                  <w:t>09158/INFOEM/IP/RR/2025</w:t>
                </w:r>
              </w:p>
            </w:tc>
          </w:tr>
          <w:tr w:rsidR="003A0A1E" w:rsidTr="00825F34">
            <w:trPr>
              <w:trHeight w:val="283"/>
            </w:trPr>
            <w:tc>
              <w:tcPr>
                <w:tcW w:w="2692" w:type="dxa"/>
              </w:tcPr>
              <w:p w:rsidR="003A0A1E" w:rsidRPr="00825F34" w:rsidRDefault="003A0A1E" w:rsidP="00825F34">
                <w:pPr>
                  <w:tabs>
                    <w:tab w:val="right" w:pos="8838"/>
                  </w:tabs>
                  <w:ind w:right="-105"/>
                  <w:rPr>
                    <w:rFonts w:ascii="Palatino Linotype" w:eastAsia="Calibri" w:hAnsi="Palatino Linotype" w:cs="Tahoma"/>
                    <w:b/>
                    <w:lang w:eastAsia="en-US"/>
                  </w:rPr>
                </w:pPr>
                <w:bookmarkStart w:id="17" w:name="_Hlk33010189"/>
                <w:r w:rsidRPr="00825F34">
                  <w:rPr>
                    <w:rFonts w:ascii="Palatino Linotype" w:eastAsia="Calibri" w:hAnsi="Palatino Linotype" w:cs="Tahoma"/>
                    <w:b/>
                    <w:lang w:eastAsia="en-US"/>
                  </w:rPr>
                  <w:t>Sujeto Obligado:</w:t>
                </w:r>
              </w:p>
            </w:tc>
            <w:tc>
              <w:tcPr>
                <w:tcW w:w="4111" w:type="dxa"/>
              </w:tcPr>
              <w:p w:rsidR="003A0A1E" w:rsidRPr="00825F34" w:rsidRDefault="003A0A1E" w:rsidP="00825F34">
                <w:pPr>
                  <w:tabs>
                    <w:tab w:val="left" w:pos="2834"/>
                    <w:tab w:val="right" w:pos="8838"/>
                  </w:tabs>
                  <w:ind w:left="-113" w:right="-107"/>
                  <w:jc w:val="both"/>
                  <w:rPr>
                    <w:rFonts w:ascii="Palatino Linotype" w:eastAsia="Calibri" w:hAnsi="Palatino Linotype" w:cs="Tahoma"/>
                    <w:lang w:eastAsia="en-US"/>
                  </w:rPr>
                </w:pPr>
                <w:r w:rsidRPr="00825F34">
                  <w:rPr>
                    <w:rFonts w:ascii="Palatino Linotype" w:eastAsia="Calibri" w:hAnsi="Palatino Linotype" w:cs="Arial"/>
                    <w:bCs/>
                    <w:lang w:val="es-MX"/>
                  </w:rPr>
                  <w:t>Ayuntamiento de Cocotitlán</w:t>
                </w:r>
              </w:p>
            </w:tc>
          </w:tr>
          <w:bookmarkEnd w:id="17"/>
          <w:tr w:rsidR="003A0A1E" w:rsidTr="00825F34">
            <w:trPr>
              <w:trHeight w:val="283"/>
            </w:trPr>
            <w:tc>
              <w:tcPr>
                <w:tcW w:w="2692" w:type="dxa"/>
              </w:tcPr>
              <w:p w:rsidR="003A0A1E" w:rsidRPr="00825F34" w:rsidRDefault="003A0A1E" w:rsidP="00825F34">
                <w:pPr>
                  <w:tabs>
                    <w:tab w:val="right" w:pos="8838"/>
                  </w:tabs>
                  <w:ind w:right="-105"/>
                  <w:rPr>
                    <w:rFonts w:ascii="Palatino Linotype" w:eastAsia="Calibri" w:hAnsi="Palatino Linotype" w:cs="Tahoma"/>
                    <w:b/>
                    <w:lang w:eastAsia="en-US"/>
                  </w:rPr>
                </w:pPr>
                <w:r w:rsidRPr="00825F34">
                  <w:rPr>
                    <w:rFonts w:ascii="Palatino Linotype" w:eastAsia="Calibri" w:hAnsi="Palatino Linotype" w:cs="Tahoma"/>
                    <w:b/>
                    <w:lang w:eastAsia="en-US"/>
                  </w:rPr>
                  <w:t>Comisionada Ponente:</w:t>
                </w:r>
              </w:p>
            </w:tc>
            <w:tc>
              <w:tcPr>
                <w:tcW w:w="4111" w:type="dxa"/>
              </w:tcPr>
              <w:p w:rsidR="003A0A1E" w:rsidRPr="00825F34" w:rsidRDefault="003A0A1E" w:rsidP="00825F34">
                <w:pPr>
                  <w:tabs>
                    <w:tab w:val="right" w:pos="8838"/>
                  </w:tabs>
                  <w:ind w:left="-113" w:right="-105"/>
                  <w:jc w:val="both"/>
                  <w:rPr>
                    <w:rFonts w:ascii="Palatino Linotype" w:eastAsia="Calibri" w:hAnsi="Palatino Linotype" w:cs="Tahoma"/>
                    <w:b/>
                    <w:lang w:eastAsia="en-US"/>
                  </w:rPr>
                </w:pPr>
                <w:r w:rsidRPr="00825F34">
                  <w:rPr>
                    <w:rFonts w:ascii="Palatino Linotype" w:eastAsia="Calibri" w:hAnsi="Palatino Linotype" w:cs="Tahoma"/>
                    <w:lang w:eastAsia="en-US"/>
                  </w:rPr>
                  <w:t>María del Rosario Mejía Ayala</w:t>
                </w:r>
              </w:p>
            </w:tc>
          </w:tr>
        </w:tbl>
        <w:p w:rsidR="003A0A1E" w:rsidRDefault="003A0A1E">
          <w:pPr>
            <w:tabs>
              <w:tab w:val="right" w:pos="8838"/>
            </w:tabs>
            <w:ind w:left="-28"/>
            <w:jc w:val="both"/>
            <w:rPr>
              <w:rFonts w:ascii="Arial" w:eastAsia="Calibri" w:hAnsi="Arial" w:cs="Arial"/>
              <w:b/>
              <w:sz w:val="22"/>
              <w:szCs w:val="22"/>
              <w:lang w:eastAsia="en-US"/>
            </w:rPr>
          </w:pPr>
        </w:p>
      </w:tc>
    </w:tr>
  </w:tbl>
  <w:p w:rsidR="003A0A1E" w:rsidRPr="00253E27" w:rsidRDefault="008D4E64" w:rsidP="00253E27">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70.75pt;margin-top:-137.1pt;width:663.5pt;height:12in;z-index:-25165619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560"/>
      <w:gridCol w:w="8505"/>
    </w:tblGrid>
    <w:tr w:rsidR="003A0A1E" w:rsidTr="00825F34">
      <w:trPr>
        <w:trHeight w:val="1435"/>
      </w:trPr>
      <w:tc>
        <w:tcPr>
          <w:tcW w:w="1560" w:type="dxa"/>
          <w:shd w:val="clear" w:color="auto" w:fill="auto"/>
        </w:tcPr>
        <w:p w:rsidR="003A0A1E" w:rsidRDefault="003A0A1E">
          <w:pPr>
            <w:tabs>
              <w:tab w:val="right" w:pos="4273"/>
            </w:tabs>
            <w:rPr>
              <w:rFonts w:ascii="Garamond" w:eastAsia="Calibri" w:hAnsi="Garamond"/>
              <w:sz w:val="22"/>
              <w:szCs w:val="22"/>
              <w:lang w:eastAsia="en-US"/>
            </w:rPr>
          </w:pPr>
        </w:p>
      </w:tc>
      <w:tc>
        <w:tcPr>
          <w:tcW w:w="8505" w:type="dxa"/>
          <w:shd w:val="clear" w:color="auto" w:fill="auto"/>
        </w:tcPr>
        <w:tbl>
          <w:tblPr>
            <w:tblStyle w:val="Tablaconcuadrcula"/>
            <w:tblW w:w="10345"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394"/>
            <w:gridCol w:w="3402"/>
          </w:tblGrid>
          <w:tr w:rsidR="003A0A1E" w:rsidTr="00253E27">
            <w:trPr>
              <w:trHeight w:val="144"/>
            </w:trPr>
            <w:tc>
              <w:tcPr>
                <w:tcW w:w="2549" w:type="dxa"/>
              </w:tcPr>
              <w:p w:rsidR="003A0A1E" w:rsidRPr="00825F34" w:rsidRDefault="003A0A1E" w:rsidP="00825F34">
                <w:pPr>
                  <w:tabs>
                    <w:tab w:val="right" w:pos="8838"/>
                  </w:tabs>
                  <w:ind w:left="-74" w:right="-105"/>
                  <w:rPr>
                    <w:rFonts w:ascii="Palatino Linotype" w:eastAsia="Calibri" w:hAnsi="Palatino Linotype" w:cs="Tahoma"/>
                    <w:b/>
                    <w:color w:val="000000" w:themeColor="text1"/>
                    <w:lang w:eastAsia="en-US"/>
                  </w:rPr>
                </w:pPr>
                <w:bookmarkStart w:id="18" w:name="_Hlk12526980"/>
                <w:r w:rsidRPr="00825F34">
                  <w:rPr>
                    <w:rFonts w:ascii="Palatino Linotype" w:eastAsia="Calibri" w:hAnsi="Palatino Linotype" w:cs="Tahoma"/>
                    <w:b/>
                    <w:color w:val="000000" w:themeColor="text1"/>
                    <w:lang w:eastAsia="en-US"/>
                  </w:rPr>
                  <w:t>Recurso de Revisión:</w:t>
                </w:r>
              </w:p>
            </w:tc>
            <w:tc>
              <w:tcPr>
                <w:tcW w:w="4394" w:type="dxa"/>
              </w:tcPr>
              <w:p w:rsidR="003A0A1E" w:rsidRPr="00825F34" w:rsidRDefault="003A0A1E" w:rsidP="00825F34">
                <w:pPr>
                  <w:tabs>
                    <w:tab w:val="right" w:pos="8838"/>
                  </w:tabs>
                  <w:ind w:left="-3" w:right="-105"/>
                  <w:jc w:val="both"/>
                  <w:rPr>
                    <w:rFonts w:ascii="Palatino Linotype" w:eastAsia="Calibri" w:hAnsi="Palatino Linotype" w:cs="Tahoma"/>
                    <w:color w:val="000000" w:themeColor="text1"/>
                    <w:lang w:eastAsia="en-US"/>
                  </w:rPr>
                </w:pPr>
                <w:r w:rsidRPr="00825F34">
                  <w:rPr>
                    <w:rFonts w:ascii="Palatino Linotype" w:eastAsia="Calibri" w:hAnsi="Palatino Linotype" w:cs="Tahoma"/>
                    <w:color w:val="000000" w:themeColor="text1"/>
                    <w:lang w:eastAsia="en-US"/>
                  </w:rPr>
                  <w:t xml:space="preserve">09158/INFOEM/IP/RR/2025 </w:t>
                </w:r>
              </w:p>
            </w:tc>
            <w:tc>
              <w:tcPr>
                <w:tcW w:w="3402" w:type="dxa"/>
              </w:tcPr>
              <w:p w:rsidR="003A0A1E" w:rsidRDefault="003A0A1E">
                <w:pPr>
                  <w:tabs>
                    <w:tab w:val="right" w:pos="8838"/>
                  </w:tabs>
                  <w:ind w:left="-74" w:right="-105"/>
                  <w:jc w:val="both"/>
                  <w:rPr>
                    <w:rFonts w:ascii="Palatino Linotype" w:eastAsia="Calibri" w:hAnsi="Palatino Linotype" w:cs="Tahoma"/>
                    <w:bCs/>
                    <w:sz w:val="22"/>
                    <w:szCs w:val="22"/>
                    <w:lang w:eastAsia="en-US"/>
                  </w:rPr>
                </w:pPr>
              </w:p>
            </w:tc>
          </w:tr>
          <w:tr w:rsidR="003A0A1E" w:rsidTr="00253E27">
            <w:trPr>
              <w:trHeight w:val="144"/>
            </w:trPr>
            <w:tc>
              <w:tcPr>
                <w:tcW w:w="2549" w:type="dxa"/>
              </w:tcPr>
              <w:p w:rsidR="003A0A1E" w:rsidRPr="00825F34" w:rsidRDefault="003A0A1E" w:rsidP="00825F34">
                <w:pPr>
                  <w:tabs>
                    <w:tab w:val="right" w:pos="8838"/>
                  </w:tabs>
                  <w:ind w:left="-74" w:right="-105"/>
                  <w:rPr>
                    <w:rFonts w:ascii="Palatino Linotype" w:eastAsia="Calibri" w:hAnsi="Palatino Linotype" w:cs="Tahoma"/>
                    <w:b/>
                    <w:color w:val="000000" w:themeColor="text1"/>
                    <w:lang w:eastAsia="en-US"/>
                  </w:rPr>
                </w:pPr>
                <w:bookmarkStart w:id="19" w:name="_Hlk10641523"/>
                <w:bookmarkEnd w:id="18"/>
                <w:r w:rsidRPr="00825F34">
                  <w:rPr>
                    <w:rFonts w:ascii="Palatino Linotype" w:eastAsia="Calibri" w:hAnsi="Palatino Linotype" w:cs="Tahoma"/>
                    <w:b/>
                    <w:color w:val="000000" w:themeColor="text1"/>
                    <w:lang w:eastAsia="en-US"/>
                  </w:rPr>
                  <w:t>Recurrente:</w:t>
                </w:r>
              </w:p>
            </w:tc>
            <w:tc>
              <w:tcPr>
                <w:tcW w:w="4394" w:type="dxa"/>
              </w:tcPr>
              <w:p w:rsidR="003A0A1E" w:rsidRPr="00825F34" w:rsidRDefault="001C273C" w:rsidP="00825F34">
                <w:pPr>
                  <w:tabs>
                    <w:tab w:val="left" w:pos="3122"/>
                    <w:tab w:val="right" w:pos="8838"/>
                  </w:tabs>
                  <w:ind w:left="-3" w:right="178"/>
                  <w:jc w:val="both"/>
                  <w:rPr>
                    <w:rFonts w:ascii="Palatino Linotype" w:eastAsia="Calibri" w:hAnsi="Palatino Linotype" w:cs="Tahoma"/>
                    <w:color w:val="000000" w:themeColor="text1"/>
                    <w:lang w:eastAsia="en-US"/>
                  </w:rPr>
                </w:pPr>
                <w:r>
                  <w:rPr>
                    <w:rFonts w:ascii="Palatino Linotype" w:eastAsia="Calibri" w:hAnsi="Palatino Linotype" w:cs="Tahoma"/>
                    <w:bCs/>
                    <w:color w:val="000000" w:themeColor="text1"/>
                    <w:lang w:val="es-MX" w:eastAsia="en-US"/>
                  </w:rPr>
                  <w:t>XXXX</w:t>
                </w:r>
              </w:p>
            </w:tc>
            <w:tc>
              <w:tcPr>
                <w:tcW w:w="3402" w:type="dxa"/>
              </w:tcPr>
              <w:p w:rsidR="003A0A1E" w:rsidRDefault="003A0A1E" w:rsidP="003A0A1E">
                <w:pPr>
                  <w:tabs>
                    <w:tab w:val="left" w:pos="3122"/>
                    <w:tab w:val="right" w:pos="8838"/>
                  </w:tabs>
                  <w:ind w:right="-105"/>
                  <w:jc w:val="both"/>
                  <w:rPr>
                    <w:rFonts w:ascii="Palatino Linotype" w:eastAsia="Calibri" w:hAnsi="Palatino Linotype" w:cs="Tahoma"/>
                    <w:sz w:val="22"/>
                    <w:szCs w:val="22"/>
                    <w:lang w:eastAsia="en-US"/>
                  </w:rPr>
                </w:pPr>
              </w:p>
            </w:tc>
          </w:tr>
          <w:bookmarkEnd w:id="19"/>
          <w:tr w:rsidR="003A0A1E" w:rsidTr="00253E27">
            <w:trPr>
              <w:trHeight w:val="283"/>
            </w:trPr>
            <w:tc>
              <w:tcPr>
                <w:tcW w:w="2549" w:type="dxa"/>
              </w:tcPr>
              <w:p w:rsidR="003A0A1E" w:rsidRPr="00825F34" w:rsidRDefault="003A0A1E" w:rsidP="00825F34">
                <w:pPr>
                  <w:tabs>
                    <w:tab w:val="right" w:pos="8838"/>
                  </w:tabs>
                  <w:ind w:left="-74" w:right="-105"/>
                  <w:rPr>
                    <w:rFonts w:ascii="Palatino Linotype" w:eastAsia="Calibri" w:hAnsi="Palatino Linotype" w:cs="Tahoma"/>
                    <w:b/>
                    <w:color w:val="000000" w:themeColor="text1"/>
                    <w:lang w:eastAsia="en-US"/>
                  </w:rPr>
                </w:pPr>
                <w:r w:rsidRPr="00825F34">
                  <w:rPr>
                    <w:rFonts w:ascii="Palatino Linotype" w:eastAsia="Calibri" w:hAnsi="Palatino Linotype" w:cs="Tahoma"/>
                    <w:b/>
                    <w:color w:val="000000" w:themeColor="text1"/>
                    <w:lang w:eastAsia="en-US"/>
                  </w:rPr>
                  <w:t>Sujeto Obligado:</w:t>
                </w:r>
              </w:p>
            </w:tc>
            <w:tc>
              <w:tcPr>
                <w:tcW w:w="4394" w:type="dxa"/>
              </w:tcPr>
              <w:p w:rsidR="003A0A1E" w:rsidRPr="00825F34" w:rsidRDefault="003A0A1E" w:rsidP="00825F34">
                <w:pPr>
                  <w:tabs>
                    <w:tab w:val="left" w:pos="2834"/>
                    <w:tab w:val="right" w:pos="8838"/>
                  </w:tabs>
                  <w:ind w:left="-3" w:right="-105"/>
                  <w:jc w:val="both"/>
                  <w:rPr>
                    <w:rFonts w:ascii="Palatino Linotype" w:eastAsia="Calibri" w:hAnsi="Palatino Linotype" w:cs="Arial"/>
                    <w:bCs/>
                    <w:color w:val="000000" w:themeColor="text1"/>
                    <w:lang w:val="es-MX"/>
                  </w:rPr>
                </w:pPr>
                <w:r w:rsidRPr="00825F34">
                  <w:rPr>
                    <w:rFonts w:ascii="Palatino Linotype" w:eastAsia="Calibri" w:hAnsi="Palatino Linotype" w:cs="Arial"/>
                    <w:bCs/>
                    <w:color w:val="000000" w:themeColor="text1"/>
                    <w:lang w:val="es-MX"/>
                  </w:rPr>
                  <w:t xml:space="preserve">Ayuntamiento de Cocotitlán  </w:t>
                </w:r>
              </w:p>
            </w:tc>
            <w:tc>
              <w:tcPr>
                <w:tcW w:w="3402" w:type="dxa"/>
              </w:tcPr>
              <w:p w:rsidR="003A0A1E" w:rsidRDefault="003A0A1E">
                <w:pPr>
                  <w:tabs>
                    <w:tab w:val="left" w:pos="2834"/>
                    <w:tab w:val="right" w:pos="8838"/>
                  </w:tabs>
                  <w:ind w:left="-74" w:right="-105"/>
                  <w:jc w:val="both"/>
                  <w:rPr>
                    <w:rFonts w:ascii="Palatino Linotype" w:eastAsia="Calibri" w:hAnsi="Palatino Linotype" w:cs="Tahoma"/>
                    <w:sz w:val="22"/>
                    <w:szCs w:val="22"/>
                    <w:lang w:eastAsia="en-US"/>
                  </w:rPr>
                </w:pPr>
              </w:p>
            </w:tc>
          </w:tr>
          <w:tr w:rsidR="003A0A1E" w:rsidTr="00253E27">
            <w:trPr>
              <w:trHeight w:val="283"/>
            </w:trPr>
            <w:tc>
              <w:tcPr>
                <w:tcW w:w="2549" w:type="dxa"/>
              </w:tcPr>
              <w:p w:rsidR="003A0A1E" w:rsidRPr="00825F34" w:rsidRDefault="003A0A1E" w:rsidP="00825F34">
                <w:pPr>
                  <w:tabs>
                    <w:tab w:val="right" w:pos="8838"/>
                  </w:tabs>
                  <w:ind w:left="-74" w:right="-105"/>
                  <w:rPr>
                    <w:rFonts w:ascii="Palatino Linotype" w:eastAsia="Calibri" w:hAnsi="Palatino Linotype" w:cs="Tahoma"/>
                    <w:b/>
                    <w:color w:val="000000" w:themeColor="text1"/>
                    <w:lang w:eastAsia="en-US"/>
                  </w:rPr>
                </w:pPr>
                <w:r w:rsidRPr="00825F34">
                  <w:rPr>
                    <w:rFonts w:ascii="Palatino Linotype" w:eastAsia="Calibri" w:hAnsi="Palatino Linotype" w:cs="Tahoma"/>
                    <w:b/>
                    <w:color w:val="000000" w:themeColor="text1"/>
                    <w:lang w:eastAsia="en-US"/>
                  </w:rPr>
                  <w:t>Comisionada Ponente:</w:t>
                </w:r>
              </w:p>
            </w:tc>
            <w:tc>
              <w:tcPr>
                <w:tcW w:w="4394" w:type="dxa"/>
              </w:tcPr>
              <w:p w:rsidR="003A0A1E" w:rsidRPr="00825F34" w:rsidRDefault="003A0A1E" w:rsidP="00825F34">
                <w:pPr>
                  <w:tabs>
                    <w:tab w:val="right" w:pos="8838"/>
                  </w:tabs>
                  <w:ind w:left="-3" w:right="-105"/>
                  <w:jc w:val="both"/>
                  <w:rPr>
                    <w:rFonts w:ascii="Palatino Linotype" w:eastAsia="Calibri" w:hAnsi="Palatino Linotype" w:cs="Tahoma"/>
                    <w:color w:val="000000" w:themeColor="text1"/>
                    <w:lang w:eastAsia="en-US"/>
                  </w:rPr>
                </w:pPr>
                <w:r w:rsidRPr="00825F34">
                  <w:rPr>
                    <w:rFonts w:ascii="Palatino Linotype" w:eastAsia="Calibri" w:hAnsi="Palatino Linotype" w:cs="Tahoma"/>
                    <w:color w:val="000000" w:themeColor="text1"/>
                    <w:lang w:eastAsia="en-US"/>
                  </w:rPr>
                  <w:t>María del Rosario Mejía Ayala</w:t>
                </w:r>
              </w:p>
            </w:tc>
            <w:tc>
              <w:tcPr>
                <w:tcW w:w="3402" w:type="dxa"/>
              </w:tcPr>
              <w:p w:rsidR="003A0A1E" w:rsidRDefault="003A0A1E">
                <w:pPr>
                  <w:tabs>
                    <w:tab w:val="right" w:pos="8838"/>
                  </w:tabs>
                  <w:ind w:left="-74" w:right="-105"/>
                  <w:jc w:val="both"/>
                  <w:rPr>
                    <w:rFonts w:ascii="Palatino Linotype" w:eastAsia="Calibri" w:hAnsi="Palatino Linotype" w:cs="Tahoma"/>
                    <w:sz w:val="22"/>
                    <w:szCs w:val="22"/>
                    <w:lang w:eastAsia="en-US"/>
                  </w:rPr>
                </w:pPr>
              </w:p>
            </w:tc>
          </w:tr>
        </w:tbl>
        <w:p w:rsidR="003A0A1E" w:rsidRDefault="003A0A1E">
          <w:pPr>
            <w:tabs>
              <w:tab w:val="right" w:pos="8838"/>
            </w:tabs>
            <w:ind w:left="-28"/>
            <w:jc w:val="both"/>
            <w:rPr>
              <w:rFonts w:ascii="Arial" w:eastAsia="Calibri" w:hAnsi="Arial" w:cs="Arial"/>
              <w:b/>
              <w:sz w:val="22"/>
              <w:szCs w:val="22"/>
              <w:lang w:eastAsia="en-US"/>
            </w:rPr>
          </w:pPr>
        </w:p>
      </w:tc>
    </w:tr>
  </w:tbl>
  <w:p w:rsidR="003A0A1E" w:rsidRDefault="008D4E64" w:rsidP="00253E27">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69.7pt;margin-top:-134.35pt;width:663.5pt;height:12in;z-index:-25165516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9244E622"/>
    <w:lvl w:ilvl="0" w:tplc="92BE0B36">
      <w:start w:val="1"/>
      <w:numFmt w:val="decimal"/>
      <w:lvlText w:val="%1."/>
      <w:lvlJc w:val="left"/>
      <w:pPr>
        <w:ind w:left="502"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EA0F50"/>
    <w:multiLevelType w:val="multilevel"/>
    <w:tmpl w:val="2E8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8129A"/>
    <w:multiLevelType w:val="hybridMultilevel"/>
    <w:tmpl w:val="8A520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CE06DF"/>
    <w:multiLevelType w:val="multilevel"/>
    <w:tmpl w:val="8D5EE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FE"/>
    <w:rsid w:val="001605E6"/>
    <w:rsid w:val="00171621"/>
    <w:rsid w:val="001C273C"/>
    <w:rsid w:val="00253E27"/>
    <w:rsid w:val="0029395D"/>
    <w:rsid w:val="0035421F"/>
    <w:rsid w:val="00374445"/>
    <w:rsid w:val="003A0A1E"/>
    <w:rsid w:val="00506F5E"/>
    <w:rsid w:val="005129FE"/>
    <w:rsid w:val="00825F34"/>
    <w:rsid w:val="008D4E64"/>
    <w:rsid w:val="00B25936"/>
    <w:rsid w:val="00B918EB"/>
    <w:rsid w:val="00C02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6E59F1-82F6-4CBC-9970-4BC9870D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9F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129FE"/>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129FE"/>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9FE"/>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129FE"/>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29FE"/>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129FE"/>
    <w:rPr>
      <w:rFonts w:ascii="Calibri" w:eastAsia="Calibri" w:hAnsi="Calibri" w:cs="Times New Roman"/>
      <w:sz w:val="20"/>
      <w:szCs w:val="20"/>
    </w:rPr>
  </w:style>
  <w:style w:type="paragraph" w:styleId="Encabezado">
    <w:name w:val="header"/>
    <w:basedOn w:val="Normal"/>
    <w:link w:val="EncabezadoCar"/>
    <w:uiPriority w:val="99"/>
    <w:unhideWhenUsed/>
    <w:qFormat/>
    <w:rsid w:val="005129FE"/>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5129F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5129FE"/>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5129FE"/>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129F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129FE"/>
    <w:rPr>
      <w:color w:val="0563C1" w:themeColor="hyperlink"/>
      <w:u w:val="single"/>
    </w:rPr>
  </w:style>
  <w:style w:type="table" w:styleId="Tablaconcuadrcula">
    <w:name w:val="Table Grid"/>
    <w:basedOn w:val="Tablanormal"/>
    <w:uiPriority w:val="39"/>
    <w:qFormat/>
    <w:rsid w:val="005129FE"/>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29FE"/>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129FE"/>
    <w:rPr>
      <w:rFonts w:ascii="Century Gothic" w:eastAsia="Times New Roman" w:hAnsi="Century Gothic" w:cs="Times New Roman"/>
      <w:szCs w:val="24"/>
      <w:lang w:eastAsia="es-ES"/>
    </w:rPr>
  </w:style>
  <w:style w:type="paragraph" w:customStyle="1" w:styleId="Default">
    <w:name w:val="Default"/>
    <w:rsid w:val="005129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8672">
      <w:bodyDiv w:val="1"/>
      <w:marLeft w:val="0"/>
      <w:marRight w:val="0"/>
      <w:marTop w:val="0"/>
      <w:marBottom w:val="0"/>
      <w:divBdr>
        <w:top w:val="none" w:sz="0" w:space="0" w:color="auto"/>
        <w:left w:val="none" w:sz="0" w:space="0" w:color="auto"/>
        <w:bottom w:val="none" w:sz="0" w:space="0" w:color="auto"/>
        <w:right w:val="none" w:sz="0" w:space="0" w:color="auto"/>
      </w:divBdr>
    </w:div>
    <w:div w:id="12501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5315.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3196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518859.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518858.page"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acuerdos/MODIFICACION_PADRON_SUJETOS_OBLIGADOS_octub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3949-4BC4-4F1E-A344-4F2702AC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3923</Words>
  <Characters>21582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dcterms:created xsi:type="dcterms:W3CDTF">2025-10-16T17:24:00Z</dcterms:created>
  <dcterms:modified xsi:type="dcterms:W3CDTF">2025-11-13T23:21:00Z</dcterms:modified>
</cp:coreProperties>
</file>