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F4DD7" w14:textId="77777777" w:rsidR="009D5BFC" w:rsidRDefault="009D5BFC">
      <w:pPr>
        <w:widowControl w:val="0"/>
        <w:pBdr>
          <w:top w:val="nil"/>
          <w:left w:val="nil"/>
          <w:bottom w:val="nil"/>
          <w:right w:val="nil"/>
          <w:between w:val="nil"/>
        </w:pBdr>
        <w:spacing w:line="276" w:lineRule="auto"/>
      </w:pPr>
    </w:p>
    <w:p w14:paraId="5B8A1356" w14:textId="77777777" w:rsidR="009D5BFC" w:rsidRPr="000D74DF" w:rsidRDefault="00E506CC">
      <w:pPr>
        <w:spacing w:line="360" w:lineRule="auto"/>
        <w:jc w:val="both"/>
        <w:rPr>
          <w:rFonts w:ascii="Palatino Linotype" w:eastAsia="Palatino Linotype" w:hAnsi="Palatino Linotype" w:cs="Palatino Linotype"/>
        </w:rPr>
      </w:pPr>
      <w:r w:rsidRPr="000D74DF">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w:t>
      </w:r>
      <w:r w:rsidR="00B02025" w:rsidRPr="000D74DF">
        <w:rPr>
          <w:rFonts w:ascii="Palatino Linotype" w:eastAsia="Palatino Linotype" w:hAnsi="Palatino Linotype" w:cs="Palatino Linotype"/>
          <w:b/>
        </w:rPr>
        <w:t>quince de enero de dos mil veinticinco.</w:t>
      </w:r>
      <w:r w:rsidRPr="000D74DF">
        <w:rPr>
          <w:rFonts w:ascii="Palatino Linotype" w:eastAsia="Palatino Linotype" w:hAnsi="Palatino Linotype" w:cs="Palatino Linotype"/>
          <w:b/>
        </w:rPr>
        <w:t xml:space="preserve"> </w:t>
      </w:r>
    </w:p>
    <w:p w14:paraId="5B14A91A" w14:textId="77777777" w:rsidR="009D5BFC" w:rsidRPr="000D74DF" w:rsidRDefault="009D5BFC">
      <w:pPr>
        <w:spacing w:line="360" w:lineRule="auto"/>
        <w:jc w:val="both"/>
        <w:rPr>
          <w:rFonts w:ascii="Palatino Linotype" w:eastAsia="Palatino Linotype" w:hAnsi="Palatino Linotype" w:cs="Palatino Linotype"/>
        </w:rPr>
      </w:pPr>
    </w:p>
    <w:p w14:paraId="42A822A3" w14:textId="13CF7FDC" w:rsidR="009D5BFC" w:rsidRPr="000D74DF" w:rsidRDefault="00E506CC">
      <w:pPr>
        <w:spacing w:line="360" w:lineRule="auto"/>
        <w:jc w:val="both"/>
        <w:rPr>
          <w:rFonts w:ascii="Palatino Linotype" w:eastAsia="Palatino Linotype" w:hAnsi="Palatino Linotype" w:cs="Palatino Linotype"/>
          <w:b/>
        </w:rPr>
      </w:pPr>
      <w:r w:rsidRPr="000D74DF">
        <w:rPr>
          <w:rFonts w:ascii="Palatino Linotype" w:eastAsia="Palatino Linotype" w:hAnsi="Palatino Linotype" w:cs="Palatino Linotype"/>
          <w:b/>
        </w:rPr>
        <w:t>VISTO</w:t>
      </w:r>
      <w:r w:rsidRPr="000D74DF">
        <w:rPr>
          <w:rFonts w:ascii="Palatino Linotype" w:eastAsia="Palatino Linotype" w:hAnsi="Palatino Linotype" w:cs="Palatino Linotype"/>
        </w:rPr>
        <w:t xml:space="preserve"> el expediente electrónico formado con motivo del recurso de revisión </w:t>
      </w:r>
      <w:r w:rsidRPr="000D74DF">
        <w:rPr>
          <w:rFonts w:ascii="Palatino Linotype" w:eastAsia="Palatino Linotype" w:hAnsi="Palatino Linotype" w:cs="Palatino Linotype"/>
          <w:b/>
        </w:rPr>
        <w:t> </w:t>
      </w:r>
      <w:r w:rsidR="00B02025" w:rsidRPr="000D74DF">
        <w:rPr>
          <w:rFonts w:ascii="Palatino Linotype" w:eastAsia="Palatino Linotype" w:hAnsi="Palatino Linotype" w:cs="Palatino Linotype"/>
          <w:b/>
        </w:rPr>
        <w:t>05563/INFOEM/IP/RR/2024</w:t>
      </w:r>
      <w:r w:rsidRPr="000D74DF">
        <w:rPr>
          <w:rFonts w:ascii="Palatino Linotype" w:eastAsia="Palatino Linotype" w:hAnsi="Palatino Linotype" w:cs="Palatino Linotype"/>
          <w:b/>
        </w:rPr>
        <w:t xml:space="preserve">, </w:t>
      </w:r>
      <w:r w:rsidRPr="000D74DF">
        <w:rPr>
          <w:rFonts w:ascii="Palatino Linotype" w:eastAsia="Palatino Linotype" w:hAnsi="Palatino Linotype" w:cs="Palatino Linotype"/>
        </w:rPr>
        <w:t>promovido por</w:t>
      </w:r>
      <w:r w:rsidRPr="000D74DF">
        <w:rPr>
          <w:rFonts w:ascii="Palatino Linotype" w:eastAsia="Palatino Linotype" w:hAnsi="Palatino Linotype" w:cs="Palatino Linotype"/>
          <w:b/>
          <w:color w:val="FF0000"/>
          <w:sz w:val="22"/>
          <w:szCs w:val="22"/>
        </w:rPr>
        <w:t xml:space="preserve"> </w:t>
      </w:r>
      <w:r w:rsidR="000D74DF" w:rsidRPr="000D74DF">
        <w:rPr>
          <w:rFonts w:ascii="Palatino Linotype" w:eastAsia="Palatino Linotype" w:hAnsi="Palatino Linotype" w:cs="Palatino Linotype"/>
          <w:b/>
        </w:rPr>
        <w:t>XXXXXXXX</w:t>
      </w:r>
      <w:r w:rsidRPr="000D74DF">
        <w:rPr>
          <w:rFonts w:ascii="Palatino Linotype" w:eastAsia="Palatino Linotype" w:hAnsi="Palatino Linotype" w:cs="Palatino Linotype"/>
          <w:b/>
        </w:rPr>
        <w:t xml:space="preserve"> </w:t>
      </w:r>
      <w:r w:rsidRPr="000D74DF">
        <w:rPr>
          <w:rFonts w:ascii="Palatino Linotype" w:eastAsia="Palatino Linotype" w:hAnsi="Palatino Linotype" w:cs="Palatino Linotype"/>
        </w:rPr>
        <w:t xml:space="preserve">y a quien en lo sucesivo se identificará como </w:t>
      </w:r>
      <w:r w:rsidRPr="000D74DF">
        <w:rPr>
          <w:rFonts w:ascii="Palatino Linotype" w:eastAsia="Palatino Linotype" w:hAnsi="Palatino Linotype" w:cs="Palatino Linotype"/>
          <w:b/>
        </w:rPr>
        <w:t>EL RECURRENTE</w:t>
      </w:r>
      <w:r w:rsidRPr="000D74DF">
        <w:rPr>
          <w:rFonts w:ascii="Palatino Linotype" w:eastAsia="Palatino Linotype" w:hAnsi="Palatino Linotype" w:cs="Palatino Linotype"/>
        </w:rPr>
        <w:t xml:space="preserve">, en contra de la respuesta del </w:t>
      </w:r>
      <w:r w:rsidR="00B02025" w:rsidRPr="000D74DF">
        <w:rPr>
          <w:rFonts w:ascii="Palatino Linotype" w:eastAsia="Palatino Linotype" w:hAnsi="Palatino Linotype" w:cs="Palatino Linotype"/>
          <w:b/>
        </w:rPr>
        <w:t>Consejo Mexiquense de Ciencia y Tecnología</w:t>
      </w:r>
      <w:r w:rsidRPr="000D74DF">
        <w:rPr>
          <w:rFonts w:ascii="Palatino Linotype" w:eastAsia="Palatino Linotype" w:hAnsi="Palatino Linotype" w:cs="Palatino Linotype"/>
          <w:b/>
        </w:rPr>
        <w:t xml:space="preserve">, </w:t>
      </w:r>
      <w:r w:rsidRPr="000D74DF">
        <w:rPr>
          <w:rFonts w:ascii="Palatino Linotype" w:eastAsia="Palatino Linotype" w:hAnsi="Palatino Linotype" w:cs="Palatino Linotype"/>
        </w:rPr>
        <w:t>en lo sucesivo el</w:t>
      </w:r>
      <w:r w:rsidRPr="000D74DF">
        <w:rPr>
          <w:rFonts w:ascii="Palatino Linotype" w:eastAsia="Palatino Linotype" w:hAnsi="Palatino Linotype" w:cs="Palatino Linotype"/>
          <w:b/>
        </w:rPr>
        <w:t xml:space="preserve"> SUJETO OBLIGADO</w:t>
      </w:r>
      <w:r w:rsidRPr="000D74DF">
        <w:rPr>
          <w:rFonts w:ascii="Palatino Linotype" w:eastAsia="Palatino Linotype" w:hAnsi="Palatino Linotype" w:cs="Palatino Linotype"/>
        </w:rPr>
        <w:t>, por lo que se procede a dictar la presente resolución, con base en los siguientes:</w:t>
      </w:r>
    </w:p>
    <w:p w14:paraId="47459909" w14:textId="77777777" w:rsidR="009D5BFC" w:rsidRPr="000D74DF" w:rsidRDefault="009D5BFC">
      <w:pPr>
        <w:spacing w:line="360" w:lineRule="auto"/>
        <w:jc w:val="both"/>
        <w:rPr>
          <w:rFonts w:ascii="Palatino Linotype" w:eastAsia="Palatino Linotype" w:hAnsi="Palatino Linotype" w:cs="Palatino Linotype"/>
          <w:b/>
        </w:rPr>
      </w:pPr>
    </w:p>
    <w:p w14:paraId="540CD598" w14:textId="77777777" w:rsidR="009D5BFC" w:rsidRPr="000D74DF" w:rsidRDefault="00E506CC">
      <w:pPr>
        <w:keepNext/>
        <w:keepLines/>
        <w:spacing w:line="360" w:lineRule="auto"/>
        <w:jc w:val="center"/>
        <w:rPr>
          <w:rFonts w:ascii="Palatino Linotype" w:eastAsia="Palatino Linotype" w:hAnsi="Palatino Linotype" w:cs="Palatino Linotype"/>
          <w:b/>
        </w:rPr>
      </w:pPr>
      <w:bookmarkStart w:id="0" w:name="_heading=h.gjdgxs" w:colFirst="0" w:colLast="0"/>
      <w:bookmarkEnd w:id="0"/>
      <w:r w:rsidRPr="000D74DF">
        <w:rPr>
          <w:rFonts w:ascii="Palatino Linotype" w:eastAsia="Palatino Linotype" w:hAnsi="Palatino Linotype" w:cs="Palatino Linotype"/>
          <w:b/>
        </w:rPr>
        <w:t>ANTECEDENTES</w:t>
      </w:r>
    </w:p>
    <w:p w14:paraId="0B6B1492" w14:textId="77777777" w:rsidR="009D5BFC" w:rsidRPr="000D74DF" w:rsidRDefault="00E506CC">
      <w:pPr>
        <w:keepNext/>
        <w:keepLines/>
        <w:spacing w:line="360" w:lineRule="auto"/>
        <w:jc w:val="center"/>
        <w:rPr>
          <w:rFonts w:ascii="Palatino Linotype" w:eastAsia="Palatino Linotype" w:hAnsi="Palatino Linotype" w:cs="Palatino Linotype"/>
          <w:b/>
        </w:rPr>
      </w:pPr>
      <w:r w:rsidRPr="000D74DF">
        <w:rPr>
          <w:rFonts w:ascii="Palatino Linotype" w:eastAsia="Palatino Linotype" w:hAnsi="Palatino Linotype" w:cs="Palatino Linotype"/>
          <w:b/>
        </w:rPr>
        <w:t>SOLICITUD</w:t>
      </w:r>
    </w:p>
    <w:p w14:paraId="2600CB2E" w14:textId="77777777" w:rsidR="009D5BFC" w:rsidRPr="000D74DF" w:rsidRDefault="00E506CC" w:rsidP="00B02025">
      <w:pPr>
        <w:numPr>
          <w:ilvl w:val="0"/>
          <w:numId w:val="4"/>
        </w:numPr>
        <w:spacing w:line="360" w:lineRule="auto"/>
        <w:ind w:left="0" w:firstLine="0"/>
        <w:jc w:val="both"/>
        <w:rPr>
          <w:rFonts w:ascii="Palatino Linotype" w:eastAsia="Calibri" w:hAnsi="Palatino Linotype" w:cs="Arial"/>
          <w:color w:val="000000" w:themeColor="text1"/>
          <w:lang w:val="es-ES"/>
        </w:rPr>
      </w:pPr>
      <w:r w:rsidRPr="000D74DF">
        <w:rPr>
          <w:rFonts w:ascii="Palatino Linotype" w:eastAsia="Palatino Linotype" w:hAnsi="Palatino Linotype" w:cs="Palatino Linotype"/>
        </w:rPr>
        <w:t xml:space="preserve">El </w:t>
      </w:r>
      <w:r w:rsidR="00B02025" w:rsidRPr="000D74DF">
        <w:rPr>
          <w:rFonts w:ascii="Palatino Linotype" w:eastAsia="Palatino Linotype" w:hAnsi="Palatino Linotype" w:cs="Palatino Linotype"/>
          <w:b/>
        </w:rPr>
        <w:t xml:space="preserve">dieciséis de julio </w:t>
      </w:r>
      <w:r w:rsidRPr="000D74DF">
        <w:rPr>
          <w:rFonts w:ascii="Palatino Linotype" w:eastAsia="Palatino Linotype" w:hAnsi="Palatino Linotype" w:cs="Palatino Linotype"/>
          <w:b/>
        </w:rPr>
        <w:t>de dos mil veinticuatro</w:t>
      </w:r>
      <w:r w:rsidRPr="000D74DF">
        <w:rPr>
          <w:rFonts w:ascii="Palatino Linotype" w:eastAsia="Palatino Linotype" w:hAnsi="Palatino Linotype" w:cs="Palatino Linotype"/>
        </w:rPr>
        <w:t xml:space="preserve">, </w:t>
      </w:r>
      <w:r w:rsidRPr="000D74DF">
        <w:rPr>
          <w:rFonts w:ascii="Palatino Linotype" w:eastAsia="Palatino Linotype" w:hAnsi="Palatino Linotype" w:cs="Palatino Linotype"/>
          <w:b/>
        </w:rPr>
        <w:t>EL RECURRENTE,</w:t>
      </w:r>
      <w:r w:rsidRPr="000D74DF">
        <w:rPr>
          <w:rFonts w:ascii="Palatino Linotype" w:eastAsia="Palatino Linotype" w:hAnsi="Palatino Linotype" w:cs="Palatino Linotype"/>
        </w:rPr>
        <w:t xml:space="preserve"> ante el </w:t>
      </w:r>
      <w:r w:rsidRPr="000D74DF">
        <w:rPr>
          <w:rFonts w:ascii="Palatino Linotype" w:eastAsia="Palatino Linotype" w:hAnsi="Palatino Linotype" w:cs="Palatino Linotype"/>
          <w:b/>
        </w:rPr>
        <w:t>SUJETO OBLIGADO</w:t>
      </w:r>
      <w:r w:rsidRPr="000D74DF">
        <w:rPr>
          <w:rFonts w:ascii="Palatino Linotype" w:eastAsia="Palatino Linotype" w:hAnsi="Palatino Linotype" w:cs="Palatino Linotype"/>
        </w:rPr>
        <w:t xml:space="preserve"> </w:t>
      </w:r>
      <w:r w:rsidR="00B02025" w:rsidRPr="000D74DF">
        <w:rPr>
          <w:rFonts w:ascii="Palatino Linotype" w:eastAsia="Calibri" w:hAnsi="Palatino Linotype" w:cs="Arial"/>
          <w:color w:val="000000" w:themeColor="text1"/>
        </w:rPr>
        <w:t>presentó a través de la Plataforma Nacional de Transparencia (</w:t>
      </w:r>
      <w:r w:rsidR="00B02025" w:rsidRPr="000D74DF">
        <w:rPr>
          <w:rFonts w:ascii="Palatino Linotype" w:eastAsia="Calibri" w:hAnsi="Palatino Linotype" w:cs="Arial"/>
          <w:b/>
          <w:color w:val="000000" w:themeColor="text1"/>
        </w:rPr>
        <w:t>PNT</w:t>
      </w:r>
      <w:r w:rsidR="00B02025" w:rsidRPr="000D74DF">
        <w:rPr>
          <w:rFonts w:ascii="Palatino Linotype" w:eastAsia="Calibri" w:hAnsi="Palatino Linotype" w:cs="Arial"/>
          <w:color w:val="000000" w:themeColor="text1"/>
        </w:rPr>
        <w:t xml:space="preserve">), vinculada al </w:t>
      </w:r>
      <w:r w:rsidR="00B02025" w:rsidRPr="000D74DF">
        <w:rPr>
          <w:rFonts w:ascii="Palatino Linotype" w:hAnsi="Palatino Linotype"/>
          <w:bCs/>
          <w:color w:val="000000" w:themeColor="text1"/>
        </w:rPr>
        <w:t xml:space="preserve">Sistema de Acceso a la Información Mexiquense </w:t>
      </w:r>
      <w:r w:rsidR="00B02025" w:rsidRPr="000D74DF">
        <w:rPr>
          <w:rFonts w:ascii="Palatino Linotype" w:hAnsi="Palatino Linotype"/>
          <w:b/>
          <w:bCs/>
          <w:color w:val="000000" w:themeColor="text1"/>
        </w:rPr>
        <w:t>(SAIMEX)</w:t>
      </w:r>
      <w:r w:rsidR="00B02025" w:rsidRPr="000D74DF">
        <w:rPr>
          <w:rFonts w:ascii="Palatino Linotype" w:eastAsia="Calibri" w:hAnsi="Palatino Linotype" w:cs="Arial"/>
          <w:b/>
          <w:color w:val="000000" w:themeColor="text1"/>
        </w:rPr>
        <w:t xml:space="preserve">, </w:t>
      </w:r>
      <w:r w:rsidR="00B02025" w:rsidRPr="000D74DF">
        <w:rPr>
          <w:rFonts w:ascii="Palatino Linotype" w:eastAsia="Calibri" w:hAnsi="Palatino Linotype" w:cs="Arial"/>
          <w:color w:val="000000" w:themeColor="text1"/>
        </w:rPr>
        <w:t xml:space="preserve">la solicitud de información pública registrada con el número </w:t>
      </w:r>
      <w:r w:rsidR="00B02025" w:rsidRPr="000D74DF">
        <w:rPr>
          <w:rFonts w:ascii="Palatino Linotype" w:eastAsia="Calibri" w:hAnsi="Palatino Linotype" w:cs="Arial"/>
          <w:b/>
          <w:bCs/>
          <w:color w:val="000000" w:themeColor="text1"/>
        </w:rPr>
        <w:t>00012/COMECyT/IP/2024</w:t>
      </w:r>
      <w:r w:rsidR="00B02025" w:rsidRPr="000D74DF">
        <w:rPr>
          <w:rFonts w:ascii="Palatino Linotype" w:hAnsi="Palatino Linotype"/>
          <w:b/>
          <w:bCs/>
          <w:color w:val="000000" w:themeColor="text1"/>
        </w:rPr>
        <w:t>,</w:t>
      </w:r>
      <w:r w:rsidR="00B02025" w:rsidRPr="000D74DF">
        <w:rPr>
          <w:rFonts w:ascii="Palatino Linotype" w:eastAsia="Calibri" w:hAnsi="Palatino Linotype" w:cs="Arial"/>
          <w:color w:val="000000" w:themeColor="text1"/>
        </w:rPr>
        <w:t xml:space="preserve"> mediante la cual requirió:</w:t>
      </w:r>
    </w:p>
    <w:p w14:paraId="077F68A6" w14:textId="77777777" w:rsidR="00B02025" w:rsidRPr="000D74DF" w:rsidRDefault="00B02025" w:rsidP="00B02025">
      <w:pPr>
        <w:spacing w:line="360" w:lineRule="auto"/>
        <w:jc w:val="both"/>
        <w:rPr>
          <w:rFonts w:ascii="Palatino Linotype" w:eastAsia="Calibri" w:hAnsi="Palatino Linotype" w:cs="Arial"/>
          <w:color w:val="000000" w:themeColor="text1"/>
          <w:lang w:val="es-ES"/>
        </w:rPr>
      </w:pPr>
    </w:p>
    <w:p w14:paraId="3DDE5FFA" w14:textId="77777777" w:rsidR="009D5BFC" w:rsidRPr="000D74DF" w:rsidRDefault="00E506CC">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0D74DF">
        <w:rPr>
          <w:rFonts w:ascii="Palatino Linotype" w:eastAsia="Palatino Linotype" w:hAnsi="Palatino Linotype" w:cs="Palatino Linotype"/>
          <w:i/>
          <w:color w:val="000000"/>
        </w:rPr>
        <w:t>“</w:t>
      </w:r>
      <w:r w:rsidR="00B02025" w:rsidRPr="000D74DF">
        <w:rPr>
          <w:rFonts w:ascii="Palatino Linotype" w:eastAsia="Palatino Linotype" w:hAnsi="Palatino Linotype" w:cs="Palatino Linotype"/>
          <w:i/>
          <w:color w:val="000000"/>
        </w:rPr>
        <w:t xml:space="preserve">Con fundamento en el artículo 8 de la Constitución Política de los Estados Unidos Mexicanos; 121 y 129 de la Ley General de Transparencia y Acceso a la Información Pública, así como 23 párrafo segundo, 24 fr. XI, 53 fr.II, y 94 fracción I inciso k de la Ley de transparencia y acceso a la información pública del Estado de México y Municipios, informe y remita por conducto del Consejo Mexiquense de </w:t>
      </w:r>
      <w:r w:rsidR="00B02025" w:rsidRPr="000D74DF">
        <w:rPr>
          <w:rFonts w:ascii="Palatino Linotype" w:eastAsia="Palatino Linotype" w:hAnsi="Palatino Linotype" w:cs="Palatino Linotype"/>
          <w:i/>
          <w:color w:val="000000"/>
        </w:rPr>
        <w:lastRenderedPageBreak/>
        <w:t>Ciencia y Tecnología: • Los fundamentos jurídicos, y consideraciones técnicas objetivas de operación, para excluir del “Programa Becas COMECYT, Modalidad Beca Internacional (Estudios de Máster, Maestría y Doctorado) promoción 2024”, a disciplinas del área de ciencias sociales, jurídicas, y humanidades; • Los fundamentos jurídicos, y consideraciones técnicas objetivas de operación, para exigir a los postulantes como requisito de acceso a la beca contar con un certificado de conocimiento de otra lengua extranjera, cuando el programa o universidad receptora no lo exige como requisito de acceso. • La próxima fecha de publicación de convocatorias para estudios internacionales de máster, maestría y doctorado para estudiantes del área social, jurídica y humanística. • Los plazos, reglas de operación, condiciones de acceso, y características de dicha beca.</w:t>
      </w:r>
      <w:r w:rsidRPr="000D74DF">
        <w:rPr>
          <w:rFonts w:ascii="Palatino Linotype" w:eastAsia="Palatino Linotype" w:hAnsi="Palatino Linotype" w:cs="Palatino Linotype"/>
          <w:i/>
          <w:color w:val="000000"/>
        </w:rPr>
        <w:t xml:space="preserve">” (Sic) </w:t>
      </w:r>
    </w:p>
    <w:p w14:paraId="1714D217" w14:textId="77777777" w:rsidR="009D5BFC" w:rsidRPr="000D74DF" w:rsidRDefault="009D5BFC">
      <w:pPr>
        <w:pBdr>
          <w:top w:val="nil"/>
          <w:left w:val="nil"/>
          <w:bottom w:val="nil"/>
          <w:right w:val="nil"/>
          <w:between w:val="nil"/>
        </w:pBdr>
        <w:ind w:left="567" w:right="567"/>
        <w:jc w:val="both"/>
        <w:rPr>
          <w:rFonts w:ascii="Palatino Linotype" w:eastAsia="Palatino Linotype" w:hAnsi="Palatino Linotype" w:cs="Palatino Linotype"/>
          <w:i/>
          <w:color w:val="000000"/>
        </w:rPr>
      </w:pPr>
    </w:p>
    <w:p w14:paraId="14CC6EC9" w14:textId="77777777" w:rsidR="009D5BFC" w:rsidRPr="000D74DF" w:rsidRDefault="00E506CC">
      <w:pPr>
        <w:numPr>
          <w:ilvl w:val="0"/>
          <w:numId w:val="5"/>
        </w:numPr>
        <w:spacing w:line="360" w:lineRule="auto"/>
        <w:ind w:right="567"/>
        <w:jc w:val="both"/>
        <w:rPr>
          <w:rFonts w:ascii="Palatino Linotype" w:eastAsia="Palatino Linotype" w:hAnsi="Palatino Linotype" w:cs="Palatino Linotype"/>
        </w:rPr>
      </w:pPr>
      <w:r w:rsidRPr="000D74DF">
        <w:rPr>
          <w:rFonts w:ascii="Palatino Linotype" w:eastAsia="Palatino Linotype" w:hAnsi="Palatino Linotype" w:cs="Palatino Linotype"/>
        </w:rPr>
        <w:t xml:space="preserve">Modalidad de entrega: </w:t>
      </w:r>
      <w:r w:rsidRPr="000D74DF">
        <w:rPr>
          <w:rFonts w:ascii="Palatino Linotype" w:eastAsia="Palatino Linotype" w:hAnsi="Palatino Linotype" w:cs="Palatino Linotype"/>
          <w:b/>
        </w:rPr>
        <w:t>Vía SAIMEX.</w:t>
      </w:r>
    </w:p>
    <w:p w14:paraId="01C2D1DE" w14:textId="77777777" w:rsidR="009D5BFC" w:rsidRPr="000D74DF" w:rsidRDefault="009D5BFC">
      <w:pPr>
        <w:spacing w:line="360" w:lineRule="auto"/>
        <w:ind w:left="1146" w:right="567"/>
        <w:jc w:val="both"/>
        <w:rPr>
          <w:rFonts w:ascii="Palatino Linotype" w:eastAsia="Palatino Linotype" w:hAnsi="Palatino Linotype" w:cs="Palatino Linotype"/>
          <w:b/>
          <w:sz w:val="32"/>
          <w:szCs w:val="32"/>
        </w:rPr>
      </w:pPr>
    </w:p>
    <w:p w14:paraId="29F9D1A5" w14:textId="77777777" w:rsidR="009D5BFC" w:rsidRPr="000D74DF" w:rsidRDefault="00E506CC">
      <w:pPr>
        <w:keepNext/>
        <w:keepLines/>
        <w:spacing w:line="360" w:lineRule="auto"/>
        <w:jc w:val="center"/>
        <w:rPr>
          <w:rFonts w:ascii="Palatino Linotype" w:eastAsia="Palatino Linotype" w:hAnsi="Palatino Linotype" w:cs="Palatino Linotype"/>
          <w:b/>
        </w:rPr>
      </w:pPr>
      <w:r w:rsidRPr="000D74DF">
        <w:rPr>
          <w:rFonts w:ascii="Palatino Linotype" w:eastAsia="Palatino Linotype" w:hAnsi="Palatino Linotype" w:cs="Palatino Linotype"/>
          <w:b/>
        </w:rPr>
        <w:t>RESPUESTA</w:t>
      </w:r>
    </w:p>
    <w:p w14:paraId="6FEC6FEC" w14:textId="77777777" w:rsidR="009D5BFC" w:rsidRPr="000D74DF" w:rsidRDefault="00E506CC">
      <w:pPr>
        <w:numPr>
          <w:ilvl w:val="0"/>
          <w:numId w:val="4"/>
        </w:numPr>
        <w:spacing w:line="360" w:lineRule="auto"/>
        <w:ind w:left="0" w:firstLine="0"/>
        <w:jc w:val="both"/>
        <w:rPr>
          <w:rFonts w:ascii="Palatino Linotype" w:eastAsia="Palatino Linotype" w:hAnsi="Palatino Linotype" w:cs="Palatino Linotype"/>
          <w:i/>
        </w:rPr>
      </w:pPr>
      <w:r w:rsidRPr="000D74DF">
        <w:rPr>
          <w:rFonts w:ascii="Palatino Linotype" w:eastAsia="Palatino Linotype" w:hAnsi="Palatino Linotype" w:cs="Palatino Linotype"/>
        </w:rPr>
        <w:t xml:space="preserve">El </w:t>
      </w:r>
      <w:r w:rsidR="00B02025" w:rsidRPr="000D74DF">
        <w:rPr>
          <w:rFonts w:ascii="Palatino Linotype" w:eastAsia="Palatino Linotype" w:hAnsi="Palatino Linotype" w:cs="Palatino Linotype"/>
          <w:b/>
        </w:rPr>
        <w:t>diecinueve</w:t>
      </w:r>
      <w:r w:rsidRPr="000D74DF">
        <w:rPr>
          <w:rFonts w:ascii="Palatino Linotype" w:eastAsia="Palatino Linotype" w:hAnsi="Palatino Linotype" w:cs="Palatino Linotype"/>
          <w:b/>
        </w:rPr>
        <w:t xml:space="preserve"> de agosto de dos mil veinticuatro, </w:t>
      </w:r>
      <w:r w:rsidRPr="000D74DF">
        <w:rPr>
          <w:rFonts w:ascii="Palatino Linotype" w:eastAsia="Palatino Linotype" w:hAnsi="Palatino Linotype" w:cs="Palatino Linotype"/>
        </w:rPr>
        <w:t xml:space="preserve">el </w:t>
      </w:r>
      <w:r w:rsidRPr="000D74DF">
        <w:rPr>
          <w:rFonts w:ascii="Palatino Linotype" w:eastAsia="Palatino Linotype" w:hAnsi="Palatino Linotype" w:cs="Palatino Linotype"/>
          <w:b/>
        </w:rPr>
        <w:t xml:space="preserve">SUJETO OBLIGADO </w:t>
      </w:r>
      <w:r w:rsidRPr="000D74DF">
        <w:rPr>
          <w:rFonts w:ascii="Palatino Linotype" w:eastAsia="Palatino Linotype" w:hAnsi="Palatino Linotype" w:cs="Palatino Linotype"/>
        </w:rPr>
        <w:t xml:space="preserve">dio </w:t>
      </w:r>
      <w:r w:rsidRPr="000D74DF">
        <w:rPr>
          <w:rFonts w:ascii="Palatino Linotype" w:eastAsia="Palatino Linotype" w:hAnsi="Palatino Linotype" w:cs="Palatino Linotype"/>
          <w:b/>
        </w:rPr>
        <w:t>RESPUESTA</w:t>
      </w:r>
      <w:r w:rsidRPr="000D74DF">
        <w:rPr>
          <w:rFonts w:ascii="Palatino Linotype" w:eastAsia="Palatino Linotype" w:hAnsi="Palatino Linotype" w:cs="Palatino Linotype"/>
        </w:rPr>
        <w:t xml:space="preserve"> a la solicitud, </w:t>
      </w:r>
      <w:r w:rsidR="00B02025" w:rsidRPr="000D74DF">
        <w:rPr>
          <w:rFonts w:ascii="Palatino Linotype" w:eastAsia="Palatino Linotype" w:hAnsi="Palatino Linotype" w:cs="Palatino Linotype"/>
        </w:rPr>
        <w:t>a través del archivo siguiente:</w:t>
      </w:r>
    </w:p>
    <w:p w14:paraId="5C8E9E6E" w14:textId="77777777" w:rsidR="009D5BFC" w:rsidRPr="000D74DF" w:rsidRDefault="009D5BFC">
      <w:pPr>
        <w:spacing w:line="360" w:lineRule="auto"/>
        <w:rPr>
          <w:rFonts w:ascii="Palatino Linotype" w:eastAsia="Palatino Linotype" w:hAnsi="Palatino Linotype" w:cs="Palatino Linotype"/>
          <w:sz w:val="28"/>
          <w:szCs w:val="28"/>
        </w:rPr>
      </w:pPr>
    </w:p>
    <w:p w14:paraId="6660B8CD" w14:textId="77777777" w:rsidR="009D5BFC" w:rsidRPr="000D74DF" w:rsidRDefault="005A798C" w:rsidP="00B02025">
      <w:pPr>
        <w:pStyle w:val="Prrafodelista"/>
        <w:numPr>
          <w:ilvl w:val="0"/>
          <w:numId w:val="5"/>
        </w:numPr>
        <w:spacing w:line="360" w:lineRule="auto"/>
        <w:jc w:val="both"/>
        <w:rPr>
          <w:rFonts w:ascii="Palatino Linotype" w:eastAsia="Palatino Linotype" w:hAnsi="Palatino Linotype" w:cs="Palatino Linotype"/>
          <w:b/>
          <w:i/>
          <w:sz w:val="24"/>
        </w:rPr>
      </w:pPr>
      <w:hyperlink r:id="rId9" w:tgtFrame="_blank" w:history="1">
        <w:r w:rsidR="00B02025" w:rsidRPr="000D74DF">
          <w:rPr>
            <w:rFonts w:ascii="Palatino Linotype" w:hAnsi="Palatino Linotype"/>
            <w:b/>
            <w:i/>
          </w:rPr>
          <w:t>Respuesta SPH.pdf</w:t>
        </w:r>
      </w:hyperlink>
    </w:p>
    <w:p w14:paraId="279E7E52" w14:textId="77777777" w:rsidR="009D5BFC" w:rsidRPr="000D74DF" w:rsidRDefault="00B02025">
      <w:pPr>
        <w:jc w:val="both"/>
        <w:rPr>
          <w:rFonts w:ascii="Palatino Linotype" w:eastAsia="Palatino Linotype" w:hAnsi="Palatino Linotype" w:cs="Palatino Linotype"/>
          <w:i/>
          <w:szCs w:val="28"/>
        </w:rPr>
      </w:pPr>
      <w:r w:rsidRPr="000D74DF">
        <w:rPr>
          <w:rFonts w:ascii="Palatino Linotype" w:eastAsia="Palatino Linotype" w:hAnsi="Palatino Linotype" w:cs="Palatino Linotype"/>
          <w:szCs w:val="28"/>
        </w:rPr>
        <w:t xml:space="preserve">Oficio de dos de agosto de dos mil veinticuatro, firmado por el Director de Investigación Científica y Formación de Recursos Humanos, </w:t>
      </w:r>
      <w:r w:rsidR="00CB14FE" w:rsidRPr="000D74DF">
        <w:rPr>
          <w:rFonts w:ascii="Palatino Linotype" w:eastAsia="Palatino Linotype" w:hAnsi="Palatino Linotype" w:cs="Palatino Linotype"/>
          <w:szCs w:val="28"/>
        </w:rPr>
        <w:t>informo que: “</w:t>
      </w:r>
      <w:r w:rsidR="00CB14FE" w:rsidRPr="000D74DF">
        <w:rPr>
          <w:rFonts w:ascii="Palatino Linotype" w:eastAsia="Palatino Linotype" w:hAnsi="Palatino Linotype" w:cs="Palatino Linotype"/>
          <w:i/>
          <w:szCs w:val="28"/>
        </w:rPr>
        <w:t>el marco jurídico que regula el Programa Becas COMECYT, Modalidad de Beca Internacional (Estudios de Máster, Maestría y Doctorado) son las Reglas de Operación del Programa, aprobadas por la Junta Directiva, en su 36va Sesión Extraordinaria del 01 de febrero de 2024; Órgano de Gobierno que de conformidad con el Articulo 10 del decreto Ejecutivo del Gobierno de Estado de México por el que se crea el Consejo Mexiquense de Ciencia y Tecnología, tiene la atribución de aprobar los programas sobre investigación científica y tecnológica, asi como aprobar los reglamentos, manuales y demás disposiciones que rijan el desarrollo</w:t>
      </w:r>
      <w:r w:rsidR="009962F5" w:rsidRPr="000D74DF">
        <w:rPr>
          <w:rFonts w:ascii="Palatino Linotype" w:eastAsia="Palatino Linotype" w:hAnsi="Palatino Linotype" w:cs="Palatino Linotype"/>
          <w:i/>
          <w:szCs w:val="28"/>
        </w:rPr>
        <w:t xml:space="preserve"> y funcionamiento del Consejo.</w:t>
      </w:r>
    </w:p>
    <w:p w14:paraId="0660CE35" w14:textId="77777777" w:rsidR="009962F5" w:rsidRPr="000D74DF" w:rsidRDefault="009962F5">
      <w:pPr>
        <w:jc w:val="both"/>
        <w:rPr>
          <w:rFonts w:ascii="Palatino Linotype" w:eastAsia="Palatino Linotype" w:hAnsi="Palatino Linotype" w:cs="Palatino Linotype"/>
          <w:i/>
          <w:szCs w:val="28"/>
        </w:rPr>
      </w:pPr>
      <w:r w:rsidRPr="000D74DF">
        <w:rPr>
          <w:rFonts w:ascii="Palatino Linotype" w:eastAsia="Palatino Linotype" w:hAnsi="Palatino Linotype" w:cs="Palatino Linotype"/>
          <w:i/>
          <w:szCs w:val="28"/>
        </w:rPr>
        <w:lastRenderedPageBreak/>
        <w:t>En este sentido, las Reglas de Operación del programa Becas COMECYT, Modalidad Beca Internacional (Estudios de Máster, Maestría y Doctorado), fueron publicadas el 6 de febrero de 2024 en el Periódico Oficial Gaceta del Gobierno del Estado de México, las cuales se encuentran disponibles para su consulta pública en la siguiente liga:</w:t>
      </w:r>
      <w:r w:rsidRPr="000D74DF">
        <w:rPr>
          <w:noProof/>
        </w:rPr>
        <w:t xml:space="preserve"> </w:t>
      </w:r>
      <w:r w:rsidRPr="000D74DF">
        <w:rPr>
          <w:rFonts w:ascii="Palatino Linotype" w:eastAsia="Palatino Linotype" w:hAnsi="Palatino Linotype" w:cs="Palatino Linotype"/>
          <w:i/>
          <w:noProof/>
          <w:szCs w:val="28"/>
        </w:rPr>
        <w:drawing>
          <wp:inline distT="0" distB="0" distL="0" distR="0" wp14:anchorId="11979CDE" wp14:editId="00699D16">
            <wp:extent cx="5742940" cy="301625"/>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42940" cy="301625"/>
                    </a:xfrm>
                    <a:prstGeom prst="rect">
                      <a:avLst/>
                    </a:prstGeom>
                  </pic:spPr>
                </pic:pic>
              </a:graphicData>
            </a:graphic>
          </wp:inline>
        </w:drawing>
      </w:r>
    </w:p>
    <w:p w14:paraId="4AD3867E" w14:textId="77777777" w:rsidR="00CB14FE" w:rsidRPr="000D74DF" w:rsidRDefault="00CB14FE">
      <w:pPr>
        <w:jc w:val="both"/>
        <w:rPr>
          <w:rFonts w:ascii="Palatino Linotype" w:eastAsia="Palatino Linotype" w:hAnsi="Palatino Linotype" w:cs="Palatino Linotype"/>
          <w:i/>
          <w:szCs w:val="28"/>
        </w:rPr>
      </w:pPr>
    </w:p>
    <w:p w14:paraId="2FDB754D" w14:textId="77777777" w:rsidR="009962F5" w:rsidRPr="000D74DF" w:rsidRDefault="009962F5">
      <w:pPr>
        <w:jc w:val="both"/>
        <w:rPr>
          <w:rFonts w:ascii="Palatino Linotype" w:eastAsia="Palatino Linotype" w:hAnsi="Palatino Linotype" w:cs="Palatino Linotype"/>
          <w:b/>
          <w:i/>
          <w:szCs w:val="28"/>
        </w:rPr>
      </w:pPr>
      <w:r w:rsidRPr="000D74DF">
        <w:rPr>
          <w:rFonts w:ascii="Palatino Linotype" w:eastAsia="Palatino Linotype" w:hAnsi="Palatino Linotype" w:cs="Palatino Linotype"/>
          <w:i/>
          <w:szCs w:val="28"/>
        </w:rPr>
        <w:t xml:space="preserve">Cabe señalar que, en su Numeral 7.1.1, Requisitos y criterios de selección, inciso d), de las Reglas de operación del programa, establecen como uno de los requisitos del “Plan de estudios del programa de Master, Maestría o Doctorado… </w:t>
      </w:r>
      <w:r w:rsidRPr="000D74DF">
        <w:rPr>
          <w:rFonts w:ascii="Palatino Linotype" w:eastAsia="Palatino Linotype" w:hAnsi="Palatino Linotype" w:cs="Palatino Linotype"/>
          <w:b/>
          <w:i/>
          <w:szCs w:val="28"/>
        </w:rPr>
        <w:t>mínimo 60% de materias obligatorias relacionadas a las áreas mencionadas en la convocatoria.</w:t>
      </w:r>
    </w:p>
    <w:p w14:paraId="112FE989" w14:textId="77777777" w:rsidR="009962F5" w:rsidRPr="000D74DF" w:rsidRDefault="009962F5">
      <w:pPr>
        <w:jc w:val="both"/>
        <w:rPr>
          <w:rFonts w:ascii="Palatino Linotype" w:eastAsia="Palatino Linotype" w:hAnsi="Palatino Linotype" w:cs="Palatino Linotype"/>
          <w:b/>
          <w:i/>
          <w:szCs w:val="28"/>
        </w:rPr>
      </w:pPr>
    </w:p>
    <w:p w14:paraId="761EE915" w14:textId="77777777" w:rsidR="009962F5" w:rsidRPr="000D74DF" w:rsidRDefault="009962F5">
      <w:pPr>
        <w:jc w:val="both"/>
        <w:rPr>
          <w:rFonts w:ascii="Palatino Linotype" w:eastAsia="Palatino Linotype" w:hAnsi="Palatino Linotype" w:cs="Palatino Linotype"/>
          <w:b/>
          <w:bCs/>
          <w:i/>
          <w:szCs w:val="28"/>
        </w:rPr>
      </w:pPr>
      <w:r w:rsidRPr="000D74DF">
        <w:rPr>
          <w:rFonts w:ascii="Palatino Linotype" w:eastAsia="Palatino Linotype" w:hAnsi="Palatino Linotype" w:cs="Palatino Linotype"/>
          <w:b/>
          <w:bCs/>
          <w:i/>
          <w:szCs w:val="28"/>
        </w:rPr>
        <w:t>Asimismo, el Numeral 2 de las citadas Reglas establece que las Áreas del conocimiento participantes serán las establecidas en la convocatoria.</w:t>
      </w:r>
    </w:p>
    <w:p w14:paraId="1AE0D34D" w14:textId="77777777" w:rsidR="009962F5" w:rsidRPr="000D74DF" w:rsidRDefault="009962F5">
      <w:pPr>
        <w:jc w:val="both"/>
        <w:rPr>
          <w:rFonts w:ascii="Palatino Linotype" w:eastAsia="Palatino Linotype" w:hAnsi="Palatino Linotype" w:cs="Palatino Linotype"/>
          <w:b/>
          <w:bCs/>
          <w:i/>
          <w:szCs w:val="28"/>
        </w:rPr>
      </w:pPr>
    </w:p>
    <w:p w14:paraId="3E16F070" w14:textId="77777777" w:rsidR="009962F5" w:rsidRPr="000D74DF" w:rsidRDefault="009962F5">
      <w:pPr>
        <w:jc w:val="both"/>
        <w:rPr>
          <w:rFonts w:ascii="Palatino Linotype" w:eastAsia="Palatino Linotype" w:hAnsi="Palatino Linotype" w:cs="Palatino Linotype"/>
          <w:i/>
          <w:szCs w:val="28"/>
        </w:rPr>
      </w:pPr>
      <w:r w:rsidRPr="000D74DF">
        <w:rPr>
          <w:rFonts w:ascii="Palatino Linotype" w:eastAsia="Palatino Linotype" w:hAnsi="Palatino Linotype" w:cs="Palatino Linotype"/>
          <w:i/>
          <w:szCs w:val="28"/>
        </w:rPr>
        <w:t>Con base en lo anterior, la Convocatoria fue publicada atendiendo el numeral 7.1.2 inciso d); priorizando los programas de estudio enfocados en las áreas de las ciencias exactas, ciencias de la salud, tecnología, agua, energía, cambio climático y agroecología.</w:t>
      </w:r>
    </w:p>
    <w:p w14:paraId="1112CCC3" w14:textId="77777777" w:rsidR="009962F5" w:rsidRPr="000D74DF" w:rsidRDefault="009962F5">
      <w:pPr>
        <w:jc w:val="both"/>
        <w:rPr>
          <w:rFonts w:ascii="Palatino Linotype" w:eastAsia="Palatino Linotype" w:hAnsi="Palatino Linotype" w:cs="Palatino Linotype"/>
          <w:i/>
          <w:szCs w:val="28"/>
        </w:rPr>
      </w:pPr>
    </w:p>
    <w:p w14:paraId="194600AD" w14:textId="77777777" w:rsidR="009962F5" w:rsidRPr="000D74DF" w:rsidRDefault="009962F5" w:rsidP="009962F5">
      <w:pPr>
        <w:jc w:val="both"/>
        <w:rPr>
          <w:rFonts w:ascii="Palatino Linotype" w:eastAsia="Palatino Linotype" w:hAnsi="Palatino Linotype" w:cs="Palatino Linotype"/>
          <w:i/>
          <w:szCs w:val="28"/>
        </w:rPr>
      </w:pPr>
      <w:r w:rsidRPr="000D74DF">
        <w:rPr>
          <w:rFonts w:ascii="Palatino Linotype" w:eastAsia="Palatino Linotype" w:hAnsi="Palatino Linotype" w:cs="Palatino Linotype"/>
          <w:i/>
          <w:szCs w:val="28"/>
        </w:rPr>
        <w:t>Por otro parte, tal como indica el numeral 7.Mecanismos de enrolamiento, 7.1.1 Requisitos u criterios de selección, es necesario cumplir con estos, entre los que se encuentra el inciso I) Certificado de conocimiento de idioma en donde Todos los postulantes deberán presentar certificados o constancias emitidas por instituciones académicas o comprobantes no mayores a 5 años, en las que se acredite el nivel de inglés.</w:t>
      </w:r>
    </w:p>
    <w:p w14:paraId="2D94AA4A" w14:textId="77777777" w:rsidR="009D5BFC" w:rsidRPr="000D74DF" w:rsidRDefault="009D5BFC" w:rsidP="009962F5">
      <w:pPr>
        <w:spacing w:line="360" w:lineRule="auto"/>
        <w:jc w:val="both"/>
        <w:rPr>
          <w:rFonts w:ascii="Palatino Linotype" w:eastAsia="Palatino Linotype" w:hAnsi="Palatino Linotype" w:cs="Palatino Linotype"/>
          <w:i/>
          <w:szCs w:val="28"/>
        </w:rPr>
      </w:pPr>
    </w:p>
    <w:p w14:paraId="3B55B0A0" w14:textId="77777777" w:rsidR="009962F5" w:rsidRPr="000D74DF" w:rsidRDefault="009962F5" w:rsidP="009962F5">
      <w:pPr>
        <w:spacing w:line="360" w:lineRule="auto"/>
        <w:jc w:val="both"/>
        <w:rPr>
          <w:rFonts w:ascii="Palatino Linotype" w:eastAsia="Palatino Linotype" w:hAnsi="Palatino Linotype" w:cs="Palatino Linotype"/>
          <w:sz w:val="28"/>
          <w:szCs w:val="28"/>
        </w:rPr>
      </w:pPr>
      <w:r w:rsidRPr="000D74DF">
        <w:rPr>
          <w:rFonts w:ascii="Palatino Linotype" w:eastAsia="Palatino Linotype" w:hAnsi="Palatino Linotype" w:cs="Palatino Linotype"/>
          <w:i/>
          <w:szCs w:val="28"/>
        </w:rPr>
        <w:t>Finalmente, con respecto a la fecha de publicación de una próxima convocatoria del programa Becas COMECYT,</w:t>
      </w:r>
      <w:r w:rsidRPr="000D74DF">
        <w:rPr>
          <w:rFonts w:ascii="Palatino Linotype" w:eastAsia="Palatino Linotype" w:hAnsi="Palatino Linotype" w:cs="Palatino Linotype"/>
          <w:sz w:val="28"/>
          <w:szCs w:val="28"/>
        </w:rPr>
        <w:t xml:space="preserve"> </w:t>
      </w:r>
      <w:r w:rsidRPr="000D74DF">
        <w:rPr>
          <w:rFonts w:ascii="Palatino Linotype" w:eastAsia="Palatino Linotype" w:hAnsi="Palatino Linotype" w:cs="Palatino Linotype"/>
          <w:i/>
          <w:szCs w:val="28"/>
        </w:rPr>
        <w:t>Modalidad Beca Internacional (Estudios de Máster, Maestría y Doctorado),</w:t>
      </w:r>
      <w:r w:rsidR="00027A93" w:rsidRPr="000D74DF">
        <w:rPr>
          <w:rFonts w:ascii="Palatino Linotype" w:eastAsia="Palatino Linotype" w:hAnsi="Palatino Linotype" w:cs="Palatino Linotype"/>
          <w:i/>
          <w:szCs w:val="28"/>
        </w:rPr>
        <w:t xml:space="preserve"> esta se publica de manera anual, por lo que se estima que sea autorizada la publicación durante el primer semestre del año 2025, donde se publicaran las áreas de conocimiento participantes.” (sic)</w:t>
      </w:r>
    </w:p>
    <w:p w14:paraId="6165B880" w14:textId="77777777" w:rsidR="009D5BFC" w:rsidRPr="000D74DF" w:rsidRDefault="009D5BFC">
      <w:pPr>
        <w:spacing w:line="360" w:lineRule="auto"/>
        <w:rPr>
          <w:rFonts w:ascii="Palatino Linotype" w:eastAsia="Palatino Linotype" w:hAnsi="Palatino Linotype" w:cs="Palatino Linotype"/>
          <w:sz w:val="28"/>
          <w:szCs w:val="28"/>
        </w:rPr>
      </w:pPr>
    </w:p>
    <w:p w14:paraId="1663E031" w14:textId="77777777" w:rsidR="009D5BFC" w:rsidRPr="000D74DF" w:rsidRDefault="009D5BFC">
      <w:pPr>
        <w:spacing w:line="360" w:lineRule="auto"/>
        <w:jc w:val="both"/>
        <w:rPr>
          <w:rFonts w:ascii="Palatino Linotype" w:eastAsia="Palatino Linotype" w:hAnsi="Palatino Linotype" w:cs="Palatino Linotype"/>
          <w:i/>
        </w:rPr>
      </w:pPr>
    </w:p>
    <w:p w14:paraId="109C7B8A" w14:textId="77777777" w:rsidR="009D5BFC" w:rsidRPr="000D74DF" w:rsidRDefault="00E506CC">
      <w:pPr>
        <w:keepNext/>
        <w:keepLines/>
        <w:spacing w:line="360" w:lineRule="auto"/>
        <w:jc w:val="center"/>
        <w:rPr>
          <w:rFonts w:ascii="Palatino Linotype" w:eastAsia="Palatino Linotype" w:hAnsi="Palatino Linotype" w:cs="Palatino Linotype"/>
          <w:b/>
        </w:rPr>
      </w:pPr>
      <w:r w:rsidRPr="000D74DF">
        <w:rPr>
          <w:rFonts w:ascii="Palatino Linotype" w:eastAsia="Palatino Linotype" w:hAnsi="Palatino Linotype" w:cs="Palatino Linotype"/>
          <w:b/>
        </w:rPr>
        <w:t xml:space="preserve">INCONFORMIDAD </w:t>
      </w:r>
    </w:p>
    <w:p w14:paraId="5E3C1866" w14:textId="77777777" w:rsidR="009D5BFC" w:rsidRPr="000D74DF" w:rsidRDefault="009D5BFC">
      <w:pPr>
        <w:spacing w:line="360" w:lineRule="auto"/>
        <w:jc w:val="both"/>
        <w:rPr>
          <w:rFonts w:ascii="Palatino Linotype" w:eastAsia="Palatino Linotype" w:hAnsi="Palatino Linotype" w:cs="Palatino Linotype"/>
        </w:rPr>
      </w:pPr>
    </w:p>
    <w:p w14:paraId="4280F4E5" w14:textId="77777777" w:rsidR="009D5BFC" w:rsidRPr="000D74DF" w:rsidRDefault="00E506CC">
      <w:pPr>
        <w:numPr>
          <w:ilvl w:val="0"/>
          <w:numId w:val="4"/>
        </w:numPr>
        <w:spacing w:line="360" w:lineRule="auto"/>
        <w:ind w:left="0" w:firstLine="0"/>
        <w:jc w:val="both"/>
        <w:rPr>
          <w:rFonts w:ascii="Palatino Linotype" w:eastAsia="Palatino Linotype" w:hAnsi="Palatino Linotype" w:cs="Palatino Linotype"/>
        </w:rPr>
      </w:pPr>
      <w:r w:rsidRPr="000D74DF">
        <w:rPr>
          <w:rFonts w:ascii="Palatino Linotype" w:eastAsia="Palatino Linotype" w:hAnsi="Palatino Linotype" w:cs="Palatino Linotype"/>
        </w:rPr>
        <w:t xml:space="preserve">Inconforme con lo anterior, el </w:t>
      </w:r>
      <w:r w:rsidR="00027A93" w:rsidRPr="000D74DF">
        <w:rPr>
          <w:rFonts w:ascii="Palatino Linotype" w:eastAsia="Palatino Linotype" w:hAnsi="Palatino Linotype" w:cs="Palatino Linotype"/>
          <w:b/>
        </w:rPr>
        <w:t xml:space="preserve">nueve de septiembre </w:t>
      </w:r>
      <w:r w:rsidRPr="000D74DF">
        <w:rPr>
          <w:rFonts w:ascii="Palatino Linotype" w:eastAsia="Palatino Linotype" w:hAnsi="Palatino Linotype" w:cs="Palatino Linotype"/>
          <w:b/>
        </w:rPr>
        <w:t>de dos mil veinticuatro</w:t>
      </w:r>
      <w:r w:rsidRPr="000D74DF">
        <w:rPr>
          <w:rFonts w:ascii="Palatino Linotype" w:eastAsia="Palatino Linotype" w:hAnsi="Palatino Linotype" w:cs="Palatino Linotype"/>
        </w:rPr>
        <w:t xml:space="preserve">,  el </w:t>
      </w:r>
      <w:r w:rsidRPr="000D74DF">
        <w:rPr>
          <w:rFonts w:ascii="Palatino Linotype" w:eastAsia="Palatino Linotype" w:hAnsi="Palatino Linotype" w:cs="Palatino Linotype"/>
          <w:b/>
        </w:rPr>
        <w:t xml:space="preserve">SUJETO OBLIGADO </w:t>
      </w:r>
      <w:r w:rsidRPr="000D74DF">
        <w:rPr>
          <w:rFonts w:ascii="Palatino Linotype" w:eastAsia="Palatino Linotype" w:hAnsi="Palatino Linotype" w:cs="Palatino Linotype"/>
        </w:rPr>
        <w:t xml:space="preserve">interpuso recurso de revisión, arguyendo como </w:t>
      </w:r>
    </w:p>
    <w:p w14:paraId="683FC7FC" w14:textId="77777777" w:rsidR="009D5BFC" w:rsidRPr="000D74DF" w:rsidRDefault="009D5BFC">
      <w:pPr>
        <w:spacing w:line="360" w:lineRule="auto"/>
        <w:jc w:val="both"/>
        <w:rPr>
          <w:rFonts w:ascii="Palatino Linotype" w:eastAsia="Palatino Linotype" w:hAnsi="Palatino Linotype" w:cs="Palatino Linotype"/>
        </w:rPr>
      </w:pPr>
    </w:p>
    <w:p w14:paraId="71E803BB" w14:textId="77777777" w:rsidR="009D5BFC" w:rsidRPr="000D74DF" w:rsidRDefault="00E506CC">
      <w:pPr>
        <w:numPr>
          <w:ilvl w:val="0"/>
          <w:numId w:val="6"/>
        </w:numPr>
        <w:pBdr>
          <w:top w:val="nil"/>
          <w:left w:val="nil"/>
          <w:bottom w:val="nil"/>
          <w:right w:val="nil"/>
          <w:between w:val="nil"/>
        </w:pBdr>
        <w:ind w:right="539"/>
        <w:jc w:val="both"/>
        <w:rPr>
          <w:rFonts w:ascii="Palatino Linotype" w:eastAsia="Palatino Linotype" w:hAnsi="Palatino Linotype" w:cs="Palatino Linotype"/>
          <w:i/>
          <w:color w:val="000000"/>
        </w:rPr>
      </w:pPr>
      <w:r w:rsidRPr="000D74DF">
        <w:rPr>
          <w:rFonts w:ascii="Palatino Linotype" w:eastAsia="Palatino Linotype" w:hAnsi="Palatino Linotype" w:cs="Palatino Linotype"/>
          <w:b/>
          <w:color w:val="000000"/>
        </w:rPr>
        <w:t>Acto impugnado</w:t>
      </w:r>
      <w:r w:rsidRPr="000D74DF">
        <w:rPr>
          <w:rFonts w:ascii="Palatino Linotype" w:eastAsia="Palatino Linotype" w:hAnsi="Palatino Linotype" w:cs="Palatino Linotype"/>
          <w:b/>
          <w:i/>
          <w:color w:val="000000"/>
        </w:rPr>
        <w:t>:</w:t>
      </w:r>
      <w:r w:rsidRPr="000D74DF">
        <w:rPr>
          <w:rFonts w:ascii="Palatino Linotype" w:eastAsia="Palatino Linotype" w:hAnsi="Palatino Linotype" w:cs="Palatino Linotype"/>
          <w:color w:val="000000"/>
        </w:rPr>
        <w:t xml:space="preserve"> </w:t>
      </w:r>
      <w:r w:rsidRPr="000D74DF">
        <w:rPr>
          <w:rFonts w:ascii="Palatino Linotype" w:eastAsia="Palatino Linotype" w:hAnsi="Palatino Linotype" w:cs="Palatino Linotype"/>
          <w:i/>
          <w:color w:val="000000"/>
        </w:rPr>
        <w:t>“</w:t>
      </w:r>
      <w:r w:rsidR="00027A93" w:rsidRPr="000D74DF">
        <w:rPr>
          <w:rFonts w:ascii="Palatino Linotype" w:eastAsia="Palatino Linotype" w:hAnsi="Palatino Linotype" w:cs="Palatino Linotype"/>
          <w:i/>
          <w:color w:val="000000"/>
        </w:rPr>
        <w:t>El sujeto obligado fue omiso a entregar la información solicitada.</w:t>
      </w:r>
      <w:r w:rsidRPr="000D74DF">
        <w:rPr>
          <w:rFonts w:ascii="Palatino Linotype" w:eastAsia="Palatino Linotype" w:hAnsi="Palatino Linotype" w:cs="Palatino Linotype"/>
          <w:i/>
          <w:color w:val="000000"/>
        </w:rPr>
        <w:t>.” (sic)</w:t>
      </w:r>
    </w:p>
    <w:p w14:paraId="6CE4206E" w14:textId="77777777" w:rsidR="009D5BFC" w:rsidRPr="000D74DF" w:rsidRDefault="009D5BFC">
      <w:pPr>
        <w:pBdr>
          <w:top w:val="nil"/>
          <w:left w:val="nil"/>
          <w:bottom w:val="nil"/>
          <w:right w:val="nil"/>
          <w:between w:val="nil"/>
        </w:pBdr>
        <w:spacing w:line="360" w:lineRule="auto"/>
        <w:ind w:left="720" w:right="539"/>
        <w:jc w:val="both"/>
        <w:rPr>
          <w:rFonts w:ascii="Palatino Linotype" w:eastAsia="Palatino Linotype" w:hAnsi="Palatino Linotype" w:cs="Palatino Linotype"/>
          <w:color w:val="000000"/>
        </w:rPr>
      </w:pPr>
    </w:p>
    <w:p w14:paraId="06BD13C6" w14:textId="77777777" w:rsidR="009D5BFC" w:rsidRPr="000D74DF" w:rsidRDefault="00E506CC" w:rsidP="007D6088">
      <w:pPr>
        <w:numPr>
          <w:ilvl w:val="0"/>
          <w:numId w:val="6"/>
        </w:numPr>
        <w:pBdr>
          <w:top w:val="nil"/>
          <w:left w:val="nil"/>
          <w:bottom w:val="nil"/>
          <w:right w:val="nil"/>
          <w:between w:val="nil"/>
        </w:pBdr>
        <w:spacing w:line="360" w:lineRule="auto"/>
        <w:ind w:right="539"/>
        <w:jc w:val="both"/>
        <w:rPr>
          <w:rFonts w:ascii="Palatino Linotype" w:eastAsia="Palatino Linotype" w:hAnsi="Palatino Linotype" w:cs="Palatino Linotype"/>
        </w:rPr>
      </w:pPr>
      <w:r w:rsidRPr="000D74DF">
        <w:rPr>
          <w:rFonts w:ascii="Palatino Linotype" w:eastAsia="Palatino Linotype" w:hAnsi="Palatino Linotype" w:cs="Palatino Linotype"/>
          <w:b/>
          <w:color w:val="000000"/>
        </w:rPr>
        <w:t>Razones o Motivos de inconformidad</w:t>
      </w:r>
      <w:r w:rsidR="00027A93" w:rsidRPr="000D74DF">
        <w:rPr>
          <w:rFonts w:ascii="Palatino Linotype" w:eastAsia="Palatino Linotype" w:hAnsi="Palatino Linotype" w:cs="Palatino Linotype"/>
          <w:b/>
          <w:color w:val="000000"/>
        </w:rPr>
        <w:t xml:space="preserve">: </w:t>
      </w:r>
      <w:r w:rsidR="00027A93" w:rsidRPr="000D74DF">
        <w:rPr>
          <w:rFonts w:ascii="Palatino Linotype" w:eastAsia="Palatino Linotype" w:hAnsi="Palatino Linotype" w:cs="Palatino Linotype"/>
          <w:i/>
          <w:color w:val="000000"/>
        </w:rPr>
        <w:t>no</w:t>
      </w:r>
      <w:r w:rsidR="00027A93" w:rsidRPr="000D74DF">
        <w:rPr>
          <w:rFonts w:ascii="Palatino Linotype" w:eastAsia="Palatino Linotype" w:hAnsi="Palatino Linotype" w:cs="Palatino Linotype"/>
          <w:color w:val="000000"/>
        </w:rPr>
        <w:t xml:space="preserve"> expreso. </w:t>
      </w:r>
    </w:p>
    <w:p w14:paraId="1EAC577E" w14:textId="77777777" w:rsidR="00027A93" w:rsidRPr="000D74DF" w:rsidRDefault="00027A93" w:rsidP="00027A93">
      <w:pPr>
        <w:pStyle w:val="Prrafodelista"/>
        <w:rPr>
          <w:rFonts w:ascii="Palatino Linotype" w:eastAsia="Palatino Linotype" w:hAnsi="Palatino Linotype" w:cs="Palatino Linotype"/>
        </w:rPr>
      </w:pPr>
    </w:p>
    <w:p w14:paraId="54A537F7" w14:textId="77777777" w:rsidR="00027A93" w:rsidRPr="000D74DF" w:rsidRDefault="00027A93" w:rsidP="00027A93">
      <w:pPr>
        <w:numPr>
          <w:ilvl w:val="0"/>
          <w:numId w:val="12"/>
        </w:numPr>
        <w:pBdr>
          <w:top w:val="nil"/>
          <w:left w:val="nil"/>
          <w:bottom w:val="nil"/>
          <w:right w:val="nil"/>
          <w:between w:val="nil"/>
        </w:pBdr>
        <w:spacing w:line="360" w:lineRule="auto"/>
        <w:ind w:right="539"/>
        <w:jc w:val="both"/>
        <w:rPr>
          <w:rFonts w:ascii="Palatino Linotype" w:eastAsia="Palatino Linotype" w:hAnsi="Palatino Linotype" w:cs="Palatino Linotype"/>
        </w:rPr>
      </w:pPr>
      <w:r w:rsidRPr="000D74DF">
        <w:rPr>
          <w:rFonts w:ascii="Palatino Linotype" w:eastAsia="Palatino Linotype" w:hAnsi="Palatino Linotype" w:cs="Palatino Linotype"/>
        </w:rPr>
        <w:t xml:space="preserve">Al recurso de revisión anexo el archivo </w:t>
      </w:r>
      <w:hyperlink r:id="rId11" w:tgtFrame="_blank" w:history="1">
        <w:r w:rsidRPr="000D74DF">
          <w:rPr>
            <w:b/>
            <w:i/>
            <w:color w:val="000000"/>
          </w:rPr>
          <w:t>Archivo1725910187609null</w:t>
        </w:r>
      </w:hyperlink>
      <w:r w:rsidRPr="000D74DF">
        <w:rPr>
          <w:rFonts w:ascii="Palatino Linotype" w:eastAsia="Palatino Linotype" w:hAnsi="Palatino Linotype" w:cs="Palatino Linotype"/>
          <w:b/>
          <w:i/>
          <w:color w:val="000000"/>
        </w:rPr>
        <w:t>,</w:t>
      </w:r>
      <w:r w:rsidRPr="000D74DF">
        <w:rPr>
          <w:rFonts w:ascii="Palatino Linotype" w:eastAsia="Palatino Linotype" w:hAnsi="Palatino Linotype" w:cs="Palatino Linotype"/>
        </w:rPr>
        <w:t xml:space="preserve"> al que no se pudo acceder.</w:t>
      </w:r>
    </w:p>
    <w:p w14:paraId="6160EB99" w14:textId="77777777" w:rsidR="00027A93" w:rsidRPr="000D74DF" w:rsidRDefault="00027A93" w:rsidP="00027A93">
      <w:pPr>
        <w:pBdr>
          <w:top w:val="nil"/>
          <w:left w:val="nil"/>
          <w:bottom w:val="nil"/>
          <w:right w:val="nil"/>
          <w:between w:val="nil"/>
        </w:pBdr>
        <w:spacing w:line="360" w:lineRule="auto"/>
        <w:ind w:left="720" w:right="539"/>
        <w:jc w:val="both"/>
        <w:rPr>
          <w:rFonts w:ascii="Palatino Linotype" w:eastAsia="Palatino Linotype" w:hAnsi="Palatino Linotype" w:cs="Palatino Linotype"/>
        </w:rPr>
      </w:pPr>
    </w:p>
    <w:p w14:paraId="5E3B49DC" w14:textId="77777777" w:rsidR="009D5BFC" w:rsidRPr="000D74DF" w:rsidRDefault="00E506CC">
      <w:pPr>
        <w:numPr>
          <w:ilvl w:val="0"/>
          <w:numId w:val="4"/>
        </w:numPr>
        <w:spacing w:line="360" w:lineRule="auto"/>
        <w:ind w:left="0" w:firstLine="0"/>
        <w:jc w:val="both"/>
        <w:rPr>
          <w:rFonts w:ascii="Palatino Linotype" w:eastAsia="Palatino Linotype" w:hAnsi="Palatino Linotype" w:cs="Palatino Linotype"/>
        </w:rPr>
      </w:pPr>
      <w:r w:rsidRPr="000D74DF">
        <w:rPr>
          <w:rFonts w:ascii="Palatino Linotype" w:eastAsia="Palatino Linotype" w:hAnsi="Palatino Linotype" w:cs="Palatino Linotype"/>
        </w:rPr>
        <w:t xml:space="preserve">Se registró el recurso de revisión bajo el número de expediente al rubro indicado, asimismo con fundamento en lo dispuesto por el artículo 185 fracción I de la </w:t>
      </w:r>
      <w:r w:rsidRPr="000D74DF">
        <w:rPr>
          <w:rFonts w:ascii="Palatino Linotype" w:eastAsia="Palatino Linotype" w:hAnsi="Palatino Linotype" w:cs="Palatino Linotype"/>
          <w:b/>
        </w:rPr>
        <w:t xml:space="preserve">Ley de Transparencia y Acceso a la Información Pública del Estado de México y Municipios </w:t>
      </w:r>
      <w:r w:rsidRPr="000D74DF">
        <w:rPr>
          <w:rFonts w:ascii="Palatino Linotype" w:eastAsia="Palatino Linotype" w:hAnsi="Palatino Linotype" w:cs="Palatino Linotype"/>
        </w:rPr>
        <w:t xml:space="preserve">se turnó a la </w:t>
      </w:r>
      <w:r w:rsidRPr="000D74DF">
        <w:rPr>
          <w:rFonts w:ascii="Palatino Linotype" w:eastAsia="Palatino Linotype" w:hAnsi="Palatino Linotype" w:cs="Palatino Linotype"/>
          <w:b/>
        </w:rPr>
        <w:t xml:space="preserve">Comisionada María del Rosario Mejía Ayala, </w:t>
      </w:r>
      <w:r w:rsidRPr="000D74DF">
        <w:rPr>
          <w:rFonts w:ascii="Palatino Linotype" w:eastAsia="Palatino Linotype" w:hAnsi="Palatino Linotype" w:cs="Palatino Linotype"/>
        </w:rPr>
        <w:t xml:space="preserve">con el objeto de su análisis. </w:t>
      </w:r>
    </w:p>
    <w:p w14:paraId="238D71BD" w14:textId="77777777" w:rsidR="009D5BFC" w:rsidRPr="000D74DF" w:rsidRDefault="009D5BFC">
      <w:pPr>
        <w:spacing w:line="360" w:lineRule="auto"/>
        <w:jc w:val="both"/>
        <w:rPr>
          <w:rFonts w:ascii="Palatino Linotype" w:eastAsia="Palatino Linotype" w:hAnsi="Palatino Linotype" w:cs="Palatino Linotype"/>
        </w:rPr>
      </w:pPr>
    </w:p>
    <w:p w14:paraId="045119F5" w14:textId="77777777" w:rsidR="009D5BFC" w:rsidRPr="000D74DF" w:rsidRDefault="00E506CC">
      <w:pPr>
        <w:numPr>
          <w:ilvl w:val="0"/>
          <w:numId w:val="4"/>
        </w:numPr>
        <w:spacing w:line="360" w:lineRule="auto"/>
        <w:ind w:left="0" w:firstLine="0"/>
        <w:jc w:val="both"/>
        <w:rPr>
          <w:rFonts w:ascii="Palatino Linotype" w:eastAsia="Palatino Linotype" w:hAnsi="Palatino Linotype" w:cs="Palatino Linotype"/>
          <w:i/>
        </w:rPr>
      </w:pPr>
      <w:r w:rsidRPr="000D74DF">
        <w:rPr>
          <w:rFonts w:ascii="Palatino Linotype" w:eastAsia="Palatino Linotype" w:hAnsi="Palatino Linotype" w:cs="Palatino Linotype"/>
        </w:rPr>
        <w:t xml:space="preserve">El Comisionado Ponente con fundamento en lo dispuesto por el artículo 18 fracción II de la ley de la materia, a través del acuerdo de admisión notificado el </w:t>
      </w:r>
      <w:r w:rsidR="00027A93" w:rsidRPr="000D74DF">
        <w:rPr>
          <w:rFonts w:ascii="Palatino Linotype" w:eastAsia="Palatino Linotype" w:hAnsi="Palatino Linotype" w:cs="Palatino Linotype"/>
          <w:b/>
        </w:rPr>
        <w:t xml:space="preserve">diecisiete </w:t>
      </w:r>
      <w:r w:rsidRPr="000D74DF">
        <w:rPr>
          <w:rFonts w:ascii="Palatino Linotype" w:eastAsia="Palatino Linotype" w:hAnsi="Palatino Linotype" w:cs="Palatino Linotype"/>
          <w:b/>
        </w:rPr>
        <w:t>de septiembre de dos mil veinticuatro,</w:t>
      </w:r>
      <w:r w:rsidRPr="000D74DF">
        <w:rPr>
          <w:rFonts w:ascii="Palatino Linotype" w:eastAsia="Palatino Linotype" w:hAnsi="Palatino Linotype" w:cs="Palatino Linotype"/>
        </w:rPr>
        <w:t xml:space="preserve"> se puso a disposición de las partes el expediente electrónico vía </w:t>
      </w:r>
      <w:r w:rsidRPr="000D74DF">
        <w:rPr>
          <w:rFonts w:ascii="Palatino Linotype" w:eastAsia="Palatino Linotype" w:hAnsi="Palatino Linotype" w:cs="Palatino Linotype"/>
          <w:b/>
        </w:rPr>
        <w:t xml:space="preserve">SAIMEX </w:t>
      </w:r>
      <w:r w:rsidRPr="000D74DF">
        <w:rPr>
          <w:rFonts w:ascii="Palatino Linotype" w:eastAsia="Palatino Linotype" w:hAnsi="Palatino Linotype" w:cs="Palatino Linotype"/>
        </w:rPr>
        <w:t xml:space="preserve">a efecto de que en un plazo máximo de siete </w:t>
      </w:r>
      <w:r w:rsidRPr="000D74DF">
        <w:rPr>
          <w:rFonts w:ascii="Palatino Linotype" w:eastAsia="Palatino Linotype" w:hAnsi="Palatino Linotype" w:cs="Palatino Linotype"/>
        </w:rPr>
        <w:lastRenderedPageBreak/>
        <w:t xml:space="preserve">días manifestaran lo que a derecho convinieran, ofrecieran pruebas y alegatos según corresponda al caso concreto, de esta forma para que el </w:t>
      </w:r>
      <w:r w:rsidRPr="000D74DF">
        <w:rPr>
          <w:rFonts w:ascii="Palatino Linotype" w:eastAsia="Palatino Linotype" w:hAnsi="Palatino Linotype" w:cs="Palatino Linotype"/>
          <w:b/>
        </w:rPr>
        <w:t>SUJETO OBLIGADO</w:t>
      </w:r>
      <w:r w:rsidRPr="000D74DF">
        <w:rPr>
          <w:rFonts w:ascii="Palatino Linotype" w:eastAsia="Palatino Linotype" w:hAnsi="Palatino Linotype" w:cs="Palatino Linotype"/>
        </w:rPr>
        <w:t xml:space="preserve"> presentara el informe justificado procedente. </w:t>
      </w:r>
    </w:p>
    <w:p w14:paraId="365D8B9E" w14:textId="77777777" w:rsidR="009D5BFC" w:rsidRPr="000D74DF" w:rsidRDefault="009D5BFC">
      <w:pPr>
        <w:pBdr>
          <w:top w:val="nil"/>
          <w:left w:val="nil"/>
          <w:bottom w:val="nil"/>
          <w:right w:val="nil"/>
          <w:between w:val="nil"/>
        </w:pBdr>
        <w:ind w:left="720"/>
        <w:rPr>
          <w:rFonts w:ascii="Palatino Linotype" w:eastAsia="Palatino Linotype" w:hAnsi="Palatino Linotype" w:cs="Palatino Linotype"/>
          <w:i/>
          <w:color w:val="000000"/>
          <w:sz w:val="22"/>
          <w:szCs w:val="22"/>
        </w:rPr>
      </w:pPr>
    </w:p>
    <w:p w14:paraId="3DC20E68" w14:textId="77777777" w:rsidR="009D5BFC" w:rsidRPr="000D74DF" w:rsidRDefault="009D5BFC">
      <w:pPr>
        <w:spacing w:line="360" w:lineRule="auto"/>
        <w:jc w:val="both"/>
        <w:rPr>
          <w:rFonts w:ascii="Palatino Linotype" w:eastAsia="Palatino Linotype" w:hAnsi="Palatino Linotype" w:cs="Palatino Linotype"/>
          <w:i/>
        </w:rPr>
      </w:pPr>
    </w:p>
    <w:p w14:paraId="58AF75BC" w14:textId="77777777" w:rsidR="009D5BFC" w:rsidRPr="000D74DF" w:rsidRDefault="00E506CC">
      <w:pPr>
        <w:keepNext/>
        <w:keepLines/>
        <w:spacing w:line="360" w:lineRule="auto"/>
        <w:jc w:val="center"/>
        <w:rPr>
          <w:rFonts w:ascii="Palatino Linotype" w:eastAsia="Palatino Linotype" w:hAnsi="Palatino Linotype" w:cs="Palatino Linotype"/>
          <w:b/>
        </w:rPr>
      </w:pPr>
      <w:r w:rsidRPr="000D74DF">
        <w:rPr>
          <w:rFonts w:ascii="Palatino Linotype" w:eastAsia="Palatino Linotype" w:hAnsi="Palatino Linotype" w:cs="Palatino Linotype"/>
          <w:b/>
        </w:rPr>
        <w:t>MANIFESTACIONES</w:t>
      </w:r>
    </w:p>
    <w:p w14:paraId="5E4491D9" w14:textId="77777777" w:rsidR="009D5BFC" w:rsidRPr="000D74DF" w:rsidRDefault="009D5BFC">
      <w:pPr>
        <w:spacing w:line="360" w:lineRule="auto"/>
        <w:jc w:val="both"/>
        <w:rPr>
          <w:rFonts w:ascii="Palatino Linotype" w:eastAsia="Palatino Linotype" w:hAnsi="Palatino Linotype" w:cs="Palatino Linotype"/>
          <w:i/>
        </w:rPr>
      </w:pPr>
    </w:p>
    <w:p w14:paraId="079C28E6" w14:textId="77777777" w:rsidR="009D5BFC" w:rsidRPr="000D74DF" w:rsidRDefault="00E506CC">
      <w:pPr>
        <w:numPr>
          <w:ilvl w:val="0"/>
          <w:numId w:val="4"/>
        </w:numPr>
        <w:spacing w:line="360" w:lineRule="auto"/>
        <w:ind w:left="0" w:firstLine="0"/>
        <w:jc w:val="both"/>
        <w:rPr>
          <w:rFonts w:ascii="Palatino Linotype" w:eastAsia="Palatino Linotype" w:hAnsi="Palatino Linotype" w:cs="Palatino Linotype"/>
          <w:i/>
        </w:rPr>
      </w:pPr>
      <w:r w:rsidRPr="000D74DF">
        <w:rPr>
          <w:rFonts w:ascii="Palatino Linotype" w:eastAsia="Palatino Linotype" w:hAnsi="Palatino Linotype" w:cs="Palatino Linotype"/>
        </w:rPr>
        <w:t xml:space="preserve">De las constancias que obran en el expediente electrónico SAIMEX, se advierte que el </w:t>
      </w:r>
      <w:r w:rsidRPr="000D74DF">
        <w:rPr>
          <w:rFonts w:ascii="Palatino Linotype" w:eastAsia="Palatino Linotype" w:hAnsi="Palatino Linotype" w:cs="Palatino Linotype"/>
          <w:b/>
        </w:rPr>
        <w:t xml:space="preserve">PARTICULAR </w:t>
      </w:r>
      <w:r w:rsidR="00027A93" w:rsidRPr="000D74DF">
        <w:rPr>
          <w:rFonts w:ascii="Palatino Linotype" w:eastAsia="Palatino Linotype" w:hAnsi="Palatino Linotype" w:cs="Palatino Linotype"/>
        </w:rPr>
        <w:t xml:space="preserve">no realizó </w:t>
      </w:r>
      <w:r w:rsidRPr="000D74DF">
        <w:rPr>
          <w:rFonts w:ascii="Palatino Linotype" w:eastAsia="Palatino Linotype" w:hAnsi="Palatino Linotype" w:cs="Palatino Linotype"/>
        </w:rPr>
        <w:t>manifestaciones conforme a su derecho conviniera y asistiera</w:t>
      </w:r>
    </w:p>
    <w:p w14:paraId="0CD9A4B9" w14:textId="77777777" w:rsidR="00027A93" w:rsidRPr="000D74DF" w:rsidRDefault="00027A93" w:rsidP="00027A93">
      <w:pPr>
        <w:spacing w:line="360" w:lineRule="auto"/>
        <w:jc w:val="both"/>
        <w:rPr>
          <w:rFonts w:ascii="Palatino Linotype" w:eastAsia="Palatino Linotype" w:hAnsi="Palatino Linotype" w:cs="Palatino Linotype"/>
          <w:i/>
        </w:rPr>
      </w:pPr>
    </w:p>
    <w:p w14:paraId="14910448" w14:textId="77777777" w:rsidR="00027A93" w:rsidRPr="000D74DF" w:rsidRDefault="00027A93">
      <w:pPr>
        <w:numPr>
          <w:ilvl w:val="0"/>
          <w:numId w:val="4"/>
        </w:numPr>
        <w:spacing w:line="360" w:lineRule="auto"/>
        <w:ind w:left="0" w:firstLine="0"/>
        <w:jc w:val="both"/>
        <w:rPr>
          <w:rFonts w:ascii="Palatino Linotype" w:eastAsia="Palatino Linotype" w:hAnsi="Palatino Linotype" w:cs="Palatino Linotype"/>
          <w:i/>
        </w:rPr>
      </w:pPr>
      <w:r w:rsidRPr="000D74DF">
        <w:rPr>
          <w:rFonts w:ascii="Palatino Linotype" w:eastAsia="Palatino Linotype" w:hAnsi="Palatino Linotype" w:cs="Palatino Linotype"/>
        </w:rPr>
        <w:t xml:space="preserve">Acto contrario, el </w:t>
      </w:r>
      <w:r w:rsidRPr="000D74DF">
        <w:rPr>
          <w:rFonts w:ascii="Palatino Linotype" w:eastAsia="Palatino Linotype" w:hAnsi="Palatino Linotype" w:cs="Palatino Linotype"/>
          <w:b/>
        </w:rPr>
        <w:t xml:space="preserve">SUJETO OBLIGADO, </w:t>
      </w:r>
      <w:r w:rsidRPr="000D74DF">
        <w:rPr>
          <w:rFonts w:ascii="Palatino Linotype" w:eastAsia="Palatino Linotype" w:hAnsi="Palatino Linotype" w:cs="Palatino Linotype"/>
        </w:rPr>
        <w:t xml:space="preserve">hizo uso de su derecho a través del archivo </w:t>
      </w:r>
      <w:hyperlink r:id="rId12" w:history="1">
        <w:r w:rsidRPr="000D74DF">
          <w:rPr>
            <w:rFonts w:ascii="Palatino Linotype" w:hAnsi="Palatino Linotype"/>
            <w:b/>
            <w:i/>
          </w:rPr>
          <w:t>Informe Justificado 12 2024.pdf</w:t>
        </w:r>
      </w:hyperlink>
      <w:r w:rsidRPr="000D74DF">
        <w:rPr>
          <w:rFonts w:ascii="Palatino Linotype" w:eastAsia="Palatino Linotype" w:hAnsi="Palatino Linotype" w:cs="Palatino Linotype"/>
          <w:b/>
          <w:i/>
        </w:rPr>
        <w:t>,</w:t>
      </w:r>
      <w:r w:rsidRPr="000D74DF">
        <w:rPr>
          <w:rFonts w:ascii="Palatino Linotype" w:eastAsia="Palatino Linotype" w:hAnsi="Palatino Linotype" w:cs="Palatino Linotype"/>
        </w:rPr>
        <w:t xml:space="preserve"> en el que medularmente confirma su respuesta. </w:t>
      </w:r>
    </w:p>
    <w:p w14:paraId="1A5E050B" w14:textId="77777777" w:rsidR="009D5BFC" w:rsidRPr="000D74DF" w:rsidRDefault="009D5BFC">
      <w:pPr>
        <w:spacing w:line="360" w:lineRule="auto"/>
        <w:jc w:val="both"/>
        <w:rPr>
          <w:rFonts w:ascii="Palatino Linotype" w:eastAsia="Palatino Linotype" w:hAnsi="Palatino Linotype" w:cs="Palatino Linotype"/>
          <w:i/>
        </w:rPr>
      </w:pPr>
    </w:p>
    <w:p w14:paraId="23F42408" w14:textId="77777777" w:rsidR="009D5BFC" w:rsidRPr="000D74DF" w:rsidRDefault="00E506CC">
      <w:pPr>
        <w:numPr>
          <w:ilvl w:val="0"/>
          <w:numId w:val="4"/>
        </w:numPr>
        <w:spacing w:line="360" w:lineRule="auto"/>
        <w:ind w:left="0" w:firstLine="0"/>
        <w:jc w:val="both"/>
        <w:rPr>
          <w:rFonts w:ascii="Palatino Linotype" w:eastAsia="Palatino Linotype" w:hAnsi="Palatino Linotype" w:cs="Palatino Linotype"/>
        </w:rPr>
      </w:pPr>
      <w:r w:rsidRPr="000D74DF">
        <w:rPr>
          <w:rFonts w:ascii="Palatino Linotype" w:eastAsia="Palatino Linotype" w:hAnsi="Palatino Linotype" w:cs="Palatino Linotype"/>
        </w:rPr>
        <w:t xml:space="preserve">El </w:t>
      </w:r>
      <w:r w:rsidR="00027A93" w:rsidRPr="000D74DF">
        <w:rPr>
          <w:rFonts w:ascii="Palatino Linotype" w:eastAsia="Palatino Linotype" w:hAnsi="Palatino Linotype" w:cs="Palatino Linotype"/>
          <w:b/>
        </w:rPr>
        <w:t>dieciocho de diciembre</w:t>
      </w:r>
      <w:r w:rsidRPr="000D74DF">
        <w:rPr>
          <w:rFonts w:ascii="Palatino Linotype" w:eastAsia="Palatino Linotype" w:hAnsi="Palatino Linotype" w:cs="Palatino Linotype"/>
          <w:b/>
        </w:rPr>
        <w:t xml:space="preserve"> de dos mil veinticuatro</w:t>
      </w:r>
      <w:r w:rsidRPr="000D74DF">
        <w:rPr>
          <w:rFonts w:ascii="Palatino Linotype" w:eastAsia="Palatino Linotype" w:hAnsi="Palatino Linotype" w:cs="Palatino Linotype"/>
        </w:rPr>
        <w:t xml:space="preserve">, se notificó el acuerdo mediante el cual se aprobó la ampliación de plazo para emitir resolución. </w:t>
      </w:r>
    </w:p>
    <w:p w14:paraId="681700C0" w14:textId="77777777" w:rsidR="009D5BFC" w:rsidRPr="000D74DF" w:rsidRDefault="009D5BFC">
      <w:pPr>
        <w:spacing w:line="360" w:lineRule="auto"/>
        <w:jc w:val="both"/>
        <w:rPr>
          <w:rFonts w:ascii="Palatino Linotype" w:eastAsia="Palatino Linotype" w:hAnsi="Palatino Linotype" w:cs="Palatino Linotype"/>
        </w:rPr>
      </w:pPr>
    </w:p>
    <w:p w14:paraId="5584A848" w14:textId="77777777" w:rsidR="009D5BFC" w:rsidRPr="000D74DF" w:rsidRDefault="00E506CC">
      <w:pPr>
        <w:numPr>
          <w:ilvl w:val="0"/>
          <w:numId w:val="4"/>
        </w:numPr>
        <w:spacing w:line="360" w:lineRule="auto"/>
        <w:ind w:left="0" w:firstLine="0"/>
        <w:jc w:val="both"/>
        <w:rPr>
          <w:rFonts w:ascii="Palatino Linotype" w:eastAsia="Palatino Linotype" w:hAnsi="Palatino Linotype" w:cs="Palatino Linotype"/>
          <w:b/>
        </w:rPr>
      </w:pPr>
      <w:r w:rsidRPr="000D74DF">
        <w:rPr>
          <w:rFonts w:ascii="Palatino Linotype" w:eastAsia="Palatino Linotype" w:hAnsi="Palatino Linotype" w:cs="Palatino Linotype"/>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5D38A686" w14:textId="77777777" w:rsidR="009D5BFC" w:rsidRPr="000D74DF" w:rsidRDefault="009D5BFC">
      <w:pPr>
        <w:spacing w:line="360" w:lineRule="auto"/>
        <w:jc w:val="both"/>
        <w:rPr>
          <w:rFonts w:ascii="Palatino Linotype" w:eastAsia="Palatino Linotype" w:hAnsi="Palatino Linotype" w:cs="Palatino Linotype"/>
        </w:rPr>
      </w:pPr>
    </w:p>
    <w:p w14:paraId="615950BF" w14:textId="77777777" w:rsidR="009D5BFC" w:rsidRPr="000D74DF" w:rsidRDefault="00E506CC">
      <w:pPr>
        <w:numPr>
          <w:ilvl w:val="0"/>
          <w:numId w:val="4"/>
        </w:numPr>
        <w:spacing w:line="360" w:lineRule="auto"/>
        <w:ind w:left="0" w:firstLine="0"/>
        <w:jc w:val="both"/>
        <w:rPr>
          <w:rFonts w:ascii="Palatino Linotype" w:eastAsia="Palatino Linotype" w:hAnsi="Palatino Linotype" w:cs="Palatino Linotype"/>
        </w:rPr>
      </w:pPr>
      <w:r w:rsidRPr="000D74DF">
        <w:rPr>
          <w:rFonts w:ascii="Palatino Linotype" w:eastAsia="Palatino Linotype" w:hAnsi="Palatino Linotype" w:cs="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3A7BA912" w14:textId="77777777" w:rsidR="009D5BFC" w:rsidRPr="000D74DF" w:rsidRDefault="009D5BFC">
      <w:pPr>
        <w:spacing w:line="360" w:lineRule="auto"/>
        <w:jc w:val="both"/>
        <w:rPr>
          <w:rFonts w:ascii="Palatino Linotype" w:eastAsia="Palatino Linotype" w:hAnsi="Palatino Linotype" w:cs="Palatino Linotype"/>
        </w:rPr>
      </w:pPr>
    </w:p>
    <w:p w14:paraId="3511F0C8" w14:textId="77777777" w:rsidR="009D5BFC" w:rsidRPr="000D74DF" w:rsidRDefault="00E506CC">
      <w:pPr>
        <w:numPr>
          <w:ilvl w:val="0"/>
          <w:numId w:val="4"/>
        </w:numPr>
        <w:spacing w:line="360" w:lineRule="auto"/>
        <w:ind w:left="0" w:firstLine="0"/>
        <w:jc w:val="both"/>
        <w:rPr>
          <w:rFonts w:ascii="Palatino Linotype" w:eastAsia="Palatino Linotype" w:hAnsi="Palatino Linotype" w:cs="Palatino Linotype"/>
        </w:rPr>
      </w:pPr>
      <w:r w:rsidRPr="000D74DF">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C4EE8F3" w14:textId="77777777" w:rsidR="009D5BFC" w:rsidRPr="000D74DF" w:rsidRDefault="009D5BFC">
      <w:pPr>
        <w:spacing w:line="360" w:lineRule="auto"/>
        <w:jc w:val="both"/>
        <w:rPr>
          <w:rFonts w:ascii="Palatino Linotype" w:eastAsia="Palatino Linotype" w:hAnsi="Palatino Linotype" w:cs="Palatino Linotype"/>
        </w:rPr>
      </w:pPr>
    </w:p>
    <w:p w14:paraId="4A4B5FE9" w14:textId="77777777" w:rsidR="009D5BFC" w:rsidRPr="000D74DF" w:rsidRDefault="00E506CC">
      <w:pPr>
        <w:numPr>
          <w:ilvl w:val="0"/>
          <w:numId w:val="4"/>
        </w:numPr>
        <w:spacing w:line="360" w:lineRule="auto"/>
        <w:ind w:left="0" w:firstLine="0"/>
        <w:jc w:val="both"/>
        <w:rPr>
          <w:rFonts w:ascii="Palatino Linotype" w:eastAsia="Palatino Linotype" w:hAnsi="Palatino Linotype" w:cs="Palatino Linotype"/>
        </w:rPr>
      </w:pPr>
      <w:r w:rsidRPr="000D74DF">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8AB38DF" w14:textId="77777777" w:rsidR="009D5BFC" w:rsidRPr="000D74DF" w:rsidRDefault="009D5BFC">
      <w:pPr>
        <w:spacing w:line="360" w:lineRule="auto"/>
        <w:jc w:val="both"/>
        <w:rPr>
          <w:rFonts w:ascii="Palatino Linotype" w:eastAsia="Palatino Linotype" w:hAnsi="Palatino Linotype" w:cs="Palatino Linotype"/>
        </w:rPr>
      </w:pPr>
    </w:p>
    <w:p w14:paraId="6BB1AAEF" w14:textId="77777777" w:rsidR="009D5BFC" w:rsidRPr="000D74DF" w:rsidRDefault="00E506CC">
      <w:pPr>
        <w:numPr>
          <w:ilvl w:val="0"/>
          <w:numId w:val="4"/>
        </w:numPr>
        <w:spacing w:line="360" w:lineRule="auto"/>
        <w:ind w:left="0" w:firstLine="0"/>
        <w:jc w:val="both"/>
        <w:rPr>
          <w:rFonts w:ascii="Palatino Linotype" w:eastAsia="Palatino Linotype" w:hAnsi="Palatino Linotype" w:cs="Palatino Linotype"/>
        </w:rPr>
      </w:pPr>
      <w:r w:rsidRPr="000D74DF">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19F7908E" w14:textId="77777777" w:rsidR="009D5BFC" w:rsidRPr="000D74DF" w:rsidRDefault="009D5BFC">
      <w:pPr>
        <w:spacing w:line="360" w:lineRule="auto"/>
        <w:jc w:val="both"/>
        <w:rPr>
          <w:rFonts w:ascii="Palatino Linotype" w:eastAsia="Palatino Linotype" w:hAnsi="Palatino Linotype" w:cs="Palatino Linotype"/>
        </w:rPr>
      </w:pPr>
    </w:p>
    <w:p w14:paraId="497169A2" w14:textId="77777777" w:rsidR="009D5BFC" w:rsidRPr="000D74DF" w:rsidRDefault="00E506CC">
      <w:pPr>
        <w:spacing w:line="360" w:lineRule="auto"/>
        <w:ind w:left="851"/>
        <w:jc w:val="both"/>
        <w:rPr>
          <w:rFonts w:ascii="Palatino Linotype" w:eastAsia="Palatino Linotype" w:hAnsi="Palatino Linotype" w:cs="Palatino Linotype"/>
        </w:rPr>
      </w:pPr>
      <w:r w:rsidRPr="000D74DF">
        <w:rPr>
          <w:rFonts w:ascii="Palatino Linotype" w:eastAsia="Palatino Linotype" w:hAnsi="Palatino Linotype" w:cs="Palatino Linotype"/>
        </w:rPr>
        <w:lastRenderedPageBreak/>
        <w:t xml:space="preserve">a) Complejidad del Asunto: La complejidad de la prueba, la pluralidad de sujetos procesales, el tiempo transcurrido, las características y contexto del recurso. </w:t>
      </w:r>
    </w:p>
    <w:p w14:paraId="1EEE41B9" w14:textId="77777777" w:rsidR="009D5BFC" w:rsidRPr="000D74DF" w:rsidRDefault="009D5BFC">
      <w:pPr>
        <w:spacing w:line="360" w:lineRule="auto"/>
        <w:ind w:left="851"/>
        <w:jc w:val="both"/>
        <w:rPr>
          <w:rFonts w:ascii="Palatino Linotype" w:eastAsia="Palatino Linotype" w:hAnsi="Palatino Linotype" w:cs="Palatino Linotype"/>
        </w:rPr>
      </w:pPr>
    </w:p>
    <w:p w14:paraId="355C0FD4" w14:textId="77777777" w:rsidR="009D5BFC" w:rsidRPr="000D74DF" w:rsidRDefault="00E506CC">
      <w:pPr>
        <w:spacing w:line="360" w:lineRule="auto"/>
        <w:ind w:left="851"/>
        <w:jc w:val="both"/>
        <w:rPr>
          <w:rFonts w:ascii="Palatino Linotype" w:eastAsia="Palatino Linotype" w:hAnsi="Palatino Linotype" w:cs="Palatino Linotype"/>
        </w:rPr>
      </w:pPr>
      <w:r w:rsidRPr="000D74DF">
        <w:rPr>
          <w:rFonts w:ascii="Palatino Linotype" w:eastAsia="Palatino Linotype" w:hAnsi="Palatino Linotype" w:cs="Palatino Linotype"/>
        </w:rPr>
        <w:t>b) Actividad Procesal del interesado. Acciones u omisiones del interesado.</w:t>
      </w:r>
    </w:p>
    <w:p w14:paraId="27D805A5" w14:textId="77777777" w:rsidR="009D5BFC" w:rsidRPr="000D74DF" w:rsidRDefault="009D5BFC">
      <w:pPr>
        <w:spacing w:line="360" w:lineRule="auto"/>
        <w:ind w:left="851"/>
        <w:jc w:val="both"/>
        <w:rPr>
          <w:rFonts w:ascii="Palatino Linotype" w:eastAsia="Palatino Linotype" w:hAnsi="Palatino Linotype" w:cs="Palatino Linotype"/>
        </w:rPr>
      </w:pPr>
    </w:p>
    <w:p w14:paraId="255D4550" w14:textId="77777777" w:rsidR="009D5BFC" w:rsidRPr="000D74DF" w:rsidRDefault="00E506CC">
      <w:pPr>
        <w:spacing w:line="360" w:lineRule="auto"/>
        <w:ind w:left="851"/>
        <w:jc w:val="both"/>
        <w:rPr>
          <w:rFonts w:ascii="Palatino Linotype" w:eastAsia="Palatino Linotype" w:hAnsi="Palatino Linotype" w:cs="Palatino Linotype"/>
        </w:rPr>
      </w:pPr>
      <w:r w:rsidRPr="000D74DF">
        <w:rPr>
          <w:rFonts w:ascii="Palatino Linotype" w:eastAsia="Palatino Linotype" w:hAnsi="Palatino Linotype" w:cs="Palatino Linotype"/>
        </w:rPr>
        <w:t>c) Conducta de la Autoridad: Las Acciones u omisiones realizadas en el procedimiento. Así como si la autoridad actuó con la debida diligencia.</w:t>
      </w:r>
    </w:p>
    <w:p w14:paraId="0638D4A6" w14:textId="77777777" w:rsidR="009D5BFC" w:rsidRPr="000D74DF" w:rsidRDefault="009D5BFC">
      <w:pPr>
        <w:spacing w:line="360" w:lineRule="auto"/>
        <w:ind w:left="851"/>
        <w:jc w:val="both"/>
        <w:rPr>
          <w:rFonts w:ascii="Palatino Linotype" w:eastAsia="Palatino Linotype" w:hAnsi="Palatino Linotype" w:cs="Palatino Linotype"/>
        </w:rPr>
      </w:pPr>
    </w:p>
    <w:p w14:paraId="4D429BD3" w14:textId="77777777" w:rsidR="009D5BFC" w:rsidRPr="000D74DF" w:rsidRDefault="00E506CC">
      <w:pPr>
        <w:spacing w:line="360" w:lineRule="auto"/>
        <w:ind w:left="851"/>
        <w:jc w:val="both"/>
        <w:rPr>
          <w:rFonts w:ascii="Palatino Linotype" w:eastAsia="Palatino Linotype" w:hAnsi="Palatino Linotype" w:cs="Palatino Linotype"/>
        </w:rPr>
      </w:pPr>
      <w:r w:rsidRPr="000D74DF">
        <w:rPr>
          <w:rFonts w:ascii="Palatino Linotype" w:eastAsia="Palatino Linotype" w:hAnsi="Palatino Linotype" w:cs="Palatino Linotype"/>
        </w:rPr>
        <w:t>d) La afectación generada en la situación jurídica de la persona involucrada en el proceso: Violación a sus derechos humanos.</w:t>
      </w:r>
    </w:p>
    <w:p w14:paraId="0F60DE59" w14:textId="77777777" w:rsidR="009D5BFC" w:rsidRPr="000D74DF" w:rsidRDefault="009D5BFC">
      <w:pPr>
        <w:spacing w:line="360" w:lineRule="auto"/>
        <w:jc w:val="both"/>
        <w:rPr>
          <w:rFonts w:ascii="Palatino Linotype" w:eastAsia="Palatino Linotype" w:hAnsi="Palatino Linotype" w:cs="Palatino Linotype"/>
        </w:rPr>
      </w:pPr>
    </w:p>
    <w:p w14:paraId="123EB701" w14:textId="77777777" w:rsidR="009D5BFC" w:rsidRPr="000D74DF" w:rsidRDefault="00E506CC">
      <w:pPr>
        <w:numPr>
          <w:ilvl w:val="0"/>
          <w:numId w:val="4"/>
        </w:numPr>
        <w:spacing w:line="360" w:lineRule="auto"/>
        <w:ind w:left="0" w:firstLine="0"/>
        <w:jc w:val="both"/>
        <w:rPr>
          <w:rFonts w:ascii="Palatino Linotype" w:eastAsia="Palatino Linotype" w:hAnsi="Palatino Linotype" w:cs="Palatino Linotype"/>
        </w:rPr>
      </w:pPr>
      <w:r w:rsidRPr="000D74DF">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AFF5D76" w14:textId="77777777" w:rsidR="009D5BFC" w:rsidRPr="000D74DF" w:rsidRDefault="009D5BFC">
      <w:pPr>
        <w:spacing w:line="360" w:lineRule="auto"/>
        <w:jc w:val="both"/>
        <w:rPr>
          <w:rFonts w:ascii="Palatino Linotype" w:eastAsia="Palatino Linotype" w:hAnsi="Palatino Linotype" w:cs="Palatino Linotype"/>
        </w:rPr>
      </w:pPr>
    </w:p>
    <w:p w14:paraId="01B11EE9" w14:textId="77777777" w:rsidR="009D5BFC" w:rsidRPr="000D74DF" w:rsidRDefault="00E506CC">
      <w:pPr>
        <w:numPr>
          <w:ilvl w:val="0"/>
          <w:numId w:val="4"/>
        </w:numPr>
        <w:spacing w:line="360" w:lineRule="auto"/>
        <w:ind w:left="0" w:firstLine="0"/>
        <w:jc w:val="both"/>
        <w:rPr>
          <w:rFonts w:ascii="Palatino Linotype" w:eastAsia="Palatino Linotype" w:hAnsi="Palatino Linotype" w:cs="Palatino Linotype"/>
        </w:rPr>
      </w:pPr>
      <w:r w:rsidRPr="000D74DF">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0D74DF">
        <w:rPr>
          <w:rFonts w:ascii="Palatino Linotype" w:eastAsia="Palatino Linotype" w:hAnsi="Palatino Linotype" w:cs="Palatino Linotype"/>
          <w:i/>
        </w:rPr>
        <w:t xml:space="preserve">“TÉRMINOS PROCESALES. PARA DETERMINAR SI UN FUNCIONARIO JUDICIAL ACTUÓ INDEBIDAMENTE POR NO RESPETARLOS SE DEBE ATENDER AL PRESUPUESTO </w:t>
      </w:r>
      <w:r w:rsidRPr="000D74DF">
        <w:rPr>
          <w:rFonts w:ascii="Palatino Linotype" w:eastAsia="Palatino Linotype" w:hAnsi="Palatino Linotype" w:cs="Palatino Linotype"/>
          <w:i/>
        </w:rPr>
        <w:lastRenderedPageBreak/>
        <w:t>QUE CONSIDERÓ EL LEGISLADOR AL FIJARLOS Y LAS CARACTERÍSTICAS DEL CASO.”</w:t>
      </w:r>
      <w:r w:rsidRPr="000D74DF">
        <w:rPr>
          <w:rFonts w:ascii="Palatino Linotype" w:eastAsia="Palatino Linotype" w:hAnsi="Palatino Linotype" w:cs="Palatino Linotype"/>
        </w:rPr>
        <w:t>, visible en la Gaceta del Seminario Judicial de la Federación con el registro digital 205635.</w:t>
      </w:r>
    </w:p>
    <w:p w14:paraId="02FB761D" w14:textId="77777777" w:rsidR="009D5BFC" w:rsidRPr="000D74DF" w:rsidRDefault="009D5BFC">
      <w:pPr>
        <w:spacing w:line="360" w:lineRule="auto"/>
        <w:jc w:val="both"/>
        <w:rPr>
          <w:rFonts w:ascii="Palatino Linotype" w:eastAsia="Palatino Linotype" w:hAnsi="Palatino Linotype" w:cs="Palatino Linotype"/>
        </w:rPr>
      </w:pPr>
    </w:p>
    <w:p w14:paraId="03EEE320" w14:textId="77777777" w:rsidR="009D5BFC" w:rsidRPr="000D74DF" w:rsidRDefault="00E506CC">
      <w:pPr>
        <w:numPr>
          <w:ilvl w:val="0"/>
          <w:numId w:val="4"/>
        </w:numPr>
        <w:spacing w:line="360" w:lineRule="auto"/>
        <w:ind w:left="0" w:firstLine="0"/>
        <w:jc w:val="both"/>
        <w:rPr>
          <w:rFonts w:ascii="Palatino Linotype" w:eastAsia="Palatino Linotype" w:hAnsi="Palatino Linotype" w:cs="Palatino Linotype"/>
        </w:rPr>
      </w:pPr>
      <w:r w:rsidRPr="000D74DF">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E8BE9A8" w14:textId="77777777" w:rsidR="009D5BFC" w:rsidRPr="000D74DF" w:rsidRDefault="009D5BFC">
      <w:pPr>
        <w:spacing w:line="360" w:lineRule="auto"/>
        <w:jc w:val="both"/>
        <w:rPr>
          <w:rFonts w:ascii="Palatino Linotype" w:eastAsia="Palatino Linotype" w:hAnsi="Palatino Linotype" w:cs="Palatino Linotype"/>
        </w:rPr>
      </w:pPr>
    </w:p>
    <w:p w14:paraId="588FBC98" w14:textId="77777777" w:rsidR="009D5BFC" w:rsidRPr="000D74DF" w:rsidRDefault="00E506CC">
      <w:pPr>
        <w:numPr>
          <w:ilvl w:val="0"/>
          <w:numId w:val="4"/>
        </w:numPr>
        <w:spacing w:line="360" w:lineRule="auto"/>
        <w:ind w:left="0" w:firstLine="0"/>
        <w:jc w:val="both"/>
        <w:rPr>
          <w:rFonts w:ascii="Palatino Linotype" w:eastAsia="Palatino Linotype" w:hAnsi="Palatino Linotype" w:cs="Palatino Linotype"/>
        </w:rPr>
      </w:pPr>
      <w:r w:rsidRPr="000D74DF">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1D42E8DD" w14:textId="77777777" w:rsidR="009D5BFC" w:rsidRPr="000D74DF" w:rsidRDefault="009D5BFC">
      <w:pPr>
        <w:spacing w:line="360" w:lineRule="auto"/>
        <w:jc w:val="both"/>
        <w:rPr>
          <w:rFonts w:ascii="Palatino Linotype" w:eastAsia="Palatino Linotype" w:hAnsi="Palatino Linotype" w:cs="Palatino Linotype"/>
        </w:rPr>
      </w:pPr>
    </w:p>
    <w:p w14:paraId="2AEC315D" w14:textId="77777777" w:rsidR="009D5BFC" w:rsidRPr="000D74DF" w:rsidRDefault="00E506CC">
      <w:pPr>
        <w:numPr>
          <w:ilvl w:val="0"/>
          <w:numId w:val="4"/>
        </w:numPr>
        <w:spacing w:line="360" w:lineRule="auto"/>
        <w:ind w:left="0" w:firstLine="0"/>
        <w:jc w:val="both"/>
        <w:rPr>
          <w:rFonts w:ascii="Palatino Linotype" w:eastAsia="Palatino Linotype" w:hAnsi="Palatino Linotype" w:cs="Palatino Linotype"/>
        </w:rPr>
      </w:pPr>
      <w:r w:rsidRPr="000D74DF">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422E96C6" w14:textId="77777777" w:rsidR="009D5BFC" w:rsidRPr="000D74DF" w:rsidRDefault="009D5BFC">
      <w:pPr>
        <w:spacing w:line="360" w:lineRule="auto"/>
        <w:jc w:val="both"/>
        <w:rPr>
          <w:rFonts w:ascii="Palatino Linotype" w:eastAsia="Palatino Linotype" w:hAnsi="Palatino Linotype" w:cs="Palatino Linotype"/>
        </w:rPr>
      </w:pPr>
    </w:p>
    <w:p w14:paraId="105B098B" w14:textId="77777777" w:rsidR="009D5BFC" w:rsidRPr="000D74DF" w:rsidRDefault="00E506CC">
      <w:pPr>
        <w:spacing w:line="360" w:lineRule="auto"/>
        <w:ind w:left="851" w:right="822"/>
        <w:jc w:val="both"/>
        <w:rPr>
          <w:rFonts w:ascii="Palatino Linotype" w:eastAsia="Palatino Linotype" w:hAnsi="Palatino Linotype" w:cs="Palatino Linotype"/>
        </w:rPr>
      </w:pPr>
      <w:r w:rsidRPr="000D74DF">
        <w:rPr>
          <w:rFonts w:ascii="Palatino Linotype" w:eastAsia="Palatino Linotype" w:hAnsi="Palatino Linotype" w:cs="Palatino Linotype"/>
          <w:i/>
        </w:rPr>
        <w:lastRenderedPageBreak/>
        <w:t>“PLAZO RAZONABLE PARA RESOLVER. DIMENSIÓN Y EFECTOS DE ESTE CONCEPTO CUANDO SE ADUCE EXCESIVA CARGA DE TRABAJO.”</w:t>
      </w:r>
      <w:r w:rsidRPr="000D74DF">
        <w:rPr>
          <w:rFonts w:ascii="Palatino Linotype" w:eastAsia="Palatino Linotype" w:hAnsi="Palatino Linotype" w:cs="Palatino Linotype"/>
        </w:rPr>
        <w:t xml:space="preserve"> consultable en el Seminario Judicial de la Federación y su gaceta, con el registro digital 2002351.</w:t>
      </w:r>
    </w:p>
    <w:p w14:paraId="0F89C449" w14:textId="77777777" w:rsidR="009D5BFC" w:rsidRPr="000D74DF" w:rsidRDefault="009D5BFC">
      <w:pPr>
        <w:spacing w:line="360" w:lineRule="auto"/>
        <w:ind w:left="851" w:right="822"/>
        <w:jc w:val="both"/>
        <w:rPr>
          <w:rFonts w:ascii="Palatino Linotype" w:eastAsia="Palatino Linotype" w:hAnsi="Palatino Linotype" w:cs="Palatino Linotype"/>
          <w:b/>
        </w:rPr>
      </w:pPr>
    </w:p>
    <w:p w14:paraId="333BCD22" w14:textId="77777777" w:rsidR="009D5BFC" w:rsidRPr="000D74DF" w:rsidRDefault="00E506CC">
      <w:pPr>
        <w:spacing w:line="360" w:lineRule="auto"/>
        <w:ind w:left="851" w:right="822"/>
        <w:jc w:val="both"/>
        <w:rPr>
          <w:rFonts w:ascii="Palatino Linotype" w:eastAsia="Palatino Linotype" w:hAnsi="Palatino Linotype" w:cs="Palatino Linotype"/>
        </w:rPr>
      </w:pPr>
      <w:r w:rsidRPr="000D74DF">
        <w:rPr>
          <w:rFonts w:ascii="Palatino Linotype" w:eastAsia="Palatino Linotype" w:hAnsi="Palatino Linotype" w:cs="Palatino Linotype"/>
          <w:i/>
        </w:rPr>
        <w:t>“PLAZO RAZONABLE PARA RESOLVER. CONCEPTO Y ELEMENTOS QUE LO INTEGRAN A LA LUZ DEL DERECHO INTERNACIONAL DE LOS DERECHOS HUMANOS.”</w:t>
      </w:r>
      <w:r w:rsidRPr="000D74DF">
        <w:rPr>
          <w:rFonts w:ascii="Palatino Linotype" w:eastAsia="Palatino Linotype" w:hAnsi="Palatino Linotype" w:cs="Palatino Linotype"/>
        </w:rPr>
        <w:t>, visible en el Seminario Judicial de la Federación y su gaceta, con el registro digital 2002350.</w:t>
      </w:r>
    </w:p>
    <w:p w14:paraId="18395610" w14:textId="77777777" w:rsidR="009D5BFC" w:rsidRPr="000D74DF" w:rsidRDefault="009D5BFC">
      <w:pPr>
        <w:spacing w:line="360" w:lineRule="auto"/>
        <w:jc w:val="both"/>
        <w:rPr>
          <w:rFonts w:ascii="Palatino Linotype" w:eastAsia="Palatino Linotype" w:hAnsi="Palatino Linotype" w:cs="Palatino Linotype"/>
        </w:rPr>
      </w:pPr>
    </w:p>
    <w:p w14:paraId="6AA76CF1" w14:textId="77777777" w:rsidR="009D5BFC" w:rsidRPr="000D74DF" w:rsidRDefault="00E506CC">
      <w:pPr>
        <w:numPr>
          <w:ilvl w:val="0"/>
          <w:numId w:val="4"/>
        </w:numPr>
        <w:spacing w:line="360" w:lineRule="auto"/>
        <w:ind w:left="0" w:firstLine="0"/>
        <w:jc w:val="both"/>
        <w:rPr>
          <w:rFonts w:ascii="Palatino Linotype" w:eastAsia="Palatino Linotype" w:hAnsi="Palatino Linotype" w:cs="Palatino Linotype"/>
        </w:rPr>
      </w:pPr>
      <w:r w:rsidRPr="000D74DF">
        <w:rPr>
          <w:rFonts w:ascii="Palatino Linotype" w:eastAsia="Palatino Linotype" w:hAnsi="Palatino Linotype" w:cs="Palatino Linotype"/>
        </w:rPr>
        <w:t xml:space="preserve">Por ello, este Organismo Garante comprometido con la tutela de los derechos humanos confiados, señala que este exceso de plazo legal para resolver el presente asunto, resulta de carácter excepcional. </w:t>
      </w:r>
    </w:p>
    <w:p w14:paraId="340B3E2E" w14:textId="77777777" w:rsidR="009D5BFC" w:rsidRPr="000D74DF" w:rsidRDefault="009D5BFC">
      <w:pPr>
        <w:spacing w:line="360" w:lineRule="auto"/>
        <w:jc w:val="both"/>
        <w:rPr>
          <w:rFonts w:ascii="Palatino Linotype" w:eastAsia="Palatino Linotype" w:hAnsi="Palatino Linotype" w:cs="Palatino Linotype"/>
        </w:rPr>
      </w:pPr>
    </w:p>
    <w:p w14:paraId="2E5D4261" w14:textId="77777777" w:rsidR="009D5BFC" w:rsidRPr="000D74DF" w:rsidRDefault="00E506CC">
      <w:pPr>
        <w:numPr>
          <w:ilvl w:val="0"/>
          <w:numId w:val="4"/>
        </w:numPr>
        <w:tabs>
          <w:tab w:val="left" w:pos="426"/>
        </w:tabs>
        <w:spacing w:line="360" w:lineRule="auto"/>
        <w:ind w:left="0" w:firstLine="0"/>
        <w:jc w:val="both"/>
        <w:rPr>
          <w:rFonts w:ascii="Palatino Linotype" w:eastAsia="Palatino Linotype" w:hAnsi="Palatino Linotype" w:cs="Palatino Linotype"/>
        </w:rPr>
      </w:pPr>
      <w:r w:rsidRPr="000D74DF">
        <w:rPr>
          <w:rFonts w:ascii="Palatino Linotype" w:eastAsia="Palatino Linotype" w:hAnsi="Palatino Linotype" w:cs="Palatino Linotype"/>
        </w:rPr>
        <w:t xml:space="preserve">El </w:t>
      </w:r>
      <w:r w:rsidR="00027A93" w:rsidRPr="000D74DF">
        <w:rPr>
          <w:rFonts w:ascii="Palatino Linotype" w:eastAsia="Palatino Linotype" w:hAnsi="Palatino Linotype" w:cs="Palatino Linotype"/>
          <w:b/>
        </w:rPr>
        <w:t>quince de enero de dos mil veinticinco</w:t>
      </w:r>
      <w:r w:rsidRPr="000D74DF">
        <w:rPr>
          <w:rFonts w:ascii="Palatino Linotype" w:eastAsia="Palatino Linotype" w:hAnsi="Palatino Linotype" w:cs="Palatino Linotype"/>
        </w:rPr>
        <w:t>, la Comisionada Ponente decretó el cierre de instrucción y al no existir diligencias por realizar y se turnó el expediente a resolución correspondiente, por lo que no habiendo más que hacer constar, y ------------------------------------------------------------------------------------------------------------------------</w:t>
      </w:r>
    </w:p>
    <w:p w14:paraId="4AC84AA5" w14:textId="77777777" w:rsidR="009D5BFC" w:rsidRPr="000D74DF" w:rsidRDefault="009D5BFC">
      <w:pPr>
        <w:spacing w:line="360" w:lineRule="auto"/>
        <w:jc w:val="both"/>
        <w:rPr>
          <w:rFonts w:ascii="Palatino Linotype" w:eastAsia="Palatino Linotype" w:hAnsi="Palatino Linotype" w:cs="Palatino Linotype"/>
          <w:b/>
          <w:u w:val="single"/>
        </w:rPr>
      </w:pPr>
    </w:p>
    <w:p w14:paraId="00E479C1" w14:textId="77777777" w:rsidR="009D5BFC" w:rsidRPr="000D74DF" w:rsidRDefault="00E506CC">
      <w:pPr>
        <w:keepNext/>
        <w:keepLines/>
        <w:spacing w:line="360" w:lineRule="auto"/>
        <w:jc w:val="center"/>
        <w:rPr>
          <w:rFonts w:ascii="Palatino Linotype" w:eastAsia="Palatino Linotype" w:hAnsi="Palatino Linotype" w:cs="Palatino Linotype"/>
        </w:rPr>
      </w:pPr>
      <w:bookmarkStart w:id="1" w:name="_heading=h.30j0zll" w:colFirst="0" w:colLast="0"/>
      <w:bookmarkEnd w:id="1"/>
      <w:r w:rsidRPr="000D74DF">
        <w:rPr>
          <w:rFonts w:ascii="Palatino Linotype" w:eastAsia="Palatino Linotype" w:hAnsi="Palatino Linotype" w:cs="Palatino Linotype"/>
          <w:b/>
        </w:rPr>
        <w:t xml:space="preserve">CONSIDERANDO </w:t>
      </w:r>
    </w:p>
    <w:p w14:paraId="581FA479" w14:textId="77777777" w:rsidR="009D5BFC" w:rsidRPr="000D74DF" w:rsidRDefault="009D5BFC">
      <w:pPr>
        <w:spacing w:line="360" w:lineRule="auto"/>
        <w:rPr>
          <w:rFonts w:ascii="Palatino Linotype" w:eastAsia="Palatino Linotype" w:hAnsi="Palatino Linotype" w:cs="Palatino Linotype"/>
        </w:rPr>
      </w:pPr>
    </w:p>
    <w:p w14:paraId="50F59B1C" w14:textId="77777777" w:rsidR="009D5BFC" w:rsidRPr="000D74DF" w:rsidRDefault="00E506CC">
      <w:pPr>
        <w:keepNext/>
        <w:keepLines/>
        <w:spacing w:line="360" w:lineRule="auto"/>
        <w:rPr>
          <w:rFonts w:ascii="Palatino Linotype" w:eastAsia="Palatino Linotype" w:hAnsi="Palatino Linotype" w:cs="Palatino Linotype"/>
          <w:b/>
        </w:rPr>
      </w:pPr>
      <w:bookmarkStart w:id="2" w:name="_heading=h.1fob9te" w:colFirst="0" w:colLast="0"/>
      <w:bookmarkEnd w:id="2"/>
      <w:r w:rsidRPr="000D74DF">
        <w:rPr>
          <w:rFonts w:ascii="Palatino Linotype" w:eastAsia="Palatino Linotype" w:hAnsi="Palatino Linotype" w:cs="Palatino Linotype"/>
          <w:b/>
        </w:rPr>
        <w:lastRenderedPageBreak/>
        <w:t>PRIMERO. De la competencia</w:t>
      </w:r>
    </w:p>
    <w:p w14:paraId="794C6EB7" w14:textId="77777777" w:rsidR="009D5BFC" w:rsidRPr="000D74DF" w:rsidRDefault="009D5BFC">
      <w:pPr>
        <w:rPr>
          <w:rFonts w:ascii="Palatino Linotype" w:eastAsia="Palatino Linotype" w:hAnsi="Palatino Linotype" w:cs="Palatino Linotype"/>
        </w:rPr>
      </w:pPr>
    </w:p>
    <w:p w14:paraId="044051C1" w14:textId="77777777" w:rsidR="009D5BFC" w:rsidRPr="000D74DF" w:rsidRDefault="00E506CC">
      <w:pPr>
        <w:numPr>
          <w:ilvl w:val="0"/>
          <w:numId w:val="4"/>
        </w:numPr>
        <w:tabs>
          <w:tab w:val="left" w:pos="426"/>
        </w:tabs>
        <w:spacing w:line="360" w:lineRule="auto"/>
        <w:ind w:left="0" w:firstLine="0"/>
        <w:jc w:val="both"/>
        <w:rPr>
          <w:rFonts w:ascii="Palatino Linotype" w:eastAsia="Palatino Linotype" w:hAnsi="Palatino Linotype" w:cs="Palatino Linotype"/>
          <w:color w:val="000000"/>
        </w:rPr>
      </w:pPr>
      <w:r w:rsidRPr="000D74DF">
        <w:rPr>
          <w:rFonts w:ascii="Palatino Linotype" w:eastAsia="Palatino Linotype" w:hAnsi="Palatino Linotype" w:cs="Palatino Linotype"/>
          <w:color w:val="000000"/>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328D028D" w14:textId="77777777" w:rsidR="009D5BFC" w:rsidRPr="000D74DF" w:rsidRDefault="009D5BFC">
      <w:pPr>
        <w:tabs>
          <w:tab w:val="left" w:pos="426"/>
        </w:tabs>
        <w:spacing w:line="360" w:lineRule="auto"/>
        <w:jc w:val="both"/>
        <w:rPr>
          <w:rFonts w:ascii="Palatino Linotype" w:eastAsia="Palatino Linotype" w:hAnsi="Palatino Linotype" w:cs="Palatino Linotype"/>
          <w:color w:val="000000"/>
        </w:rPr>
      </w:pPr>
    </w:p>
    <w:p w14:paraId="66A79FDB" w14:textId="77777777" w:rsidR="009D5BFC" w:rsidRPr="000D74DF" w:rsidRDefault="00E506CC">
      <w:pPr>
        <w:keepNext/>
        <w:keepLines/>
        <w:spacing w:line="360" w:lineRule="auto"/>
        <w:rPr>
          <w:rFonts w:ascii="Palatino Linotype" w:eastAsia="Palatino Linotype" w:hAnsi="Palatino Linotype" w:cs="Palatino Linotype"/>
          <w:b/>
        </w:rPr>
      </w:pPr>
      <w:bookmarkStart w:id="3" w:name="_heading=h.3znysh7" w:colFirst="0" w:colLast="0"/>
      <w:bookmarkEnd w:id="3"/>
      <w:r w:rsidRPr="000D74DF">
        <w:rPr>
          <w:rFonts w:ascii="Palatino Linotype" w:eastAsia="Palatino Linotype" w:hAnsi="Palatino Linotype" w:cs="Palatino Linotype"/>
          <w:b/>
        </w:rPr>
        <w:t>SEGUNDO. De la oportunidad y procedencia.</w:t>
      </w:r>
    </w:p>
    <w:p w14:paraId="47AC7D15" w14:textId="77777777" w:rsidR="009D5BFC" w:rsidRPr="000D74DF" w:rsidRDefault="009D5BFC">
      <w:pPr>
        <w:spacing w:line="360" w:lineRule="auto"/>
        <w:rPr>
          <w:rFonts w:ascii="Palatino Linotype" w:eastAsia="Palatino Linotype" w:hAnsi="Palatino Linotype" w:cs="Palatino Linotype"/>
        </w:rPr>
      </w:pPr>
    </w:p>
    <w:p w14:paraId="3F477761" w14:textId="77777777" w:rsidR="009D5BFC" w:rsidRPr="000D74DF" w:rsidRDefault="00E506CC">
      <w:pPr>
        <w:numPr>
          <w:ilvl w:val="0"/>
          <w:numId w:val="4"/>
        </w:numPr>
        <w:spacing w:line="360" w:lineRule="auto"/>
        <w:ind w:left="0" w:right="48" w:firstLine="0"/>
        <w:jc w:val="both"/>
        <w:rPr>
          <w:rFonts w:ascii="Palatino Linotype" w:eastAsia="Palatino Linotype" w:hAnsi="Palatino Linotype" w:cs="Palatino Linotype"/>
        </w:rPr>
      </w:pPr>
      <w:r w:rsidRPr="000D74DF">
        <w:rPr>
          <w:rFonts w:ascii="Palatino Linotype" w:eastAsia="Palatino Linotype" w:hAnsi="Palatino Linotype" w:cs="Palatino Linotype"/>
        </w:rPr>
        <w:t xml:space="preserve">El medio de impugnación fue presentado a través del </w:t>
      </w:r>
      <w:r w:rsidRPr="000D74DF">
        <w:rPr>
          <w:rFonts w:ascii="Palatino Linotype" w:eastAsia="Palatino Linotype" w:hAnsi="Palatino Linotype" w:cs="Palatino Linotype"/>
          <w:b/>
        </w:rPr>
        <w:t>SAIMEX,</w:t>
      </w:r>
      <w:r w:rsidRPr="000D74DF">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el </w:t>
      </w:r>
      <w:r w:rsidRPr="000D74DF">
        <w:rPr>
          <w:rFonts w:ascii="Palatino Linotype" w:eastAsia="Palatino Linotype" w:hAnsi="Palatino Linotype" w:cs="Palatino Linotype"/>
          <w:b/>
        </w:rPr>
        <w:t>SUJETO OBLIGADO</w:t>
      </w:r>
      <w:r w:rsidRPr="000D74DF">
        <w:rPr>
          <w:rFonts w:ascii="Palatino Linotype" w:eastAsia="Palatino Linotype" w:hAnsi="Palatino Linotype" w:cs="Palatino Linotype"/>
        </w:rPr>
        <w:t xml:space="preserve"> entregó respuesta el </w:t>
      </w:r>
      <w:r w:rsidR="00027A93" w:rsidRPr="000D74DF">
        <w:rPr>
          <w:rFonts w:ascii="Palatino Linotype" w:eastAsia="Palatino Linotype" w:hAnsi="Palatino Linotype" w:cs="Palatino Linotype"/>
          <w:b/>
        </w:rPr>
        <w:t xml:space="preserve">diecinueve </w:t>
      </w:r>
      <w:r w:rsidRPr="000D74DF">
        <w:rPr>
          <w:rFonts w:ascii="Palatino Linotype" w:eastAsia="Palatino Linotype" w:hAnsi="Palatino Linotype" w:cs="Palatino Linotype"/>
          <w:b/>
        </w:rPr>
        <w:t>de agosto del dos mil veinticuatro</w:t>
      </w:r>
      <w:r w:rsidRPr="000D74DF">
        <w:rPr>
          <w:rFonts w:ascii="Palatino Linotype" w:eastAsia="Palatino Linotype" w:hAnsi="Palatino Linotype" w:cs="Palatino Linotype"/>
        </w:rPr>
        <w:t xml:space="preserve">, de tal forma que el plazo para interponer el recurso transcurrió del </w:t>
      </w:r>
      <w:r w:rsidRPr="000D74DF">
        <w:rPr>
          <w:rFonts w:ascii="Palatino Linotype" w:eastAsia="Palatino Linotype" w:hAnsi="Palatino Linotype" w:cs="Palatino Linotype"/>
          <w:b/>
        </w:rPr>
        <w:t xml:space="preserve">al </w:t>
      </w:r>
      <w:r w:rsidR="00027A93" w:rsidRPr="000D74DF">
        <w:rPr>
          <w:rFonts w:ascii="Palatino Linotype" w:eastAsia="Palatino Linotype" w:hAnsi="Palatino Linotype" w:cs="Palatino Linotype"/>
          <w:b/>
        </w:rPr>
        <w:t>veinte de agosto al nueve</w:t>
      </w:r>
      <w:r w:rsidRPr="000D74DF">
        <w:rPr>
          <w:rFonts w:ascii="Palatino Linotype" w:eastAsia="Palatino Linotype" w:hAnsi="Palatino Linotype" w:cs="Palatino Linotype"/>
          <w:b/>
        </w:rPr>
        <w:t xml:space="preserve"> de septiembre de dos mil veinticuatro</w:t>
      </w:r>
      <w:r w:rsidRPr="000D74DF">
        <w:rPr>
          <w:rFonts w:ascii="Palatino Linotype" w:eastAsia="Palatino Linotype" w:hAnsi="Palatino Linotype" w:cs="Palatino Linotype"/>
        </w:rPr>
        <w:t xml:space="preserve">; en consecuencia, si el </w:t>
      </w:r>
      <w:r w:rsidRPr="000D74DF">
        <w:rPr>
          <w:rFonts w:ascii="Palatino Linotype" w:eastAsia="Palatino Linotype" w:hAnsi="Palatino Linotype" w:cs="Palatino Linotype"/>
          <w:b/>
        </w:rPr>
        <w:t>PARTICULAR</w:t>
      </w:r>
      <w:r w:rsidRPr="000D74DF">
        <w:rPr>
          <w:rFonts w:ascii="Palatino Linotype" w:eastAsia="Palatino Linotype" w:hAnsi="Palatino Linotype" w:cs="Palatino Linotype"/>
        </w:rPr>
        <w:t xml:space="preserve"> presentó su inconformidad el </w:t>
      </w:r>
      <w:r w:rsidR="00027A93" w:rsidRPr="000D74DF">
        <w:rPr>
          <w:rFonts w:ascii="Palatino Linotype" w:eastAsia="Palatino Linotype" w:hAnsi="Palatino Linotype" w:cs="Palatino Linotype"/>
          <w:b/>
        </w:rPr>
        <w:t>nueve de septiembre</w:t>
      </w:r>
      <w:r w:rsidRPr="000D74DF">
        <w:rPr>
          <w:rFonts w:ascii="Palatino Linotype" w:eastAsia="Palatino Linotype" w:hAnsi="Palatino Linotype" w:cs="Palatino Linotype"/>
          <w:b/>
        </w:rPr>
        <w:t xml:space="preserve"> de dos mil veinticuatro</w:t>
      </w:r>
      <w:r w:rsidRPr="000D74DF">
        <w:rPr>
          <w:rFonts w:ascii="Palatino Linotype" w:eastAsia="Palatino Linotype" w:hAnsi="Palatino Linotype" w:cs="Palatino Linotype"/>
        </w:rPr>
        <w:t xml:space="preserve">, este  se encuentra dentro de los márgenes temporales previstos en el artículo 178 de la </w:t>
      </w:r>
      <w:r w:rsidRPr="000D74DF">
        <w:rPr>
          <w:rFonts w:ascii="Palatino Linotype" w:eastAsia="Palatino Linotype" w:hAnsi="Palatino Linotype" w:cs="Palatino Linotype"/>
          <w:b/>
        </w:rPr>
        <w:t xml:space="preserve">Ley de </w:t>
      </w:r>
      <w:r w:rsidRPr="000D74DF">
        <w:rPr>
          <w:rFonts w:ascii="Palatino Linotype" w:eastAsia="Palatino Linotype" w:hAnsi="Palatino Linotype" w:cs="Palatino Linotype"/>
          <w:b/>
        </w:rPr>
        <w:lastRenderedPageBreak/>
        <w:t xml:space="preserve">Transparencia y Acceso a la Información Pública del Estado de México y Municipios </w:t>
      </w:r>
      <w:r w:rsidRPr="000D74DF">
        <w:rPr>
          <w:rFonts w:ascii="Palatino Linotype" w:eastAsia="Palatino Linotype" w:hAnsi="Palatino Linotype" w:cs="Palatino Linotype"/>
        </w:rPr>
        <w:t xml:space="preserve">vigente. </w:t>
      </w:r>
    </w:p>
    <w:p w14:paraId="33BB9B88" w14:textId="77777777" w:rsidR="009D5BFC" w:rsidRPr="000D74DF" w:rsidRDefault="009D5BFC">
      <w:pPr>
        <w:spacing w:line="360" w:lineRule="auto"/>
        <w:ind w:right="49"/>
        <w:jc w:val="both"/>
        <w:rPr>
          <w:rFonts w:ascii="Palatino Linotype" w:eastAsia="Palatino Linotype" w:hAnsi="Palatino Linotype" w:cs="Palatino Linotype"/>
        </w:rPr>
      </w:pPr>
      <w:bookmarkStart w:id="4" w:name="_heading=h.2et92p0" w:colFirst="0" w:colLast="0"/>
      <w:bookmarkEnd w:id="4"/>
    </w:p>
    <w:p w14:paraId="3F4A7B56" w14:textId="77777777" w:rsidR="009D5BFC" w:rsidRPr="000D74DF" w:rsidRDefault="00E506CC">
      <w:pPr>
        <w:pStyle w:val="Ttulo2"/>
        <w:rPr>
          <w:rFonts w:ascii="Palatino Linotype" w:eastAsia="Palatino Linotype" w:hAnsi="Palatino Linotype" w:cs="Palatino Linotype"/>
          <w:b/>
          <w:i/>
          <w:color w:val="000000"/>
        </w:rPr>
      </w:pPr>
      <w:bookmarkStart w:id="5" w:name="_heading=h.tyjcwt" w:colFirst="0" w:colLast="0"/>
      <w:bookmarkEnd w:id="5"/>
      <w:r w:rsidRPr="000D74DF">
        <w:rPr>
          <w:rFonts w:ascii="Palatino Linotype" w:eastAsia="Palatino Linotype" w:hAnsi="Palatino Linotype" w:cs="Palatino Linotype"/>
          <w:b/>
          <w:color w:val="000000"/>
        </w:rPr>
        <w:t xml:space="preserve">TERCERO. Del planteamiento de la </w:t>
      </w:r>
      <w:r w:rsidRPr="000D74DF">
        <w:rPr>
          <w:rFonts w:ascii="Palatino Linotype" w:eastAsia="Palatino Linotype" w:hAnsi="Palatino Linotype" w:cs="Palatino Linotype"/>
          <w:b/>
          <w:i/>
          <w:color w:val="000000"/>
        </w:rPr>
        <w:t>Litis.</w:t>
      </w:r>
    </w:p>
    <w:p w14:paraId="276A5E4C" w14:textId="77777777" w:rsidR="009D5BFC" w:rsidRPr="000D74DF" w:rsidRDefault="009D5BFC">
      <w:pPr>
        <w:spacing w:line="360" w:lineRule="auto"/>
        <w:ind w:right="49"/>
        <w:jc w:val="both"/>
        <w:rPr>
          <w:rFonts w:ascii="Palatino Linotype" w:eastAsia="Palatino Linotype" w:hAnsi="Palatino Linotype" w:cs="Palatino Linotype"/>
          <w:b/>
        </w:rPr>
      </w:pPr>
    </w:p>
    <w:p w14:paraId="36B04B19" w14:textId="77777777" w:rsidR="009D5BFC" w:rsidRPr="000D74DF" w:rsidRDefault="00E506CC">
      <w:pPr>
        <w:numPr>
          <w:ilvl w:val="0"/>
          <w:numId w:val="4"/>
        </w:numPr>
        <w:spacing w:line="360" w:lineRule="auto"/>
        <w:ind w:left="0" w:right="49" w:firstLine="0"/>
        <w:jc w:val="both"/>
        <w:rPr>
          <w:rFonts w:ascii="Palatino Linotype" w:eastAsia="Palatino Linotype" w:hAnsi="Palatino Linotype" w:cs="Palatino Linotype"/>
        </w:rPr>
      </w:pPr>
      <w:r w:rsidRPr="000D74DF">
        <w:rPr>
          <w:rFonts w:ascii="Palatino Linotype" w:eastAsia="Palatino Linotype" w:hAnsi="Palatino Linotype" w:cs="Palatino Linotype"/>
        </w:rPr>
        <w:t>Se solicitó la información que a continuación se desagrega:</w:t>
      </w:r>
    </w:p>
    <w:p w14:paraId="243DCE7B" w14:textId="77777777" w:rsidR="00027A93" w:rsidRPr="000D74DF" w:rsidRDefault="00027A93" w:rsidP="00027A93">
      <w:pPr>
        <w:spacing w:line="276" w:lineRule="auto"/>
        <w:ind w:left="426" w:right="680"/>
        <w:jc w:val="both"/>
        <w:rPr>
          <w:rFonts w:ascii="Palatino Linotype" w:eastAsia="Palatino Linotype" w:hAnsi="Palatino Linotype" w:cs="Palatino Linotype"/>
        </w:rPr>
      </w:pPr>
    </w:p>
    <w:p w14:paraId="72271AB3" w14:textId="77777777" w:rsidR="00027A93" w:rsidRPr="000D74DF" w:rsidRDefault="00027A93" w:rsidP="00756C55">
      <w:pPr>
        <w:spacing w:line="276" w:lineRule="auto"/>
        <w:ind w:left="426" w:right="680"/>
        <w:jc w:val="both"/>
        <w:rPr>
          <w:rFonts w:ascii="Palatino Linotype" w:eastAsia="Palatino Linotype" w:hAnsi="Palatino Linotype" w:cs="Palatino Linotype"/>
        </w:rPr>
      </w:pPr>
      <w:r w:rsidRPr="000D74DF">
        <w:rPr>
          <w:rFonts w:ascii="Palatino Linotype" w:eastAsia="Palatino Linotype" w:hAnsi="Palatino Linotype" w:cs="Palatino Linotype"/>
        </w:rPr>
        <w:t xml:space="preserve">• Los fundamentos jurídicos, y consideraciones técnicas objetivas de operación, para excluir del “Programa Becas COMECYT, Modalidad Beca Internacional (Estudios de Máster, Maestría y Doctorado) promoción 2024”, a disciplinas del área de ciencias sociales, jurídicas, y humanidades; </w:t>
      </w:r>
    </w:p>
    <w:p w14:paraId="613832F2" w14:textId="77777777" w:rsidR="00756C55" w:rsidRPr="000D74DF" w:rsidRDefault="00756C55" w:rsidP="00756C55">
      <w:pPr>
        <w:spacing w:line="276" w:lineRule="auto"/>
        <w:ind w:left="426" w:right="680"/>
        <w:jc w:val="both"/>
        <w:rPr>
          <w:rFonts w:ascii="Palatino Linotype" w:eastAsia="Palatino Linotype" w:hAnsi="Palatino Linotype" w:cs="Palatino Linotype"/>
        </w:rPr>
      </w:pPr>
    </w:p>
    <w:p w14:paraId="440759BC" w14:textId="77777777" w:rsidR="00027A93" w:rsidRPr="000D74DF" w:rsidRDefault="00027A93" w:rsidP="00756C55">
      <w:pPr>
        <w:spacing w:line="276" w:lineRule="auto"/>
        <w:ind w:left="426" w:right="680"/>
        <w:jc w:val="both"/>
        <w:rPr>
          <w:rFonts w:ascii="Palatino Linotype" w:eastAsia="Palatino Linotype" w:hAnsi="Palatino Linotype" w:cs="Palatino Linotype"/>
        </w:rPr>
      </w:pPr>
      <w:r w:rsidRPr="000D74DF">
        <w:rPr>
          <w:rFonts w:ascii="Palatino Linotype" w:eastAsia="Palatino Linotype" w:hAnsi="Palatino Linotype" w:cs="Palatino Linotype"/>
        </w:rPr>
        <w:t xml:space="preserve">• Los fundamentos jurídicos, y consideraciones técnicas objetivas de operación, para exigir a los postulantes como requisito de acceso a la beca contar con un certificado de conocimiento de otra lengua extranjera, cuando el programa o universidad receptora no lo exige como requisito de acceso. </w:t>
      </w:r>
    </w:p>
    <w:p w14:paraId="690A69BF" w14:textId="77777777" w:rsidR="00756C55" w:rsidRPr="000D74DF" w:rsidRDefault="00756C55" w:rsidP="00756C55">
      <w:pPr>
        <w:spacing w:line="276" w:lineRule="auto"/>
        <w:ind w:left="426" w:right="680"/>
        <w:jc w:val="both"/>
        <w:rPr>
          <w:rFonts w:ascii="Palatino Linotype" w:eastAsia="Palatino Linotype" w:hAnsi="Palatino Linotype" w:cs="Palatino Linotype"/>
        </w:rPr>
      </w:pPr>
    </w:p>
    <w:p w14:paraId="4F87A62B" w14:textId="77777777" w:rsidR="00756C55" w:rsidRPr="000D74DF" w:rsidRDefault="00027A93" w:rsidP="00756C55">
      <w:pPr>
        <w:spacing w:line="276" w:lineRule="auto"/>
        <w:ind w:left="426" w:right="680"/>
        <w:jc w:val="both"/>
        <w:rPr>
          <w:rFonts w:ascii="Palatino Linotype" w:eastAsia="Palatino Linotype" w:hAnsi="Palatino Linotype" w:cs="Palatino Linotype"/>
        </w:rPr>
      </w:pPr>
      <w:r w:rsidRPr="000D74DF">
        <w:rPr>
          <w:rFonts w:ascii="Palatino Linotype" w:eastAsia="Palatino Linotype" w:hAnsi="Palatino Linotype" w:cs="Palatino Linotype"/>
        </w:rPr>
        <w:t>• La próxima fecha de publicación de convocatorias para estudios internacionales de máster, maestría y doctorado para estudiantes del área social, jurídica y humanística.</w:t>
      </w:r>
    </w:p>
    <w:p w14:paraId="21FE9B09" w14:textId="77777777" w:rsidR="00756C55" w:rsidRPr="000D74DF" w:rsidRDefault="00756C55" w:rsidP="00756C55">
      <w:pPr>
        <w:spacing w:line="276" w:lineRule="auto"/>
        <w:ind w:left="426" w:right="680"/>
        <w:jc w:val="both"/>
        <w:rPr>
          <w:rFonts w:ascii="Palatino Linotype" w:eastAsia="Palatino Linotype" w:hAnsi="Palatino Linotype" w:cs="Palatino Linotype"/>
        </w:rPr>
      </w:pPr>
    </w:p>
    <w:p w14:paraId="3F8E72D3" w14:textId="77777777" w:rsidR="009D5BFC" w:rsidRPr="000D74DF" w:rsidRDefault="00027A93" w:rsidP="00756C55">
      <w:pPr>
        <w:spacing w:line="276" w:lineRule="auto"/>
        <w:ind w:left="426" w:right="680"/>
        <w:jc w:val="both"/>
        <w:rPr>
          <w:rFonts w:ascii="Palatino Linotype" w:eastAsia="Palatino Linotype" w:hAnsi="Palatino Linotype" w:cs="Palatino Linotype"/>
        </w:rPr>
      </w:pPr>
      <w:r w:rsidRPr="000D74DF">
        <w:rPr>
          <w:rFonts w:ascii="Palatino Linotype" w:eastAsia="Palatino Linotype" w:hAnsi="Palatino Linotype" w:cs="Palatino Linotype"/>
        </w:rPr>
        <w:t xml:space="preserve"> • Los plazos, reglas de operación, condiciones de acceso, y características de dicha beca.</w:t>
      </w:r>
    </w:p>
    <w:p w14:paraId="56D7D83A" w14:textId="77777777" w:rsidR="009D5BFC" w:rsidRPr="000D74DF" w:rsidRDefault="009D5BFC">
      <w:pPr>
        <w:spacing w:line="276" w:lineRule="auto"/>
        <w:ind w:left="284" w:right="680"/>
        <w:rPr>
          <w:rFonts w:ascii="Palatino Linotype" w:eastAsia="Palatino Linotype" w:hAnsi="Palatino Linotype" w:cs="Palatino Linotype"/>
          <w:i/>
        </w:rPr>
      </w:pPr>
    </w:p>
    <w:p w14:paraId="318EFF2A" w14:textId="77777777" w:rsidR="009D5BFC" w:rsidRPr="000D74DF" w:rsidRDefault="00E506CC">
      <w:pPr>
        <w:numPr>
          <w:ilvl w:val="0"/>
          <w:numId w:val="4"/>
        </w:numPr>
        <w:spacing w:line="360" w:lineRule="auto"/>
        <w:ind w:left="0" w:right="49" w:firstLine="0"/>
        <w:jc w:val="both"/>
        <w:rPr>
          <w:rFonts w:ascii="Palatino Linotype" w:eastAsia="Palatino Linotype" w:hAnsi="Palatino Linotype" w:cs="Palatino Linotype"/>
        </w:rPr>
      </w:pPr>
      <w:r w:rsidRPr="000D74DF">
        <w:rPr>
          <w:rFonts w:ascii="Palatino Linotype" w:eastAsia="Palatino Linotype" w:hAnsi="Palatino Linotype" w:cs="Palatino Linotype"/>
        </w:rPr>
        <w:t xml:space="preserve">El </w:t>
      </w:r>
      <w:r w:rsidRPr="000D74DF">
        <w:rPr>
          <w:rFonts w:ascii="Palatino Linotype" w:eastAsia="Palatino Linotype" w:hAnsi="Palatino Linotype" w:cs="Palatino Linotype"/>
          <w:b/>
        </w:rPr>
        <w:t xml:space="preserve">SUJETO OBLIGADO, </w:t>
      </w:r>
      <w:r w:rsidRPr="000D74DF">
        <w:rPr>
          <w:rFonts w:ascii="Palatino Linotype" w:eastAsia="Palatino Linotype" w:hAnsi="Palatino Linotype" w:cs="Palatino Linotype"/>
        </w:rPr>
        <w:t xml:space="preserve">dio respuesta como ya ha quedado referido </w:t>
      </w:r>
      <w:r w:rsidR="00027A93" w:rsidRPr="000D74DF">
        <w:rPr>
          <w:rFonts w:ascii="Palatino Linotype" w:eastAsia="Palatino Linotype" w:hAnsi="Palatino Linotype" w:cs="Palatino Linotype"/>
        </w:rPr>
        <w:t xml:space="preserve">en el </w:t>
      </w:r>
      <w:r w:rsidRPr="000D74DF">
        <w:rPr>
          <w:rFonts w:ascii="Palatino Linotype" w:eastAsia="Palatino Linotype" w:hAnsi="Palatino Linotype" w:cs="Palatino Linotype"/>
        </w:rPr>
        <w:t xml:space="preserve"> numeral 2 del presente proyecto. </w:t>
      </w:r>
    </w:p>
    <w:p w14:paraId="55DFBCC8" w14:textId="77777777" w:rsidR="009D5BFC" w:rsidRPr="000D74DF" w:rsidRDefault="009D5BFC">
      <w:pPr>
        <w:spacing w:line="360" w:lineRule="auto"/>
        <w:ind w:right="49"/>
        <w:jc w:val="both"/>
        <w:rPr>
          <w:rFonts w:ascii="Palatino Linotype" w:eastAsia="Palatino Linotype" w:hAnsi="Palatino Linotype" w:cs="Palatino Linotype"/>
        </w:rPr>
      </w:pPr>
    </w:p>
    <w:p w14:paraId="035A2C49" w14:textId="77777777" w:rsidR="009D5BFC" w:rsidRPr="000D74DF" w:rsidRDefault="00E506CC">
      <w:pPr>
        <w:numPr>
          <w:ilvl w:val="0"/>
          <w:numId w:val="4"/>
        </w:numPr>
        <w:spacing w:line="360" w:lineRule="auto"/>
        <w:ind w:left="0" w:right="49" w:firstLine="0"/>
        <w:jc w:val="both"/>
        <w:rPr>
          <w:rFonts w:ascii="Palatino Linotype" w:eastAsia="Palatino Linotype" w:hAnsi="Palatino Linotype" w:cs="Palatino Linotype"/>
          <w:i/>
        </w:rPr>
      </w:pPr>
      <w:r w:rsidRPr="000D74DF">
        <w:rPr>
          <w:rFonts w:ascii="Palatino Linotype" w:eastAsia="Palatino Linotype" w:hAnsi="Palatino Linotype" w:cs="Palatino Linotype"/>
        </w:rPr>
        <w:lastRenderedPageBreak/>
        <w:t xml:space="preserve">Inconforme con lo anterior, el ahora </w:t>
      </w:r>
      <w:r w:rsidRPr="000D74DF">
        <w:rPr>
          <w:rFonts w:ascii="Palatino Linotype" w:eastAsia="Palatino Linotype" w:hAnsi="Palatino Linotype" w:cs="Palatino Linotype"/>
          <w:b/>
        </w:rPr>
        <w:t xml:space="preserve">RECURRENTE </w:t>
      </w:r>
      <w:r w:rsidRPr="000D74DF">
        <w:rPr>
          <w:rFonts w:ascii="Palatino Linotype" w:eastAsia="Palatino Linotype" w:hAnsi="Palatino Linotype" w:cs="Palatino Linotype"/>
        </w:rPr>
        <w:t xml:space="preserve">interpuso Recurso de Revisión arguyendo medularmente que no se le entrego la información </w:t>
      </w:r>
      <w:r w:rsidR="006222AB" w:rsidRPr="000D74DF">
        <w:rPr>
          <w:rFonts w:ascii="Palatino Linotype" w:eastAsia="Palatino Linotype" w:hAnsi="Palatino Linotype" w:cs="Palatino Linotype"/>
        </w:rPr>
        <w:t>solicitada</w:t>
      </w:r>
      <w:r w:rsidR="00027A93" w:rsidRPr="000D74DF">
        <w:rPr>
          <w:rFonts w:ascii="Palatino Linotype" w:eastAsia="Palatino Linotype" w:hAnsi="Palatino Linotype" w:cs="Palatino Linotype"/>
        </w:rPr>
        <w:t>.</w:t>
      </w:r>
    </w:p>
    <w:p w14:paraId="3561A803" w14:textId="77777777" w:rsidR="009D5BFC" w:rsidRPr="000D74DF" w:rsidRDefault="009D5BFC">
      <w:pPr>
        <w:spacing w:line="360" w:lineRule="auto"/>
        <w:ind w:right="49"/>
        <w:jc w:val="both"/>
        <w:rPr>
          <w:rFonts w:ascii="Palatino Linotype" w:eastAsia="Palatino Linotype" w:hAnsi="Palatino Linotype" w:cs="Palatino Linotype"/>
          <w:i/>
        </w:rPr>
      </w:pPr>
    </w:p>
    <w:p w14:paraId="7E775D78" w14:textId="77777777" w:rsidR="009D5BFC" w:rsidRPr="000D74DF" w:rsidRDefault="00E506CC">
      <w:pPr>
        <w:numPr>
          <w:ilvl w:val="0"/>
          <w:numId w:val="4"/>
        </w:numPr>
        <w:spacing w:line="360" w:lineRule="auto"/>
        <w:ind w:left="0" w:right="49" w:firstLine="0"/>
        <w:jc w:val="both"/>
        <w:rPr>
          <w:rFonts w:ascii="Palatino Linotype" w:eastAsia="Palatino Linotype" w:hAnsi="Palatino Linotype" w:cs="Palatino Linotype"/>
        </w:rPr>
      </w:pPr>
      <w:r w:rsidRPr="000D74DF">
        <w:rPr>
          <w:rFonts w:ascii="Palatino Linotype" w:eastAsia="Palatino Linotype" w:hAnsi="Palatino Linotype" w:cs="Palatino Linotype"/>
        </w:rPr>
        <w:t xml:space="preserve">En dichas condiciones, la </w:t>
      </w:r>
      <w:r w:rsidRPr="000D74DF">
        <w:rPr>
          <w:rFonts w:ascii="Palatino Linotype" w:eastAsia="Palatino Linotype" w:hAnsi="Palatino Linotype" w:cs="Palatino Linotype"/>
          <w:i/>
        </w:rPr>
        <w:t>Litis</w:t>
      </w:r>
      <w:r w:rsidRPr="000D74DF">
        <w:rPr>
          <w:rFonts w:ascii="Palatino Linotype" w:eastAsia="Palatino Linotype" w:hAnsi="Palatino Linotype" w:cs="Palatino Linotype"/>
        </w:rPr>
        <w:t xml:space="preserve"> a resolver en este recurso se circunscribe a determinar si se actualiza la causal de procedencia prevista en el artículo 179, fracción</w:t>
      </w:r>
      <w:r w:rsidR="00027A93" w:rsidRPr="000D74DF">
        <w:rPr>
          <w:rFonts w:ascii="Palatino Linotype" w:eastAsia="Palatino Linotype" w:hAnsi="Palatino Linotype" w:cs="Palatino Linotype"/>
          <w:b/>
        </w:rPr>
        <w:t xml:space="preserve"> I</w:t>
      </w:r>
      <w:r w:rsidRPr="000D74DF">
        <w:rPr>
          <w:rFonts w:ascii="Palatino Linotype" w:eastAsia="Palatino Linotype" w:hAnsi="Palatino Linotype" w:cs="Palatino Linotype"/>
          <w:b/>
        </w:rPr>
        <w:t xml:space="preserve"> </w:t>
      </w:r>
      <w:r w:rsidRPr="000D74DF">
        <w:rPr>
          <w:rFonts w:ascii="Palatino Linotype" w:eastAsia="Palatino Linotype" w:hAnsi="Palatino Linotype" w:cs="Palatino Linotype"/>
        </w:rPr>
        <w:t xml:space="preserve">de la </w:t>
      </w:r>
      <w:r w:rsidRPr="000D74DF">
        <w:rPr>
          <w:rFonts w:ascii="Palatino Linotype" w:eastAsia="Palatino Linotype" w:hAnsi="Palatino Linotype" w:cs="Palatino Linotype"/>
          <w:b/>
        </w:rPr>
        <w:t>Ley de Transparencia y Acceso a la Información Pública del Estado de México y Municipios</w:t>
      </w:r>
      <w:r w:rsidRPr="000D74DF">
        <w:rPr>
          <w:rFonts w:ascii="Palatino Linotype" w:eastAsia="Palatino Linotype" w:hAnsi="Palatino Linotype" w:cs="Palatino Linotype"/>
        </w:rPr>
        <w:t xml:space="preserve">; </w:t>
      </w:r>
      <w:r w:rsidRPr="000D74DF">
        <w:rPr>
          <w:rFonts w:ascii="Palatino Linotype" w:eastAsia="Palatino Linotype" w:hAnsi="Palatino Linotype" w:cs="Palatino Linotype"/>
          <w:color w:val="000000"/>
        </w:rPr>
        <w:t>fracción que determina las</w:t>
      </w:r>
      <w:r w:rsidR="00027A93" w:rsidRPr="000D74DF">
        <w:rPr>
          <w:rFonts w:ascii="Palatino Linotype" w:eastAsia="Palatino Linotype" w:hAnsi="Palatino Linotype" w:cs="Palatino Linotype"/>
          <w:color w:val="000000"/>
        </w:rPr>
        <w:t xml:space="preserve"> hipótesis jurídica relativa la negativa a la información solicitada;</w:t>
      </w:r>
      <w:r w:rsidRPr="000D74DF">
        <w:rPr>
          <w:rFonts w:ascii="Palatino Linotype" w:eastAsia="Palatino Linotype" w:hAnsi="Palatino Linotype" w:cs="Palatino Linotype"/>
          <w:color w:val="000000"/>
        </w:rPr>
        <w:t xml:space="preserve">; </w:t>
      </w:r>
      <w:r w:rsidRPr="000D74DF">
        <w:rPr>
          <w:rFonts w:ascii="Palatino Linotype" w:eastAsia="Palatino Linotype" w:hAnsi="Palatino Linotype" w:cs="Palatino Linotype"/>
        </w:rPr>
        <w:t xml:space="preserve">contexto del cual se dolió </w:t>
      </w:r>
      <w:r w:rsidRPr="000D74DF">
        <w:rPr>
          <w:rFonts w:ascii="Palatino Linotype" w:eastAsia="Palatino Linotype" w:hAnsi="Palatino Linotype" w:cs="Palatino Linotype"/>
          <w:b/>
        </w:rPr>
        <w:t xml:space="preserve">EL RECURRENTE </w:t>
      </w:r>
      <w:r w:rsidRPr="000D74DF">
        <w:rPr>
          <w:rFonts w:ascii="Palatino Linotype" w:eastAsia="Palatino Linotype" w:hAnsi="Palatino Linotype" w:cs="Palatino Linotype"/>
        </w:rPr>
        <w:t>al momento de interponer su inconformidad.</w:t>
      </w:r>
      <w:r w:rsidRPr="000D74DF">
        <w:rPr>
          <w:rFonts w:ascii="Palatino Linotype" w:eastAsia="Palatino Linotype" w:hAnsi="Palatino Linotype" w:cs="Palatino Linotype"/>
          <w:color w:val="000000"/>
        </w:rPr>
        <w:t xml:space="preserve"> De modo tal que, el presente recurso de revisión se abocara en determinar si el </w:t>
      </w:r>
      <w:r w:rsidRPr="000D74DF">
        <w:rPr>
          <w:rFonts w:ascii="Palatino Linotype" w:eastAsia="Palatino Linotype" w:hAnsi="Palatino Linotype" w:cs="Palatino Linotype"/>
          <w:b/>
          <w:color w:val="000000"/>
        </w:rPr>
        <w:t>SUJETO</w:t>
      </w:r>
      <w:r w:rsidRPr="000D74DF">
        <w:rPr>
          <w:rFonts w:ascii="Palatino Linotype" w:eastAsia="Palatino Linotype" w:hAnsi="Palatino Linotype" w:cs="Palatino Linotype"/>
          <w:color w:val="000000"/>
        </w:rPr>
        <w:t xml:space="preserve"> </w:t>
      </w:r>
      <w:r w:rsidRPr="000D74DF">
        <w:rPr>
          <w:rFonts w:ascii="Palatino Linotype" w:eastAsia="Palatino Linotype" w:hAnsi="Palatino Linotype" w:cs="Palatino Linotype"/>
          <w:b/>
          <w:color w:val="000000"/>
        </w:rPr>
        <w:t>OBLIGADO</w:t>
      </w:r>
      <w:r w:rsidRPr="000D74DF">
        <w:rPr>
          <w:rFonts w:ascii="Palatino Linotype" w:eastAsia="Palatino Linotype" w:hAnsi="Palatino Linotype" w:cs="Palatino Linotype"/>
          <w:color w:val="000000"/>
        </w:rPr>
        <w:t xml:space="preserve"> con su respuesta ciertamente actualiza la causal de procedencia</w:t>
      </w:r>
      <w:r w:rsidRPr="000D74DF">
        <w:rPr>
          <w:rFonts w:ascii="Palatino Linotype" w:eastAsia="Palatino Linotype" w:hAnsi="Palatino Linotype" w:cs="Palatino Linotype"/>
          <w:b/>
          <w:color w:val="000000"/>
        </w:rPr>
        <w:t xml:space="preserve"> </w:t>
      </w:r>
      <w:r w:rsidRPr="000D74DF">
        <w:rPr>
          <w:rFonts w:ascii="Palatino Linotype" w:eastAsia="Palatino Linotype" w:hAnsi="Palatino Linotype" w:cs="Palatino Linotype"/>
          <w:color w:val="000000"/>
        </w:rPr>
        <w:t>antes señalada. Así como comprobar si la respuesta emitida resulta congruente e integral en términos del artículo 11 de la ley de la materia.</w:t>
      </w:r>
    </w:p>
    <w:p w14:paraId="4449B164" w14:textId="77777777" w:rsidR="009D5BFC" w:rsidRPr="000D74DF" w:rsidRDefault="009D5BFC">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5A271946" w14:textId="77777777" w:rsidR="009D5BFC" w:rsidRPr="000D74DF" w:rsidRDefault="00E506CC">
      <w:pPr>
        <w:pStyle w:val="Ttulo2"/>
        <w:rPr>
          <w:rFonts w:ascii="Palatino Linotype" w:eastAsia="Palatino Linotype" w:hAnsi="Palatino Linotype" w:cs="Palatino Linotype"/>
          <w:b/>
          <w:color w:val="000000"/>
          <w:sz w:val="24"/>
          <w:szCs w:val="24"/>
        </w:rPr>
      </w:pPr>
      <w:bookmarkStart w:id="6" w:name="_heading=h.3dy6vkm" w:colFirst="0" w:colLast="0"/>
      <w:bookmarkEnd w:id="6"/>
      <w:r w:rsidRPr="000D74DF">
        <w:rPr>
          <w:rFonts w:ascii="Palatino Linotype" w:eastAsia="Palatino Linotype" w:hAnsi="Palatino Linotype" w:cs="Palatino Linotype"/>
          <w:b/>
          <w:color w:val="000000"/>
          <w:sz w:val="24"/>
          <w:szCs w:val="24"/>
        </w:rPr>
        <w:t>CUARTO. Del estudio y resolución del asunto.</w:t>
      </w:r>
    </w:p>
    <w:p w14:paraId="29018B5E" w14:textId="77777777" w:rsidR="009D5BFC" w:rsidRPr="000D74DF" w:rsidRDefault="009D5BFC">
      <w:pPr>
        <w:spacing w:line="360" w:lineRule="auto"/>
        <w:ind w:right="49"/>
        <w:jc w:val="both"/>
        <w:rPr>
          <w:rFonts w:ascii="Palatino Linotype" w:eastAsia="Palatino Linotype" w:hAnsi="Palatino Linotype" w:cs="Palatino Linotype"/>
        </w:rPr>
      </w:pPr>
    </w:p>
    <w:p w14:paraId="3B4C4F12" w14:textId="77777777" w:rsidR="009D5BFC" w:rsidRPr="000D74DF" w:rsidRDefault="00E506CC">
      <w:pPr>
        <w:numPr>
          <w:ilvl w:val="0"/>
          <w:numId w:val="4"/>
        </w:numPr>
        <w:spacing w:line="360" w:lineRule="auto"/>
        <w:ind w:left="0" w:right="49" w:firstLine="0"/>
        <w:jc w:val="both"/>
        <w:rPr>
          <w:rFonts w:ascii="Palatino Linotype" w:eastAsia="Palatino Linotype" w:hAnsi="Palatino Linotype" w:cs="Palatino Linotype"/>
          <w:i/>
          <w:color w:val="000000"/>
        </w:rPr>
      </w:pPr>
      <w:r w:rsidRPr="000D74DF">
        <w:rPr>
          <w:rFonts w:ascii="Palatino Linotype" w:eastAsia="Palatino Linotype" w:hAnsi="Palatino Linotype" w:cs="Palatino Linotype"/>
          <w:color w:val="000000"/>
        </w:rPr>
        <w:t>Asimismo, la citada ley,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798228AC" w14:textId="77777777" w:rsidR="009D5BFC" w:rsidRPr="000D74DF" w:rsidRDefault="009D5BFC">
      <w:pPr>
        <w:pBdr>
          <w:top w:val="nil"/>
          <w:left w:val="nil"/>
          <w:bottom w:val="nil"/>
          <w:right w:val="nil"/>
          <w:between w:val="nil"/>
        </w:pBdr>
        <w:ind w:left="720"/>
        <w:rPr>
          <w:rFonts w:ascii="Palatino Linotype" w:eastAsia="Palatino Linotype" w:hAnsi="Palatino Linotype" w:cs="Palatino Linotype"/>
          <w:i/>
          <w:color w:val="000000"/>
        </w:rPr>
      </w:pPr>
    </w:p>
    <w:p w14:paraId="115F4519" w14:textId="77777777" w:rsidR="009D5BFC" w:rsidRPr="000D74DF" w:rsidRDefault="00E506CC">
      <w:pPr>
        <w:pBdr>
          <w:top w:val="nil"/>
          <w:left w:val="nil"/>
          <w:bottom w:val="nil"/>
          <w:right w:val="nil"/>
          <w:between w:val="nil"/>
        </w:pBdr>
        <w:spacing w:line="360" w:lineRule="auto"/>
        <w:ind w:left="360" w:right="758"/>
        <w:jc w:val="both"/>
        <w:rPr>
          <w:rFonts w:ascii="Palatino Linotype" w:eastAsia="Palatino Linotype" w:hAnsi="Palatino Linotype" w:cs="Palatino Linotype"/>
          <w:b/>
          <w:i/>
          <w:color w:val="000000"/>
        </w:rPr>
      </w:pPr>
      <w:r w:rsidRPr="000D74DF">
        <w:rPr>
          <w:rFonts w:ascii="Palatino Linotype" w:eastAsia="Palatino Linotype" w:hAnsi="Palatino Linotype" w:cs="Palatino Linotype"/>
          <w:i/>
          <w:color w:val="000000"/>
        </w:rPr>
        <w:lastRenderedPageBreak/>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0D74DF">
        <w:rPr>
          <w:rFonts w:ascii="Palatino Linotype" w:eastAsia="Palatino Linotype" w:hAnsi="Palatino Linotype" w:cs="Palatino Linotype"/>
          <w:b/>
          <w:i/>
          <w:color w:val="000000"/>
        </w:rPr>
        <w:t>Los Sujetos Obligados deben poner en práctica, políticas y programas de acceso a la información que se apeguen a criterios de publicidad, veracidad, oportunidad, precisión y suficiencia en beneficio de los solicitantes.</w:t>
      </w:r>
    </w:p>
    <w:p w14:paraId="0EEA983E" w14:textId="77777777" w:rsidR="009D5BFC" w:rsidRPr="000D74DF" w:rsidRDefault="009D5BFC">
      <w:pPr>
        <w:pBdr>
          <w:top w:val="nil"/>
          <w:left w:val="nil"/>
          <w:bottom w:val="nil"/>
          <w:right w:val="nil"/>
          <w:between w:val="nil"/>
        </w:pBdr>
        <w:spacing w:line="360" w:lineRule="auto"/>
        <w:ind w:left="360" w:right="758"/>
        <w:jc w:val="both"/>
        <w:rPr>
          <w:rFonts w:ascii="Palatino Linotype" w:eastAsia="Palatino Linotype" w:hAnsi="Palatino Linotype" w:cs="Palatino Linotype"/>
          <w:b/>
          <w:i/>
          <w:color w:val="000000"/>
        </w:rPr>
      </w:pPr>
    </w:p>
    <w:p w14:paraId="58DF32ED" w14:textId="77777777" w:rsidR="009D5BFC" w:rsidRPr="000D74DF" w:rsidRDefault="00E506CC">
      <w:pPr>
        <w:numPr>
          <w:ilvl w:val="0"/>
          <w:numId w:val="4"/>
        </w:numPr>
        <w:spacing w:line="360" w:lineRule="auto"/>
        <w:ind w:left="0" w:right="49" w:firstLine="0"/>
        <w:jc w:val="both"/>
        <w:rPr>
          <w:rFonts w:ascii="Palatino Linotype" w:eastAsia="Palatino Linotype" w:hAnsi="Palatino Linotype" w:cs="Palatino Linotype"/>
          <w:color w:val="000000"/>
        </w:rPr>
      </w:pPr>
      <w:r w:rsidRPr="000D74DF">
        <w:rPr>
          <w:rFonts w:ascii="Palatino Linotype" w:eastAsia="Palatino Linotype" w:hAnsi="Palatino Linotype" w:cs="Palatino Linotype"/>
          <w:color w:val="000000"/>
        </w:rPr>
        <w:t xml:space="preserve">Además de lo anterior, también es de recordar que el Derecho que tutela este Órgano Garante es la  </w:t>
      </w:r>
      <w:r w:rsidRPr="000D74DF">
        <w:rPr>
          <w:rFonts w:ascii="Palatino Linotype" w:eastAsia="Palatino Linotype" w:hAnsi="Palatino Linotype" w:cs="Palatino Linotype"/>
          <w:i/>
          <w:color w:val="000000"/>
        </w:rPr>
        <w:t>igualdad de oportunidades para recibir, buscar e impartir información</w:t>
      </w:r>
      <w:r w:rsidRPr="000D74DF">
        <w:rPr>
          <w:rFonts w:ascii="Palatino Linotype" w:eastAsia="Palatino Linotype" w:hAnsi="Palatino Linotype" w:cs="Palatino Linotype"/>
          <w:i/>
          <w:color w:val="000000"/>
          <w:vertAlign w:val="superscript"/>
        </w:rPr>
        <w:footnoteReference w:id="1"/>
      </w:r>
      <w:r w:rsidRPr="000D74DF">
        <w:rPr>
          <w:rFonts w:ascii="Palatino Linotype" w:eastAsia="Palatino Linotype" w:hAnsi="Palatino Linotype" w:cs="Palatino Linotype"/>
          <w:i/>
          <w:color w:val="000000"/>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0D74DF">
        <w:rPr>
          <w:rFonts w:ascii="Palatino Linotype" w:eastAsia="Palatino Linotype" w:hAnsi="Palatino Linotype" w:cs="Palatino Linotype"/>
          <w:color w:val="000000"/>
          <w:vertAlign w:val="superscript"/>
        </w:rPr>
        <w:footnoteReference w:id="2"/>
      </w:r>
      <w:r w:rsidRPr="000D74DF">
        <w:rPr>
          <w:rFonts w:ascii="Palatino Linotype" w:eastAsia="Palatino Linotype" w:hAnsi="Palatino Linotype" w:cs="Palatino Linotype"/>
          <w:i/>
          <w:color w:val="000000"/>
        </w:rPr>
        <w:t xml:space="preserve"> </w:t>
      </w:r>
      <w:r w:rsidRPr="000D74DF">
        <w:rPr>
          <w:rFonts w:ascii="Palatino Linotype" w:eastAsia="Palatino Linotype" w:hAnsi="Palatino Linotype" w:cs="Palatino Linotype"/>
          <w:color w:val="000000"/>
        </w:rPr>
        <w:t xml:space="preserve">que se constituye como una herramienta fundamental para </w:t>
      </w:r>
      <w:r w:rsidRPr="000D74DF">
        <w:rPr>
          <w:rFonts w:ascii="Palatino Linotype" w:eastAsia="Palatino Linotype" w:hAnsi="Palatino Linotype" w:cs="Palatino Linotype"/>
          <w:i/>
          <w:color w:val="000000"/>
        </w:rPr>
        <w:t>ejercer control democrático de las gestiones estatales, de forma tal que puedan cuestionar, indagar y considerar si se está dando un adecuado cumplimiento de las funciones públicas,</w:t>
      </w:r>
      <w:r w:rsidRPr="000D74DF">
        <w:rPr>
          <w:rFonts w:ascii="Palatino Linotype" w:eastAsia="Palatino Linotype" w:hAnsi="Palatino Linotype" w:cs="Palatino Linotype"/>
          <w:i/>
          <w:color w:val="000000"/>
          <w:vertAlign w:val="superscript"/>
        </w:rPr>
        <w:footnoteReference w:id="3"/>
      </w:r>
      <w:r w:rsidRPr="000D74DF">
        <w:rPr>
          <w:rFonts w:ascii="Palatino Linotype" w:eastAsia="Palatino Linotype" w:hAnsi="Palatino Linotype" w:cs="Palatino Linotype"/>
          <w:color w:val="000000"/>
        </w:rPr>
        <w:t>fomentando</w:t>
      </w:r>
      <w:r w:rsidRPr="000D74DF">
        <w:rPr>
          <w:rFonts w:ascii="Palatino Linotype" w:eastAsia="Palatino Linotype" w:hAnsi="Palatino Linotype" w:cs="Palatino Linotype"/>
          <w:i/>
          <w:color w:val="000000"/>
        </w:rPr>
        <w:t xml:space="preserve"> la transparencia de las actividades estatales y</w:t>
      </w:r>
      <w:r w:rsidRPr="000D74DF">
        <w:rPr>
          <w:rFonts w:ascii="Palatino Linotype" w:eastAsia="Palatino Linotype" w:hAnsi="Palatino Linotype" w:cs="Palatino Linotype"/>
          <w:color w:val="000000"/>
        </w:rPr>
        <w:t xml:space="preserve"> promoviendo</w:t>
      </w:r>
      <w:r w:rsidRPr="000D74DF">
        <w:rPr>
          <w:rFonts w:ascii="Palatino Linotype" w:eastAsia="Palatino Linotype" w:hAnsi="Palatino Linotype" w:cs="Palatino Linotype"/>
          <w:i/>
          <w:color w:val="000000"/>
        </w:rPr>
        <w:t xml:space="preserve"> la responsabilidad de los funcionarios sobre su gestión pública</w:t>
      </w:r>
      <w:r w:rsidRPr="000D74DF">
        <w:rPr>
          <w:rFonts w:ascii="Palatino Linotype" w:eastAsia="Palatino Linotype" w:hAnsi="Palatino Linotype" w:cs="Palatino Linotype"/>
          <w:i/>
          <w:color w:val="000000"/>
          <w:vertAlign w:val="superscript"/>
        </w:rPr>
        <w:footnoteReference w:id="4"/>
      </w:r>
      <w:r w:rsidRPr="000D74DF">
        <w:rPr>
          <w:rFonts w:ascii="Palatino Linotype" w:eastAsia="Palatino Linotype" w:hAnsi="Palatino Linotype" w:cs="Palatino Linotype"/>
          <w:i/>
          <w:color w:val="000000"/>
        </w:rPr>
        <w:t xml:space="preserve"> </w:t>
      </w:r>
      <w:r w:rsidRPr="000D74DF">
        <w:rPr>
          <w:rFonts w:ascii="Palatino Linotype" w:eastAsia="Palatino Linotype" w:hAnsi="Palatino Linotype" w:cs="Palatino Linotype"/>
          <w:color w:val="000000"/>
        </w:rPr>
        <w:t xml:space="preserve">que </w:t>
      </w:r>
      <w:r w:rsidRPr="000D74DF">
        <w:rPr>
          <w:rFonts w:ascii="Palatino Linotype" w:eastAsia="Palatino Linotype" w:hAnsi="Palatino Linotype" w:cs="Palatino Linotype"/>
          <w:color w:val="000000"/>
        </w:rPr>
        <w:lastRenderedPageBreak/>
        <w:t>permite</w:t>
      </w:r>
      <w:r w:rsidRPr="000D74DF">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sidRPr="000D74DF">
        <w:rPr>
          <w:rFonts w:ascii="Palatino Linotype" w:eastAsia="Palatino Linotype" w:hAnsi="Palatino Linotype" w:cs="Palatino Linotype"/>
          <w:i/>
          <w:color w:val="000000"/>
          <w:vertAlign w:val="superscript"/>
        </w:rPr>
        <w:footnoteReference w:id="5"/>
      </w:r>
      <w:r w:rsidRPr="000D74DF">
        <w:rPr>
          <w:rFonts w:ascii="Palatino Linotype" w:eastAsia="Palatino Linotype" w:hAnsi="Palatino Linotype" w:cs="Palatino Linotype"/>
          <w:color w:val="000000"/>
        </w:rPr>
        <w:t xml:space="preserve"> ” </w:t>
      </w:r>
    </w:p>
    <w:p w14:paraId="05B194FA" w14:textId="77777777" w:rsidR="009D5BFC" w:rsidRPr="000D74DF" w:rsidRDefault="009D5BF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8ACFD5C" w14:textId="77777777" w:rsidR="009D5BFC" w:rsidRPr="000D74DF" w:rsidRDefault="00E506CC">
      <w:pPr>
        <w:numPr>
          <w:ilvl w:val="0"/>
          <w:numId w:val="4"/>
        </w:numPr>
        <w:spacing w:line="360" w:lineRule="auto"/>
        <w:ind w:left="0" w:right="49" w:firstLine="0"/>
        <w:jc w:val="both"/>
        <w:rPr>
          <w:rFonts w:ascii="Palatino Linotype" w:eastAsia="Palatino Linotype" w:hAnsi="Palatino Linotype" w:cs="Palatino Linotype"/>
          <w:i/>
          <w:color w:val="000000"/>
        </w:rPr>
      </w:pPr>
      <w:r w:rsidRPr="000D74DF">
        <w:rPr>
          <w:rFonts w:ascii="Palatino Linotype" w:eastAsia="Palatino Linotype" w:hAnsi="Palatino Linotype" w:cs="Palatino Linotype"/>
          <w:color w:val="000000"/>
        </w:rPr>
        <w:t>En ese sentido,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6F807149" w14:textId="77777777" w:rsidR="009D5BFC" w:rsidRPr="000D74DF" w:rsidRDefault="009D5BF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D86E692" w14:textId="77777777" w:rsidR="009D5BFC" w:rsidRPr="000D74DF" w:rsidRDefault="00E506CC">
      <w:pPr>
        <w:spacing w:line="360" w:lineRule="auto"/>
        <w:ind w:left="567" w:right="567"/>
        <w:jc w:val="both"/>
        <w:rPr>
          <w:rFonts w:ascii="Palatino Linotype" w:eastAsia="Palatino Linotype" w:hAnsi="Palatino Linotype" w:cs="Palatino Linotype"/>
          <w:b/>
          <w:i/>
        </w:rPr>
      </w:pPr>
      <w:r w:rsidRPr="000D74DF">
        <w:rPr>
          <w:rFonts w:ascii="Palatino Linotype" w:eastAsia="Palatino Linotype" w:hAnsi="Palatino Linotype" w:cs="Palatino Linotype"/>
          <w:b/>
          <w:i/>
        </w:rPr>
        <w:t>“CRITERIO 0002-11</w:t>
      </w:r>
    </w:p>
    <w:p w14:paraId="2B483BFE" w14:textId="77777777" w:rsidR="009D5BFC" w:rsidRPr="000D74DF" w:rsidRDefault="00E506CC">
      <w:pPr>
        <w:spacing w:line="360" w:lineRule="auto"/>
        <w:ind w:left="567" w:right="567"/>
        <w:jc w:val="both"/>
        <w:rPr>
          <w:rFonts w:ascii="Palatino Linotype" w:eastAsia="Palatino Linotype" w:hAnsi="Palatino Linotype" w:cs="Palatino Linotype"/>
          <w:i/>
        </w:rPr>
      </w:pPr>
      <w:r w:rsidRPr="000D74DF">
        <w:rPr>
          <w:rFonts w:ascii="Palatino Linotype" w:eastAsia="Palatino Linotype" w:hAnsi="Palatino Linotype" w:cs="Palatino Linotype"/>
          <w:b/>
          <w:i/>
        </w:rPr>
        <w:t>INFORMACIÓN PÚBLICA, CONCEPTO DE, EN MATERIA DE TRANSPARENCIA. INTERPRETACIÓN TEMÁTICA DE LOS ARTÍCULOS 2, FRACCIÓN V, XV, Y XVI, 3, 4,11 Y 41.</w:t>
      </w:r>
      <w:r w:rsidRPr="000D74DF">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D3247A8" w14:textId="77777777" w:rsidR="009D5BFC" w:rsidRPr="000D74DF" w:rsidRDefault="00E506CC">
      <w:pPr>
        <w:spacing w:line="360" w:lineRule="auto"/>
        <w:ind w:left="567" w:right="567"/>
        <w:jc w:val="both"/>
        <w:rPr>
          <w:rFonts w:ascii="Palatino Linotype" w:eastAsia="Palatino Linotype" w:hAnsi="Palatino Linotype" w:cs="Palatino Linotype"/>
          <w:i/>
        </w:rPr>
      </w:pPr>
      <w:r w:rsidRPr="000D74DF">
        <w:rPr>
          <w:rFonts w:ascii="Palatino Linotype" w:eastAsia="Palatino Linotype" w:hAnsi="Palatino Linotype" w:cs="Palatino Linotype"/>
          <w:i/>
        </w:rPr>
        <w:lastRenderedPageBreak/>
        <w:t>En consecuencia el acceso a la información se refiere a que se cumplan cualquiera de los siguientes tres supuestos:</w:t>
      </w:r>
    </w:p>
    <w:p w14:paraId="5CF3BD57" w14:textId="77777777" w:rsidR="009D5BFC" w:rsidRPr="000D74DF" w:rsidRDefault="00E506CC">
      <w:pPr>
        <w:spacing w:line="360" w:lineRule="auto"/>
        <w:ind w:left="567" w:right="567"/>
        <w:jc w:val="both"/>
        <w:rPr>
          <w:rFonts w:ascii="Palatino Linotype" w:eastAsia="Palatino Linotype" w:hAnsi="Palatino Linotype" w:cs="Palatino Linotype"/>
          <w:i/>
        </w:rPr>
      </w:pPr>
      <w:r w:rsidRPr="000D74DF">
        <w:rPr>
          <w:rFonts w:ascii="Palatino Linotype" w:eastAsia="Palatino Linotype" w:hAnsi="Palatino Linotype" w:cs="Palatino Linotype"/>
          <w:i/>
        </w:rPr>
        <w:t>Que se trate de información registrada en cualquier soporte documental, que en ejercicio de las atribuciones conferidas, sea generada por los Sujetos Obligados;</w:t>
      </w:r>
    </w:p>
    <w:p w14:paraId="0DB38D1F" w14:textId="77777777" w:rsidR="009D5BFC" w:rsidRPr="000D74DF" w:rsidRDefault="00E506CC">
      <w:pPr>
        <w:spacing w:line="360" w:lineRule="auto"/>
        <w:ind w:left="567" w:right="567"/>
        <w:jc w:val="both"/>
        <w:rPr>
          <w:rFonts w:ascii="Palatino Linotype" w:eastAsia="Palatino Linotype" w:hAnsi="Palatino Linotype" w:cs="Palatino Linotype"/>
          <w:i/>
        </w:rPr>
      </w:pPr>
      <w:r w:rsidRPr="000D74DF">
        <w:rPr>
          <w:rFonts w:ascii="Palatino Linotype" w:eastAsia="Palatino Linotype" w:hAnsi="Palatino Linotype" w:cs="Palatino Linotype"/>
          <w:i/>
        </w:rPr>
        <w:t>Que se trate de información registrada en cualquier soporte documental, que en ejercicio de las atribuciones conferidas, sea administrada por los Sujetos Obligados, y</w:t>
      </w:r>
    </w:p>
    <w:p w14:paraId="3C39A1EC" w14:textId="77777777" w:rsidR="009D5BFC" w:rsidRPr="000D74DF" w:rsidRDefault="00E506CC">
      <w:pPr>
        <w:spacing w:line="360" w:lineRule="auto"/>
        <w:ind w:left="567" w:right="567"/>
        <w:jc w:val="both"/>
        <w:rPr>
          <w:rFonts w:ascii="Palatino Linotype" w:eastAsia="Palatino Linotype" w:hAnsi="Palatino Linotype" w:cs="Palatino Linotype"/>
          <w:i/>
          <w:color w:val="000000"/>
        </w:rPr>
      </w:pPr>
      <w:r w:rsidRPr="000D74DF">
        <w:rPr>
          <w:rFonts w:ascii="Palatino Linotype" w:eastAsia="Palatino Linotype" w:hAnsi="Palatino Linotype" w:cs="Palatino Linotype"/>
          <w:i/>
        </w:rPr>
        <w:t>Que se trate de información registrada en cualquier soporte documental, que en ejercicio de las atribuciones conferidas, se encuentre en posesión de los Sujetos Obligados.”</w:t>
      </w:r>
    </w:p>
    <w:p w14:paraId="0A05B567" w14:textId="77777777" w:rsidR="009D5BFC" w:rsidRPr="000D74DF" w:rsidRDefault="009D5BFC">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180CDBA8" w14:textId="77777777" w:rsidR="009D5BFC" w:rsidRPr="000D74DF" w:rsidRDefault="00E506CC" w:rsidP="00A12851">
      <w:pPr>
        <w:numPr>
          <w:ilvl w:val="0"/>
          <w:numId w:val="4"/>
        </w:numPr>
        <w:spacing w:line="360" w:lineRule="auto"/>
        <w:ind w:left="0" w:right="49" w:firstLine="0"/>
        <w:jc w:val="both"/>
        <w:rPr>
          <w:rFonts w:ascii="Palatino Linotype" w:eastAsia="Palatino Linotype" w:hAnsi="Palatino Linotype" w:cs="Palatino Linotype"/>
        </w:rPr>
      </w:pPr>
      <w:r w:rsidRPr="000D74DF">
        <w:rPr>
          <w:rFonts w:ascii="Palatino Linotype" w:eastAsia="Palatino Linotype" w:hAnsi="Palatino Linotype" w:cs="Palatino Linotype"/>
        </w:rPr>
        <w:t xml:space="preserve">Establecido lo anterior, esta Ponencia se abocara a realizar el estudio en conjunto de la información proporcionada por el </w:t>
      </w:r>
      <w:r w:rsidRPr="000D74DF">
        <w:rPr>
          <w:rFonts w:ascii="Palatino Linotype" w:eastAsia="Palatino Linotype" w:hAnsi="Palatino Linotype" w:cs="Palatino Linotype"/>
          <w:b/>
        </w:rPr>
        <w:t>SUJETO OBLIGADO</w:t>
      </w:r>
      <w:r w:rsidRPr="000D74DF">
        <w:rPr>
          <w:rFonts w:ascii="Palatino Linotype" w:eastAsia="Palatino Linotype" w:hAnsi="Palatino Linotype" w:cs="Palatino Linotype"/>
        </w:rPr>
        <w:t xml:space="preserve">, con la finalidad de verificar si con la información proporcionada en respuesta dentro del recurso de revisión, se colma en su totalidad la solicitud de información </w:t>
      </w:r>
      <w:r w:rsidRPr="000D74DF">
        <w:rPr>
          <w:rFonts w:ascii="Palatino Linotype" w:eastAsia="Palatino Linotype" w:hAnsi="Palatino Linotype" w:cs="Palatino Linotype"/>
          <w:b/>
        </w:rPr>
        <w:t> </w:t>
      </w:r>
      <w:r w:rsidR="00756C55" w:rsidRPr="000D74DF">
        <w:rPr>
          <w:rFonts w:ascii="Palatino Linotype" w:eastAsia="Palatino Linotype" w:hAnsi="Palatino Linotype" w:cs="Palatino Linotype"/>
          <w:b/>
          <w:bCs/>
        </w:rPr>
        <w:t>00012/COMECyT/IP/2024.</w:t>
      </w:r>
    </w:p>
    <w:p w14:paraId="40536817" w14:textId="77777777" w:rsidR="009D5BFC" w:rsidRPr="000D74DF" w:rsidRDefault="009D5BFC">
      <w:pPr>
        <w:pBdr>
          <w:top w:val="nil"/>
          <w:left w:val="nil"/>
          <w:bottom w:val="nil"/>
          <w:right w:val="nil"/>
          <w:between w:val="nil"/>
        </w:pBdr>
        <w:ind w:left="720"/>
        <w:rPr>
          <w:rFonts w:ascii="Palatino Linotype" w:eastAsia="Palatino Linotype" w:hAnsi="Palatino Linotype" w:cs="Palatino Linotype"/>
          <w:i/>
          <w:color w:val="000000"/>
          <w:sz w:val="22"/>
          <w:szCs w:val="22"/>
        </w:rPr>
      </w:pPr>
    </w:p>
    <w:p w14:paraId="5ACD0CB3" w14:textId="77777777" w:rsidR="009D5BFC" w:rsidRPr="000D74DF" w:rsidRDefault="00756C55" w:rsidP="007D6088">
      <w:pPr>
        <w:numPr>
          <w:ilvl w:val="0"/>
          <w:numId w:val="4"/>
        </w:numPr>
        <w:spacing w:line="360" w:lineRule="auto"/>
        <w:ind w:left="0" w:right="49" w:firstLine="0"/>
        <w:jc w:val="both"/>
        <w:rPr>
          <w:rFonts w:ascii="Palatino Linotype" w:eastAsia="Palatino Linotype" w:hAnsi="Palatino Linotype" w:cs="Palatino Linotype"/>
        </w:rPr>
      </w:pPr>
      <w:r w:rsidRPr="000D74DF">
        <w:rPr>
          <w:rFonts w:ascii="Palatino Linotype" w:eastAsia="Palatino Linotype" w:hAnsi="Palatino Linotype" w:cs="Palatino Linotype"/>
        </w:rPr>
        <w:t>Previo a entrar al fondo del estudio del presente recurso</w:t>
      </w:r>
      <w:r w:rsidR="00E506CC" w:rsidRPr="000D74DF">
        <w:rPr>
          <w:rFonts w:ascii="Palatino Linotype" w:eastAsia="Palatino Linotype" w:hAnsi="Palatino Linotype" w:cs="Palatino Linotype"/>
        </w:rPr>
        <w:t xml:space="preserve">, </w:t>
      </w:r>
      <w:r w:rsidRPr="000D74DF">
        <w:rPr>
          <w:rFonts w:ascii="Palatino Linotype" w:eastAsia="Palatino Linotype" w:hAnsi="Palatino Linotype" w:cs="Palatino Linotype"/>
        </w:rPr>
        <w:t xml:space="preserve">se observa que </w:t>
      </w:r>
      <w:r w:rsidR="00E506CC" w:rsidRPr="000D74DF">
        <w:rPr>
          <w:rFonts w:ascii="Palatino Linotype" w:eastAsia="Palatino Linotype" w:hAnsi="Palatino Linotype" w:cs="Palatino Linotype"/>
        </w:rPr>
        <w:t xml:space="preserve">el </w:t>
      </w:r>
      <w:r w:rsidR="00E506CC" w:rsidRPr="000D74DF">
        <w:rPr>
          <w:rFonts w:ascii="Palatino Linotype" w:eastAsia="Palatino Linotype" w:hAnsi="Palatino Linotype" w:cs="Palatino Linotype"/>
          <w:b/>
        </w:rPr>
        <w:t xml:space="preserve">SUJETO OBLIGADO, </w:t>
      </w:r>
      <w:r w:rsidRPr="000D74DF">
        <w:rPr>
          <w:rFonts w:ascii="Palatino Linotype" w:eastAsia="Palatino Linotype" w:hAnsi="Palatino Linotype" w:cs="Palatino Linotype"/>
        </w:rPr>
        <w:t xml:space="preserve">de acuerdo a las constancias que integran el presente asunto, </w:t>
      </w:r>
      <w:r w:rsidR="00E506CC" w:rsidRPr="000D74DF">
        <w:rPr>
          <w:rFonts w:ascii="Palatino Linotype" w:eastAsia="Palatino Linotype" w:hAnsi="Palatino Linotype" w:cs="Palatino Linotype"/>
        </w:rPr>
        <w:t xml:space="preserve"> asumió contar con la información solicitada, por lo tanto, resulta innecesario que se realice el estudio r</w:t>
      </w:r>
      <w:r w:rsidRPr="000D74DF">
        <w:rPr>
          <w:rFonts w:ascii="Palatino Linotype" w:eastAsia="Palatino Linotype" w:hAnsi="Palatino Linotype" w:cs="Palatino Linotype"/>
        </w:rPr>
        <w:t>especto la fuente obligacional.</w:t>
      </w:r>
    </w:p>
    <w:p w14:paraId="008EF512" w14:textId="5A470320" w:rsidR="00D21166" w:rsidRPr="000D74DF" w:rsidRDefault="00D21166" w:rsidP="00CA65C4">
      <w:pPr>
        <w:spacing w:line="360" w:lineRule="auto"/>
        <w:ind w:right="49"/>
        <w:jc w:val="both"/>
        <w:rPr>
          <w:rFonts w:ascii="Palatino Linotype" w:eastAsia="Palatino Linotype" w:hAnsi="Palatino Linotype" w:cs="Palatino Linotype"/>
        </w:rPr>
      </w:pPr>
    </w:p>
    <w:tbl>
      <w:tblPr>
        <w:tblStyle w:val="Tablaconcuadrcula"/>
        <w:tblW w:w="0" w:type="auto"/>
        <w:jc w:val="center"/>
        <w:tblLook w:val="04A0" w:firstRow="1" w:lastRow="0" w:firstColumn="1" w:lastColumn="0" w:noHBand="0" w:noVBand="1"/>
      </w:tblPr>
      <w:tblGrid>
        <w:gridCol w:w="3011"/>
        <w:gridCol w:w="3011"/>
        <w:gridCol w:w="3012"/>
      </w:tblGrid>
      <w:tr w:rsidR="00756C55" w:rsidRPr="000D74DF" w14:paraId="6DDACDDE" w14:textId="77777777" w:rsidTr="007D6088">
        <w:trPr>
          <w:jc w:val="center"/>
        </w:trPr>
        <w:tc>
          <w:tcPr>
            <w:tcW w:w="3011" w:type="dxa"/>
            <w:vAlign w:val="center"/>
          </w:tcPr>
          <w:p w14:paraId="075C5C4E" w14:textId="77777777" w:rsidR="00756C55" w:rsidRPr="000D74DF" w:rsidRDefault="00756C55" w:rsidP="007D6088">
            <w:pPr>
              <w:ind w:right="49"/>
              <w:jc w:val="center"/>
              <w:rPr>
                <w:rFonts w:ascii="Palatino Linotype" w:eastAsia="Palatino Linotype" w:hAnsi="Palatino Linotype" w:cs="Palatino Linotype"/>
                <w:b/>
                <w:sz w:val="22"/>
                <w:szCs w:val="22"/>
              </w:rPr>
            </w:pPr>
            <w:r w:rsidRPr="000D74DF">
              <w:rPr>
                <w:rFonts w:ascii="Palatino Linotype" w:eastAsia="Palatino Linotype" w:hAnsi="Palatino Linotype" w:cs="Palatino Linotype"/>
                <w:b/>
                <w:sz w:val="22"/>
                <w:szCs w:val="22"/>
              </w:rPr>
              <w:t>Solicitud</w:t>
            </w:r>
          </w:p>
        </w:tc>
        <w:tc>
          <w:tcPr>
            <w:tcW w:w="3011" w:type="dxa"/>
            <w:vAlign w:val="center"/>
          </w:tcPr>
          <w:p w14:paraId="7D4DC89E" w14:textId="77777777" w:rsidR="00756C55" w:rsidRPr="000D74DF" w:rsidRDefault="00756C55" w:rsidP="007D6088">
            <w:pPr>
              <w:ind w:right="49"/>
              <w:jc w:val="center"/>
              <w:rPr>
                <w:rFonts w:ascii="Palatino Linotype" w:eastAsia="Palatino Linotype" w:hAnsi="Palatino Linotype" w:cs="Palatino Linotype"/>
                <w:b/>
                <w:sz w:val="22"/>
                <w:szCs w:val="22"/>
              </w:rPr>
            </w:pPr>
            <w:r w:rsidRPr="000D74DF">
              <w:rPr>
                <w:rFonts w:ascii="Palatino Linotype" w:eastAsia="Palatino Linotype" w:hAnsi="Palatino Linotype" w:cs="Palatino Linotype"/>
                <w:b/>
                <w:sz w:val="22"/>
                <w:szCs w:val="22"/>
              </w:rPr>
              <w:t>Respuesta</w:t>
            </w:r>
          </w:p>
        </w:tc>
        <w:tc>
          <w:tcPr>
            <w:tcW w:w="3012" w:type="dxa"/>
            <w:vAlign w:val="center"/>
          </w:tcPr>
          <w:p w14:paraId="2C164827" w14:textId="77777777" w:rsidR="00756C55" w:rsidRPr="000D74DF" w:rsidRDefault="00756C55" w:rsidP="007D6088">
            <w:pPr>
              <w:ind w:right="49"/>
              <w:jc w:val="center"/>
              <w:rPr>
                <w:rFonts w:ascii="Palatino Linotype" w:eastAsia="Palatino Linotype" w:hAnsi="Palatino Linotype" w:cs="Palatino Linotype"/>
                <w:b/>
                <w:sz w:val="22"/>
                <w:szCs w:val="22"/>
              </w:rPr>
            </w:pPr>
            <w:r w:rsidRPr="000D74DF">
              <w:rPr>
                <w:rFonts w:ascii="Palatino Linotype" w:eastAsia="Palatino Linotype" w:hAnsi="Palatino Linotype" w:cs="Palatino Linotype"/>
                <w:b/>
                <w:sz w:val="22"/>
                <w:szCs w:val="22"/>
              </w:rPr>
              <w:t>¿Colma?</w:t>
            </w:r>
          </w:p>
        </w:tc>
      </w:tr>
      <w:tr w:rsidR="00756C55" w:rsidRPr="000D74DF" w14:paraId="3288A99F" w14:textId="77777777" w:rsidTr="007D6088">
        <w:trPr>
          <w:jc w:val="center"/>
        </w:trPr>
        <w:tc>
          <w:tcPr>
            <w:tcW w:w="3011" w:type="dxa"/>
            <w:vAlign w:val="center"/>
          </w:tcPr>
          <w:p w14:paraId="7E18A559" w14:textId="77777777" w:rsidR="00756C55" w:rsidRPr="000D74DF" w:rsidRDefault="0005537B" w:rsidP="007D6088">
            <w:pPr>
              <w:ind w:right="73"/>
              <w:jc w:val="both"/>
              <w:rPr>
                <w:rFonts w:ascii="Palatino Linotype" w:eastAsia="Palatino Linotype" w:hAnsi="Palatino Linotype" w:cs="Palatino Linotype"/>
                <w:sz w:val="22"/>
                <w:szCs w:val="22"/>
              </w:rPr>
            </w:pPr>
            <w:r w:rsidRPr="000D74DF">
              <w:rPr>
                <w:rFonts w:ascii="Palatino Linotype" w:eastAsia="Palatino Linotype" w:hAnsi="Palatino Linotype" w:cs="Palatino Linotype"/>
                <w:sz w:val="22"/>
                <w:szCs w:val="22"/>
              </w:rPr>
              <w:lastRenderedPageBreak/>
              <w:t xml:space="preserve">a) </w:t>
            </w:r>
            <w:r w:rsidR="00756C55" w:rsidRPr="000D74DF">
              <w:rPr>
                <w:rFonts w:ascii="Palatino Linotype" w:eastAsia="Palatino Linotype" w:hAnsi="Palatino Linotype" w:cs="Palatino Linotype"/>
                <w:sz w:val="22"/>
                <w:szCs w:val="22"/>
              </w:rPr>
              <w:t>Los fundamentos jurídicos, y consideraciones técnicas objetivas de operación, para excluir del “Programa Becas COMECYT, Modalidad Beca Internacional (Estudios de Máster, Maestría y Doctorado) promoción 2024”, a disciplinas del área de ciencias sociales, jurídicas, y humanidades</w:t>
            </w:r>
          </w:p>
        </w:tc>
        <w:tc>
          <w:tcPr>
            <w:tcW w:w="3011" w:type="dxa"/>
            <w:vAlign w:val="center"/>
          </w:tcPr>
          <w:p w14:paraId="128C3029" w14:textId="77777777" w:rsidR="00756C55" w:rsidRPr="000D74DF" w:rsidRDefault="00756C55" w:rsidP="007D6088">
            <w:pPr>
              <w:ind w:right="49"/>
              <w:jc w:val="both"/>
              <w:rPr>
                <w:rFonts w:ascii="Palatino Linotype" w:eastAsia="Palatino Linotype" w:hAnsi="Palatino Linotype" w:cs="Palatino Linotype"/>
                <w:i/>
                <w:sz w:val="22"/>
                <w:szCs w:val="22"/>
              </w:rPr>
            </w:pPr>
            <w:r w:rsidRPr="000D74DF">
              <w:rPr>
                <w:rFonts w:ascii="Palatino Linotype" w:eastAsia="Palatino Linotype" w:hAnsi="Palatino Linotype" w:cs="Palatino Linotype"/>
                <w:sz w:val="22"/>
                <w:szCs w:val="22"/>
              </w:rPr>
              <w:t>“</w:t>
            </w:r>
            <w:r w:rsidRPr="000D74DF">
              <w:rPr>
                <w:rFonts w:ascii="Palatino Linotype" w:eastAsia="Palatino Linotype" w:hAnsi="Palatino Linotype" w:cs="Palatino Linotype"/>
                <w:i/>
                <w:sz w:val="22"/>
                <w:szCs w:val="22"/>
              </w:rPr>
              <w:t>el marco jurídico que regula el Programa Becas COMECYT, Modalidad de Beca Internacional (Estudios de Máster, Maestría y Doctorado) son las Reglas de Operación del Programa, aprobadas por la Junta Directiva, en su 36va Sesión Extraordinaria del 01 de febrero de 2024; Órgano de Gobierno que de conformidad con el Articulo 10 del decreto Ejecutivo del Gobierno de Estado de México por el que se crea el Consejo Mexiquense de Ciencia y Tecnología, tiene la atribución de aprobar los programas sobre investigación científica y tecnológica, asi como aprobar los reglamentos, manuales y demás disposiciones que rijan el desarrollo y funcionamiento del Consejo.</w:t>
            </w:r>
          </w:p>
          <w:p w14:paraId="27204CDE" w14:textId="77777777" w:rsidR="00756C55" w:rsidRPr="000D74DF" w:rsidRDefault="00756C55" w:rsidP="007D6088">
            <w:pPr>
              <w:ind w:right="49"/>
              <w:jc w:val="both"/>
              <w:rPr>
                <w:rFonts w:ascii="Palatino Linotype" w:eastAsia="Palatino Linotype" w:hAnsi="Palatino Linotype" w:cs="Palatino Linotype"/>
                <w:sz w:val="22"/>
                <w:szCs w:val="22"/>
              </w:rPr>
            </w:pPr>
          </w:p>
        </w:tc>
        <w:tc>
          <w:tcPr>
            <w:tcW w:w="3012" w:type="dxa"/>
            <w:vAlign w:val="center"/>
          </w:tcPr>
          <w:p w14:paraId="1D31AE6D" w14:textId="77777777" w:rsidR="00756C55" w:rsidRPr="000D74DF" w:rsidRDefault="00D21166" w:rsidP="00D21166">
            <w:pPr>
              <w:ind w:right="49"/>
              <w:jc w:val="center"/>
              <w:rPr>
                <w:rFonts w:ascii="Palatino Linotype" w:eastAsia="Palatino Linotype" w:hAnsi="Palatino Linotype" w:cs="Palatino Linotype"/>
                <w:b/>
                <w:sz w:val="22"/>
                <w:szCs w:val="22"/>
              </w:rPr>
            </w:pPr>
            <w:r w:rsidRPr="000D74DF">
              <w:rPr>
                <w:rFonts w:ascii="Palatino Linotype" w:eastAsia="Palatino Linotype" w:hAnsi="Palatino Linotype" w:cs="Palatino Linotype"/>
                <w:b/>
                <w:sz w:val="22"/>
                <w:szCs w:val="22"/>
              </w:rPr>
              <w:t>PARCIALMENTE</w:t>
            </w:r>
          </w:p>
          <w:p w14:paraId="15FD53E8" w14:textId="77777777" w:rsidR="0005537B" w:rsidRPr="000D74DF" w:rsidRDefault="0005537B" w:rsidP="007D6088">
            <w:pPr>
              <w:ind w:right="49"/>
              <w:jc w:val="center"/>
              <w:rPr>
                <w:rFonts w:ascii="Palatino Linotype" w:eastAsia="Palatino Linotype" w:hAnsi="Palatino Linotype" w:cs="Palatino Linotype"/>
                <w:b/>
                <w:sz w:val="22"/>
                <w:szCs w:val="22"/>
              </w:rPr>
            </w:pPr>
          </w:p>
        </w:tc>
      </w:tr>
      <w:tr w:rsidR="00756C55" w:rsidRPr="000D74DF" w14:paraId="65B2FF96" w14:textId="77777777" w:rsidTr="007D6088">
        <w:trPr>
          <w:jc w:val="center"/>
        </w:trPr>
        <w:tc>
          <w:tcPr>
            <w:tcW w:w="3011" w:type="dxa"/>
            <w:vAlign w:val="center"/>
          </w:tcPr>
          <w:p w14:paraId="3FE01765" w14:textId="77777777" w:rsidR="00756C55" w:rsidRPr="000D74DF" w:rsidRDefault="0005537B" w:rsidP="007D6088">
            <w:pPr>
              <w:ind w:right="73"/>
              <w:jc w:val="both"/>
              <w:rPr>
                <w:rFonts w:ascii="Palatino Linotype" w:eastAsia="Palatino Linotype" w:hAnsi="Palatino Linotype" w:cs="Palatino Linotype"/>
                <w:sz w:val="22"/>
                <w:szCs w:val="22"/>
              </w:rPr>
            </w:pPr>
            <w:r w:rsidRPr="000D74DF">
              <w:rPr>
                <w:rFonts w:ascii="Palatino Linotype" w:eastAsia="Palatino Linotype" w:hAnsi="Palatino Linotype" w:cs="Palatino Linotype"/>
                <w:sz w:val="22"/>
                <w:szCs w:val="22"/>
              </w:rPr>
              <w:t xml:space="preserve">b) </w:t>
            </w:r>
            <w:r w:rsidR="00756C55" w:rsidRPr="000D74DF">
              <w:rPr>
                <w:rFonts w:ascii="Palatino Linotype" w:eastAsia="Palatino Linotype" w:hAnsi="Palatino Linotype" w:cs="Palatino Linotype"/>
                <w:sz w:val="22"/>
                <w:szCs w:val="22"/>
              </w:rPr>
              <w:t xml:space="preserve">Los fundamentos jurídicos, y consideraciones técnicas objetivas de operación, para exigir a los postulantes como requisito de acceso a la beca contar con un certificado de conocimiento de otra lengua extranjera, cuando el programa o universidad receptora no lo exige como requisito de acceso. </w:t>
            </w:r>
          </w:p>
          <w:p w14:paraId="12EE6758" w14:textId="77777777" w:rsidR="00756C55" w:rsidRPr="000D74DF" w:rsidRDefault="00756C55" w:rsidP="007D6088">
            <w:pPr>
              <w:ind w:right="73"/>
              <w:jc w:val="both"/>
              <w:rPr>
                <w:rFonts w:ascii="Palatino Linotype" w:eastAsia="Palatino Linotype" w:hAnsi="Palatino Linotype" w:cs="Palatino Linotype"/>
                <w:sz w:val="22"/>
                <w:szCs w:val="22"/>
              </w:rPr>
            </w:pPr>
          </w:p>
        </w:tc>
        <w:tc>
          <w:tcPr>
            <w:tcW w:w="3011" w:type="dxa"/>
            <w:vAlign w:val="center"/>
          </w:tcPr>
          <w:p w14:paraId="5EFF52CA" w14:textId="77777777" w:rsidR="007D6088" w:rsidRPr="000D74DF" w:rsidRDefault="007D6088" w:rsidP="007D6088">
            <w:pPr>
              <w:jc w:val="both"/>
              <w:rPr>
                <w:rFonts w:ascii="Palatino Linotype" w:eastAsia="Palatino Linotype" w:hAnsi="Palatino Linotype" w:cs="Palatino Linotype"/>
                <w:i/>
                <w:sz w:val="22"/>
                <w:szCs w:val="22"/>
              </w:rPr>
            </w:pPr>
            <w:r w:rsidRPr="000D74DF">
              <w:rPr>
                <w:rFonts w:ascii="Palatino Linotype" w:eastAsia="Palatino Linotype" w:hAnsi="Palatino Linotype" w:cs="Palatino Linotype"/>
                <w:i/>
                <w:sz w:val="22"/>
                <w:szCs w:val="22"/>
              </w:rPr>
              <w:t xml:space="preserve">Por otro parte, tal como indica el numeral 7.Mecanismos de enrolamiento, 7.1.1 Requisitos u criterios de selección, es necesario cumplir con estos, entre los que se encuentra el inciso I) Certificado de conocimiento de idioma en donde Todos los postulantes deberán presentar certificados o constancias emitidas por instituciones académicas o comprobantes no mayores a 5 </w:t>
            </w:r>
            <w:r w:rsidRPr="000D74DF">
              <w:rPr>
                <w:rFonts w:ascii="Palatino Linotype" w:eastAsia="Palatino Linotype" w:hAnsi="Palatino Linotype" w:cs="Palatino Linotype"/>
                <w:i/>
                <w:sz w:val="22"/>
                <w:szCs w:val="22"/>
              </w:rPr>
              <w:lastRenderedPageBreak/>
              <w:t>años, en las que se acredite el nivel de inglés.</w:t>
            </w:r>
          </w:p>
          <w:p w14:paraId="0417F597" w14:textId="77777777" w:rsidR="00756C55" w:rsidRPr="000D74DF" w:rsidRDefault="00756C55" w:rsidP="007D6088">
            <w:pPr>
              <w:ind w:right="49"/>
              <w:jc w:val="both"/>
              <w:rPr>
                <w:rFonts w:ascii="Palatino Linotype" w:eastAsia="Palatino Linotype" w:hAnsi="Palatino Linotype" w:cs="Palatino Linotype"/>
                <w:sz w:val="22"/>
                <w:szCs w:val="22"/>
              </w:rPr>
            </w:pPr>
          </w:p>
        </w:tc>
        <w:tc>
          <w:tcPr>
            <w:tcW w:w="3012" w:type="dxa"/>
            <w:vAlign w:val="center"/>
          </w:tcPr>
          <w:p w14:paraId="26354C0B" w14:textId="77777777" w:rsidR="00756C55" w:rsidRPr="000D74DF" w:rsidRDefault="00D21166" w:rsidP="007D6088">
            <w:pPr>
              <w:ind w:right="49"/>
              <w:jc w:val="center"/>
              <w:rPr>
                <w:rFonts w:ascii="Palatino Linotype" w:eastAsia="Palatino Linotype" w:hAnsi="Palatino Linotype" w:cs="Palatino Linotype"/>
                <w:b/>
                <w:sz w:val="22"/>
                <w:szCs w:val="22"/>
              </w:rPr>
            </w:pPr>
            <w:r w:rsidRPr="000D74DF">
              <w:rPr>
                <w:rFonts w:ascii="Palatino Linotype" w:eastAsia="Palatino Linotype" w:hAnsi="Palatino Linotype" w:cs="Palatino Linotype"/>
                <w:b/>
                <w:sz w:val="22"/>
                <w:szCs w:val="22"/>
              </w:rPr>
              <w:lastRenderedPageBreak/>
              <w:t>PARCIALMENTE</w:t>
            </w:r>
          </w:p>
        </w:tc>
      </w:tr>
      <w:tr w:rsidR="00756C55" w:rsidRPr="000D74DF" w14:paraId="4BD40FCE" w14:textId="77777777" w:rsidTr="007D6088">
        <w:trPr>
          <w:jc w:val="center"/>
        </w:trPr>
        <w:tc>
          <w:tcPr>
            <w:tcW w:w="3011" w:type="dxa"/>
            <w:vAlign w:val="center"/>
          </w:tcPr>
          <w:p w14:paraId="1F04032C" w14:textId="77777777" w:rsidR="00756C55" w:rsidRPr="000D74DF" w:rsidRDefault="0005537B" w:rsidP="007D6088">
            <w:pPr>
              <w:ind w:right="73"/>
              <w:jc w:val="both"/>
              <w:rPr>
                <w:rFonts w:ascii="Palatino Linotype" w:eastAsia="Palatino Linotype" w:hAnsi="Palatino Linotype" w:cs="Palatino Linotype"/>
                <w:sz w:val="22"/>
                <w:szCs w:val="22"/>
              </w:rPr>
            </w:pPr>
            <w:r w:rsidRPr="000D74DF">
              <w:rPr>
                <w:rFonts w:ascii="Palatino Linotype" w:eastAsia="Palatino Linotype" w:hAnsi="Palatino Linotype" w:cs="Palatino Linotype"/>
                <w:sz w:val="22"/>
                <w:szCs w:val="22"/>
              </w:rPr>
              <w:t xml:space="preserve">c) </w:t>
            </w:r>
            <w:r w:rsidR="00756C55" w:rsidRPr="000D74DF">
              <w:rPr>
                <w:rFonts w:ascii="Palatino Linotype" w:eastAsia="Palatino Linotype" w:hAnsi="Palatino Linotype" w:cs="Palatino Linotype"/>
                <w:sz w:val="22"/>
                <w:szCs w:val="22"/>
              </w:rPr>
              <w:t>La próxima fecha de publicación de convocatorias para estudios internacionales de máster, maestría y doctorado para estudiantes del área social, jurídica y humanística.</w:t>
            </w:r>
          </w:p>
        </w:tc>
        <w:tc>
          <w:tcPr>
            <w:tcW w:w="3011" w:type="dxa"/>
            <w:vAlign w:val="center"/>
          </w:tcPr>
          <w:p w14:paraId="77FA751D" w14:textId="77777777" w:rsidR="007D6088" w:rsidRPr="000D74DF" w:rsidRDefault="007D6088" w:rsidP="007D6088">
            <w:pPr>
              <w:ind w:right="49"/>
              <w:jc w:val="both"/>
              <w:rPr>
                <w:rFonts w:ascii="Palatino Linotype" w:eastAsia="Palatino Linotype" w:hAnsi="Palatino Linotype" w:cs="Palatino Linotype"/>
                <w:sz w:val="22"/>
                <w:szCs w:val="22"/>
              </w:rPr>
            </w:pPr>
            <w:r w:rsidRPr="000D74DF">
              <w:rPr>
                <w:rFonts w:ascii="Palatino Linotype" w:eastAsia="Palatino Linotype" w:hAnsi="Palatino Linotype" w:cs="Palatino Linotype"/>
                <w:i/>
                <w:sz w:val="22"/>
                <w:szCs w:val="22"/>
              </w:rPr>
              <w:t>Finalmente, con respecto a la fecha de publicación de una próxima convocatoria del programa Becas COMECYT,</w:t>
            </w:r>
            <w:r w:rsidRPr="000D74DF">
              <w:rPr>
                <w:rFonts w:ascii="Palatino Linotype" w:eastAsia="Palatino Linotype" w:hAnsi="Palatino Linotype" w:cs="Palatino Linotype"/>
                <w:sz w:val="22"/>
                <w:szCs w:val="22"/>
              </w:rPr>
              <w:t xml:space="preserve"> </w:t>
            </w:r>
            <w:r w:rsidRPr="000D74DF">
              <w:rPr>
                <w:rFonts w:ascii="Palatino Linotype" w:eastAsia="Palatino Linotype" w:hAnsi="Palatino Linotype" w:cs="Palatino Linotype"/>
                <w:i/>
                <w:sz w:val="22"/>
                <w:szCs w:val="22"/>
              </w:rPr>
              <w:t>Modalidad Beca Internacional (Estudios de Máster, Maestría y Doctorado), esta se publica de manera anual, por lo que se estima que sea autorizada la publicación durante el primer semestre del año 2025, donde se publicaran las áreas de conocimiento participantes.” (sic)</w:t>
            </w:r>
          </w:p>
          <w:p w14:paraId="5E6BDA56" w14:textId="77777777" w:rsidR="00756C55" w:rsidRPr="000D74DF" w:rsidRDefault="00756C55" w:rsidP="007D6088">
            <w:pPr>
              <w:ind w:right="49"/>
              <w:jc w:val="both"/>
              <w:rPr>
                <w:rFonts w:ascii="Palatino Linotype" w:eastAsia="Palatino Linotype" w:hAnsi="Palatino Linotype" w:cs="Palatino Linotype"/>
                <w:sz w:val="22"/>
                <w:szCs w:val="22"/>
              </w:rPr>
            </w:pPr>
          </w:p>
        </w:tc>
        <w:tc>
          <w:tcPr>
            <w:tcW w:w="3012" w:type="dxa"/>
            <w:vAlign w:val="center"/>
          </w:tcPr>
          <w:p w14:paraId="6AA3F85F" w14:textId="77777777" w:rsidR="00756C55" w:rsidRPr="000D74DF" w:rsidRDefault="007D6088" w:rsidP="007D6088">
            <w:pPr>
              <w:ind w:right="49"/>
              <w:jc w:val="center"/>
              <w:rPr>
                <w:rFonts w:ascii="Palatino Linotype" w:eastAsia="Palatino Linotype" w:hAnsi="Palatino Linotype" w:cs="Palatino Linotype"/>
                <w:b/>
                <w:sz w:val="22"/>
                <w:szCs w:val="22"/>
              </w:rPr>
            </w:pPr>
            <w:r w:rsidRPr="000D74DF">
              <w:rPr>
                <w:rFonts w:ascii="Palatino Linotype" w:eastAsia="Palatino Linotype" w:hAnsi="Palatino Linotype" w:cs="Palatino Linotype"/>
                <w:b/>
                <w:sz w:val="22"/>
                <w:szCs w:val="22"/>
              </w:rPr>
              <w:t>SI</w:t>
            </w:r>
          </w:p>
          <w:p w14:paraId="2F7C3A44" w14:textId="77777777" w:rsidR="0005537B" w:rsidRPr="000D74DF" w:rsidRDefault="0005537B" w:rsidP="007D6088">
            <w:pPr>
              <w:ind w:right="49"/>
              <w:jc w:val="center"/>
              <w:rPr>
                <w:rFonts w:ascii="Palatino Linotype" w:eastAsia="Palatino Linotype" w:hAnsi="Palatino Linotype" w:cs="Palatino Linotype"/>
                <w:b/>
                <w:sz w:val="22"/>
                <w:szCs w:val="22"/>
              </w:rPr>
            </w:pPr>
            <w:r w:rsidRPr="000D74DF">
              <w:rPr>
                <w:rFonts w:ascii="Palatino Linotype" w:eastAsia="Palatino Linotype" w:hAnsi="Palatino Linotype" w:cs="Palatino Linotype"/>
                <w:b/>
                <w:sz w:val="22"/>
                <w:szCs w:val="22"/>
              </w:rPr>
              <w:t>(Hechos futuros)</w:t>
            </w:r>
          </w:p>
        </w:tc>
      </w:tr>
      <w:tr w:rsidR="00756C55" w:rsidRPr="000D74DF" w14:paraId="580C8473" w14:textId="77777777" w:rsidTr="007D6088">
        <w:trPr>
          <w:jc w:val="center"/>
        </w:trPr>
        <w:tc>
          <w:tcPr>
            <w:tcW w:w="3011" w:type="dxa"/>
            <w:vAlign w:val="center"/>
          </w:tcPr>
          <w:p w14:paraId="216F2828" w14:textId="77777777" w:rsidR="00756C55" w:rsidRPr="000D74DF" w:rsidRDefault="0005537B" w:rsidP="007D6088">
            <w:pPr>
              <w:ind w:right="73"/>
              <w:jc w:val="both"/>
              <w:rPr>
                <w:rFonts w:ascii="Palatino Linotype" w:eastAsia="Palatino Linotype" w:hAnsi="Palatino Linotype" w:cs="Palatino Linotype"/>
                <w:sz w:val="22"/>
                <w:szCs w:val="22"/>
              </w:rPr>
            </w:pPr>
            <w:r w:rsidRPr="000D74DF">
              <w:rPr>
                <w:rFonts w:ascii="Palatino Linotype" w:eastAsia="Palatino Linotype" w:hAnsi="Palatino Linotype" w:cs="Palatino Linotype"/>
                <w:sz w:val="22"/>
                <w:szCs w:val="22"/>
              </w:rPr>
              <w:t xml:space="preserve">d) </w:t>
            </w:r>
            <w:r w:rsidR="00756C55" w:rsidRPr="000D74DF">
              <w:rPr>
                <w:rFonts w:ascii="Palatino Linotype" w:eastAsia="Palatino Linotype" w:hAnsi="Palatino Linotype" w:cs="Palatino Linotype"/>
                <w:sz w:val="22"/>
                <w:szCs w:val="22"/>
              </w:rPr>
              <w:t>Los plazos, reglas de operación, condiciones de acceso, y características de dicha beca.</w:t>
            </w:r>
          </w:p>
        </w:tc>
        <w:tc>
          <w:tcPr>
            <w:tcW w:w="3011" w:type="dxa"/>
            <w:vAlign w:val="center"/>
          </w:tcPr>
          <w:p w14:paraId="40644399" w14:textId="77777777" w:rsidR="00756C55" w:rsidRPr="000D74DF" w:rsidRDefault="007D6088" w:rsidP="007D6088">
            <w:pPr>
              <w:ind w:right="49"/>
              <w:jc w:val="both"/>
              <w:rPr>
                <w:rFonts w:ascii="Palatino Linotype" w:eastAsia="Palatino Linotype" w:hAnsi="Palatino Linotype" w:cs="Palatino Linotype"/>
                <w:sz w:val="22"/>
                <w:szCs w:val="22"/>
              </w:rPr>
            </w:pPr>
            <w:r w:rsidRPr="000D74DF">
              <w:rPr>
                <w:rFonts w:ascii="Palatino Linotype" w:eastAsia="Palatino Linotype" w:hAnsi="Palatino Linotype" w:cs="Palatino Linotype"/>
                <w:sz w:val="22"/>
                <w:szCs w:val="22"/>
              </w:rPr>
              <w:t xml:space="preserve">Proporciona un link en formato cerrado </w:t>
            </w:r>
          </w:p>
        </w:tc>
        <w:tc>
          <w:tcPr>
            <w:tcW w:w="3012" w:type="dxa"/>
            <w:vAlign w:val="center"/>
          </w:tcPr>
          <w:p w14:paraId="61821FD8" w14:textId="77777777" w:rsidR="00756C55" w:rsidRPr="000D74DF" w:rsidRDefault="003169C2" w:rsidP="007D6088">
            <w:pPr>
              <w:ind w:right="49"/>
              <w:jc w:val="center"/>
              <w:rPr>
                <w:rFonts w:ascii="Palatino Linotype" w:eastAsia="Palatino Linotype" w:hAnsi="Palatino Linotype" w:cs="Palatino Linotype"/>
                <w:b/>
                <w:sz w:val="22"/>
                <w:szCs w:val="22"/>
              </w:rPr>
            </w:pPr>
            <w:r w:rsidRPr="000D74DF">
              <w:rPr>
                <w:rFonts w:ascii="Palatino Linotype" w:eastAsia="Palatino Linotype" w:hAnsi="Palatino Linotype" w:cs="Palatino Linotype"/>
                <w:b/>
                <w:sz w:val="22"/>
                <w:szCs w:val="22"/>
              </w:rPr>
              <w:t xml:space="preserve">No </w:t>
            </w:r>
          </w:p>
        </w:tc>
      </w:tr>
    </w:tbl>
    <w:p w14:paraId="73420797" w14:textId="77777777" w:rsidR="00756C55" w:rsidRPr="000D74DF" w:rsidRDefault="00756C55" w:rsidP="00756C55">
      <w:pPr>
        <w:spacing w:line="360" w:lineRule="auto"/>
        <w:ind w:right="49"/>
        <w:jc w:val="both"/>
        <w:rPr>
          <w:rFonts w:ascii="Palatino Linotype" w:eastAsia="Palatino Linotype" w:hAnsi="Palatino Linotype" w:cs="Palatino Linotype"/>
        </w:rPr>
      </w:pPr>
    </w:p>
    <w:p w14:paraId="472A2790" w14:textId="77777777" w:rsidR="007D6088" w:rsidRPr="000D74DF" w:rsidRDefault="007D6088" w:rsidP="00756C55">
      <w:pPr>
        <w:spacing w:line="360" w:lineRule="auto"/>
        <w:ind w:right="49"/>
        <w:jc w:val="both"/>
        <w:rPr>
          <w:rFonts w:ascii="Palatino Linotype" w:eastAsia="Palatino Linotype" w:hAnsi="Palatino Linotype" w:cs="Palatino Linotype"/>
        </w:rPr>
      </w:pPr>
    </w:p>
    <w:p w14:paraId="373C94F5" w14:textId="77777777" w:rsidR="006526E3" w:rsidRPr="000D74DF" w:rsidRDefault="0005537B" w:rsidP="006526E3">
      <w:pPr>
        <w:numPr>
          <w:ilvl w:val="0"/>
          <w:numId w:val="4"/>
        </w:numPr>
        <w:spacing w:line="360" w:lineRule="auto"/>
        <w:ind w:left="0" w:right="49" w:firstLine="0"/>
        <w:jc w:val="both"/>
        <w:rPr>
          <w:rFonts w:ascii="Palatino Linotype" w:eastAsia="Palatino Linotype" w:hAnsi="Palatino Linotype" w:cs="Palatino Linotype"/>
        </w:rPr>
      </w:pPr>
      <w:r w:rsidRPr="000D74DF">
        <w:rPr>
          <w:rFonts w:ascii="Palatino Linotype" w:eastAsia="Palatino Linotype" w:hAnsi="Palatino Linotype" w:cs="Palatino Linotype"/>
        </w:rPr>
        <w:t xml:space="preserve">De la tabla anterior, se observa que con la información proporcionada, no se colma en su totalidad la solicitud de información </w:t>
      </w:r>
      <w:r w:rsidRPr="000D74DF">
        <w:rPr>
          <w:rFonts w:ascii="Palatino Linotype" w:eastAsia="Palatino Linotype" w:hAnsi="Palatino Linotype" w:cs="Palatino Linotype"/>
          <w:b/>
          <w:bCs/>
        </w:rPr>
        <w:t xml:space="preserve">00012/COMECyT/IP/2024, </w:t>
      </w:r>
      <w:r w:rsidR="006526E3" w:rsidRPr="000D74DF">
        <w:rPr>
          <w:rFonts w:ascii="Palatino Linotype" w:eastAsia="Palatino Linotype" w:hAnsi="Palatino Linotype" w:cs="Palatino Linotype"/>
          <w:bCs/>
        </w:rPr>
        <w:t>en virtud de lo siguiente:</w:t>
      </w:r>
    </w:p>
    <w:p w14:paraId="2A2B4615" w14:textId="77777777" w:rsidR="006526E3" w:rsidRPr="000D74DF" w:rsidRDefault="006526E3" w:rsidP="006526E3">
      <w:pPr>
        <w:spacing w:line="360" w:lineRule="auto"/>
        <w:ind w:right="49"/>
        <w:jc w:val="both"/>
        <w:rPr>
          <w:rFonts w:ascii="Palatino Linotype" w:eastAsia="Palatino Linotype" w:hAnsi="Palatino Linotype" w:cs="Palatino Linotype"/>
        </w:rPr>
      </w:pPr>
    </w:p>
    <w:p w14:paraId="592C6D9E" w14:textId="77777777" w:rsidR="006526E3" w:rsidRPr="000D74DF" w:rsidRDefault="006526E3" w:rsidP="006526E3">
      <w:pPr>
        <w:numPr>
          <w:ilvl w:val="0"/>
          <w:numId w:val="4"/>
        </w:numPr>
        <w:spacing w:line="360" w:lineRule="auto"/>
        <w:ind w:left="0" w:right="49" w:firstLine="0"/>
        <w:jc w:val="both"/>
        <w:rPr>
          <w:rFonts w:ascii="Palatino Linotype" w:eastAsia="Palatino Linotype" w:hAnsi="Palatino Linotype" w:cs="Palatino Linotype"/>
          <w:bCs/>
        </w:rPr>
      </w:pPr>
      <w:r w:rsidRPr="000D74DF">
        <w:rPr>
          <w:rFonts w:ascii="Palatino Linotype" w:eastAsia="Palatino Linotype" w:hAnsi="Palatino Linotype" w:cs="Palatino Linotype"/>
          <w:bCs/>
        </w:rPr>
        <w:t xml:space="preserve">Respecto de los incisos a), b) y d), se observa que el </w:t>
      </w:r>
      <w:r w:rsidRPr="000D74DF">
        <w:rPr>
          <w:rFonts w:ascii="Palatino Linotype" w:eastAsia="Palatino Linotype" w:hAnsi="Palatino Linotype" w:cs="Palatino Linotype"/>
          <w:b/>
          <w:bCs/>
        </w:rPr>
        <w:t xml:space="preserve">SUJETO OBLIGADO </w:t>
      </w:r>
      <w:r w:rsidRPr="000D74DF">
        <w:rPr>
          <w:rFonts w:ascii="Palatino Linotype" w:eastAsia="Palatino Linotype" w:hAnsi="Palatino Linotype" w:cs="Palatino Linotype"/>
          <w:bCs/>
        </w:rPr>
        <w:t xml:space="preserve">informo que la información solicitada se encuentra  contenida </w:t>
      </w:r>
      <w:r w:rsidR="00D60925" w:rsidRPr="000D74DF">
        <w:rPr>
          <w:rFonts w:ascii="Palatino Linotype" w:eastAsia="Palatino Linotype" w:hAnsi="Palatino Linotype" w:cs="Palatino Linotype"/>
          <w:bCs/>
        </w:rPr>
        <w:t xml:space="preserve">en la convocatoria de dicha beca y </w:t>
      </w:r>
      <w:r w:rsidRPr="000D74DF">
        <w:rPr>
          <w:rFonts w:ascii="Palatino Linotype" w:eastAsia="Palatino Linotype" w:hAnsi="Palatino Linotype" w:cs="Palatino Linotype"/>
          <w:bCs/>
        </w:rPr>
        <w:t xml:space="preserve">en las reglas de operación  del Programa, aprobadas por la Junta Directiva en su 34va Sesión Extraordinaria del 01 de febrero de 2024, proporcionando </w:t>
      </w:r>
      <w:r w:rsidRPr="000D74DF">
        <w:rPr>
          <w:rFonts w:ascii="Palatino Linotype" w:eastAsia="Palatino Linotype" w:hAnsi="Palatino Linotype" w:cs="Palatino Linotype"/>
          <w:bCs/>
        </w:rPr>
        <w:lastRenderedPageBreak/>
        <w:t>la liga siguiente, en la cual refirió se pueden consultar, liga de la que se observa se encuentra en formato cerrado, como se muestra a continuación:</w:t>
      </w:r>
    </w:p>
    <w:p w14:paraId="18762602" w14:textId="77777777" w:rsidR="006526E3" w:rsidRPr="000D74DF" w:rsidRDefault="006526E3" w:rsidP="006526E3">
      <w:pPr>
        <w:spacing w:line="360" w:lineRule="auto"/>
        <w:ind w:right="49"/>
        <w:jc w:val="both"/>
        <w:rPr>
          <w:rFonts w:ascii="Palatino Linotype" w:eastAsia="Palatino Linotype" w:hAnsi="Palatino Linotype" w:cs="Palatino Linotype"/>
          <w:bCs/>
        </w:rPr>
      </w:pPr>
    </w:p>
    <w:p w14:paraId="079CEBE1" w14:textId="77777777" w:rsidR="006526E3" w:rsidRPr="000D74DF" w:rsidRDefault="006526E3" w:rsidP="006526E3">
      <w:pPr>
        <w:spacing w:line="360" w:lineRule="auto"/>
        <w:ind w:right="49"/>
        <w:jc w:val="both"/>
        <w:rPr>
          <w:rFonts w:ascii="Palatino Linotype" w:eastAsia="Palatino Linotype" w:hAnsi="Palatino Linotype" w:cs="Palatino Linotype"/>
          <w:bCs/>
        </w:rPr>
      </w:pPr>
      <w:r w:rsidRPr="000D74DF">
        <w:rPr>
          <w:rFonts w:ascii="Palatino Linotype" w:eastAsia="Palatino Linotype" w:hAnsi="Palatino Linotype" w:cs="Palatino Linotype"/>
          <w:bCs/>
          <w:noProof/>
        </w:rPr>
        <w:drawing>
          <wp:inline distT="0" distB="0" distL="0" distR="0" wp14:anchorId="6EBBFD73" wp14:editId="3CF72847">
            <wp:extent cx="5742940" cy="2933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42940" cy="293370"/>
                    </a:xfrm>
                    <a:prstGeom prst="rect">
                      <a:avLst/>
                    </a:prstGeom>
                  </pic:spPr>
                </pic:pic>
              </a:graphicData>
            </a:graphic>
          </wp:inline>
        </w:drawing>
      </w:r>
    </w:p>
    <w:p w14:paraId="2A11BF5A" w14:textId="77777777" w:rsidR="006526E3" w:rsidRPr="000D74DF" w:rsidRDefault="006526E3" w:rsidP="006526E3">
      <w:pPr>
        <w:spacing w:line="360" w:lineRule="auto"/>
        <w:ind w:right="49"/>
        <w:jc w:val="both"/>
        <w:rPr>
          <w:rFonts w:ascii="Palatino Linotype" w:eastAsia="Palatino Linotype" w:hAnsi="Palatino Linotype" w:cs="Palatino Linotype"/>
          <w:bCs/>
        </w:rPr>
      </w:pPr>
    </w:p>
    <w:p w14:paraId="05E6A469" w14:textId="77777777" w:rsidR="006526E3" w:rsidRPr="000D74DF" w:rsidRDefault="006526E3" w:rsidP="006526E3">
      <w:pPr>
        <w:numPr>
          <w:ilvl w:val="0"/>
          <w:numId w:val="4"/>
        </w:numPr>
        <w:spacing w:line="360" w:lineRule="auto"/>
        <w:ind w:left="0" w:right="49" w:firstLine="0"/>
        <w:jc w:val="both"/>
        <w:rPr>
          <w:rFonts w:ascii="Palatino Linotype" w:eastAsia="Palatino Linotype" w:hAnsi="Palatino Linotype" w:cs="Palatino Linotype"/>
        </w:rPr>
      </w:pPr>
      <w:r w:rsidRPr="000D74DF">
        <w:rPr>
          <w:rFonts w:ascii="Palatino Linotype" w:eastAsia="Palatino Linotype" w:hAnsi="Palatino Linotype" w:cs="Palatino Linotype"/>
        </w:rPr>
        <w:t>Es así que al encontrarse encriptado, no atiende a lo referido por la Ley de Transparencia y Acceso a la Información Pública del Estado de México y Municipios en su artículo 161, establece lo siguiente:</w:t>
      </w:r>
    </w:p>
    <w:p w14:paraId="7C3DF2E8" w14:textId="77777777" w:rsidR="006526E3" w:rsidRPr="000D74DF" w:rsidRDefault="006526E3" w:rsidP="006526E3">
      <w:pPr>
        <w:spacing w:line="360" w:lineRule="auto"/>
        <w:ind w:right="49"/>
        <w:jc w:val="both"/>
        <w:rPr>
          <w:rFonts w:ascii="Palatino Linotype" w:eastAsia="Palatino Linotype" w:hAnsi="Palatino Linotype" w:cs="Palatino Linotype"/>
        </w:rPr>
      </w:pPr>
    </w:p>
    <w:p w14:paraId="6F9CB945" w14:textId="77777777" w:rsidR="006526E3" w:rsidRPr="000D74DF" w:rsidRDefault="006526E3" w:rsidP="006526E3">
      <w:pPr>
        <w:spacing w:line="276" w:lineRule="auto"/>
        <w:ind w:left="567" w:right="680"/>
        <w:jc w:val="both"/>
        <w:rPr>
          <w:rFonts w:ascii="Palatino Linotype" w:eastAsia="Palatino Linotype" w:hAnsi="Palatino Linotype" w:cs="Palatino Linotype"/>
          <w:i/>
        </w:rPr>
      </w:pPr>
      <w:r w:rsidRPr="000D74DF">
        <w:rPr>
          <w:rFonts w:ascii="Palatino Linotype" w:eastAsia="Palatino Linotype" w:hAnsi="Palatino Linotype" w:cs="Palatino Linotype"/>
          <w:i/>
        </w:rPr>
        <w:t xml:space="preserve">“Artículo 161.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w:t>
      </w:r>
      <w:r w:rsidRPr="000D74DF">
        <w:rPr>
          <w:rFonts w:ascii="Palatino Linotype" w:eastAsia="Palatino Linotype" w:hAnsi="Palatino Linotype" w:cs="Palatino Linotype"/>
          <w:b/>
          <w:i/>
        </w:rPr>
        <w:t>La fuente deberá ser precisa y concreta y no debe implicar que el solicitante realice una búsqueda en toda la información que se encuentre disponible.</w:t>
      </w:r>
      <w:r w:rsidRPr="000D74DF">
        <w:rPr>
          <w:rFonts w:ascii="Palatino Linotype" w:eastAsia="Palatino Linotype" w:hAnsi="Palatino Linotype" w:cs="Palatino Linotype"/>
          <w:i/>
        </w:rPr>
        <w:t>”</w:t>
      </w:r>
    </w:p>
    <w:p w14:paraId="6A7C8A2B" w14:textId="77777777" w:rsidR="006526E3" w:rsidRPr="000D74DF" w:rsidRDefault="006526E3" w:rsidP="006526E3">
      <w:pPr>
        <w:spacing w:line="276" w:lineRule="auto"/>
        <w:ind w:left="567" w:right="680"/>
        <w:jc w:val="both"/>
        <w:rPr>
          <w:rFonts w:ascii="Palatino Linotype" w:eastAsia="Palatino Linotype" w:hAnsi="Palatino Linotype" w:cs="Palatino Linotype"/>
          <w:i/>
        </w:rPr>
      </w:pPr>
      <w:r w:rsidRPr="000D74DF">
        <w:rPr>
          <w:rFonts w:ascii="Palatino Linotype" w:eastAsia="Palatino Linotype" w:hAnsi="Palatino Linotype" w:cs="Palatino Linotype"/>
        </w:rPr>
        <w:t>(</w:t>
      </w:r>
      <w:r w:rsidRPr="000D74DF">
        <w:rPr>
          <w:rFonts w:ascii="Palatino Linotype" w:eastAsia="Palatino Linotype" w:hAnsi="Palatino Linotype" w:cs="Palatino Linotype"/>
          <w:i/>
        </w:rPr>
        <w:t>Énfasis añadido)</w:t>
      </w:r>
    </w:p>
    <w:p w14:paraId="46CD886F" w14:textId="77777777" w:rsidR="006526E3" w:rsidRPr="000D74DF" w:rsidRDefault="006526E3" w:rsidP="006526E3">
      <w:pPr>
        <w:spacing w:line="276" w:lineRule="auto"/>
        <w:ind w:right="680"/>
        <w:jc w:val="both"/>
        <w:rPr>
          <w:rFonts w:ascii="Palatino Linotype" w:eastAsia="Palatino Linotype" w:hAnsi="Palatino Linotype" w:cs="Palatino Linotype"/>
          <w:i/>
        </w:rPr>
      </w:pPr>
    </w:p>
    <w:p w14:paraId="55F7EAFB" w14:textId="77777777" w:rsidR="006526E3" w:rsidRPr="000D74DF" w:rsidRDefault="006526E3" w:rsidP="006526E3">
      <w:pPr>
        <w:spacing w:line="360" w:lineRule="auto"/>
        <w:ind w:right="49"/>
        <w:jc w:val="both"/>
        <w:rPr>
          <w:rFonts w:ascii="Palatino Linotype" w:eastAsia="Palatino Linotype" w:hAnsi="Palatino Linotype" w:cs="Palatino Linotype"/>
          <w:color w:val="000000"/>
          <w:sz w:val="22"/>
          <w:szCs w:val="22"/>
        </w:rPr>
      </w:pPr>
    </w:p>
    <w:p w14:paraId="22FE852A" w14:textId="77777777" w:rsidR="006526E3" w:rsidRPr="000D74DF" w:rsidRDefault="006526E3" w:rsidP="006526E3">
      <w:pPr>
        <w:numPr>
          <w:ilvl w:val="0"/>
          <w:numId w:val="4"/>
        </w:numPr>
        <w:spacing w:line="360" w:lineRule="auto"/>
        <w:ind w:left="0" w:right="49" w:firstLine="0"/>
        <w:jc w:val="both"/>
        <w:rPr>
          <w:rFonts w:ascii="Palatino Linotype" w:eastAsia="Palatino Linotype" w:hAnsi="Palatino Linotype" w:cs="Palatino Linotype"/>
        </w:rPr>
      </w:pPr>
      <w:r w:rsidRPr="000D74DF">
        <w:rPr>
          <w:rFonts w:ascii="Palatino Linotype" w:eastAsia="Palatino Linotype" w:hAnsi="Palatino Linotype" w:cs="Palatino Linotype"/>
        </w:rPr>
        <w:t xml:space="preserve">Es por lo anterior que el del link proporcionado deja de atender lo establecido en </w:t>
      </w:r>
      <w:r w:rsidRPr="000D74DF">
        <w:rPr>
          <w:rFonts w:ascii="Palatino Linotype" w:eastAsia="Palatino Linotype" w:hAnsi="Palatino Linotype" w:cs="Palatino Linotype"/>
          <w:color w:val="000000"/>
        </w:rPr>
        <w:t xml:space="preserve">los artículos 3° fracción VIII, XVI, 24, fracción V, 41 y 160 de la Ley de Transparencia vigente en la Entidad, los Sujetos Obligados y este Organismo Garante, deben velar por la generación y entrega de la información a los Particulares </w:t>
      </w:r>
      <w:r w:rsidRPr="000D74DF">
        <w:rPr>
          <w:rFonts w:ascii="Palatino Linotype" w:eastAsia="Palatino Linotype" w:hAnsi="Palatino Linotype" w:cs="Palatino Linotype"/>
          <w:b/>
          <w:color w:val="000000"/>
        </w:rPr>
        <w:t>en formatos abiertos, con los efectos de facilitar la reutilización de la información.</w:t>
      </w:r>
    </w:p>
    <w:p w14:paraId="194757E7" w14:textId="77777777" w:rsidR="006526E3" w:rsidRPr="000D74DF" w:rsidRDefault="006526E3" w:rsidP="006526E3">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610402DF" w14:textId="77777777" w:rsidR="006526E3" w:rsidRPr="000D74DF" w:rsidRDefault="006526E3" w:rsidP="006526E3">
      <w:pPr>
        <w:numPr>
          <w:ilvl w:val="0"/>
          <w:numId w:val="4"/>
        </w:numPr>
        <w:spacing w:line="360" w:lineRule="auto"/>
        <w:ind w:left="0" w:right="49" w:firstLine="0"/>
        <w:jc w:val="both"/>
        <w:rPr>
          <w:rFonts w:ascii="Palatino Linotype" w:eastAsia="Palatino Linotype" w:hAnsi="Palatino Linotype" w:cs="Palatino Linotype"/>
          <w:color w:val="000000"/>
        </w:rPr>
      </w:pPr>
      <w:r w:rsidRPr="000D74DF">
        <w:rPr>
          <w:rFonts w:ascii="Palatino Linotype" w:eastAsia="Palatino Linotype" w:hAnsi="Palatino Linotype" w:cs="Palatino Linotype"/>
          <w:color w:val="000000"/>
        </w:rPr>
        <w:t>Es así que, cuando realice la entrega de la información a través de links o enlaces electrónicos, estos deben de permitir el acceso directo y no medie la digitación de caracteres, que permita al usuario a cometer un error humano en la misma digitación de la información.</w:t>
      </w:r>
    </w:p>
    <w:p w14:paraId="71EF0990" w14:textId="77777777" w:rsidR="006526E3" w:rsidRPr="000D74DF" w:rsidRDefault="006526E3" w:rsidP="006526E3">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7A4ED05F" w14:textId="77777777" w:rsidR="006526E3" w:rsidRPr="000D74DF" w:rsidRDefault="006526E3" w:rsidP="006526E3">
      <w:pPr>
        <w:numPr>
          <w:ilvl w:val="0"/>
          <w:numId w:val="4"/>
        </w:numPr>
        <w:spacing w:line="360" w:lineRule="auto"/>
        <w:ind w:left="0" w:right="49" w:firstLine="0"/>
        <w:jc w:val="both"/>
        <w:rPr>
          <w:rFonts w:ascii="Palatino Linotype" w:eastAsia="Palatino Linotype" w:hAnsi="Palatino Linotype" w:cs="Palatino Linotype"/>
          <w:b/>
          <w:color w:val="000000"/>
        </w:rPr>
      </w:pPr>
      <w:r w:rsidRPr="000D74DF">
        <w:rPr>
          <w:rFonts w:ascii="Palatino Linotype" w:eastAsia="Palatino Linotype" w:hAnsi="Palatino Linotype" w:cs="Palatino Linotype"/>
          <w:color w:val="000000"/>
        </w:rPr>
        <w:t xml:space="preserve">Además de ello, se logra vislumbrar que la liga proporcionada no da cuenta de lo solicitado y no dio mayores elementos para localizar la información, ya que no señaló la secuencia de pasos a seguir para consultar los documentos requeridos, como lo establece el artículo 161 de la Ley de Transparencia y Acceso a la Información Pública del Estado de México y Municipios, mismo que señala que cuando la información requerida por el solicitante ya esté disponible al público en medios impresos, tales como libros, compendios, trípticos, registros públicos, en formatos electrónicos disponibles en Internet o en cualquier otro medio, </w:t>
      </w:r>
      <w:r w:rsidRPr="000D74DF">
        <w:rPr>
          <w:rFonts w:ascii="Palatino Linotype" w:eastAsia="Palatino Linotype" w:hAnsi="Palatino Linotype" w:cs="Palatino Linotype"/>
          <w:b/>
          <w:color w:val="000000"/>
          <w:u w:val="single"/>
        </w:rPr>
        <w:t>se le hará saber por el medio requerido por el solicitante la fuente, el lugar y la forma en que puede consultar, reproducir o adquirir dicha información en un plazo no mayor a cinco días hábiles</w:t>
      </w:r>
    </w:p>
    <w:p w14:paraId="3C9CBE7A" w14:textId="77777777" w:rsidR="006526E3" w:rsidRPr="000D74DF" w:rsidRDefault="006526E3" w:rsidP="006526E3">
      <w:pPr>
        <w:spacing w:line="360" w:lineRule="auto"/>
        <w:ind w:right="49"/>
        <w:jc w:val="both"/>
        <w:rPr>
          <w:rFonts w:ascii="Palatino Linotype" w:eastAsia="Palatino Linotype" w:hAnsi="Palatino Linotype" w:cs="Palatino Linotype"/>
        </w:rPr>
      </w:pPr>
    </w:p>
    <w:p w14:paraId="644432CC" w14:textId="77777777" w:rsidR="006526E3" w:rsidRPr="000D74DF" w:rsidRDefault="006526E3" w:rsidP="006526E3">
      <w:pPr>
        <w:numPr>
          <w:ilvl w:val="0"/>
          <w:numId w:val="4"/>
        </w:numPr>
        <w:spacing w:line="360" w:lineRule="auto"/>
        <w:ind w:left="0" w:right="49" w:firstLine="0"/>
        <w:jc w:val="both"/>
        <w:rPr>
          <w:rFonts w:ascii="Palatino Linotype" w:eastAsia="Palatino Linotype" w:hAnsi="Palatino Linotype" w:cs="Palatino Linotype"/>
          <w:color w:val="000000"/>
        </w:rPr>
      </w:pPr>
      <w:r w:rsidRPr="000D74DF">
        <w:rPr>
          <w:rFonts w:ascii="Palatino Linotype" w:eastAsia="Palatino Linotype" w:hAnsi="Palatino Linotype" w:cs="Palatino Linotype"/>
          <w:color w:val="000000"/>
        </w:rPr>
        <w:t xml:space="preserve">Ahora bien, no pasa desapercibido que el </w:t>
      </w:r>
      <w:r w:rsidRPr="000D74DF">
        <w:rPr>
          <w:rFonts w:ascii="Palatino Linotype" w:eastAsia="Palatino Linotype" w:hAnsi="Palatino Linotype" w:cs="Palatino Linotype"/>
          <w:b/>
          <w:color w:val="000000"/>
        </w:rPr>
        <w:t xml:space="preserve">SUJETO OBLIGADO, </w:t>
      </w:r>
      <w:r w:rsidRPr="000D74DF">
        <w:rPr>
          <w:rFonts w:ascii="Palatino Linotype" w:eastAsia="Palatino Linotype" w:hAnsi="Palatino Linotype" w:cs="Palatino Linotype"/>
          <w:color w:val="000000"/>
        </w:rPr>
        <w:t>dentro de su respuesta refirió en que apartado de las Reglas de Operación se encuentran la información que da cuenta de lo solicitado, sin embargo, al haberse proporcionado la información en formato cerrado, no es posible dar cuenta de tal situación.</w:t>
      </w:r>
    </w:p>
    <w:p w14:paraId="275DAC34" w14:textId="77777777" w:rsidR="006526E3" w:rsidRPr="000D74DF" w:rsidRDefault="006526E3" w:rsidP="006526E3">
      <w:pPr>
        <w:spacing w:line="360" w:lineRule="auto"/>
        <w:ind w:right="49"/>
        <w:jc w:val="both"/>
        <w:rPr>
          <w:rFonts w:ascii="Palatino Linotype" w:eastAsia="Palatino Linotype" w:hAnsi="Palatino Linotype" w:cs="Palatino Linotype"/>
          <w:color w:val="000000"/>
        </w:rPr>
      </w:pPr>
    </w:p>
    <w:p w14:paraId="4FA4168A" w14:textId="77777777" w:rsidR="0005691F" w:rsidRPr="000D74DF" w:rsidRDefault="006526E3" w:rsidP="0005691F">
      <w:pPr>
        <w:numPr>
          <w:ilvl w:val="0"/>
          <w:numId w:val="4"/>
        </w:numPr>
        <w:spacing w:line="360" w:lineRule="auto"/>
        <w:ind w:left="0" w:right="49" w:firstLine="0"/>
        <w:jc w:val="both"/>
        <w:rPr>
          <w:rFonts w:ascii="Palatino Linotype" w:eastAsia="Palatino Linotype" w:hAnsi="Palatino Linotype" w:cs="Palatino Linotype"/>
          <w:color w:val="000000"/>
        </w:rPr>
      </w:pPr>
      <w:r w:rsidRPr="000D74DF">
        <w:rPr>
          <w:rFonts w:ascii="Palatino Linotype" w:eastAsia="Palatino Linotype" w:hAnsi="Palatino Linotype" w:cs="Palatino Linotype"/>
          <w:color w:val="000000"/>
        </w:rPr>
        <w:lastRenderedPageBreak/>
        <w:t xml:space="preserve">Asimismo, </w:t>
      </w:r>
      <w:r w:rsidR="00D60925" w:rsidRPr="000D74DF">
        <w:rPr>
          <w:rFonts w:ascii="Palatino Linotype" w:eastAsia="Palatino Linotype" w:hAnsi="Palatino Linotype" w:cs="Palatino Linotype"/>
          <w:color w:val="000000"/>
        </w:rPr>
        <w:t xml:space="preserve">no se observa que se haya proporcionado la citada convocatoria al </w:t>
      </w:r>
      <w:r w:rsidR="00D60925" w:rsidRPr="000D74DF">
        <w:rPr>
          <w:rFonts w:ascii="Palatino Linotype" w:eastAsia="Palatino Linotype" w:hAnsi="Palatino Linotype" w:cs="Palatino Linotype"/>
          <w:b/>
          <w:color w:val="000000"/>
        </w:rPr>
        <w:t xml:space="preserve">PARTICULAR, </w:t>
      </w:r>
      <w:r w:rsidR="00D60925" w:rsidRPr="000D74DF">
        <w:rPr>
          <w:rFonts w:ascii="Palatino Linotype" w:eastAsia="Palatino Linotype" w:hAnsi="Palatino Linotype" w:cs="Palatino Linotype"/>
          <w:color w:val="000000"/>
        </w:rPr>
        <w:t xml:space="preserve">por lo que al respecto, </w:t>
      </w:r>
      <w:r w:rsidRPr="000D74DF">
        <w:rPr>
          <w:rFonts w:ascii="Palatino Linotype" w:eastAsia="Palatino Linotype" w:hAnsi="Palatino Linotype" w:cs="Palatino Linotype"/>
          <w:color w:val="000000"/>
        </w:rPr>
        <w:t xml:space="preserve">esta Ponencia al realizar el estudio correspondiente localizo la convocatoria de la </w:t>
      </w:r>
      <w:r w:rsidRPr="000D74DF">
        <w:rPr>
          <w:rFonts w:ascii="Palatino Linotype" w:eastAsia="Palatino Linotype" w:hAnsi="Palatino Linotype" w:cs="Palatino Linotype"/>
        </w:rPr>
        <w:t xml:space="preserve">Beca COMECYT, Modalidad Beca Internacional (Estudios de Máster, Maestría y Doctorado) promoción 2024, </w:t>
      </w:r>
      <w:r w:rsidR="00D60925" w:rsidRPr="000D74DF">
        <w:rPr>
          <w:rFonts w:ascii="Palatino Linotype" w:eastAsia="Palatino Linotype" w:hAnsi="Palatino Linotype" w:cs="Palatino Linotype"/>
        </w:rPr>
        <w:t xml:space="preserve">de la que se desprende en la </w:t>
      </w:r>
      <w:r w:rsidR="0005691F" w:rsidRPr="000D74DF">
        <w:rPr>
          <w:rFonts w:ascii="Palatino Linotype" w:eastAsia="Palatino Linotype" w:hAnsi="Palatino Linotype" w:cs="Palatino Linotype"/>
        </w:rPr>
        <w:t xml:space="preserve">Base </w:t>
      </w:r>
      <w:r w:rsidR="00D60925" w:rsidRPr="000D74DF">
        <w:rPr>
          <w:rFonts w:ascii="Palatino Linotype" w:eastAsia="Palatino Linotype" w:hAnsi="Palatino Linotype" w:cs="Palatino Linotype"/>
        </w:rPr>
        <w:t>Primera que</w:t>
      </w:r>
      <w:r w:rsidR="0005691F" w:rsidRPr="000D74DF">
        <w:rPr>
          <w:rFonts w:ascii="Palatino Linotype" w:eastAsia="Palatino Linotype" w:hAnsi="Palatino Linotype" w:cs="Palatino Linotype"/>
        </w:rPr>
        <w:t>,</w:t>
      </w:r>
      <w:r w:rsidR="00D60925" w:rsidRPr="000D74DF">
        <w:rPr>
          <w:rFonts w:ascii="Palatino Linotype" w:eastAsia="Palatino Linotype" w:hAnsi="Palatino Linotype" w:cs="Palatino Linotype"/>
        </w:rPr>
        <w:t xml:space="preserve"> entre las áreas de conocimiento participantes no se encuentras as áreas de ciencias sociales, jurídicas y humanidades</w:t>
      </w:r>
      <w:r w:rsidR="0005691F" w:rsidRPr="000D74DF">
        <w:rPr>
          <w:rFonts w:ascii="Palatino Linotype" w:eastAsia="Palatino Linotype" w:hAnsi="Palatino Linotype" w:cs="Palatino Linotype"/>
        </w:rPr>
        <w:t>, a que refiere lo siguiente:</w:t>
      </w:r>
    </w:p>
    <w:p w14:paraId="65018931" w14:textId="4E626F1F" w:rsidR="0005691F" w:rsidRPr="000D74DF" w:rsidRDefault="00CA65C4" w:rsidP="0005691F">
      <w:pPr>
        <w:spacing w:line="360" w:lineRule="auto"/>
        <w:ind w:left="284" w:right="1106" w:firstLine="142"/>
        <w:jc w:val="both"/>
        <w:rPr>
          <w:rFonts w:ascii="Palatino Linotype" w:eastAsia="Palatino Linotype" w:hAnsi="Palatino Linotype" w:cs="Palatino Linotype"/>
          <w:b/>
          <w:i/>
        </w:rPr>
      </w:pPr>
      <w:r w:rsidRPr="000D74DF">
        <w:rPr>
          <w:rFonts w:ascii="Palatino Linotype" w:eastAsia="Palatino Linotype" w:hAnsi="Palatino Linotype" w:cs="Palatino Linotype"/>
          <w:b/>
          <w:i/>
          <w:noProof/>
        </w:rPr>
        <mc:AlternateContent>
          <mc:Choice Requires="wps">
            <w:drawing>
              <wp:anchor distT="0" distB="0" distL="114300" distR="114300" simplePos="0" relativeHeight="251659264" behindDoc="0" locked="0" layoutInCell="1" allowOverlap="1" wp14:anchorId="314DD45A" wp14:editId="163EC6BD">
                <wp:simplePos x="0" y="0"/>
                <wp:positionH relativeFrom="column">
                  <wp:posOffset>525145</wp:posOffset>
                </wp:positionH>
                <wp:positionV relativeFrom="paragraph">
                  <wp:posOffset>3309620</wp:posOffset>
                </wp:positionV>
                <wp:extent cx="2390775" cy="1194435"/>
                <wp:effectExtent l="19050" t="19050" r="28575" b="24765"/>
                <wp:wrapNone/>
                <wp:docPr id="1684454609" name="Rectángulo 1"/>
                <wp:cNvGraphicFramePr/>
                <a:graphic xmlns:a="http://schemas.openxmlformats.org/drawingml/2006/main">
                  <a:graphicData uri="http://schemas.microsoft.com/office/word/2010/wordprocessingShape">
                    <wps:wsp>
                      <wps:cNvSpPr/>
                      <wps:spPr>
                        <a:xfrm>
                          <a:off x="0" y="0"/>
                          <a:ext cx="2390775" cy="1194435"/>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334E31" id="Rectángulo 1" o:spid="_x0000_s1026" style="position:absolute;margin-left:41.35pt;margin-top:260.6pt;width:188.25pt;height:9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" filled="f" strokecolor="red" strokeweight="2.25pt"/>
            </w:pict>
          </mc:Fallback>
        </mc:AlternateContent>
      </w:r>
      <w:r w:rsidRPr="000D74DF">
        <w:rPr>
          <w:rFonts w:ascii="Palatino Linotype" w:eastAsia="Palatino Linotype" w:hAnsi="Palatino Linotype" w:cs="Palatino Linotype"/>
          <w:b/>
          <w:i/>
          <w:noProof/>
        </w:rPr>
        <w:drawing>
          <wp:inline distT="0" distB="0" distL="0" distR="0" wp14:anchorId="3A6CE2FD" wp14:editId="5AF93E38">
            <wp:extent cx="5191125" cy="4500099"/>
            <wp:effectExtent l="0" t="0" r="0" b="0"/>
            <wp:docPr id="5527579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757984" name=""/>
                    <pic:cNvPicPr/>
                  </pic:nvPicPr>
                  <pic:blipFill rotWithShape="1">
                    <a:blip r:embed="rId14"/>
                    <a:srcRect l="31181" t="9565" r="17736" b="8045"/>
                    <a:stretch/>
                  </pic:blipFill>
                  <pic:spPr bwMode="auto">
                    <a:xfrm>
                      <a:off x="0" y="0"/>
                      <a:ext cx="5197051" cy="4505237"/>
                    </a:xfrm>
                    <a:prstGeom prst="rect">
                      <a:avLst/>
                    </a:prstGeom>
                    <a:ln>
                      <a:noFill/>
                    </a:ln>
                    <a:extLst>
                      <a:ext uri="{53640926-AAD7-44D8-BBD7-CCE9431645EC}">
                        <a14:shadowObscured xmlns:a14="http://schemas.microsoft.com/office/drawing/2010/main"/>
                      </a:ext>
                    </a:extLst>
                  </pic:spPr>
                </pic:pic>
              </a:graphicData>
            </a:graphic>
          </wp:inline>
        </w:drawing>
      </w:r>
    </w:p>
    <w:p w14:paraId="3065147B" w14:textId="77777777" w:rsidR="00CA65C4" w:rsidRPr="000D74DF" w:rsidRDefault="00CA65C4" w:rsidP="0005691F">
      <w:pPr>
        <w:spacing w:line="360" w:lineRule="auto"/>
        <w:ind w:left="284" w:right="1106" w:firstLine="142"/>
        <w:jc w:val="both"/>
        <w:rPr>
          <w:rFonts w:ascii="Palatino Linotype" w:eastAsia="Palatino Linotype" w:hAnsi="Palatino Linotype" w:cs="Palatino Linotype"/>
          <w:b/>
          <w:i/>
        </w:rPr>
      </w:pPr>
    </w:p>
    <w:p w14:paraId="0F35B768" w14:textId="77777777" w:rsidR="0005691F" w:rsidRPr="000D74DF" w:rsidRDefault="0005691F" w:rsidP="0005691F">
      <w:pPr>
        <w:spacing w:line="360" w:lineRule="auto"/>
        <w:ind w:right="49"/>
        <w:jc w:val="both"/>
        <w:rPr>
          <w:rFonts w:ascii="Palatino Linotype" w:eastAsia="Palatino Linotype" w:hAnsi="Palatino Linotype" w:cs="Palatino Linotype"/>
          <w:color w:val="000000"/>
        </w:rPr>
      </w:pPr>
    </w:p>
    <w:p w14:paraId="1AC9CF93" w14:textId="77777777" w:rsidR="0005691F" w:rsidRPr="000D74DF" w:rsidRDefault="00F93F82" w:rsidP="006526E3">
      <w:pPr>
        <w:numPr>
          <w:ilvl w:val="0"/>
          <w:numId w:val="4"/>
        </w:numPr>
        <w:spacing w:line="360" w:lineRule="auto"/>
        <w:ind w:left="0" w:right="49" w:firstLine="0"/>
        <w:jc w:val="both"/>
        <w:rPr>
          <w:rFonts w:ascii="Palatino Linotype" w:eastAsia="Palatino Linotype" w:hAnsi="Palatino Linotype" w:cs="Palatino Linotype"/>
          <w:color w:val="000000"/>
        </w:rPr>
      </w:pPr>
      <w:r w:rsidRPr="000D74DF">
        <w:rPr>
          <w:rFonts w:ascii="Palatino Linotype" w:eastAsia="Palatino Linotype" w:hAnsi="Palatino Linotype" w:cs="Palatino Linotype"/>
        </w:rPr>
        <w:t>T</w:t>
      </w:r>
      <w:r w:rsidR="00D60925" w:rsidRPr="000D74DF">
        <w:rPr>
          <w:rFonts w:ascii="Palatino Linotype" w:eastAsia="Palatino Linotype" w:hAnsi="Palatino Linotype" w:cs="Palatino Linotype"/>
        </w:rPr>
        <w:t xml:space="preserve">ambién se observa en la </w:t>
      </w:r>
      <w:r w:rsidR="0005691F" w:rsidRPr="000D74DF">
        <w:rPr>
          <w:rFonts w:ascii="Palatino Linotype" w:eastAsia="Palatino Linotype" w:hAnsi="Palatino Linotype" w:cs="Palatino Linotype"/>
        </w:rPr>
        <w:t>Base Tercera</w:t>
      </w:r>
      <w:r w:rsidR="00D60925" w:rsidRPr="000D74DF">
        <w:rPr>
          <w:rFonts w:ascii="Palatino Linotype" w:eastAsia="Palatino Linotype" w:hAnsi="Palatino Linotype" w:cs="Palatino Linotype"/>
        </w:rPr>
        <w:t>, precisamente en el numeral 7, que como requisito para aspirar al apoyo monetario</w:t>
      </w:r>
      <w:r w:rsidR="0005691F" w:rsidRPr="000D74DF">
        <w:rPr>
          <w:rFonts w:ascii="Palatino Linotype" w:eastAsia="Palatino Linotype" w:hAnsi="Palatino Linotype" w:cs="Palatino Linotype"/>
        </w:rPr>
        <w:t>, las personas aspirantes deberán “</w:t>
      </w:r>
      <w:r w:rsidR="0005691F" w:rsidRPr="000D74DF">
        <w:rPr>
          <w:rFonts w:ascii="Palatino Linotype" w:eastAsia="Palatino Linotype" w:hAnsi="Palatino Linotype" w:cs="Palatino Linotype"/>
          <w:i/>
        </w:rPr>
        <w:t>7. Acreditar el dominio del idioma inglés, conforme a lo indicado en la base cuarta inciso 12) de  la presente convocatoria;)</w:t>
      </w:r>
      <w:r w:rsidR="00D60925" w:rsidRPr="000D74DF">
        <w:rPr>
          <w:rFonts w:ascii="Palatino Linotype" w:eastAsia="Palatino Linotype" w:hAnsi="Palatino Linotype" w:cs="Palatino Linotype"/>
        </w:rPr>
        <w:t xml:space="preserve">  </w:t>
      </w:r>
    </w:p>
    <w:p w14:paraId="4B2CF61F" w14:textId="77777777" w:rsidR="0005691F" w:rsidRPr="000D74DF" w:rsidRDefault="0005691F" w:rsidP="0005691F">
      <w:pPr>
        <w:spacing w:line="360" w:lineRule="auto"/>
        <w:ind w:right="49"/>
        <w:jc w:val="both"/>
        <w:rPr>
          <w:rFonts w:ascii="Palatino Linotype" w:eastAsia="Palatino Linotype" w:hAnsi="Palatino Linotype" w:cs="Palatino Linotype"/>
          <w:color w:val="000000"/>
        </w:rPr>
      </w:pPr>
    </w:p>
    <w:p w14:paraId="16EAD430" w14:textId="77777777" w:rsidR="0005691F" w:rsidRPr="000D74DF" w:rsidRDefault="0005691F" w:rsidP="0005691F">
      <w:pPr>
        <w:spacing w:line="360" w:lineRule="auto"/>
        <w:ind w:left="426" w:right="539"/>
        <w:jc w:val="both"/>
        <w:rPr>
          <w:rFonts w:ascii="Palatino Linotype" w:eastAsia="Palatino Linotype" w:hAnsi="Palatino Linotype" w:cs="Palatino Linotype"/>
          <w:b/>
          <w:i/>
          <w:color w:val="000000"/>
        </w:rPr>
      </w:pPr>
      <w:r w:rsidRPr="000D74DF">
        <w:rPr>
          <w:rFonts w:ascii="Palatino Linotype" w:eastAsia="Palatino Linotype" w:hAnsi="Palatino Linotype" w:cs="Palatino Linotype"/>
          <w:b/>
          <w:i/>
          <w:color w:val="000000"/>
        </w:rPr>
        <w:t>CUARTA: Requisitos de la solicitud de apoyo</w:t>
      </w:r>
    </w:p>
    <w:p w14:paraId="49DAEF82" w14:textId="77777777" w:rsidR="0005691F" w:rsidRPr="000D74DF" w:rsidRDefault="0005691F" w:rsidP="0005691F">
      <w:pPr>
        <w:spacing w:line="360" w:lineRule="auto"/>
        <w:ind w:left="426" w:right="539"/>
        <w:jc w:val="both"/>
        <w:rPr>
          <w:rFonts w:ascii="Palatino Linotype" w:eastAsia="Palatino Linotype" w:hAnsi="Palatino Linotype" w:cs="Palatino Linotype"/>
          <w:b/>
          <w:i/>
          <w:color w:val="000000"/>
        </w:rPr>
      </w:pPr>
      <w:r w:rsidRPr="000D74DF">
        <w:rPr>
          <w:rFonts w:ascii="Palatino Linotype" w:eastAsia="Palatino Linotype" w:hAnsi="Palatino Linotype" w:cs="Palatino Linotype"/>
          <w:b/>
          <w:i/>
          <w:color w:val="000000"/>
        </w:rPr>
        <w:t>…</w:t>
      </w:r>
    </w:p>
    <w:p w14:paraId="6F231F4C" w14:textId="77777777" w:rsidR="0005691F" w:rsidRPr="000D74DF" w:rsidRDefault="0005691F" w:rsidP="0005691F">
      <w:pPr>
        <w:spacing w:line="360" w:lineRule="auto"/>
        <w:ind w:left="426" w:right="539"/>
        <w:jc w:val="both"/>
        <w:rPr>
          <w:i/>
        </w:rPr>
      </w:pPr>
      <w:r w:rsidRPr="000D74DF">
        <w:rPr>
          <w:b/>
          <w:i/>
        </w:rPr>
        <w:t>11. Certificado de conocimiento del idioma:</w:t>
      </w:r>
      <w:r w:rsidRPr="000D74DF">
        <w:rPr>
          <w:i/>
        </w:rPr>
        <w:t xml:space="preserve"> todos los postulantes deberán presentar certificados o constancias emitidas por instituciones académicas o comprobante no mayor a 5 años, en el que se acredite el nivel de inglés descrito a continuación:</w:t>
      </w:r>
    </w:p>
    <w:p w14:paraId="317494FB" w14:textId="77777777" w:rsidR="0005691F" w:rsidRPr="000D74DF" w:rsidRDefault="0005691F" w:rsidP="0005691F">
      <w:pPr>
        <w:spacing w:line="360" w:lineRule="auto"/>
        <w:ind w:left="426" w:right="539"/>
        <w:jc w:val="both"/>
        <w:rPr>
          <w:i/>
        </w:rPr>
      </w:pPr>
      <w:r w:rsidRPr="000D74DF">
        <w:rPr>
          <w:i/>
        </w:rPr>
        <w:t xml:space="preserve"> • First Certificate in English (FCE) • TOEFL/ITP con 550 puntos mínimo</w:t>
      </w:r>
    </w:p>
    <w:p w14:paraId="60842A16" w14:textId="77777777" w:rsidR="0005691F" w:rsidRPr="000D74DF" w:rsidRDefault="0005691F" w:rsidP="0005691F">
      <w:pPr>
        <w:spacing w:line="360" w:lineRule="auto"/>
        <w:ind w:left="426" w:right="539"/>
        <w:jc w:val="both"/>
        <w:rPr>
          <w:i/>
        </w:rPr>
      </w:pPr>
      <w:r w:rsidRPr="000D74DF">
        <w:rPr>
          <w:i/>
        </w:rPr>
        <w:t xml:space="preserve"> • TOEFL IBT con 79-80 puntos mínimo </w:t>
      </w:r>
    </w:p>
    <w:p w14:paraId="494F8414" w14:textId="77777777" w:rsidR="0005691F" w:rsidRPr="000D74DF" w:rsidRDefault="0005691F" w:rsidP="0005691F">
      <w:pPr>
        <w:spacing w:line="360" w:lineRule="auto"/>
        <w:ind w:left="426" w:right="539"/>
        <w:jc w:val="both"/>
        <w:rPr>
          <w:i/>
        </w:rPr>
      </w:pPr>
      <w:r w:rsidRPr="000D74DF">
        <w:rPr>
          <w:i/>
        </w:rPr>
        <w:t xml:space="preserve">• IELTS con una puntuación de 6.5 mínimo </w:t>
      </w:r>
    </w:p>
    <w:p w14:paraId="0A8AD74C" w14:textId="77777777" w:rsidR="0005691F" w:rsidRPr="000D74DF" w:rsidRDefault="0005691F" w:rsidP="0005691F">
      <w:pPr>
        <w:spacing w:line="360" w:lineRule="auto"/>
        <w:ind w:left="426" w:right="539"/>
        <w:jc w:val="both"/>
        <w:rPr>
          <w:i/>
        </w:rPr>
      </w:pPr>
    </w:p>
    <w:p w14:paraId="0B7244E5" w14:textId="77777777" w:rsidR="0005691F" w:rsidRPr="000D74DF" w:rsidRDefault="0005691F" w:rsidP="0005691F">
      <w:pPr>
        <w:spacing w:line="360" w:lineRule="auto"/>
        <w:ind w:left="426" w:right="539"/>
        <w:jc w:val="both"/>
        <w:rPr>
          <w:i/>
        </w:rPr>
      </w:pPr>
      <w:r w:rsidRPr="000D74DF">
        <w:rPr>
          <w:i/>
        </w:rPr>
        <w:t>Los postulantes, cuyos programas de estudios sean impartidos en un idioma distinto al inglés, deberán acreditar, además del idioma inglés, el dominio del idioma en que se impartirá el posgrado con al menos el nivel B2 (Marco Común Europeo de Referencia para las Lenguas). Nota: no se considerarán válidos documentos diferentes a los antes enlistados, ni puntajes menores a los presentados.</w:t>
      </w:r>
    </w:p>
    <w:p w14:paraId="39C9C734" w14:textId="77777777" w:rsidR="0005691F" w:rsidRPr="000D74DF" w:rsidRDefault="0005691F" w:rsidP="0005691F">
      <w:pPr>
        <w:spacing w:line="360" w:lineRule="auto"/>
        <w:ind w:left="426" w:right="539"/>
        <w:jc w:val="both"/>
        <w:rPr>
          <w:i/>
        </w:rPr>
      </w:pPr>
    </w:p>
    <w:p w14:paraId="0CEBF0B5" w14:textId="77777777" w:rsidR="0005691F" w:rsidRPr="000D74DF" w:rsidRDefault="0005691F" w:rsidP="0005691F">
      <w:pPr>
        <w:spacing w:line="360" w:lineRule="auto"/>
        <w:ind w:left="426" w:right="539"/>
        <w:jc w:val="both"/>
        <w:rPr>
          <w:i/>
        </w:rPr>
      </w:pPr>
      <w:r w:rsidRPr="000D74DF">
        <w:rPr>
          <w:i/>
        </w:rPr>
        <w:t xml:space="preserve"> Todos los formatos se encuentran disponibles en la página: </w:t>
      </w:r>
      <w:hyperlink r:id="rId15" w:history="1">
        <w:r w:rsidR="00F93F82" w:rsidRPr="000D74DF">
          <w:rPr>
            <w:rStyle w:val="Hipervnculo"/>
            <w:i/>
          </w:rPr>
          <w:t>https://bit.ly/4dZjtu9</w:t>
        </w:r>
      </w:hyperlink>
    </w:p>
    <w:p w14:paraId="527E08EC" w14:textId="77777777" w:rsidR="00F93F82" w:rsidRPr="000D74DF" w:rsidRDefault="00F93F82" w:rsidP="00F93F82">
      <w:pPr>
        <w:spacing w:line="360" w:lineRule="auto"/>
        <w:ind w:right="539"/>
        <w:jc w:val="both"/>
        <w:rPr>
          <w:rFonts w:ascii="Palatino Linotype" w:eastAsia="Palatino Linotype" w:hAnsi="Palatino Linotype" w:cs="Palatino Linotype"/>
          <w:b/>
          <w:i/>
          <w:color w:val="000000"/>
        </w:rPr>
      </w:pPr>
    </w:p>
    <w:p w14:paraId="48293647" w14:textId="77777777" w:rsidR="006526E3" w:rsidRPr="000D74DF" w:rsidRDefault="00F93F82" w:rsidP="00F93F82">
      <w:pPr>
        <w:numPr>
          <w:ilvl w:val="0"/>
          <w:numId w:val="4"/>
        </w:numPr>
        <w:spacing w:line="360" w:lineRule="auto"/>
        <w:ind w:left="0" w:right="49" w:firstLine="0"/>
        <w:jc w:val="both"/>
        <w:rPr>
          <w:rFonts w:ascii="Palatino Linotype" w:eastAsia="Palatino Linotype" w:hAnsi="Palatino Linotype" w:cs="Palatino Linotype"/>
          <w:color w:val="000000"/>
        </w:rPr>
      </w:pPr>
      <w:r w:rsidRPr="000D74DF">
        <w:rPr>
          <w:rFonts w:ascii="Palatino Linotype" w:eastAsia="Palatino Linotype" w:hAnsi="Palatino Linotype" w:cs="Palatino Linotype"/>
        </w:rPr>
        <w:t>S</w:t>
      </w:r>
      <w:r w:rsidR="00D60925" w:rsidRPr="000D74DF">
        <w:rPr>
          <w:rFonts w:ascii="Palatino Linotype" w:eastAsia="Palatino Linotype" w:hAnsi="Palatino Linotype" w:cs="Palatino Linotype"/>
        </w:rPr>
        <w:t xml:space="preserve">in embargo después de haber realizo un estudio minucioso del contenido de la misma, no se encuentra información que </w:t>
      </w:r>
      <w:r w:rsidRPr="000D74DF">
        <w:rPr>
          <w:rFonts w:ascii="Palatino Linotype" w:eastAsia="Palatino Linotype" w:hAnsi="Palatino Linotype" w:cs="Palatino Linotype"/>
        </w:rPr>
        <w:t>dé</w:t>
      </w:r>
      <w:r w:rsidR="00D60925" w:rsidRPr="000D74DF">
        <w:rPr>
          <w:rFonts w:ascii="Palatino Linotype" w:eastAsia="Palatino Linotype" w:hAnsi="Palatino Linotype" w:cs="Palatino Linotype"/>
        </w:rPr>
        <w:t xml:space="preserve"> cuenta de lo solicitado, es decir, </w:t>
      </w:r>
      <w:r w:rsidRPr="000D74DF">
        <w:rPr>
          <w:rFonts w:ascii="Palatino Linotype" w:eastAsia="Palatino Linotype" w:hAnsi="Palatino Linotype" w:cs="Palatino Linotype"/>
        </w:rPr>
        <w:t xml:space="preserve">no se </w:t>
      </w:r>
      <w:r w:rsidRPr="000D74DF">
        <w:rPr>
          <w:rFonts w:ascii="Palatino Linotype" w:eastAsia="Palatino Linotype" w:hAnsi="Palatino Linotype" w:cs="Palatino Linotype"/>
        </w:rPr>
        <w:lastRenderedPageBreak/>
        <w:t>advierten las consideraciones técnicas subjetivas de operación para excluir a las disciplinas del área de ciencias sociales, jurídicas, y humanidades y para exigir a los postulantes como requisito de acceso a la beca, contar con un certificado de conocimiento de alguna lengua extranjera.</w:t>
      </w:r>
    </w:p>
    <w:p w14:paraId="701414E3" w14:textId="77777777" w:rsidR="006526E3" w:rsidRPr="000D74DF" w:rsidRDefault="006526E3" w:rsidP="006526E3">
      <w:pPr>
        <w:spacing w:line="360" w:lineRule="auto"/>
        <w:ind w:right="49"/>
        <w:jc w:val="both"/>
        <w:rPr>
          <w:rFonts w:ascii="Palatino Linotype" w:eastAsia="Palatino Linotype" w:hAnsi="Palatino Linotype" w:cs="Palatino Linotype"/>
          <w:color w:val="000000"/>
        </w:rPr>
      </w:pPr>
    </w:p>
    <w:p w14:paraId="3170C68D" w14:textId="77777777" w:rsidR="0003235A" w:rsidRPr="000D74DF" w:rsidRDefault="0003235A" w:rsidP="0003235A">
      <w:pPr>
        <w:numPr>
          <w:ilvl w:val="0"/>
          <w:numId w:val="4"/>
        </w:numPr>
        <w:spacing w:line="360" w:lineRule="auto"/>
        <w:ind w:left="0" w:right="49" w:firstLine="0"/>
        <w:jc w:val="both"/>
        <w:rPr>
          <w:rFonts w:ascii="Palatino Linotype" w:eastAsia="Palatino Linotype" w:hAnsi="Palatino Linotype" w:cs="Palatino Linotype"/>
          <w:color w:val="000000"/>
        </w:rPr>
      </w:pPr>
      <w:r w:rsidRPr="000D74DF">
        <w:rPr>
          <w:rFonts w:ascii="Palatino Linotype" w:eastAsia="Palatino Linotype" w:hAnsi="Palatino Linotype" w:cs="Palatino Linotype"/>
          <w:color w:val="000000"/>
        </w:rPr>
        <w:t>R</w:t>
      </w:r>
      <w:r w:rsidR="00CA65C4" w:rsidRPr="000D74DF">
        <w:rPr>
          <w:rFonts w:ascii="Palatino Linotype" w:eastAsia="Palatino Linotype" w:hAnsi="Palatino Linotype" w:cs="Palatino Linotype"/>
          <w:color w:val="000000"/>
        </w:rPr>
        <w:t xml:space="preserve">especto a los fundamentos jurídicos, y consideraciones técnicas objetivas de operación, para excluir del “Programa Becas COMECYT, Modalidad Beca Internacional (Estudios de Máster, Maestría y Doctorado) promoción 2024”, a disciplinas del área de ciencias sociales, jurídicas, y humanidades, el Sujeto obligado indicó que se localizaba en las reglas de operación, por lo que se procedió a consultar las mismas en el link </w:t>
      </w:r>
      <w:hyperlink r:id="rId16" w:history="1">
        <w:r w:rsidR="00CA65C4" w:rsidRPr="000D74DF">
          <w:rPr>
            <w:color w:val="000000"/>
            <w:u w:val="single"/>
          </w:rPr>
          <w:t>https://comecyt.edomex.gob.mx/sites/comecyt.edomex.gob.mx/files/files/Beca_internacional/ROP%20BECA%20INTERNACIONAL_0.pdf</w:t>
        </w:r>
      </w:hyperlink>
      <w:r w:rsidR="00CA65C4" w:rsidRPr="000D74DF">
        <w:rPr>
          <w:rFonts w:ascii="Palatino Linotype" w:eastAsia="Palatino Linotype" w:hAnsi="Palatino Linotype" w:cs="Palatino Linotype"/>
          <w:color w:val="000000"/>
          <w:u w:val="single"/>
        </w:rPr>
        <w:t xml:space="preserve">, </w:t>
      </w:r>
      <w:r w:rsidR="00CA65C4" w:rsidRPr="000D74DF">
        <w:rPr>
          <w:rFonts w:ascii="Palatino Linotype" w:eastAsia="Palatino Linotype" w:hAnsi="Palatino Linotype" w:cs="Palatino Linotype"/>
          <w:color w:val="000000"/>
        </w:rPr>
        <w:t xml:space="preserve">donde se aprecia que no se localizó dicha información, sino que se hace referencia al Acuerdo CASPBI/ORD/19082024/04, de fecha 19 de agosto de 2024, el Comité de Admisión y Seguimiento, aprobó por unanimidad de votos, la </w:t>
      </w:r>
      <w:r w:rsidR="00CA65C4" w:rsidRPr="000D74DF">
        <w:rPr>
          <w:rFonts w:ascii="Palatino Linotype" w:eastAsia="Palatino Linotype" w:hAnsi="Palatino Linotype" w:cs="Palatino Linotype"/>
          <w:b/>
          <w:bCs/>
          <w:color w:val="000000"/>
          <w:u w:val="single"/>
        </w:rPr>
        <w:t>modificación a las Reglas de Operación del Programa “Becas COMECYT, Modalidad Beca Internacional</w:t>
      </w:r>
      <w:r w:rsidR="00CA65C4" w:rsidRPr="000D74DF">
        <w:rPr>
          <w:rFonts w:ascii="Palatino Linotype" w:eastAsia="Palatino Linotype" w:hAnsi="Palatino Linotype" w:cs="Palatino Linotype"/>
          <w:color w:val="000000"/>
        </w:rPr>
        <w:t xml:space="preserve"> (Estudios de Máster, Maestría y Doctorado)”, acuerdo que pudiera contener la información solicitada de manera enunciativa mas no limitativa.</w:t>
      </w:r>
    </w:p>
    <w:p w14:paraId="4FDE76EC" w14:textId="77777777" w:rsidR="0003235A" w:rsidRPr="000D74DF" w:rsidRDefault="0003235A" w:rsidP="0003235A">
      <w:pPr>
        <w:spacing w:line="360" w:lineRule="auto"/>
        <w:ind w:right="49"/>
        <w:jc w:val="both"/>
        <w:rPr>
          <w:rFonts w:ascii="Palatino Linotype" w:eastAsia="Palatino Linotype" w:hAnsi="Palatino Linotype" w:cs="Palatino Linotype"/>
          <w:color w:val="000000"/>
        </w:rPr>
      </w:pPr>
    </w:p>
    <w:p w14:paraId="4C47B93F" w14:textId="4E7DEC48" w:rsidR="0003235A" w:rsidRPr="000D74DF" w:rsidRDefault="0003235A" w:rsidP="0003235A">
      <w:pPr>
        <w:numPr>
          <w:ilvl w:val="0"/>
          <w:numId w:val="4"/>
        </w:numPr>
        <w:spacing w:line="360" w:lineRule="auto"/>
        <w:ind w:left="0" w:right="49" w:firstLine="0"/>
        <w:jc w:val="both"/>
        <w:rPr>
          <w:rFonts w:ascii="Palatino Linotype" w:eastAsia="Palatino Linotype" w:hAnsi="Palatino Linotype" w:cs="Palatino Linotype"/>
          <w:color w:val="000000"/>
        </w:rPr>
      </w:pPr>
      <w:r w:rsidRPr="000D74DF">
        <w:rPr>
          <w:rFonts w:ascii="Palatino Linotype" w:eastAsia="Palatino Linotype" w:hAnsi="Palatino Linotype" w:cs="Palatino Linotype"/>
          <w:color w:val="000000"/>
        </w:rPr>
        <w:t xml:space="preserve">Por otro lado, no se observa que se hayan proporcionado los plazos, condiciones de acceso y características de la multicitada beca, por lo que no puede tenerse por colmada en su totalidad la solicitud </w:t>
      </w:r>
      <w:r w:rsidRPr="000D74DF">
        <w:rPr>
          <w:rFonts w:ascii="Palatino Linotype" w:eastAsia="Palatino Linotype" w:hAnsi="Palatino Linotype" w:cs="Palatino Linotype"/>
          <w:b/>
          <w:bCs/>
          <w:color w:val="000000"/>
        </w:rPr>
        <w:t>00012/COMECyT/IP/2024.</w:t>
      </w:r>
    </w:p>
    <w:p w14:paraId="71DA2383" w14:textId="77777777" w:rsidR="002C09A4" w:rsidRPr="000D74DF" w:rsidRDefault="002C09A4" w:rsidP="002C09A4">
      <w:pPr>
        <w:numPr>
          <w:ilvl w:val="0"/>
          <w:numId w:val="4"/>
        </w:numPr>
        <w:spacing w:line="360" w:lineRule="auto"/>
        <w:ind w:left="0" w:right="49" w:firstLine="0"/>
        <w:jc w:val="both"/>
        <w:rPr>
          <w:rFonts w:ascii="Palatino Linotype" w:eastAsia="Palatino Linotype" w:hAnsi="Palatino Linotype" w:cs="Palatino Linotype"/>
          <w:i/>
          <w:szCs w:val="22"/>
        </w:rPr>
      </w:pPr>
      <w:r w:rsidRPr="000D74DF">
        <w:rPr>
          <w:rFonts w:ascii="Palatino Linotype" w:eastAsia="Palatino Linotype" w:hAnsi="Palatino Linotype" w:cs="Palatino Linotype"/>
          <w:szCs w:val="22"/>
        </w:rPr>
        <w:lastRenderedPageBreak/>
        <w:t>Finalmente, respecto “</w:t>
      </w:r>
      <w:r w:rsidRPr="000D74DF">
        <w:rPr>
          <w:rFonts w:ascii="Palatino Linotype" w:eastAsia="Palatino Linotype" w:hAnsi="Palatino Linotype" w:cs="Palatino Linotype"/>
          <w:i/>
          <w:szCs w:val="22"/>
        </w:rPr>
        <w:t>La próxima fecha de publicación de convocatorias para estudios internacionales de máster, maestría y doctorado para estudiantes del área social, jurídica y humanística.”</w:t>
      </w:r>
      <w:r w:rsidRPr="000D74DF">
        <w:rPr>
          <w:rFonts w:ascii="Palatino Linotype" w:eastAsia="Palatino Linotype" w:hAnsi="Palatino Linotype" w:cs="Palatino Linotype"/>
        </w:rPr>
        <w:t xml:space="preserve">, se observa que se requiere información de fechas futuras, no obstante, el </w:t>
      </w:r>
      <w:r w:rsidRPr="000D74DF">
        <w:rPr>
          <w:rFonts w:ascii="Palatino Linotype" w:eastAsia="Palatino Linotype" w:hAnsi="Palatino Linotype" w:cs="Palatino Linotype"/>
          <w:b/>
        </w:rPr>
        <w:t xml:space="preserve">SUJETO OBLIGADO, </w:t>
      </w:r>
      <w:r w:rsidRPr="000D74DF">
        <w:rPr>
          <w:rFonts w:ascii="Palatino Linotype" w:eastAsia="Palatino Linotype" w:hAnsi="Palatino Linotype" w:cs="Palatino Linotype"/>
        </w:rPr>
        <w:t>informo que “</w:t>
      </w:r>
      <w:r w:rsidRPr="000D74DF">
        <w:rPr>
          <w:rFonts w:ascii="Palatino Linotype" w:eastAsia="Palatino Linotype" w:hAnsi="Palatino Linotype" w:cs="Palatino Linotype"/>
          <w:i/>
        </w:rPr>
        <w:t xml:space="preserve">estima que sea autorizada la publicación durante el primer semestre del año 2025, donde se publicaran las áreas de conocimiento participantes”, </w:t>
      </w:r>
      <w:r w:rsidRPr="000D74DF">
        <w:rPr>
          <w:rFonts w:ascii="Palatino Linotype" w:eastAsia="Palatino Linotype" w:hAnsi="Palatino Linotype" w:cs="Palatino Linotype"/>
        </w:rPr>
        <w:t xml:space="preserve"> por lo que al tratarse de hechos futuros, se tiene por colmado el rubro en comento.</w:t>
      </w:r>
    </w:p>
    <w:p w14:paraId="589154BF" w14:textId="77777777" w:rsidR="002C09A4" w:rsidRPr="000D74DF" w:rsidRDefault="002C09A4" w:rsidP="002C09A4">
      <w:pPr>
        <w:spacing w:line="360" w:lineRule="auto"/>
        <w:ind w:right="49"/>
        <w:jc w:val="both"/>
        <w:rPr>
          <w:rFonts w:ascii="Palatino Linotype" w:eastAsia="Palatino Linotype" w:hAnsi="Palatino Linotype" w:cs="Palatino Linotype"/>
        </w:rPr>
      </w:pPr>
    </w:p>
    <w:p w14:paraId="5A6CFC7A" w14:textId="77777777" w:rsidR="002C09A4" w:rsidRPr="000D74DF" w:rsidRDefault="002C09A4" w:rsidP="002C09A4">
      <w:pPr>
        <w:numPr>
          <w:ilvl w:val="0"/>
          <w:numId w:val="4"/>
        </w:numPr>
        <w:spacing w:line="360" w:lineRule="auto"/>
        <w:ind w:left="0" w:right="49" w:firstLine="0"/>
        <w:jc w:val="both"/>
        <w:rPr>
          <w:rFonts w:ascii="Palatino Linotype" w:eastAsia="Palatino Linotype" w:hAnsi="Palatino Linotype" w:cs="Palatino Linotype"/>
        </w:rPr>
      </w:pPr>
      <w:r w:rsidRPr="000D74DF">
        <w:rPr>
          <w:rFonts w:ascii="Palatino Linotype" w:hAnsi="Palatino Linotype"/>
          <w:sz w:val="22"/>
          <w:szCs w:val="22"/>
        </w:rPr>
        <w:t>Sirve como referencia la Jurisprudencia emitida por la Suprema Corte de Justicia de la Nación, que es del texto y rubro siguiente:</w:t>
      </w:r>
    </w:p>
    <w:p w14:paraId="221EAD0A" w14:textId="77777777" w:rsidR="002C09A4" w:rsidRPr="000D74DF" w:rsidRDefault="002C09A4" w:rsidP="002C09A4">
      <w:pPr>
        <w:spacing w:line="360" w:lineRule="auto"/>
        <w:ind w:right="49"/>
        <w:jc w:val="both"/>
        <w:rPr>
          <w:rFonts w:ascii="Palatino Linotype" w:eastAsia="Palatino Linotype" w:hAnsi="Palatino Linotype" w:cs="Palatino Linotype"/>
        </w:rPr>
      </w:pPr>
    </w:p>
    <w:p w14:paraId="0DE10E82" w14:textId="77777777" w:rsidR="002C09A4" w:rsidRPr="000D74DF" w:rsidRDefault="002C09A4" w:rsidP="002C09A4">
      <w:pPr>
        <w:pStyle w:val="Prrafodelista"/>
        <w:autoSpaceDE w:val="0"/>
        <w:autoSpaceDN w:val="0"/>
        <w:adjustRightInd w:val="0"/>
        <w:spacing w:after="120"/>
        <w:ind w:left="1134" w:right="900"/>
        <w:jc w:val="both"/>
        <w:rPr>
          <w:rFonts w:ascii="Palatino Linotype" w:hAnsi="Palatino Linotype"/>
          <w:i/>
          <w:szCs w:val="22"/>
        </w:rPr>
      </w:pPr>
      <w:r w:rsidRPr="000D74DF">
        <w:rPr>
          <w:rFonts w:ascii="Palatino Linotype" w:hAnsi="Palatino Linotype"/>
          <w:b/>
          <w:i/>
          <w:color w:val="000000"/>
          <w:szCs w:val="22"/>
        </w:rPr>
        <w:t>“</w:t>
      </w:r>
      <w:r w:rsidRPr="000D74DF">
        <w:rPr>
          <w:rFonts w:ascii="Palatino Linotype" w:hAnsi="Palatino Linotype"/>
          <w:b/>
          <w:i/>
          <w:szCs w:val="22"/>
        </w:rPr>
        <w:t>DEMANDA DE AMPARO. LA RECLAMACIÓN DE UN ACTO FUTURO O INCIERTO, DEL CUAL NO PUEDA SABERSE CON EXACTITUD SI ES INMINENTE O SI LLEGARÁ O NO A MATERIALIZARSE, NO CONSTITUYE UN MOTIVO MANIFIESTO E INDUDABLE DE IMPROCEDENCIA, POR LO QUE EL JUEZ DE DISTRITO DEBE ADMITIRLA A TRÁMITE.</w:t>
      </w:r>
      <w:r w:rsidRPr="000D74DF">
        <w:rPr>
          <w:rFonts w:ascii="Palatino Linotype" w:hAnsi="Palatino Linotype"/>
          <w:i/>
          <w:szCs w:val="22"/>
        </w:rPr>
        <w:t xml:space="preserve"> El artículo 145 de la Ley de Amparo faculta al Juez de Distrito para desechar la demanda de amparo indirecto cuando al examinarla aparezca un motivo manifiesto e indudable de improcedencia; sin embargo, esa potestad del Juez no es ilimitada, ni depende de un criterio puramente subjetivo, pues tal motivo debe estar plenamente demostrado, y advertirse en forma patente y absolutamente clara de la lectura del escrito de demanda, de los escritos aclaratorios o de los documentos que se anexen a esas promociones. De ahí que cuando se reclame un acto futuro e incierto y no pueda saberse con exactitud si es inminente, o bien, si llegará o no a materializarse, sino que es necesario contar con elementos de prueba que permitan una correcta conclusión, no debe considerarse que existe un motivo manifiesto e indudable de improcedencia que amerite aplicar el indicado artículo 145 para desechar de plano la demanda, por lo que el Juez de Distrito deberá admitirla a trámite. Lo anterior obedece a que para que el juzgador se encuentre en condiciones de saber si el acto reclamado, considerado como futuro, se </w:t>
      </w:r>
      <w:r w:rsidRPr="000D74DF">
        <w:rPr>
          <w:rFonts w:ascii="Palatino Linotype" w:hAnsi="Palatino Linotype"/>
          <w:i/>
          <w:szCs w:val="22"/>
        </w:rPr>
        <w:lastRenderedPageBreak/>
        <w:t>realizará por parte de la autoridad, debe analizar los elementos probatorios existentes, y si estimara racionalmente que la responsable ya ordenó la realización del acto reclamado o que está a punto de hacerlo, deberá admitir la demanda, sin perjuicio de que durante la sustanciación del juicio quede plenamente probado que efectivamente se trata de un acto de ese tipo, o se tenga la certeza de la existencia de alguna otra causa de improcedencia regulada en el artículo 73 de la citada ley, u otra prevista en diverso precepto legal relacionado con la fracción XVIII de este numeral.</w:t>
      </w:r>
      <w:r w:rsidRPr="000D74DF">
        <w:rPr>
          <w:rFonts w:ascii="Palatino Linotype" w:hAnsi="Palatino Linotype" w:cs="Arial"/>
          <w:i/>
          <w:szCs w:val="22"/>
        </w:rPr>
        <w:t xml:space="preserve">No obstante, en términos del </w:t>
      </w:r>
      <w:r w:rsidRPr="000D74DF">
        <w:rPr>
          <w:rFonts w:ascii="Palatino Linotype" w:hAnsi="Palatino Linotype"/>
          <w:i/>
          <w:szCs w:val="22"/>
        </w:rPr>
        <w:t xml:space="preserve">artículo 6 de la Constitución Política de los Estados Unidos Mexicanos, toda persona sin necesidad de acreditar interés alguno, tendrá acceso gratuito a la información pública </w:t>
      </w:r>
      <w:r w:rsidRPr="000D74DF">
        <w:rPr>
          <w:rFonts w:ascii="Palatino Linotype" w:hAnsi="Palatino Linotype"/>
          <w:b/>
          <w:i/>
          <w:szCs w:val="22"/>
        </w:rPr>
        <w:t>en posesión</w:t>
      </w:r>
      <w:r w:rsidRPr="000D74DF">
        <w:rPr>
          <w:rFonts w:ascii="Palatino Linotype" w:hAnsi="Palatino Linotype"/>
          <w:i/>
          <w:szCs w:val="22"/>
        </w:rPr>
        <w:t xml:space="preserve"> de cualquier autoridad, entidad, órgano y organismo federal, estatal y municipal, la cual sólo podrá ser reservada temporalmente por razones de interés público en los términos que fijen las leyes, debiendo prevalecer en la interpretación del derecho el principio de máxima publicidad, de ahí que los sujetos obligados deban conservar sus documentos en archivos administrados actualizados.”</w:t>
      </w:r>
    </w:p>
    <w:p w14:paraId="0DF65BB5" w14:textId="77777777" w:rsidR="00F93F82" w:rsidRPr="000D74DF" w:rsidRDefault="00F93F82" w:rsidP="002C09A4">
      <w:pPr>
        <w:spacing w:line="360" w:lineRule="auto"/>
        <w:ind w:right="49"/>
        <w:jc w:val="both"/>
        <w:rPr>
          <w:rFonts w:ascii="Palatino Linotype" w:eastAsia="Palatino Linotype" w:hAnsi="Palatino Linotype" w:cs="Palatino Linotype"/>
          <w:color w:val="000000"/>
        </w:rPr>
      </w:pPr>
    </w:p>
    <w:p w14:paraId="3F28F75C" w14:textId="77777777" w:rsidR="002C09A4" w:rsidRPr="000D74DF" w:rsidRDefault="006526E3" w:rsidP="002C09A4">
      <w:pPr>
        <w:numPr>
          <w:ilvl w:val="0"/>
          <w:numId w:val="4"/>
        </w:numPr>
        <w:spacing w:line="360" w:lineRule="auto"/>
        <w:ind w:left="0" w:right="49" w:firstLine="0"/>
        <w:jc w:val="both"/>
        <w:rPr>
          <w:rFonts w:ascii="Palatino Linotype" w:eastAsia="Palatino Linotype" w:hAnsi="Palatino Linotype" w:cs="Palatino Linotype"/>
          <w:color w:val="000000"/>
        </w:rPr>
      </w:pPr>
      <w:r w:rsidRPr="000D74DF">
        <w:rPr>
          <w:rFonts w:ascii="Palatino Linotype" w:eastAsia="Palatino Linotype" w:hAnsi="Palatino Linotype" w:cs="Palatino Linotype"/>
        </w:rPr>
        <w:t xml:space="preserve">En </w:t>
      </w:r>
      <w:r w:rsidR="00F93F82" w:rsidRPr="000D74DF">
        <w:rPr>
          <w:rFonts w:ascii="Palatino Linotype" w:eastAsia="Palatino Linotype" w:hAnsi="Palatino Linotype" w:cs="Palatino Linotype"/>
        </w:rPr>
        <w:t>conclusión,</w:t>
      </w:r>
      <w:r w:rsidR="002C09A4" w:rsidRPr="000D74DF">
        <w:rPr>
          <w:rFonts w:ascii="Palatino Linotype" w:eastAsia="Palatino Linotype" w:hAnsi="Palatino Linotype" w:cs="Palatino Linotype"/>
        </w:rPr>
        <w:t xml:space="preserve"> del estudio en conjunto de las constancias,</w:t>
      </w:r>
      <w:r w:rsidR="00F93F82" w:rsidRPr="000D74DF">
        <w:rPr>
          <w:rFonts w:ascii="Palatino Linotype" w:eastAsia="Palatino Linotype" w:hAnsi="Palatino Linotype" w:cs="Palatino Linotype"/>
        </w:rPr>
        <w:t xml:space="preserve"> al no haberse remitido el documento en donde consten las consideraciones técnicas subjetivas de operación para excluir a las disciplinas del área de ciencias sociales, jurídicas, y humanidades y para exigir a los postulantes como requisito de acceso a la beca, contar con un certificado de conocimiento de alguna lengua extranjera, los plazos, condiciones de acceso, y características</w:t>
      </w:r>
      <w:r w:rsidR="002C09A4" w:rsidRPr="000D74DF">
        <w:rPr>
          <w:rFonts w:ascii="Palatino Linotype" w:eastAsia="Palatino Linotype" w:hAnsi="Palatino Linotype" w:cs="Palatino Linotype"/>
        </w:rPr>
        <w:t xml:space="preserve"> de la beca</w:t>
      </w:r>
      <w:r w:rsidR="00F93F82" w:rsidRPr="000D74DF">
        <w:rPr>
          <w:rFonts w:ascii="Palatino Linotype" w:eastAsia="Palatino Linotype" w:hAnsi="Palatino Linotype" w:cs="Palatino Linotype"/>
        </w:rPr>
        <w:t>, así como las reglas de operación</w:t>
      </w:r>
      <w:r w:rsidR="002C09A4" w:rsidRPr="000D74DF">
        <w:rPr>
          <w:rFonts w:ascii="Palatino Linotype" w:eastAsia="Palatino Linotype" w:hAnsi="Palatino Linotype" w:cs="Palatino Linotype"/>
        </w:rPr>
        <w:t xml:space="preserve"> en formato abierto, resulta dable ordenar la entrega de dicha información, vigente al </w:t>
      </w:r>
      <w:r w:rsidR="002C09A4" w:rsidRPr="000D74DF">
        <w:rPr>
          <w:rFonts w:ascii="Palatino Linotype" w:eastAsia="Palatino Linotype" w:hAnsi="Palatino Linotype" w:cs="Palatino Linotype"/>
          <w:bCs/>
        </w:rPr>
        <w:t>dieciséis de julio de dos mil veinticuatro.</w:t>
      </w:r>
    </w:p>
    <w:p w14:paraId="21A65EA3" w14:textId="77777777" w:rsidR="002C09A4" w:rsidRPr="000D74DF" w:rsidRDefault="002C09A4" w:rsidP="002C09A4">
      <w:pPr>
        <w:spacing w:line="360" w:lineRule="auto"/>
        <w:ind w:right="49"/>
        <w:jc w:val="both"/>
        <w:rPr>
          <w:rFonts w:ascii="Palatino Linotype" w:eastAsia="Palatino Linotype" w:hAnsi="Palatino Linotype" w:cs="Palatino Linotype"/>
          <w:color w:val="000000"/>
        </w:rPr>
      </w:pPr>
    </w:p>
    <w:p w14:paraId="0689615E" w14:textId="77777777" w:rsidR="006526E3" w:rsidRPr="000D74DF" w:rsidRDefault="006526E3" w:rsidP="00F93F82">
      <w:pPr>
        <w:numPr>
          <w:ilvl w:val="0"/>
          <w:numId w:val="4"/>
        </w:numPr>
        <w:spacing w:line="360" w:lineRule="auto"/>
        <w:ind w:left="0" w:right="49" w:firstLine="0"/>
        <w:jc w:val="both"/>
        <w:rPr>
          <w:rFonts w:ascii="Palatino Linotype" w:eastAsia="Palatino Linotype" w:hAnsi="Palatino Linotype" w:cs="Palatino Linotype"/>
          <w:color w:val="000000"/>
        </w:rPr>
      </w:pPr>
      <w:r w:rsidRPr="000D74DF">
        <w:rPr>
          <w:rFonts w:ascii="Palatino Linotype" w:eastAsia="Palatino Linotype" w:hAnsi="Palatino Linotype" w:cs="Palatino Linotype"/>
          <w:color w:val="000000"/>
        </w:rPr>
        <w:t xml:space="preserve">De </w:t>
      </w:r>
      <w:r w:rsidRPr="000D74DF">
        <w:rPr>
          <w:rFonts w:ascii="Palatino Linotype" w:eastAsia="Palatino Linotype" w:hAnsi="Palatino Linotype" w:cs="Palatino Linotype"/>
        </w:rPr>
        <w:t xml:space="preserve">ser el caso, en que la información obre en que remita la información solicitada, en formatos electrónicos disponibles en Internet o en cualquier otro medio como un link de acceso que </w:t>
      </w:r>
      <w:r w:rsidRPr="000D74DF">
        <w:rPr>
          <w:rFonts w:ascii="Palatino Linotype" w:eastAsia="Palatino Linotype" w:hAnsi="Palatino Linotype" w:cs="Palatino Linotype"/>
          <w:u w:val="single"/>
        </w:rPr>
        <w:t xml:space="preserve">deberá ser de manera abierta, es decir, se debe de acceder </w:t>
      </w:r>
      <w:r w:rsidRPr="000D74DF">
        <w:rPr>
          <w:rFonts w:ascii="Palatino Linotype" w:eastAsia="Palatino Linotype" w:hAnsi="Palatino Linotype" w:cs="Palatino Linotype"/>
          <w:u w:val="single"/>
        </w:rPr>
        <w:lastRenderedPageBreak/>
        <w:t>con facilidad y de manera directa , sin que implique que el solicitante realice acciones adicionales que la de dar</w:t>
      </w:r>
      <w:r w:rsidRPr="000D74DF">
        <w:rPr>
          <w:rFonts w:ascii="Palatino Linotype" w:eastAsia="Palatino Linotype" w:hAnsi="Palatino Linotype" w:cs="Palatino Linotype"/>
          <w:i/>
          <w:u w:val="single"/>
        </w:rPr>
        <w:t xml:space="preserve"> click</w:t>
      </w:r>
      <w:r w:rsidRPr="000D74DF">
        <w:rPr>
          <w:rFonts w:ascii="Palatino Linotype" w:eastAsia="Palatino Linotype" w:hAnsi="Palatino Linotype" w:cs="Palatino Linotype"/>
          <w:u w:val="single"/>
        </w:rPr>
        <w:t xml:space="preserve"> en el enlace</w:t>
      </w:r>
      <w:r w:rsidR="002C09A4" w:rsidRPr="000D74DF">
        <w:rPr>
          <w:rFonts w:ascii="Palatino Linotype" w:eastAsia="Palatino Linotype" w:hAnsi="Palatino Linotype" w:cs="Palatino Linotype"/>
          <w:u w:val="single"/>
        </w:rPr>
        <w:t>.</w:t>
      </w:r>
    </w:p>
    <w:p w14:paraId="5F6917EE" w14:textId="77777777" w:rsidR="002C09A4" w:rsidRPr="000D74DF" w:rsidRDefault="002C09A4" w:rsidP="002C09A4">
      <w:pPr>
        <w:spacing w:line="360" w:lineRule="auto"/>
        <w:ind w:right="49"/>
        <w:jc w:val="both"/>
        <w:rPr>
          <w:rFonts w:ascii="Palatino Linotype" w:eastAsia="Palatino Linotype" w:hAnsi="Palatino Linotype" w:cs="Palatino Linotype"/>
          <w:color w:val="000000"/>
        </w:rPr>
      </w:pPr>
    </w:p>
    <w:p w14:paraId="5DC7FBEC" w14:textId="77777777" w:rsidR="009D5BFC" w:rsidRPr="000D74DF" w:rsidRDefault="00E506CC" w:rsidP="002C09A4">
      <w:pPr>
        <w:numPr>
          <w:ilvl w:val="0"/>
          <w:numId w:val="4"/>
        </w:numPr>
        <w:spacing w:line="360" w:lineRule="auto"/>
        <w:ind w:left="0" w:right="49" w:firstLine="0"/>
        <w:jc w:val="both"/>
        <w:rPr>
          <w:rFonts w:ascii="Palatino Linotype" w:eastAsia="Palatino Linotype" w:hAnsi="Palatino Linotype" w:cs="Palatino Linotype"/>
          <w:color w:val="000000"/>
        </w:rPr>
      </w:pPr>
      <w:r w:rsidRPr="000D74DF">
        <w:rPr>
          <w:rFonts w:ascii="Palatino Linotype" w:eastAsia="Palatino Linotype" w:hAnsi="Palatino Linotype" w:cs="Palatino Linotype"/>
        </w:rPr>
        <w:t>Por lo anteriormente expuesto, este Órgano Garante considera parcialmente fundadas las razones o motivos de inconformidad planteados por el</w:t>
      </w:r>
      <w:r w:rsidRPr="000D74DF">
        <w:rPr>
          <w:rFonts w:ascii="Palatino Linotype" w:eastAsia="Palatino Linotype" w:hAnsi="Palatino Linotype" w:cs="Palatino Linotype"/>
          <w:b/>
        </w:rPr>
        <w:t xml:space="preserve"> RECURRENTE</w:t>
      </w:r>
      <w:r w:rsidRPr="000D74DF">
        <w:rPr>
          <w:rFonts w:ascii="Palatino Linotype" w:eastAsia="Palatino Linotype" w:hAnsi="Palatino Linotype" w:cs="Palatino Linotype"/>
        </w:rPr>
        <w:t xml:space="preserve">, determinando </w:t>
      </w:r>
      <w:r w:rsidRPr="000D74DF">
        <w:rPr>
          <w:rFonts w:ascii="Palatino Linotype" w:eastAsia="Palatino Linotype" w:hAnsi="Palatino Linotype" w:cs="Palatino Linotype"/>
          <w:b/>
        </w:rPr>
        <w:t>MODIFICAR</w:t>
      </w:r>
      <w:r w:rsidRPr="000D74DF">
        <w:rPr>
          <w:rFonts w:ascii="Palatino Linotype" w:eastAsia="Palatino Linotype" w:hAnsi="Palatino Linotype" w:cs="Palatino Linotype"/>
        </w:rPr>
        <w:t xml:space="preserve"> la respuesta del </w:t>
      </w:r>
      <w:r w:rsidRPr="000D74DF">
        <w:rPr>
          <w:rFonts w:ascii="Palatino Linotype" w:eastAsia="Palatino Linotype" w:hAnsi="Palatino Linotype" w:cs="Palatino Linotype"/>
          <w:b/>
        </w:rPr>
        <w:t>SUJETO OBLIGADO</w:t>
      </w:r>
      <w:r w:rsidRPr="000D74DF">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0D74DF">
        <w:rPr>
          <w:rFonts w:ascii="Palatino Linotype" w:eastAsia="Palatino Linotype" w:hAnsi="Palatino Linotype" w:cs="Palatino Linotype"/>
          <w:color w:val="000000"/>
        </w:rPr>
        <w:t xml:space="preserve">este </w:t>
      </w:r>
      <w:r w:rsidRPr="000D74DF">
        <w:rPr>
          <w:rFonts w:ascii="Palatino Linotype" w:eastAsia="Palatino Linotype" w:hAnsi="Palatino Linotype" w:cs="Palatino Linotype"/>
          <w:b/>
          <w:color w:val="000000"/>
        </w:rPr>
        <w:t>ÓRGANO GARANTE</w:t>
      </w:r>
      <w:r w:rsidRPr="000D74DF">
        <w:rPr>
          <w:rFonts w:ascii="Palatino Linotype" w:eastAsia="Palatino Linotype" w:hAnsi="Palatino Linotype" w:cs="Palatino Linotype"/>
          <w:color w:val="000000"/>
        </w:rPr>
        <w:t xml:space="preserve"> emite los siguientes.</w:t>
      </w:r>
    </w:p>
    <w:p w14:paraId="5C186D3E" w14:textId="77777777" w:rsidR="009D5BFC" w:rsidRPr="000D74DF" w:rsidRDefault="009D5BFC">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3023BB91" w14:textId="77777777" w:rsidR="009D5BFC" w:rsidRPr="000D74DF" w:rsidRDefault="00E506CC">
      <w:pPr>
        <w:pStyle w:val="Ttulo1"/>
        <w:spacing w:before="0" w:line="360" w:lineRule="auto"/>
        <w:jc w:val="center"/>
        <w:rPr>
          <w:rFonts w:ascii="Palatino Linotype" w:eastAsia="Palatino Linotype" w:hAnsi="Palatino Linotype" w:cs="Palatino Linotype"/>
          <w:b/>
          <w:color w:val="000000"/>
          <w:sz w:val="24"/>
          <w:szCs w:val="24"/>
        </w:rPr>
      </w:pPr>
      <w:r w:rsidRPr="000D74DF">
        <w:rPr>
          <w:rFonts w:ascii="Palatino Linotype" w:eastAsia="Palatino Linotype" w:hAnsi="Palatino Linotype" w:cs="Palatino Linotype"/>
          <w:b/>
          <w:color w:val="000000"/>
          <w:sz w:val="24"/>
          <w:szCs w:val="24"/>
        </w:rPr>
        <w:t>R E S O L U T I V O S</w:t>
      </w:r>
    </w:p>
    <w:p w14:paraId="65DF6D8F" w14:textId="77777777" w:rsidR="009D5BFC" w:rsidRPr="000D74DF" w:rsidRDefault="009D5BFC">
      <w:pPr>
        <w:spacing w:line="360" w:lineRule="auto"/>
        <w:rPr>
          <w:rFonts w:ascii="Palatino Linotype" w:eastAsia="Palatino Linotype" w:hAnsi="Palatino Linotype" w:cs="Palatino Linotype"/>
        </w:rPr>
      </w:pPr>
    </w:p>
    <w:p w14:paraId="477AF684" w14:textId="77777777" w:rsidR="009D5BFC" w:rsidRPr="000D74DF" w:rsidRDefault="00E506CC">
      <w:pPr>
        <w:spacing w:line="360" w:lineRule="auto"/>
        <w:jc w:val="both"/>
        <w:rPr>
          <w:rFonts w:ascii="Palatino Linotype" w:eastAsia="Palatino Linotype" w:hAnsi="Palatino Linotype" w:cs="Palatino Linotype"/>
        </w:rPr>
      </w:pPr>
      <w:bookmarkStart w:id="7" w:name="_heading=h.17dp8vu" w:colFirst="0" w:colLast="0"/>
      <w:bookmarkEnd w:id="7"/>
      <w:r w:rsidRPr="000D74DF">
        <w:rPr>
          <w:rFonts w:ascii="Palatino Linotype" w:eastAsia="Palatino Linotype" w:hAnsi="Palatino Linotype" w:cs="Palatino Linotype"/>
          <w:b/>
        </w:rPr>
        <w:t>PRIMERO</w:t>
      </w:r>
      <w:r w:rsidRPr="000D74DF">
        <w:rPr>
          <w:rFonts w:ascii="Palatino Linotype" w:eastAsia="Palatino Linotype" w:hAnsi="Palatino Linotype" w:cs="Palatino Linotype"/>
        </w:rPr>
        <w:t>. Resultan fundadas las razones o motivos de inconformidad hechos valer en el Recurso de Revisión</w:t>
      </w:r>
      <w:r w:rsidR="009F7040" w:rsidRPr="000D74DF">
        <w:rPr>
          <w:rFonts w:ascii="Palatino Linotype" w:eastAsia="Palatino Linotype" w:hAnsi="Palatino Linotype" w:cs="Palatino Linotype"/>
          <w:b/>
        </w:rPr>
        <w:t xml:space="preserve">  05563/INFOEM/IP/RR/2024</w:t>
      </w:r>
      <w:r w:rsidRPr="000D74DF">
        <w:rPr>
          <w:rFonts w:ascii="Palatino Linotype" w:eastAsia="Palatino Linotype" w:hAnsi="Palatino Linotype" w:cs="Palatino Linotype"/>
          <w:b/>
        </w:rPr>
        <w:t xml:space="preserve">, </w:t>
      </w:r>
      <w:r w:rsidRPr="000D74DF">
        <w:rPr>
          <w:rFonts w:ascii="Palatino Linotype" w:eastAsia="Palatino Linotype" w:hAnsi="Palatino Linotype" w:cs="Palatino Linotype"/>
        </w:rPr>
        <w:t xml:space="preserve">en términos del Considerando </w:t>
      </w:r>
      <w:r w:rsidRPr="000D74DF">
        <w:rPr>
          <w:rFonts w:ascii="Palatino Linotype" w:eastAsia="Palatino Linotype" w:hAnsi="Palatino Linotype" w:cs="Palatino Linotype"/>
          <w:b/>
        </w:rPr>
        <w:t xml:space="preserve">Cuarto </w:t>
      </w:r>
      <w:r w:rsidRPr="000D74DF">
        <w:rPr>
          <w:rFonts w:ascii="Palatino Linotype" w:eastAsia="Palatino Linotype" w:hAnsi="Palatino Linotype" w:cs="Palatino Linotype"/>
        </w:rPr>
        <w:t xml:space="preserve">de la presente resolución. </w:t>
      </w:r>
    </w:p>
    <w:p w14:paraId="5350118D" w14:textId="77777777" w:rsidR="009D5BFC" w:rsidRPr="000D74DF" w:rsidRDefault="009D5BFC">
      <w:pPr>
        <w:spacing w:line="360" w:lineRule="auto"/>
        <w:jc w:val="both"/>
        <w:rPr>
          <w:rFonts w:ascii="Palatino Linotype" w:eastAsia="Palatino Linotype" w:hAnsi="Palatino Linotype" w:cs="Palatino Linotype"/>
        </w:rPr>
      </w:pPr>
    </w:p>
    <w:p w14:paraId="41BE21C5" w14:textId="77777777" w:rsidR="009D5BFC" w:rsidRPr="000D74DF" w:rsidRDefault="00E506CC">
      <w:pPr>
        <w:spacing w:line="360" w:lineRule="auto"/>
        <w:jc w:val="both"/>
        <w:rPr>
          <w:rFonts w:ascii="Palatino Linotype" w:eastAsia="Palatino Linotype" w:hAnsi="Palatino Linotype" w:cs="Palatino Linotype"/>
          <w:color w:val="000000"/>
        </w:rPr>
      </w:pPr>
      <w:bookmarkStart w:id="8" w:name="_heading=h.3rdcrjn" w:colFirst="0" w:colLast="0"/>
      <w:bookmarkEnd w:id="8"/>
      <w:r w:rsidRPr="000D74DF">
        <w:rPr>
          <w:rFonts w:ascii="Palatino Linotype" w:eastAsia="Palatino Linotype" w:hAnsi="Palatino Linotype" w:cs="Palatino Linotype"/>
          <w:b/>
        </w:rPr>
        <w:t xml:space="preserve">SEGUNDO. </w:t>
      </w:r>
      <w:r w:rsidRPr="000D74DF">
        <w:rPr>
          <w:rFonts w:ascii="Palatino Linotype" w:eastAsia="Palatino Linotype" w:hAnsi="Palatino Linotype" w:cs="Palatino Linotype"/>
          <w:color w:val="000000"/>
        </w:rPr>
        <w:t xml:space="preserve">Se </w:t>
      </w:r>
      <w:r w:rsidRPr="000D74DF">
        <w:rPr>
          <w:rFonts w:ascii="Palatino Linotype" w:eastAsia="Palatino Linotype" w:hAnsi="Palatino Linotype" w:cs="Palatino Linotype"/>
          <w:b/>
          <w:color w:val="000000"/>
        </w:rPr>
        <w:t xml:space="preserve">MODIFICA </w:t>
      </w:r>
      <w:r w:rsidRPr="000D74DF">
        <w:rPr>
          <w:rFonts w:ascii="Palatino Linotype" w:eastAsia="Palatino Linotype" w:hAnsi="Palatino Linotype" w:cs="Palatino Linotype"/>
          <w:color w:val="000000"/>
        </w:rPr>
        <w:t xml:space="preserve">la respuesta emitida por el </w:t>
      </w:r>
      <w:r w:rsidR="009F7040" w:rsidRPr="000D74DF">
        <w:rPr>
          <w:rFonts w:ascii="Palatino Linotype" w:eastAsia="Palatino Linotype" w:hAnsi="Palatino Linotype" w:cs="Palatino Linotype"/>
          <w:b/>
          <w:color w:val="000000"/>
        </w:rPr>
        <w:t>Consejo Mexiquense de Ciencia y Tecnología</w:t>
      </w:r>
      <w:r w:rsidRPr="000D74DF">
        <w:rPr>
          <w:rFonts w:ascii="Palatino Linotype" w:eastAsia="Palatino Linotype" w:hAnsi="Palatino Linotype" w:cs="Palatino Linotype"/>
          <w:b/>
          <w:color w:val="000000"/>
        </w:rPr>
        <w:t xml:space="preserve"> </w:t>
      </w:r>
      <w:r w:rsidRPr="000D74DF">
        <w:rPr>
          <w:rFonts w:ascii="Palatino Linotype" w:eastAsia="Palatino Linotype" w:hAnsi="Palatino Linotype" w:cs="Palatino Linotype"/>
          <w:color w:val="000000"/>
        </w:rPr>
        <w:t xml:space="preserve">y se </w:t>
      </w:r>
      <w:r w:rsidRPr="000D74DF">
        <w:rPr>
          <w:rFonts w:ascii="Palatino Linotype" w:eastAsia="Palatino Linotype" w:hAnsi="Palatino Linotype" w:cs="Palatino Linotype"/>
          <w:b/>
          <w:color w:val="000000"/>
        </w:rPr>
        <w:t>ORDENA</w:t>
      </w:r>
      <w:r w:rsidRPr="000D74DF">
        <w:rPr>
          <w:rFonts w:ascii="Palatino Linotype" w:eastAsia="Palatino Linotype" w:hAnsi="Palatino Linotype" w:cs="Palatino Linotype"/>
          <w:color w:val="000000"/>
        </w:rPr>
        <w:t xml:space="preserve"> entregar vía Sistema de Acceso a la Información Mexiquense </w:t>
      </w:r>
      <w:r w:rsidRPr="000D74DF">
        <w:rPr>
          <w:rFonts w:ascii="Palatino Linotype" w:eastAsia="Palatino Linotype" w:hAnsi="Palatino Linotype" w:cs="Palatino Linotype"/>
          <w:b/>
          <w:color w:val="000000"/>
        </w:rPr>
        <w:t>(SAIMEX)</w:t>
      </w:r>
      <w:r w:rsidRPr="000D74DF">
        <w:rPr>
          <w:rFonts w:ascii="Palatino Linotype" w:eastAsia="Palatino Linotype" w:hAnsi="Palatino Linotype" w:cs="Palatino Linotype"/>
          <w:color w:val="000000"/>
        </w:rPr>
        <w:t xml:space="preserve">, </w:t>
      </w:r>
      <w:r w:rsidR="009F7040" w:rsidRPr="000D74DF">
        <w:rPr>
          <w:rFonts w:ascii="Palatino Linotype" w:eastAsia="Palatino Linotype" w:hAnsi="Palatino Linotype" w:cs="Palatino Linotype"/>
          <w:color w:val="000000"/>
        </w:rPr>
        <w:t xml:space="preserve"> </w:t>
      </w:r>
      <w:r w:rsidRPr="000D74DF">
        <w:rPr>
          <w:rFonts w:ascii="Palatino Linotype" w:eastAsia="Palatino Linotype" w:hAnsi="Palatino Linotype" w:cs="Palatino Linotype"/>
          <w:color w:val="000000"/>
        </w:rPr>
        <w:t>lo siguiente:</w:t>
      </w:r>
    </w:p>
    <w:p w14:paraId="36224A59" w14:textId="77777777" w:rsidR="009F7040" w:rsidRPr="000D74DF" w:rsidRDefault="009F7040">
      <w:pPr>
        <w:spacing w:line="360" w:lineRule="auto"/>
        <w:jc w:val="both"/>
        <w:rPr>
          <w:rFonts w:ascii="Palatino Linotype" w:eastAsia="Palatino Linotype" w:hAnsi="Palatino Linotype" w:cs="Palatino Linotype"/>
          <w:color w:val="000000"/>
        </w:rPr>
      </w:pPr>
    </w:p>
    <w:p w14:paraId="5C8B129F" w14:textId="77777777" w:rsidR="009D5BFC" w:rsidRPr="000D74DF" w:rsidRDefault="009F7040" w:rsidP="002C09A4">
      <w:pPr>
        <w:spacing w:line="360" w:lineRule="auto"/>
        <w:jc w:val="both"/>
        <w:rPr>
          <w:rFonts w:ascii="Palatino Linotype" w:eastAsia="Palatino Linotype" w:hAnsi="Palatino Linotype" w:cs="Palatino Linotype"/>
          <w:color w:val="000000"/>
        </w:rPr>
      </w:pPr>
      <w:r w:rsidRPr="000D74DF">
        <w:rPr>
          <w:rFonts w:ascii="Palatino Linotype" w:eastAsia="Palatino Linotype" w:hAnsi="Palatino Linotype" w:cs="Palatino Linotype"/>
          <w:color w:val="000000"/>
        </w:rPr>
        <w:lastRenderedPageBreak/>
        <w:t xml:space="preserve">Del </w:t>
      </w:r>
      <w:r w:rsidRPr="000D74DF">
        <w:rPr>
          <w:rFonts w:ascii="Palatino Linotype" w:eastAsia="Palatino Linotype" w:hAnsi="Palatino Linotype" w:cs="Palatino Linotype"/>
        </w:rPr>
        <w:t>“</w:t>
      </w:r>
      <w:r w:rsidRPr="000D74DF">
        <w:rPr>
          <w:rFonts w:ascii="Palatino Linotype" w:eastAsia="Palatino Linotype" w:hAnsi="Palatino Linotype" w:cs="Palatino Linotype"/>
          <w:i/>
        </w:rPr>
        <w:t>Programa Becas COMECYT, Modalidad Beca Internacional (Estudios de Máster, Maestría y Doctorado) promoción 2024</w:t>
      </w:r>
      <w:r w:rsidRPr="000D74DF">
        <w:rPr>
          <w:rFonts w:ascii="Palatino Linotype" w:eastAsia="Palatino Linotype" w:hAnsi="Palatino Linotype" w:cs="Palatino Linotype"/>
        </w:rPr>
        <w:t xml:space="preserve">”, </w:t>
      </w:r>
      <w:r w:rsidRPr="000D74DF">
        <w:rPr>
          <w:rFonts w:ascii="Palatino Linotype" w:eastAsia="Palatino Linotype" w:hAnsi="Palatino Linotype" w:cs="Palatino Linotype"/>
          <w:color w:val="000000"/>
        </w:rPr>
        <w:t>vigente al dieciséis de julio de dos mil veinticuatro</w:t>
      </w:r>
      <w:r w:rsidR="009D6145" w:rsidRPr="000D74DF">
        <w:rPr>
          <w:rFonts w:ascii="Palatino Linotype" w:eastAsia="Palatino Linotype" w:hAnsi="Palatino Linotype" w:cs="Palatino Linotype"/>
          <w:color w:val="000000"/>
        </w:rPr>
        <w:t xml:space="preserve">: </w:t>
      </w:r>
    </w:p>
    <w:p w14:paraId="5E5632E1" w14:textId="77777777" w:rsidR="009D6145" w:rsidRPr="000D74DF" w:rsidRDefault="009D6145" w:rsidP="002C09A4">
      <w:pPr>
        <w:spacing w:line="276" w:lineRule="auto"/>
        <w:jc w:val="both"/>
        <w:rPr>
          <w:rFonts w:ascii="Palatino Linotype" w:eastAsia="Palatino Linotype" w:hAnsi="Palatino Linotype" w:cs="Palatino Linotype"/>
          <w:color w:val="000000"/>
          <w:sz w:val="28"/>
        </w:rPr>
      </w:pPr>
    </w:p>
    <w:p w14:paraId="2BEAC8C4" w14:textId="21B6E533" w:rsidR="002C09A4" w:rsidRPr="000D74DF" w:rsidRDefault="002C09A4" w:rsidP="002C09A4">
      <w:pPr>
        <w:pStyle w:val="Prrafodelista"/>
        <w:numPr>
          <w:ilvl w:val="0"/>
          <w:numId w:val="14"/>
        </w:numPr>
        <w:pBdr>
          <w:top w:val="nil"/>
          <w:left w:val="nil"/>
          <w:bottom w:val="nil"/>
          <w:right w:val="nil"/>
          <w:between w:val="nil"/>
        </w:pBdr>
        <w:spacing w:line="276" w:lineRule="auto"/>
        <w:ind w:right="539"/>
        <w:jc w:val="both"/>
        <w:rPr>
          <w:rFonts w:ascii="Palatino Linotype" w:eastAsia="Palatino Linotype" w:hAnsi="Palatino Linotype" w:cs="Palatino Linotype"/>
          <w:sz w:val="24"/>
        </w:rPr>
      </w:pPr>
      <w:r w:rsidRPr="000D74DF">
        <w:rPr>
          <w:rFonts w:ascii="Palatino Linotype" w:eastAsia="Palatino Linotype" w:hAnsi="Palatino Linotype" w:cs="Palatino Linotype"/>
          <w:sz w:val="24"/>
        </w:rPr>
        <w:t>Documento donde consten las consideraciones técnicas subjetivas de operación para excluir a las disciplinas del área de ciencias sociales, jurídicas, y humanidades y para exigir a los postulantes como requisito de acceso a la beca, contar con un certificado de conocimiento de alguna lengua extranjera</w:t>
      </w:r>
      <w:r w:rsidR="00CA65C4" w:rsidRPr="000D74DF">
        <w:rPr>
          <w:rFonts w:ascii="Palatino Linotype" w:eastAsia="Palatino Linotype" w:hAnsi="Palatino Linotype" w:cs="Palatino Linotype"/>
          <w:sz w:val="24"/>
        </w:rPr>
        <w:t xml:space="preserve"> cuando el programa o universidad receptora no lo exige como requisito de acceso. </w:t>
      </w:r>
    </w:p>
    <w:p w14:paraId="6924D7AD" w14:textId="77777777" w:rsidR="002C09A4" w:rsidRPr="000D74DF" w:rsidRDefault="002C09A4" w:rsidP="002C09A4">
      <w:pPr>
        <w:pBdr>
          <w:top w:val="nil"/>
          <w:left w:val="nil"/>
          <w:bottom w:val="nil"/>
          <w:right w:val="nil"/>
          <w:between w:val="nil"/>
        </w:pBdr>
        <w:spacing w:line="276" w:lineRule="auto"/>
        <w:ind w:right="539"/>
        <w:jc w:val="both"/>
        <w:rPr>
          <w:rFonts w:ascii="Palatino Linotype" w:eastAsia="Palatino Linotype" w:hAnsi="Palatino Linotype" w:cs="Palatino Linotype"/>
          <w:sz w:val="28"/>
        </w:rPr>
      </w:pPr>
    </w:p>
    <w:p w14:paraId="4572E4D5" w14:textId="77777777" w:rsidR="002C09A4" w:rsidRPr="000D74DF" w:rsidRDefault="002C09A4" w:rsidP="002C09A4">
      <w:pPr>
        <w:pStyle w:val="Prrafodelista"/>
        <w:numPr>
          <w:ilvl w:val="0"/>
          <w:numId w:val="14"/>
        </w:numPr>
        <w:pBdr>
          <w:top w:val="nil"/>
          <w:left w:val="nil"/>
          <w:bottom w:val="nil"/>
          <w:right w:val="nil"/>
          <w:between w:val="nil"/>
        </w:pBdr>
        <w:spacing w:line="276" w:lineRule="auto"/>
        <w:ind w:right="539"/>
        <w:jc w:val="both"/>
        <w:rPr>
          <w:rFonts w:ascii="Palatino Linotype" w:eastAsia="Palatino Linotype" w:hAnsi="Palatino Linotype" w:cs="Palatino Linotype"/>
          <w:sz w:val="24"/>
        </w:rPr>
      </w:pPr>
      <w:r w:rsidRPr="000D74DF">
        <w:rPr>
          <w:rFonts w:ascii="Palatino Linotype" w:eastAsia="Palatino Linotype" w:hAnsi="Palatino Linotype" w:cs="Palatino Linotype"/>
          <w:sz w:val="24"/>
        </w:rPr>
        <w:t>Documento en donde consten los plazos, condiciones de acceso, y características.</w:t>
      </w:r>
    </w:p>
    <w:p w14:paraId="63C1A92D" w14:textId="77777777" w:rsidR="002C09A4" w:rsidRPr="000D74DF" w:rsidRDefault="002C09A4" w:rsidP="002C09A4">
      <w:pPr>
        <w:pBdr>
          <w:top w:val="nil"/>
          <w:left w:val="nil"/>
          <w:bottom w:val="nil"/>
          <w:right w:val="nil"/>
          <w:between w:val="nil"/>
        </w:pBdr>
        <w:spacing w:line="276" w:lineRule="auto"/>
        <w:ind w:right="539"/>
        <w:jc w:val="both"/>
        <w:rPr>
          <w:rFonts w:ascii="Palatino Linotype" w:eastAsia="Palatino Linotype" w:hAnsi="Palatino Linotype" w:cs="Palatino Linotype"/>
          <w:sz w:val="28"/>
        </w:rPr>
      </w:pPr>
    </w:p>
    <w:p w14:paraId="17840F79" w14:textId="77777777" w:rsidR="009D6145" w:rsidRPr="000D74DF" w:rsidRDefault="002C09A4" w:rsidP="002C09A4">
      <w:pPr>
        <w:pStyle w:val="Prrafodelista"/>
        <w:numPr>
          <w:ilvl w:val="0"/>
          <w:numId w:val="14"/>
        </w:numPr>
        <w:pBdr>
          <w:top w:val="nil"/>
          <w:left w:val="nil"/>
          <w:bottom w:val="nil"/>
          <w:right w:val="nil"/>
          <w:between w:val="nil"/>
        </w:pBdr>
        <w:spacing w:line="276" w:lineRule="auto"/>
        <w:ind w:right="539"/>
        <w:jc w:val="both"/>
        <w:rPr>
          <w:rFonts w:ascii="Palatino Linotype" w:eastAsia="Palatino Linotype" w:hAnsi="Palatino Linotype" w:cs="Palatino Linotype"/>
          <w:sz w:val="24"/>
        </w:rPr>
      </w:pPr>
      <w:r w:rsidRPr="000D74DF">
        <w:rPr>
          <w:rFonts w:ascii="Palatino Linotype" w:eastAsia="Palatino Linotype" w:hAnsi="Palatino Linotype" w:cs="Palatino Linotype"/>
          <w:sz w:val="24"/>
        </w:rPr>
        <w:t>Reglas de operación referidas en respuesta en formato abierto.</w:t>
      </w:r>
    </w:p>
    <w:p w14:paraId="40524C8E" w14:textId="77777777" w:rsidR="002C09A4" w:rsidRPr="000D74DF" w:rsidRDefault="002C09A4" w:rsidP="002C09A4">
      <w:pPr>
        <w:pStyle w:val="Prrafodelista"/>
        <w:rPr>
          <w:rFonts w:ascii="Palatino Linotype" w:eastAsia="Palatino Linotype" w:hAnsi="Palatino Linotype" w:cs="Palatino Linotype"/>
          <w:sz w:val="24"/>
        </w:rPr>
      </w:pPr>
    </w:p>
    <w:p w14:paraId="304FB4E2" w14:textId="77777777" w:rsidR="009D6145" w:rsidRPr="000D74DF" w:rsidRDefault="009D6145" w:rsidP="009D6145">
      <w:pPr>
        <w:pBdr>
          <w:top w:val="nil"/>
          <w:left w:val="nil"/>
          <w:bottom w:val="nil"/>
          <w:right w:val="nil"/>
          <w:between w:val="nil"/>
        </w:pBdr>
        <w:spacing w:line="360" w:lineRule="auto"/>
        <w:ind w:right="539"/>
        <w:jc w:val="both"/>
        <w:rPr>
          <w:rFonts w:ascii="Palatino Linotype" w:eastAsia="Palatino Linotype" w:hAnsi="Palatino Linotype" w:cs="Palatino Linotype"/>
          <w:b/>
        </w:rPr>
      </w:pPr>
    </w:p>
    <w:p w14:paraId="7CDB1F02" w14:textId="77777777" w:rsidR="009D5BFC" w:rsidRPr="000D74DF" w:rsidRDefault="00E506CC">
      <w:pPr>
        <w:tabs>
          <w:tab w:val="left" w:pos="8080"/>
        </w:tabs>
        <w:spacing w:line="360" w:lineRule="auto"/>
        <w:ind w:right="49"/>
        <w:jc w:val="both"/>
        <w:rPr>
          <w:rFonts w:ascii="Palatino Linotype" w:eastAsia="Palatino Linotype" w:hAnsi="Palatino Linotype" w:cs="Palatino Linotype"/>
        </w:rPr>
      </w:pPr>
      <w:r w:rsidRPr="000D74DF">
        <w:rPr>
          <w:rFonts w:ascii="Palatino Linotype" w:eastAsia="Palatino Linotype" w:hAnsi="Palatino Linotype" w:cs="Palatino Linotype"/>
          <w:b/>
        </w:rPr>
        <w:t xml:space="preserve">TERCERO. </w:t>
      </w:r>
      <w:r w:rsidRPr="000D74DF">
        <w:rPr>
          <w:rFonts w:ascii="Palatino Linotype" w:eastAsia="Palatino Linotype" w:hAnsi="Palatino Linotype" w:cs="Palatino Linotype"/>
          <w:b/>
          <w:color w:val="222222"/>
        </w:rPr>
        <w:t>NOTIFÍQUESE</w:t>
      </w:r>
      <w:r w:rsidRPr="000D74DF">
        <w:rPr>
          <w:rFonts w:ascii="Palatino Linotype" w:eastAsia="Palatino Linotype" w:hAnsi="Palatino Linotype" w:cs="Palatino Linotype"/>
          <w:color w:val="222222"/>
        </w:rPr>
        <w:t xml:space="preserve"> vía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w:t>
      </w:r>
      <w:r w:rsidRPr="000D74DF">
        <w:rPr>
          <w:rFonts w:ascii="Palatino Linotype" w:eastAsia="Palatino Linotype" w:hAnsi="Palatino Linotype" w:cs="Palatino Linotype"/>
          <w:color w:val="222222"/>
        </w:rPr>
        <w:lastRenderedPageBreak/>
        <w:t>artículos 198, 200, fracción III; 214, 215 y 216 de la Ley  de Transparencia y Acceso a la Información Pública del Estado de México y Municipios</w:t>
      </w:r>
      <w:r w:rsidRPr="000D74DF">
        <w:rPr>
          <w:rFonts w:ascii="Palatino Linotype" w:eastAsia="Palatino Linotype" w:hAnsi="Palatino Linotype" w:cs="Palatino Linotype"/>
        </w:rPr>
        <w:t>.</w:t>
      </w:r>
    </w:p>
    <w:p w14:paraId="7D4198EB" w14:textId="77777777" w:rsidR="009D5BFC" w:rsidRPr="000D74DF" w:rsidRDefault="009D5BFC">
      <w:pPr>
        <w:tabs>
          <w:tab w:val="left" w:pos="8080"/>
        </w:tabs>
        <w:spacing w:line="360" w:lineRule="auto"/>
        <w:ind w:right="49"/>
        <w:jc w:val="both"/>
        <w:rPr>
          <w:rFonts w:ascii="Palatino Linotype" w:eastAsia="Palatino Linotype" w:hAnsi="Palatino Linotype" w:cs="Palatino Linotype"/>
        </w:rPr>
      </w:pPr>
    </w:p>
    <w:p w14:paraId="58945FB0" w14:textId="77777777" w:rsidR="009D5BFC" w:rsidRPr="000D74DF" w:rsidRDefault="00E506CC">
      <w:pPr>
        <w:spacing w:line="360" w:lineRule="auto"/>
        <w:jc w:val="both"/>
        <w:rPr>
          <w:rFonts w:ascii="Palatino Linotype" w:eastAsia="Palatino Linotype" w:hAnsi="Palatino Linotype" w:cs="Palatino Linotype"/>
        </w:rPr>
      </w:pPr>
      <w:r w:rsidRPr="000D74DF">
        <w:rPr>
          <w:rFonts w:ascii="Palatino Linotype" w:eastAsia="Palatino Linotype" w:hAnsi="Palatino Linotype" w:cs="Palatino Linotype"/>
          <w:b/>
        </w:rPr>
        <w:t xml:space="preserve">CUARTO. </w:t>
      </w:r>
      <w:r w:rsidRPr="000D74DF">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0D74DF">
        <w:rPr>
          <w:rFonts w:ascii="Palatino Linotype" w:eastAsia="Palatino Linotype" w:hAnsi="Palatino Linotype" w:cs="Palatino Linotype"/>
          <w:b/>
        </w:rPr>
        <w:t>SUJETO OBLIGADO</w:t>
      </w:r>
      <w:r w:rsidRPr="000D74DF">
        <w:rPr>
          <w:rFonts w:ascii="Palatino Linotype" w:eastAsia="Palatino Linotype" w:hAnsi="Palatino Linotype" w:cs="Palatino Linotype"/>
        </w:rPr>
        <w:t xml:space="preserve"> de manera fundada y motivada, podrá solicitar una ampliación de plazo para el cumplimiento de la presente resolución.</w:t>
      </w:r>
    </w:p>
    <w:p w14:paraId="4F27C791" w14:textId="77777777" w:rsidR="009D5BFC" w:rsidRPr="000D74DF" w:rsidRDefault="009D5BFC">
      <w:pPr>
        <w:spacing w:line="360" w:lineRule="auto"/>
        <w:jc w:val="both"/>
        <w:rPr>
          <w:rFonts w:ascii="Palatino Linotype" w:eastAsia="Palatino Linotype" w:hAnsi="Palatino Linotype" w:cs="Palatino Linotype"/>
        </w:rPr>
      </w:pPr>
    </w:p>
    <w:p w14:paraId="441FDD58" w14:textId="77777777" w:rsidR="009D5BFC" w:rsidRPr="000D74DF" w:rsidRDefault="00E506CC">
      <w:pPr>
        <w:tabs>
          <w:tab w:val="left" w:pos="8080"/>
        </w:tabs>
        <w:spacing w:line="360" w:lineRule="auto"/>
        <w:ind w:right="49"/>
        <w:jc w:val="both"/>
        <w:rPr>
          <w:rFonts w:ascii="Palatino Linotype" w:eastAsia="Palatino Linotype" w:hAnsi="Palatino Linotype" w:cs="Palatino Linotype"/>
        </w:rPr>
      </w:pPr>
      <w:r w:rsidRPr="000D74DF">
        <w:rPr>
          <w:rFonts w:ascii="Palatino Linotype" w:eastAsia="Palatino Linotype" w:hAnsi="Palatino Linotype" w:cs="Palatino Linotype"/>
          <w:b/>
        </w:rPr>
        <w:t xml:space="preserve">QUINTO. </w:t>
      </w:r>
      <w:r w:rsidRPr="000D74DF">
        <w:rPr>
          <w:rFonts w:ascii="Palatino Linotype" w:eastAsia="Palatino Linotype" w:hAnsi="Palatino Linotype" w:cs="Palatino Linotype"/>
        </w:rPr>
        <w:t>Notifíquese al</w:t>
      </w:r>
      <w:r w:rsidRPr="000D74DF">
        <w:rPr>
          <w:rFonts w:ascii="Palatino Linotype" w:eastAsia="Palatino Linotype" w:hAnsi="Palatino Linotype" w:cs="Palatino Linotype"/>
          <w:b/>
        </w:rPr>
        <w:t xml:space="preserve"> RECURRENTE</w:t>
      </w:r>
      <w:r w:rsidRPr="000D74DF">
        <w:rPr>
          <w:rFonts w:ascii="Palatino Linotype" w:eastAsia="Palatino Linotype" w:hAnsi="Palatino Linotype" w:cs="Palatino Linotype"/>
        </w:rPr>
        <w:t xml:space="preserve"> la presente resolución, vía SAIMEX.</w:t>
      </w:r>
    </w:p>
    <w:p w14:paraId="157B4061" w14:textId="77777777" w:rsidR="009D5BFC" w:rsidRPr="000D74DF" w:rsidRDefault="009D5BFC">
      <w:pPr>
        <w:tabs>
          <w:tab w:val="left" w:pos="8080"/>
        </w:tabs>
        <w:spacing w:line="360" w:lineRule="auto"/>
        <w:ind w:right="49"/>
        <w:jc w:val="both"/>
        <w:rPr>
          <w:rFonts w:ascii="Palatino Linotype" w:eastAsia="Palatino Linotype" w:hAnsi="Palatino Linotype" w:cs="Palatino Linotype"/>
        </w:rPr>
      </w:pPr>
    </w:p>
    <w:p w14:paraId="346180B0" w14:textId="49DFA498" w:rsidR="009D5BFC" w:rsidRPr="000D74DF" w:rsidRDefault="00E506CC">
      <w:pPr>
        <w:shd w:val="clear" w:color="auto" w:fill="FFFFFF"/>
        <w:spacing w:line="360" w:lineRule="auto"/>
        <w:jc w:val="both"/>
        <w:rPr>
          <w:rFonts w:ascii="Palatino Linotype" w:eastAsia="Palatino Linotype" w:hAnsi="Palatino Linotype" w:cs="Palatino Linotype"/>
        </w:rPr>
      </w:pPr>
      <w:r w:rsidRPr="000D74DF">
        <w:rPr>
          <w:rFonts w:ascii="Palatino Linotype" w:eastAsia="Palatino Linotype" w:hAnsi="Palatino Linotype" w:cs="Palatino Linotype"/>
          <w:b/>
        </w:rPr>
        <w:t>SEXTO.</w:t>
      </w:r>
      <w:r w:rsidRPr="000D74DF">
        <w:rPr>
          <w:rFonts w:ascii="Palatino Linotype" w:eastAsia="Palatino Linotype" w:hAnsi="Palatino Linotype" w:cs="Palatino Linotype"/>
        </w:rPr>
        <w:t xml:space="preserve"> Se hace del conocimiento de </w:t>
      </w:r>
      <w:r w:rsidRPr="000D74DF">
        <w:rPr>
          <w:rFonts w:ascii="Palatino Linotype" w:eastAsia="Palatino Linotype" w:hAnsi="Palatino Linotype" w:cs="Palatino Linotype"/>
          <w:b/>
        </w:rPr>
        <w:t>EL RECURRENTE</w:t>
      </w:r>
      <w:r w:rsidRPr="000D74DF">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r w:rsidR="0060708D" w:rsidRPr="000D74DF">
        <w:rPr>
          <w:rFonts w:ascii="Palatino Linotype" w:eastAsia="Palatino Linotype" w:hAnsi="Palatino Linotype" w:cs="Palatino Linotype"/>
        </w:rPr>
        <w:t xml:space="preserve"> </w:t>
      </w:r>
    </w:p>
    <w:p w14:paraId="1B92A34D" w14:textId="77777777" w:rsidR="009D5BFC" w:rsidRPr="000D74DF" w:rsidRDefault="009D5BFC">
      <w:pPr>
        <w:shd w:val="clear" w:color="auto" w:fill="FFFFFF"/>
        <w:spacing w:line="360" w:lineRule="auto"/>
        <w:jc w:val="both"/>
        <w:rPr>
          <w:rFonts w:ascii="Palatino Linotype" w:eastAsia="Palatino Linotype" w:hAnsi="Palatino Linotype" w:cs="Palatino Linotype"/>
        </w:rPr>
      </w:pPr>
    </w:p>
    <w:p w14:paraId="309170B6" w14:textId="77003CD4" w:rsidR="0060708D" w:rsidRPr="003C7186" w:rsidRDefault="0060708D" w:rsidP="0060708D">
      <w:pPr>
        <w:spacing w:line="360" w:lineRule="auto"/>
        <w:ind w:left="-142" w:right="-234" w:firstLine="1"/>
        <w:jc w:val="both"/>
        <w:rPr>
          <w:rFonts w:ascii="Palatino Linotype" w:hAnsi="Palatino Linotype"/>
        </w:rPr>
      </w:pPr>
      <w:r w:rsidRPr="000D74DF">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3B28D7" w:rsidRPr="000D74DF">
        <w:rPr>
          <w:rFonts w:ascii="Palatino Linotype" w:hAnsi="Palatino Linotype"/>
        </w:rPr>
        <w:t xml:space="preserve"> EMITIENDO VOTO PARTICULAR</w:t>
      </w:r>
      <w:r w:rsidRPr="000D74DF">
        <w:rPr>
          <w:rFonts w:ascii="Palatino Linotype" w:hAnsi="Palatino Linotype"/>
        </w:rPr>
        <w:t>; LUIS GUSTAVO PARRA NORIEGA Y GUADALUPE RAMÍREZ PEÑA</w:t>
      </w:r>
      <w:r w:rsidR="003B28D7" w:rsidRPr="000D74DF">
        <w:rPr>
          <w:rFonts w:ascii="Palatino Linotype" w:hAnsi="Palatino Linotype"/>
        </w:rPr>
        <w:t xml:space="preserve"> EMITIENDO VOTO PARTICULAR</w:t>
      </w:r>
      <w:r w:rsidRPr="000D74DF">
        <w:rPr>
          <w:rFonts w:ascii="Palatino Linotype" w:hAnsi="Palatino Linotype"/>
        </w:rPr>
        <w:t xml:space="preserve">; EN LA PRIMERA SESIÓN ORDINARIA </w:t>
      </w:r>
      <w:r w:rsidRPr="000D74DF">
        <w:rPr>
          <w:rFonts w:ascii="Palatino Linotype" w:hAnsi="Palatino Linotype"/>
        </w:rPr>
        <w:lastRenderedPageBreak/>
        <w:t>CELEBRADA EL QUINCE (15) DE ENERO DE DOS MIL VEINTICINCO, ANTE EL SECRETARIO TÉCNICO DEL PLENO ALEXIS TAPIA RAMÍREZ.</w:t>
      </w:r>
      <w:bookmarkStart w:id="9" w:name="_GoBack"/>
      <w:bookmarkEnd w:id="9"/>
      <w:r w:rsidRPr="003C7186">
        <w:rPr>
          <w:rFonts w:ascii="Palatino Linotype" w:hAnsi="Palatino Linotype"/>
        </w:rPr>
        <w:t xml:space="preserve"> </w:t>
      </w:r>
    </w:p>
    <w:p w14:paraId="306F2ECD" w14:textId="77777777" w:rsidR="009D5BFC" w:rsidRDefault="009D5BFC">
      <w:pPr>
        <w:spacing w:line="360" w:lineRule="auto"/>
        <w:jc w:val="both"/>
        <w:rPr>
          <w:rFonts w:ascii="Palatino Linotype" w:eastAsia="Palatino Linotype" w:hAnsi="Palatino Linotype" w:cs="Palatino Linotype"/>
        </w:rPr>
      </w:pPr>
    </w:p>
    <w:p w14:paraId="3463373B" w14:textId="77777777" w:rsidR="009D5BFC" w:rsidRDefault="009D5BFC">
      <w:pPr>
        <w:spacing w:line="360" w:lineRule="auto"/>
        <w:jc w:val="both"/>
        <w:rPr>
          <w:rFonts w:ascii="Palatino Linotype" w:eastAsia="Palatino Linotype" w:hAnsi="Palatino Linotype" w:cs="Palatino Linotype"/>
        </w:rPr>
      </w:pPr>
    </w:p>
    <w:p w14:paraId="5D4A9438" w14:textId="77777777" w:rsidR="009D5BFC" w:rsidRDefault="009D5BFC">
      <w:pPr>
        <w:spacing w:line="360" w:lineRule="auto"/>
        <w:jc w:val="both"/>
        <w:rPr>
          <w:rFonts w:ascii="Palatino Linotype" w:eastAsia="Palatino Linotype" w:hAnsi="Palatino Linotype" w:cs="Palatino Linotype"/>
        </w:rPr>
      </w:pPr>
    </w:p>
    <w:p w14:paraId="1125149E" w14:textId="77777777" w:rsidR="009D5BFC" w:rsidRDefault="009D5BFC">
      <w:pPr>
        <w:spacing w:line="360" w:lineRule="auto"/>
        <w:jc w:val="both"/>
        <w:rPr>
          <w:rFonts w:ascii="Palatino Linotype" w:eastAsia="Palatino Linotype" w:hAnsi="Palatino Linotype" w:cs="Palatino Linotype"/>
        </w:rPr>
      </w:pPr>
    </w:p>
    <w:p w14:paraId="5694B6EE" w14:textId="77777777" w:rsidR="009D5BFC" w:rsidRDefault="009D5BFC">
      <w:pPr>
        <w:spacing w:line="360" w:lineRule="auto"/>
        <w:jc w:val="both"/>
        <w:rPr>
          <w:rFonts w:ascii="Palatino Linotype" w:eastAsia="Palatino Linotype" w:hAnsi="Palatino Linotype" w:cs="Palatino Linotype"/>
        </w:rPr>
      </w:pPr>
    </w:p>
    <w:p w14:paraId="223AB7E2" w14:textId="77777777" w:rsidR="009D5BFC" w:rsidRDefault="009D5BFC">
      <w:pPr>
        <w:spacing w:line="360" w:lineRule="auto"/>
        <w:rPr>
          <w:rFonts w:ascii="Palatino Linotype" w:eastAsia="Palatino Linotype" w:hAnsi="Palatino Linotype" w:cs="Palatino Linotype"/>
        </w:rPr>
      </w:pPr>
    </w:p>
    <w:p w14:paraId="41AD1066" w14:textId="77777777" w:rsidR="009D5BFC" w:rsidRDefault="009D5BFC">
      <w:pPr>
        <w:spacing w:line="360" w:lineRule="auto"/>
        <w:rPr>
          <w:rFonts w:ascii="Palatino Linotype" w:eastAsia="Palatino Linotype" w:hAnsi="Palatino Linotype" w:cs="Palatino Linotype"/>
        </w:rPr>
      </w:pPr>
    </w:p>
    <w:p w14:paraId="275AF4D8" w14:textId="77777777" w:rsidR="009D5BFC" w:rsidRDefault="009D5BFC">
      <w:pPr>
        <w:spacing w:line="360" w:lineRule="auto"/>
        <w:rPr>
          <w:rFonts w:ascii="Palatino Linotype" w:eastAsia="Palatino Linotype" w:hAnsi="Palatino Linotype" w:cs="Palatino Linotype"/>
        </w:rPr>
      </w:pPr>
    </w:p>
    <w:p w14:paraId="676FC980" w14:textId="77777777" w:rsidR="009D5BFC" w:rsidRDefault="009D5BFC">
      <w:pPr>
        <w:spacing w:line="360" w:lineRule="auto"/>
        <w:rPr>
          <w:rFonts w:ascii="Palatino Linotype" w:eastAsia="Palatino Linotype" w:hAnsi="Palatino Linotype" w:cs="Palatino Linotype"/>
        </w:rPr>
      </w:pPr>
    </w:p>
    <w:p w14:paraId="469214D5" w14:textId="77777777" w:rsidR="009D5BFC" w:rsidRDefault="009D5BFC">
      <w:pPr>
        <w:spacing w:line="360" w:lineRule="auto"/>
        <w:rPr>
          <w:rFonts w:ascii="Palatino Linotype" w:eastAsia="Palatino Linotype" w:hAnsi="Palatino Linotype" w:cs="Palatino Linotype"/>
        </w:rPr>
      </w:pPr>
    </w:p>
    <w:p w14:paraId="6D360758" w14:textId="77777777" w:rsidR="009D5BFC" w:rsidRDefault="009D5BFC">
      <w:pPr>
        <w:spacing w:line="360" w:lineRule="auto"/>
        <w:rPr>
          <w:rFonts w:ascii="Palatino Linotype" w:eastAsia="Palatino Linotype" w:hAnsi="Palatino Linotype" w:cs="Palatino Linotype"/>
        </w:rPr>
      </w:pPr>
    </w:p>
    <w:p w14:paraId="4CC49E40" w14:textId="77777777" w:rsidR="009D5BFC" w:rsidRDefault="009D5BFC">
      <w:pPr>
        <w:spacing w:line="360" w:lineRule="auto"/>
        <w:rPr>
          <w:rFonts w:ascii="Palatino Linotype" w:eastAsia="Palatino Linotype" w:hAnsi="Palatino Linotype" w:cs="Palatino Linotype"/>
        </w:rPr>
      </w:pPr>
    </w:p>
    <w:p w14:paraId="2DF7CAA7" w14:textId="77777777" w:rsidR="009D5BFC" w:rsidRDefault="00E506CC">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tab/>
      </w:r>
    </w:p>
    <w:p w14:paraId="16263480" w14:textId="77777777" w:rsidR="009D5BFC" w:rsidRDefault="009D5BFC">
      <w:pPr>
        <w:tabs>
          <w:tab w:val="left" w:pos="3374"/>
        </w:tabs>
        <w:spacing w:line="360" w:lineRule="auto"/>
        <w:rPr>
          <w:rFonts w:ascii="Palatino Linotype" w:eastAsia="Palatino Linotype" w:hAnsi="Palatino Linotype" w:cs="Palatino Linotype"/>
        </w:rPr>
      </w:pPr>
    </w:p>
    <w:p w14:paraId="52B8BF15" w14:textId="77777777" w:rsidR="009D5BFC" w:rsidRDefault="009D5BFC">
      <w:pPr>
        <w:tabs>
          <w:tab w:val="left" w:pos="3374"/>
        </w:tabs>
        <w:spacing w:line="360" w:lineRule="auto"/>
        <w:rPr>
          <w:rFonts w:ascii="Palatino Linotype" w:eastAsia="Palatino Linotype" w:hAnsi="Palatino Linotype" w:cs="Palatino Linotype"/>
        </w:rPr>
      </w:pPr>
    </w:p>
    <w:p w14:paraId="14876565" w14:textId="77777777" w:rsidR="009D5BFC" w:rsidRDefault="009D5BFC">
      <w:pPr>
        <w:tabs>
          <w:tab w:val="left" w:pos="3374"/>
        </w:tabs>
        <w:spacing w:line="360" w:lineRule="auto"/>
        <w:rPr>
          <w:rFonts w:ascii="Palatino Linotype" w:eastAsia="Palatino Linotype" w:hAnsi="Palatino Linotype" w:cs="Palatino Linotype"/>
        </w:rPr>
      </w:pPr>
    </w:p>
    <w:p w14:paraId="29498239" w14:textId="77777777" w:rsidR="009D5BFC" w:rsidRDefault="009D5BFC">
      <w:pPr>
        <w:tabs>
          <w:tab w:val="left" w:pos="3374"/>
        </w:tabs>
        <w:spacing w:line="360" w:lineRule="auto"/>
        <w:rPr>
          <w:rFonts w:ascii="Palatino Linotype" w:eastAsia="Palatino Linotype" w:hAnsi="Palatino Linotype" w:cs="Palatino Linotype"/>
        </w:rPr>
      </w:pPr>
    </w:p>
    <w:p w14:paraId="041596D5" w14:textId="77777777" w:rsidR="009D5BFC" w:rsidRDefault="009D5BFC">
      <w:pPr>
        <w:tabs>
          <w:tab w:val="left" w:pos="3374"/>
        </w:tabs>
        <w:spacing w:line="360" w:lineRule="auto"/>
        <w:rPr>
          <w:rFonts w:ascii="Palatino Linotype" w:eastAsia="Palatino Linotype" w:hAnsi="Palatino Linotype" w:cs="Palatino Linotype"/>
        </w:rPr>
      </w:pPr>
    </w:p>
    <w:p w14:paraId="4B481FDA" w14:textId="77777777" w:rsidR="009D5BFC" w:rsidRDefault="009D5BFC">
      <w:pPr>
        <w:tabs>
          <w:tab w:val="left" w:pos="3374"/>
        </w:tabs>
        <w:spacing w:line="360" w:lineRule="auto"/>
        <w:rPr>
          <w:rFonts w:ascii="Palatino Linotype" w:eastAsia="Palatino Linotype" w:hAnsi="Palatino Linotype" w:cs="Palatino Linotype"/>
        </w:rPr>
      </w:pPr>
    </w:p>
    <w:p w14:paraId="28FACA0F" w14:textId="77777777" w:rsidR="009D5BFC" w:rsidRDefault="009D5BFC">
      <w:pPr>
        <w:tabs>
          <w:tab w:val="left" w:pos="3374"/>
        </w:tabs>
        <w:spacing w:line="360" w:lineRule="auto"/>
        <w:rPr>
          <w:rFonts w:ascii="Palatino Linotype" w:eastAsia="Palatino Linotype" w:hAnsi="Palatino Linotype" w:cs="Palatino Linotype"/>
        </w:rPr>
      </w:pPr>
    </w:p>
    <w:p w14:paraId="38266F73" w14:textId="77777777" w:rsidR="009D5BFC" w:rsidRDefault="009D5BFC">
      <w:pPr>
        <w:tabs>
          <w:tab w:val="left" w:pos="3374"/>
        </w:tabs>
        <w:spacing w:line="360" w:lineRule="auto"/>
        <w:rPr>
          <w:rFonts w:ascii="Palatino Linotype" w:eastAsia="Palatino Linotype" w:hAnsi="Palatino Linotype" w:cs="Palatino Linotype"/>
        </w:rPr>
      </w:pPr>
    </w:p>
    <w:p w14:paraId="358E6BFD" w14:textId="77777777" w:rsidR="009D5BFC" w:rsidRDefault="009D5BFC">
      <w:pPr>
        <w:tabs>
          <w:tab w:val="left" w:pos="3374"/>
        </w:tabs>
        <w:spacing w:line="360" w:lineRule="auto"/>
        <w:rPr>
          <w:rFonts w:ascii="Palatino Linotype" w:eastAsia="Palatino Linotype" w:hAnsi="Palatino Linotype" w:cs="Palatino Linotype"/>
        </w:rPr>
      </w:pPr>
    </w:p>
    <w:p w14:paraId="33D1A140" w14:textId="77777777" w:rsidR="009D5BFC" w:rsidRDefault="009D5BFC">
      <w:pPr>
        <w:tabs>
          <w:tab w:val="left" w:pos="3374"/>
        </w:tabs>
        <w:spacing w:line="360" w:lineRule="auto"/>
        <w:rPr>
          <w:rFonts w:ascii="Palatino Linotype" w:eastAsia="Palatino Linotype" w:hAnsi="Palatino Linotype" w:cs="Palatino Linotype"/>
        </w:rPr>
      </w:pPr>
    </w:p>
    <w:p w14:paraId="0C23F403" w14:textId="77777777" w:rsidR="009D5BFC" w:rsidRDefault="009D5BFC">
      <w:pPr>
        <w:tabs>
          <w:tab w:val="left" w:pos="3374"/>
        </w:tabs>
        <w:spacing w:line="360" w:lineRule="auto"/>
        <w:rPr>
          <w:rFonts w:ascii="Palatino Linotype" w:eastAsia="Palatino Linotype" w:hAnsi="Palatino Linotype" w:cs="Palatino Linotype"/>
        </w:rPr>
      </w:pPr>
    </w:p>
    <w:p w14:paraId="5A54CFCF" w14:textId="77777777" w:rsidR="009D5BFC" w:rsidRDefault="009D5BFC">
      <w:pPr>
        <w:tabs>
          <w:tab w:val="left" w:pos="3374"/>
        </w:tabs>
        <w:spacing w:line="360" w:lineRule="auto"/>
        <w:rPr>
          <w:rFonts w:ascii="Palatino Linotype" w:eastAsia="Palatino Linotype" w:hAnsi="Palatino Linotype" w:cs="Palatino Linotype"/>
        </w:rPr>
      </w:pPr>
    </w:p>
    <w:p w14:paraId="02B5254D" w14:textId="77777777" w:rsidR="009D5BFC" w:rsidRDefault="009D5BFC">
      <w:pPr>
        <w:tabs>
          <w:tab w:val="left" w:pos="3374"/>
        </w:tabs>
        <w:spacing w:line="360" w:lineRule="auto"/>
        <w:rPr>
          <w:rFonts w:ascii="Palatino Linotype" w:eastAsia="Palatino Linotype" w:hAnsi="Palatino Linotype" w:cs="Palatino Linotype"/>
        </w:rPr>
      </w:pPr>
    </w:p>
    <w:p w14:paraId="7A649A11" w14:textId="77777777" w:rsidR="009D5BFC" w:rsidRDefault="009D5BFC">
      <w:pPr>
        <w:spacing w:line="360" w:lineRule="auto"/>
        <w:ind w:right="49"/>
        <w:jc w:val="both"/>
        <w:rPr>
          <w:rFonts w:ascii="Palatino Linotype" w:eastAsia="Palatino Linotype" w:hAnsi="Palatino Linotype" w:cs="Palatino Linotype"/>
        </w:rPr>
      </w:pPr>
    </w:p>
    <w:p w14:paraId="007766A2" w14:textId="77777777" w:rsidR="009D5BFC" w:rsidRDefault="009D5BFC">
      <w:pPr>
        <w:spacing w:line="360" w:lineRule="auto"/>
        <w:ind w:right="49"/>
        <w:jc w:val="both"/>
        <w:rPr>
          <w:rFonts w:ascii="Palatino Linotype" w:eastAsia="Palatino Linotype" w:hAnsi="Palatino Linotype" w:cs="Palatino Linotype"/>
        </w:rPr>
      </w:pPr>
    </w:p>
    <w:p w14:paraId="7FA900FB" w14:textId="77777777" w:rsidR="009D5BFC" w:rsidRDefault="009D5BFC">
      <w:pPr>
        <w:spacing w:line="360" w:lineRule="auto"/>
        <w:ind w:right="49"/>
        <w:jc w:val="both"/>
        <w:rPr>
          <w:rFonts w:ascii="Palatino Linotype" w:eastAsia="Palatino Linotype" w:hAnsi="Palatino Linotype" w:cs="Palatino Linotype"/>
        </w:rPr>
      </w:pPr>
    </w:p>
    <w:sectPr w:rsidR="009D5BFC">
      <w:headerReference w:type="even" r:id="rId17"/>
      <w:headerReference w:type="default" r:id="rId18"/>
      <w:footerReference w:type="default" r:id="rId19"/>
      <w:headerReference w:type="first" r:id="rId20"/>
      <w:footerReference w:type="first" r:id="rId21"/>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66B16" w14:textId="77777777" w:rsidR="005A798C" w:rsidRDefault="005A798C">
      <w:r>
        <w:separator/>
      </w:r>
    </w:p>
  </w:endnote>
  <w:endnote w:type="continuationSeparator" w:id="0">
    <w:p w14:paraId="34BCE04C" w14:textId="77777777" w:rsidR="005A798C" w:rsidRDefault="005A7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2212B" w14:textId="77777777" w:rsidR="00F93F82" w:rsidRDefault="00F93F8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0D74DF">
      <w:rPr>
        <w:b/>
        <w:noProof/>
        <w:color w:val="000000"/>
      </w:rPr>
      <w:t>27</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0D74DF">
      <w:rPr>
        <w:b/>
        <w:noProof/>
        <w:color w:val="000000"/>
      </w:rPr>
      <w:t>29</w:t>
    </w:r>
    <w:r>
      <w:rPr>
        <w:b/>
        <w:color w:val="000000"/>
      </w:rPr>
      <w:fldChar w:fldCharType="end"/>
    </w:r>
  </w:p>
  <w:p w14:paraId="6D2F25C4" w14:textId="77777777" w:rsidR="00F93F82" w:rsidRDefault="00F93F8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4E440" w14:textId="77777777" w:rsidR="00F93F82" w:rsidRDefault="00F93F8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0D74DF">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0D74DF">
      <w:rPr>
        <w:b/>
        <w:noProof/>
        <w:color w:val="000000"/>
      </w:rPr>
      <w:t>29</w:t>
    </w:r>
    <w:r>
      <w:rPr>
        <w:b/>
        <w:color w:val="000000"/>
      </w:rPr>
      <w:fldChar w:fldCharType="end"/>
    </w:r>
  </w:p>
  <w:p w14:paraId="4DE52026" w14:textId="77777777" w:rsidR="00F93F82" w:rsidRDefault="00F93F8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A452F" w14:textId="77777777" w:rsidR="005A798C" w:rsidRDefault="005A798C">
      <w:r>
        <w:separator/>
      </w:r>
    </w:p>
  </w:footnote>
  <w:footnote w:type="continuationSeparator" w:id="0">
    <w:p w14:paraId="728FD84C" w14:textId="77777777" w:rsidR="005A798C" w:rsidRDefault="005A798C">
      <w:r>
        <w:continuationSeparator/>
      </w:r>
    </w:p>
  </w:footnote>
  <w:footnote w:id="1">
    <w:p w14:paraId="377722F4" w14:textId="77777777" w:rsidR="00F93F82" w:rsidRDefault="00F93F82">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14:paraId="7084AAA0" w14:textId="77777777" w:rsidR="00F93F82" w:rsidRDefault="00F93F82">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14:paraId="2C92C0F9" w14:textId="77777777" w:rsidR="00F93F82" w:rsidRDefault="00F93F82">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14:paraId="1501EC3F" w14:textId="77777777" w:rsidR="00F93F82" w:rsidRDefault="00F93F82">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Párr. 87.</w:t>
      </w:r>
    </w:p>
  </w:footnote>
  <w:footnote w:id="5">
    <w:p w14:paraId="05D0F3EC" w14:textId="77777777" w:rsidR="00F93F82" w:rsidRDefault="00F93F82">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Calibri" w:eastAsia="Calibri" w:hAnsi="Calibri" w:cs="Calibri"/>
            <w:color w:val="0563C1"/>
            <w:sz w:val="20"/>
            <w:szCs w:val="20"/>
            <w:u w:val="single"/>
          </w:rPr>
          <w:t>http://www.oas.org/es/cidh/expresion/documentos_basicos/declaraciones.asp</w:t>
        </w:r>
      </w:hyperlink>
      <w:r>
        <w:rPr>
          <w:rFonts w:ascii="Calibri" w:eastAsia="Calibri" w:hAnsi="Calibri" w:cs="Calibri"/>
          <w:color w:val="000000"/>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1EE8D" w14:textId="77777777" w:rsidR="00F93F82" w:rsidRDefault="005A798C">
    <w:pPr>
      <w:pBdr>
        <w:top w:val="nil"/>
        <w:left w:val="nil"/>
        <w:bottom w:val="nil"/>
        <w:right w:val="nil"/>
        <w:between w:val="nil"/>
      </w:pBdr>
      <w:tabs>
        <w:tab w:val="center" w:pos="4419"/>
        <w:tab w:val="right" w:pos="8838"/>
      </w:tabs>
      <w:rPr>
        <w:color w:val="000000"/>
      </w:rPr>
    </w:pPr>
    <w:r>
      <w:rPr>
        <w:color w:val="000000"/>
      </w:rPr>
      <w:pict w14:anchorId="2757E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B6378" w14:textId="77777777" w:rsidR="00F93F82" w:rsidRDefault="00F93F82">
    <w:pPr>
      <w:widowControl w:val="0"/>
      <w:pBdr>
        <w:top w:val="nil"/>
        <w:left w:val="nil"/>
        <w:bottom w:val="nil"/>
        <w:right w:val="nil"/>
        <w:between w:val="nil"/>
      </w:pBdr>
      <w:spacing w:line="276" w:lineRule="auto"/>
      <w:rPr>
        <w:color w:val="000000"/>
      </w:rPr>
    </w:pPr>
  </w:p>
  <w:tbl>
    <w:tblPr>
      <w:tblStyle w:val="a"/>
      <w:tblW w:w="9214" w:type="dxa"/>
      <w:tblInd w:w="-115" w:type="dxa"/>
      <w:tblLayout w:type="fixed"/>
      <w:tblLook w:val="0400" w:firstRow="0" w:lastRow="0" w:firstColumn="0" w:lastColumn="0" w:noHBand="0" w:noVBand="1"/>
    </w:tblPr>
    <w:tblGrid>
      <w:gridCol w:w="2268"/>
      <w:gridCol w:w="6946"/>
    </w:tblGrid>
    <w:tr w:rsidR="00F93F82" w14:paraId="0B4EF873" w14:textId="77777777">
      <w:trPr>
        <w:trHeight w:val="1435"/>
      </w:trPr>
      <w:tc>
        <w:tcPr>
          <w:tcW w:w="2268" w:type="dxa"/>
          <w:shd w:val="clear" w:color="auto" w:fill="auto"/>
        </w:tcPr>
        <w:p w14:paraId="6923B1AE" w14:textId="77777777" w:rsidR="00F93F82" w:rsidRDefault="00F93F82">
          <w:pPr>
            <w:tabs>
              <w:tab w:val="right" w:pos="4273"/>
            </w:tabs>
            <w:rPr>
              <w:rFonts w:ascii="Garamond" w:eastAsia="Garamond" w:hAnsi="Garamond" w:cs="Garamond"/>
              <w:sz w:val="16"/>
              <w:szCs w:val="16"/>
            </w:rPr>
          </w:pPr>
        </w:p>
      </w:tc>
      <w:tc>
        <w:tcPr>
          <w:tcW w:w="6946" w:type="dxa"/>
          <w:shd w:val="clear" w:color="auto" w:fill="auto"/>
        </w:tcPr>
        <w:p w14:paraId="19645E2B" w14:textId="77777777" w:rsidR="00F93F82" w:rsidRDefault="00F93F82"/>
        <w:tbl>
          <w:tblPr>
            <w:tblStyle w:val="a0"/>
            <w:tblW w:w="6662" w:type="dxa"/>
            <w:tblInd w:w="40" w:type="dxa"/>
            <w:tblLayout w:type="fixed"/>
            <w:tblLook w:val="0400" w:firstRow="0" w:lastRow="0" w:firstColumn="0" w:lastColumn="0" w:noHBand="0" w:noVBand="1"/>
          </w:tblPr>
          <w:tblGrid>
            <w:gridCol w:w="2551"/>
            <w:gridCol w:w="4111"/>
          </w:tblGrid>
          <w:tr w:rsidR="00F93F82" w14:paraId="4CE28796" w14:textId="77777777">
            <w:trPr>
              <w:trHeight w:val="150"/>
            </w:trPr>
            <w:tc>
              <w:tcPr>
                <w:tcW w:w="2551" w:type="dxa"/>
                <w:shd w:val="clear" w:color="auto" w:fill="auto"/>
              </w:tcPr>
              <w:p w14:paraId="3A7D580F" w14:textId="77777777" w:rsidR="00F93F82" w:rsidRDefault="00F93F8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14:paraId="75A81961" w14:textId="77777777" w:rsidR="00F93F82" w:rsidRDefault="00F93F82">
                <w:pPr>
                  <w:tabs>
                    <w:tab w:val="right" w:pos="8838"/>
                  </w:tabs>
                  <w:ind w:left="-108" w:right="-102"/>
                  <w:jc w:val="both"/>
                  <w:rPr>
                    <w:rFonts w:ascii="Palatino Linotype" w:eastAsia="Palatino Linotype" w:hAnsi="Palatino Linotype" w:cs="Palatino Linotype"/>
                    <w:sz w:val="22"/>
                    <w:szCs w:val="22"/>
                  </w:rPr>
                </w:pPr>
                <w:r w:rsidRPr="00B02025">
                  <w:rPr>
                    <w:rFonts w:ascii="Palatino Linotype" w:eastAsia="Palatino Linotype" w:hAnsi="Palatino Linotype" w:cs="Palatino Linotype"/>
                    <w:b/>
                  </w:rPr>
                  <w:t>05563/INFOEM/IP/RR/2024</w:t>
                </w:r>
              </w:p>
            </w:tc>
          </w:tr>
          <w:tr w:rsidR="00F93F82" w14:paraId="3426E1BF" w14:textId="77777777">
            <w:trPr>
              <w:trHeight w:val="295"/>
            </w:trPr>
            <w:tc>
              <w:tcPr>
                <w:tcW w:w="2551" w:type="dxa"/>
                <w:shd w:val="clear" w:color="auto" w:fill="auto"/>
              </w:tcPr>
              <w:p w14:paraId="29786E52" w14:textId="77777777" w:rsidR="00F93F82" w:rsidRDefault="00F93F8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14:paraId="0C2CF7B0" w14:textId="77777777" w:rsidR="00F93F82" w:rsidRDefault="00F93F82">
                <w:pPr>
                  <w:tabs>
                    <w:tab w:val="left" w:pos="2834"/>
                    <w:tab w:val="right" w:pos="8838"/>
                  </w:tabs>
                  <w:ind w:left="-108" w:right="-102"/>
                  <w:jc w:val="both"/>
                  <w:rPr>
                    <w:rFonts w:ascii="Palatino Linotype" w:eastAsia="Palatino Linotype" w:hAnsi="Palatino Linotype" w:cs="Palatino Linotype"/>
                    <w:sz w:val="22"/>
                    <w:szCs w:val="22"/>
                  </w:rPr>
                </w:pPr>
                <w:r w:rsidRPr="00B02025">
                  <w:rPr>
                    <w:rFonts w:ascii="Palatino Linotype" w:eastAsia="Palatino Linotype" w:hAnsi="Palatino Linotype" w:cs="Palatino Linotype"/>
                    <w:b/>
                  </w:rPr>
                  <w:t>Consejo Mexiquense de Ciencia y Tecnología</w:t>
                </w:r>
              </w:p>
            </w:tc>
          </w:tr>
          <w:tr w:rsidR="00F93F82" w14:paraId="7168866F" w14:textId="77777777">
            <w:trPr>
              <w:trHeight w:val="295"/>
            </w:trPr>
            <w:tc>
              <w:tcPr>
                <w:tcW w:w="2551" w:type="dxa"/>
                <w:shd w:val="clear" w:color="auto" w:fill="auto"/>
              </w:tcPr>
              <w:p w14:paraId="52AF28D0" w14:textId="77777777" w:rsidR="00F93F82" w:rsidRDefault="00F93F8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14:paraId="24BD97E5" w14:textId="77777777" w:rsidR="00F93F82" w:rsidRDefault="00F93F82">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1878E7FD" w14:textId="77777777" w:rsidR="00F93F82" w:rsidRDefault="00F93F82">
                <w:pPr>
                  <w:tabs>
                    <w:tab w:val="right" w:pos="8838"/>
                  </w:tabs>
                  <w:ind w:left="-108" w:right="171"/>
                  <w:jc w:val="both"/>
                  <w:rPr>
                    <w:rFonts w:ascii="Palatino Linotype" w:eastAsia="Palatino Linotype" w:hAnsi="Palatino Linotype" w:cs="Palatino Linotype"/>
                    <w:b/>
                    <w:sz w:val="22"/>
                    <w:szCs w:val="22"/>
                  </w:rPr>
                </w:pPr>
              </w:p>
            </w:tc>
          </w:tr>
        </w:tbl>
        <w:p w14:paraId="51FA5300" w14:textId="77777777" w:rsidR="00F93F82" w:rsidRDefault="00F93F82">
          <w:pPr>
            <w:tabs>
              <w:tab w:val="right" w:pos="8838"/>
            </w:tabs>
            <w:ind w:left="-28"/>
            <w:jc w:val="both"/>
            <w:rPr>
              <w:rFonts w:ascii="Arial" w:eastAsia="Arial" w:hAnsi="Arial" w:cs="Arial"/>
              <w:b/>
              <w:sz w:val="22"/>
              <w:szCs w:val="22"/>
            </w:rPr>
          </w:pPr>
        </w:p>
      </w:tc>
    </w:tr>
  </w:tbl>
  <w:p w14:paraId="6F9E1842" w14:textId="77777777" w:rsidR="00F93F82" w:rsidRDefault="005A798C">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72047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40C38" w14:textId="77777777" w:rsidR="00F93F82" w:rsidRDefault="00F93F82">
    <w:pPr>
      <w:widowControl w:val="0"/>
      <w:pBdr>
        <w:top w:val="nil"/>
        <w:left w:val="nil"/>
        <w:bottom w:val="nil"/>
        <w:right w:val="nil"/>
        <w:between w:val="nil"/>
      </w:pBdr>
      <w:spacing w:line="276" w:lineRule="auto"/>
      <w:rPr>
        <w:color w:val="000000"/>
        <w:sz w:val="14"/>
        <w:szCs w:val="14"/>
      </w:rPr>
    </w:pPr>
  </w:p>
  <w:tbl>
    <w:tblPr>
      <w:tblStyle w:val="a1"/>
      <w:tblW w:w="9072" w:type="dxa"/>
      <w:tblInd w:w="-115" w:type="dxa"/>
      <w:tblLayout w:type="fixed"/>
      <w:tblLook w:val="0400" w:firstRow="0" w:lastRow="0" w:firstColumn="0" w:lastColumn="0" w:noHBand="0" w:noVBand="1"/>
    </w:tblPr>
    <w:tblGrid>
      <w:gridCol w:w="2268"/>
      <w:gridCol w:w="6804"/>
    </w:tblGrid>
    <w:tr w:rsidR="00F93F82" w14:paraId="1071F732" w14:textId="77777777">
      <w:trPr>
        <w:trHeight w:val="1435"/>
      </w:trPr>
      <w:tc>
        <w:tcPr>
          <w:tcW w:w="2268" w:type="dxa"/>
          <w:shd w:val="clear" w:color="auto" w:fill="auto"/>
        </w:tcPr>
        <w:p w14:paraId="32F5A7E5" w14:textId="77777777" w:rsidR="00F93F82" w:rsidRDefault="00F93F82">
          <w:pPr>
            <w:tabs>
              <w:tab w:val="right" w:pos="4273"/>
            </w:tabs>
            <w:rPr>
              <w:rFonts w:ascii="Garamond" w:eastAsia="Garamond" w:hAnsi="Garamond" w:cs="Garamond"/>
              <w:sz w:val="22"/>
              <w:szCs w:val="22"/>
            </w:rPr>
          </w:pPr>
        </w:p>
      </w:tc>
      <w:tc>
        <w:tcPr>
          <w:tcW w:w="6804" w:type="dxa"/>
          <w:shd w:val="clear" w:color="auto" w:fill="auto"/>
        </w:tcPr>
        <w:p w14:paraId="1536D715" w14:textId="77777777" w:rsidR="00F93F82" w:rsidRDefault="00F93F82">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2"/>
            <w:tblW w:w="6662" w:type="dxa"/>
            <w:tblInd w:w="40" w:type="dxa"/>
            <w:tblLayout w:type="fixed"/>
            <w:tblLook w:val="0400" w:firstRow="0" w:lastRow="0" w:firstColumn="0" w:lastColumn="0" w:noHBand="0" w:noVBand="1"/>
          </w:tblPr>
          <w:tblGrid>
            <w:gridCol w:w="2444"/>
            <w:gridCol w:w="4218"/>
          </w:tblGrid>
          <w:tr w:rsidR="00F93F82" w14:paraId="0E3A0CAC" w14:textId="77777777">
            <w:trPr>
              <w:trHeight w:val="144"/>
            </w:trPr>
            <w:tc>
              <w:tcPr>
                <w:tcW w:w="2444" w:type="dxa"/>
                <w:shd w:val="clear" w:color="auto" w:fill="auto"/>
              </w:tcPr>
              <w:p w14:paraId="73E600C4" w14:textId="77777777" w:rsidR="00F93F82" w:rsidRDefault="00F93F82">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14:paraId="59B84BA0" w14:textId="77777777" w:rsidR="00F93F82" w:rsidRDefault="00F93F82">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b/>
                  </w:rPr>
                  <w:t> </w:t>
                </w:r>
                <w:r w:rsidRPr="00B02025">
                  <w:rPr>
                    <w:rFonts w:ascii="Palatino Linotype" w:eastAsia="Palatino Linotype" w:hAnsi="Palatino Linotype" w:cs="Palatino Linotype"/>
                    <w:b/>
                  </w:rPr>
                  <w:t>05563/INFOEM/IP/RR/2024</w:t>
                </w:r>
              </w:p>
            </w:tc>
          </w:tr>
          <w:tr w:rsidR="00F93F82" w14:paraId="1CAB4165" w14:textId="77777777">
            <w:trPr>
              <w:trHeight w:val="144"/>
            </w:trPr>
            <w:tc>
              <w:tcPr>
                <w:tcW w:w="2444" w:type="dxa"/>
                <w:shd w:val="clear" w:color="auto" w:fill="auto"/>
              </w:tcPr>
              <w:p w14:paraId="6404EA44" w14:textId="77777777" w:rsidR="00F93F82" w:rsidRDefault="00F93F82">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14:paraId="2B9C0CFE" w14:textId="2A683EEB" w:rsidR="00F93F82" w:rsidRDefault="000D74DF">
                <w:pPr>
                  <w:tabs>
                    <w:tab w:val="left" w:pos="1185"/>
                  </w:tabs>
                  <w:ind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XXXXXXXXXXXXX</w:t>
                </w:r>
              </w:p>
            </w:tc>
          </w:tr>
          <w:tr w:rsidR="00F93F82" w14:paraId="0A6B858C" w14:textId="77777777">
            <w:trPr>
              <w:trHeight w:val="230"/>
            </w:trPr>
            <w:tc>
              <w:tcPr>
                <w:tcW w:w="2444" w:type="dxa"/>
                <w:shd w:val="clear" w:color="auto" w:fill="auto"/>
              </w:tcPr>
              <w:p w14:paraId="70F8805A" w14:textId="77777777" w:rsidR="00F93F82" w:rsidRDefault="00F93F82">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14:paraId="0860F389" w14:textId="77777777" w:rsidR="00F93F82" w:rsidRDefault="00F93F82" w:rsidP="00B02025">
                <w:pPr>
                  <w:tabs>
                    <w:tab w:val="left" w:pos="2834"/>
                    <w:tab w:val="right" w:pos="8838"/>
                  </w:tabs>
                  <w:ind w:right="-105"/>
                  <w:rPr>
                    <w:rFonts w:ascii="Palatino Linotype" w:eastAsia="Palatino Linotype" w:hAnsi="Palatino Linotype" w:cs="Palatino Linotype"/>
                    <w:sz w:val="22"/>
                    <w:szCs w:val="22"/>
                  </w:rPr>
                </w:pPr>
                <w:r w:rsidRPr="00B02025">
                  <w:rPr>
                    <w:rFonts w:ascii="Palatino Linotype" w:eastAsia="Palatino Linotype" w:hAnsi="Palatino Linotype" w:cs="Palatino Linotype"/>
                    <w:b/>
                  </w:rPr>
                  <w:t>Consejo Mexiquense de Ciencia y Tecnología</w:t>
                </w:r>
              </w:p>
            </w:tc>
          </w:tr>
          <w:tr w:rsidR="00F93F82" w14:paraId="5686015E" w14:textId="77777777">
            <w:trPr>
              <w:trHeight w:val="283"/>
            </w:trPr>
            <w:tc>
              <w:tcPr>
                <w:tcW w:w="2444" w:type="dxa"/>
                <w:shd w:val="clear" w:color="auto" w:fill="auto"/>
              </w:tcPr>
              <w:p w14:paraId="59EEF6DE" w14:textId="77777777" w:rsidR="00F93F82" w:rsidRDefault="00F93F82">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8" w:type="dxa"/>
                <w:shd w:val="clear" w:color="auto" w:fill="auto"/>
              </w:tcPr>
              <w:p w14:paraId="3F818687" w14:textId="77777777" w:rsidR="00F93F82" w:rsidRDefault="00F93F82">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6712C7C0" w14:textId="77777777" w:rsidR="00F93F82" w:rsidRDefault="00F93F82">
                <w:pPr>
                  <w:tabs>
                    <w:tab w:val="right" w:pos="8838"/>
                  </w:tabs>
                  <w:ind w:left="-74" w:right="-105"/>
                  <w:jc w:val="both"/>
                  <w:rPr>
                    <w:rFonts w:ascii="Palatino Linotype" w:eastAsia="Palatino Linotype" w:hAnsi="Palatino Linotype" w:cs="Palatino Linotype"/>
                    <w:b/>
                    <w:sz w:val="22"/>
                    <w:szCs w:val="22"/>
                  </w:rPr>
                </w:pPr>
              </w:p>
            </w:tc>
          </w:tr>
        </w:tbl>
        <w:p w14:paraId="6DEF4D36" w14:textId="77777777" w:rsidR="00F93F82" w:rsidRDefault="00F93F82">
          <w:pPr>
            <w:tabs>
              <w:tab w:val="right" w:pos="8838"/>
            </w:tabs>
            <w:ind w:left="-28"/>
            <w:jc w:val="both"/>
            <w:rPr>
              <w:rFonts w:ascii="Arial" w:eastAsia="Arial" w:hAnsi="Arial" w:cs="Arial"/>
              <w:b/>
              <w:sz w:val="22"/>
              <w:szCs w:val="22"/>
            </w:rPr>
          </w:pPr>
        </w:p>
      </w:tc>
    </w:tr>
  </w:tbl>
  <w:p w14:paraId="7F250643" w14:textId="77777777" w:rsidR="00F93F82" w:rsidRDefault="005A798C">
    <w:pPr>
      <w:pBdr>
        <w:top w:val="nil"/>
        <w:left w:val="nil"/>
        <w:bottom w:val="nil"/>
        <w:right w:val="nil"/>
        <w:between w:val="nil"/>
      </w:pBdr>
      <w:tabs>
        <w:tab w:val="center" w:pos="4419"/>
        <w:tab w:val="right" w:pos="8838"/>
      </w:tabs>
      <w:rPr>
        <w:color w:val="000000"/>
        <w:sz w:val="2"/>
        <w:szCs w:val="2"/>
      </w:rPr>
    </w:pPr>
    <w:r>
      <w:rPr>
        <w:color w:val="000000"/>
        <w:sz w:val="2"/>
        <w:szCs w:val="2"/>
      </w:rPr>
      <w:pict w14:anchorId="31A8E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7E32"/>
    <w:multiLevelType w:val="multilevel"/>
    <w:tmpl w:val="3C46D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06E36"/>
    <w:multiLevelType w:val="multilevel"/>
    <w:tmpl w:val="95E02206"/>
    <w:lvl w:ilvl="0">
      <w:start w:val="1"/>
      <w:numFmt w:val="lowerLetter"/>
      <w:lvlText w:val="%1)"/>
      <w:lvlJc w:val="left"/>
      <w:pPr>
        <w:ind w:left="1146" w:hanging="360"/>
      </w:p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 w15:restartNumberingAfterBreak="0">
    <w:nsid w:val="11B2002C"/>
    <w:multiLevelType w:val="multilevel"/>
    <w:tmpl w:val="F9E2E77C"/>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 w15:restartNumberingAfterBreak="0">
    <w:nsid w:val="125F6E04"/>
    <w:multiLevelType w:val="multilevel"/>
    <w:tmpl w:val="DEDE6B06"/>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891CF8"/>
    <w:multiLevelType w:val="multilevel"/>
    <w:tmpl w:val="1DB62FF0"/>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160E48"/>
    <w:multiLevelType w:val="multilevel"/>
    <w:tmpl w:val="2EBE7B7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7B5736"/>
    <w:multiLevelType w:val="multilevel"/>
    <w:tmpl w:val="F678EB3C"/>
    <w:lvl w:ilvl="0">
      <w:start w:val="3"/>
      <w:numFmt w:val="lowerLetter"/>
      <w:lvlText w:val="%1)"/>
      <w:lvlJc w:val="left"/>
      <w:pPr>
        <w:ind w:left="114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703F72"/>
    <w:multiLevelType w:val="multilevel"/>
    <w:tmpl w:val="7B68C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317490"/>
    <w:multiLevelType w:val="hybridMultilevel"/>
    <w:tmpl w:val="1B7CEE0E"/>
    <w:lvl w:ilvl="0" w:tplc="F5C4018E">
      <w:start w:val="1"/>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377886"/>
    <w:multiLevelType w:val="multilevel"/>
    <w:tmpl w:val="EDF0BA16"/>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6073C59"/>
    <w:multiLevelType w:val="multilevel"/>
    <w:tmpl w:val="B3A8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530960"/>
    <w:multiLevelType w:val="multilevel"/>
    <w:tmpl w:val="8F088F1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D392438"/>
    <w:multiLevelType w:val="hybridMultilevel"/>
    <w:tmpl w:val="855A4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7375022"/>
    <w:multiLevelType w:val="multilevel"/>
    <w:tmpl w:val="DEDE6B06"/>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1"/>
  </w:num>
  <w:num w:numId="3">
    <w:abstractNumId w:val="6"/>
  </w:num>
  <w:num w:numId="4">
    <w:abstractNumId w:val="13"/>
  </w:num>
  <w:num w:numId="5">
    <w:abstractNumId w:val="2"/>
  </w:num>
  <w:num w:numId="6">
    <w:abstractNumId w:val="4"/>
  </w:num>
  <w:num w:numId="7">
    <w:abstractNumId w:val="5"/>
  </w:num>
  <w:num w:numId="8">
    <w:abstractNumId w:val="9"/>
  </w:num>
  <w:num w:numId="9">
    <w:abstractNumId w:val="0"/>
  </w:num>
  <w:num w:numId="10">
    <w:abstractNumId w:val="7"/>
  </w:num>
  <w:num w:numId="11">
    <w:abstractNumId w:val="8"/>
  </w:num>
  <w:num w:numId="12">
    <w:abstractNumId w:val="10"/>
  </w:num>
  <w:num w:numId="13">
    <w:abstractNumId w:val="3"/>
  </w:num>
  <w:num w:numId="14">
    <w:abstractNumId w:val="12"/>
  </w:num>
  <w:num w:numId="15">
    <w:abstractNumId w:val="13"/>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BFC"/>
    <w:rsid w:val="00012C03"/>
    <w:rsid w:val="00027A93"/>
    <w:rsid w:val="0003235A"/>
    <w:rsid w:val="00036695"/>
    <w:rsid w:val="0005537B"/>
    <w:rsid w:val="0005691F"/>
    <w:rsid w:val="000D74DF"/>
    <w:rsid w:val="0010712F"/>
    <w:rsid w:val="001E4626"/>
    <w:rsid w:val="002B0C19"/>
    <w:rsid w:val="002B782F"/>
    <w:rsid w:val="002C09A4"/>
    <w:rsid w:val="003169C2"/>
    <w:rsid w:val="00367829"/>
    <w:rsid w:val="003B28D7"/>
    <w:rsid w:val="0055425A"/>
    <w:rsid w:val="0057401A"/>
    <w:rsid w:val="005A798C"/>
    <w:rsid w:val="0060708D"/>
    <w:rsid w:val="006222AB"/>
    <w:rsid w:val="006526E3"/>
    <w:rsid w:val="006C08FE"/>
    <w:rsid w:val="00756C55"/>
    <w:rsid w:val="007D6088"/>
    <w:rsid w:val="0087328C"/>
    <w:rsid w:val="00873984"/>
    <w:rsid w:val="009962F5"/>
    <w:rsid w:val="009D5BFC"/>
    <w:rsid w:val="009D6145"/>
    <w:rsid w:val="009F7040"/>
    <w:rsid w:val="00A12851"/>
    <w:rsid w:val="00A26BE9"/>
    <w:rsid w:val="00B02025"/>
    <w:rsid w:val="00B0225E"/>
    <w:rsid w:val="00CA65C4"/>
    <w:rsid w:val="00CB14FE"/>
    <w:rsid w:val="00D21166"/>
    <w:rsid w:val="00D37FD8"/>
    <w:rsid w:val="00D60925"/>
    <w:rsid w:val="00E506CC"/>
    <w:rsid w:val="00F45229"/>
    <w:rsid w:val="00F93F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FF0A57"/>
  <w15:docId w15:val="{D57A4985-8C6C-4798-AB84-672BDD48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C6A"/>
  </w:style>
  <w:style w:type="paragraph" w:styleId="Ttulo1">
    <w:name w:val="heading 1"/>
    <w:basedOn w:val="Normal"/>
    <w:next w:val="Normal"/>
    <w:link w:val="Ttulo1Car"/>
    <w:uiPriority w:val="9"/>
    <w:qFormat/>
    <w:rsid w:val="00737F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37F8A"/>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2634F5"/>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737F8A"/>
    <w:rPr>
      <w:rFonts w:asciiTheme="majorHAnsi" w:eastAsiaTheme="majorEastAsia" w:hAnsiTheme="majorHAnsi" w:cstheme="majorBidi"/>
      <w:color w:val="2E74B5" w:themeColor="accent1" w:themeShade="BF"/>
      <w:sz w:val="32"/>
      <w:szCs w:val="32"/>
      <w:lang w:val="es-MX" w:eastAsia="es-MX"/>
    </w:rPr>
  </w:style>
  <w:style w:type="character" w:customStyle="1" w:styleId="Ttulo2Car">
    <w:name w:val="Título 2 Car"/>
    <w:basedOn w:val="Fuentedeprrafopredeter"/>
    <w:link w:val="Ttulo2"/>
    <w:uiPriority w:val="9"/>
    <w:rsid w:val="00737F8A"/>
    <w:rPr>
      <w:rFonts w:asciiTheme="majorHAnsi" w:eastAsiaTheme="majorEastAsia" w:hAnsiTheme="majorHAnsi" w:cstheme="majorBidi"/>
      <w:color w:val="2E74B5" w:themeColor="accent1" w:themeShade="BF"/>
      <w:sz w:val="26"/>
      <w:szCs w:val="26"/>
      <w:lang w:val="es-MX"/>
    </w:rPr>
  </w:style>
  <w:style w:type="paragraph" w:styleId="Encabezado">
    <w:name w:val="header"/>
    <w:basedOn w:val="Normal"/>
    <w:link w:val="EncabezadoCar"/>
    <w:uiPriority w:val="99"/>
    <w:unhideWhenUsed/>
    <w:rsid w:val="00737F8A"/>
    <w:pPr>
      <w:tabs>
        <w:tab w:val="center" w:pos="4419"/>
        <w:tab w:val="right" w:pos="8838"/>
      </w:tabs>
    </w:pPr>
  </w:style>
  <w:style w:type="character" w:customStyle="1" w:styleId="EncabezadoCar">
    <w:name w:val="Encabezado Car"/>
    <w:basedOn w:val="Fuentedeprrafopredeter"/>
    <w:link w:val="Encabezado"/>
    <w:uiPriority w:val="99"/>
    <w:rsid w:val="00737F8A"/>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737F8A"/>
    <w:pPr>
      <w:tabs>
        <w:tab w:val="center" w:pos="4419"/>
        <w:tab w:val="right" w:pos="8838"/>
      </w:tabs>
    </w:pPr>
  </w:style>
  <w:style w:type="character" w:customStyle="1" w:styleId="PiedepginaCar">
    <w:name w:val="Pie de página Car"/>
    <w:basedOn w:val="Fuentedeprrafopredeter"/>
    <w:link w:val="Piedepgina"/>
    <w:uiPriority w:val="99"/>
    <w:rsid w:val="00737F8A"/>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37F8A"/>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737F8A"/>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737F8A"/>
    <w:rPr>
      <w:color w:val="0563C1"/>
      <w:u w:val="single"/>
    </w:rPr>
  </w:style>
  <w:style w:type="paragraph" w:styleId="Sinespaciado">
    <w:name w:val="No Spacing"/>
    <w:aliases w:val="Francesa,INAI"/>
    <w:link w:val="SinespaciadoCar"/>
    <w:uiPriority w:val="1"/>
    <w:qFormat/>
    <w:rsid w:val="00737F8A"/>
  </w:style>
  <w:style w:type="character" w:customStyle="1" w:styleId="SinespaciadoCar">
    <w:name w:val="Sin espaciado Car"/>
    <w:aliases w:val="Francesa Car,INAI Car"/>
    <w:link w:val="Sinespaciado"/>
    <w:uiPriority w:val="1"/>
    <w:qFormat/>
    <w:locked/>
    <w:rsid w:val="00737F8A"/>
    <w:rPr>
      <w:lang w:val="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37F8A"/>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37F8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37F8A"/>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737F8A"/>
    <w:rPr>
      <w:rFonts w:ascii="Times New Roman" w:eastAsia="Times New Roman" w:hAnsi="Times New Roman" w:cs="Times New Roman"/>
      <w:sz w:val="20"/>
      <w:szCs w:val="20"/>
      <w:lang w:val="es-MX" w:eastAsia="es-MX"/>
    </w:rPr>
  </w:style>
  <w:style w:type="table" w:styleId="Tabladecuadrcula6concolores">
    <w:name w:val="Grid Table 6 Colorful"/>
    <w:basedOn w:val="Tablanormal"/>
    <w:uiPriority w:val="51"/>
    <w:rsid w:val="00737F8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737F8A"/>
    <w:pPr>
      <w:autoSpaceDE w:val="0"/>
      <w:autoSpaceDN w:val="0"/>
      <w:adjustRightInd w:val="0"/>
    </w:pPr>
    <w:rPr>
      <w:rFonts w:ascii="Arial" w:hAnsi="Arial" w:cs="Arial"/>
      <w:color w:val="000000"/>
    </w:rPr>
  </w:style>
  <w:style w:type="table" w:styleId="Tabladecuadrcula4-nfasis3">
    <w:name w:val="Grid Table 4 Accent 3"/>
    <w:basedOn w:val="Tablanormal"/>
    <w:uiPriority w:val="49"/>
    <w:rsid w:val="00BE54F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
    <w:name w:val="Table Grid"/>
    <w:basedOn w:val="Tablanormal"/>
    <w:uiPriority w:val="39"/>
    <w:rsid w:val="00464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80079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tas">
    <w:name w:val="Citas"/>
    <w:basedOn w:val="Normal"/>
    <w:qFormat/>
    <w:rsid w:val="009055F9"/>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CitasINFOEM">
    <w:name w:val="Citas INFOEM"/>
    <w:basedOn w:val="Normal"/>
    <w:qFormat/>
    <w:rsid w:val="009055F9"/>
    <w:pPr>
      <w:spacing w:before="240" w:after="160" w:line="360" w:lineRule="auto"/>
      <w:ind w:left="851" w:right="851"/>
      <w:jc w:val="both"/>
    </w:pPr>
    <w:rPr>
      <w:rFonts w:ascii="Palatino Linotype" w:hAnsi="Palatino Linotype"/>
      <w:i/>
      <w:sz w:val="22"/>
      <w:lang w:eastAsia="en-US"/>
    </w:rPr>
  </w:style>
  <w:style w:type="character" w:styleId="Textoennegrita">
    <w:name w:val="Strong"/>
    <w:uiPriority w:val="22"/>
    <w:qFormat/>
    <w:rsid w:val="009055F9"/>
    <w:rPr>
      <w:b/>
      <w:bCs/>
    </w:rPr>
  </w:style>
  <w:style w:type="character" w:customStyle="1" w:styleId="Ttulo3Car">
    <w:name w:val="Título 3 Car"/>
    <w:basedOn w:val="Fuentedeprrafopredeter"/>
    <w:link w:val="Ttulo3"/>
    <w:uiPriority w:val="9"/>
    <w:rsid w:val="002634F5"/>
    <w:rPr>
      <w:rFonts w:asciiTheme="majorHAnsi" w:eastAsiaTheme="majorEastAsia" w:hAnsiTheme="majorHAnsi" w:cstheme="majorBidi"/>
      <w:color w:val="1F4D78" w:themeColor="accent1" w:themeShade="7F"/>
      <w:sz w:val="24"/>
      <w:szCs w:val="24"/>
      <w:lang w:val="es-MX" w:eastAsia="es-MX"/>
    </w:rPr>
  </w:style>
  <w:style w:type="character" w:customStyle="1" w:styleId="lemma">
    <w:name w:val="lemma"/>
    <w:basedOn w:val="Fuentedeprrafopredeter"/>
    <w:rsid w:val="00925EE1"/>
  </w:style>
  <w:style w:type="character" w:styleId="Refdecomentario">
    <w:name w:val="annotation reference"/>
    <w:basedOn w:val="Fuentedeprrafopredeter"/>
    <w:uiPriority w:val="99"/>
    <w:semiHidden/>
    <w:unhideWhenUsed/>
    <w:rsid w:val="00DC3984"/>
    <w:rPr>
      <w:sz w:val="16"/>
      <w:szCs w:val="16"/>
    </w:rPr>
  </w:style>
  <w:style w:type="paragraph" w:styleId="Textocomentario">
    <w:name w:val="annotation text"/>
    <w:basedOn w:val="Normal"/>
    <w:link w:val="TextocomentarioCar"/>
    <w:uiPriority w:val="99"/>
    <w:semiHidden/>
    <w:unhideWhenUsed/>
    <w:rsid w:val="00DC3984"/>
    <w:rPr>
      <w:sz w:val="20"/>
      <w:szCs w:val="20"/>
    </w:rPr>
  </w:style>
  <w:style w:type="character" w:customStyle="1" w:styleId="TextocomentarioCar">
    <w:name w:val="Texto comentario Car"/>
    <w:basedOn w:val="Fuentedeprrafopredeter"/>
    <w:link w:val="Textocomentario"/>
    <w:uiPriority w:val="99"/>
    <w:semiHidden/>
    <w:rsid w:val="00DC398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DC3984"/>
    <w:rPr>
      <w:b/>
      <w:bCs/>
    </w:rPr>
  </w:style>
  <w:style w:type="character" w:customStyle="1" w:styleId="AsuntodelcomentarioCar">
    <w:name w:val="Asunto del comentario Car"/>
    <w:basedOn w:val="TextocomentarioCar"/>
    <w:link w:val="Asuntodelcomentario"/>
    <w:uiPriority w:val="99"/>
    <w:semiHidden/>
    <w:rsid w:val="00DC3984"/>
    <w:rPr>
      <w:rFonts w:ascii="Times New Roman" w:eastAsia="Times New Roman" w:hAnsi="Times New Roman" w:cs="Times New Roman"/>
      <w:b/>
      <w:bCs/>
      <w:sz w:val="20"/>
      <w:szCs w:val="20"/>
      <w:lang w:val="es-MX" w:eastAsia="es-MX"/>
    </w:rPr>
  </w:style>
  <w:style w:type="paragraph" w:styleId="Textodeglobo">
    <w:name w:val="Balloon Text"/>
    <w:basedOn w:val="Normal"/>
    <w:link w:val="TextodegloboCar"/>
    <w:uiPriority w:val="99"/>
    <w:semiHidden/>
    <w:unhideWhenUsed/>
    <w:rsid w:val="00DC39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3984"/>
    <w:rPr>
      <w:rFonts w:ascii="Segoe UI" w:eastAsia="Times New Roman" w:hAnsi="Segoe UI" w:cs="Segoe UI"/>
      <w:sz w:val="18"/>
      <w:szCs w:val="18"/>
      <w:lang w:val="es-MX" w:eastAsia="es-MX"/>
    </w:rPr>
  </w:style>
  <w:style w:type="paragraph" w:styleId="Listaconvietas2">
    <w:name w:val="List Bullet 2"/>
    <w:basedOn w:val="Normal"/>
    <w:uiPriority w:val="99"/>
    <w:unhideWhenUsed/>
    <w:qFormat/>
    <w:rsid w:val="00611FFB"/>
    <w:pPr>
      <w:numPr>
        <w:numId w:val="6"/>
      </w:numPr>
      <w:contextualSpacing/>
    </w:pPr>
    <w:rPr>
      <w:sz w:val="20"/>
      <w:szCs w:val="20"/>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customStyle="1" w:styleId="text-center">
    <w:name w:val="text-center"/>
    <w:basedOn w:val="Normal"/>
    <w:rsid w:val="0055425A"/>
    <w:pPr>
      <w:spacing w:before="100" w:beforeAutospacing="1" w:after="100" w:afterAutospacing="1"/>
    </w:pPr>
  </w:style>
  <w:style w:type="character" w:customStyle="1" w:styleId="UnresolvedMention">
    <w:name w:val="Unresolved Mention"/>
    <w:basedOn w:val="Fuentedeprrafopredeter"/>
    <w:uiPriority w:val="99"/>
    <w:semiHidden/>
    <w:unhideWhenUsed/>
    <w:rsid w:val="00CA6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36402">
      <w:bodyDiv w:val="1"/>
      <w:marLeft w:val="0"/>
      <w:marRight w:val="0"/>
      <w:marTop w:val="0"/>
      <w:marBottom w:val="0"/>
      <w:divBdr>
        <w:top w:val="none" w:sz="0" w:space="0" w:color="auto"/>
        <w:left w:val="none" w:sz="0" w:space="0" w:color="auto"/>
        <w:bottom w:val="none" w:sz="0" w:space="0" w:color="auto"/>
        <w:right w:val="none" w:sz="0" w:space="0" w:color="auto"/>
      </w:divBdr>
    </w:div>
    <w:div w:id="1026637810">
      <w:bodyDiv w:val="1"/>
      <w:marLeft w:val="0"/>
      <w:marRight w:val="0"/>
      <w:marTop w:val="0"/>
      <w:marBottom w:val="0"/>
      <w:divBdr>
        <w:top w:val="none" w:sz="0" w:space="0" w:color="auto"/>
        <w:left w:val="none" w:sz="0" w:space="0" w:color="auto"/>
        <w:bottom w:val="none" w:sz="0" w:space="0" w:color="auto"/>
        <w:right w:val="none" w:sz="0" w:space="0" w:color="auto"/>
      </w:divBdr>
    </w:div>
    <w:div w:id="1048533867">
      <w:bodyDiv w:val="1"/>
      <w:marLeft w:val="0"/>
      <w:marRight w:val="0"/>
      <w:marTop w:val="0"/>
      <w:marBottom w:val="0"/>
      <w:divBdr>
        <w:top w:val="none" w:sz="0" w:space="0" w:color="auto"/>
        <w:left w:val="none" w:sz="0" w:space="0" w:color="auto"/>
        <w:bottom w:val="none" w:sz="0" w:space="0" w:color="auto"/>
        <w:right w:val="none" w:sz="0" w:space="0" w:color="auto"/>
      </w:divBdr>
    </w:div>
    <w:div w:id="1290165097">
      <w:bodyDiv w:val="1"/>
      <w:marLeft w:val="0"/>
      <w:marRight w:val="0"/>
      <w:marTop w:val="0"/>
      <w:marBottom w:val="0"/>
      <w:divBdr>
        <w:top w:val="none" w:sz="0" w:space="0" w:color="auto"/>
        <w:left w:val="none" w:sz="0" w:space="0" w:color="auto"/>
        <w:bottom w:val="none" w:sz="0" w:space="0" w:color="auto"/>
        <w:right w:val="none" w:sz="0" w:space="0" w:color="auto"/>
      </w:divBdr>
    </w:div>
    <w:div w:id="1511485755">
      <w:bodyDiv w:val="1"/>
      <w:marLeft w:val="0"/>
      <w:marRight w:val="0"/>
      <w:marTop w:val="0"/>
      <w:marBottom w:val="0"/>
      <w:divBdr>
        <w:top w:val="none" w:sz="0" w:space="0" w:color="auto"/>
        <w:left w:val="none" w:sz="0" w:space="0" w:color="auto"/>
        <w:bottom w:val="none" w:sz="0" w:space="0" w:color="auto"/>
        <w:right w:val="none" w:sz="0" w:space="0" w:color="auto"/>
      </w:divBdr>
    </w:div>
    <w:div w:id="1947957101">
      <w:bodyDiv w:val="1"/>
      <w:marLeft w:val="0"/>
      <w:marRight w:val="0"/>
      <w:marTop w:val="0"/>
      <w:marBottom w:val="0"/>
      <w:divBdr>
        <w:top w:val="none" w:sz="0" w:space="0" w:color="auto"/>
        <w:left w:val="none" w:sz="0" w:space="0" w:color="auto"/>
        <w:bottom w:val="none" w:sz="0" w:space="0" w:color="auto"/>
        <w:right w:val="none" w:sz="0" w:space="0" w:color="auto"/>
      </w:divBdr>
    </w:div>
    <w:div w:id="2112162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saimex.org.mx/saimex/solicitud/downloadAttach/2228819.pag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omecyt.edomex.gob.mx/sites/comecyt.edomex.gob.mx/files/files/Beca_internacional/ROP%20BECA%20INTERNACIONAL_0.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imex.org.mx/saimex/solicitud/downloadAttach/2214747.page" TargetMode="External"/><Relationship Id="rId5" Type="http://schemas.openxmlformats.org/officeDocument/2006/relationships/settings" Target="settings.xml"/><Relationship Id="rId15" Type="http://schemas.openxmlformats.org/officeDocument/2006/relationships/hyperlink" Target="https://bit.ly/4dZjtu9"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saimex.org.mx/saimex/solicitud/downloadAttach/2191450.page"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fIvLKWpzAJQcgxgX/YZI0Qsd8g==">CgMxLjAyCGguZ2pkZ3hzMgloLjMwajB6bGwyCWguMWZvYjl0ZTIJaC4zem55c2g3MgloLjJldDkycDAyCGgudHlqY3d0MgloLjNkeTZ2a20yCWguMTdkcDh2dTIJaC4zcmRjcmpuMgloLjI2aW4xcmc4AHIhMW5hNjVqOXBDSFpYNTRaU1N1WTRseGw5YTcyQVZyQ1c2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AA4701-D60F-4559-9E3D-7B94A3642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29</Pages>
  <Words>5797</Words>
  <Characters>31885</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INFOEM403</cp:lastModifiedBy>
  <cp:revision>7</cp:revision>
  <cp:lastPrinted>2025-01-14T19:02:00Z</cp:lastPrinted>
  <dcterms:created xsi:type="dcterms:W3CDTF">2025-01-14T20:41:00Z</dcterms:created>
  <dcterms:modified xsi:type="dcterms:W3CDTF">2025-01-24T18:01:00Z</dcterms:modified>
</cp:coreProperties>
</file>