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EEB1" w14:textId="77777777" w:rsidR="008157E7" w:rsidRDefault="008157E7">
      <w:pPr>
        <w:widowControl w:val="0"/>
        <w:pBdr>
          <w:top w:val="nil"/>
          <w:left w:val="nil"/>
          <w:bottom w:val="nil"/>
          <w:right w:val="nil"/>
          <w:between w:val="nil"/>
        </w:pBdr>
        <w:spacing w:after="0" w:line="276" w:lineRule="auto"/>
        <w:jc w:val="left"/>
      </w:pPr>
    </w:p>
    <w:p w14:paraId="24CDCBA7" w14:textId="77777777" w:rsidR="008157E7" w:rsidRDefault="008157E7">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p>
    <w:p w14:paraId="060A86DC" w14:textId="77777777" w:rsidR="008157E7" w:rsidRDefault="008157E7">
      <w:pPr>
        <w:spacing w:after="0" w:line="360" w:lineRule="auto"/>
      </w:pPr>
    </w:p>
    <w:p w14:paraId="5CE45A72" w14:textId="77777777" w:rsidR="008157E7" w:rsidRDefault="00256D61">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262838002"/>
        <w:docPartObj>
          <w:docPartGallery w:val="Table of Contents"/>
          <w:docPartUnique/>
        </w:docPartObj>
      </w:sdtPr>
      <w:sdtContent>
        <w:p w14:paraId="3F6EADEB" w14:textId="77777777" w:rsidR="008157E7" w:rsidRDefault="00256D61">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14:paraId="1412D66F"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0j0zll">
            <w:r>
              <w:rPr>
                <w:color w:val="000000"/>
              </w:rPr>
              <w:t>I. Presentación de la solicitud de información</w:t>
            </w:r>
            <w:r>
              <w:rPr>
                <w:color w:val="000000"/>
              </w:rPr>
              <w:tab/>
              <w:t>2</w:t>
            </w:r>
          </w:hyperlink>
        </w:p>
        <w:p w14:paraId="31B90D6F"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fob9te">
            <w:r>
              <w:rPr>
                <w:color w:val="000000"/>
              </w:rPr>
              <w:t>II. Respuesta del Sujeto Obligado</w:t>
            </w:r>
            <w:r>
              <w:rPr>
                <w:color w:val="000000"/>
              </w:rPr>
              <w:tab/>
              <w:t>3</w:t>
            </w:r>
          </w:hyperlink>
        </w:p>
        <w:p w14:paraId="23451C24"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znysh7">
            <w:r>
              <w:rPr>
                <w:color w:val="000000"/>
              </w:rPr>
              <w:t>III. Interposición del Recurso de Revisión</w:t>
            </w:r>
            <w:r>
              <w:rPr>
                <w:color w:val="000000"/>
              </w:rPr>
              <w:tab/>
              <w:t>4</w:t>
            </w:r>
          </w:hyperlink>
        </w:p>
        <w:p w14:paraId="2D554920"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tyjcwt">
            <w:r>
              <w:rPr>
                <w:color w:val="000000"/>
              </w:rPr>
              <w:t>IV. Trámite del Recurso de Revisión ante este Instituto</w:t>
            </w:r>
            <w:r>
              <w:rPr>
                <w:color w:val="000000"/>
              </w:rPr>
              <w:tab/>
              <w:t>7</w:t>
            </w:r>
          </w:hyperlink>
        </w:p>
        <w:p w14:paraId="3BE3255F" w14:textId="77777777" w:rsidR="008157E7" w:rsidRDefault="00256D61">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3dy6vkm">
            <w:r>
              <w:rPr>
                <w:color w:val="000000"/>
              </w:rPr>
              <w:t>C O N S I D E R A N D O S</w:t>
            </w:r>
            <w:r>
              <w:rPr>
                <w:color w:val="000000"/>
              </w:rPr>
              <w:tab/>
              <w:t>8</w:t>
            </w:r>
          </w:hyperlink>
        </w:p>
        <w:p w14:paraId="141D71B3"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t3h5sf">
            <w:r>
              <w:rPr>
                <w:color w:val="000000"/>
              </w:rPr>
              <w:t>PRIMERO. Competencia</w:t>
            </w:r>
            <w:r>
              <w:rPr>
                <w:color w:val="000000"/>
              </w:rPr>
              <w:tab/>
              <w:t>8</w:t>
            </w:r>
          </w:hyperlink>
        </w:p>
        <w:p w14:paraId="489F9EBE"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d34og8">
            <w:r>
              <w:rPr>
                <w:color w:val="000000"/>
              </w:rPr>
              <w:t>SEGUNDO. Causales de improcedencia y sobreseimiento</w:t>
            </w:r>
            <w:r>
              <w:rPr>
                <w:color w:val="000000"/>
              </w:rPr>
              <w:tab/>
              <w:t>9</w:t>
            </w:r>
          </w:hyperlink>
        </w:p>
        <w:p w14:paraId="2E99BA23"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s8eyo1">
            <w:r>
              <w:rPr>
                <w:color w:val="000000"/>
              </w:rPr>
              <w:t>TERCERO. Determinación de la Controversia</w:t>
            </w:r>
            <w:r>
              <w:rPr>
                <w:color w:val="000000"/>
              </w:rPr>
              <w:tab/>
              <w:t>10</w:t>
            </w:r>
          </w:hyperlink>
        </w:p>
        <w:p w14:paraId="5A86A5C2"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7dp8vu">
            <w:r>
              <w:rPr>
                <w:color w:val="000000"/>
              </w:rPr>
              <w:t>CUARTO. Marco normativo aplicable en materia de transparencia y acceso a la información pública</w:t>
            </w:r>
            <w:r>
              <w:rPr>
                <w:color w:val="000000"/>
              </w:rPr>
              <w:tab/>
              <w:t>11</w:t>
            </w:r>
          </w:hyperlink>
        </w:p>
        <w:p w14:paraId="7A91E388"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rdcrjn">
            <w:r>
              <w:rPr>
                <w:smallCaps/>
                <w:color w:val="000000"/>
              </w:rPr>
              <w:t>QUINTO.</w:t>
            </w:r>
          </w:hyperlink>
          <w:hyperlink w:anchor="_heading=h.3rdcrjn">
            <w:r>
              <w:rPr>
                <w:color w:val="000000"/>
              </w:rPr>
              <w:t xml:space="preserve"> Estudio de Fondo</w:t>
            </w:r>
            <w:r>
              <w:rPr>
                <w:color w:val="000000"/>
              </w:rPr>
              <w:tab/>
              <w:t>12</w:t>
            </w:r>
          </w:hyperlink>
        </w:p>
        <w:p w14:paraId="49D2D35D" w14:textId="77777777" w:rsidR="008157E7" w:rsidRDefault="00256D61">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qsh70q">
            <w:r>
              <w:rPr>
                <w:color w:val="000000"/>
              </w:rPr>
              <w:t>SEXTO. Decisión</w:t>
            </w:r>
            <w:r>
              <w:rPr>
                <w:color w:val="000000"/>
              </w:rPr>
              <w:tab/>
              <w:t>46</w:t>
            </w:r>
          </w:hyperlink>
        </w:p>
        <w:p w14:paraId="38037379" w14:textId="77777777" w:rsidR="008157E7" w:rsidRDefault="00256D61">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3as4poj">
            <w:r>
              <w:rPr>
                <w:color w:val="000000"/>
              </w:rPr>
              <w:t>R E S U E L V E</w:t>
            </w:r>
            <w:r>
              <w:rPr>
                <w:color w:val="000000"/>
              </w:rPr>
              <w:tab/>
              <w:t>47</w:t>
            </w:r>
          </w:hyperlink>
        </w:p>
        <w:p w14:paraId="7771B6E1" w14:textId="77777777" w:rsidR="008157E7" w:rsidRDefault="00256D61">
          <w:pPr>
            <w:spacing w:after="0" w:line="360" w:lineRule="auto"/>
          </w:pPr>
          <w:r>
            <w:fldChar w:fldCharType="end"/>
          </w:r>
        </w:p>
      </w:sdtContent>
    </w:sdt>
    <w:p w14:paraId="6081D258" w14:textId="77777777" w:rsidR="008157E7" w:rsidRDefault="00256D61">
      <w:pPr>
        <w:spacing w:after="0" w:line="360" w:lineRule="auto"/>
      </w:pPr>
      <w:r>
        <w:br w:type="page"/>
      </w:r>
    </w:p>
    <w:p w14:paraId="6F6F5681" w14:textId="77777777" w:rsidR="008157E7" w:rsidRDefault="008157E7">
      <w:pPr>
        <w:widowControl w:val="0"/>
        <w:pBdr>
          <w:top w:val="nil"/>
          <w:left w:val="nil"/>
          <w:bottom w:val="nil"/>
          <w:right w:val="nil"/>
          <w:between w:val="nil"/>
        </w:pBdr>
        <w:spacing w:after="0" w:line="360" w:lineRule="auto"/>
        <w:jc w:val="left"/>
      </w:pPr>
    </w:p>
    <w:p w14:paraId="1D567938" w14:textId="77777777" w:rsidR="008157E7" w:rsidRDefault="00256D61">
      <w:pPr>
        <w:spacing w:after="0" w:line="360" w:lineRule="auto"/>
      </w:pPr>
      <w:r>
        <w:t>Resolución del Pleno del Instituto de Transparencia, Acceso a la Información Pública y Protección de Datos Personales del Estado de México y Municipios, con domicilio en Metepec, Estado de México, de fecha veintinueve de enero de dos mil veinticinco.</w:t>
      </w:r>
    </w:p>
    <w:p w14:paraId="1975119E" w14:textId="77777777" w:rsidR="008157E7" w:rsidRDefault="008157E7">
      <w:pPr>
        <w:spacing w:after="0" w:line="360" w:lineRule="auto"/>
        <w:rPr>
          <w:b/>
        </w:rPr>
      </w:pPr>
    </w:p>
    <w:p w14:paraId="3B319DAF" w14:textId="77777777" w:rsidR="008157E7" w:rsidRDefault="00256D61">
      <w:pPr>
        <w:spacing w:after="0" w:line="360" w:lineRule="auto"/>
      </w:pPr>
      <w:r>
        <w:rPr>
          <w:b/>
        </w:rPr>
        <w:t>VISTO</w:t>
      </w:r>
      <w:r>
        <w:t xml:space="preserve"> el expediente conformado con motivo del Recurso de Revisión </w:t>
      </w:r>
      <w:r>
        <w:rPr>
          <w:b/>
        </w:rPr>
        <w:t>07496/INFOEM/IP/RR/2024</w:t>
      </w:r>
      <w:r>
        <w:t xml:space="preserve">, interpuesto por </w:t>
      </w:r>
      <w:r>
        <w:rPr>
          <w:b/>
        </w:rPr>
        <w:t>un Particular</w:t>
      </w:r>
      <w:r>
        <w:t xml:space="preserve">, en adelante, la persona Recurrente o Particular, en contra de la respuesta del Sujeto Obligado, </w:t>
      </w:r>
      <w:r w:rsidRPr="000B7973">
        <w:rPr>
          <w:b/>
        </w:rPr>
        <w:t>Ayuntamiento de Ecatepec de Morelos,</w:t>
      </w:r>
      <w:r>
        <w:t xml:space="preserve"> se emite la presente Resolución, con base en los antecedentes y considerandos que se exponen a continuación:</w:t>
      </w:r>
    </w:p>
    <w:p w14:paraId="797B20C2" w14:textId="77777777" w:rsidR="008157E7" w:rsidRDefault="008157E7">
      <w:pPr>
        <w:spacing w:after="0" w:line="360" w:lineRule="auto"/>
      </w:pPr>
    </w:p>
    <w:p w14:paraId="03A498AF" w14:textId="77777777" w:rsidR="008157E7" w:rsidRDefault="00256D61">
      <w:pPr>
        <w:pStyle w:val="Ttulo1"/>
        <w:spacing w:before="0" w:after="0"/>
        <w:rPr>
          <w:sz w:val="22"/>
          <w:szCs w:val="22"/>
        </w:rPr>
      </w:pPr>
      <w:bookmarkStart w:id="0" w:name="_heading=h.gjdgxs" w:colFirst="0" w:colLast="0"/>
      <w:bookmarkEnd w:id="0"/>
      <w:r>
        <w:rPr>
          <w:sz w:val="22"/>
          <w:szCs w:val="22"/>
        </w:rPr>
        <w:t>A N T E C E D E N T E S</w:t>
      </w:r>
    </w:p>
    <w:p w14:paraId="5C821BC2" w14:textId="77777777" w:rsidR="008157E7" w:rsidRDefault="008157E7">
      <w:pPr>
        <w:spacing w:after="0" w:line="360" w:lineRule="auto"/>
      </w:pPr>
    </w:p>
    <w:p w14:paraId="066FC56F" w14:textId="77777777" w:rsidR="008157E7" w:rsidRDefault="00256D61">
      <w:pPr>
        <w:pStyle w:val="Ttulo2"/>
        <w:spacing w:before="0" w:after="0"/>
      </w:pPr>
      <w:bookmarkStart w:id="1" w:name="_heading=h.30j0zll" w:colFirst="0" w:colLast="0"/>
      <w:bookmarkEnd w:id="1"/>
      <w:r>
        <w:t>I. Presentación de la solicitud de información</w:t>
      </w:r>
    </w:p>
    <w:p w14:paraId="08F5F2A4" w14:textId="77777777" w:rsidR="008157E7" w:rsidRDefault="008157E7">
      <w:pPr>
        <w:tabs>
          <w:tab w:val="left" w:pos="567"/>
        </w:tabs>
        <w:spacing w:after="0" w:line="360" w:lineRule="auto"/>
      </w:pPr>
    </w:p>
    <w:p w14:paraId="5E6A43B6" w14:textId="77777777" w:rsidR="008157E7" w:rsidRDefault="00256D61">
      <w:pPr>
        <w:spacing w:after="0" w:line="360" w:lineRule="auto"/>
        <w:rPr>
          <w:color w:val="000000"/>
        </w:rPr>
      </w:pPr>
      <w:r>
        <w:t xml:space="preserve">Con fecha primero de noviembre de dos mil veinticuatro, </w:t>
      </w:r>
      <w:r>
        <w:rPr>
          <w:color w:val="000000"/>
        </w:rPr>
        <w:t>la persona Solicitante presentó una solicitud de acceso a la información pública,</w:t>
      </w:r>
      <w:r>
        <w:t xml:space="preserve"> a través de la Plataforma Nacional de Transparencia (PNT), la cual se radicó en el</w:t>
      </w:r>
      <w:r>
        <w:rPr>
          <w:color w:val="000000"/>
        </w:rPr>
        <w:t xml:space="preserve"> Sistema de Acceso a la Información Mexiquense, en lo sucesivo el SAIMEX y con fecha del cuatro de noviembre del mismo año, por tratarse del siguiente día hábil de conformidad con el calendario oficial de este Organismo Garante, ante el </w:t>
      </w:r>
      <w:r>
        <w:rPr>
          <w:b/>
        </w:rPr>
        <w:t>Ayuntamiento de Ecatepec de Morelos</w:t>
      </w:r>
      <w:r>
        <w:rPr>
          <w:color w:val="000000"/>
        </w:rPr>
        <w:t>, en la que requirió lo siguiente:</w:t>
      </w:r>
    </w:p>
    <w:p w14:paraId="2DB4778F" w14:textId="77777777" w:rsidR="008157E7" w:rsidRDefault="008157E7">
      <w:pPr>
        <w:spacing w:after="0" w:line="360" w:lineRule="auto"/>
        <w:rPr>
          <w:color w:val="000000"/>
        </w:rPr>
      </w:pPr>
    </w:p>
    <w:p w14:paraId="7F5B65A3" w14:textId="77777777" w:rsidR="008157E7" w:rsidRDefault="00256D61">
      <w:pPr>
        <w:tabs>
          <w:tab w:val="left" w:pos="567"/>
        </w:tabs>
        <w:spacing w:after="0" w:line="360" w:lineRule="auto"/>
        <w:ind w:left="567" w:right="709"/>
        <w:rPr>
          <w:b/>
          <w:sz w:val="20"/>
          <w:szCs w:val="20"/>
        </w:rPr>
      </w:pPr>
      <w:r>
        <w:rPr>
          <w:b/>
          <w:sz w:val="20"/>
          <w:szCs w:val="20"/>
        </w:rPr>
        <w:t>Folio de la solicitud: 01367/ECATEPEC/IP/2024</w:t>
      </w:r>
    </w:p>
    <w:p w14:paraId="7057235C" w14:textId="77777777" w:rsidR="008157E7" w:rsidRDefault="00256D61">
      <w:pPr>
        <w:tabs>
          <w:tab w:val="left" w:pos="567"/>
        </w:tabs>
        <w:spacing w:after="0" w:line="360" w:lineRule="auto"/>
        <w:ind w:left="567" w:right="709"/>
        <w:rPr>
          <w:b/>
          <w:sz w:val="20"/>
          <w:szCs w:val="20"/>
        </w:rPr>
      </w:pPr>
      <w:r>
        <w:rPr>
          <w:b/>
          <w:sz w:val="20"/>
          <w:szCs w:val="20"/>
        </w:rPr>
        <w:t>DESCRIPCIÓN CLARA Y PRECISA DE LA INFORMACIÓN SOLICITADA</w:t>
      </w:r>
    </w:p>
    <w:p w14:paraId="59F47815" w14:textId="77777777" w:rsidR="008157E7" w:rsidRDefault="00256D61">
      <w:pPr>
        <w:tabs>
          <w:tab w:val="left" w:pos="4667"/>
        </w:tabs>
        <w:spacing w:after="0" w:line="360" w:lineRule="auto"/>
        <w:ind w:left="567" w:right="709"/>
        <w:rPr>
          <w:i/>
          <w:sz w:val="20"/>
          <w:szCs w:val="20"/>
        </w:rPr>
      </w:pPr>
      <w:r>
        <w:rPr>
          <w:i/>
          <w:sz w:val="20"/>
          <w:szCs w:val="20"/>
        </w:rPr>
        <w:t xml:space="preserve">“¿Cuántas quejas/denuncias fueron presentadas en la contraloría interna/órgano interno de control u órganos similares en contra de personas servidoras públicas y policías municipales de la Dirección </w:t>
      </w:r>
      <w:r>
        <w:rPr>
          <w:i/>
          <w:sz w:val="20"/>
          <w:szCs w:val="20"/>
        </w:rPr>
        <w:lastRenderedPageBreak/>
        <w:t xml:space="preserve">de Seguridad Pública y Tránsito Municipal del Municipio de Ecatepec de Morelos sobre hechos acontecidos en los periodos de 2000 a 2010? </w:t>
      </w:r>
    </w:p>
    <w:p w14:paraId="12AF9A9E" w14:textId="77777777" w:rsidR="008157E7" w:rsidRDefault="00256D61">
      <w:pPr>
        <w:tabs>
          <w:tab w:val="left" w:pos="4667"/>
        </w:tabs>
        <w:spacing w:after="0" w:line="360" w:lineRule="auto"/>
        <w:ind w:left="567" w:right="709"/>
        <w:rPr>
          <w:i/>
          <w:sz w:val="20"/>
          <w:szCs w:val="20"/>
        </w:rPr>
      </w:pPr>
      <w:r>
        <w:rPr>
          <w:i/>
          <w:sz w:val="20"/>
          <w:szCs w:val="20"/>
        </w:rPr>
        <w:t xml:space="preserve">Desagregar por sexo, cargo y sector de pertenencia, tipo de conducta, mes y año en que ocurrieron los hechos, lugar de los hechos (colonia, zona o localidad). </w:t>
      </w:r>
    </w:p>
    <w:p w14:paraId="75CB62D5" w14:textId="77777777" w:rsidR="008157E7" w:rsidRDefault="008157E7">
      <w:pPr>
        <w:tabs>
          <w:tab w:val="left" w:pos="4667"/>
        </w:tabs>
        <w:spacing w:after="0" w:line="360" w:lineRule="auto"/>
        <w:ind w:left="567" w:right="709"/>
        <w:rPr>
          <w:i/>
          <w:sz w:val="20"/>
          <w:szCs w:val="20"/>
        </w:rPr>
      </w:pPr>
    </w:p>
    <w:p w14:paraId="169B7181" w14:textId="77777777" w:rsidR="008157E7" w:rsidRDefault="00256D61">
      <w:pPr>
        <w:tabs>
          <w:tab w:val="left" w:pos="4667"/>
        </w:tabs>
        <w:spacing w:after="0" w:line="360" w:lineRule="auto"/>
        <w:ind w:left="567" w:right="709"/>
        <w:rPr>
          <w:i/>
          <w:sz w:val="20"/>
          <w:szCs w:val="20"/>
        </w:rPr>
      </w:pPr>
      <w:r>
        <w:rPr>
          <w:i/>
          <w:sz w:val="20"/>
          <w:szCs w:val="20"/>
        </w:rPr>
        <w:t xml:space="preserve">¿Cuántas personas servidoras públicas y policías municipales de la Dirección de Seguridad Pública y Tránsito Municipal del Municipio de Ecatepec de Morelos fueron sometidas a procesos sancionatorios administrativos o internos sobre hechos acontecidos en el periodo de 2000 a 2010? Desglosando los datos de dichas personas por sexo, cargo, sector de pertenencia, tipo de hechos, tipo de conducta, mes y año en que ocurrieron los hechos, lugar de los hechos colonia, zona o localidad). </w:t>
      </w:r>
    </w:p>
    <w:p w14:paraId="645E1988" w14:textId="77777777" w:rsidR="008157E7" w:rsidRDefault="008157E7">
      <w:pPr>
        <w:tabs>
          <w:tab w:val="left" w:pos="4667"/>
        </w:tabs>
        <w:spacing w:after="0" w:line="360" w:lineRule="auto"/>
        <w:ind w:left="567" w:right="709"/>
        <w:rPr>
          <w:i/>
          <w:sz w:val="20"/>
          <w:szCs w:val="20"/>
        </w:rPr>
      </w:pPr>
    </w:p>
    <w:p w14:paraId="0906750A" w14:textId="77777777" w:rsidR="008157E7" w:rsidRDefault="00256D61">
      <w:pPr>
        <w:tabs>
          <w:tab w:val="left" w:pos="4667"/>
        </w:tabs>
        <w:spacing w:after="0" w:line="360" w:lineRule="auto"/>
        <w:ind w:left="567" w:right="709"/>
        <w:rPr>
          <w:i/>
          <w:sz w:val="20"/>
          <w:szCs w:val="20"/>
        </w:rPr>
      </w:pPr>
      <w:r>
        <w:rPr>
          <w:i/>
          <w:sz w:val="20"/>
          <w:szCs w:val="20"/>
        </w:rPr>
        <w:t xml:space="preserve">¿Cuántas personas servidoras públicas y policías municipales de la Dirección de Seguridad Pública y Tránsito Municipal del Municipio de Ecatepec de Morelos fueron sancionadas administrativa o internamente sobre hechos acontecidos en el periodo de 2000 a 2010? </w:t>
      </w:r>
    </w:p>
    <w:p w14:paraId="57C4B30F" w14:textId="77777777" w:rsidR="008157E7" w:rsidRDefault="00256D61">
      <w:pPr>
        <w:tabs>
          <w:tab w:val="left" w:pos="4667"/>
        </w:tabs>
        <w:spacing w:after="0" w:line="360" w:lineRule="auto"/>
        <w:ind w:left="567" w:right="709"/>
        <w:rPr>
          <w:i/>
          <w:sz w:val="20"/>
          <w:szCs w:val="20"/>
        </w:rPr>
      </w:pPr>
      <w:r>
        <w:rPr>
          <w:i/>
          <w:sz w:val="20"/>
          <w:szCs w:val="20"/>
        </w:rPr>
        <w:t>Desglosando los datos de dichas personas por sexo, cargo, sector de pertenencia, tipo de hechos, tipo de conducta, mes y año en que ocurrieron los hechos, lugar de los hechos (colonia, zona o localidad) y sanción.”</w:t>
      </w:r>
    </w:p>
    <w:p w14:paraId="301629A8" w14:textId="77777777" w:rsidR="008157E7" w:rsidRDefault="008157E7">
      <w:pPr>
        <w:tabs>
          <w:tab w:val="left" w:pos="4667"/>
        </w:tabs>
        <w:spacing w:after="0" w:line="360" w:lineRule="auto"/>
        <w:ind w:left="567" w:right="709"/>
        <w:rPr>
          <w:i/>
          <w:sz w:val="20"/>
          <w:szCs w:val="20"/>
        </w:rPr>
      </w:pPr>
    </w:p>
    <w:p w14:paraId="5D48D863" w14:textId="77777777" w:rsidR="008157E7" w:rsidRDefault="00256D61">
      <w:pPr>
        <w:spacing w:after="0" w:line="360" w:lineRule="auto"/>
        <w:ind w:left="567"/>
        <w:rPr>
          <w:b/>
          <w:i/>
          <w:sz w:val="20"/>
          <w:szCs w:val="20"/>
        </w:rPr>
      </w:pPr>
      <w:r>
        <w:rPr>
          <w:b/>
          <w:sz w:val="20"/>
          <w:szCs w:val="20"/>
        </w:rPr>
        <w:t>Medio para recibir información o notificaciones</w:t>
      </w:r>
      <w:r>
        <w:rPr>
          <w:b/>
          <w:i/>
          <w:sz w:val="20"/>
          <w:szCs w:val="20"/>
        </w:rPr>
        <w:t xml:space="preserve"> </w:t>
      </w:r>
    </w:p>
    <w:p w14:paraId="4EA23D4F" w14:textId="77777777" w:rsidR="008157E7" w:rsidRDefault="00256D61">
      <w:pPr>
        <w:spacing w:after="0" w:line="360" w:lineRule="auto"/>
        <w:ind w:left="567"/>
        <w:rPr>
          <w:i/>
          <w:sz w:val="20"/>
          <w:szCs w:val="20"/>
        </w:rPr>
      </w:pPr>
      <w:r>
        <w:rPr>
          <w:i/>
          <w:sz w:val="20"/>
          <w:szCs w:val="20"/>
        </w:rPr>
        <w:t>Entrega por el sistema de solicitudes de acceso a la información de la PNT</w:t>
      </w:r>
    </w:p>
    <w:p w14:paraId="4116D664" w14:textId="77777777" w:rsidR="008157E7" w:rsidRDefault="008157E7">
      <w:pPr>
        <w:spacing w:after="0" w:line="360" w:lineRule="auto"/>
        <w:ind w:left="567"/>
        <w:rPr>
          <w:b/>
          <w:sz w:val="20"/>
          <w:szCs w:val="20"/>
        </w:rPr>
      </w:pPr>
    </w:p>
    <w:p w14:paraId="242B9A3D" w14:textId="77777777" w:rsidR="008157E7" w:rsidRDefault="00256D61">
      <w:pPr>
        <w:spacing w:after="0" w:line="360" w:lineRule="auto"/>
        <w:ind w:left="567"/>
        <w:rPr>
          <w:b/>
          <w:sz w:val="20"/>
          <w:szCs w:val="20"/>
        </w:rPr>
      </w:pPr>
      <w:r>
        <w:rPr>
          <w:b/>
          <w:sz w:val="20"/>
          <w:szCs w:val="20"/>
        </w:rPr>
        <w:t>Indique cómo desea recibir la información</w:t>
      </w:r>
    </w:p>
    <w:p w14:paraId="37C8DCD2" w14:textId="77777777" w:rsidR="008157E7" w:rsidRDefault="00256D61">
      <w:pPr>
        <w:spacing w:after="0" w:line="360" w:lineRule="auto"/>
        <w:ind w:left="567"/>
        <w:rPr>
          <w:i/>
          <w:sz w:val="20"/>
          <w:szCs w:val="20"/>
        </w:rPr>
      </w:pPr>
      <w:r>
        <w:rPr>
          <w:i/>
          <w:sz w:val="20"/>
          <w:szCs w:val="20"/>
        </w:rPr>
        <w:t>Electrónico a través del sistema de solicitudes de acceso la</w:t>
      </w:r>
    </w:p>
    <w:p w14:paraId="2FCC22C8" w14:textId="77777777" w:rsidR="008157E7" w:rsidRDefault="008157E7">
      <w:pPr>
        <w:spacing w:after="0" w:line="360" w:lineRule="auto"/>
        <w:ind w:left="567"/>
        <w:rPr>
          <w:i/>
        </w:rPr>
      </w:pPr>
    </w:p>
    <w:p w14:paraId="455F18DD" w14:textId="77777777" w:rsidR="008157E7" w:rsidRDefault="00256D61">
      <w:pPr>
        <w:pStyle w:val="Ttulo2"/>
        <w:spacing w:before="0" w:after="0"/>
      </w:pPr>
      <w:bookmarkStart w:id="2" w:name="_heading=h.1fob9te" w:colFirst="0" w:colLast="0"/>
      <w:bookmarkEnd w:id="2"/>
      <w:r>
        <w:t>II. Respuesta del Sujeto Obligado</w:t>
      </w:r>
    </w:p>
    <w:p w14:paraId="6C49B7B1" w14:textId="77777777" w:rsidR="008157E7" w:rsidRDefault="008157E7">
      <w:pPr>
        <w:spacing w:after="0" w:line="360" w:lineRule="auto"/>
      </w:pPr>
    </w:p>
    <w:p w14:paraId="6318E03C" w14:textId="77777777" w:rsidR="008157E7" w:rsidRDefault="00256D61">
      <w:pPr>
        <w:spacing w:after="0" w:line="360" w:lineRule="auto"/>
      </w:pPr>
      <w:r>
        <w:t xml:space="preserve">El catorce de noviembre de dos mil veinticuatro, el Sujeto Obligado otorgó respuesta a través de SAIMEX, en los siguientes términos: </w:t>
      </w:r>
    </w:p>
    <w:p w14:paraId="4C5F3D08" w14:textId="77777777" w:rsidR="008157E7" w:rsidRDefault="008157E7">
      <w:pPr>
        <w:spacing w:after="0" w:line="360" w:lineRule="auto"/>
      </w:pPr>
    </w:p>
    <w:p w14:paraId="7CB53092" w14:textId="77777777" w:rsidR="008157E7" w:rsidRDefault="00256D61">
      <w:pPr>
        <w:numPr>
          <w:ilvl w:val="0"/>
          <w:numId w:val="6"/>
        </w:numPr>
        <w:pBdr>
          <w:top w:val="nil"/>
          <w:left w:val="nil"/>
          <w:bottom w:val="nil"/>
          <w:right w:val="nil"/>
          <w:between w:val="nil"/>
        </w:pBdr>
        <w:spacing w:after="0" w:line="360" w:lineRule="auto"/>
        <w:rPr>
          <w:color w:val="000000"/>
        </w:rPr>
      </w:pPr>
      <w:r>
        <w:rPr>
          <w:color w:val="000000"/>
        </w:rPr>
        <w:lastRenderedPageBreak/>
        <w:t>Oficio suscrito por el Contralor Interno Municipal del Sujeto Obligado en el que señaló que después de realizar una búsqueda exhaustiva en los archivos de la Contraloría Interna Municipal, no se cuenta con la información requerida referente a las quejas, denuncias y procedimientos sancionatorios presentados o ejecutados contra servidores públicos y policías municipales de la Dirección de Seguridad Pública y Tránsito Municipal correspondientes al periodo del 2000 al 2010.</w:t>
      </w:r>
    </w:p>
    <w:p w14:paraId="4E155AFB" w14:textId="2D6329F4" w:rsidR="008157E7" w:rsidRDefault="00256D61">
      <w:pPr>
        <w:numPr>
          <w:ilvl w:val="0"/>
          <w:numId w:val="6"/>
        </w:numPr>
        <w:pBdr>
          <w:top w:val="nil"/>
          <w:left w:val="nil"/>
          <w:bottom w:val="nil"/>
          <w:right w:val="nil"/>
          <w:between w:val="nil"/>
        </w:pBdr>
        <w:spacing w:after="0" w:line="360" w:lineRule="auto"/>
        <w:rPr>
          <w:color w:val="000000"/>
        </w:rPr>
      </w:pPr>
      <w:r>
        <w:rPr>
          <w:color w:val="000000"/>
        </w:rPr>
        <w:t xml:space="preserve">Oficio suscrito por el </w:t>
      </w:r>
      <w:proofErr w:type="gramStart"/>
      <w:r>
        <w:rPr>
          <w:color w:val="000000"/>
        </w:rPr>
        <w:t>Director</w:t>
      </w:r>
      <w:proofErr w:type="gramEnd"/>
      <w:r>
        <w:rPr>
          <w:color w:val="000000"/>
        </w:rPr>
        <w:t xml:space="preserve"> de Seguridad Pública y Tránsito del Sujeto Obligado en el que indicó que la información se considera reservada, de conformidad con lo dispuesto en el artículo 113, fracción </w:t>
      </w:r>
      <w:r w:rsidR="00D72CAB">
        <w:rPr>
          <w:color w:val="000000"/>
        </w:rPr>
        <w:t>I, de</w:t>
      </w:r>
      <w:r>
        <w:rPr>
          <w:color w:val="000000"/>
        </w:rPr>
        <w:t xml:space="preserve"> la Ley Federal de Transparencia y Acceso a la Información Pública y 81 fracciones I, II y III de la Ley de Seguridad Pública del Estado de México. </w:t>
      </w:r>
    </w:p>
    <w:p w14:paraId="24503876" w14:textId="77777777" w:rsidR="008157E7" w:rsidRDefault="008157E7">
      <w:pPr>
        <w:pBdr>
          <w:top w:val="nil"/>
          <w:left w:val="nil"/>
          <w:bottom w:val="nil"/>
          <w:right w:val="nil"/>
          <w:between w:val="nil"/>
        </w:pBdr>
        <w:spacing w:after="0" w:line="360" w:lineRule="auto"/>
        <w:ind w:left="720" w:right="567"/>
        <w:rPr>
          <w:color w:val="000000"/>
        </w:rPr>
      </w:pPr>
    </w:p>
    <w:p w14:paraId="3492C236" w14:textId="77777777" w:rsidR="008157E7" w:rsidRDefault="00256D61">
      <w:pPr>
        <w:pStyle w:val="Ttulo2"/>
        <w:spacing w:before="0" w:after="0"/>
      </w:pPr>
      <w:bookmarkStart w:id="3" w:name="_heading=h.3znysh7" w:colFirst="0" w:colLast="0"/>
      <w:bookmarkEnd w:id="3"/>
      <w:r>
        <w:t>III. Interposición del Recurso de Revisión</w:t>
      </w:r>
    </w:p>
    <w:p w14:paraId="7D31660F" w14:textId="77777777" w:rsidR="008157E7" w:rsidRDefault="008157E7">
      <w:pPr>
        <w:spacing w:after="0" w:line="360" w:lineRule="auto"/>
        <w:rPr>
          <w:b/>
        </w:rPr>
      </w:pPr>
    </w:p>
    <w:p w14:paraId="6B25427C" w14:textId="77777777" w:rsidR="008157E7" w:rsidRDefault="00256D61">
      <w:pPr>
        <w:spacing w:after="0" w:line="360" w:lineRule="auto"/>
      </w:pPr>
      <w:bookmarkStart w:id="4" w:name="_heading=h.2et92p0" w:colFirst="0" w:colLast="0"/>
      <w:bookmarkEnd w:id="4"/>
      <w:r>
        <w:t>Con fecha cuatro de diciembre de dos mil veinticuatro, se recibió en este Instituto, a través del SAIMEX, el Recurso de Revisión interpuesto por la persona Recurrente, en los siguientes términos:</w:t>
      </w:r>
    </w:p>
    <w:p w14:paraId="0F7484C3" w14:textId="77777777" w:rsidR="008157E7" w:rsidRDefault="008157E7">
      <w:pPr>
        <w:spacing w:after="0" w:line="360" w:lineRule="auto"/>
      </w:pPr>
    </w:p>
    <w:p w14:paraId="0415EE1B" w14:textId="77777777" w:rsidR="008157E7" w:rsidRDefault="00256D61">
      <w:pPr>
        <w:spacing w:after="0" w:line="360" w:lineRule="auto"/>
        <w:ind w:left="567" w:right="709"/>
        <w:rPr>
          <w:b/>
          <w:sz w:val="20"/>
          <w:szCs w:val="20"/>
        </w:rPr>
      </w:pPr>
      <w:r>
        <w:rPr>
          <w:b/>
          <w:sz w:val="20"/>
          <w:szCs w:val="20"/>
        </w:rPr>
        <w:t>ACTO IMPUGNADO</w:t>
      </w:r>
      <w:r>
        <w:rPr>
          <w:b/>
          <w:sz w:val="20"/>
          <w:szCs w:val="20"/>
        </w:rPr>
        <w:tab/>
      </w:r>
    </w:p>
    <w:p w14:paraId="585C3D4D" w14:textId="77777777" w:rsidR="008157E7" w:rsidRDefault="00256D61">
      <w:pPr>
        <w:spacing w:after="0" w:line="360" w:lineRule="auto"/>
        <w:ind w:left="567" w:right="709"/>
        <w:rPr>
          <w:i/>
          <w:sz w:val="20"/>
          <w:szCs w:val="20"/>
        </w:rPr>
      </w:pPr>
      <w:r>
        <w:rPr>
          <w:i/>
          <w:sz w:val="20"/>
          <w:szCs w:val="20"/>
        </w:rPr>
        <w:t xml:space="preserve">“Impugno la respuesta de la Unidad de Información del Ayuntamiento de Ecatepec de fecha 14 de noviembre de 2024 a la solicitud con folio 01367/ECATEPEC/IP/2024, en la que remitió los oficios que dan respuesta, emitidos por el Director de Seguridad Pública y Tránsito y por el Contralor Interno Municipal, ambos de Ecatepec de Morelos.” </w:t>
      </w:r>
    </w:p>
    <w:p w14:paraId="65A8955A" w14:textId="77777777" w:rsidR="008157E7" w:rsidRDefault="008157E7">
      <w:pPr>
        <w:spacing w:after="0" w:line="360" w:lineRule="auto"/>
        <w:ind w:left="567" w:right="709"/>
        <w:rPr>
          <w:sz w:val="20"/>
          <w:szCs w:val="20"/>
        </w:rPr>
      </w:pPr>
    </w:p>
    <w:p w14:paraId="0F768A7F" w14:textId="77777777" w:rsidR="008157E7" w:rsidRDefault="00256D61">
      <w:pPr>
        <w:spacing w:after="0" w:line="360" w:lineRule="auto"/>
        <w:ind w:left="567" w:right="709"/>
        <w:rPr>
          <w:b/>
          <w:sz w:val="20"/>
          <w:szCs w:val="20"/>
        </w:rPr>
      </w:pPr>
      <w:r>
        <w:rPr>
          <w:b/>
          <w:sz w:val="20"/>
          <w:szCs w:val="20"/>
        </w:rPr>
        <w:t>RAZONES O MOTIVOS DE LA INCONFORMIDAD</w:t>
      </w:r>
      <w:r>
        <w:rPr>
          <w:b/>
          <w:sz w:val="20"/>
          <w:szCs w:val="20"/>
        </w:rPr>
        <w:tab/>
      </w:r>
    </w:p>
    <w:p w14:paraId="51ABD3B9" w14:textId="77777777" w:rsidR="008157E7" w:rsidRDefault="00256D61">
      <w:pPr>
        <w:tabs>
          <w:tab w:val="left" w:pos="4667"/>
        </w:tabs>
        <w:spacing w:after="0" w:line="360" w:lineRule="auto"/>
        <w:ind w:left="567" w:right="709"/>
        <w:rPr>
          <w:i/>
          <w:sz w:val="20"/>
          <w:szCs w:val="20"/>
        </w:rPr>
      </w:pPr>
      <w:r>
        <w:rPr>
          <w:i/>
          <w:sz w:val="20"/>
          <w:szCs w:val="20"/>
        </w:rPr>
        <w:t xml:space="preserve">“PRIMER MOTIVO DE IMPUGNACIÓN (sobre </w:t>
      </w:r>
      <w:r>
        <w:rPr>
          <w:b/>
          <w:i/>
          <w:sz w:val="20"/>
          <w:szCs w:val="20"/>
        </w:rPr>
        <w:t>la respuesta del Director de Seguridad Pública y Tránsito de Ecatepec)</w:t>
      </w:r>
      <w:r>
        <w:rPr>
          <w:i/>
          <w:sz w:val="20"/>
          <w:szCs w:val="20"/>
        </w:rPr>
        <w:t xml:space="preserve"> </w:t>
      </w:r>
      <w:r>
        <w:rPr>
          <w:b/>
          <w:i/>
          <w:sz w:val="20"/>
          <w:szCs w:val="20"/>
        </w:rPr>
        <w:t xml:space="preserve">El Director de Seguridad Pública y Tránsito de Ecatepec </w:t>
      </w:r>
      <w:r>
        <w:rPr>
          <w:b/>
          <w:i/>
          <w:sz w:val="20"/>
          <w:szCs w:val="20"/>
        </w:rPr>
        <w:lastRenderedPageBreak/>
        <w:t>se limitó a responder que la información solicitada se considera reservada, sin brindar una explicación exhaustiva y razonable</w:t>
      </w:r>
      <w:r>
        <w:rPr>
          <w:i/>
          <w:sz w:val="20"/>
          <w:szCs w:val="20"/>
        </w:rPr>
        <w:t xml:space="preserve">. Aunado a que una de las disposiciones con las que fundamentó su respuesta, resulta inaplicable por razón de fuero, como es la Ley Federal de Transparencia y Acceso a la Información Pública. En ese sentido, la respuesta del sujeto obligado es ilegal y atenta contra los principios de seguridad jurídica, legalidad, exhaustividad y máxima </w:t>
      </w:r>
      <w:proofErr w:type="spellStart"/>
      <w:r>
        <w:rPr>
          <w:i/>
          <w:sz w:val="20"/>
          <w:szCs w:val="20"/>
        </w:rPr>
        <w:t>públicidad</w:t>
      </w:r>
      <w:proofErr w:type="spellEnd"/>
      <w:r>
        <w:rPr>
          <w:i/>
          <w:sz w:val="20"/>
          <w:szCs w:val="20"/>
        </w:rPr>
        <w:t xml:space="preserve">, ya que no cumplió con lo establecido en los artículos 103 y 14 de la Ley General de Transparencia y Acceso a la Información Pública, así como 128 y 129 de la Ley de Transparencia y Acceso a la Información Pública del Estado de México y sus Municipios (en adelante, Ley de Transparencia Estatal), pues </w:t>
      </w:r>
      <w:r>
        <w:rPr>
          <w:b/>
          <w:i/>
          <w:sz w:val="20"/>
          <w:szCs w:val="20"/>
        </w:rPr>
        <w:t>no señaló las razones, motivos o circunstancias especiales que lo llevaron a concluir que la información solicitada se ajusta dentro de algunos de los supuestos de la norma que invocó como fundamento para clasificarla como reservada</w:t>
      </w:r>
      <w:r>
        <w:rPr>
          <w:i/>
          <w:sz w:val="20"/>
          <w:szCs w:val="20"/>
        </w:rPr>
        <w:t xml:space="preserve"> (artículo 81, fracciones I, II y III de la Ley de Seguridad Pública del Estado de México); </w:t>
      </w:r>
      <w:r>
        <w:rPr>
          <w:b/>
          <w:i/>
          <w:sz w:val="20"/>
          <w:szCs w:val="20"/>
        </w:rPr>
        <w:t>tampoco aplicó la prueba de daño; ni proporcionó evidencia de la resolución del Comité de Transparencia en la que confirmó la decisión de la dependencia de clasificar la información como reservada</w:t>
      </w:r>
      <w:r>
        <w:rPr>
          <w:i/>
          <w:sz w:val="20"/>
          <w:szCs w:val="20"/>
        </w:rPr>
        <w:t xml:space="preserve">. </w:t>
      </w:r>
    </w:p>
    <w:p w14:paraId="47E632C7" w14:textId="77777777" w:rsidR="008157E7" w:rsidRDefault="00256D61">
      <w:pPr>
        <w:tabs>
          <w:tab w:val="left" w:pos="4667"/>
        </w:tabs>
        <w:spacing w:after="0" w:line="360" w:lineRule="auto"/>
        <w:ind w:left="567" w:right="709"/>
        <w:rPr>
          <w:i/>
          <w:sz w:val="20"/>
          <w:szCs w:val="20"/>
        </w:rPr>
      </w:pPr>
      <w:r>
        <w:rPr>
          <w:i/>
          <w:sz w:val="20"/>
          <w:szCs w:val="20"/>
        </w:rPr>
        <w:t xml:space="preserve">SEGUNDO MOTIVO DE IMPUGNACIÓN (sobre </w:t>
      </w:r>
      <w:r>
        <w:rPr>
          <w:b/>
          <w:i/>
          <w:sz w:val="20"/>
          <w:szCs w:val="20"/>
        </w:rPr>
        <w:t>la respuesta del Director de Seguridad Pública y Tránsito de Ecatepec)</w:t>
      </w:r>
      <w:r>
        <w:rPr>
          <w:i/>
          <w:sz w:val="20"/>
          <w:szCs w:val="20"/>
        </w:rPr>
        <w:t xml:space="preserve"> La información solicitada no debió clasificarse como reservada, ya que no se solicitó información que pusiera en peligro la seguridad pública, ni se encuentra en alguno de los supuestos señalados en las fracciones I, II y III de la Ley de Seguridad Pública del Estado de México. Al contrario, la información solicitada solo “</w:t>
      </w:r>
      <w:r>
        <w:rPr>
          <w:b/>
          <w:i/>
          <w:sz w:val="20"/>
          <w:szCs w:val="20"/>
        </w:rPr>
        <w:t>corresponde a las estadísticas</w:t>
      </w:r>
      <w:r>
        <w:rPr>
          <w:i/>
          <w:sz w:val="20"/>
          <w:szCs w:val="20"/>
        </w:rPr>
        <w:t xml:space="preserve">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 por lo que </w:t>
      </w:r>
      <w:r>
        <w:rPr>
          <w:b/>
          <w:i/>
          <w:sz w:val="20"/>
          <w:szCs w:val="20"/>
        </w:rPr>
        <w:t>no se encontraría en ningún supuesto de RESERVA, ya que únicamente se daría a conocer el número de resoluciones de quejas/denuncias y procesos sancionatorios administrativos</w:t>
      </w:r>
      <w:r>
        <w:rPr>
          <w:i/>
          <w:sz w:val="20"/>
          <w:szCs w:val="20"/>
        </w:rPr>
        <w:t xml:space="preserve">” (Comisionado José Martínez Vilchis, recurso de revisión 05355/INFOEM/IP/RR/2024, pág. 24). En ese sentido, debe prevalecer el interés público </w:t>
      </w:r>
      <w:r>
        <w:rPr>
          <w:i/>
          <w:sz w:val="20"/>
          <w:szCs w:val="20"/>
        </w:rPr>
        <w:lastRenderedPageBreak/>
        <w:t xml:space="preserve">que reviste la rendición de cuentas a la ciudadanía con respecto a conocer el desempeño de las personas servidoras públicas debido a las funciones que operativamente podrían ejercer. Es decir, si han infringido o no normas administrativas o penales o actuado irregularmente. Reservar la información impide que la ciudadanía mantenga un escrutinio sobre las personas servidoras públicas que, presuntamente, laboran en el municipio; lo que resulta contrario a los principios democráticos de rendición de cuentas, transparencia y máxima publicidad. </w:t>
      </w:r>
    </w:p>
    <w:p w14:paraId="6536DC93" w14:textId="77777777" w:rsidR="008157E7" w:rsidRDefault="00256D61">
      <w:pPr>
        <w:tabs>
          <w:tab w:val="left" w:pos="4667"/>
        </w:tabs>
        <w:spacing w:after="0" w:line="360" w:lineRule="auto"/>
        <w:ind w:left="567" w:right="709"/>
        <w:rPr>
          <w:i/>
          <w:sz w:val="20"/>
          <w:szCs w:val="20"/>
        </w:rPr>
      </w:pPr>
      <w:r>
        <w:rPr>
          <w:i/>
          <w:sz w:val="20"/>
          <w:szCs w:val="20"/>
        </w:rPr>
        <w:t>TERCER MOTIVO DE IMPUGNACIÓN (</w:t>
      </w:r>
      <w:r>
        <w:rPr>
          <w:b/>
          <w:i/>
          <w:sz w:val="20"/>
          <w:szCs w:val="20"/>
        </w:rPr>
        <w:t>sobre la respuesta del Contralor Interno de Ecatepec)</w:t>
      </w:r>
      <w:r>
        <w:rPr>
          <w:i/>
          <w:sz w:val="20"/>
          <w:szCs w:val="20"/>
        </w:rPr>
        <w:t xml:space="preserve"> El Contralor Interno del Municipio de Ecatepec refirió que no cuenta con la información requerida referente a las quejas, denuncias y procedimientos sancionatorios presentados o ejecutados contra servidores públicos y policías municipales de la Dirección de Seguridad Pública y Tránsito Municipal. Esta respuesta transgrede los principios de legalidad y máxima publicidad, ya que </w:t>
      </w:r>
      <w:r>
        <w:rPr>
          <w:b/>
          <w:i/>
          <w:sz w:val="20"/>
          <w:szCs w:val="20"/>
        </w:rPr>
        <w:t xml:space="preserve">la información solicitada sí se encuentra dentro de las facultades del Contralor Interno </w:t>
      </w:r>
      <w:r>
        <w:rPr>
          <w:i/>
          <w:sz w:val="20"/>
          <w:szCs w:val="20"/>
        </w:rPr>
        <w:t xml:space="preserve">establecidas en el artículo 112, fracciones X y XVII de la Ley Orgánica Municipal del Estado de México. Además, los artículos 17 y 18 de la Ley de Transparencia Estatal, disponen que los sujetos obligados están obligados a documentar todo acto que derive del ejercicio de sus facultades, considerando desde su origen la eventual publicidad y reutilización de la información que generen, y que se presume que la información debe existir si se refiere a las funciones que la ley les otorga. En ese sentido, el Contralor Interno debió documentar y, en consecuencia, contar con la información solicitada, ya que se enmarca dentro de las facultades que le fueron conferidas, por lo que es inaceptable su respuesta en el sentido de que no cuenta con la información. </w:t>
      </w:r>
    </w:p>
    <w:p w14:paraId="04B8DCE8" w14:textId="77777777" w:rsidR="008157E7" w:rsidRDefault="00256D61">
      <w:pPr>
        <w:tabs>
          <w:tab w:val="left" w:pos="4667"/>
        </w:tabs>
        <w:spacing w:after="0" w:line="360" w:lineRule="auto"/>
        <w:ind w:left="567" w:right="709"/>
        <w:rPr>
          <w:i/>
          <w:sz w:val="20"/>
          <w:szCs w:val="20"/>
        </w:rPr>
      </w:pPr>
      <w:r>
        <w:rPr>
          <w:i/>
          <w:sz w:val="20"/>
          <w:szCs w:val="20"/>
        </w:rPr>
        <w:t>CUARTO MOTIVO DE IMPUGNACIÓN (</w:t>
      </w:r>
      <w:r>
        <w:rPr>
          <w:b/>
          <w:i/>
          <w:sz w:val="20"/>
          <w:szCs w:val="20"/>
        </w:rPr>
        <w:t>sobre la respuesta del Contralor Interno de Ecatepec</w:t>
      </w:r>
      <w:r>
        <w:rPr>
          <w:i/>
          <w:sz w:val="20"/>
          <w:szCs w:val="20"/>
        </w:rPr>
        <w:t>) Por otro lado, el Contralor Interno no proporcionó prueba alguna que brindara certeza a la peticionaria de que utilizó un criterio de búsqueda exhaustivo de la información solicitada para afirmar que no cuenta con la misma. Además, tampoco cumplió con los requisitos establecidos en los artículos 138 y 139 de la Ley de Transparencia estatal, ya que debió turnar su respuesta al Comité de Transparencia, para que, a su vez este: Analizara el caso y tomará las medidas necesarias para localizar la información; Expidiera una resolución que confirme la inexistencia de la información; Y ordenará, en caso de ser materialmente posible, que se genere o se reponga la información, ya que la esta</w:t>
      </w:r>
      <w:r>
        <w:rPr>
          <w:b/>
          <w:i/>
          <w:sz w:val="20"/>
          <w:szCs w:val="20"/>
        </w:rPr>
        <w:t xml:space="preserve"> debería existir al tratarse del ejercicio de las facultades del </w:t>
      </w:r>
      <w:r>
        <w:rPr>
          <w:i/>
          <w:sz w:val="20"/>
          <w:szCs w:val="20"/>
        </w:rPr>
        <w:t xml:space="preserve">Contralor O bien, en caso de </w:t>
      </w:r>
      <w:r>
        <w:rPr>
          <w:i/>
          <w:sz w:val="20"/>
          <w:szCs w:val="20"/>
        </w:rPr>
        <w:lastRenderedPageBreak/>
        <w:t xml:space="preserve">acreditar plenamente la posibilidad de su generación, exponer de forma fundada y motivada, las razones por las cuales en el caso particular no ejerció dichas facultades, competencias o funciones.” </w:t>
      </w:r>
    </w:p>
    <w:p w14:paraId="42FF5A2B" w14:textId="77777777" w:rsidR="008157E7" w:rsidRDefault="008157E7">
      <w:pPr>
        <w:tabs>
          <w:tab w:val="left" w:pos="4667"/>
        </w:tabs>
        <w:spacing w:after="0" w:line="360" w:lineRule="auto"/>
      </w:pPr>
    </w:p>
    <w:p w14:paraId="5932EBB3" w14:textId="77777777" w:rsidR="008157E7" w:rsidRDefault="00256D61">
      <w:pPr>
        <w:tabs>
          <w:tab w:val="left" w:pos="4667"/>
        </w:tabs>
        <w:spacing w:after="0" w:line="360" w:lineRule="auto"/>
      </w:pPr>
      <w:r>
        <w:t>La persona Recurrente adjuntó un archivo del que se desprende la resolución emitida por este Organismo Garante en el Recurso de Revisión 05355/INFOEM/IP/RR/2024.</w:t>
      </w:r>
    </w:p>
    <w:p w14:paraId="11892831" w14:textId="77777777" w:rsidR="008157E7" w:rsidRDefault="008157E7">
      <w:pPr>
        <w:tabs>
          <w:tab w:val="left" w:pos="4667"/>
        </w:tabs>
        <w:spacing w:after="0" w:line="360" w:lineRule="auto"/>
      </w:pPr>
    </w:p>
    <w:p w14:paraId="55D7A46F" w14:textId="77777777" w:rsidR="008157E7" w:rsidRDefault="00256D61">
      <w:pPr>
        <w:pStyle w:val="Ttulo2"/>
        <w:spacing w:before="0" w:after="0"/>
      </w:pPr>
      <w:bookmarkStart w:id="5" w:name="_heading=h.tyjcwt" w:colFirst="0" w:colLast="0"/>
      <w:bookmarkEnd w:id="5"/>
      <w:r>
        <w:t>IV. Trámite del Recurso de Revisión ante este Instituto</w:t>
      </w:r>
    </w:p>
    <w:p w14:paraId="4CCC1ED9" w14:textId="77777777" w:rsidR="008157E7" w:rsidRDefault="008157E7">
      <w:pPr>
        <w:spacing w:after="0" w:line="360" w:lineRule="auto"/>
        <w:rPr>
          <w:b/>
        </w:rPr>
      </w:pPr>
    </w:p>
    <w:p w14:paraId="4DC85395" w14:textId="77777777" w:rsidR="008157E7" w:rsidRDefault="00256D61">
      <w:pPr>
        <w:spacing w:after="0" w:line="360" w:lineRule="auto"/>
        <w:rPr>
          <w:color w:val="000000"/>
        </w:rPr>
      </w:pPr>
      <w:r>
        <w:rPr>
          <w:b/>
        </w:rPr>
        <w:t>a) Turno del Medio de Impugnación.</w:t>
      </w:r>
      <w:r>
        <w:t xml:space="preserve"> </w:t>
      </w:r>
      <w:r>
        <w:rPr>
          <w:color w:val="000000"/>
        </w:rPr>
        <w:t xml:space="preserve">El cuatro de diciembre de dos mil veinticuatro, el SAIMEX, asignó el número de expediente </w:t>
      </w:r>
      <w:r>
        <w:rPr>
          <w:b/>
          <w:color w:val="000000"/>
        </w:rPr>
        <w:t xml:space="preserve">07496/INFOEM/IP/RR/2024,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193B526C" w14:textId="77777777" w:rsidR="008157E7" w:rsidRDefault="008157E7">
      <w:pPr>
        <w:spacing w:after="0" w:line="360" w:lineRule="auto"/>
      </w:pPr>
    </w:p>
    <w:p w14:paraId="13D5C42A" w14:textId="77777777" w:rsidR="008157E7" w:rsidRDefault="00256D61">
      <w:pPr>
        <w:spacing w:after="0" w:line="360" w:lineRule="auto"/>
        <w:rPr>
          <w:color w:val="000000"/>
        </w:rPr>
      </w:pPr>
      <w:r>
        <w:rPr>
          <w:b/>
        </w:rPr>
        <w:t>b) Admisión del Recurso de Revisión.</w:t>
      </w:r>
      <w:r>
        <w:t xml:space="preserve"> </w:t>
      </w:r>
      <w:r>
        <w:rPr>
          <w:color w:val="000000"/>
        </w:rPr>
        <w:t xml:space="preserve">El </w:t>
      </w:r>
      <w:r>
        <w:t>nueve de diciembre de dos mil veinticuatro</w:t>
      </w:r>
      <w:r>
        <w:rPr>
          <w:color w:val="000000"/>
        </w:rPr>
        <w:t>,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0AD34B50" w14:textId="77777777" w:rsidR="008157E7" w:rsidRDefault="008157E7">
      <w:pPr>
        <w:spacing w:after="0" w:line="360" w:lineRule="auto"/>
        <w:rPr>
          <w:color w:val="000000"/>
        </w:rPr>
      </w:pPr>
    </w:p>
    <w:p w14:paraId="66FCFD8C" w14:textId="77777777" w:rsidR="008157E7" w:rsidRDefault="00256D61">
      <w:pPr>
        <w:spacing w:after="0" w:line="360" w:lineRule="auto"/>
        <w:rPr>
          <w:color w:val="000000"/>
        </w:rPr>
      </w:pPr>
      <w:r>
        <w:rPr>
          <w:b/>
        </w:rPr>
        <w:t xml:space="preserve">c) </w:t>
      </w:r>
      <w:r>
        <w:rPr>
          <w:b/>
          <w:color w:val="000000"/>
        </w:rPr>
        <w:t xml:space="preserve">Informe Justificado y manifestaciones de la parte Recurrente. </w:t>
      </w:r>
      <w:r>
        <w:rPr>
          <w:color w:val="000000"/>
        </w:rPr>
        <w:t xml:space="preserve">De las constancias que obran en el expediente electrónico en SAIMEX se aprecia que el Sujeto Obligado omitió rendir informe justificado y la parte Recurrente no añadió manifestaciones. </w:t>
      </w:r>
    </w:p>
    <w:p w14:paraId="1297DAA0" w14:textId="77777777" w:rsidR="008157E7" w:rsidRDefault="008157E7">
      <w:pPr>
        <w:widowControl w:val="0"/>
        <w:spacing w:after="0" w:line="360" w:lineRule="auto"/>
        <w:rPr>
          <w:b/>
        </w:rPr>
      </w:pPr>
    </w:p>
    <w:p w14:paraId="66AADBC7" w14:textId="77777777" w:rsidR="008157E7" w:rsidRDefault="00256D61">
      <w:pPr>
        <w:spacing w:after="0" w:line="360" w:lineRule="auto"/>
        <w:rPr>
          <w:b/>
        </w:rPr>
      </w:pPr>
      <w:r>
        <w:rPr>
          <w:b/>
        </w:rPr>
        <w:lastRenderedPageBreak/>
        <w:t>d) Cierre de instrucción.</w:t>
      </w:r>
      <w:r>
        <w:t xml:space="preserve"> El diecinueve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w:t>
      </w:r>
      <w:r>
        <w:rPr>
          <w:color w:val="000000"/>
        </w:rPr>
        <w:t xml:space="preserve"> veinte de diciembre de dos mil veinticuatro</w:t>
      </w:r>
      <w:r>
        <w:t>, mediante el Sistema de Acceso a la Información Mexiquense (SAIMEX).</w:t>
      </w:r>
    </w:p>
    <w:p w14:paraId="43BE4F36" w14:textId="77777777" w:rsidR="008157E7" w:rsidRDefault="008157E7">
      <w:pPr>
        <w:spacing w:after="0" w:line="360" w:lineRule="auto"/>
      </w:pPr>
    </w:p>
    <w:p w14:paraId="76F1B65C" w14:textId="77777777" w:rsidR="008157E7" w:rsidRDefault="00256D61">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14:paraId="31EDEF45" w14:textId="77777777" w:rsidR="008157E7" w:rsidRDefault="008157E7">
      <w:pPr>
        <w:spacing w:after="0" w:line="360" w:lineRule="auto"/>
      </w:pPr>
    </w:p>
    <w:p w14:paraId="1000E9AF" w14:textId="77777777" w:rsidR="008157E7" w:rsidRDefault="00256D61">
      <w:pPr>
        <w:pStyle w:val="Ttulo1"/>
        <w:spacing w:before="0" w:after="0"/>
        <w:rPr>
          <w:sz w:val="22"/>
          <w:szCs w:val="22"/>
        </w:rPr>
      </w:pPr>
      <w:bookmarkStart w:id="6" w:name="_heading=h.3dy6vkm" w:colFirst="0" w:colLast="0"/>
      <w:bookmarkEnd w:id="6"/>
      <w:r>
        <w:rPr>
          <w:sz w:val="22"/>
          <w:szCs w:val="22"/>
        </w:rPr>
        <w:t>C O N S I D E R A N D O S</w:t>
      </w:r>
    </w:p>
    <w:p w14:paraId="0E119A38" w14:textId="77777777" w:rsidR="008157E7" w:rsidRDefault="008157E7">
      <w:pPr>
        <w:spacing w:after="0" w:line="360" w:lineRule="auto"/>
        <w:rPr>
          <w:b/>
        </w:rPr>
      </w:pPr>
    </w:p>
    <w:p w14:paraId="5456204C" w14:textId="77777777" w:rsidR="008157E7" w:rsidRDefault="00256D61">
      <w:pPr>
        <w:pStyle w:val="Ttulo2"/>
        <w:spacing w:before="0" w:after="0"/>
      </w:pPr>
      <w:bookmarkStart w:id="7" w:name="_heading=h.1t3h5sf" w:colFirst="0" w:colLast="0"/>
      <w:bookmarkEnd w:id="7"/>
      <w:r>
        <w:t>PRIMERO. Competencia</w:t>
      </w:r>
    </w:p>
    <w:p w14:paraId="0721E82B" w14:textId="77777777" w:rsidR="008157E7" w:rsidRDefault="008157E7">
      <w:pPr>
        <w:spacing w:after="0" w:line="360" w:lineRule="auto"/>
        <w:rPr>
          <w:b/>
        </w:rPr>
      </w:pPr>
    </w:p>
    <w:p w14:paraId="3AD463F5" w14:textId="77777777" w:rsidR="008157E7" w:rsidRDefault="00256D61">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0B7989" w14:textId="77777777" w:rsidR="008157E7" w:rsidRDefault="008157E7">
      <w:pPr>
        <w:spacing w:after="0" w:line="360" w:lineRule="auto"/>
      </w:pPr>
    </w:p>
    <w:p w14:paraId="304233D8" w14:textId="77777777" w:rsidR="008157E7" w:rsidRDefault="00256D61">
      <w:pPr>
        <w:pStyle w:val="Ttulo2"/>
        <w:spacing w:before="0" w:after="0"/>
      </w:pPr>
      <w:bookmarkStart w:id="8" w:name="_heading=h.4d34og8" w:colFirst="0" w:colLast="0"/>
      <w:bookmarkEnd w:id="8"/>
      <w:r>
        <w:t>SEGUNDO. Causales de improcedencia y sobreseimiento</w:t>
      </w:r>
    </w:p>
    <w:p w14:paraId="76CBAC59" w14:textId="77777777" w:rsidR="008157E7" w:rsidRDefault="008157E7">
      <w:pPr>
        <w:spacing w:after="0" w:line="360" w:lineRule="auto"/>
      </w:pPr>
    </w:p>
    <w:p w14:paraId="7E9FD797" w14:textId="77777777" w:rsidR="008157E7" w:rsidRDefault="00256D61">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551EAAD3" w14:textId="77777777" w:rsidR="008157E7" w:rsidRDefault="008157E7">
      <w:pPr>
        <w:spacing w:after="0" w:line="360" w:lineRule="auto"/>
      </w:pPr>
    </w:p>
    <w:p w14:paraId="148C3AF2" w14:textId="77777777" w:rsidR="008157E7" w:rsidRDefault="00256D61">
      <w:pPr>
        <w:spacing w:after="0" w:line="360" w:lineRule="auto"/>
        <w:rPr>
          <w:b/>
        </w:rPr>
      </w:pPr>
      <w:r>
        <w:rPr>
          <w:b/>
        </w:rPr>
        <w:t>Causales de improcedencia</w:t>
      </w:r>
    </w:p>
    <w:p w14:paraId="62BE04AB" w14:textId="77777777" w:rsidR="008157E7" w:rsidRDefault="008157E7">
      <w:pPr>
        <w:spacing w:after="0" w:line="360" w:lineRule="auto"/>
      </w:pPr>
    </w:p>
    <w:p w14:paraId="2EC5FB26" w14:textId="77777777" w:rsidR="008157E7" w:rsidRDefault="00256D61">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7C40B146" w14:textId="77777777" w:rsidR="008157E7" w:rsidRDefault="008157E7">
      <w:pPr>
        <w:spacing w:after="0" w:line="360" w:lineRule="auto"/>
      </w:pPr>
    </w:p>
    <w:p w14:paraId="58DDCDC7" w14:textId="77777777" w:rsidR="008157E7" w:rsidRDefault="00256D61">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502C352A" w14:textId="77777777" w:rsidR="008157E7" w:rsidRDefault="008157E7">
      <w:pPr>
        <w:spacing w:after="0" w:line="360" w:lineRule="auto"/>
        <w:rPr>
          <w:b/>
        </w:rPr>
      </w:pPr>
    </w:p>
    <w:p w14:paraId="4B007F59" w14:textId="77777777" w:rsidR="008157E7" w:rsidRDefault="00256D61">
      <w:pPr>
        <w:spacing w:after="0" w:line="360" w:lineRule="auto"/>
        <w:ind w:right="-28"/>
        <w:rPr>
          <w:b/>
          <w:color w:val="000000"/>
        </w:rPr>
      </w:pPr>
      <w:r>
        <w:rPr>
          <w:b/>
          <w:color w:val="000000"/>
        </w:rPr>
        <w:t>Causales de sobreseimiento</w:t>
      </w:r>
    </w:p>
    <w:p w14:paraId="6D22532B" w14:textId="77777777" w:rsidR="008157E7" w:rsidRDefault="008157E7">
      <w:pPr>
        <w:spacing w:after="0" w:line="360" w:lineRule="auto"/>
        <w:ind w:right="-28"/>
        <w:rPr>
          <w:color w:val="000000"/>
        </w:rPr>
      </w:pPr>
    </w:p>
    <w:p w14:paraId="58DD90A8" w14:textId="77777777" w:rsidR="008157E7" w:rsidRDefault="00256D61">
      <w:pPr>
        <w:spacing w:after="0" w:line="360" w:lineRule="auto"/>
        <w:rPr>
          <w:color w:val="000000"/>
        </w:rPr>
      </w:pPr>
      <w:r>
        <w:rPr>
          <w:color w:val="0D0D0D"/>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47035692" w14:textId="77777777" w:rsidR="008157E7" w:rsidRDefault="008157E7">
      <w:pPr>
        <w:spacing w:after="0" w:line="360" w:lineRule="auto"/>
        <w:rPr>
          <w:color w:val="000000"/>
        </w:rPr>
      </w:pPr>
    </w:p>
    <w:p w14:paraId="661CFB33" w14:textId="77777777" w:rsidR="008157E7" w:rsidRDefault="00256D61">
      <w:pPr>
        <w:pStyle w:val="Ttulo2"/>
        <w:spacing w:before="0" w:after="0"/>
      </w:pPr>
      <w:bookmarkStart w:id="9" w:name="_heading=h.2s8eyo1" w:colFirst="0" w:colLast="0"/>
      <w:bookmarkEnd w:id="9"/>
      <w:r>
        <w:t>TERCERO. Determinación de la Controversia</w:t>
      </w:r>
    </w:p>
    <w:p w14:paraId="00DDBD68" w14:textId="77777777" w:rsidR="008157E7" w:rsidRDefault="008157E7">
      <w:pPr>
        <w:tabs>
          <w:tab w:val="left" w:pos="4962"/>
        </w:tabs>
        <w:spacing w:after="0" w:line="360" w:lineRule="auto"/>
      </w:pPr>
    </w:p>
    <w:p w14:paraId="55B7E525" w14:textId="77777777" w:rsidR="008157E7" w:rsidRDefault="00256D61">
      <w:pPr>
        <w:tabs>
          <w:tab w:val="left" w:pos="4962"/>
        </w:tabs>
        <w:spacing w:after="0" w:line="360" w:lineRule="auto"/>
      </w:pPr>
      <w:r>
        <w:t>La persona Solicitante, requirió, sobre hechos acontecidos en el periodo de 2000 al 2010, desagregado por sexo, cargo y sector de pertenencia, tipo de hechos, tipo de conducta, mes y año en que ocurrieron los hechos, lugar de los hechos (colonia, zona o localidad), de lo siguiente:</w:t>
      </w:r>
    </w:p>
    <w:p w14:paraId="0ADE9649" w14:textId="77777777" w:rsidR="008157E7" w:rsidRDefault="008157E7">
      <w:pPr>
        <w:tabs>
          <w:tab w:val="left" w:pos="4962"/>
        </w:tabs>
        <w:spacing w:after="0" w:line="360" w:lineRule="auto"/>
      </w:pPr>
    </w:p>
    <w:p w14:paraId="1838254B" w14:textId="77777777" w:rsidR="008157E7" w:rsidRDefault="00256D61">
      <w:pPr>
        <w:numPr>
          <w:ilvl w:val="0"/>
          <w:numId w:val="7"/>
        </w:numPr>
        <w:pBdr>
          <w:top w:val="nil"/>
          <w:left w:val="nil"/>
          <w:bottom w:val="nil"/>
          <w:right w:val="nil"/>
          <w:between w:val="nil"/>
        </w:pBdr>
        <w:tabs>
          <w:tab w:val="left" w:pos="4962"/>
        </w:tabs>
        <w:spacing w:after="0" w:line="360" w:lineRule="auto"/>
      </w:pPr>
      <w:r>
        <w:rPr>
          <w:color w:val="000000"/>
        </w:rPr>
        <w:t xml:space="preserve">Cantidad de quejas o denuncias que fueron presentadas a la Contraloría Interno u órganos similares en contra de personas servidoras públicas y policías municipales de la Dirección de Seguridad Pública y Tránsito Municipal </w:t>
      </w:r>
    </w:p>
    <w:p w14:paraId="3CFB7F9E" w14:textId="77777777" w:rsidR="008157E7" w:rsidRDefault="00256D61">
      <w:pPr>
        <w:numPr>
          <w:ilvl w:val="0"/>
          <w:numId w:val="7"/>
        </w:numPr>
        <w:pBdr>
          <w:top w:val="nil"/>
          <w:left w:val="nil"/>
          <w:bottom w:val="nil"/>
          <w:right w:val="nil"/>
          <w:between w:val="nil"/>
        </w:pBdr>
        <w:tabs>
          <w:tab w:val="left" w:pos="4962"/>
        </w:tabs>
        <w:spacing w:after="0" w:line="360" w:lineRule="auto"/>
      </w:pPr>
      <w:r>
        <w:rPr>
          <w:color w:val="000000"/>
        </w:rPr>
        <w:t xml:space="preserve">Cantidad de personas servidoras públicas y policías municipales de la Dirección de Seguridad Pública y Tránsito que fueron sometidas a procesos sancionatorios administrativos o internos. </w:t>
      </w:r>
    </w:p>
    <w:p w14:paraId="175BB448" w14:textId="77777777" w:rsidR="008157E7" w:rsidRDefault="00256D61">
      <w:pPr>
        <w:numPr>
          <w:ilvl w:val="0"/>
          <w:numId w:val="7"/>
        </w:numPr>
        <w:pBdr>
          <w:top w:val="nil"/>
          <w:left w:val="nil"/>
          <w:bottom w:val="nil"/>
          <w:right w:val="nil"/>
          <w:between w:val="nil"/>
        </w:pBdr>
        <w:tabs>
          <w:tab w:val="left" w:pos="4962"/>
        </w:tabs>
        <w:spacing w:after="0" w:line="360" w:lineRule="auto"/>
      </w:pPr>
      <w:r>
        <w:rPr>
          <w:color w:val="000000"/>
        </w:rPr>
        <w:t xml:space="preserve">Cantidad de personas servidoras públicas y policías municipales de la Dirección de Seguridad Pública y Tránsito Municipal del Municipio de Ecatepec de Morelos que fueron sancionadas administrativa o internamente y la sanción. </w:t>
      </w:r>
    </w:p>
    <w:p w14:paraId="341FE681" w14:textId="77777777" w:rsidR="008157E7" w:rsidRDefault="008157E7">
      <w:pPr>
        <w:tabs>
          <w:tab w:val="left" w:pos="4962"/>
        </w:tabs>
        <w:spacing w:after="0" w:line="360" w:lineRule="auto"/>
      </w:pPr>
    </w:p>
    <w:p w14:paraId="46DAAD1E" w14:textId="77777777" w:rsidR="008157E7" w:rsidRDefault="00256D61">
      <w:pPr>
        <w:tabs>
          <w:tab w:val="left" w:pos="4962"/>
        </w:tabs>
        <w:spacing w:after="0" w:line="360" w:lineRule="auto"/>
      </w:pPr>
      <w:r>
        <w:t xml:space="preserve">En respuesta el Sujeto Obligado indicó a través del Contralor Interno Municipal que después de realizar la búsqueda exhaustiva en sus archivos, no cuenta con la información solicitada; por su </w:t>
      </w:r>
      <w:r>
        <w:lastRenderedPageBreak/>
        <w:t>parte, el Director de Seguridad Pública y Tránsito indicó que la información se considera reservada. Derivado de lo anterior la persona Recurrente se inconformó medularmente por la reserva de la información, al considerar que no se le entregaron los argumentos que la respaldan, puesto que no se realizó la prueba de daño y no se emitió acuerdo por el Comité de Transparencia; asimismo, indicó que el Contralor Interno Municipal debe contar con la información solicitada por corresponder a sus facultades; y señaló que lo solicitado corresponder a estadísticas. Durante la substanciación del Recurso de Revisión ambas partes fueron omisas en añadir elementos de análisis.</w:t>
      </w:r>
    </w:p>
    <w:p w14:paraId="4E3031F6" w14:textId="77777777" w:rsidR="008157E7" w:rsidRDefault="008157E7">
      <w:pPr>
        <w:tabs>
          <w:tab w:val="left" w:pos="4962"/>
        </w:tabs>
        <w:spacing w:after="0" w:line="360" w:lineRule="auto"/>
      </w:pPr>
    </w:p>
    <w:p w14:paraId="29F990F2" w14:textId="77777777" w:rsidR="008157E7" w:rsidRDefault="00256D61">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II, de la Ley de la materia; por la clasificación de la información.</w:t>
      </w:r>
    </w:p>
    <w:p w14:paraId="663A60F0" w14:textId="77777777" w:rsidR="008157E7" w:rsidRDefault="008157E7">
      <w:pPr>
        <w:tabs>
          <w:tab w:val="left" w:pos="4962"/>
        </w:tabs>
        <w:spacing w:after="0" w:line="360" w:lineRule="auto"/>
      </w:pPr>
    </w:p>
    <w:p w14:paraId="68A5CCE6" w14:textId="77777777" w:rsidR="008157E7" w:rsidRDefault="00256D61">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BB27B1B" w14:textId="77777777" w:rsidR="008157E7" w:rsidRDefault="008157E7">
      <w:pPr>
        <w:spacing w:after="0" w:line="360" w:lineRule="auto"/>
      </w:pPr>
    </w:p>
    <w:p w14:paraId="492995B2" w14:textId="77777777" w:rsidR="008157E7" w:rsidRDefault="00256D61">
      <w:pPr>
        <w:pStyle w:val="Ttulo2"/>
        <w:spacing w:before="0" w:after="0"/>
      </w:pPr>
      <w:bookmarkStart w:id="10" w:name="_heading=h.17dp8vu" w:colFirst="0" w:colLast="0"/>
      <w:bookmarkEnd w:id="10"/>
      <w:r>
        <w:t>CUARTO. Marco normativo aplicable en materia de transparencia y acceso a la información pública</w:t>
      </w:r>
    </w:p>
    <w:p w14:paraId="5B60B42A" w14:textId="77777777" w:rsidR="008157E7" w:rsidRDefault="008157E7">
      <w:pPr>
        <w:spacing w:after="0" w:line="360" w:lineRule="auto"/>
        <w:rPr>
          <w:color w:val="000000"/>
        </w:rPr>
      </w:pPr>
    </w:p>
    <w:p w14:paraId="27EC9BAE" w14:textId="77777777" w:rsidR="008157E7" w:rsidRDefault="00256D61">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B1D35AF" w14:textId="77777777" w:rsidR="008157E7" w:rsidRDefault="008157E7">
      <w:pPr>
        <w:spacing w:after="0" w:line="360" w:lineRule="auto"/>
        <w:rPr>
          <w:color w:val="000000"/>
        </w:rPr>
      </w:pPr>
    </w:p>
    <w:p w14:paraId="6AA13B63" w14:textId="77777777" w:rsidR="008157E7" w:rsidRDefault="00256D61">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6702360" w14:textId="77777777" w:rsidR="008157E7" w:rsidRDefault="008157E7">
      <w:pPr>
        <w:spacing w:after="0" w:line="360" w:lineRule="auto"/>
        <w:rPr>
          <w:color w:val="000000"/>
        </w:rPr>
      </w:pPr>
    </w:p>
    <w:p w14:paraId="5709EE9E" w14:textId="77777777" w:rsidR="008157E7" w:rsidRDefault="00256D61">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3140DF3" w14:textId="77777777" w:rsidR="008157E7" w:rsidRDefault="008157E7">
      <w:pPr>
        <w:spacing w:after="0" w:line="360" w:lineRule="auto"/>
        <w:rPr>
          <w:color w:val="000000"/>
        </w:rPr>
      </w:pPr>
    </w:p>
    <w:p w14:paraId="2367E1FF" w14:textId="77777777" w:rsidR="008157E7" w:rsidRDefault="00256D61">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6355A862" w14:textId="77777777" w:rsidR="008157E7" w:rsidRDefault="008157E7">
      <w:pPr>
        <w:spacing w:after="0" w:line="360" w:lineRule="auto"/>
        <w:rPr>
          <w:color w:val="000000"/>
        </w:rPr>
      </w:pPr>
    </w:p>
    <w:p w14:paraId="6829B302" w14:textId="77777777" w:rsidR="008157E7" w:rsidRDefault="00256D61">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22C533C9" w14:textId="77777777" w:rsidR="008157E7" w:rsidRDefault="00256D61">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2607A9E" w14:textId="77777777" w:rsidR="008157E7" w:rsidRDefault="008157E7">
      <w:pPr>
        <w:spacing w:after="0" w:line="360" w:lineRule="auto"/>
        <w:rPr>
          <w:color w:val="000000"/>
        </w:rPr>
      </w:pPr>
    </w:p>
    <w:p w14:paraId="4A4CB5A5" w14:textId="77777777" w:rsidR="008157E7" w:rsidRDefault="00256D61">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BE16843" w14:textId="77777777" w:rsidR="008157E7" w:rsidRDefault="008157E7">
      <w:pPr>
        <w:spacing w:after="0" w:line="360" w:lineRule="auto"/>
      </w:pPr>
    </w:p>
    <w:p w14:paraId="1169C3B6" w14:textId="77777777" w:rsidR="008157E7" w:rsidRDefault="00256D61">
      <w:pPr>
        <w:pStyle w:val="Ttulo2"/>
        <w:spacing w:before="0" w:after="0"/>
      </w:pPr>
      <w:bookmarkStart w:id="11" w:name="_heading=h.3rdcrjn" w:colFirst="0" w:colLast="0"/>
      <w:bookmarkEnd w:id="11"/>
      <w:r>
        <w:rPr>
          <w:smallCaps/>
        </w:rPr>
        <w:t>QUINTO.</w:t>
      </w:r>
      <w:r>
        <w:t xml:space="preserve"> Estudio de Fondo</w:t>
      </w:r>
    </w:p>
    <w:p w14:paraId="2185C9DA" w14:textId="77777777" w:rsidR="008157E7" w:rsidRDefault="008157E7">
      <w:pPr>
        <w:spacing w:after="0" w:line="360" w:lineRule="auto"/>
      </w:pPr>
    </w:p>
    <w:p w14:paraId="249D7488" w14:textId="77777777" w:rsidR="008157E7" w:rsidRDefault="00256D61">
      <w:pPr>
        <w:spacing w:after="0" w:line="360" w:lineRule="auto"/>
      </w:pPr>
      <w:r>
        <w:lastRenderedPageBreak/>
        <w:t xml:space="preserve">Una vez expuesto lo anterior es menester señalar que la persona Solicitante requirió información que fue descrita a manera de cuestionamientos, al respecto, se debe tener en consideración que conforme al criterio de interpretación emitido por el Instituto Nacional de Transparencia, Acceso a la Información y Protección de Datos Personales (INAI), bajo la clave de control SO/028/2010; que se titula, </w:t>
      </w:r>
      <w:r>
        <w:rPr>
          <w:b/>
          <w:i/>
        </w:rPr>
        <w:t xml:space="preserve">Cuando en una solicitud de información no se identifique un documento en específico, si ésta tiene una expresión documental, el sujeto obligado deberá entregar al particular el documento en específico, </w:t>
      </w:r>
      <w:r>
        <w:t>en el que se señala que aun cuando una solicitud de información se construya como una consulta y no como una solicitud de acceso de conformidad con la Ley de la materia, pero la respuesta puede obrar en algún documento, se debe dar una interpretación que le proporcione una expresión documental, así para el caso que nos ocupa, si bien la persona Recurrente estructuró su solicitud a manera de cuestionamientos, estos no limitan el ejercicio del derecho, puesto que se puede entregar una expresión documental que satisfaga su solicitud de información.</w:t>
      </w:r>
    </w:p>
    <w:p w14:paraId="478C520F" w14:textId="77777777" w:rsidR="008157E7" w:rsidRDefault="008157E7">
      <w:pPr>
        <w:spacing w:after="0" w:line="360" w:lineRule="auto"/>
      </w:pPr>
    </w:p>
    <w:p w14:paraId="6D34DC51" w14:textId="77777777" w:rsidR="008157E7" w:rsidRDefault="00256D61">
      <w:pPr>
        <w:spacing w:after="0" w:line="360" w:lineRule="auto"/>
      </w:pPr>
      <w:r>
        <w:t>Así pues, se procede al análisis de lo solicitado, puesto que se trata de información que se relaciona con datos específicos respecto a las denuncias y personas servidoras públicas que formaron parte de un procedimiento de responsabilidad administrativa o fueron sancionados y de aquellos que pertenecen a la Dirección de Seguridad Pública y Tránsito Municipal; al respecto, vale la pena analizar lo solicitado conforme a los puntos requeridos:</w:t>
      </w:r>
    </w:p>
    <w:p w14:paraId="1FF50B96" w14:textId="77777777" w:rsidR="008157E7" w:rsidRDefault="008157E7">
      <w:pPr>
        <w:spacing w:after="0" w:line="360" w:lineRule="auto"/>
      </w:pPr>
    </w:p>
    <w:p w14:paraId="16CA2C39" w14:textId="77777777" w:rsidR="008157E7" w:rsidRDefault="00256D61">
      <w:pPr>
        <w:tabs>
          <w:tab w:val="left" w:pos="4962"/>
        </w:tabs>
        <w:spacing w:after="0" w:line="360" w:lineRule="auto"/>
      </w:pPr>
      <w:r>
        <w:t>La persona Solicitante, requirió, sobre hechos acontecidos en el periodo de 2000 al 2010, desagregado por sexo, cargo y sector de pertenencia, tipo de hechos, tipo de conducta, mes y año en que ocurrieron los hechos, lugar de los hechos (colonia, zona o localidad), de lo siguiente:</w:t>
      </w:r>
    </w:p>
    <w:p w14:paraId="650F390F" w14:textId="77777777" w:rsidR="008157E7" w:rsidRDefault="008157E7">
      <w:pPr>
        <w:tabs>
          <w:tab w:val="left" w:pos="4962"/>
        </w:tabs>
        <w:spacing w:after="0" w:line="360" w:lineRule="auto"/>
      </w:pPr>
    </w:p>
    <w:p w14:paraId="140CD0B0" w14:textId="77777777" w:rsidR="008157E7" w:rsidRDefault="00256D61">
      <w:pPr>
        <w:numPr>
          <w:ilvl w:val="0"/>
          <w:numId w:val="3"/>
        </w:numPr>
        <w:pBdr>
          <w:top w:val="nil"/>
          <w:left w:val="nil"/>
          <w:bottom w:val="nil"/>
          <w:right w:val="nil"/>
          <w:between w:val="nil"/>
        </w:pBdr>
        <w:tabs>
          <w:tab w:val="left" w:pos="4962"/>
        </w:tabs>
        <w:spacing w:after="0" w:line="360" w:lineRule="auto"/>
      </w:pPr>
      <w:r>
        <w:rPr>
          <w:color w:val="000000"/>
        </w:rPr>
        <w:t xml:space="preserve">Cantidad de quejas o denuncias que fueron presentadas a la Contraloría Interno u órganos similares en contra de personas servidoras públicas y policías municipales de la Dirección de Seguridad Pública y Tránsito Municipal </w:t>
      </w:r>
    </w:p>
    <w:p w14:paraId="4AAEBA6A" w14:textId="77777777" w:rsidR="008157E7" w:rsidRDefault="00256D61">
      <w:pPr>
        <w:numPr>
          <w:ilvl w:val="0"/>
          <w:numId w:val="3"/>
        </w:numPr>
        <w:pBdr>
          <w:top w:val="nil"/>
          <w:left w:val="nil"/>
          <w:bottom w:val="nil"/>
          <w:right w:val="nil"/>
          <w:between w:val="nil"/>
        </w:pBdr>
        <w:tabs>
          <w:tab w:val="left" w:pos="4962"/>
        </w:tabs>
        <w:spacing w:after="0" w:line="360" w:lineRule="auto"/>
      </w:pPr>
      <w:r>
        <w:rPr>
          <w:color w:val="000000"/>
        </w:rPr>
        <w:lastRenderedPageBreak/>
        <w:t xml:space="preserve">Cantidad de personas servidoras públicas y policías municipales de la Dirección de Seguridad Pública y Tránsito que fueron sometidas a procesos sancionatorios administrativos o internos. </w:t>
      </w:r>
    </w:p>
    <w:p w14:paraId="2C32637A" w14:textId="77777777" w:rsidR="008157E7" w:rsidRDefault="00256D61">
      <w:pPr>
        <w:numPr>
          <w:ilvl w:val="0"/>
          <w:numId w:val="3"/>
        </w:numPr>
        <w:pBdr>
          <w:top w:val="nil"/>
          <w:left w:val="nil"/>
          <w:bottom w:val="nil"/>
          <w:right w:val="nil"/>
          <w:between w:val="nil"/>
        </w:pBdr>
        <w:tabs>
          <w:tab w:val="left" w:pos="4962"/>
        </w:tabs>
        <w:spacing w:after="0" w:line="360" w:lineRule="auto"/>
      </w:pPr>
      <w:r>
        <w:rPr>
          <w:color w:val="000000"/>
        </w:rPr>
        <w:t xml:space="preserve">Cantidad de personas servidoras públicas y policías municipales de la Dirección de Seguridad Pública y Tránsito Municipal del Municipio de Ecatepec de Morelos que fueron sancionadas administrativa o internamente y la sanción. </w:t>
      </w:r>
    </w:p>
    <w:p w14:paraId="241F1989" w14:textId="77777777" w:rsidR="008157E7" w:rsidRDefault="008157E7">
      <w:pPr>
        <w:tabs>
          <w:tab w:val="left" w:pos="4962"/>
        </w:tabs>
        <w:spacing w:after="0" w:line="360" w:lineRule="auto"/>
      </w:pPr>
    </w:p>
    <w:p w14:paraId="58236AEB" w14:textId="77777777" w:rsidR="008157E7" w:rsidRDefault="00256D61">
      <w:pPr>
        <w:spacing w:after="0" w:line="360" w:lineRule="auto"/>
      </w:pPr>
      <w:r>
        <w:t>Al respecto, se advierte que el Particular pretende conocer de información relacionada con las personas servidoras públicas del Sujeto Obligado y que también pretende conocer la información específica de los policías que pertenecen a la Dirección de Seguridad Pública y Tránsito, por tanto, se debe tener en cuenta que se advierten dos supuestos que deben analizarse.</w:t>
      </w:r>
    </w:p>
    <w:p w14:paraId="61C9A484" w14:textId="77777777" w:rsidR="008157E7" w:rsidRDefault="008157E7">
      <w:pPr>
        <w:spacing w:after="0" w:line="360" w:lineRule="auto"/>
      </w:pPr>
    </w:p>
    <w:p w14:paraId="0FB9526B" w14:textId="77777777" w:rsidR="008157E7" w:rsidRDefault="00256D61">
      <w:pPr>
        <w:spacing w:after="0" w:line="360" w:lineRule="auto"/>
        <w:rPr>
          <w:b/>
        </w:rPr>
      </w:pPr>
      <w:r>
        <w:rPr>
          <w:b/>
          <w:u w:val="single"/>
        </w:rPr>
        <w:t>Por cuanto hace a lo solicitado respecto a los servidores públicos y que corresponde al Órgano Interno de Control</w:t>
      </w:r>
      <w:r>
        <w:rPr>
          <w:b/>
        </w:rPr>
        <w:t xml:space="preserve">, </w:t>
      </w:r>
      <w:r>
        <w:t xml:space="preserve">se debe tener en cuenta que de conformidad con lo dispuesto en el Bando Municipal del Sujeto Obligado vigente al 2024, establece en sus artículos 44 fracción III, 49 el Sujeto Obligado cuenta con una Contraloría Interna, que cuenta con competencia para la supervisión y vigilancia de la gestión de la Administración Pública Municipal, asimismo, cuenta con una </w:t>
      </w:r>
      <w:proofErr w:type="spellStart"/>
      <w:r>
        <w:t>Subcontraloría</w:t>
      </w:r>
      <w:proofErr w:type="spellEnd"/>
      <w:r>
        <w:t xml:space="preserve"> de Responsabilidades Administrativa, que lleva a cabo la investigación de faltas administrativas de las y los servidores públicos y resuelvo los procedimientos por faltas no graves, además menciona que las graves son sancionadas por el Tribunal de Justifica Administrativa del Estado de México; asimismo, se indica que tiene un Centro de Atención Telefónico, a fin de recibir quejas o denuncias contra los servidores públicos; </w:t>
      </w:r>
      <w:r>
        <w:rPr>
          <w:b/>
        </w:rPr>
        <w:t xml:space="preserve"> en atención a dicha normatividad, </w:t>
      </w:r>
      <w:proofErr w:type="spellStart"/>
      <w:r>
        <w:rPr>
          <w:b/>
        </w:rPr>
        <w:t>s</w:t>
      </w:r>
      <w:proofErr w:type="spellEnd"/>
      <w:r>
        <w:rPr>
          <w:b/>
        </w:rPr>
        <w:t xml:space="preserve"> advierte que el Sujeto Obligado cuenta con una Contraloría Interna que conoce de la información generada con motivo de las denuncias o quejas presentadas, así como de los procedimientos de responsabilidad administrativa en contra de servidores públicos del Ayuntamiento de Ecatepec de Morelos, así como de quienes pertenezcan a la </w:t>
      </w:r>
      <w:r>
        <w:rPr>
          <w:b/>
        </w:rPr>
        <w:lastRenderedPageBreak/>
        <w:t xml:space="preserve">Dirección de Seguridad Pública y Tránsito que tengan funciones que no correspondan al personal operativo, por tanto resulta ser el área competente para conocer de lo solicitado. </w:t>
      </w:r>
    </w:p>
    <w:p w14:paraId="539B8D04" w14:textId="77777777" w:rsidR="008157E7" w:rsidRDefault="008157E7">
      <w:pPr>
        <w:spacing w:after="0" w:line="360" w:lineRule="auto"/>
        <w:rPr>
          <w:b/>
        </w:rPr>
      </w:pPr>
    </w:p>
    <w:p w14:paraId="117DAA7F" w14:textId="77777777" w:rsidR="008157E7" w:rsidRDefault="00256D61">
      <w:pPr>
        <w:spacing w:after="0" w:line="360" w:lineRule="auto"/>
      </w:pPr>
      <w:r>
        <w:t>Ahora bien, cabe destacar que la información solicitada corresponde a datos estadísticos, sin que de ellos se advierta que pretenda conocer el nombre o el grado de gravedad de las sanciones o estatus; los cuales podrían actualizar algún supuesto de clasificación, sin embargo, la persona Solicitante requiere la información de todos los servidores públicos y en un alto grado de desagregación por tanto, se debe tomar en cuenta que aspectos como proporcionar el cargo, en aquellos casos en los que los cargos son únicos, como lo puede ser el titular de la Presidencia Municipal, la Tesorería Municipal, el Contralor Municipal, entre otros, que refieran a una única persona, en dichos casos, la información puede hacerlos identificables, puesto que al tratarse de un único cargo que recae en una sola persona, podría hacerse público su nombre, en cuyo caso será procedente la entrega del cargo únicamente cuando se trate de sanciones graves concluidas; o bien la entrega de la información en la que se advierta un grado de disociación que permita obtener la información sin hacer identificables a los servidores públicos.</w:t>
      </w:r>
    </w:p>
    <w:p w14:paraId="1D028E06" w14:textId="77777777" w:rsidR="008157E7" w:rsidRDefault="008157E7">
      <w:pPr>
        <w:spacing w:after="0" w:line="360" w:lineRule="auto"/>
      </w:pPr>
    </w:p>
    <w:p w14:paraId="060F4563" w14:textId="77777777" w:rsidR="008157E7" w:rsidRDefault="00256D61">
      <w:pPr>
        <w:spacing w:after="0" w:line="360" w:lineRule="auto"/>
      </w:pPr>
      <w:r>
        <w:t>En este contexto, cabe señalar que en respuesta el Contralor Interno, señaló que no se cuenta con la información requerida, sin embargo, si bien se pronunció el área competente para conocer de la información, también lo es que la respuesta no resulta clara, puesto que no señala si no cuenta con la información porque no genera la estadística tal y como se solicita, o si bien no cuenta con alguno o algunos de los datos solicitados, o sí no se cuentan con denuncias, quejas , procedimiento sancionatorios o sanciones impuestas en la temporalidad solicitada; por tanto, dicha respuesta no resulta suficiente para tener por colmado lo solicitado, ya que no aporta claridad sobre la información solicitada.</w:t>
      </w:r>
    </w:p>
    <w:p w14:paraId="12E5AC34" w14:textId="77777777" w:rsidR="008157E7" w:rsidRDefault="008157E7">
      <w:pPr>
        <w:spacing w:after="0" w:line="360" w:lineRule="auto"/>
      </w:pPr>
    </w:p>
    <w:p w14:paraId="100BF413" w14:textId="77777777" w:rsidR="008157E7" w:rsidRDefault="00256D61">
      <w:pPr>
        <w:spacing w:after="0" w:line="360" w:lineRule="auto"/>
      </w:pPr>
      <w:r>
        <w:t xml:space="preserve">En atención a lo anterior, </w:t>
      </w:r>
      <w:r>
        <w:rPr>
          <w:b/>
        </w:rPr>
        <w:t xml:space="preserve">es menester ordenar al Sujeto Obligado, específicamente al área de la Contraloría Municipal para que realice una búsqueda exhaustiva y razonable de la </w:t>
      </w:r>
      <w:r>
        <w:rPr>
          <w:b/>
        </w:rPr>
        <w:lastRenderedPageBreak/>
        <w:t>información y entregue la documentación que, de cuenta de lo solicitado, de forma tal que implique ya sea una disociación o bien, se entregue de forma tal que no permita hacer identificable a los servidores públicos.</w:t>
      </w:r>
    </w:p>
    <w:p w14:paraId="359F44AF" w14:textId="77777777" w:rsidR="008157E7" w:rsidRDefault="008157E7">
      <w:pPr>
        <w:spacing w:after="0" w:line="360" w:lineRule="auto"/>
      </w:pPr>
    </w:p>
    <w:p w14:paraId="3A1AC7DD" w14:textId="77777777" w:rsidR="008157E7" w:rsidRDefault="00256D61">
      <w:pPr>
        <w:spacing w:after="0" w:line="360" w:lineRule="auto"/>
      </w:pPr>
      <w:r>
        <w:t xml:space="preserve">Cabe destacar que los Sujetos Obligados no se encuentran constreñidos a generar documentos </w:t>
      </w:r>
      <w:r>
        <w:rPr>
          <w:i/>
        </w:rPr>
        <w:t>ad hoc</w:t>
      </w:r>
      <w:r>
        <w:t xml:space="preserve">, puesto que el derecho de acceso a la información pública se satisface en aquellos casos en que se entregue el soporte documental en que conste la información pública, sin la necesidad de elaborar documentos </w:t>
      </w:r>
      <w:r>
        <w:rPr>
          <w:i/>
        </w:rPr>
        <w:t>ad hoc</w:t>
      </w:r>
      <w:r>
        <w:t>; lo cual, toma sustento en el artículo 160 de la Ley de Transparencia y Acceso a la Información Pública del Estado de México y Municipios, el cual refiere que los sujetos obligados deberán entregar la información que obre en sus archivos, por lo que la Contraloría Municipal deberá entregar la información estadística tal y como obre en sus archivos.</w:t>
      </w:r>
    </w:p>
    <w:p w14:paraId="30723E68" w14:textId="77777777" w:rsidR="008157E7" w:rsidRDefault="008157E7">
      <w:pPr>
        <w:spacing w:after="0" w:line="360" w:lineRule="auto"/>
      </w:pPr>
    </w:p>
    <w:p w14:paraId="29D0DC72" w14:textId="77777777" w:rsidR="008157E7" w:rsidRDefault="00256D61">
      <w:pPr>
        <w:spacing w:after="0" w:line="360" w:lineRule="auto"/>
      </w:pPr>
      <w:r>
        <w:t xml:space="preserve">Ahora bien, </w:t>
      </w:r>
      <w:r>
        <w:rPr>
          <w:b/>
          <w:u w:val="single"/>
        </w:rPr>
        <w:t>por cuanto hace al caso de los órganos similares a la Contraloría y que corresponde a las quejas, denuncias, sanciones, procedimientos de responsabilidad administrativa de policías del Ayuntamiento de Ecatepec de Morelos</w:t>
      </w:r>
      <w:r>
        <w:rPr>
          <w:b/>
        </w:rPr>
        <w:t>,</w:t>
      </w:r>
      <w:r>
        <w:t xml:space="preserve"> vale la pena señalar que el Bando Municipal del Sujeto Obligado vigente al 2024, establece en su artículo 44 fracción IV, inciso p), que dentro de las dependencias subordinadas al Presidente Municipal, se encuentra la Dirección de Seguridad Pública y Tránsito; </w:t>
      </w:r>
      <w:r>
        <w:rPr>
          <w:b/>
        </w:rPr>
        <w:t xml:space="preserve"> </w:t>
      </w:r>
      <w:r>
        <w:t xml:space="preserve">por lo que se advierte que el Sujeto Obligado cuenta con dicha área y por tanto, </w:t>
      </w:r>
      <w:r>
        <w:rPr>
          <w:b/>
        </w:rPr>
        <w:t>conoce de la información relacionada con las personas servidoras públicas pertenecientes a dicha área</w:t>
      </w:r>
      <w:r>
        <w:t xml:space="preserve">. </w:t>
      </w:r>
    </w:p>
    <w:p w14:paraId="4CA5D1E3" w14:textId="77777777" w:rsidR="008157E7" w:rsidRDefault="008157E7">
      <w:pPr>
        <w:spacing w:after="0" w:line="360" w:lineRule="auto"/>
      </w:pPr>
    </w:p>
    <w:p w14:paraId="1071CE74" w14:textId="77777777" w:rsidR="008157E7" w:rsidRDefault="00256D61">
      <w:pPr>
        <w:spacing w:after="0" w:line="360" w:lineRule="auto"/>
        <w:rPr>
          <w:b/>
        </w:rPr>
      </w:pPr>
      <w:r>
        <w:t xml:space="preserve">Ahora bien, respecto a las sanciones o denuncias y procedimientos en materia de responsabilidades administrativas en contra de dichos servidores públicos; se debe tener en consideración que el artículo 19, fracción III, del mismo Bando Municipal, establece que dentro de los derechos de las personas habitantes del municipio se encuentra la del derecho de petición, así como el de ingresar quejas en contra de servidores públicos o elementos de la corporación </w:t>
      </w:r>
      <w:r>
        <w:lastRenderedPageBreak/>
        <w:t xml:space="preserve">policial del Ayuntamiento, ya sea por acciones u omisiones, asimismo, señala que las mismas se presentarán ante la Contraloría Interna Municipal o bien a la Comisión de Honor y Justicia respectivamente, así, es dable considerar, </w:t>
      </w:r>
      <w:r>
        <w:rPr>
          <w:b/>
        </w:rPr>
        <w:t>que la Comisión de Honor y Justicia es competente para conocer de las quejas</w:t>
      </w:r>
      <w:r>
        <w:t xml:space="preserve"> </w:t>
      </w:r>
      <w:r>
        <w:rPr>
          <w:b/>
        </w:rPr>
        <w:t>presentadas en contra de servidores públicos que son elementos de la corporación policial del Ayuntamiento.</w:t>
      </w:r>
    </w:p>
    <w:p w14:paraId="7909FB93" w14:textId="77777777" w:rsidR="008157E7" w:rsidRDefault="008157E7">
      <w:pPr>
        <w:spacing w:after="0" w:line="360" w:lineRule="auto"/>
        <w:rPr>
          <w:b/>
        </w:rPr>
      </w:pPr>
    </w:p>
    <w:p w14:paraId="0F052287" w14:textId="77777777" w:rsidR="008157E7" w:rsidRDefault="00256D61">
      <w:pPr>
        <w:spacing w:after="0" w:line="360" w:lineRule="auto"/>
        <w:rPr>
          <w:b/>
        </w:rPr>
      </w:pPr>
      <w:r>
        <w:t xml:space="preserve">Al respecto, de conformidad con lo dispuesto en los artículos 6°, fracción XI, 160, 161, 166, 177, de la Ley de Seguridad del Estado de México, establece que las Instituciones Policiales, que corresponden a los cuerpos de policía de todas las dependencias encargadas de la seguridad pública a nivel municipal y estatal, deberán establecer una Comisión de Honor y Justicia que es un órgano colegiado que tendrá como atribución, llevar a cabo, en el ámbito de su competencia, los procedimientos que resuelvan sanciones de los elementos policiales, ante los cuales emiten una resolución que pone fin al procedimiento o bien por convenio y  debe contar con una base de datos en las que registran las sanciones impuestas a los integrantes de las Instituciones Policiales; </w:t>
      </w:r>
      <w:r>
        <w:rPr>
          <w:b/>
        </w:rPr>
        <w:t xml:space="preserve">así pues, se advierte que la Comisión de Honor y Justicia conoce de las quejas y denuncias, así como de los procedimientos y sanciones impuestos a las personas servidoras públicas que pertenecen a las instituciones policiales del Sujeto Obligado. </w:t>
      </w:r>
    </w:p>
    <w:p w14:paraId="530A4CB7" w14:textId="77777777" w:rsidR="008157E7" w:rsidRDefault="008157E7">
      <w:pPr>
        <w:spacing w:after="0" w:line="360" w:lineRule="auto"/>
        <w:rPr>
          <w:b/>
        </w:rPr>
      </w:pPr>
    </w:p>
    <w:p w14:paraId="4D2DE0BF" w14:textId="77777777" w:rsidR="008157E7" w:rsidRDefault="00256D61">
      <w:pPr>
        <w:spacing w:after="0" w:line="360" w:lineRule="auto"/>
      </w:pPr>
      <w:r>
        <w:t>En concordancia con lo anterior, se localizó el Reglamento Interno de la Seguridad Pública y Seguridad Vial del Sujeto Obligado, el cual establece en sus artículos 21, 22, 66 fracción XVII y 70 fracción XIX, que la Comisión de Honor y Justicia, es el órgano colegiado de carácter permanente que tiene la atribución de llevar a cabo los procedimientos que se resuelva la suspensión temporal, separación, remoción, baja, cese o cualquier forma de terminación del servicio de los elementos policiales y que también es la encargada de implementar una base de datos que contenga el registro de las sanciones administrativas, y de separación por causales extraordinarias del Servicio, así como los recursos de revocación e inconformidad tratándose de conductas probablemente constitutivas de delitos o violaciones a las leyes.</w:t>
      </w:r>
    </w:p>
    <w:p w14:paraId="7413D82D" w14:textId="77777777" w:rsidR="008157E7" w:rsidRDefault="008157E7">
      <w:pPr>
        <w:spacing w:after="0" w:line="360" w:lineRule="auto"/>
      </w:pPr>
    </w:p>
    <w:p w14:paraId="3859198E" w14:textId="77777777" w:rsidR="008157E7" w:rsidRDefault="00256D61">
      <w:pPr>
        <w:spacing w:after="0" w:line="360" w:lineRule="auto"/>
        <w:rPr>
          <w:b/>
        </w:rPr>
      </w:pPr>
      <w:r>
        <w:t xml:space="preserve">De igual forma, tiene diversas funciones, entre las que destaca realizar el análisis de las violaciones, faltas cometidas y causales de separación extraordinaria de los policías, así como determinar y graduar la aplicación de sanciones y correcciones disciplinarias a los policías infractores, y resolver los recursos de revocación y rectificación que interpongan los aspirantes; asimismo, precisa que la Dirección de Seguridad Pública y Seguridad Vial, tiene la competencia de aplicar las sanciones y medidas disciplinarias y que la Subdirección general de Seguridad Pública y Seguridad Vial tiene la función de formar parte de la Comisión de Honor y Justicia; </w:t>
      </w:r>
      <w:r>
        <w:rPr>
          <w:b/>
        </w:rPr>
        <w:t xml:space="preserve"> en atención a lo antes descrito, es dable considerar que el Sujeto Obligado a través de las áreas de la Dirección de Seguridad Pública y Seguridad Vial, así como su Subdirección General, pueden conocer de las sanciones, denuncias y procedimientos llevados a cabo en la Comisión de Honor y Justicia; por tanto resulta competente para conocer de la información solicitada. </w:t>
      </w:r>
    </w:p>
    <w:p w14:paraId="4D3622F1" w14:textId="77777777" w:rsidR="008157E7" w:rsidRDefault="008157E7">
      <w:pPr>
        <w:spacing w:after="0" w:line="360" w:lineRule="auto"/>
        <w:rPr>
          <w:b/>
        </w:rPr>
      </w:pPr>
    </w:p>
    <w:p w14:paraId="30E766E5" w14:textId="77777777" w:rsidR="008157E7" w:rsidRDefault="00256D61">
      <w:pPr>
        <w:spacing w:after="0" w:line="360" w:lineRule="auto"/>
      </w:pPr>
      <w:r>
        <w:t xml:space="preserve">En este entendido, el Sujeto Obligado resulta competente para conocer de la información solicitada, así pues, procede analizar </w:t>
      </w:r>
      <w:r>
        <w:rPr>
          <w:b/>
        </w:rPr>
        <w:t>la respuesta</w:t>
      </w:r>
      <w:r>
        <w:t>, puesto que de ella resalta que el Contralor Interno Municipal, señaló que no cuenta con la información solicitada y la Dirección de Seguridad Pública y Tránsito, señaló que la información se considera reserva; al respecto de esta última, vale la pena señalar que su respuesta da cuenta de contar con ella; sin embargo, no precisó qué información se encuentra en dicho supuesto, ya que los requerimientos atienden a diversas circunstancias, además el pronunciamiento respecto a la reserva de la información no se acompañó del acuerdo que debió emitirse por parte del Comité de Transparencia, ni se precisó el supuesto aplicable a las fracciones que contempla el artículo 140 de la Ley de Transparencia y Acceso a la Información Pública del Estado de México y Municipios; por tanto, la manifestación por parte del Director de Seguridad Pública y Tránsito del Sujeto Obligado no cumplió con los requisitos mínimos de fundamentación y motivación para determinar la clasificación de la información.</w:t>
      </w:r>
    </w:p>
    <w:p w14:paraId="386335E2" w14:textId="77777777" w:rsidR="008157E7" w:rsidRDefault="008157E7">
      <w:pPr>
        <w:spacing w:after="0" w:line="360" w:lineRule="auto"/>
      </w:pPr>
    </w:p>
    <w:p w14:paraId="5116FF02" w14:textId="77777777" w:rsidR="008157E7" w:rsidRDefault="00256D61">
      <w:pPr>
        <w:spacing w:after="0" w:line="360" w:lineRule="auto"/>
        <w:rPr>
          <w:b/>
        </w:rPr>
      </w:pPr>
      <w: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b/>
        </w:rPr>
        <w:t>análisis caso por caso.</w:t>
      </w:r>
    </w:p>
    <w:p w14:paraId="7A41DCBE" w14:textId="77777777" w:rsidR="008157E7" w:rsidRDefault="008157E7">
      <w:pPr>
        <w:spacing w:after="0" w:line="360" w:lineRule="auto"/>
        <w:rPr>
          <w:b/>
        </w:rPr>
      </w:pPr>
    </w:p>
    <w:p w14:paraId="4BBE703D" w14:textId="77777777" w:rsidR="008157E7" w:rsidRDefault="00256D61">
      <w:pPr>
        <w:spacing w:after="0" w:line="360" w:lineRule="auto"/>
      </w:pPr>
      <w:r>
        <w:t xml:space="preserve">Además, el artículo 131 de la Ley referida, así como el Quinto de los Lineamientos Generales, establecen que los sujetos obligados </w:t>
      </w:r>
      <w:r>
        <w:rPr>
          <w:b/>
        </w:rPr>
        <w:t>deberán fundar y motivar</w:t>
      </w:r>
      <w:r>
        <w:t xml:space="preserve"> debidamente la clasificación de la información.</w:t>
      </w:r>
    </w:p>
    <w:p w14:paraId="63E4C0E1" w14:textId="77777777" w:rsidR="008157E7" w:rsidRDefault="008157E7">
      <w:pPr>
        <w:spacing w:after="0" w:line="360" w:lineRule="auto"/>
        <w:rPr>
          <w:b/>
        </w:rPr>
      </w:pPr>
    </w:p>
    <w:p w14:paraId="59C86715" w14:textId="77777777" w:rsidR="008157E7" w:rsidRDefault="00256D61">
      <w:pPr>
        <w:spacing w:after="0" w:line="360" w:lineRule="auto"/>
      </w:pPr>
      <w:r>
        <w:t>Al respecto, el Octavo de los Lineamientos Generales, precisa lo siguiente:</w:t>
      </w:r>
    </w:p>
    <w:p w14:paraId="78276751" w14:textId="77777777" w:rsidR="008157E7" w:rsidRDefault="008157E7">
      <w:pPr>
        <w:spacing w:after="0" w:line="360" w:lineRule="auto"/>
      </w:pPr>
    </w:p>
    <w:p w14:paraId="1AB394B3" w14:textId="77777777" w:rsidR="008157E7" w:rsidRDefault="00256D61">
      <w:pPr>
        <w:numPr>
          <w:ilvl w:val="0"/>
          <w:numId w:val="8"/>
        </w:numPr>
        <w:spacing w:after="0" w:line="360" w:lineRule="auto"/>
      </w:pPr>
      <w:r>
        <w:rPr>
          <w:b/>
        </w:rPr>
        <w:t>Para fundar la clasificación</w:t>
      </w:r>
      <w:r>
        <w:t xml:space="preserve"> de la información se deberán señalar el artículo, fracción, inciso, párrafo o numeral de la Ley aplicable;</w:t>
      </w:r>
    </w:p>
    <w:p w14:paraId="765C5DAF" w14:textId="77777777" w:rsidR="008157E7" w:rsidRDefault="008157E7">
      <w:pPr>
        <w:spacing w:after="0" w:line="360" w:lineRule="auto"/>
      </w:pPr>
    </w:p>
    <w:p w14:paraId="5082E76D" w14:textId="77777777" w:rsidR="008157E7" w:rsidRDefault="00256D61">
      <w:pPr>
        <w:numPr>
          <w:ilvl w:val="0"/>
          <w:numId w:val="8"/>
        </w:numPr>
        <w:spacing w:after="0" w:line="360" w:lineRule="auto"/>
      </w:pPr>
      <w:r>
        <w:rPr>
          <w:b/>
        </w:rPr>
        <w:t>Para motivar la clasificación</w:t>
      </w:r>
      <w: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48F52D52" w14:textId="77777777" w:rsidR="008157E7" w:rsidRDefault="008157E7">
      <w:pPr>
        <w:spacing w:after="0" w:line="360" w:lineRule="auto"/>
      </w:pPr>
    </w:p>
    <w:p w14:paraId="00D86BC6" w14:textId="77777777" w:rsidR="008157E7" w:rsidRDefault="00256D61">
      <w:pPr>
        <w:spacing w:after="0" w:line="360" w:lineRule="auto"/>
      </w:pPr>
      <w: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w:t>
      </w:r>
      <w:r>
        <w:lastRenderedPageBreak/>
        <w:t>mismo; asimismo, la Tesis aislada número I. 4o. P. 56 P, Octava Época, publicada en el Semanario Judicial de la Federación, Tomo XIV, noviembre de mil novecientos noventa y cuatro, (p. 450), que establece lo siguiente:</w:t>
      </w:r>
    </w:p>
    <w:p w14:paraId="09AB3B43" w14:textId="77777777" w:rsidR="008157E7" w:rsidRDefault="008157E7">
      <w:pPr>
        <w:spacing w:after="0" w:line="360" w:lineRule="auto"/>
        <w:rPr>
          <w:sz w:val="20"/>
          <w:szCs w:val="20"/>
        </w:rPr>
      </w:pPr>
    </w:p>
    <w:p w14:paraId="090D32E4" w14:textId="77777777" w:rsidR="008157E7" w:rsidRDefault="00256D61">
      <w:pPr>
        <w:spacing w:after="0" w:line="360" w:lineRule="auto"/>
        <w:ind w:left="567" w:right="567"/>
        <w:rPr>
          <w:i/>
          <w:sz w:val="20"/>
          <w:szCs w:val="20"/>
        </w:rPr>
      </w:pPr>
      <w:r>
        <w:rPr>
          <w:b/>
          <w:i/>
          <w:sz w:val="20"/>
          <w:szCs w:val="20"/>
        </w:rPr>
        <w:t xml:space="preserve">“FUNDAMENTACION Y MOTIVACION, CONCEPTO DE. </w:t>
      </w:r>
      <w:r>
        <w:rPr>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A66009F" w14:textId="77777777" w:rsidR="008157E7" w:rsidRDefault="008157E7">
      <w:pPr>
        <w:spacing w:after="0" w:line="360" w:lineRule="auto"/>
      </w:pPr>
    </w:p>
    <w:p w14:paraId="1632C744" w14:textId="77777777" w:rsidR="008157E7" w:rsidRDefault="00256D61">
      <w:pPr>
        <w:spacing w:after="0" w:line="360" w:lineRule="auto"/>
      </w:pPr>
      <w:r>
        <w:t>Conforme a lo anterior, se advierte lo siguiente:</w:t>
      </w:r>
    </w:p>
    <w:p w14:paraId="35134249" w14:textId="77777777" w:rsidR="008157E7" w:rsidRDefault="008157E7">
      <w:pPr>
        <w:spacing w:after="0" w:line="360" w:lineRule="auto"/>
      </w:pPr>
    </w:p>
    <w:p w14:paraId="3EE2C868" w14:textId="77777777" w:rsidR="008157E7" w:rsidRDefault="00256D61">
      <w:pPr>
        <w:numPr>
          <w:ilvl w:val="0"/>
          <w:numId w:val="2"/>
        </w:numPr>
        <w:spacing w:after="0" w:line="360" w:lineRule="auto"/>
        <w:rPr>
          <w:b/>
        </w:rPr>
      </w:pPr>
      <w:r>
        <w:rPr>
          <w:b/>
        </w:rPr>
        <w:t xml:space="preserve">Fundamentación: </w:t>
      </w:r>
      <w:r>
        <w:t>Obligación de la autoridad que emite un acto, para citar los preceptos legales, sustantivos y adjetivos, en que se apoye para la determinación tomada.</w:t>
      </w:r>
    </w:p>
    <w:p w14:paraId="1D2F081D" w14:textId="77777777" w:rsidR="008157E7" w:rsidRDefault="008157E7">
      <w:pPr>
        <w:spacing w:after="0" w:line="360" w:lineRule="auto"/>
        <w:rPr>
          <w:b/>
        </w:rPr>
      </w:pPr>
    </w:p>
    <w:p w14:paraId="3056FB35" w14:textId="77777777" w:rsidR="008157E7" w:rsidRDefault="00256D61">
      <w:pPr>
        <w:numPr>
          <w:ilvl w:val="0"/>
          <w:numId w:val="2"/>
        </w:numPr>
        <w:spacing w:after="0" w:line="360" w:lineRule="auto"/>
        <w:rPr>
          <w:b/>
        </w:rPr>
      </w:pPr>
      <w:r>
        <w:rPr>
          <w:b/>
        </w:rPr>
        <w:t xml:space="preserve">Motivación: </w:t>
      </w:r>
      <w:r>
        <w:t>Razonamientos lógico-jurídicos sobre porque se consideró en el caso en concreto, que se ajusta a la hipótesis normativa.</w:t>
      </w:r>
    </w:p>
    <w:p w14:paraId="13EFDC59" w14:textId="77777777" w:rsidR="008157E7" w:rsidRDefault="008157E7">
      <w:pPr>
        <w:spacing w:after="0" w:line="360" w:lineRule="auto"/>
      </w:pPr>
    </w:p>
    <w:p w14:paraId="73E50FBB" w14:textId="77777777" w:rsidR="008157E7" w:rsidRDefault="00256D61">
      <w:pPr>
        <w:spacing w:after="0" w:line="360" w:lineRule="auto"/>
      </w:pPr>
      <w:r>
        <w:t>En ese orden de ideas, el Trigésimo tercero de los Lineamientos Generales, establece la forma en que se debe fundamentar y motivar la reserva de la información, es decir, a través de los siguientes pasos:</w:t>
      </w:r>
    </w:p>
    <w:p w14:paraId="35996B20" w14:textId="77777777" w:rsidR="008157E7" w:rsidRDefault="008157E7">
      <w:pPr>
        <w:spacing w:after="0" w:line="360" w:lineRule="auto"/>
      </w:pPr>
    </w:p>
    <w:p w14:paraId="59AF7D92" w14:textId="77777777" w:rsidR="008157E7" w:rsidRDefault="00256D61">
      <w:pPr>
        <w:numPr>
          <w:ilvl w:val="0"/>
          <w:numId w:val="1"/>
        </w:numPr>
        <w:spacing w:after="0" w:line="360" w:lineRule="auto"/>
      </w:pPr>
      <w: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3C7126CD" w14:textId="77777777" w:rsidR="008157E7" w:rsidRDefault="008157E7">
      <w:pPr>
        <w:spacing w:after="0" w:line="360" w:lineRule="auto"/>
        <w:ind w:left="720"/>
      </w:pPr>
    </w:p>
    <w:p w14:paraId="5BEA5B5D" w14:textId="77777777" w:rsidR="008157E7" w:rsidRDefault="00256D61">
      <w:pPr>
        <w:numPr>
          <w:ilvl w:val="0"/>
          <w:numId w:val="1"/>
        </w:numPr>
        <w:spacing w:after="0" w:line="360" w:lineRule="auto"/>
      </w:pPr>
      <w:r>
        <w:t>Se deberá demostrar que la publicidad de la información generaría un riesgo de perjuicio, que rebasa el interés público;</w:t>
      </w:r>
    </w:p>
    <w:p w14:paraId="48BFF745" w14:textId="77777777" w:rsidR="008157E7" w:rsidRDefault="008157E7">
      <w:pPr>
        <w:spacing w:after="0" w:line="360" w:lineRule="auto"/>
      </w:pPr>
    </w:p>
    <w:p w14:paraId="077DEEE8" w14:textId="77777777" w:rsidR="008157E7" w:rsidRDefault="00256D61">
      <w:pPr>
        <w:numPr>
          <w:ilvl w:val="0"/>
          <w:numId w:val="1"/>
        </w:numPr>
        <w:spacing w:after="0" w:line="360" w:lineRule="auto"/>
      </w:pPr>
      <w:r>
        <w:t>Se acreditará el vínculo entre la difusión de la información y la afectación del interés jurídico tutelado;</w:t>
      </w:r>
    </w:p>
    <w:p w14:paraId="0542EFC9" w14:textId="77777777" w:rsidR="008157E7" w:rsidRDefault="008157E7">
      <w:pPr>
        <w:spacing w:after="0" w:line="360" w:lineRule="auto"/>
      </w:pPr>
    </w:p>
    <w:p w14:paraId="73F599A7" w14:textId="77777777" w:rsidR="008157E7" w:rsidRDefault="00256D61">
      <w:pPr>
        <w:numPr>
          <w:ilvl w:val="0"/>
          <w:numId w:val="1"/>
        </w:numPr>
        <w:spacing w:after="0" w:line="360" w:lineRule="auto"/>
      </w:pPr>
      <w:r>
        <w:t>Se precisará las razones objetivas por las que la apertura de la información generaría una afectación, por medio del riesgo real, demostrable e identificable;</w:t>
      </w:r>
    </w:p>
    <w:p w14:paraId="30149F3E" w14:textId="77777777" w:rsidR="008157E7" w:rsidRDefault="008157E7">
      <w:pPr>
        <w:spacing w:after="0" w:line="360" w:lineRule="auto"/>
      </w:pPr>
    </w:p>
    <w:p w14:paraId="222DE5DE" w14:textId="77777777" w:rsidR="008157E7" w:rsidRDefault="00256D61">
      <w:pPr>
        <w:numPr>
          <w:ilvl w:val="0"/>
          <w:numId w:val="1"/>
        </w:numPr>
        <w:spacing w:after="0" w:line="360" w:lineRule="auto"/>
      </w:pPr>
      <w:r>
        <w:t>Se deberán señalar las circunstancias de modo, tiempo y lugar del daño, y</w:t>
      </w:r>
    </w:p>
    <w:p w14:paraId="55D82F0B" w14:textId="77777777" w:rsidR="008157E7" w:rsidRDefault="008157E7">
      <w:pPr>
        <w:spacing w:after="0" w:line="360" w:lineRule="auto"/>
      </w:pPr>
    </w:p>
    <w:p w14:paraId="61919814" w14:textId="77777777" w:rsidR="008157E7" w:rsidRDefault="00256D61">
      <w:pPr>
        <w:numPr>
          <w:ilvl w:val="0"/>
          <w:numId w:val="1"/>
        </w:numPr>
        <w:spacing w:after="0" w:line="360" w:lineRule="auto"/>
      </w:pPr>
      <w:r>
        <w:t>Se elegirá la opción de excepción al acceso a la información que menos restrinja, la cual será adecuada y proporcional para la protección del interés público.</w:t>
      </w:r>
    </w:p>
    <w:p w14:paraId="2984245D" w14:textId="77777777" w:rsidR="008157E7" w:rsidRDefault="008157E7">
      <w:pPr>
        <w:spacing w:after="0" w:line="360" w:lineRule="auto"/>
      </w:pPr>
    </w:p>
    <w:p w14:paraId="4D73C93E" w14:textId="77777777" w:rsidR="008157E7" w:rsidRDefault="00256D61">
      <w:pPr>
        <w:spacing w:after="0" w:line="360" w:lineRule="auto"/>
        <w:rPr>
          <w:b/>
        </w:rPr>
      </w:pPr>
      <w:r>
        <w:t xml:space="preserve">Conforme lo anterior, de las formalidades previstas por la Ley de la Materia y de los Lineamientos Generales, así como del análisis de las constancias, se logra advertir que el Sujeto Obligado no fundamentó, ni motivó la clasificación de la información, por tanto, no cumplió con los requisitos mínimos de fundamentación y motivación para determinar la clasificación de la información, </w:t>
      </w:r>
      <w:r>
        <w:rPr>
          <w:b/>
        </w:rPr>
        <w:t xml:space="preserve"> por tanto la respuesta emitida por el Sujeto Obligado específicamente por la Dirección de Seguridad Pública y Tránsito no satisface lo solicitado. </w:t>
      </w:r>
    </w:p>
    <w:p w14:paraId="6DFC37F9" w14:textId="77777777" w:rsidR="008157E7" w:rsidRDefault="008157E7">
      <w:pPr>
        <w:spacing w:after="0" w:line="360" w:lineRule="auto"/>
      </w:pPr>
    </w:p>
    <w:p w14:paraId="7FFC2D3C" w14:textId="77777777" w:rsidR="008157E7" w:rsidRDefault="00256D61">
      <w:pPr>
        <w:spacing w:after="0" w:line="360" w:lineRule="auto"/>
        <w:ind w:right="-93"/>
      </w:pPr>
      <w:r>
        <w:t xml:space="preserve">Aunado a ello, cabe señalar que el Recurrente argumentó en el momento de interponer el Recurso de Revisión que su solicitud atiende a datos estadísticos que no actualicen algún supuesto de reserva o clasificación de la información; al respecto, es preciso puntualizar que los Sujetos Obligado no se encuentran constreñidos a generar documentos </w:t>
      </w:r>
      <w:r>
        <w:rPr>
          <w:i/>
        </w:rPr>
        <w:t>ad hoc</w:t>
      </w:r>
      <w:r>
        <w:t xml:space="preserve">, puesto que el derecho de acceso a la información pública se satisface en aquellos casos en que se entregue el soporte </w:t>
      </w:r>
      <w:r>
        <w:lastRenderedPageBreak/>
        <w:t xml:space="preserve">documental en que conste la información pública, sin la necesidad de elaborar documentos </w:t>
      </w:r>
      <w:r>
        <w:rPr>
          <w:i/>
        </w:rPr>
        <w:t>ad hoc</w:t>
      </w:r>
      <w:r>
        <w:t xml:space="preserve">; lo cual, toma sustento en el artículo 160 de la Ley de Transparencia y Acceso a la Información Pública del Estado de México y Municipios, el cual refiere que los sujetos obligados deberán entregar la información que obre en sus archivos. Así pues, para el caso de que el </w:t>
      </w:r>
      <w:r>
        <w:rPr>
          <w:b/>
        </w:rPr>
        <w:t>Sujeto Obligado cuente con la información estadística solicitada, deberá entregarla tal y como obre en sus archivos</w:t>
      </w:r>
      <w:r>
        <w:t>, sin que ello implique realizar un documento nuevo.</w:t>
      </w:r>
    </w:p>
    <w:p w14:paraId="086058A7" w14:textId="77777777" w:rsidR="008157E7" w:rsidRDefault="008157E7">
      <w:pPr>
        <w:spacing w:after="0" w:line="360" w:lineRule="auto"/>
        <w:ind w:right="-93"/>
      </w:pPr>
    </w:p>
    <w:p w14:paraId="7335A9E6" w14:textId="77777777" w:rsidR="008157E7" w:rsidRDefault="00256D61">
      <w:pPr>
        <w:spacing w:after="0" w:line="360" w:lineRule="auto"/>
        <w:ind w:right="-93"/>
      </w:pPr>
      <w:r>
        <w:t xml:space="preserve">Expuesto lo anterior, se debe tener en cuenta que la persona Solicitante si bien requiere la entrega de </w:t>
      </w:r>
      <w:r>
        <w:rPr>
          <w:b/>
        </w:rPr>
        <w:t>datos estadísticos</w:t>
      </w:r>
      <w:r>
        <w:t xml:space="preserve">, puesto que no pidió un documento en concreto, lo cierto es, que el grado de </w:t>
      </w:r>
      <w:r>
        <w:rPr>
          <w:b/>
        </w:rPr>
        <w:t>desagregación en el que solicita la información, cuenta con características que podrían hacer identificable al servidor público, tales como el cargo, vinculado al sector de pertenencia y sexo,</w:t>
      </w:r>
      <w:r>
        <w:t xml:space="preserve"> en este sentido, el Sujeto Obligado debe tener en consideración que </w:t>
      </w:r>
      <w:r>
        <w:rPr>
          <w:b/>
        </w:rPr>
        <w:t>la información de los elementos operativos se puede entregar disociada de tal manera que no sea posible identificar al titular del dato, en este caso el nombre del personal operativo</w:t>
      </w:r>
      <w:r>
        <w:t>; en este sentido, se debe tener en cuenta que es criterio de este Organismo Garante clasificar como información reservada el nombre de las personas servidoras públicas operativas, que realizan actividades en materia de seguridad pública y que llevan a cabo las tareas propias de la Dirección de Seguridad.</w:t>
      </w:r>
    </w:p>
    <w:p w14:paraId="6CC3D556" w14:textId="77777777" w:rsidR="008157E7" w:rsidRDefault="008157E7">
      <w:pPr>
        <w:spacing w:after="0" w:line="360" w:lineRule="auto"/>
        <w:ind w:right="-93"/>
      </w:pPr>
    </w:p>
    <w:p w14:paraId="2FDC3CF4" w14:textId="77777777" w:rsidR="008157E7" w:rsidRDefault="00256D61">
      <w:pPr>
        <w:spacing w:after="0" w:line="360" w:lineRule="auto"/>
        <w:ind w:right="-93"/>
      </w:pPr>
      <w:r>
        <w:t xml:space="preserve">No </w:t>
      </w:r>
      <w:proofErr w:type="gramStart"/>
      <w:r>
        <w:t>obstante</w:t>
      </w:r>
      <w:proofErr w:type="gramEnd"/>
      <w:r>
        <w:t xml:space="preserve"> cuando se trata de información disociada o estadística, no procede su reserva, en virtud de que los datos estadísticos o los registro de información disociada no actualizan ninguna causal de reserva. Así, este Instituto considera que el Sujeto Obligado, deberá proporcionar lo peticionado, en su caso en versión pública;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F1B2818" w14:textId="77777777" w:rsidR="008157E7" w:rsidRDefault="00256D61">
      <w:pPr>
        <w:spacing w:after="0" w:line="360" w:lineRule="auto"/>
      </w:pPr>
      <w:r>
        <w:lastRenderedPageBreak/>
        <w:t>Así pues, es dable considerar que se debe ordenar la entrega de la información de forma tal que no permita hacer identificable a las personas servidores públicas, o bien que se entregue en un grado de disociación que no las haga identificables.</w:t>
      </w:r>
    </w:p>
    <w:p w14:paraId="3FDDF730" w14:textId="77777777" w:rsidR="008157E7" w:rsidRDefault="008157E7">
      <w:pPr>
        <w:spacing w:after="0" w:line="360" w:lineRule="auto"/>
      </w:pPr>
    </w:p>
    <w:p w14:paraId="4160B771" w14:textId="77777777" w:rsidR="008157E7" w:rsidRDefault="00256D61">
      <w:pPr>
        <w:spacing w:after="0" w:line="360" w:lineRule="auto"/>
      </w:pPr>
      <w:r>
        <w:t>Por lo antes expuesto, es dable MODIFICAR la respuesta inicial y ordenar la entrega de la información estadística, en el mayor grado de desagregación, sin que se hagan identificables a las personas servidoras públicas del Ayuntamiento o bien al personal de policía que ejerce funciones operativas.</w:t>
      </w:r>
    </w:p>
    <w:p w14:paraId="366A3D12" w14:textId="77777777" w:rsidR="008157E7" w:rsidRDefault="008157E7">
      <w:pPr>
        <w:spacing w:after="0" w:line="360" w:lineRule="auto"/>
      </w:pPr>
    </w:p>
    <w:p w14:paraId="24B5BF45" w14:textId="77777777" w:rsidR="008157E7" w:rsidRDefault="00256D61">
      <w:pPr>
        <w:spacing w:after="0" w:line="360" w:lineRule="auto"/>
      </w:pPr>
      <w:r>
        <w:t xml:space="preserve">Para el caso de que la información obre en una documentación que contenga datos personales confidenciales deberá entregarla en </w:t>
      </w:r>
      <w:r>
        <w:rPr>
          <w:color w:val="000000"/>
        </w:rPr>
        <w:t xml:space="preserve">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6B778AD6" w14:textId="77777777" w:rsidR="008157E7" w:rsidRDefault="00256D61">
      <w:pPr>
        <w:spacing w:after="0" w:line="360" w:lineRule="auto"/>
      </w:pPr>
      <w:r>
        <w:t xml:space="preserve"> </w:t>
      </w:r>
    </w:p>
    <w:p w14:paraId="64162C9A" w14:textId="77777777" w:rsidR="008157E7" w:rsidRDefault="00256D61">
      <w:pPr>
        <w:spacing w:after="0" w:line="360" w:lineRule="auto"/>
        <w:rPr>
          <w:b/>
        </w:rPr>
      </w:pPr>
      <w:r>
        <w:t xml:space="preserve">Para tal situación, en el caso que nos ocupa, </w:t>
      </w:r>
      <w:r>
        <w:rPr>
          <w:b/>
        </w:rPr>
        <w:t>no es dable proporcionar la información relacionada con el lugar de los hechos si este corresponde a un domicilio particular, tampoco es procedente la entrega de nombres de particulares, ello para el caso de que existiera un registro con el desglose solicitado.</w:t>
      </w:r>
    </w:p>
    <w:p w14:paraId="41B9E956" w14:textId="77777777" w:rsidR="008157E7" w:rsidRDefault="008157E7">
      <w:pPr>
        <w:spacing w:after="0" w:line="360" w:lineRule="auto"/>
      </w:pPr>
    </w:p>
    <w:p w14:paraId="14395678" w14:textId="77777777" w:rsidR="008157E7" w:rsidRDefault="00256D61">
      <w:pPr>
        <w:spacing w:after="0" w:line="360" w:lineRule="auto"/>
      </w:pPr>
      <w:r>
        <w:t xml:space="preserve">Cabe precisar que si bien este Organismo Garante en una búsqueda de la normatividad aplicable al Sujeto Obligado no localizó fuente obligacional que constriña al Ayuntamiento de Ecatepec de Morelos para que haya realizado la estadística en el grado de desagregación requerido; para el caso de haberla generado, se debe tener en consideración que corresponde a la temporalidad de 2000 a 2010; por lo que pudo tener lugar la baja documental, al respecto, es conveniente señalar que los conceptos de acuerdo a los lineamientos para la Organización y </w:t>
      </w:r>
      <w:r>
        <w:lastRenderedPageBreak/>
        <w:t>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señalan que los documentos cuentan con un ciclo vital, entendiéndose como las etapas a las que se someten desde su producción o recepción hasta su baja o transferencia a un archivo histórico.</w:t>
      </w:r>
    </w:p>
    <w:p w14:paraId="76B70558" w14:textId="77777777" w:rsidR="008157E7" w:rsidRDefault="008157E7">
      <w:pPr>
        <w:spacing w:after="0" w:line="360" w:lineRule="auto"/>
      </w:pPr>
    </w:p>
    <w:p w14:paraId="6654F34F" w14:textId="77777777" w:rsidR="008157E7" w:rsidRDefault="00256D61">
      <w:pPr>
        <w:spacing w:after="0" w:line="360" w:lineRule="auto"/>
      </w:pPr>
      <w:r>
        <w:t>Por su parte, los Lineamientos para la Valoración, Selección y Baja de los Documentos, Expedientes y Series de Trámite Concluido en los Archivos del Estado de México, que establece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6406FEBB" w14:textId="77777777" w:rsidR="008157E7" w:rsidRDefault="008157E7">
      <w:pPr>
        <w:spacing w:after="0" w:line="360" w:lineRule="auto"/>
      </w:pPr>
    </w:p>
    <w:p w14:paraId="7B672E63" w14:textId="77777777" w:rsidR="008157E7" w:rsidRDefault="00256D61">
      <w:pPr>
        <w:spacing w:after="0" w:line="360" w:lineRule="auto"/>
      </w:pPr>
      <w:r>
        <w:t>Bajo éste contexto, para el caso de haber generado la información y se haya actualizado el supuesto de baja documental, será necesario la emisión del acuerdo de inexistencia emitido por</w:t>
      </w:r>
      <w:r>
        <w:rPr>
          <w:color w:val="000000"/>
        </w:rPr>
        <w:t xml:space="preserve"> </w:t>
      </w:r>
      <w:r>
        <w:t>su Comité de Transparencia debidamente fundado y motivado, en el que se observen los requisitos formales que establecen los artículos 19, 20, 169 y 170 de la Ley de Transparencia y Acceso a la Información Pública del Estado de México y Municipios y el criterio</w:t>
      </w:r>
      <w:r>
        <w:rPr>
          <w:b/>
        </w:rPr>
        <w:t xml:space="preserve"> 0004-11</w:t>
      </w:r>
      <w:r>
        <w:t xml:space="preserve">, emitido por el Pleno del Instituto de Transparencia, Acceso a la Información Pública y Protección de Datos Personales del Estado de México y Municipios, bajo el rubro: </w:t>
      </w:r>
      <w:r>
        <w:rPr>
          <w:b/>
          <w:i/>
        </w:rPr>
        <w:t>“INEXISTENCIA, DECLARATORIA DE LA. ALCANCES Y PROCEDIMIENTOS</w:t>
      </w:r>
      <w:r>
        <w:rPr>
          <w:i/>
        </w:rPr>
        <w:t>.”</w:t>
      </w:r>
    </w:p>
    <w:p w14:paraId="406B7FBB" w14:textId="77777777" w:rsidR="008157E7" w:rsidRDefault="008157E7">
      <w:pPr>
        <w:spacing w:after="0" w:line="360" w:lineRule="auto"/>
      </w:pPr>
    </w:p>
    <w:p w14:paraId="770FF4D5" w14:textId="77777777" w:rsidR="008157E7" w:rsidRDefault="00256D61">
      <w:pPr>
        <w:spacing w:after="0" w:line="360" w:lineRule="auto"/>
        <w:rPr>
          <w:b/>
          <w:color w:val="000000"/>
        </w:rPr>
      </w:pPr>
      <w:r>
        <w:rPr>
          <w:b/>
          <w:color w:val="000000"/>
        </w:rPr>
        <w:t>Versión Pública</w:t>
      </w:r>
    </w:p>
    <w:p w14:paraId="3A308FA8" w14:textId="77777777" w:rsidR="008157E7" w:rsidRDefault="008157E7">
      <w:pPr>
        <w:spacing w:after="0" w:line="360" w:lineRule="auto"/>
        <w:rPr>
          <w:b/>
          <w:smallCaps/>
          <w:color w:val="000000"/>
        </w:rPr>
      </w:pPr>
    </w:p>
    <w:p w14:paraId="7403F8AB" w14:textId="77777777" w:rsidR="008157E7" w:rsidRDefault="00256D61">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5767B3C0" w14:textId="77777777" w:rsidR="008157E7" w:rsidRDefault="008157E7">
      <w:pPr>
        <w:spacing w:after="0" w:line="360" w:lineRule="auto"/>
        <w:rPr>
          <w:color w:val="000000"/>
        </w:rPr>
      </w:pPr>
    </w:p>
    <w:p w14:paraId="4067C1DD" w14:textId="77777777" w:rsidR="008157E7" w:rsidRDefault="00256D61">
      <w:pPr>
        <w:spacing w:after="0" w:line="360" w:lineRule="auto"/>
        <w:rPr>
          <w:color w:val="000000"/>
        </w:rPr>
      </w:pPr>
      <w:r>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67851173" w14:textId="77777777" w:rsidR="008157E7" w:rsidRDefault="008157E7">
      <w:pPr>
        <w:spacing w:after="0" w:line="360" w:lineRule="auto"/>
        <w:rPr>
          <w:color w:val="000000"/>
        </w:rPr>
      </w:pPr>
    </w:p>
    <w:p w14:paraId="76FB64A1" w14:textId="77777777" w:rsidR="008157E7" w:rsidRDefault="00256D61">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5507E5C" w14:textId="77777777" w:rsidR="008157E7" w:rsidRDefault="008157E7">
      <w:pPr>
        <w:spacing w:after="0" w:line="360" w:lineRule="auto"/>
        <w:rPr>
          <w:color w:val="000000"/>
        </w:rPr>
      </w:pPr>
    </w:p>
    <w:p w14:paraId="1C0C4B4B" w14:textId="77777777" w:rsidR="008157E7" w:rsidRDefault="00256D61">
      <w:pPr>
        <w:spacing w:after="0" w:line="360" w:lineRule="auto"/>
        <w:rPr>
          <w:color w:val="000000"/>
        </w:rPr>
      </w:pPr>
      <w:r>
        <w:rPr>
          <w:color w:val="000000"/>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EB134BF" w14:textId="77777777" w:rsidR="008157E7" w:rsidRDefault="008157E7">
      <w:pPr>
        <w:spacing w:after="0" w:line="360" w:lineRule="auto"/>
        <w:rPr>
          <w:color w:val="000000"/>
        </w:rPr>
      </w:pPr>
    </w:p>
    <w:p w14:paraId="0F413538" w14:textId="77777777" w:rsidR="008157E7" w:rsidRDefault="00256D61">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53A350CD" w14:textId="77777777" w:rsidR="008157E7" w:rsidRDefault="008157E7">
      <w:pPr>
        <w:spacing w:after="0" w:line="360" w:lineRule="auto"/>
        <w:rPr>
          <w:color w:val="000000"/>
        </w:rPr>
      </w:pPr>
    </w:p>
    <w:p w14:paraId="3B5FAFCD" w14:textId="77777777" w:rsidR="008157E7" w:rsidRDefault="00256D61">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14:paraId="60E81174" w14:textId="77777777" w:rsidR="008157E7" w:rsidRDefault="008157E7">
      <w:pPr>
        <w:spacing w:after="0" w:line="360" w:lineRule="auto"/>
        <w:rPr>
          <w:color w:val="000000"/>
        </w:rPr>
      </w:pPr>
    </w:p>
    <w:p w14:paraId="41F28202" w14:textId="77777777" w:rsidR="008157E7" w:rsidRDefault="00256D61">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14:paraId="0F724BAA" w14:textId="77777777" w:rsidR="008157E7" w:rsidRDefault="008157E7">
      <w:pPr>
        <w:spacing w:after="0" w:line="360" w:lineRule="auto"/>
        <w:rPr>
          <w:color w:val="000000"/>
        </w:rPr>
      </w:pPr>
    </w:p>
    <w:p w14:paraId="2ECD706E" w14:textId="77777777" w:rsidR="008157E7" w:rsidRDefault="00256D61">
      <w:pPr>
        <w:numPr>
          <w:ilvl w:val="0"/>
          <w:numId w:val="4"/>
        </w:numPr>
        <w:spacing w:after="0" w:line="360" w:lineRule="auto"/>
        <w:rPr>
          <w:color w:val="000000"/>
        </w:rPr>
      </w:pPr>
      <w:r>
        <w:rPr>
          <w:color w:val="000000"/>
        </w:rPr>
        <w:t xml:space="preserve">Se trate de datos personales o información privada; esto es, información concerniente a una persona física o jurídica colectiva y que esta sea identificada o identificable. </w:t>
      </w:r>
    </w:p>
    <w:p w14:paraId="1A5F043B" w14:textId="77777777" w:rsidR="008157E7" w:rsidRDefault="00256D61">
      <w:pPr>
        <w:numPr>
          <w:ilvl w:val="0"/>
          <w:numId w:val="4"/>
        </w:numPr>
        <w:spacing w:after="0" w:line="360" w:lineRule="auto"/>
        <w:rPr>
          <w:color w:val="000000"/>
        </w:rPr>
      </w:pPr>
      <w:r>
        <w:rPr>
          <w:color w:val="000000"/>
        </w:rPr>
        <w:t xml:space="preserve">Para la difusión de los datos, se requiere el consentimiento del titular. </w:t>
      </w:r>
    </w:p>
    <w:p w14:paraId="4A31FDDC" w14:textId="77777777" w:rsidR="008157E7" w:rsidRDefault="008157E7">
      <w:pPr>
        <w:spacing w:after="0" w:line="360" w:lineRule="auto"/>
        <w:rPr>
          <w:color w:val="000000"/>
        </w:rPr>
      </w:pPr>
    </w:p>
    <w:p w14:paraId="7AE4C420" w14:textId="77777777" w:rsidR="008157E7" w:rsidRDefault="00256D61">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w:t>
      </w:r>
      <w:r>
        <w:rPr>
          <w:color w:val="000000"/>
        </w:rPr>
        <w:lastRenderedPageBreak/>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544EC59" w14:textId="77777777" w:rsidR="008157E7" w:rsidRDefault="008157E7">
      <w:pPr>
        <w:spacing w:after="0" w:line="360" w:lineRule="auto"/>
        <w:rPr>
          <w:color w:val="000000"/>
        </w:rPr>
      </w:pPr>
    </w:p>
    <w:p w14:paraId="302BDB63" w14:textId="77777777" w:rsidR="008157E7" w:rsidRDefault="00256D61">
      <w:pPr>
        <w:spacing w:after="0" w:line="360" w:lineRule="auto"/>
        <w:rPr>
          <w:color w:val="000000"/>
        </w:rPr>
      </w:pPr>
      <w:r>
        <w:rPr>
          <w:color w:val="000000"/>
        </w:rPr>
        <w:t>Además, en el artículo 5° de dicho ordenamiento jurídico, establece que es la Ley aplicable para todo tratamiento de datos personales.</w:t>
      </w:r>
    </w:p>
    <w:p w14:paraId="1D8C42A1" w14:textId="77777777" w:rsidR="008157E7" w:rsidRDefault="008157E7">
      <w:pPr>
        <w:spacing w:after="0" w:line="360" w:lineRule="auto"/>
        <w:rPr>
          <w:color w:val="000000"/>
        </w:rPr>
      </w:pPr>
    </w:p>
    <w:p w14:paraId="28E4CFEA" w14:textId="77777777" w:rsidR="008157E7" w:rsidRDefault="00256D61">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D090B0A" w14:textId="77777777" w:rsidR="008157E7" w:rsidRDefault="008157E7">
      <w:pPr>
        <w:spacing w:after="0" w:line="360" w:lineRule="auto"/>
        <w:rPr>
          <w:color w:val="000000"/>
        </w:rPr>
      </w:pPr>
    </w:p>
    <w:p w14:paraId="0EF95FF8" w14:textId="77777777" w:rsidR="008157E7" w:rsidRDefault="00256D61">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FE35EC6" w14:textId="77777777" w:rsidR="008157E7" w:rsidRDefault="008157E7">
      <w:pPr>
        <w:spacing w:after="0" w:line="360" w:lineRule="auto"/>
        <w:rPr>
          <w:color w:val="000000"/>
        </w:rPr>
      </w:pPr>
    </w:p>
    <w:p w14:paraId="20B795D1" w14:textId="77777777" w:rsidR="008157E7" w:rsidRDefault="00256D61">
      <w:pPr>
        <w:spacing w:after="0" w:line="360" w:lineRule="auto"/>
        <w:rPr>
          <w:color w:val="000000"/>
        </w:rPr>
      </w:pPr>
      <w:r>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w:t>
      </w:r>
      <w:r>
        <w:rPr>
          <w:color w:val="000000"/>
        </w:rPr>
        <w:lastRenderedPageBreak/>
        <w:t>público de conocer el ejercicio de atribuciones y de recursos públicos de las instituciones y es a partir de ahí, en donde las instituciones públicas deben determinar la publicidad de su información.</w:t>
      </w:r>
    </w:p>
    <w:p w14:paraId="3DFB3C22" w14:textId="77777777" w:rsidR="008157E7" w:rsidRDefault="008157E7">
      <w:pPr>
        <w:spacing w:after="0" w:line="360" w:lineRule="auto"/>
        <w:rPr>
          <w:color w:val="000000"/>
        </w:rPr>
      </w:pPr>
    </w:p>
    <w:p w14:paraId="6A3EA995" w14:textId="77777777" w:rsidR="008157E7" w:rsidRDefault="00256D61">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14:paraId="00FCB30B" w14:textId="77777777" w:rsidR="008157E7" w:rsidRDefault="008157E7">
      <w:pPr>
        <w:spacing w:after="0" w:line="360" w:lineRule="auto"/>
        <w:rPr>
          <w:color w:val="000000"/>
        </w:rPr>
      </w:pPr>
    </w:p>
    <w:p w14:paraId="796D4E69" w14:textId="77777777" w:rsidR="008157E7" w:rsidRDefault="00256D61">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716612CB" w14:textId="77777777" w:rsidR="008157E7" w:rsidRDefault="008157E7">
      <w:pPr>
        <w:spacing w:after="0" w:line="360" w:lineRule="auto"/>
        <w:rPr>
          <w:color w:val="000000"/>
        </w:rPr>
      </w:pPr>
    </w:p>
    <w:p w14:paraId="73EBFCD7" w14:textId="77777777" w:rsidR="008157E7" w:rsidRDefault="00256D61">
      <w:pPr>
        <w:spacing w:after="0" w:line="360" w:lineRule="auto"/>
        <w:rPr>
          <w:color w:val="000000"/>
        </w:rPr>
      </w:pPr>
      <w:r>
        <w:rPr>
          <w:color w:val="000000"/>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F4FB120" w14:textId="77777777" w:rsidR="008157E7" w:rsidRDefault="008157E7">
      <w:pPr>
        <w:spacing w:after="0" w:line="360" w:lineRule="auto"/>
        <w:rPr>
          <w:color w:val="000000"/>
        </w:rPr>
      </w:pPr>
    </w:p>
    <w:p w14:paraId="6F4AFD8D" w14:textId="77777777" w:rsidR="008157E7" w:rsidRDefault="00256D61">
      <w:pPr>
        <w:spacing w:after="0" w:line="360" w:lineRule="auto"/>
        <w:rPr>
          <w:color w:val="000000"/>
        </w:rPr>
      </w:pPr>
      <w:r>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AEDFDC4" w14:textId="77777777" w:rsidR="008157E7" w:rsidRDefault="008157E7">
      <w:pPr>
        <w:spacing w:after="0" w:line="360" w:lineRule="auto"/>
        <w:rPr>
          <w:color w:val="000000"/>
        </w:rPr>
      </w:pPr>
    </w:p>
    <w:p w14:paraId="072CFF47" w14:textId="77777777" w:rsidR="008157E7" w:rsidRDefault="00256D61">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son números telefónicos, domicilio, nombre de personas ajenas al servicio público</w:t>
      </w:r>
      <w:r>
        <w:rPr>
          <w:color w:val="000000"/>
        </w:rPr>
        <w:t>, los cuales  actualizan la causal de clasificación establecida en el artículo 143, fracción I, de la Ley de Transparencia y Acceso a la Información Pública del Estado de México y Municipios.</w:t>
      </w:r>
    </w:p>
    <w:p w14:paraId="644A0DAC" w14:textId="77777777" w:rsidR="008157E7" w:rsidRDefault="008157E7">
      <w:pPr>
        <w:spacing w:after="0" w:line="360" w:lineRule="auto"/>
        <w:rPr>
          <w:color w:val="000000"/>
        </w:rPr>
      </w:pPr>
    </w:p>
    <w:p w14:paraId="07FB793F" w14:textId="77777777" w:rsidR="008157E7" w:rsidRDefault="00256D61">
      <w:pPr>
        <w:spacing w:after="0" w:line="360" w:lineRule="auto"/>
      </w:pPr>
      <w:r>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55671FBB" w14:textId="77777777" w:rsidR="008157E7" w:rsidRDefault="008157E7">
      <w:pPr>
        <w:spacing w:after="0" w:line="360" w:lineRule="auto"/>
      </w:pPr>
    </w:p>
    <w:p w14:paraId="70392B76" w14:textId="77777777" w:rsidR="008157E7" w:rsidRDefault="00256D61">
      <w:pPr>
        <w:pStyle w:val="Ttulo2"/>
        <w:spacing w:before="0" w:after="0"/>
        <w:rPr>
          <w:b w:val="0"/>
        </w:rPr>
      </w:pPr>
      <w:bookmarkStart w:id="12" w:name="_heading=h.qsh70q" w:colFirst="0" w:colLast="0"/>
      <w:bookmarkEnd w:id="12"/>
      <w:r>
        <w:t>SEXTO. Decisión</w:t>
      </w:r>
    </w:p>
    <w:p w14:paraId="5C454899" w14:textId="77777777" w:rsidR="008157E7" w:rsidRDefault="008157E7">
      <w:pPr>
        <w:spacing w:after="0" w:line="360" w:lineRule="auto"/>
        <w:rPr>
          <w:b/>
        </w:rPr>
      </w:pPr>
    </w:p>
    <w:p w14:paraId="68FF03CD" w14:textId="77777777" w:rsidR="008157E7" w:rsidRDefault="00256D61">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lastRenderedPageBreak/>
        <w:t>01367/ECATEPEC/IP/2024</w:t>
      </w:r>
      <w:r>
        <w:t xml:space="preserve">, por resultar parcialmente fundadas las razones o motivos de inconformidad hechos valer por la persona Recurrente, en el Recurso de Revisión </w:t>
      </w:r>
      <w:r>
        <w:rPr>
          <w:b/>
        </w:rPr>
        <w:t>07496/INFOEM/IP/RR/2024</w:t>
      </w:r>
      <w:r>
        <w:t xml:space="preserve">, en consecuencia procede </w:t>
      </w:r>
      <w:r>
        <w:rPr>
          <w:b/>
        </w:rPr>
        <w:t xml:space="preserve">ORDENAR, </w:t>
      </w:r>
      <w:r>
        <w:t xml:space="preserve">la entrega de la información solicitada. </w:t>
      </w:r>
    </w:p>
    <w:p w14:paraId="1A41B0BB" w14:textId="77777777" w:rsidR="008157E7" w:rsidRDefault="008157E7">
      <w:pPr>
        <w:tabs>
          <w:tab w:val="left" w:pos="4962"/>
        </w:tabs>
        <w:spacing w:after="0" w:line="360" w:lineRule="auto"/>
        <w:rPr>
          <w:color w:val="000000"/>
        </w:rPr>
      </w:pPr>
    </w:p>
    <w:p w14:paraId="6525C6EE" w14:textId="77777777" w:rsidR="008157E7" w:rsidRDefault="00256D61">
      <w:pPr>
        <w:spacing w:after="0" w:line="360" w:lineRule="auto"/>
        <w:rPr>
          <w:b/>
          <w:u w:val="single"/>
        </w:rPr>
      </w:pPr>
      <w:r>
        <w:rPr>
          <w:b/>
          <w:u w:val="single"/>
        </w:rPr>
        <w:t>Términos de la Resolución para la persona Recurrente</w:t>
      </w:r>
    </w:p>
    <w:p w14:paraId="754D7FDC" w14:textId="77777777" w:rsidR="008157E7" w:rsidRDefault="008157E7">
      <w:pPr>
        <w:spacing w:after="0" w:line="360" w:lineRule="auto"/>
      </w:pPr>
    </w:p>
    <w:p w14:paraId="392F0E3D" w14:textId="77777777" w:rsidR="008157E7" w:rsidRDefault="00256D61">
      <w:pPr>
        <w:spacing w:after="0" w:line="360" w:lineRule="auto"/>
        <w:rPr>
          <w:u w:val="single"/>
        </w:rPr>
      </w:pPr>
      <w:r>
        <w:rPr>
          <w:u w:val="single"/>
        </w:rPr>
        <w:t>Se hace del conocimiento al Particular que este Organismo Garante le otorgó la razón en virtud de que la respuesta del Sujeto Obligado no fue debidamente clara y precisa, la reserva de la información no se emitió de debidamente fundada y motivada, además no entregó la información solicitada; por tanto, se ordena la entrega de la información.</w:t>
      </w:r>
    </w:p>
    <w:p w14:paraId="5D42029D" w14:textId="77777777" w:rsidR="008157E7" w:rsidRDefault="008157E7">
      <w:pPr>
        <w:spacing w:after="0" w:line="360" w:lineRule="auto"/>
        <w:rPr>
          <w:u w:val="single"/>
        </w:rPr>
      </w:pPr>
    </w:p>
    <w:p w14:paraId="486B33AD" w14:textId="77777777" w:rsidR="008157E7" w:rsidRDefault="00256D61">
      <w:pPr>
        <w:spacing w:after="0" w:line="360" w:lineRule="auto"/>
        <w:rPr>
          <w:u w:val="single"/>
        </w:rPr>
      </w:pPr>
      <w:r>
        <w:rPr>
          <w:u w:val="single"/>
        </w:rPr>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14:paraId="53AA4A3D" w14:textId="77777777" w:rsidR="008157E7" w:rsidRDefault="008157E7">
      <w:pPr>
        <w:spacing w:after="0" w:line="360" w:lineRule="auto"/>
        <w:rPr>
          <w:u w:val="single"/>
        </w:rPr>
      </w:pPr>
    </w:p>
    <w:p w14:paraId="46EEF08F" w14:textId="77777777" w:rsidR="008157E7" w:rsidRDefault="00256D61">
      <w:pPr>
        <w:spacing w:after="0" w:line="360" w:lineRule="auto"/>
        <w:rPr>
          <w:u w:val="single"/>
        </w:rPr>
      </w:pPr>
      <w:r>
        <w:rPr>
          <w:u w:val="single"/>
        </w:rPr>
        <w:t>La labor del INFOEM, es apoyar a la población para acceder a la información pública y garantizar la protección de sus datos personales.</w:t>
      </w:r>
    </w:p>
    <w:p w14:paraId="578F7517" w14:textId="77777777" w:rsidR="008157E7" w:rsidRDefault="008157E7">
      <w:pPr>
        <w:tabs>
          <w:tab w:val="left" w:pos="4962"/>
        </w:tabs>
        <w:spacing w:after="0" w:line="360" w:lineRule="auto"/>
        <w:rPr>
          <w:color w:val="000000"/>
        </w:rPr>
      </w:pPr>
    </w:p>
    <w:p w14:paraId="358BD6B6" w14:textId="77777777" w:rsidR="008157E7" w:rsidRDefault="00256D61">
      <w:pPr>
        <w:pStyle w:val="Ttulo1"/>
        <w:spacing w:before="0" w:after="0"/>
        <w:rPr>
          <w:b w:val="0"/>
        </w:rPr>
      </w:pPr>
      <w:bookmarkStart w:id="13" w:name="_heading=h.3as4poj" w:colFirst="0" w:colLast="0"/>
      <w:bookmarkEnd w:id="13"/>
      <w:r>
        <w:t>R E S U E L V E</w:t>
      </w:r>
    </w:p>
    <w:p w14:paraId="50B8D869" w14:textId="77777777" w:rsidR="008157E7" w:rsidRDefault="008157E7">
      <w:pPr>
        <w:spacing w:after="0" w:line="360" w:lineRule="auto"/>
        <w:rPr>
          <w:b/>
        </w:rPr>
      </w:pPr>
    </w:p>
    <w:p w14:paraId="5E531B3F" w14:textId="77777777" w:rsidR="008157E7" w:rsidRDefault="00256D61">
      <w:pPr>
        <w:spacing w:after="0" w:line="360" w:lineRule="auto"/>
      </w:pPr>
      <w:r>
        <w:rPr>
          <w:b/>
        </w:rPr>
        <w:t xml:space="preserve">PRIMERO. </w:t>
      </w:r>
      <w:r>
        <w:t xml:space="preserve">Se </w:t>
      </w:r>
      <w:r>
        <w:rPr>
          <w:b/>
        </w:rPr>
        <w:t>MODIFICA</w:t>
      </w:r>
      <w:r>
        <w:t xml:space="preserve"> la respuesta entregada por el </w:t>
      </w:r>
      <w:r>
        <w:rPr>
          <w:b/>
        </w:rPr>
        <w:t xml:space="preserve">Ayuntamiento de Ecatepec de Morelos </w:t>
      </w:r>
      <w:r>
        <w:t xml:space="preserve">a la solicitud de información </w:t>
      </w:r>
      <w:r>
        <w:rPr>
          <w:b/>
        </w:rPr>
        <w:t xml:space="preserve">01367/ECATEPEC/IP/2024 </w:t>
      </w:r>
      <w:r>
        <w:t xml:space="preserve">por resultar parcialmente fundadas las razones o motivos de inconformidad hechos valer por la persona Recurrente en el Recurso de Revisión </w:t>
      </w:r>
      <w:r>
        <w:rPr>
          <w:b/>
        </w:rPr>
        <w:t>07496/INFOEM/IP/RR/2024</w:t>
      </w:r>
      <w:r>
        <w:t>, en términos de los considerandos QUINTO y SEXTO de la presente Resolución.</w:t>
      </w:r>
    </w:p>
    <w:p w14:paraId="35491754" w14:textId="77777777" w:rsidR="008157E7" w:rsidRDefault="008157E7">
      <w:pPr>
        <w:spacing w:after="0" w:line="360" w:lineRule="auto"/>
      </w:pPr>
    </w:p>
    <w:p w14:paraId="5010CA61" w14:textId="77777777" w:rsidR="008157E7" w:rsidRDefault="00256D61">
      <w:pPr>
        <w:tabs>
          <w:tab w:val="left" w:pos="4962"/>
        </w:tabs>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 los documentos que obren en sus archivos a la fecha de la solicitud y en los que conste, al mayor grado de desagregación posible de periodo comprendido de 2000 al 2010, lo siguiente:</w:t>
      </w:r>
    </w:p>
    <w:p w14:paraId="2F30D56A" w14:textId="77777777" w:rsidR="008157E7" w:rsidRDefault="008157E7">
      <w:pPr>
        <w:tabs>
          <w:tab w:val="left" w:pos="4962"/>
        </w:tabs>
        <w:spacing w:after="0" w:line="360" w:lineRule="auto"/>
        <w:rPr>
          <w:color w:val="000000"/>
        </w:rPr>
      </w:pPr>
    </w:p>
    <w:p w14:paraId="7F7805BE" w14:textId="77777777" w:rsidR="008157E7" w:rsidRDefault="00256D61">
      <w:pPr>
        <w:numPr>
          <w:ilvl w:val="0"/>
          <w:numId w:val="5"/>
        </w:numPr>
        <w:pBdr>
          <w:top w:val="nil"/>
          <w:left w:val="nil"/>
          <w:bottom w:val="nil"/>
          <w:right w:val="nil"/>
          <w:between w:val="nil"/>
        </w:pBdr>
        <w:tabs>
          <w:tab w:val="left" w:pos="4962"/>
        </w:tabs>
        <w:spacing w:after="0" w:line="360" w:lineRule="auto"/>
        <w:rPr>
          <w:b/>
          <w:color w:val="000000"/>
        </w:rPr>
      </w:pPr>
      <w:r>
        <w:rPr>
          <w:b/>
          <w:color w:val="000000"/>
        </w:rPr>
        <w:t>De la Contraloría Municipal</w:t>
      </w:r>
    </w:p>
    <w:p w14:paraId="3A8139BE" w14:textId="77777777" w:rsidR="008157E7" w:rsidRDefault="008157E7">
      <w:pPr>
        <w:pBdr>
          <w:top w:val="nil"/>
          <w:left w:val="nil"/>
          <w:bottom w:val="nil"/>
          <w:right w:val="nil"/>
          <w:between w:val="nil"/>
        </w:pBdr>
        <w:tabs>
          <w:tab w:val="left" w:pos="4962"/>
        </w:tabs>
        <w:spacing w:after="0" w:line="360" w:lineRule="auto"/>
        <w:ind w:left="720"/>
        <w:rPr>
          <w:color w:val="000000"/>
        </w:rPr>
      </w:pPr>
    </w:p>
    <w:p w14:paraId="0A910146" w14:textId="77777777" w:rsidR="008157E7" w:rsidRDefault="00256D61">
      <w:pPr>
        <w:numPr>
          <w:ilvl w:val="3"/>
          <w:numId w:val="5"/>
        </w:numPr>
        <w:pBdr>
          <w:top w:val="nil"/>
          <w:left w:val="nil"/>
          <w:bottom w:val="nil"/>
          <w:right w:val="nil"/>
          <w:between w:val="nil"/>
        </w:pBdr>
        <w:tabs>
          <w:tab w:val="left" w:pos="4667"/>
        </w:tabs>
        <w:spacing w:after="0" w:line="360" w:lineRule="auto"/>
        <w:ind w:left="567"/>
      </w:pPr>
      <w:r>
        <w:rPr>
          <w:color w:val="000000"/>
        </w:rPr>
        <w:t xml:space="preserve">Número de quejas o denuncias presentadas en contra de personas servidoras públicas, (de ser posible, desagregado por sexo, sector de pertenencia, tipo de conducta, mes y año de los hechos y lugar -colonia, zona o localidad-). </w:t>
      </w:r>
    </w:p>
    <w:p w14:paraId="77EA8656" w14:textId="77777777" w:rsidR="008157E7" w:rsidRDefault="008157E7">
      <w:pPr>
        <w:tabs>
          <w:tab w:val="left" w:pos="4962"/>
        </w:tabs>
        <w:spacing w:after="0" w:line="360" w:lineRule="auto"/>
      </w:pPr>
    </w:p>
    <w:p w14:paraId="7B307C03" w14:textId="77777777" w:rsidR="008157E7" w:rsidRDefault="00256D61">
      <w:pPr>
        <w:numPr>
          <w:ilvl w:val="3"/>
          <w:numId w:val="5"/>
        </w:numPr>
        <w:pBdr>
          <w:top w:val="nil"/>
          <w:left w:val="nil"/>
          <w:bottom w:val="nil"/>
          <w:right w:val="nil"/>
          <w:between w:val="nil"/>
        </w:pBdr>
        <w:tabs>
          <w:tab w:val="left" w:pos="4962"/>
        </w:tabs>
        <w:spacing w:after="0" w:line="360" w:lineRule="auto"/>
        <w:ind w:left="567"/>
      </w:pPr>
      <w:r>
        <w:rPr>
          <w:color w:val="000000"/>
        </w:rPr>
        <w:t>Número de personas servidoras públicas, de la Dirección de Seguridad Pública y Tránsito Municipal del Municipio, sometidas a procesos sancionatorios administrativos, de ser posible por sexo, sector de pertenencia, tipo de hechos, tipo de conducta, mes y año de los hechos, lugar -colonia, zona o localidad-).</w:t>
      </w:r>
    </w:p>
    <w:p w14:paraId="0E127927" w14:textId="77777777" w:rsidR="008157E7" w:rsidRDefault="008157E7">
      <w:pPr>
        <w:pBdr>
          <w:top w:val="nil"/>
          <w:left w:val="nil"/>
          <w:bottom w:val="nil"/>
          <w:right w:val="nil"/>
          <w:between w:val="nil"/>
        </w:pBdr>
        <w:spacing w:after="0" w:line="360" w:lineRule="auto"/>
        <w:ind w:left="720"/>
        <w:rPr>
          <w:color w:val="000000"/>
        </w:rPr>
      </w:pPr>
    </w:p>
    <w:p w14:paraId="75BE7C98" w14:textId="77777777" w:rsidR="008157E7" w:rsidRDefault="00256D61">
      <w:pPr>
        <w:numPr>
          <w:ilvl w:val="3"/>
          <w:numId w:val="5"/>
        </w:numPr>
        <w:pBdr>
          <w:top w:val="nil"/>
          <w:left w:val="nil"/>
          <w:bottom w:val="nil"/>
          <w:right w:val="nil"/>
          <w:between w:val="nil"/>
        </w:pBdr>
        <w:tabs>
          <w:tab w:val="left" w:pos="4962"/>
        </w:tabs>
        <w:spacing w:after="0" w:line="360" w:lineRule="auto"/>
        <w:ind w:left="567"/>
      </w:pPr>
      <w:r>
        <w:rPr>
          <w:color w:val="000000"/>
        </w:rPr>
        <w:t>Número de personas servidoras públicas, de la Dirección de Seguridad Pública y Tránsito Municipal del Municipio, sancionadas por responsabilidad administrativa,  (de ser posible desagregado por sexo, sector de pertenencia, tipo de hechos, tipo de conducta, mes y año de los hechos, lugar -colonia, zona o localidad- y sanción).</w:t>
      </w:r>
    </w:p>
    <w:p w14:paraId="27BED299" w14:textId="77777777" w:rsidR="008157E7" w:rsidRDefault="008157E7">
      <w:pPr>
        <w:tabs>
          <w:tab w:val="left" w:pos="4962"/>
        </w:tabs>
        <w:spacing w:after="0" w:line="360" w:lineRule="auto"/>
      </w:pPr>
    </w:p>
    <w:p w14:paraId="5EA20954" w14:textId="77777777" w:rsidR="008157E7" w:rsidRDefault="00256D61">
      <w:pPr>
        <w:numPr>
          <w:ilvl w:val="0"/>
          <w:numId w:val="5"/>
        </w:numPr>
        <w:pBdr>
          <w:top w:val="nil"/>
          <w:left w:val="nil"/>
          <w:bottom w:val="nil"/>
          <w:right w:val="nil"/>
          <w:between w:val="nil"/>
        </w:pBdr>
        <w:tabs>
          <w:tab w:val="left" w:pos="4962"/>
        </w:tabs>
        <w:spacing w:after="0" w:line="360" w:lineRule="auto"/>
        <w:rPr>
          <w:b/>
          <w:color w:val="000000"/>
        </w:rPr>
      </w:pPr>
      <w:r>
        <w:rPr>
          <w:b/>
          <w:color w:val="000000"/>
        </w:rPr>
        <w:t>De la Comisión de Honor y Justicia</w:t>
      </w:r>
    </w:p>
    <w:p w14:paraId="094CBBE1" w14:textId="77777777" w:rsidR="008157E7" w:rsidRDefault="008157E7">
      <w:pPr>
        <w:pBdr>
          <w:top w:val="nil"/>
          <w:left w:val="nil"/>
          <w:bottom w:val="nil"/>
          <w:right w:val="nil"/>
          <w:between w:val="nil"/>
        </w:pBdr>
        <w:tabs>
          <w:tab w:val="left" w:pos="4962"/>
        </w:tabs>
        <w:spacing w:after="0" w:line="360" w:lineRule="auto"/>
        <w:ind w:left="720"/>
        <w:rPr>
          <w:color w:val="000000"/>
        </w:rPr>
      </w:pPr>
    </w:p>
    <w:p w14:paraId="5FD04A7A" w14:textId="77777777" w:rsidR="008157E7" w:rsidRDefault="00256D61">
      <w:pPr>
        <w:numPr>
          <w:ilvl w:val="3"/>
          <w:numId w:val="5"/>
        </w:numPr>
        <w:pBdr>
          <w:top w:val="nil"/>
          <w:left w:val="nil"/>
          <w:bottom w:val="nil"/>
          <w:right w:val="nil"/>
          <w:between w:val="nil"/>
        </w:pBdr>
        <w:tabs>
          <w:tab w:val="left" w:pos="4667"/>
        </w:tabs>
        <w:spacing w:after="0" w:line="360" w:lineRule="auto"/>
        <w:ind w:left="567"/>
        <w:rPr>
          <w:color w:val="000000"/>
        </w:rPr>
      </w:pPr>
      <w:r>
        <w:rPr>
          <w:color w:val="000000"/>
        </w:rPr>
        <w:t xml:space="preserve">Número de quejas o denuncias presentadas en contra de policías municipales de la Dirección de Seguridad Pública y Tránsito Municipal del Municipio, (de ser posible, </w:t>
      </w:r>
      <w:r>
        <w:rPr>
          <w:color w:val="000000"/>
        </w:rPr>
        <w:lastRenderedPageBreak/>
        <w:t xml:space="preserve">desagregado por sexo, sector de pertenencia, tipo de conducta, mes y año de los hechos, lugar de los hechos -colonia, zona o localidad-). </w:t>
      </w:r>
    </w:p>
    <w:p w14:paraId="54C61CCF" w14:textId="77777777" w:rsidR="008157E7" w:rsidRDefault="008157E7">
      <w:pPr>
        <w:pBdr>
          <w:top w:val="nil"/>
          <w:left w:val="nil"/>
          <w:bottom w:val="nil"/>
          <w:right w:val="nil"/>
          <w:between w:val="nil"/>
        </w:pBdr>
        <w:tabs>
          <w:tab w:val="left" w:pos="4667"/>
        </w:tabs>
        <w:spacing w:after="0" w:line="360" w:lineRule="auto"/>
        <w:ind w:left="567"/>
        <w:rPr>
          <w:color w:val="000000"/>
        </w:rPr>
      </w:pPr>
    </w:p>
    <w:p w14:paraId="4F4C2004" w14:textId="77777777" w:rsidR="008157E7" w:rsidRDefault="00256D61">
      <w:pPr>
        <w:numPr>
          <w:ilvl w:val="3"/>
          <w:numId w:val="5"/>
        </w:numPr>
        <w:pBdr>
          <w:top w:val="nil"/>
          <w:left w:val="nil"/>
          <w:bottom w:val="nil"/>
          <w:right w:val="nil"/>
          <w:between w:val="nil"/>
        </w:pBdr>
        <w:tabs>
          <w:tab w:val="left" w:pos="4962"/>
        </w:tabs>
        <w:spacing w:after="0" w:line="360" w:lineRule="auto"/>
        <w:ind w:left="567"/>
      </w:pPr>
      <w:r>
        <w:rPr>
          <w:color w:val="000000"/>
        </w:rPr>
        <w:t>Número de policías municipales sometidos a procesos sancionatorios, (de ser posible desagregado por sexo, sector de pertenencia, tipo de hechos, tipo de conducta, mes y año de los hechos, lugar -colonia, zona o localidad-).</w:t>
      </w:r>
    </w:p>
    <w:p w14:paraId="36752C18" w14:textId="77777777" w:rsidR="008157E7" w:rsidRDefault="008157E7">
      <w:pPr>
        <w:pBdr>
          <w:top w:val="nil"/>
          <w:left w:val="nil"/>
          <w:bottom w:val="nil"/>
          <w:right w:val="nil"/>
          <w:between w:val="nil"/>
        </w:pBdr>
        <w:tabs>
          <w:tab w:val="left" w:pos="4962"/>
        </w:tabs>
        <w:spacing w:after="0" w:line="360" w:lineRule="auto"/>
        <w:ind w:left="567"/>
        <w:rPr>
          <w:color w:val="000000"/>
        </w:rPr>
      </w:pPr>
    </w:p>
    <w:p w14:paraId="48296B1C" w14:textId="77777777" w:rsidR="008157E7" w:rsidRDefault="00256D61">
      <w:pPr>
        <w:numPr>
          <w:ilvl w:val="3"/>
          <w:numId w:val="5"/>
        </w:numPr>
        <w:pBdr>
          <w:top w:val="nil"/>
          <w:left w:val="nil"/>
          <w:bottom w:val="nil"/>
          <w:right w:val="nil"/>
          <w:between w:val="nil"/>
        </w:pBdr>
        <w:tabs>
          <w:tab w:val="left" w:pos="4962"/>
        </w:tabs>
        <w:spacing w:after="0" w:line="360" w:lineRule="auto"/>
        <w:ind w:left="567"/>
      </w:pPr>
      <w:r>
        <w:rPr>
          <w:color w:val="000000"/>
        </w:rPr>
        <w:t>Número de policías municipales sancionados, (de ser posible, desagregado por sexo, sector de pertenencia, tipo de hechos, tipo de conducta, mes y año de los hechos, lugar -colonia, zona o localidad- y sanción).</w:t>
      </w:r>
    </w:p>
    <w:p w14:paraId="77FEFB91" w14:textId="77777777" w:rsidR="008157E7" w:rsidRDefault="008157E7">
      <w:pPr>
        <w:spacing w:after="0" w:line="360" w:lineRule="auto"/>
      </w:pPr>
    </w:p>
    <w:p w14:paraId="0C05E72F" w14:textId="77777777" w:rsidR="008157E7" w:rsidRDefault="00256D61">
      <w:pPr>
        <w:spacing w:after="0" w:line="360" w:lineRule="auto"/>
      </w:pPr>
      <w:r>
        <w:t>En caso de no contar con alguna de las estadísticas ordenadas por no haberlas generado en los términos ordenados, bastará con que lo haga del conocimiento del Particular de manera precisa y clara.</w:t>
      </w:r>
    </w:p>
    <w:p w14:paraId="5982B324" w14:textId="77777777" w:rsidR="008157E7" w:rsidRDefault="008157E7">
      <w:pPr>
        <w:spacing w:after="0" w:line="360" w:lineRule="auto"/>
      </w:pPr>
    </w:p>
    <w:p w14:paraId="061F4758" w14:textId="77777777" w:rsidR="008157E7" w:rsidRDefault="00256D61">
      <w:pPr>
        <w:spacing w:after="0" w:line="360" w:lineRule="auto"/>
      </w:pPr>
      <w:r>
        <w:t>Para el caso de que el Sujeto Obligado haya generado parte de la información solicitada, pero debido a la antigüedad de la misma, haya causado baja documental deberá entregar el acuerdo de inexistencia del Comité de Transparencia, en términos del artículo 19, párrafo tercero y 169 de la Ley de Transparencia y Acceso a la Información Pública del Estado de México y Municipios, de conformidad con el considerando QUINTO de la presente resolución.</w:t>
      </w:r>
    </w:p>
    <w:p w14:paraId="7900B795" w14:textId="77777777" w:rsidR="008157E7" w:rsidRDefault="008157E7">
      <w:pPr>
        <w:spacing w:after="0" w:line="360" w:lineRule="auto"/>
      </w:pPr>
    </w:p>
    <w:p w14:paraId="2B8FCD4F" w14:textId="77777777" w:rsidR="008157E7" w:rsidRDefault="00256D61">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46C4250B" w14:textId="77777777" w:rsidR="008157E7" w:rsidRDefault="008157E7">
      <w:pPr>
        <w:spacing w:after="0" w:line="360" w:lineRule="auto"/>
      </w:pPr>
    </w:p>
    <w:p w14:paraId="6DCDEC90" w14:textId="77777777" w:rsidR="008157E7" w:rsidRDefault="00256D61">
      <w:pPr>
        <w:spacing w:after="0" w:line="360" w:lineRule="auto"/>
      </w:pPr>
      <w:r>
        <w:rPr>
          <w:b/>
        </w:rPr>
        <w:lastRenderedPageBreak/>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0FF93ACA" w14:textId="77777777" w:rsidR="008157E7" w:rsidRDefault="008157E7">
      <w:pPr>
        <w:spacing w:after="0" w:line="360" w:lineRule="auto"/>
      </w:pPr>
    </w:p>
    <w:p w14:paraId="67510F34" w14:textId="77777777" w:rsidR="008157E7" w:rsidRDefault="00256D61">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BC12418" w14:textId="77777777" w:rsidR="008157E7" w:rsidRDefault="008157E7">
      <w:pPr>
        <w:spacing w:after="0" w:line="360" w:lineRule="auto"/>
        <w:rPr>
          <w:color w:val="000000"/>
        </w:rPr>
      </w:pPr>
    </w:p>
    <w:p w14:paraId="2B927D45" w14:textId="77777777" w:rsidR="008157E7" w:rsidRDefault="00256D61">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DC7DA9" w14:textId="77777777" w:rsidR="008157E7" w:rsidRDefault="008157E7">
      <w:pPr>
        <w:tabs>
          <w:tab w:val="left" w:pos="4962"/>
        </w:tabs>
        <w:spacing w:after="0" w:line="360" w:lineRule="auto"/>
      </w:pPr>
    </w:p>
    <w:p w14:paraId="7ECD7BB5" w14:textId="77777777" w:rsidR="008157E7" w:rsidRDefault="00256D61">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0B7973">
        <w:t xml:space="preserve"> NORIEGA Y</w:t>
      </w:r>
      <w:r>
        <w:t xml:space="preserve"> GUADALUPE RAMÍREZ PEÑA, EN LA TERCERA SESIÓN ORDINARIA, CELEBRADA EL VEINTINUEVE DE ENERO DE DOS MIL VEINTICINCO, ANTE EL SECRETARIO TÉCNICO DEL PLENO, ALEXIS TAPIA RAMÍREZ.</w:t>
      </w:r>
    </w:p>
    <w:p w14:paraId="2C0FBB40" w14:textId="77777777" w:rsidR="008157E7" w:rsidRDefault="008157E7">
      <w:pPr>
        <w:widowControl w:val="0"/>
        <w:spacing w:after="0" w:line="360" w:lineRule="auto"/>
        <w:rPr>
          <w:b/>
        </w:rPr>
      </w:pPr>
    </w:p>
    <w:p w14:paraId="728F60B0" w14:textId="77777777" w:rsidR="008157E7" w:rsidRDefault="008157E7">
      <w:pPr>
        <w:widowControl w:val="0"/>
        <w:spacing w:after="0" w:line="360" w:lineRule="auto"/>
        <w:rPr>
          <w:b/>
        </w:rPr>
      </w:pPr>
    </w:p>
    <w:p w14:paraId="017D22FF" w14:textId="77777777" w:rsidR="008157E7" w:rsidRDefault="008157E7">
      <w:pPr>
        <w:widowControl w:val="0"/>
        <w:spacing w:after="0" w:line="360" w:lineRule="auto"/>
        <w:rPr>
          <w:b/>
        </w:rPr>
      </w:pPr>
    </w:p>
    <w:p w14:paraId="38B44935" w14:textId="77777777" w:rsidR="008157E7" w:rsidRDefault="008157E7">
      <w:pPr>
        <w:widowControl w:val="0"/>
        <w:spacing w:after="0" w:line="360" w:lineRule="auto"/>
        <w:rPr>
          <w:b/>
        </w:rPr>
      </w:pPr>
    </w:p>
    <w:p w14:paraId="77695569" w14:textId="77777777" w:rsidR="008157E7" w:rsidRDefault="008157E7">
      <w:pPr>
        <w:widowControl w:val="0"/>
        <w:spacing w:after="0" w:line="360" w:lineRule="auto"/>
        <w:rPr>
          <w:b/>
        </w:rPr>
      </w:pPr>
    </w:p>
    <w:p w14:paraId="1EFE9CAD" w14:textId="77777777" w:rsidR="008157E7" w:rsidRDefault="008157E7">
      <w:pPr>
        <w:widowControl w:val="0"/>
        <w:spacing w:after="0" w:line="360" w:lineRule="auto"/>
        <w:rPr>
          <w:b/>
        </w:rPr>
      </w:pPr>
    </w:p>
    <w:p w14:paraId="28CD5252" w14:textId="77777777" w:rsidR="008157E7" w:rsidRDefault="008157E7">
      <w:pPr>
        <w:widowControl w:val="0"/>
        <w:spacing w:after="0" w:line="360" w:lineRule="auto"/>
        <w:rPr>
          <w:b/>
        </w:rPr>
      </w:pPr>
    </w:p>
    <w:p w14:paraId="67DBD37A" w14:textId="77777777" w:rsidR="008157E7" w:rsidRDefault="008157E7">
      <w:pPr>
        <w:widowControl w:val="0"/>
        <w:spacing w:after="0" w:line="360" w:lineRule="auto"/>
        <w:rPr>
          <w:b/>
        </w:rPr>
      </w:pPr>
    </w:p>
    <w:p w14:paraId="774CD84B" w14:textId="77777777" w:rsidR="008157E7" w:rsidRDefault="008157E7">
      <w:pPr>
        <w:widowControl w:val="0"/>
        <w:spacing w:after="0" w:line="360" w:lineRule="auto"/>
        <w:rPr>
          <w:b/>
        </w:rPr>
      </w:pPr>
    </w:p>
    <w:p w14:paraId="5A12A171" w14:textId="77777777" w:rsidR="008157E7" w:rsidRDefault="008157E7">
      <w:pPr>
        <w:widowControl w:val="0"/>
        <w:spacing w:after="0" w:line="360" w:lineRule="auto"/>
        <w:rPr>
          <w:b/>
        </w:rPr>
      </w:pPr>
    </w:p>
    <w:p w14:paraId="17C850FB" w14:textId="77777777" w:rsidR="008157E7" w:rsidRDefault="008157E7">
      <w:pPr>
        <w:widowControl w:val="0"/>
        <w:spacing w:after="0" w:line="360" w:lineRule="auto"/>
        <w:rPr>
          <w:b/>
        </w:rPr>
      </w:pPr>
    </w:p>
    <w:p w14:paraId="7AD77A5B" w14:textId="77777777" w:rsidR="008157E7" w:rsidRDefault="008157E7">
      <w:pPr>
        <w:widowControl w:val="0"/>
        <w:spacing w:after="0" w:line="360" w:lineRule="auto"/>
        <w:rPr>
          <w:b/>
        </w:rPr>
      </w:pPr>
    </w:p>
    <w:p w14:paraId="377DF8B5" w14:textId="77777777" w:rsidR="008157E7" w:rsidRDefault="008157E7">
      <w:pPr>
        <w:widowControl w:val="0"/>
        <w:spacing w:after="0" w:line="360" w:lineRule="auto"/>
        <w:rPr>
          <w:b/>
        </w:rPr>
      </w:pPr>
    </w:p>
    <w:p w14:paraId="76BB1722" w14:textId="77777777" w:rsidR="008157E7" w:rsidRDefault="008157E7">
      <w:pPr>
        <w:widowControl w:val="0"/>
        <w:spacing w:after="0" w:line="360" w:lineRule="auto"/>
        <w:rPr>
          <w:b/>
        </w:rPr>
      </w:pPr>
    </w:p>
    <w:p w14:paraId="02737C53" w14:textId="77777777" w:rsidR="008157E7" w:rsidRDefault="008157E7">
      <w:pPr>
        <w:widowControl w:val="0"/>
        <w:spacing w:after="0" w:line="360" w:lineRule="auto"/>
        <w:rPr>
          <w:b/>
        </w:rPr>
      </w:pPr>
    </w:p>
    <w:p w14:paraId="23753121" w14:textId="77777777" w:rsidR="008157E7" w:rsidRDefault="008157E7">
      <w:pPr>
        <w:widowControl w:val="0"/>
        <w:spacing w:after="0" w:line="360" w:lineRule="auto"/>
        <w:rPr>
          <w:b/>
        </w:rPr>
      </w:pPr>
    </w:p>
    <w:p w14:paraId="61EA8293" w14:textId="77777777" w:rsidR="008157E7" w:rsidRDefault="008157E7">
      <w:pPr>
        <w:widowControl w:val="0"/>
        <w:spacing w:after="0" w:line="360" w:lineRule="auto"/>
        <w:rPr>
          <w:b/>
        </w:rPr>
      </w:pPr>
    </w:p>
    <w:p w14:paraId="7CA02C19" w14:textId="77777777" w:rsidR="008157E7" w:rsidRDefault="008157E7">
      <w:pPr>
        <w:widowControl w:val="0"/>
        <w:spacing w:after="0" w:line="360" w:lineRule="auto"/>
        <w:rPr>
          <w:b/>
        </w:rPr>
      </w:pPr>
    </w:p>
    <w:p w14:paraId="27C8AE19" w14:textId="77777777" w:rsidR="008157E7" w:rsidRDefault="008157E7">
      <w:pPr>
        <w:widowControl w:val="0"/>
        <w:spacing w:after="0" w:line="360" w:lineRule="auto"/>
        <w:rPr>
          <w:b/>
        </w:rPr>
      </w:pPr>
    </w:p>
    <w:p w14:paraId="58CBC807" w14:textId="77777777" w:rsidR="008157E7" w:rsidRDefault="008157E7">
      <w:pPr>
        <w:widowControl w:val="0"/>
        <w:spacing w:after="0" w:line="360" w:lineRule="auto"/>
        <w:rPr>
          <w:b/>
        </w:rPr>
      </w:pPr>
    </w:p>
    <w:p w14:paraId="1CC5914F" w14:textId="77777777" w:rsidR="008157E7" w:rsidRDefault="008157E7">
      <w:pPr>
        <w:widowControl w:val="0"/>
        <w:spacing w:after="0" w:line="360" w:lineRule="auto"/>
        <w:rPr>
          <w:b/>
        </w:rPr>
      </w:pPr>
    </w:p>
    <w:p w14:paraId="6264323A" w14:textId="77777777" w:rsidR="008157E7" w:rsidRDefault="008157E7">
      <w:pPr>
        <w:widowControl w:val="0"/>
        <w:spacing w:after="0" w:line="360" w:lineRule="auto"/>
        <w:rPr>
          <w:b/>
        </w:rPr>
      </w:pPr>
    </w:p>
    <w:p w14:paraId="38E7D38E" w14:textId="77777777" w:rsidR="008157E7" w:rsidRDefault="008157E7">
      <w:pPr>
        <w:widowControl w:val="0"/>
        <w:spacing w:after="0" w:line="360" w:lineRule="auto"/>
        <w:rPr>
          <w:b/>
        </w:rPr>
      </w:pPr>
    </w:p>
    <w:p w14:paraId="30ABCB6C" w14:textId="77777777" w:rsidR="008157E7" w:rsidRDefault="008157E7">
      <w:pPr>
        <w:widowControl w:val="0"/>
        <w:spacing w:after="0" w:line="360" w:lineRule="auto"/>
        <w:rPr>
          <w:b/>
        </w:rPr>
      </w:pPr>
    </w:p>
    <w:p w14:paraId="49A7CA19" w14:textId="77777777" w:rsidR="008157E7" w:rsidRDefault="008157E7">
      <w:pPr>
        <w:widowControl w:val="0"/>
        <w:spacing w:after="0" w:line="360" w:lineRule="auto"/>
        <w:rPr>
          <w:b/>
        </w:rPr>
      </w:pPr>
    </w:p>
    <w:p w14:paraId="4500EF15" w14:textId="77777777" w:rsidR="008157E7" w:rsidRDefault="008157E7">
      <w:pPr>
        <w:widowControl w:val="0"/>
        <w:spacing w:after="0" w:line="360" w:lineRule="auto"/>
        <w:rPr>
          <w:b/>
        </w:rPr>
      </w:pPr>
    </w:p>
    <w:p w14:paraId="4FE0D5D7" w14:textId="77777777" w:rsidR="008157E7" w:rsidRDefault="008157E7">
      <w:pPr>
        <w:widowControl w:val="0"/>
        <w:spacing w:after="0" w:line="360" w:lineRule="auto"/>
        <w:rPr>
          <w:b/>
        </w:rPr>
      </w:pPr>
      <w:bookmarkStart w:id="14" w:name="_heading=h.2bn6wsx" w:colFirst="0" w:colLast="0"/>
      <w:bookmarkEnd w:id="14"/>
    </w:p>
    <w:sectPr w:rsidR="008157E7">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36B3" w14:textId="77777777" w:rsidR="008F2644" w:rsidRDefault="008F2644">
      <w:pPr>
        <w:spacing w:after="0" w:line="240" w:lineRule="auto"/>
      </w:pPr>
      <w:r>
        <w:separator/>
      </w:r>
    </w:p>
  </w:endnote>
  <w:endnote w:type="continuationSeparator" w:id="0">
    <w:p w14:paraId="59FDBA21" w14:textId="77777777" w:rsidR="008F2644" w:rsidRDefault="008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D2A2" w14:textId="77777777" w:rsidR="008157E7" w:rsidRDefault="00256D6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7850">
      <w:rPr>
        <w:b/>
        <w:noProof/>
        <w:color w:val="000000"/>
        <w:sz w:val="24"/>
        <w:szCs w:val="24"/>
      </w:rPr>
      <w:t>34</w:t>
    </w:r>
    <w:r>
      <w:rPr>
        <w:b/>
        <w:color w:val="000000"/>
        <w:sz w:val="24"/>
        <w:szCs w:val="24"/>
      </w:rPr>
      <w:fldChar w:fldCharType="end"/>
    </w:r>
  </w:p>
  <w:p w14:paraId="38E77123" w14:textId="77777777" w:rsidR="008157E7" w:rsidRDefault="008157E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9171" w14:textId="77777777" w:rsidR="008157E7" w:rsidRDefault="00256D6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7850">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7850">
      <w:rPr>
        <w:b/>
        <w:noProof/>
        <w:color w:val="000000"/>
        <w:sz w:val="24"/>
        <w:szCs w:val="24"/>
      </w:rPr>
      <w:t>34</w:t>
    </w:r>
    <w:r>
      <w:rPr>
        <w:b/>
        <w:color w:val="000000"/>
        <w:sz w:val="24"/>
        <w:szCs w:val="24"/>
      </w:rPr>
      <w:fldChar w:fldCharType="end"/>
    </w:r>
  </w:p>
  <w:p w14:paraId="15928A7F" w14:textId="77777777" w:rsidR="008157E7" w:rsidRDefault="008157E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75FB" w14:textId="77777777" w:rsidR="008157E7" w:rsidRDefault="00256D6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785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7850">
      <w:rPr>
        <w:b/>
        <w:noProof/>
        <w:color w:val="000000"/>
        <w:sz w:val="24"/>
        <w:szCs w:val="24"/>
      </w:rPr>
      <w:t>34</w:t>
    </w:r>
    <w:r>
      <w:rPr>
        <w:b/>
        <w:color w:val="000000"/>
        <w:sz w:val="24"/>
        <w:szCs w:val="24"/>
      </w:rPr>
      <w:fldChar w:fldCharType="end"/>
    </w:r>
  </w:p>
  <w:p w14:paraId="39470656" w14:textId="77777777" w:rsidR="008157E7" w:rsidRDefault="008157E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039E" w14:textId="77777777" w:rsidR="008F2644" w:rsidRDefault="008F2644">
      <w:pPr>
        <w:spacing w:after="0" w:line="240" w:lineRule="auto"/>
      </w:pPr>
      <w:r>
        <w:separator/>
      </w:r>
    </w:p>
  </w:footnote>
  <w:footnote w:type="continuationSeparator" w:id="0">
    <w:p w14:paraId="0C12B2DB" w14:textId="77777777" w:rsidR="008F2644" w:rsidRDefault="008F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44EB" w14:textId="77777777" w:rsidR="008157E7" w:rsidRDefault="008157E7">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8157E7" w14:paraId="07824490" w14:textId="77777777">
      <w:trPr>
        <w:trHeight w:val="141"/>
      </w:trPr>
      <w:tc>
        <w:tcPr>
          <w:tcW w:w="2404" w:type="dxa"/>
        </w:tcPr>
        <w:p w14:paraId="3519D159" w14:textId="77777777" w:rsidR="008157E7" w:rsidRDefault="00256D61">
          <w:pPr>
            <w:tabs>
              <w:tab w:val="right" w:pos="8838"/>
            </w:tabs>
            <w:ind w:right="-105"/>
            <w:rPr>
              <w:b/>
            </w:rPr>
          </w:pPr>
          <w:r>
            <w:rPr>
              <w:b/>
            </w:rPr>
            <w:t>Recurso de Revisión:</w:t>
          </w:r>
        </w:p>
      </w:tc>
      <w:tc>
        <w:tcPr>
          <w:tcW w:w="3587" w:type="dxa"/>
        </w:tcPr>
        <w:p w14:paraId="3A812557" w14:textId="77777777" w:rsidR="008157E7" w:rsidRDefault="00256D61">
          <w:pPr>
            <w:tabs>
              <w:tab w:val="right" w:pos="8838"/>
            </w:tabs>
            <w:ind w:left="-28" w:right="683"/>
          </w:pPr>
          <w:r>
            <w:t>04196/INFOEM/IP/RR/2020</w:t>
          </w:r>
        </w:p>
      </w:tc>
    </w:tr>
    <w:tr w:rsidR="008157E7" w14:paraId="047586D8" w14:textId="77777777">
      <w:trPr>
        <w:trHeight w:val="276"/>
      </w:trPr>
      <w:tc>
        <w:tcPr>
          <w:tcW w:w="2404" w:type="dxa"/>
        </w:tcPr>
        <w:p w14:paraId="2B8D0681" w14:textId="77777777" w:rsidR="008157E7" w:rsidRDefault="00256D61">
          <w:pPr>
            <w:tabs>
              <w:tab w:val="right" w:pos="8838"/>
            </w:tabs>
            <w:ind w:right="-105"/>
            <w:rPr>
              <w:b/>
            </w:rPr>
          </w:pPr>
          <w:r>
            <w:rPr>
              <w:b/>
            </w:rPr>
            <w:t>Sujeto Obligado:</w:t>
          </w:r>
        </w:p>
      </w:tc>
      <w:tc>
        <w:tcPr>
          <w:tcW w:w="3587" w:type="dxa"/>
        </w:tcPr>
        <w:p w14:paraId="5C3F538F" w14:textId="77777777" w:rsidR="008157E7" w:rsidRDefault="00256D61">
          <w:pPr>
            <w:tabs>
              <w:tab w:val="right" w:pos="8838"/>
            </w:tabs>
            <w:ind w:right="116"/>
          </w:pPr>
          <w:r>
            <w:t>Ayuntamiento de Chapultepec</w:t>
          </w:r>
        </w:p>
      </w:tc>
    </w:tr>
    <w:tr w:rsidR="008157E7" w14:paraId="1634C6A3" w14:textId="77777777">
      <w:trPr>
        <w:trHeight w:val="276"/>
      </w:trPr>
      <w:tc>
        <w:tcPr>
          <w:tcW w:w="2404" w:type="dxa"/>
        </w:tcPr>
        <w:p w14:paraId="2BC2C38B" w14:textId="77777777" w:rsidR="008157E7" w:rsidRDefault="00256D61">
          <w:pPr>
            <w:tabs>
              <w:tab w:val="right" w:pos="8838"/>
            </w:tabs>
            <w:ind w:right="-105"/>
            <w:rPr>
              <w:b/>
            </w:rPr>
          </w:pPr>
          <w:r>
            <w:rPr>
              <w:b/>
            </w:rPr>
            <w:t>Comisionado Ponente:</w:t>
          </w:r>
        </w:p>
      </w:tc>
      <w:tc>
        <w:tcPr>
          <w:tcW w:w="3587" w:type="dxa"/>
        </w:tcPr>
        <w:p w14:paraId="69D47260" w14:textId="77777777" w:rsidR="008157E7" w:rsidRDefault="00256D61">
          <w:pPr>
            <w:tabs>
              <w:tab w:val="right" w:pos="8838"/>
            </w:tabs>
            <w:ind w:right="-32"/>
          </w:pPr>
          <w:r>
            <w:t>Luis Gustavo Parra Noriega</w:t>
          </w:r>
        </w:p>
      </w:tc>
    </w:tr>
  </w:tbl>
  <w:p w14:paraId="01B51510" w14:textId="77777777" w:rsidR="008157E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11369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EB8E" w14:textId="77777777" w:rsidR="008157E7" w:rsidRDefault="008157E7">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8157E7" w14:paraId="1E77BE5A" w14:textId="77777777">
      <w:trPr>
        <w:trHeight w:val="141"/>
      </w:trPr>
      <w:tc>
        <w:tcPr>
          <w:tcW w:w="2409" w:type="dxa"/>
        </w:tcPr>
        <w:p w14:paraId="526A854B" w14:textId="77777777" w:rsidR="008157E7" w:rsidRDefault="00256D61">
          <w:pPr>
            <w:tabs>
              <w:tab w:val="right" w:pos="8838"/>
            </w:tabs>
            <w:ind w:left="-395" w:right="-105" w:firstLine="395"/>
            <w:rPr>
              <w:b/>
            </w:rPr>
          </w:pPr>
          <w:r>
            <w:rPr>
              <w:b/>
            </w:rPr>
            <w:t>Recurso de Revisión:</w:t>
          </w:r>
        </w:p>
      </w:tc>
      <w:tc>
        <w:tcPr>
          <w:tcW w:w="3686" w:type="dxa"/>
        </w:tcPr>
        <w:p w14:paraId="5B887EDD" w14:textId="77777777" w:rsidR="008157E7" w:rsidRDefault="00256D61">
          <w:pPr>
            <w:tabs>
              <w:tab w:val="right" w:pos="8838"/>
            </w:tabs>
            <w:ind w:left="-28" w:right="176"/>
            <w:rPr>
              <w:b/>
            </w:rPr>
          </w:pPr>
          <w:r>
            <w:rPr>
              <w:b/>
            </w:rPr>
            <w:t>07496/INFOEM/IP/RR/2024</w:t>
          </w:r>
        </w:p>
      </w:tc>
    </w:tr>
    <w:tr w:rsidR="008157E7" w14:paraId="3951E2D6" w14:textId="77777777">
      <w:trPr>
        <w:trHeight w:val="276"/>
      </w:trPr>
      <w:tc>
        <w:tcPr>
          <w:tcW w:w="2409" w:type="dxa"/>
        </w:tcPr>
        <w:p w14:paraId="72CE42E8" w14:textId="77777777" w:rsidR="008157E7" w:rsidRDefault="00256D61">
          <w:pPr>
            <w:tabs>
              <w:tab w:val="right" w:pos="8838"/>
            </w:tabs>
            <w:ind w:right="-105"/>
            <w:rPr>
              <w:b/>
            </w:rPr>
          </w:pPr>
          <w:r>
            <w:rPr>
              <w:b/>
            </w:rPr>
            <w:t>Sujeto Obligado:</w:t>
          </w:r>
        </w:p>
      </w:tc>
      <w:tc>
        <w:tcPr>
          <w:tcW w:w="3686" w:type="dxa"/>
        </w:tcPr>
        <w:p w14:paraId="6DE9B1AB" w14:textId="77777777" w:rsidR="008157E7" w:rsidRDefault="00256D61">
          <w:pPr>
            <w:tabs>
              <w:tab w:val="left" w:pos="3158"/>
              <w:tab w:val="left" w:pos="4292"/>
              <w:tab w:val="right" w:pos="8838"/>
            </w:tabs>
            <w:ind w:right="176"/>
          </w:pPr>
          <w:r>
            <w:t>Ayuntamiento de Ecatepec de Morelos</w:t>
          </w:r>
        </w:p>
      </w:tc>
    </w:tr>
    <w:tr w:rsidR="008157E7" w14:paraId="162343BA" w14:textId="77777777">
      <w:trPr>
        <w:trHeight w:val="276"/>
      </w:trPr>
      <w:tc>
        <w:tcPr>
          <w:tcW w:w="2409" w:type="dxa"/>
        </w:tcPr>
        <w:p w14:paraId="1577ED02" w14:textId="77777777" w:rsidR="008157E7" w:rsidRDefault="00256D61">
          <w:pPr>
            <w:tabs>
              <w:tab w:val="right" w:pos="8838"/>
            </w:tabs>
            <w:ind w:right="-105"/>
            <w:rPr>
              <w:b/>
            </w:rPr>
          </w:pPr>
          <w:r>
            <w:rPr>
              <w:b/>
            </w:rPr>
            <w:t>Comisionado Ponente:</w:t>
          </w:r>
        </w:p>
      </w:tc>
      <w:tc>
        <w:tcPr>
          <w:tcW w:w="3686" w:type="dxa"/>
        </w:tcPr>
        <w:p w14:paraId="34CC2138" w14:textId="77777777" w:rsidR="008157E7" w:rsidRDefault="00256D61">
          <w:pPr>
            <w:tabs>
              <w:tab w:val="right" w:pos="8838"/>
            </w:tabs>
            <w:ind w:right="176"/>
          </w:pPr>
          <w:r>
            <w:t>Luis Gustavo Parra Noriega</w:t>
          </w:r>
        </w:p>
      </w:tc>
    </w:tr>
  </w:tbl>
  <w:p w14:paraId="61E9FD00" w14:textId="77777777" w:rsidR="008157E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76CFE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F090" w14:textId="77777777" w:rsidR="008157E7" w:rsidRDefault="008157E7">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8157E7" w14:paraId="07CFB2DB" w14:textId="77777777">
      <w:trPr>
        <w:trHeight w:val="1546"/>
      </w:trPr>
      <w:tc>
        <w:tcPr>
          <w:tcW w:w="2127" w:type="dxa"/>
          <w:shd w:val="clear" w:color="auto" w:fill="auto"/>
        </w:tcPr>
        <w:p w14:paraId="7096A498" w14:textId="77777777" w:rsidR="008157E7" w:rsidRDefault="008157E7">
          <w:pPr>
            <w:tabs>
              <w:tab w:val="right" w:pos="4273"/>
            </w:tabs>
            <w:rPr>
              <w:rFonts w:ascii="Garamond" w:eastAsia="Garamond" w:hAnsi="Garamond" w:cs="Garamond"/>
              <w:sz w:val="16"/>
              <w:szCs w:val="16"/>
            </w:rPr>
          </w:pPr>
        </w:p>
      </w:tc>
      <w:tc>
        <w:tcPr>
          <w:tcW w:w="7087" w:type="dxa"/>
          <w:shd w:val="clear" w:color="auto" w:fill="auto"/>
        </w:tcPr>
        <w:p w14:paraId="5E3544B7" w14:textId="77777777" w:rsidR="008157E7" w:rsidRDefault="008157E7">
          <w:pPr>
            <w:rPr>
              <w:sz w:val="10"/>
              <w:szCs w:val="10"/>
            </w:rPr>
          </w:pPr>
        </w:p>
        <w:tbl>
          <w:tblPr>
            <w:tblStyle w:val="afa"/>
            <w:tblW w:w="5812" w:type="dxa"/>
            <w:tblInd w:w="1167" w:type="dxa"/>
            <w:tblLayout w:type="fixed"/>
            <w:tblLook w:val="0400" w:firstRow="0" w:lastRow="0" w:firstColumn="0" w:lastColumn="0" w:noHBand="0" w:noVBand="1"/>
          </w:tblPr>
          <w:tblGrid>
            <w:gridCol w:w="2410"/>
            <w:gridCol w:w="3402"/>
          </w:tblGrid>
          <w:tr w:rsidR="008157E7" w14:paraId="6CCD7D23" w14:textId="77777777">
            <w:trPr>
              <w:trHeight w:val="427"/>
            </w:trPr>
            <w:tc>
              <w:tcPr>
                <w:tcW w:w="2410" w:type="dxa"/>
                <w:vAlign w:val="bottom"/>
              </w:tcPr>
              <w:p w14:paraId="3C9A1718" w14:textId="77777777" w:rsidR="008157E7" w:rsidRDefault="00256D61">
                <w:pPr>
                  <w:tabs>
                    <w:tab w:val="right" w:pos="8838"/>
                  </w:tabs>
                  <w:ind w:right="-105"/>
                  <w:rPr>
                    <w:b/>
                  </w:rPr>
                </w:pPr>
                <w:r>
                  <w:rPr>
                    <w:b/>
                  </w:rPr>
                  <w:t>Recurso de Revisión:</w:t>
                </w:r>
              </w:p>
            </w:tc>
            <w:tc>
              <w:tcPr>
                <w:tcW w:w="3402" w:type="dxa"/>
              </w:tcPr>
              <w:p w14:paraId="7E74BBCC" w14:textId="77777777" w:rsidR="008157E7" w:rsidRDefault="008157E7">
                <w:pPr>
                  <w:tabs>
                    <w:tab w:val="right" w:pos="8838"/>
                  </w:tabs>
                  <w:ind w:left="-28" w:right="-107"/>
                  <w:rPr>
                    <w:b/>
                  </w:rPr>
                </w:pPr>
              </w:p>
              <w:p w14:paraId="5F557745" w14:textId="77777777" w:rsidR="008157E7" w:rsidRDefault="00256D61">
                <w:pPr>
                  <w:tabs>
                    <w:tab w:val="right" w:pos="8838"/>
                  </w:tabs>
                  <w:ind w:left="-28" w:right="-107"/>
                  <w:rPr>
                    <w:b/>
                  </w:rPr>
                </w:pPr>
                <w:r>
                  <w:rPr>
                    <w:b/>
                  </w:rPr>
                  <w:t>07496/INFOEM/IP/RR/2024</w:t>
                </w:r>
              </w:p>
            </w:tc>
          </w:tr>
          <w:tr w:rsidR="008157E7" w14:paraId="3945A5C5" w14:textId="77777777">
            <w:trPr>
              <w:trHeight w:val="141"/>
            </w:trPr>
            <w:tc>
              <w:tcPr>
                <w:tcW w:w="2410" w:type="dxa"/>
              </w:tcPr>
              <w:p w14:paraId="22469736" w14:textId="77777777" w:rsidR="008157E7" w:rsidRDefault="00256D61">
                <w:pPr>
                  <w:tabs>
                    <w:tab w:val="right" w:pos="8838"/>
                  </w:tabs>
                  <w:ind w:right="-105"/>
                  <w:rPr>
                    <w:b/>
                  </w:rPr>
                </w:pPr>
                <w:r>
                  <w:rPr>
                    <w:b/>
                  </w:rPr>
                  <w:t>Recurrente:</w:t>
                </w:r>
              </w:p>
            </w:tc>
            <w:tc>
              <w:tcPr>
                <w:tcW w:w="3402" w:type="dxa"/>
              </w:tcPr>
              <w:p w14:paraId="0923B0E3" w14:textId="77777777" w:rsidR="008157E7" w:rsidRDefault="008157E7">
                <w:pPr>
                  <w:tabs>
                    <w:tab w:val="right" w:pos="8838"/>
                  </w:tabs>
                  <w:ind w:right="-107"/>
                </w:pPr>
              </w:p>
            </w:tc>
          </w:tr>
          <w:tr w:rsidR="008157E7" w14:paraId="37BBB56E" w14:textId="77777777">
            <w:trPr>
              <w:trHeight w:val="276"/>
            </w:trPr>
            <w:tc>
              <w:tcPr>
                <w:tcW w:w="2410" w:type="dxa"/>
              </w:tcPr>
              <w:p w14:paraId="3FF53DF9" w14:textId="77777777" w:rsidR="008157E7" w:rsidRDefault="00256D61">
                <w:pPr>
                  <w:tabs>
                    <w:tab w:val="right" w:pos="8838"/>
                  </w:tabs>
                  <w:ind w:right="-105"/>
                  <w:rPr>
                    <w:b/>
                  </w:rPr>
                </w:pPr>
                <w:r>
                  <w:rPr>
                    <w:b/>
                  </w:rPr>
                  <w:t>Sujeto Obligado:</w:t>
                </w:r>
              </w:p>
            </w:tc>
            <w:tc>
              <w:tcPr>
                <w:tcW w:w="3402" w:type="dxa"/>
              </w:tcPr>
              <w:p w14:paraId="3E575745" w14:textId="77777777" w:rsidR="008157E7" w:rsidRDefault="00256D61">
                <w:pPr>
                  <w:tabs>
                    <w:tab w:val="right" w:pos="8838"/>
                  </w:tabs>
                  <w:ind w:right="33"/>
                </w:pPr>
                <w:r>
                  <w:t>Ayuntamiento de Ecatepec de Morelos</w:t>
                </w:r>
              </w:p>
            </w:tc>
          </w:tr>
          <w:tr w:rsidR="008157E7" w14:paraId="36EF7A4D" w14:textId="77777777">
            <w:trPr>
              <w:trHeight w:val="276"/>
            </w:trPr>
            <w:tc>
              <w:tcPr>
                <w:tcW w:w="2410" w:type="dxa"/>
              </w:tcPr>
              <w:p w14:paraId="372BFBC0" w14:textId="77777777" w:rsidR="008157E7" w:rsidRDefault="00256D61">
                <w:pPr>
                  <w:tabs>
                    <w:tab w:val="right" w:pos="8838"/>
                  </w:tabs>
                  <w:ind w:right="-105"/>
                  <w:rPr>
                    <w:b/>
                  </w:rPr>
                </w:pPr>
                <w:r>
                  <w:rPr>
                    <w:b/>
                  </w:rPr>
                  <w:t>Comisionado Ponente:</w:t>
                </w:r>
              </w:p>
            </w:tc>
            <w:tc>
              <w:tcPr>
                <w:tcW w:w="3402" w:type="dxa"/>
              </w:tcPr>
              <w:p w14:paraId="2D65D6D5" w14:textId="77777777" w:rsidR="008157E7" w:rsidRDefault="00256D61">
                <w:pPr>
                  <w:tabs>
                    <w:tab w:val="right" w:pos="8838"/>
                  </w:tabs>
                  <w:ind w:right="-107"/>
                </w:pPr>
                <w:r>
                  <w:t>Luis Gustavo Parra Noriega</w:t>
                </w:r>
              </w:p>
            </w:tc>
          </w:tr>
        </w:tbl>
        <w:p w14:paraId="1C33BC68" w14:textId="77777777" w:rsidR="008157E7" w:rsidRDefault="008157E7">
          <w:pPr>
            <w:tabs>
              <w:tab w:val="right" w:pos="8838"/>
            </w:tabs>
            <w:ind w:left="-28"/>
            <w:rPr>
              <w:rFonts w:ascii="Arial" w:eastAsia="Arial" w:hAnsi="Arial" w:cs="Arial"/>
              <w:b/>
            </w:rPr>
          </w:pPr>
        </w:p>
      </w:tc>
    </w:tr>
  </w:tbl>
  <w:p w14:paraId="460D4391" w14:textId="77777777" w:rsidR="008157E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093E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1713"/>
    <w:multiLevelType w:val="multilevel"/>
    <w:tmpl w:val="C7385702"/>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E1A35"/>
    <w:multiLevelType w:val="multilevel"/>
    <w:tmpl w:val="0E0AF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1B3F72"/>
    <w:multiLevelType w:val="multilevel"/>
    <w:tmpl w:val="99A86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B5A3B"/>
    <w:multiLevelType w:val="multilevel"/>
    <w:tmpl w:val="AAC6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BC4642"/>
    <w:multiLevelType w:val="multilevel"/>
    <w:tmpl w:val="04FC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3A7106"/>
    <w:multiLevelType w:val="multilevel"/>
    <w:tmpl w:val="7ECAB3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223CF5"/>
    <w:multiLevelType w:val="multilevel"/>
    <w:tmpl w:val="7CBCA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B71138"/>
    <w:multiLevelType w:val="multilevel"/>
    <w:tmpl w:val="AA2E5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0812148">
    <w:abstractNumId w:val="1"/>
  </w:num>
  <w:num w:numId="2" w16cid:durableId="261649273">
    <w:abstractNumId w:val="3"/>
  </w:num>
  <w:num w:numId="3" w16cid:durableId="1525317042">
    <w:abstractNumId w:val="6"/>
  </w:num>
  <w:num w:numId="4" w16cid:durableId="465508302">
    <w:abstractNumId w:val="7"/>
  </w:num>
  <w:num w:numId="5" w16cid:durableId="353850532">
    <w:abstractNumId w:val="5"/>
  </w:num>
  <w:num w:numId="6" w16cid:durableId="1874683043">
    <w:abstractNumId w:val="0"/>
  </w:num>
  <w:num w:numId="7" w16cid:durableId="636566369">
    <w:abstractNumId w:val="2"/>
  </w:num>
  <w:num w:numId="8" w16cid:durableId="1074350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E7"/>
    <w:rsid w:val="000B7973"/>
    <w:rsid w:val="000B7FB2"/>
    <w:rsid w:val="00256D61"/>
    <w:rsid w:val="00423070"/>
    <w:rsid w:val="00782893"/>
    <w:rsid w:val="008157E7"/>
    <w:rsid w:val="00887850"/>
    <w:rsid w:val="008F2644"/>
    <w:rsid w:val="00D6293C"/>
    <w:rsid w:val="00D72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4414"/>
  <w15:docId w15:val="{91E60F6B-9A69-43EB-B1F5-2D367556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7D81w6q1FD5pAz3Lvw+X+25A==">CgMxLjAyCGguZ2pkZ3hzMgloLjMwajB6bGwyCWguMWZvYjl0ZTIJaC4zem55c2g3MgloLjJldDkycDAyCGgudHlqY3d0MgloLjNkeTZ2a20yCWguMXQzaDVzZjIJaC40ZDM0b2c4MgloLjJzOGV5bzEyCWguMTdkcDh2dTIJaC4zcmRjcmpuMghoLnFzaDcwcTIJaC4zYXM0cG9qMgloLjJibjZ3c3g4AHIhMWJwcDBXRFhZa2toVmRmT3lPVGlTYnFSMl9XOE1DS1hz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9462</Words>
  <Characters>52042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4</cp:revision>
  <cp:lastPrinted>2025-01-30T23:04:00Z</cp:lastPrinted>
  <dcterms:created xsi:type="dcterms:W3CDTF">2025-01-30T23:04:00Z</dcterms:created>
  <dcterms:modified xsi:type="dcterms:W3CDTF">2025-02-19T17:49:00Z</dcterms:modified>
</cp:coreProperties>
</file>