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6C3D" w14:textId="77777777" w:rsidR="002E6824" w:rsidRPr="00D9494A" w:rsidRDefault="00373933">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D9494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FB23B8" w:rsidRPr="00D9494A">
        <w:rPr>
          <w:rFonts w:ascii="Palatino Linotype" w:eastAsia="Palatino Linotype" w:hAnsi="Palatino Linotype" w:cs="Palatino Linotype"/>
        </w:rPr>
        <w:t xml:space="preserve">veintitrés </w:t>
      </w:r>
      <w:r w:rsidRPr="00D9494A">
        <w:rPr>
          <w:rFonts w:ascii="Palatino Linotype" w:eastAsia="Palatino Linotype" w:hAnsi="Palatino Linotype" w:cs="Palatino Linotype"/>
        </w:rPr>
        <w:t xml:space="preserve">de abril de dos mil veinticinco. </w:t>
      </w:r>
    </w:p>
    <w:p w14:paraId="27BD2851" w14:textId="3AF9661A" w:rsidR="002E6824" w:rsidRPr="00D9494A" w:rsidRDefault="00373933">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D9494A">
        <w:rPr>
          <w:rFonts w:ascii="Palatino Linotype" w:eastAsia="Palatino Linotype" w:hAnsi="Palatino Linotype" w:cs="Palatino Linotype"/>
          <w:b/>
        </w:rPr>
        <w:t>VISTO</w:t>
      </w:r>
      <w:r w:rsidRPr="00D9494A">
        <w:rPr>
          <w:rFonts w:ascii="Palatino Linotype" w:eastAsia="Palatino Linotype" w:hAnsi="Palatino Linotype" w:cs="Palatino Linotype"/>
        </w:rPr>
        <w:t xml:space="preserve"> el expediente formado con motivo del recurso de revisión </w:t>
      </w:r>
      <w:r w:rsidR="0014648A" w:rsidRPr="00D9494A">
        <w:rPr>
          <w:rFonts w:ascii="Palatino Linotype" w:eastAsia="Palatino Linotype" w:hAnsi="Palatino Linotype" w:cs="Palatino Linotype"/>
          <w:b/>
        </w:rPr>
        <w:t>01924</w:t>
      </w:r>
      <w:r w:rsidRPr="00D9494A">
        <w:rPr>
          <w:rFonts w:ascii="Palatino Linotype" w:eastAsia="Palatino Linotype" w:hAnsi="Palatino Linotype" w:cs="Palatino Linotype"/>
          <w:b/>
        </w:rPr>
        <w:t>/INFOEM/IP/RR/2025</w:t>
      </w:r>
      <w:r w:rsidRPr="00D9494A">
        <w:rPr>
          <w:rFonts w:ascii="Palatino Linotype" w:eastAsia="Palatino Linotype" w:hAnsi="Palatino Linotype" w:cs="Palatino Linotype"/>
        </w:rPr>
        <w:t>, interpuesto por</w:t>
      </w:r>
      <w:r w:rsidRPr="00D9494A">
        <w:rPr>
          <w:rFonts w:ascii="Palatino Linotype" w:eastAsia="Palatino Linotype" w:hAnsi="Palatino Linotype" w:cs="Palatino Linotype"/>
          <w:b/>
        </w:rPr>
        <w:t xml:space="preserve"> </w:t>
      </w:r>
      <w:r w:rsidR="00AF0B79" w:rsidRPr="00AF0B79">
        <w:rPr>
          <w:rFonts w:ascii="Palatino Linotype" w:eastAsia="Palatino Linotype" w:hAnsi="Palatino Linotype" w:cs="Palatino Linotype"/>
          <w:b/>
        </w:rPr>
        <w:t>XXXXXXXX XXXXXX XXXXXXXX</w:t>
      </w:r>
      <w:r w:rsidRPr="00D9494A">
        <w:rPr>
          <w:rFonts w:ascii="Palatino Linotype" w:eastAsia="Palatino Linotype" w:hAnsi="Palatino Linotype" w:cs="Palatino Linotype"/>
          <w:b/>
        </w:rPr>
        <w:t>,</w:t>
      </w:r>
      <w:r w:rsidRPr="00D9494A">
        <w:rPr>
          <w:rFonts w:ascii="Palatino Linotype" w:eastAsia="Palatino Linotype" w:hAnsi="Palatino Linotype" w:cs="Palatino Linotype"/>
        </w:rPr>
        <w:t xml:space="preserve"> en lo sucesivo</w:t>
      </w:r>
      <w:r w:rsidRPr="00D9494A">
        <w:rPr>
          <w:rFonts w:ascii="Palatino Linotype" w:eastAsia="Palatino Linotype" w:hAnsi="Palatino Linotype" w:cs="Palatino Linotype"/>
          <w:b/>
        </w:rPr>
        <w:t xml:space="preserve"> </w:t>
      </w:r>
      <w:r w:rsidRPr="00D9494A">
        <w:rPr>
          <w:rFonts w:ascii="Palatino Linotype" w:eastAsia="Palatino Linotype" w:hAnsi="Palatino Linotype" w:cs="Palatino Linotype"/>
        </w:rPr>
        <w:t xml:space="preserve">la parte </w:t>
      </w:r>
      <w:r w:rsidRPr="00D9494A">
        <w:rPr>
          <w:rFonts w:ascii="Palatino Linotype" w:eastAsia="Palatino Linotype" w:hAnsi="Palatino Linotype" w:cs="Palatino Linotype"/>
          <w:b/>
        </w:rPr>
        <w:t>Recurrente,</w:t>
      </w:r>
      <w:r w:rsidRPr="00D9494A">
        <w:rPr>
          <w:rFonts w:ascii="Palatino Linotype" w:eastAsia="Palatino Linotype" w:hAnsi="Palatino Linotype" w:cs="Palatino Linotype"/>
        </w:rPr>
        <w:t xml:space="preserve"> en contra de la respuesta a la solicitud de información con número de folio</w:t>
      </w:r>
      <w:r w:rsidRPr="00D9494A">
        <w:rPr>
          <w:rFonts w:ascii="Palatino Linotype" w:eastAsia="Palatino Linotype" w:hAnsi="Palatino Linotype" w:cs="Palatino Linotype"/>
          <w:b/>
        </w:rPr>
        <w:t xml:space="preserve"> </w:t>
      </w:r>
      <w:r w:rsidR="0014648A" w:rsidRPr="00D9494A">
        <w:rPr>
          <w:rFonts w:ascii="Palatino Linotype" w:eastAsia="Palatino Linotype" w:hAnsi="Palatino Linotype" w:cs="Palatino Linotype"/>
          <w:b/>
        </w:rPr>
        <w:t>00156/SECTI/IP/2025</w:t>
      </w:r>
      <w:r w:rsidRPr="00D9494A">
        <w:rPr>
          <w:rFonts w:ascii="Palatino Linotype" w:eastAsia="Palatino Linotype" w:hAnsi="Palatino Linotype" w:cs="Palatino Linotype"/>
          <w:b/>
        </w:rPr>
        <w:t xml:space="preserve">, </w:t>
      </w:r>
      <w:r w:rsidRPr="00D9494A">
        <w:rPr>
          <w:rFonts w:ascii="Palatino Linotype" w:eastAsia="Palatino Linotype" w:hAnsi="Palatino Linotype" w:cs="Palatino Linotype"/>
        </w:rPr>
        <w:t>por parte de</w:t>
      </w:r>
      <w:r w:rsidR="0014648A" w:rsidRPr="00D9494A">
        <w:rPr>
          <w:rFonts w:ascii="Palatino Linotype" w:eastAsia="Palatino Linotype" w:hAnsi="Palatino Linotype" w:cs="Palatino Linotype"/>
        </w:rPr>
        <w:t xml:space="preserve"> </w:t>
      </w:r>
      <w:r w:rsidRPr="00D9494A">
        <w:rPr>
          <w:rFonts w:ascii="Palatino Linotype" w:eastAsia="Palatino Linotype" w:hAnsi="Palatino Linotype" w:cs="Palatino Linotype"/>
        </w:rPr>
        <w:t>l</w:t>
      </w:r>
      <w:r w:rsidR="0014648A" w:rsidRPr="00D9494A">
        <w:rPr>
          <w:rFonts w:ascii="Palatino Linotype" w:eastAsia="Palatino Linotype" w:hAnsi="Palatino Linotype" w:cs="Palatino Linotype"/>
        </w:rPr>
        <w:t>a</w:t>
      </w:r>
      <w:r w:rsidRPr="00D9494A">
        <w:rPr>
          <w:rFonts w:ascii="Palatino Linotype" w:eastAsia="Palatino Linotype" w:hAnsi="Palatino Linotype" w:cs="Palatino Linotype"/>
        </w:rPr>
        <w:t xml:space="preserve"> </w:t>
      </w:r>
      <w:r w:rsidR="0014648A" w:rsidRPr="00D9494A">
        <w:rPr>
          <w:rFonts w:ascii="Palatino Linotype" w:eastAsia="Palatino Linotype" w:hAnsi="Palatino Linotype" w:cs="Palatino Linotype"/>
          <w:b/>
        </w:rPr>
        <w:t>Secretaría de Educación, Ciencia, Tecnología e Innovación</w:t>
      </w:r>
      <w:r w:rsidRPr="00D9494A">
        <w:rPr>
          <w:rFonts w:ascii="Palatino Linotype" w:eastAsia="Palatino Linotype" w:hAnsi="Palatino Linotype" w:cs="Palatino Linotype"/>
          <w:b/>
        </w:rPr>
        <w:t xml:space="preserve">, </w:t>
      </w:r>
      <w:r w:rsidRPr="00D9494A">
        <w:rPr>
          <w:rFonts w:ascii="Palatino Linotype" w:eastAsia="Palatino Linotype" w:hAnsi="Palatino Linotype" w:cs="Palatino Linotype"/>
        </w:rPr>
        <w:t xml:space="preserve">en lo sucesivo el </w:t>
      </w:r>
      <w:r w:rsidRPr="00D9494A">
        <w:rPr>
          <w:rFonts w:ascii="Palatino Linotype" w:eastAsia="Palatino Linotype" w:hAnsi="Palatino Linotype" w:cs="Palatino Linotype"/>
          <w:b/>
        </w:rPr>
        <w:t xml:space="preserve">Sujeto Obligado, </w:t>
      </w:r>
      <w:r w:rsidRPr="00D9494A">
        <w:rPr>
          <w:rFonts w:ascii="Palatino Linotype" w:eastAsia="Palatino Linotype" w:hAnsi="Palatino Linotype" w:cs="Palatino Linotype"/>
        </w:rPr>
        <w:t xml:space="preserve">se procede a dictar la presente resolución con base en los siguientes: </w:t>
      </w:r>
    </w:p>
    <w:p w14:paraId="1EC08232" w14:textId="77777777" w:rsidR="002E6824" w:rsidRPr="00D9494A" w:rsidRDefault="00373933">
      <w:pPr>
        <w:spacing w:before="240" w:after="240" w:line="360" w:lineRule="auto"/>
        <w:jc w:val="center"/>
        <w:rPr>
          <w:rFonts w:ascii="Palatino Linotype" w:eastAsia="Palatino Linotype" w:hAnsi="Palatino Linotype" w:cs="Palatino Linotype"/>
          <w:b/>
        </w:rPr>
      </w:pPr>
      <w:r w:rsidRPr="00D9494A">
        <w:rPr>
          <w:rFonts w:ascii="Palatino Linotype" w:eastAsia="Palatino Linotype" w:hAnsi="Palatino Linotype" w:cs="Palatino Linotype"/>
          <w:b/>
        </w:rPr>
        <w:t>I. A N T E C E D E N T E S</w:t>
      </w:r>
    </w:p>
    <w:p w14:paraId="5A4F78AD" w14:textId="77777777" w:rsidR="002E6824" w:rsidRPr="00D9494A" w:rsidRDefault="00373933">
      <w:pPr>
        <w:spacing w:before="240" w:after="240" w:line="360" w:lineRule="auto"/>
        <w:jc w:val="both"/>
        <w:rPr>
          <w:rFonts w:ascii="Palatino Linotype" w:eastAsia="Palatino Linotype" w:hAnsi="Palatino Linotype" w:cs="Palatino Linotype"/>
        </w:rPr>
      </w:pPr>
      <w:bookmarkStart w:id="2" w:name="_heading=h.gjdgxs" w:colFirst="0" w:colLast="0"/>
      <w:bookmarkEnd w:id="2"/>
      <w:r w:rsidRPr="00D9494A">
        <w:rPr>
          <w:rFonts w:ascii="Palatino Linotype" w:eastAsia="Palatino Linotype" w:hAnsi="Palatino Linotype" w:cs="Palatino Linotype"/>
          <w:b/>
        </w:rPr>
        <w:t>1. Solicitud de acceso a la información.</w:t>
      </w:r>
      <w:r w:rsidRPr="00D9494A">
        <w:rPr>
          <w:rFonts w:ascii="Palatino Linotype" w:eastAsia="Palatino Linotype" w:hAnsi="Palatino Linotype" w:cs="Palatino Linotype"/>
        </w:rPr>
        <w:t xml:space="preserve"> El </w:t>
      </w:r>
      <w:r w:rsidR="0014648A" w:rsidRPr="00D9494A">
        <w:rPr>
          <w:rFonts w:ascii="Palatino Linotype" w:eastAsia="Palatino Linotype" w:hAnsi="Palatino Linotype" w:cs="Palatino Linotype"/>
          <w:b/>
        </w:rPr>
        <w:t>treinta y uno</w:t>
      </w:r>
      <w:r w:rsidRPr="00D9494A">
        <w:rPr>
          <w:rFonts w:ascii="Palatino Linotype" w:eastAsia="Palatino Linotype" w:hAnsi="Palatino Linotype" w:cs="Palatino Linotype"/>
          <w:b/>
        </w:rPr>
        <w:t xml:space="preserve"> de enero de dos mil veinticinco,</w:t>
      </w:r>
      <w:r w:rsidRPr="00D9494A">
        <w:rPr>
          <w:rFonts w:ascii="Palatino Linotype" w:eastAsia="Palatino Linotype" w:hAnsi="Palatino Linotype" w:cs="Palatino Linotype"/>
        </w:rPr>
        <w:t xml:space="preserve"> la parte </w:t>
      </w:r>
      <w:r w:rsidRPr="00D9494A">
        <w:rPr>
          <w:rFonts w:ascii="Palatino Linotype" w:eastAsia="Palatino Linotype" w:hAnsi="Palatino Linotype" w:cs="Palatino Linotype"/>
          <w:b/>
        </w:rPr>
        <w:t xml:space="preserve">Recurrente </w:t>
      </w:r>
      <w:r w:rsidRPr="00D9494A">
        <w:rPr>
          <w:rFonts w:ascii="Palatino Linotype" w:eastAsia="Palatino Linotype" w:hAnsi="Palatino Linotype" w:cs="Palatino Linotype"/>
        </w:rPr>
        <w:t xml:space="preserve">presentó la solicitud de acceso a la información pública ante el </w:t>
      </w:r>
      <w:r w:rsidRPr="00D9494A">
        <w:rPr>
          <w:rFonts w:ascii="Palatino Linotype" w:eastAsia="Palatino Linotype" w:hAnsi="Palatino Linotype" w:cs="Palatino Linotype"/>
          <w:b/>
        </w:rPr>
        <w:t>Sujeto Obligado</w:t>
      </w:r>
      <w:r w:rsidRPr="00D9494A">
        <w:rPr>
          <w:rFonts w:ascii="Palatino Linotype" w:eastAsia="Palatino Linotype" w:hAnsi="Palatino Linotype" w:cs="Palatino Linotype"/>
        </w:rPr>
        <w:t xml:space="preserve">, a través del Sistema de Acceso a la Información Mexiquense, en lo subsecuente el </w:t>
      </w:r>
      <w:r w:rsidRPr="00D9494A">
        <w:rPr>
          <w:rFonts w:ascii="Palatino Linotype" w:eastAsia="Palatino Linotype" w:hAnsi="Palatino Linotype" w:cs="Palatino Linotype"/>
          <w:b/>
        </w:rPr>
        <w:t>SAIMEX,</w:t>
      </w:r>
      <w:r w:rsidRPr="00D9494A">
        <w:rPr>
          <w:rFonts w:ascii="Palatino Linotype" w:eastAsia="Palatino Linotype" w:hAnsi="Palatino Linotype" w:cs="Palatino Linotype"/>
        </w:rPr>
        <w:t xml:space="preserve"> mediante la cual requirió lo siguiente:</w:t>
      </w:r>
    </w:p>
    <w:p w14:paraId="35D56DC0" w14:textId="77777777" w:rsidR="002E6824" w:rsidRPr="00D9494A" w:rsidRDefault="00373933" w:rsidP="00597897">
      <w:pPr>
        <w:spacing w:before="120" w:after="120"/>
        <w:ind w:left="851" w:right="902"/>
        <w:jc w:val="both"/>
        <w:rPr>
          <w:rFonts w:ascii="Palatino Linotype" w:eastAsia="Palatino Linotype" w:hAnsi="Palatino Linotype" w:cs="Palatino Linotype"/>
          <w:b/>
          <w:i/>
          <w:sz w:val="22"/>
          <w:szCs w:val="22"/>
        </w:rPr>
      </w:pPr>
      <w:r w:rsidRPr="00D9494A">
        <w:rPr>
          <w:rFonts w:ascii="Palatino Linotype" w:eastAsia="Palatino Linotype" w:hAnsi="Palatino Linotype" w:cs="Palatino Linotype"/>
          <w:i/>
          <w:sz w:val="22"/>
          <w:szCs w:val="22"/>
        </w:rPr>
        <w:t xml:space="preserve"> “</w:t>
      </w:r>
      <w:r w:rsidR="0014648A" w:rsidRPr="00D9494A">
        <w:rPr>
          <w:rFonts w:ascii="Palatino Linotype" w:eastAsia="Palatino Linotype" w:hAnsi="Palatino Linotype" w:cs="Palatino Linotype"/>
          <w:i/>
          <w:sz w:val="22"/>
          <w:szCs w:val="22"/>
        </w:rPr>
        <w:t xml:space="preserve">solicito nos hagan llegar copia del nombramiento de la servidora </w:t>
      </w:r>
      <w:proofErr w:type="spellStart"/>
      <w:r w:rsidR="0014648A" w:rsidRPr="00D9494A">
        <w:rPr>
          <w:rFonts w:ascii="Palatino Linotype" w:eastAsia="Palatino Linotype" w:hAnsi="Palatino Linotype" w:cs="Palatino Linotype"/>
          <w:i/>
          <w:sz w:val="22"/>
          <w:szCs w:val="22"/>
        </w:rPr>
        <w:t>publica</w:t>
      </w:r>
      <w:proofErr w:type="spellEnd"/>
      <w:r w:rsidR="0014648A" w:rsidRPr="00D9494A">
        <w:rPr>
          <w:rFonts w:ascii="Palatino Linotype" w:eastAsia="Palatino Linotype" w:hAnsi="Palatino Linotype" w:cs="Palatino Linotype"/>
          <w:i/>
          <w:sz w:val="22"/>
          <w:szCs w:val="22"/>
        </w:rPr>
        <w:t xml:space="preserve"> como coordinadora administrativa de la subdirección de formación Continua de la subsecretaria de educación básica, ya que la maestra firma y se presenta como tal coordinadora</w:t>
      </w:r>
      <w:r w:rsidRPr="00D9494A">
        <w:rPr>
          <w:rFonts w:ascii="Palatino Linotype" w:eastAsia="Palatino Linotype" w:hAnsi="Palatino Linotype" w:cs="Palatino Linotype"/>
          <w:b/>
          <w:i/>
          <w:sz w:val="22"/>
          <w:szCs w:val="22"/>
        </w:rPr>
        <w:t>”</w:t>
      </w:r>
      <w:r w:rsidRPr="00D9494A">
        <w:rPr>
          <w:rFonts w:ascii="Palatino Linotype" w:eastAsia="Palatino Linotype" w:hAnsi="Palatino Linotype" w:cs="Palatino Linotype"/>
          <w:i/>
          <w:sz w:val="22"/>
          <w:szCs w:val="22"/>
        </w:rPr>
        <w:t xml:space="preserve"> (sic) </w:t>
      </w:r>
    </w:p>
    <w:p w14:paraId="57E01D9D" w14:textId="77777777" w:rsidR="002E6824" w:rsidRPr="00D9494A" w:rsidRDefault="00373933">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D9494A">
        <w:rPr>
          <w:rFonts w:ascii="Palatino Linotype" w:eastAsia="Palatino Linotype" w:hAnsi="Palatino Linotype" w:cs="Palatino Linotype"/>
          <w:b/>
        </w:rPr>
        <w:t>Modalidad de Entrega:</w:t>
      </w:r>
      <w:r w:rsidRPr="00D9494A">
        <w:rPr>
          <w:rFonts w:ascii="Palatino Linotype" w:eastAsia="Palatino Linotype" w:hAnsi="Palatino Linotype" w:cs="Palatino Linotype"/>
        </w:rPr>
        <w:t xml:space="preserve"> a través del</w:t>
      </w:r>
      <w:r w:rsidRPr="00D9494A">
        <w:rPr>
          <w:rFonts w:ascii="Palatino Linotype" w:eastAsia="Palatino Linotype" w:hAnsi="Palatino Linotype" w:cs="Palatino Linotype"/>
          <w:b/>
        </w:rPr>
        <w:t xml:space="preserve"> SAIMEX.</w:t>
      </w:r>
    </w:p>
    <w:p w14:paraId="4BDCF916"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b/>
        </w:rPr>
        <w:lastRenderedPageBreak/>
        <w:t xml:space="preserve">2. Respuesta. </w:t>
      </w:r>
      <w:r w:rsidRPr="00D9494A">
        <w:rPr>
          <w:rFonts w:ascii="Palatino Linotype" w:eastAsia="Palatino Linotype" w:hAnsi="Palatino Linotype" w:cs="Palatino Linotype"/>
        </w:rPr>
        <w:t xml:space="preserve">El </w:t>
      </w:r>
      <w:r w:rsidR="0014648A" w:rsidRPr="00D9494A">
        <w:rPr>
          <w:rFonts w:ascii="Palatino Linotype" w:eastAsia="Palatino Linotype" w:hAnsi="Palatino Linotype" w:cs="Palatino Linotype"/>
          <w:b/>
        </w:rPr>
        <w:t xml:space="preserve">diez de febrero </w:t>
      </w:r>
      <w:r w:rsidRPr="00D9494A">
        <w:rPr>
          <w:rFonts w:ascii="Palatino Linotype" w:eastAsia="Palatino Linotype" w:hAnsi="Palatino Linotype" w:cs="Palatino Linotype"/>
          <w:b/>
        </w:rPr>
        <w:t>de dos mil veinticinco,</w:t>
      </w:r>
      <w:r w:rsidRPr="00D9494A">
        <w:rPr>
          <w:rFonts w:ascii="Palatino Linotype" w:eastAsia="Palatino Linotype" w:hAnsi="Palatino Linotype" w:cs="Palatino Linotype"/>
        </w:rPr>
        <w:t xml:space="preserve"> el </w:t>
      </w:r>
      <w:r w:rsidRPr="00D9494A">
        <w:rPr>
          <w:rFonts w:ascii="Palatino Linotype" w:eastAsia="Palatino Linotype" w:hAnsi="Palatino Linotype" w:cs="Palatino Linotype"/>
          <w:b/>
        </w:rPr>
        <w:t xml:space="preserve">Sujeto Obligado </w:t>
      </w:r>
      <w:r w:rsidRPr="00D9494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74C8DCA" w14:textId="77777777" w:rsidR="002E6824" w:rsidRPr="00D9494A" w:rsidRDefault="00373933">
      <w:pPr>
        <w:spacing w:before="240" w:after="24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w:t>
      </w:r>
      <w:r w:rsidR="0014648A" w:rsidRPr="00D9494A">
        <w:rPr>
          <w:rFonts w:ascii="Palatino Linotype" w:eastAsia="Palatino Linotype" w:hAnsi="Palatino Linotype" w:cs="Palatino Linotype"/>
          <w:i/>
          <w:sz w:val="22"/>
          <w:szCs w:val="22"/>
        </w:rPr>
        <w:t>Con fundamento en los artículos 53 fracciones II, V y VI y 163 de la Ley de Transparencia y Acceso a la Información Pública del Estado de México y Municipios, en respuesta a su solicitud de información se adjunta el Acuerdo de respuesta de fecha 07 de febrero de dos mil veinticinco, asimismo, se anexan los archivos que contienen la información remitida por el Servidor Público Habilitado responsable de generar la información.</w:t>
      </w:r>
      <w:r w:rsidRPr="00D9494A">
        <w:rPr>
          <w:rFonts w:ascii="Palatino Linotype" w:eastAsia="Palatino Linotype" w:hAnsi="Palatino Linotype" w:cs="Palatino Linotype"/>
          <w:i/>
          <w:sz w:val="22"/>
          <w:szCs w:val="22"/>
        </w:rPr>
        <w:t>..” (sic)</w:t>
      </w:r>
    </w:p>
    <w:p w14:paraId="4EE8858E" w14:textId="77777777" w:rsidR="0014648A" w:rsidRPr="00D9494A" w:rsidRDefault="00373933">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El </w:t>
      </w:r>
      <w:r w:rsidRPr="00D9494A">
        <w:rPr>
          <w:rFonts w:ascii="Palatino Linotype" w:eastAsia="Palatino Linotype" w:hAnsi="Palatino Linotype" w:cs="Palatino Linotype"/>
          <w:b/>
        </w:rPr>
        <w:t xml:space="preserve">Sujeto Obligado </w:t>
      </w:r>
      <w:r w:rsidRPr="00D9494A">
        <w:rPr>
          <w:rFonts w:ascii="Palatino Linotype" w:eastAsia="Palatino Linotype" w:hAnsi="Palatino Linotype" w:cs="Palatino Linotype"/>
        </w:rPr>
        <w:t xml:space="preserve">adjuntó </w:t>
      </w:r>
      <w:r w:rsidR="0014648A" w:rsidRPr="00D9494A">
        <w:rPr>
          <w:rFonts w:ascii="Palatino Linotype" w:eastAsia="Palatino Linotype" w:hAnsi="Palatino Linotype" w:cs="Palatino Linotype"/>
        </w:rPr>
        <w:t>lo siguiente:</w:t>
      </w:r>
    </w:p>
    <w:p w14:paraId="49586623" w14:textId="77777777" w:rsidR="0014648A" w:rsidRPr="00D9494A" w:rsidRDefault="0014648A">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 Oficio número 22800007010000S/0413/UT/2025, del siete de febrero de dos mil veinticinco, mediante el cual el Titular de la Unidad de Transparencia</w:t>
      </w:r>
      <w:r w:rsidR="00EF2AA2" w:rsidRPr="00D9494A">
        <w:rPr>
          <w:rFonts w:ascii="Palatino Linotype" w:eastAsia="Palatino Linotype" w:hAnsi="Palatino Linotype" w:cs="Palatino Linotype"/>
        </w:rPr>
        <w:t xml:space="preserve"> notificó a la persona solicitante la respuesta proporcionada por el servidor público habilitado de la Subdirección de Formación Continua.</w:t>
      </w:r>
    </w:p>
    <w:p w14:paraId="5F53267A" w14:textId="77777777" w:rsidR="00EF2AA2" w:rsidRPr="00D9494A" w:rsidRDefault="00EF2AA2">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 </w:t>
      </w:r>
      <w:r w:rsidR="0094176E" w:rsidRPr="00D9494A">
        <w:rPr>
          <w:rFonts w:ascii="Palatino Linotype" w:eastAsia="Palatino Linotype" w:hAnsi="Palatino Linotype" w:cs="Palatino Linotype"/>
        </w:rPr>
        <w:t xml:space="preserve">Oficio número 22801000000100L/0037/2025, del cinco de febrero de dos mil veinticinco, mediante el cual el </w:t>
      </w:r>
      <w:r w:rsidR="006E7264" w:rsidRPr="00D9494A">
        <w:rPr>
          <w:rFonts w:ascii="Palatino Linotype" w:eastAsia="Palatino Linotype" w:hAnsi="Palatino Linotype" w:cs="Palatino Linotype"/>
        </w:rPr>
        <w:t>Suplente</w:t>
      </w:r>
      <w:r w:rsidR="0094176E" w:rsidRPr="00D9494A">
        <w:rPr>
          <w:rFonts w:ascii="Palatino Linotype" w:eastAsia="Palatino Linotype" w:hAnsi="Palatino Linotype" w:cs="Palatino Linotype"/>
        </w:rPr>
        <w:t xml:space="preserve"> de la Subdirección de Formación Continua</w:t>
      </w:r>
      <w:r w:rsidR="006E7264" w:rsidRPr="00D9494A">
        <w:rPr>
          <w:rFonts w:ascii="Palatino Linotype" w:eastAsia="Palatino Linotype" w:hAnsi="Palatino Linotype" w:cs="Palatino Linotype"/>
        </w:rPr>
        <w:t xml:space="preserve">, </w:t>
      </w:r>
      <w:r w:rsidR="0094176E" w:rsidRPr="00D9494A">
        <w:rPr>
          <w:rFonts w:ascii="Palatino Linotype" w:eastAsia="Palatino Linotype" w:hAnsi="Palatino Linotype" w:cs="Palatino Linotype"/>
        </w:rPr>
        <w:t>manifestó proporcionar la información requerida de conformidad con la solicitud, asimismo, refirió que en las funciones que se le encomendaron</w:t>
      </w:r>
      <w:r w:rsidR="00A27725" w:rsidRPr="00D9494A">
        <w:rPr>
          <w:rFonts w:ascii="Palatino Linotype" w:eastAsia="Palatino Linotype" w:hAnsi="Palatino Linotype" w:cs="Palatino Linotype"/>
        </w:rPr>
        <w:t xml:space="preserve"> </w:t>
      </w:r>
      <w:r w:rsidR="0094176E" w:rsidRPr="00D9494A">
        <w:rPr>
          <w:rFonts w:ascii="Palatino Linotype" w:eastAsia="Palatino Linotype" w:hAnsi="Palatino Linotype" w:cs="Palatino Linotype"/>
        </w:rPr>
        <w:t xml:space="preserve">no se le faculta para expedir nombramientos para que el personal a su cargo funja sus funciones, no obstante, </w:t>
      </w:r>
      <w:r w:rsidR="00A27725" w:rsidRPr="00D9494A">
        <w:rPr>
          <w:rFonts w:ascii="Palatino Linotype" w:eastAsia="Palatino Linotype" w:hAnsi="Palatino Linotype" w:cs="Palatino Linotype"/>
        </w:rPr>
        <w:t xml:space="preserve">que </w:t>
      </w:r>
      <w:r w:rsidR="0094176E" w:rsidRPr="00D9494A">
        <w:rPr>
          <w:rFonts w:ascii="Palatino Linotype" w:eastAsia="Palatino Linotype" w:hAnsi="Palatino Linotype" w:cs="Palatino Linotype"/>
        </w:rPr>
        <w:t>proporcionaría el Memorándum signado, en el que se definen las funciones desde la fecha señalada para la servidora pública</w:t>
      </w:r>
      <w:r w:rsidR="00D019F3" w:rsidRPr="00D9494A">
        <w:rPr>
          <w:rFonts w:ascii="Palatino Linotype" w:eastAsia="Palatino Linotype" w:hAnsi="Palatino Linotype" w:cs="Palatino Linotype"/>
        </w:rPr>
        <w:t xml:space="preserve"> que </w:t>
      </w:r>
      <w:r w:rsidR="0094176E" w:rsidRPr="00D9494A">
        <w:rPr>
          <w:rFonts w:ascii="Palatino Linotype" w:eastAsia="Palatino Linotype" w:hAnsi="Palatino Linotype" w:cs="Palatino Linotype"/>
        </w:rPr>
        <w:t>coordina administrativamente lo que en el mismo se menciona.</w:t>
      </w:r>
    </w:p>
    <w:p w14:paraId="13F80764" w14:textId="77777777" w:rsidR="006E7264" w:rsidRPr="00D9494A" w:rsidRDefault="006E7264">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 xml:space="preserve">- </w:t>
      </w:r>
      <w:r w:rsidR="00642AC0" w:rsidRPr="00D9494A">
        <w:rPr>
          <w:rFonts w:ascii="Palatino Linotype" w:eastAsia="Palatino Linotype" w:hAnsi="Palatino Linotype" w:cs="Palatino Linotype"/>
        </w:rPr>
        <w:t>Memorándum</w:t>
      </w:r>
      <w:r w:rsidRPr="00D9494A">
        <w:rPr>
          <w:rFonts w:ascii="Palatino Linotype" w:eastAsia="Palatino Linotype" w:hAnsi="Palatino Linotype" w:cs="Palatino Linotype"/>
        </w:rPr>
        <w:t xml:space="preserve"> del nueve de octubre de dos mil veinti</w:t>
      </w:r>
      <w:r w:rsidR="00907465" w:rsidRPr="00D9494A">
        <w:rPr>
          <w:rFonts w:ascii="Palatino Linotype" w:eastAsia="Palatino Linotype" w:hAnsi="Palatino Linotype" w:cs="Palatino Linotype"/>
        </w:rPr>
        <w:t>trés</w:t>
      </w:r>
      <w:r w:rsidRPr="00D9494A">
        <w:rPr>
          <w:rFonts w:ascii="Palatino Linotype" w:eastAsia="Palatino Linotype" w:hAnsi="Palatino Linotype" w:cs="Palatino Linotype"/>
        </w:rPr>
        <w:t xml:space="preserve">, </w:t>
      </w:r>
      <w:r w:rsidR="00642AC0" w:rsidRPr="00D9494A">
        <w:rPr>
          <w:rFonts w:ascii="Palatino Linotype" w:eastAsia="Palatino Linotype" w:hAnsi="Palatino Linotype" w:cs="Palatino Linotype"/>
        </w:rPr>
        <w:t xml:space="preserve">signado por el Suplente de la Subdirección de Formación Continua, </w:t>
      </w:r>
      <w:r w:rsidR="00AA4D6A" w:rsidRPr="00D9494A">
        <w:rPr>
          <w:rFonts w:ascii="Palatino Linotype" w:eastAsia="Palatino Linotype" w:hAnsi="Palatino Linotype" w:cs="Palatino Linotype"/>
        </w:rPr>
        <w:t>mediante el cual se le informan a la servidora pública referida en la solicitud, las funciones que estarán a su cargo, así como el desarrollo y apoyo en acciones inherentes a la Subdirección.</w:t>
      </w:r>
    </w:p>
    <w:p w14:paraId="2D403E7A" w14:textId="77777777" w:rsidR="00AA4D6A" w:rsidRPr="00D9494A" w:rsidRDefault="00AA4D6A">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 Captura de pantalla del Turno a servidor público habilitado Coordinación de Delegaciones Administrativas, en el SAIMEX, quien en lo medular manifestó lo siguiente:</w:t>
      </w:r>
    </w:p>
    <w:p w14:paraId="14A99C2C" w14:textId="77777777" w:rsidR="00AA4D6A" w:rsidRPr="00D9494A" w:rsidRDefault="00AA4D6A" w:rsidP="00AA4D6A">
      <w:pPr>
        <w:spacing w:before="120" w:after="120"/>
        <w:ind w:left="851" w:right="902"/>
        <w:jc w:val="both"/>
        <w:rPr>
          <w:rFonts w:ascii="Palatino Linotype" w:eastAsia="Palatino Linotype" w:hAnsi="Palatino Linotype" w:cs="Palatino Linotype"/>
          <w:i/>
          <w:sz w:val="22"/>
        </w:rPr>
      </w:pPr>
      <w:r w:rsidRPr="00D9494A">
        <w:rPr>
          <w:rFonts w:ascii="Palatino Linotype" w:hAnsi="Palatino Linotype"/>
          <w:i/>
          <w:sz w:val="22"/>
        </w:rPr>
        <w:t>“se informa lo siguiente: En esta Coordinación de Delegaciones Administrativas, no existe el nombramiento como Coordinadora Administrativa de la Subdirección de Formación Continua de la Subsecretaría de Educación Básica, toda vez que no es competencia expedir un nombramiento, en cumplimiento con el Reglamento Interior de la Secretaría de Educación, Ciencia, Tecnología e Innovación, publicado el miércoles veinte de diciembre de dos mil veintitrés, en el Periódico Oficial Gaceta del Gobierno del Estado de México, por lo que no existe la información solicitada en esta Unidad Administrativa y no se está obligado a realizar investigaciones para presentar la información conforme al interés del solicitante, sin que implique incumplir con responsabilidades de la Ley citada, se sugiere al peticionario dirigirse a la Subdirección de Formación Continua, en donde le proporcionaran la información solicitada.” (sic)</w:t>
      </w:r>
    </w:p>
    <w:p w14:paraId="49D91342" w14:textId="77777777" w:rsidR="002E6824" w:rsidRPr="00D9494A" w:rsidRDefault="00373933">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b/>
        </w:rPr>
        <w:t xml:space="preserve">3. Interposición del recurso de revisión. </w:t>
      </w:r>
      <w:r w:rsidRPr="00D9494A">
        <w:rPr>
          <w:rFonts w:ascii="Palatino Linotype" w:eastAsia="Palatino Linotype" w:hAnsi="Palatino Linotype" w:cs="Palatino Linotype"/>
        </w:rPr>
        <w:t xml:space="preserve">Inconforme con los términos de la respuesta emitida por parte del </w:t>
      </w:r>
      <w:r w:rsidRPr="00D9494A">
        <w:rPr>
          <w:rFonts w:ascii="Palatino Linotype" w:eastAsia="Palatino Linotype" w:hAnsi="Palatino Linotype" w:cs="Palatino Linotype"/>
          <w:b/>
        </w:rPr>
        <w:t>Sujeto Obligado</w:t>
      </w:r>
      <w:r w:rsidRPr="00D9494A">
        <w:rPr>
          <w:rFonts w:ascii="Palatino Linotype" w:eastAsia="Palatino Linotype" w:hAnsi="Palatino Linotype" w:cs="Palatino Linotype"/>
        </w:rPr>
        <w:t xml:space="preserve">, el </w:t>
      </w:r>
      <w:r w:rsidRPr="00D9494A">
        <w:rPr>
          <w:rFonts w:ascii="Palatino Linotype" w:eastAsia="Palatino Linotype" w:hAnsi="Palatino Linotype" w:cs="Palatino Linotype"/>
          <w:b/>
        </w:rPr>
        <w:t>veinticuatro de febrero de dos mil veinticinco,</w:t>
      </w:r>
      <w:r w:rsidRPr="00D9494A">
        <w:rPr>
          <w:rFonts w:ascii="Palatino Linotype" w:eastAsia="Palatino Linotype" w:hAnsi="Palatino Linotype" w:cs="Palatino Linotype"/>
        </w:rPr>
        <w:t xml:space="preserve"> la parte </w:t>
      </w:r>
      <w:r w:rsidRPr="00D9494A">
        <w:rPr>
          <w:rFonts w:ascii="Palatino Linotype" w:eastAsia="Palatino Linotype" w:hAnsi="Palatino Linotype" w:cs="Palatino Linotype"/>
          <w:b/>
        </w:rPr>
        <w:t>Recurrente</w:t>
      </w:r>
      <w:r w:rsidRPr="00D9494A">
        <w:rPr>
          <w:rFonts w:ascii="Palatino Linotype" w:eastAsia="Palatino Linotype" w:hAnsi="Palatino Linotype" w:cs="Palatino Linotype"/>
        </w:rPr>
        <w:t xml:space="preserve"> interpuso el recurso de revisión a través de </w:t>
      </w:r>
      <w:r w:rsidRPr="00D9494A">
        <w:rPr>
          <w:rFonts w:ascii="Palatino Linotype" w:eastAsia="Palatino Linotype" w:hAnsi="Palatino Linotype" w:cs="Palatino Linotype"/>
          <w:b/>
        </w:rPr>
        <w:t xml:space="preserve">SAIMEX, </w:t>
      </w:r>
      <w:r w:rsidRPr="00D9494A">
        <w:rPr>
          <w:rFonts w:ascii="Palatino Linotype" w:eastAsia="Palatino Linotype" w:hAnsi="Palatino Linotype" w:cs="Palatino Linotype"/>
        </w:rPr>
        <w:t>en donde se manifestó de la siguiente manera:</w:t>
      </w:r>
    </w:p>
    <w:p w14:paraId="27C4AB90" w14:textId="77777777" w:rsidR="002E6824" w:rsidRPr="00D9494A" w:rsidRDefault="00373933">
      <w:pPr>
        <w:spacing w:before="240" w:after="240" w:line="360" w:lineRule="auto"/>
        <w:ind w:right="49"/>
        <w:jc w:val="both"/>
        <w:rPr>
          <w:rFonts w:ascii="Palatino Linotype" w:eastAsia="Palatino Linotype" w:hAnsi="Palatino Linotype" w:cs="Palatino Linotype"/>
          <w:b/>
        </w:rPr>
      </w:pPr>
      <w:r w:rsidRPr="00D9494A">
        <w:rPr>
          <w:rFonts w:ascii="Palatino Linotype" w:eastAsia="Palatino Linotype" w:hAnsi="Palatino Linotype" w:cs="Palatino Linotype"/>
          <w:b/>
        </w:rPr>
        <w:t xml:space="preserve">Acto impugnado: </w:t>
      </w:r>
    </w:p>
    <w:p w14:paraId="3EF66BF5" w14:textId="77777777" w:rsidR="002E6824" w:rsidRPr="00D9494A" w:rsidRDefault="00373933">
      <w:pPr>
        <w:tabs>
          <w:tab w:val="left" w:pos="2745"/>
        </w:tabs>
        <w:spacing w:before="240" w:after="240"/>
        <w:ind w:left="851" w:right="900"/>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w:t>
      </w:r>
      <w:r w:rsidR="00FC68D2" w:rsidRPr="00D9494A">
        <w:rPr>
          <w:rFonts w:ascii="Palatino Linotype" w:eastAsia="Palatino Linotype" w:hAnsi="Palatino Linotype" w:cs="Palatino Linotype"/>
          <w:i/>
          <w:sz w:val="22"/>
          <w:szCs w:val="22"/>
        </w:rPr>
        <w:t>La respuesta es desfavorable por que no entregan la información</w:t>
      </w:r>
      <w:r w:rsidRPr="00D9494A">
        <w:rPr>
          <w:rFonts w:ascii="Palatino Linotype" w:eastAsia="Palatino Linotype" w:hAnsi="Palatino Linotype" w:cs="Palatino Linotype"/>
          <w:i/>
          <w:sz w:val="22"/>
          <w:szCs w:val="22"/>
        </w:rPr>
        <w:t>” (sic)</w:t>
      </w:r>
    </w:p>
    <w:p w14:paraId="0E987C22" w14:textId="77777777" w:rsidR="002E6824" w:rsidRPr="00D9494A" w:rsidRDefault="00373933">
      <w:pPr>
        <w:spacing w:line="360" w:lineRule="auto"/>
        <w:jc w:val="both"/>
        <w:rPr>
          <w:rFonts w:ascii="Palatino Linotype" w:eastAsia="Palatino Linotype" w:hAnsi="Palatino Linotype" w:cs="Palatino Linotype"/>
        </w:rPr>
      </w:pPr>
      <w:bookmarkStart w:id="4" w:name="_heading=h.30j0zll" w:colFirst="0" w:colLast="0"/>
      <w:bookmarkEnd w:id="4"/>
      <w:r w:rsidRPr="00D9494A">
        <w:rPr>
          <w:rFonts w:ascii="Palatino Linotype" w:eastAsia="Palatino Linotype" w:hAnsi="Palatino Linotype" w:cs="Palatino Linotype"/>
          <w:b/>
        </w:rPr>
        <w:lastRenderedPageBreak/>
        <w:t>Y, Razones o motivos de inconformidad</w:t>
      </w:r>
      <w:r w:rsidRPr="00D9494A">
        <w:rPr>
          <w:rFonts w:ascii="Palatino Linotype" w:eastAsia="Palatino Linotype" w:hAnsi="Palatino Linotype" w:cs="Palatino Linotype"/>
        </w:rPr>
        <w:t>:</w:t>
      </w:r>
    </w:p>
    <w:p w14:paraId="0ADEEDEF" w14:textId="77777777" w:rsidR="002E6824" w:rsidRPr="00D9494A" w:rsidRDefault="00FC68D2">
      <w:pPr>
        <w:tabs>
          <w:tab w:val="left" w:pos="2745"/>
        </w:tabs>
        <w:spacing w:before="240" w:after="240"/>
        <w:ind w:left="851" w:right="900"/>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 xml:space="preserve">"la respuesta no atiende lo solicitado" </w:t>
      </w:r>
      <w:r w:rsidR="00373933" w:rsidRPr="00D9494A">
        <w:rPr>
          <w:rFonts w:ascii="Palatino Linotype" w:eastAsia="Palatino Linotype" w:hAnsi="Palatino Linotype" w:cs="Palatino Linotype"/>
          <w:i/>
          <w:sz w:val="22"/>
          <w:szCs w:val="22"/>
        </w:rPr>
        <w:t>(sic)</w:t>
      </w:r>
    </w:p>
    <w:p w14:paraId="255AAB8A" w14:textId="77777777" w:rsidR="002E6824" w:rsidRPr="00D9494A" w:rsidRDefault="00373933">
      <w:pPr>
        <w:spacing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b/>
        </w:rPr>
        <w:t xml:space="preserve">4. Turno. </w:t>
      </w:r>
      <w:r w:rsidRPr="00D9494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9494A">
        <w:rPr>
          <w:rFonts w:ascii="Palatino Linotype" w:eastAsia="Palatino Linotype" w:hAnsi="Palatino Linotype" w:cs="Palatino Linotype"/>
          <w:b/>
        </w:rPr>
        <w:t xml:space="preserve">Guadalupe Ramírez Peña, </w:t>
      </w:r>
      <w:r w:rsidRPr="00D9494A">
        <w:rPr>
          <w:rFonts w:ascii="Palatino Linotype" w:eastAsia="Palatino Linotype" w:hAnsi="Palatino Linotype" w:cs="Palatino Linotype"/>
        </w:rPr>
        <w:t xml:space="preserve">a efecto de que analizara sobre su admisión o su </w:t>
      </w:r>
      <w:proofErr w:type="spellStart"/>
      <w:r w:rsidRPr="00D9494A">
        <w:rPr>
          <w:rFonts w:ascii="Palatino Linotype" w:eastAsia="Palatino Linotype" w:hAnsi="Palatino Linotype" w:cs="Palatino Linotype"/>
        </w:rPr>
        <w:t>desechamiento</w:t>
      </w:r>
      <w:proofErr w:type="spellEnd"/>
      <w:r w:rsidRPr="00D9494A">
        <w:rPr>
          <w:rFonts w:ascii="Palatino Linotype" w:eastAsia="Palatino Linotype" w:hAnsi="Palatino Linotype" w:cs="Palatino Linotype"/>
        </w:rPr>
        <w:t>.</w:t>
      </w:r>
    </w:p>
    <w:p w14:paraId="22738C13" w14:textId="77777777" w:rsidR="002E6824" w:rsidRPr="00D9494A" w:rsidRDefault="00373933">
      <w:pPr>
        <w:spacing w:before="240" w:after="240" w:line="360" w:lineRule="auto"/>
        <w:jc w:val="both"/>
        <w:rPr>
          <w:rFonts w:ascii="Palatino Linotype" w:eastAsia="Palatino Linotype" w:hAnsi="Palatino Linotype" w:cs="Palatino Linotype"/>
          <w:b/>
        </w:rPr>
      </w:pPr>
      <w:r w:rsidRPr="00D9494A">
        <w:rPr>
          <w:rFonts w:ascii="Palatino Linotype" w:eastAsia="Palatino Linotype" w:hAnsi="Palatino Linotype" w:cs="Palatino Linotype"/>
          <w:b/>
        </w:rPr>
        <w:t>5. Admisión del Recurso de revisión.</w:t>
      </w:r>
      <w:r w:rsidRPr="00D9494A">
        <w:rPr>
          <w:rFonts w:ascii="Palatino Linotype" w:eastAsia="Palatino Linotype" w:hAnsi="Palatino Linotype" w:cs="Palatino Linotype"/>
        </w:rPr>
        <w:t xml:space="preserve"> El</w:t>
      </w:r>
      <w:r w:rsidRPr="00D9494A">
        <w:rPr>
          <w:rFonts w:ascii="Palatino Linotype" w:eastAsia="Palatino Linotype" w:hAnsi="Palatino Linotype" w:cs="Palatino Linotype"/>
          <w:b/>
        </w:rPr>
        <w:t xml:space="preserve"> veintisiete de febrero de dos mil veinticinco, </w:t>
      </w:r>
      <w:r w:rsidRPr="00D9494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9494A">
        <w:rPr>
          <w:rFonts w:ascii="Palatino Linotype" w:eastAsia="Palatino Linotype" w:hAnsi="Palatino Linotype" w:cs="Palatino Linotype"/>
          <w:b/>
        </w:rPr>
        <w:t xml:space="preserve">Sujeto Obligado </w:t>
      </w:r>
      <w:r w:rsidRPr="00D9494A">
        <w:rPr>
          <w:rFonts w:ascii="Palatino Linotype" w:eastAsia="Palatino Linotype" w:hAnsi="Palatino Linotype" w:cs="Palatino Linotype"/>
        </w:rPr>
        <w:t>presentara su informe justificado.</w:t>
      </w:r>
    </w:p>
    <w:p w14:paraId="45D17E8F" w14:textId="77777777" w:rsidR="00115618" w:rsidRPr="00D9494A" w:rsidRDefault="00373933" w:rsidP="00115618">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D9494A">
        <w:rPr>
          <w:rFonts w:ascii="Palatino Linotype" w:eastAsia="Palatino Linotype" w:hAnsi="Palatino Linotype" w:cs="Palatino Linotype"/>
          <w:b/>
        </w:rPr>
        <w:t>6. Manifestaciones</w:t>
      </w:r>
      <w:r w:rsidRPr="00D9494A">
        <w:rPr>
          <w:rFonts w:ascii="Palatino Linotype" w:eastAsia="Palatino Linotype" w:hAnsi="Palatino Linotype" w:cs="Palatino Linotype"/>
        </w:rPr>
        <w:t xml:space="preserve">. </w:t>
      </w:r>
      <w:r w:rsidR="00115618" w:rsidRPr="00D9494A">
        <w:rPr>
          <w:rFonts w:ascii="Palatino Linotype" w:eastAsia="Palatino Linotype" w:hAnsi="Palatino Linotype" w:cs="Palatino Linotype"/>
        </w:rPr>
        <w:t xml:space="preserve">El </w:t>
      </w:r>
      <w:r w:rsidR="00115618" w:rsidRPr="00D9494A">
        <w:rPr>
          <w:rFonts w:ascii="Palatino Linotype" w:eastAsia="Palatino Linotype" w:hAnsi="Palatino Linotype" w:cs="Palatino Linotype"/>
          <w:b/>
        </w:rPr>
        <w:t>once de marzo de dos mil veinticinco</w:t>
      </w:r>
      <w:r w:rsidR="00115618" w:rsidRPr="00D9494A">
        <w:rPr>
          <w:rFonts w:ascii="Palatino Linotype" w:eastAsia="Palatino Linotype" w:hAnsi="Palatino Linotype" w:cs="Palatino Linotype"/>
        </w:rPr>
        <w:t xml:space="preserve">, el </w:t>
      </w:r>
      <w:r w:rsidR="00115618" w:rsidRPr="00D9494A">
        <w:rPr>
          <w:rFonts w:ascii="Palatino Linotype" w:eastAsia="Palatino Linotype" w:hAnsi="Palatino Linotype" w:cs="Palatino Linotype"/>
          <w:b/>
        </w:rPr>
        <w:t>Sujeto Obligado</w:t>
      </w:r>
      <w:r w:rsidR="00115618" w:rsidRPr="00D9494A">
        <w:rPr>
          <w:rFonts w:ascii="Palatino Linotype" w:eastAsia="Palatino Linotype" w:hAnsi="Palatino Linotype" w:cs="Palatino Linotype"/>
        </w:rPr>
        <w:t xml:space="preserve"> remitió, a través de SAIMEX, su informe justificado, </w:t>
      </w:r>
      <w:r w:rsidR="003F051B" w:rsidRPr="00D9494A">
        <w:rPr>
          <w:rFonts w:ascii="Palatino Linotype" w:eastAsia="Palatino Linotype" w:hAnsi="Palatino Linotype" w:cs="Palatino Linotype"/>
        </w:rPr>
        <w:t>m</w:t>
      </w:r>
      <w:r w:rsidR="00C67365" w:rsidRPr="00D9494A">
        <w:rPr>
          <w:rFonts w:ascii="Palatino Linotype" w:eastAsia="Palatino Linotype" w:hAnsi="Palatino Linotype" w:cs="Palatino Linotype"/>
        </w:rPr>
        <w:t>ediante el cual señaló</w:t>
      </w:r>
      <w:r w:rsidR="007675D1" w:rsidRPr="00D9494A">
        <w:rPr>
          <w:rFonts w:ascii="Palatino Linotype" w:eastAsia="Palatino Linotype" w:hAnsi="Palatino Linotype" w:cs="Palatino Linotype"/>
        </w:rPr>
        <w:t xml:space="preserve"> en lo medular, </w:t>
      </w:r>
      <w:r w:rsidR="00C67365" w:rsidRPr="00D9494A">
        <w:rPr>
          <w:rFonts w:ascii="Palatino Linotype" w:eastAsia="Palatino Linotype" w:hAnsi="Palatino Linotype" w:cs="Palatino Linotype"/>
        </w:rPr>
        <w:t>que el requerimiento recae en una consulta específica, donde la parte Recurrente pretende se le entregue un documento con ciertas características, que implicaría realizar diversas acciones que no son atendibles mediante una documental, al tener que generar un documento ad hoc.</w:t>
      </w:r>
    </w:p>
    <w:p w14:paraId="10F0FCA2" w14:textId="77777777" w:rsidR="009B6FE0" w:rsidRPr="00D9494A" w:rsidRDefault="009B6FE0" w:rsidP="009B6FE0">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 xml:space="preserve">Una vez analizada la información, se determinó hacerla del conocimiento de la parte </w:t>
      </w:r>
      <w:r w:rsidRPr="00D9494A">
        <w:rPr>
          <w:rFonts w:ascii="Palatino Linotype" w:eastAsia="Palatino Linotype" w:hAnsi="Palatino Linotype" w:cs="Palatino Linotype"/>
          <w:b/>
        </w:rPr>
        <w:t>Recurrente,</w:t>
      </w:r>
      <w:r w:rsidRPr="00D9494A">
        <w:rPr>
          <w:rFonts w:ascii="Palatino Linotype" w:eastAsia="Palatino Linotype" w:hAnsi="Palatino Linotype" w:cs="Palatino Linotype"/>
        </w:rPr>
        <w:t xml:space="preserve"> con la finalidad de que manifestara lo que a su derecho estimara conveniente, sin embargo, fue omisa en ejercer dicha prerrogativa.</w:t>
      </w:r>
    </w:p>
    <w:p w14:paraId="08188DAD"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b/>
        </w:rPr>
        <w:t xml:space="preserve">7. Cierre de instrucción. </w:t>
      </w:r>
      <w:r w:rsidRPr="00D9494A">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9B6FE0" w:rsidRPr="00D9494A">
        <w:rPr>
          <w:rFonts w:ascii="Palatino Linotype" w:eastAsia="Palatino Linotype" w:hAnsi="Palatino Linotype" w:cs="Palatino Linotype"/>
          <w:b/>
        </w:rPr>
        <w:t>veinticuatro</w:t>
      </w:r>
      <w:r w:rsidRPr="00D9494A">
        <w:rPr>
          <w:rFonts w:ascii="Palatino Linotype" w:eastAsia="Palatino Linotype" w:hAnsi="Palatino Linotype" w:cs="Palatino Linotype"/>
          <w:b/>
        </w:rPr>
        <w:t xml:space="preserve"> de marzo de dos mil veinticinco</w:t>
      </w:r>
      <w:r w:rsidRPr="00D9494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0FFC984" w14:textId="45FE1E54" w:rsidR="009B6FE0" w:rsidRPr="00D9494A" w:rsidRDefault="009B6FE0" w:rsidP="009B6FE0">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b/>
        </w:rPr>
        <w:t>8</w:t>
      </w:r>
      <w:r w:rsidRPr="00D9494A">
        <w:rPr>
          <w:rFonts w:ascii="Palatino Linotype" w:eastAsia="Palatino Linotype" w:hAnsi="Palatino Linotype" w:cs="Palatino Linotype"/>
        </w:rPr>
        <w:t xml:space="preserve">. </w:t>
      </w:r>
      <w:r w:rsidRPr="00D9494A">
        <w:rPr>
          <w:rFonts w:ascii="Palatino Linotype" w:eastAsia="Palatino Linotype" w:hAnsi="Palatino Linotype" w:cs="Palatino Linotype"/>
          <w:b/>
        </w:rPr>
        <w:t>Ampliación del término para resolver</w:t>
      </w:r>
      <w:r w:rsidRPr="00D9494A">
        <w:rPr>
          <w:rFonts w:ascii="Palatino Linotype" w:eastAsia="Palatino Linotype" w:hAnsi="Palatino Linotype" w:cs="Palatino Linotype"/>
        </w:rPr>
        <w:t xml:space="preserve">. El </w:t>
      </w:r>
      <w:r w:rsidR="00027CF4" w:rsidRPr="00D9494A">
        <w:rPr>
          <w:rFonts w:ascii="Palatino Linotype" w:eastAsia="Palatino Linotype" w:hAnsi="Palatino Linotype" w:cs="Palatino Linotype"/>
          <w:b/>
        </w:rPr>
        <w:t xml:space="preserve">diez </w:t>
      </w:r>
      <w:r w:rsidRPr="00D9494A">
        <w:rPr>
          <w:rFonts w:ascii="Palatino Linotype" w:eastAsia="Palatino Linotype" w:hAnsi="Palatino Linotype" w:cs="Palatino Linotype"/>
          <w:b/>
        </w:rPr>
        <w:t>de abril de dos mil veinticinco</w:t>
      </w:r>
      <w:r w:rsidRPr="00D9494A">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5FE2921C"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20C2F1D" w14:textId="77777777" w:rsidR="002E6824" w:rsidRPr="00D9494A" w:rsidRDefault="00373933">
      <w:pPr>
        <w:widowControl w:val="0"/>
        <w:spacing w:before="240" w:after="240" w:line="360" w:lineRule="auto"/>
        <w:jc w:val="center"/>
        <w:rPr>
          <w:rFonts w:ascii="Palatino Linotype" w:eastAsia="Palatino Linotype" w:hAnsi="Palatino Linotype" w:cs="Palatino Linotype"/>
          <w:b/>
        </w:rPr>
      </w:pPr>
      <w:r w:rsidRPr="00D9494A">
        <w:rPr>
          <w:rFonts w:ascii="Palatino Linotype" w:eastAsia="Palatino Linotype" w:hAnsi="Palatino Linotype" w:cs="Palatino Linotype"/>
          <w:b/>
        </w:rPr>
        <w:t>II. C O N S I D E R A N D O S</w:t>
      </w:r>
    </w:p>
    <w:p w14:paraId="7878376F"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b/>
        </w:rPr>
        <w:t>Primero. Competencia.</w:t>
      </w:r>
      <w:r w:rsidRPr="00D9494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Pr="00D9494A">
        <w:rPr>
          <w:rFonts w:ascii="Palatino Linotype" w:eastAsia="Palatino Linotype" w:hAnsi="Palatino Linotype" w:cs="Palatino Linotype"/>
        </w:rPr>
        <w:lastRenderedPageBreak/>
        <w:t>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6F39D9A" w14:textId="77777777" w:rsidR="002E6824" w:rsidRPr="00D9494A" w:rsidRDefault="00373933">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D9494A">
        <w:rPr>
          <w:rFonts w:ascii="Palatino Linotype" w:eastAsia="Palatino Linotype" w:hAnsi="Palatino Linotype" w:cs="Palatino Linotype"/>
          <w:b/>
        </w:rPr>
        <w:t>Segundo. Oportunidad y Procedibilidad del Recurso de Revisión</w:t>
      </w:r>
      <w:r w:rsidRPr="00D9494A">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AF1F596" w14:textId="6D771771"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D9494A">
        <w:rPr>
          <w:rFonts w:ascii="Palatino Linotype" w:eastAsia="Palatino Linotype" w:hAnsi="Palatino Linotype" w:cs="Palatino Linotype"/>
          <w:b/>
        </w:rPr>
        <w:t xml:space="preserve">Sujeto Obligado </w:t>
      </w:r>
      <w:r w:rsidRPr="00D9494A">
        <w:rPr>
          <w:rFonts w:ascii="Palatino Linotype" w:eastAsia="Palatino Linotype" w:hAnsi="Palatino Linotype" w:cs="Palatino Linotype"/>
        </w:rPr>
        <w:t xml:space="preserve">remitió la respuesta a la solicitud de información el día </w:t>
      </w:r>
      <w:r w:rsidR="00C027EF" w:rsidRPr="00D9494A">
        <w:rPr>
          <w:rFonts w:ascii="Palatino Linotype" w:eastAsia="Palatino Linotype" w:hAnsi="Palatino Linotype" w:cs="Palatino Linotype"/>
          <w:b/>
        </w:rPr>
        <w:t xml:space="preserve">diez de febrero </w:t>
      </w:r>
      <w:r w:rsidRPr="00D9494A">
        <w:rPr>
          <w:rFonts w:ascii="Palatino Linotype" w:eastAsia="Palatino Linotype" w:hAnsi="Palatino Linotype" w:cs="Palatino Linotype"/>
          <w:b/>
        </w:rPr>
        <w:t xml:space="preserve">de dos mil veinticinco, </w:t>
      </w:r>
      <w:r w:rsidRPr="00D9494A">
        <w:rPr>
          <w:rFonts w:ascii="Palatino Linotype" w:eastAsia="Palatino Linotype" w:hAnsi="Palatino Linotype" w:cs="Palatino Linotype"/>
        </w:rPr>
        <w:t xml:space="preserve">mientras que el recurso de revisión interpuesto por la parte </w:t>
      </w:r>
      <w:r w:rsidRPr="00D9494A">
        <w:rPr>
          <w:rFonts w:ascii="Palatino Linotype" w:eastAsia="Palatino Linotype" w:hAnsi="Palatino Linotype" w:cs="Palatino Linotype"/>
          <w:b/>
        </w:rPr>
        <w:t xml:space="preserve">Recurrente, </w:t>
      </w:r>
      <w:r w:rsidRPr="00D9494A">
        <w:rPr>
          <w:rFonts w:ascii="Palatino Linotype" w:eastAsia="Palatino Linotype" w:hAnsi="Palatino Linotype" w:cs="Palatino Linotype"/>
        </w:rPr>
        <w:t>se tuvo por presentado el día</w:t>
      </w:r>
      <w:r w:rsidRPr="00D9494A">
        <w:rPr>
          <w:rFonts w:ascii="Palatino Linotype" w:eastAsia="Palatino Linotype" w:hAnsi="Palatino Linotype" w:cs="Palatino Linotype"/>
          <w:b/>
        </w:rPr>
        <w:t xml:space="preserve"> veinticuatro de febrero de dos mil veinticinco, </w:t>
      </w:r>
      <w:r w:rsidRPr="00D9494A">
        <w:rPr>
          <w:rFonts w:ascii="Palatino Linotype" w:eastAsia="Palatino Linotype" w:hAnsi="Palatino Linotype" w:cs="Palatino Linotype"/>
        </w:rPr>
        <w:t xml:space="preserve">esto es, al </w:t>
      </w:r>
      <w:r w:rsidR="003A65A8" w:rsidRPr="00D9494A">
        <w:rPr>
          <w:rFonts w:ascii="Palatino Linotype" w:eastAsia="Palatino Linotype" w:hAnsi="Palatino Linotype" w:cs="Palatino Linotype"/>
        </w:rPr>
        <w:t xml:space="preserve">décimo </w:t>
      </w:r>
      <w:r w:rsidRPr="00D9494A">
        <w:rPr>
          <w:rFonts w:ascii="Palatino Linotype" w:eastAsia="Palatino Linotype" w:hAnsi="Palatino Linotype" w:cs="Palatino Linotype"/>
        </w:rPr>
        <w:t>día hábil posterior a aquel en el que tuvo conocimiento de las respuestas impugnadas. En este sentido, se concluye que el presente recurso de revisión se encuentra dentro de los márgenes temporales previstos en las disposiciones legales referidas.</w:t>
      </w:r>
    </w:p>
    <w:p w14:paraId="6F6750C2" w14:textId="77777777" w:rsidR="00106B02" w:rsidRPr="00D9494A" w:rsidRDefault="00106B02" w:rsidP="00106B02">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D9494A">
        <w:rPr>
          <w:rFonts w:ascii="Palatino Linotype" w:eastAsia="Palatino Linotype" w:hAnsi="Palatino Linotype" w:cs="Palatino Linotype"/>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9921770"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Finalmente, se advierte que resulta procedente la interposición del recurso, según lo manifestado por la parte </w:t>
      </w:r>
      <w:r w:rsidRPr="00D9494A">
        <w:rPr>
          <w:rFonts w:ascii="Palatino Linotype" w:eastAsia="Palatino Linotype" w:hAnsi="Palatino Linotype" w:cs="Palatino Linotype"/>
          <w:b/>
        </w:rPr>
        <w:t>Recurrente</w:t>
      </w:r>
      <w:r w:rsidRPr="00D9494A">
        <w:rPr>
          <w:rFonts w:ascii="Palatino Linotype" w:eastAsia="Palatino Linotype" w:hAnsi="Palatino Linotype" w:cs="Palatino Linotype"/>
        </w:rPr>
        <w:t xml:space="preserve"> en sus motivos de inconformidad, de acuerdo al artículo 179, fracción I del ordenamiento legal citado, que a la letra dice: </w:t>
      </w:r>
    </w:p>
    <w:p w14:paraId="249A125C" w14:textId="77777777" w:rsidR="002E6824" w:rsidRPr="00D9494A" w:rsidRDefault="00373933">
      <w:pPr>
        <w:tabs>
          <w:tab w:val="left" w:pos="7938"/>
        </w:tabs>
        <w:spacing w:before="120" w:after="12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w:t>
      </w:r>
      <w:r w:rsidRPr="00D9494A">
        <w:rPr>
          <w:rFonts w:ascii="Palatino Linotype" w:eastAsia="Palatino Linotype" w:hAnsi="Palatino Linotype" w:cs="Palatino Linotype"/>
          <w:b/>
          <w:i/>
          <w:sz w:val="22"/>
          <w:szCs w:val="22"/>
        </w:rPr>
        <w:t>Artículo 179.</w:t>
      </w:r>
      <w:r w:rsidRPr="00D9494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5BF11C3" w14:textId="77777777" w:rsidR="002E6824" w:rsidRPr="00D9494A" w:rsidRDefault="00373933">
      <w:pPr>
        <w:tabs>
          <w:tab w:val="left" w:pos="7938"/>
        </w:tabs>
        <w:spacing w:before="120" w:after="120"/>
        <w:ind w:left="1134" w:right="900"/>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b/>
          <w:i/>
          <w:sz w:val="22"/>
          <w:szCs w:val="22"/>
        </w:rPr>
        <w:t>I.</w:t>
      </w:r>
      <w:r w:rsidRPr="00D9494A">
        <w:rPr>
          <w:rFonts w:ascii="Palatino Linotype" w:eastAsia="Palatino Linotype" w:hAnsi="Palatino Linotype" w:cs="Palatino Linotype"/>
          <w:i/>
          <w:sz w:val="22"/>
          <w:szCs w:val="22"/>
        </w:rPr>
        <w:t xml:space="preserve"> La negativa a la información solicitada;</w:t>
      </w:r>
    </w:p>
    <w:p w14:paraId="4E194479" w14:textId="77777777" w:rsidR="002E6824" w:rsidRPr="00D9494A" w:rsidRDefault="00373933">
      <w:pPr>
        <w:spacing w:before="240" w:after="240" w:line="360" w:lineRule="auto"/>
        <w:jc w:val="both"/>
        <w:rPr>
          <w:rFonts w:ascii="Palatino Linotype" w:eastAsia="Palatino Linotype" w:hAnsi="Palatino Linotype" w:cs="Palatino Linotype"/>
          <w:b/>
        </w:rPr>
      </w:pPr>
      <w:r w:rsidRPr="00D9494A">
        <w:rPr>
          <w:rFonts w:ascii="Palatino Linotype" w:eastAsia="Palatino Linotype" w:hAnsi="Palatino Linotype" w:cs="Palatino Linotype"/>
          <w:b/>
        </w:rPr>
        <w:t xml:space="preserve">Tercero. Materia de la revisión. </w:t>
      </w:r>
      <w:r w:rsidRPr="00D9494A">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D9494A">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D9494A">
        <w:rPr>
          <w:rFonts w:ascii="Palatino Linotype" w:eastAsia="Palatino Linotype" w:hAnsi="Palatino Linotype" w:cs="Palatino Linotype"/>
        </w:rPr>
        <w:t xml:space="preserve">de la parte </w:t>
      </w:r>
      <w:r w:rsidRPr="00D9494A">
        <w:rPr>
          <w:rFonts w:ascii="Palatino Linotype" w:eastAsia="Palatino Linotype" w:hAnsi="Palatino Linotype" w:cs="Palatino Linotype"/>
          <w:b/>
        </w:rPr>
        <w:t>Recurrente</w:t>
      </w:r>
      <w:r w:rsidRPr="00D9494A">
        <w:rPr>
          <w:rFonts w:ascii="Palatino Linotype" w:eastAsia="Palatino Linotype" w:hAnsi="Palatino Linotype" w:cs="Palatino Linotype"/>
        </w:rPr>
        <w:t>, o en su defecto, en caso de ser procedente, ordenar la entrega de información.</w:t>
      </w:r>
    </w:p>
    <w:p w14:paraId="3A64BF9B" w14:textId="77777777" w:rsidR="002E6824" w:rsidRPr="00D9494A" w:rsidRDefault="00373933">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D9494A">
        <w:rPr>
          <w:rFonts w:ascii="Palatino Linotype" w:eastAsia="Palatino Linotype" w:hAnsi="Palatino Linotype" w:cs="Palatino Linotype"/>
          <w:b/>
        </w:rPr>
        <w:t xml:space="preserve">Cuarto. Estudio del asunto. </w:t>
      </w:r>
      <w:r w:rsidRPr="00D9494A">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w:t>
      </w:r>
      <w:r w:rsidRPr="00D9494A">
        <w:rPr>
          <w:rFonts w:ascii="Palatino Linotype" w:eastAsia="Palatino Linotype" w:hAnsi="Palatino Linotype" w:cs="Palatino Linotype"/>
        </w:rPr>
        <w:lastRenderedPageBreak/>
        <w:t>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6177B7E" w14:textId="77777777" w:rsidR="002E6824" w:rsidRPr="00D9494A" w:rsidRDefault="00373933">
      <w:pPr>
        <w:spacing w:before="120" w:after="12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w:t>
      </w:r>
      <w:r w:rsidRPr="00D9494A">
        <w:rPr>
          <w:rFonts w:ascii="Palatino Linotype" w:eastAsia="Palatino Linotype" w:hAnsi="Palatino Linotype" w:cs="Palatino Linotype"/>
          <w:b/>
          <w:i/>
          <w:sz w:val="22"/>
          <w:szCs w:val="22"/>
        </w:rPr>
        <w:t>Artículo 4</w:t>
      </w:r>
      <w:r w:rsidRPr="00D9494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DE976FB" w14:textId="77777777" w:rsidR="002E6824" w:rsidRPr="00D9494A" w:rsidRDefault="00373933">
      <w:pPr>
        <w:spacing w:before="120" w:after="12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9494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086255E" w14:textId="77777777" w:rsidR="002E6824" w:rsidRPr="00D9494A" w:rsidRDefault="00373933">
      <w:pPr>
        <w:spacing w:before="120" w:after="12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9494A">
        <w:rPr>
          <w:rFonts w:ascii="Palatino Linotype" w:eastAsia="Palatino Linotype" w:hAnsi="Palatino Linotype" w:cs="Palatino Linotype"/>
          <w:i/>
          <w:sz w:val="22"/>
          <w:szCs w:val="22"/>
        </w:rPr>
        <w:t>.”</w:t>
      </w:r>
    </w:p>
    <w:p w14:paraId="45546B1A"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29DAA1F" w14:textId="77777777" w:rsidR="002E6824" w:rsidRPr="00D9494A" w:rsidRDefault="00373933">
      <w:pPr>
        <w:spacing w:before="120" w:after="12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b/>
          <w:i/>
          <w:sz w:val="22"/>
          <w:szCs w:val="22"/>
        </w:rPr>
        <w:lastRenderedPageBreak/>
        <w:t>“Artículo 12.-</w:t>
      </w:r>
      <w:r w:rsidRPr="00D9494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59453C3" w14:textId="77777777" w:rsidR="002E6824" w:rsidRPr="00D9494A" w:rsidRDefault="00373933">
      <w:pPr>
        <w:spacing w:before="120" w:after="12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9494A">
        <w:rPr>
          <w:rFonts w:ascii="Palatino Linotype" w:eastAsia="Palatino Linotype" w:hAnsi="Palatino Linotype" w:cs="Palatino Linotype"/>
          <w:i/>
          <w:sz w:val="22"/>
          <w:szCs w:val="22"/>
        </w:rPr>
        <w:t xml:space="preserve">. </w:t>
      </w:r>
      <w:r w:rsidRPr="00D9494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265E13EB" w14:textId="77777777" w:rsidR="002E6824" w:rsidRPr="00D9494A" w:rsidRDefault="00373933">
      <w:pPr>
        <w:spacing w:before="240" w:after="240" w:line="360" w:lineRule="auto"/>
        <w:ind w:right="-93"/>
        <w:jc w:val="both"/>
        <w:rPr>
          <w:rFonts w:ascii="Palatino Linotype" w:eastAsia="Palatino Linotype" w:hAnsi="Palatino Linotype" w:cs="Palatino Linotype"/>
        </w:rPr>
      </w:pPr>
      <w:r w:rsidRPr="00D9494A">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022EDB11" w14:textId="77777777" w:rsidR="002E6824" w:rsidRPr="00D9494A" w:rsidRDefault="00373933">
      <w:pPr>
        <w:spacing w:before="240" w:after="240" w:line="360" w:lineRule="auto"/>
        <w:jc w:val="both"/>
        <w:rPr>
          <w:rFonts w:ascii="Palatino Linotype" w:eastAsia="Palatino Linotype" w:hAnsi="Palatino Linotype" w:cs="Palatino Linotype"/>
          <w:b/>
        </w:rPr>
      </w:pPr>
      <w:r w:rsidRPr="00D9494A">
        <w:rPr>
          <w:rFonts w:ascii="Palatino Linotype" w:eastAsia="Palatino Linotype" w:hAnsi="Palatino Linotype" w:cs="Palatino Linotype"/>
        </w:rPr>
        <w:t>Sirve de apoyo a lo anterior, el criterio orientador con clave de control SO/003/2017, emitido por el entonces Instituto Nacional de Transparencia, Acceso a la Información y Protección de Datos Personales, que por rubro y texto, dispone lo siguiente:</w:t>
      </w:r>
      <w:r w:rsidRPr="00D9494A">
        <w:rPr>
          <w:rFonts w:ascii="Palatino Linotype" w:eastAsia="Palatino Linotype" w:hAnsi="Palatino Linotype" w:cs="Palatino Linotype"/>
          <w:b/>
        </w:rPr>
        <w:t xml:space="preserve"> </w:t>
      </w:r>
    </w:p>
    <w:p w14:paraId="5A96D398" w14:textId="77777777" w:rsidR="002E6824" w:rsidRPr="00D9494A" w:rsidRDefault="00373933">
      <w:pPr>
        <w:spacing w:before="120" w:after="120"/>
        <w:ind w:left="1134"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 xml:space="preserve"> “</w:t>
      </w:r>
      <w:r w:rsidRPr="00D9494A">
        <w:rPr>
          <w:rFonts w:ascii="Palatino Linotype" w:eastAsia="Palatino Linotype" w:hAnsi="Palatino Linotype" w:cs="Palatino Linotype"/>
          <w:b/>
          <w:i/>
          <w:sz w:val="22"/>
          <w:szCs w:val="22"/>
        </w:rPr>
        <w:t>No existe obligación de elaborar documentos ad hoc para atender las solicitudes de acceso a la información.</w:t>
      </w:r>
      <w:r w:rsidRPr="00D9494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w:t>
      </w:r>
      <w:r w:rsidRPr="00D9494A">
        <w:rPr>
          <w:rFonts w:ascii="Palatino Linotype" w:eastAsia="Palatino Linotype" w:hAnsi="Palatino Linotype" w:cs="Palatino Linotype"/>
          <w:i/>
          <w:sz w:val="22"/>
          <w:szCs w:val="22"/>
        </w:rPr>
        <w:lastRenderedPageBreak/>
        <w:t xml:space="preserve">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74065CE" w14:textId="77777777" w:rsidR="002E6824" w:rsidRPr="00D9494A" w:rsidRDefault="00373933">
      <w:pPr>
        <w:spacing w:before="120" w:after="12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C8E7CC8" w14:textId="77777777" w:rsidR="002E6824" w:rsidRPr="00D9494A" w:rsidRDefault="00373933">
      <w:pPr>
        <w:spacing w:before="120" w:after="12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155E28A" w14:textId="77777777" w:rsidR="002E6824" w:rsidRPr="00D9494A" w:rsidRDefault="00373933">
      <w:pPr>
        <w:spacing w:before="120" w:after="12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w:t>
      </w:r>
      <w:r w:rsidRPr="00D9494A">
        <w:rPr>
          <w:rFonts w:ascii="Palatino Linotype" w:eastAsia="Palatino Linotype" w:hAnsi="Palatino Linotype" w:cs="Palatino Linotype"/>
          <w:b/>
          <w:i/>
          <w:sz w:val="22"/>
          <w:szCs w:val="22"/>
        </w:rPr>
        <w:t xml:space="preserve">Artículo 3. </w:t>
      </w:r>
      <w:r w:rsidRPr="00D9494A">
        <w:rPr>
          <w:rFonts w:ascii="Palatino Linotype" w:eastAsia="Palatino Linotype" w:hAnsi="Palatino Linotype" w:cs="Palatino Linotype"/>
          <w:i/>
          <w:sz w:val="22"/>
          <w:szCs w:val="22"/>
        </w:rPr>
        <w:t>Para los efectos de la presente Ley se entenderá por:</w:t>
      </w:r>
    </w:p>
    <w:p w14:paraId="06E0B8D4" w14:textId="77777777" w:rsidR="002E6824" w:rsidRPr="00D9494A" w:rsidRDefault="00373933">
      <w:pPr>
        <w:spacing w:before="120" w:after="120"/>
        <w:ind w:left="1134"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w:t>
      </w:r>
    </w:p>
    <w:p w14:paraId="761F57AE" w14:textId="77777777" w:rsidR="002E6824" w:rsidRPr="00D9494A" w:rsidRDefault="00373933">
      <w:pPr>
        <w:spacing w:before="120" w:after="120"/>
        <w:ind w:left="1134"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b/>
          <w:i/>
          <w:sz w:val="22"/>
          <w:szCs w:val="22"/>
        </w:rPr>
        <w:t>XI. Documento:</w:t>
      </w:r>
      <w:r w:rsidRPr="00D9494A">
        <w:rPr>
          <w:rFonts w:ascii="Palatino Linotype" w:eastAsia="Palatino Linotype" w:hAnsi="Palatino Linotype" w:cs="Palatino Linotype"/>
          <w:i/>
          <w:sz w:val="22"/>
          <w:szCs w:val="22"/>
        </w:rPr>
        <w:t xml:space="preserve"> Los expedientes, reportes, estudios, actas</w:t>
      </w:r>
      <w:r w:rsidRPr="00D9494A">
        <w:rPr>
          <w:rFonts w:ascii="Palatino Linotype" w:eastAsia="Palatino Linotype" w:hAnsi="Palatino Linotype" w:cs="Palatino Linotype"/>
          <w:b/>
          <w:i/>
          <w:sz w:val="22"/>
          <w:szCs w:val="22"/>
        </w:rPr>
        <w:t>,</w:t>
      </w:r>
      <w:r w:rsidRPr="00D9494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w:t>
      </w:r>
      <w:r w:rsidRPr="00D9494A">
        <w:rPr>
          <w:rFonts w:ascii="Palatino Linotype" w:eastAsia="Palatino Linotype" w:hAnsi="Palatino Linotype" w:cs="Palatino Linotype"/>
          <w:i/>
          <w:sz w:val="22"/>
          <w:szCs w:val="22"/>
        </w:rPr>
        <w:lastRenderedPageBreak/>
        <w:t xml:space="preserve">sin importar su fuente o fecha de elaboración. Los documentos podrán estar en cualquier medio, sea escrito, impreso, sonoro, visual, electrónico, informático u holográfico…” </w:t>
      </w:r>
    </w:p>
    <w:p w14:paraId="2B73B708"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1417B76" w14:textId="77777777" w:rsidR="002E6824" w:rsidRPr="00D9494A" w:rsidRDefault="00373933">
      <w:pPr>
        <w:spacing w:before="120" w:after="12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b/>
          <w:sz w:val="22"/>
          <w:szCs w:val="22"/>
        </w:rPr>
        <w:t>“</w:t>
      </w:r>
      <w:r w:rsidRPr="00D9494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9494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2A1145" w14:textId="77777777" w:rsidR="002E6824" w:rsidRPr="00D9494A" w:rsidRDefault="00373933">
      <w:pPr>
        <w:spacing w:before="120" w:after="120"/>
        <w:ind w:left="851"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0E54EC6" w14:textId="77777777" w:rsidR="002E6824" w:rsidRPr="00D9494A" w:rsidRDefault="00373933">
      <w:pPr>
        <w:spacing w:before="120" w:after="120"/>
        <w:ind w:left="1134"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80BB914" w14:textId="77777777" w:rsidR="002E6824" w:rsidRPr="00D9494A" w:rsidRDefault="00373933">
      <w:pPr>
        <w:spacing w:before="120" w:after="120"/>
        <w:ind w:left="1134"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4C8021E" w14:textId="77777777" w:rsidR="002E6824" w:rsidRPr="00D9494A" w:rsidRDefault="00373933">
      <w:pPr>
        <w:spacing w:before="120" w:after="120"/>
        <w:ind w:left="1134" w:right="902"/>
        <w:jc w:val="both"/>
        <w:rPr>
          <w:rFonts w:ascii="Palatino Linotype" w:eastAsia="Palatino Linotype" w:hAnsi="Palatino Linotype" w:cs="Palatino Linotype"/>
          <w:i/>
          <w:sz w:val="22"/>
          <w:szCs w:val="22"/>
        </w:rPr>
      </w:pPr>
      <w:r w:rsidRPr="00D9494A">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5806082C" w14:textId="77777777" w:rsidR="002E6824" w:rsidRPr="00D9494A" w:rsidRDefault="00373933">
      <w:pPr>
        <w:spacing w:before="240" w:after="240" w:line="360" w:lineRule="auto"/>
        <w:ind w:right="51"/>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D9494A">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A746090"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DA979AF" w14:textId="77777777" w:rsidR="002E6824" w:rsidRPr="00D9494A" w:rsidRDefault="00373933">
      <w:pPr>
        <w:spacing w:before="240" w:after="240" w:line="360" w:lineRule="auto"/>
        <w:ind w:right="51"/>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D9494A">
        <w:rPr>
          <w:rFonts w:ascii="Palatino Linotype" w:eastAsia="Palatino Linotype" w:hAnsi="Palatino Linotype" w:cs="Palatino Linotype"/>
          <w:b/>
        </w:rPr>
        <w:t>Recurrente</w:t>
      </w:r>
      <w:r w:rsidRPr="00D9494A">
        <w:rPr>
          <w:rFonts w:ascii="Palatino Linotype" w:eastAsia="Palatino Linotype" w:hAnsi="Palatino Linotype" w:cs="Palatino Linotype"/>
        </w:rPr>
        <w:t xml:space="preserve"> requirió al </w:t>
      </w:r>
      <w:r w:rsidRPr="00D9494A">
        <w:rPr>
          <w:rFonts w:ascii="Palatino Linotype" w:eastAsia="Palatino Linotype" w:hAnsi="Palatino Linotype" w:cs="Palatino Linotype"/>
          <w:b/>
        </w:rPr>
        <w:t xml:space="preserve">Sujeto Obligado </w:t>
      </w:r>
      <w:r w:rsidRPr="00D9494A">
        <w:rPr>
          <w:rFonts w:ascii="Palatino Linotype" w:eastAsia="Palatino Linotype" w:hAnsi="Palatino Linotype" w:cs="Palatino Linotype"/>
        </w:rPr>
        <w:t>le proporcione, información consistente en lo siguiente:</w:t>
      </w:r>
    </w:p>
    <w:p w14:paraId="49AE14B4" w14:textId="77777777" w:rsidR="002E6824" w:rsidRPr="00D9494A" w:rsidRDefault="00597897" w:rsidP="00671E59">
      <w:pPr>
        <w:tabs>
          <w:tab w:val="left" w:pos="426"/>
        </w:tabs>
        <w:spacing w:before="240" w:after="240" w:line="360" w:lineRule="auto"/>
        <w:ind w:left="426" w:right="51"/>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1. Nombramiento de la servidora pública como Coordinadora Administrativa de la Subdirección de Formación Continua, de la Subsecretaria de Educación Básica</w:t>
      </w:r>
      <w:r w:rsidR="00373933" w:rsidRPr="00D9494A">
        <w:rPr>
          <w:rFonts w:ascii="Palatino Linotype" w:eastAsia="Palatino Linotype" w:hAnsi="Palatino Linotype" w:cs="Palatino Linotype"/>
        </w:rPr>
        <w:t>.</w:t>
      </w:r>
    </w:p>
    <w:p w14:paraId="365D06F9" w14:textId="77777777" w:rsidR="007A7DDE" w:rsidRPr="00D9494A" w:rsidRDefault="007A7DDE" w:rsidP="007A7DDE">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Cabe señalar que la persona solicitante, al momento de  presentar su solicitud, realizó diversos planteamientos subjetivos, tales como “</w:t>
      </w:r>
      <w:r w:rsidRPr="00D9494A">
        <w:rPr>
          <w:rFonts w:ascii="Palatino Linotype" w:eastAsia="Palatino Linotype" w:hAnsi="Palatino Linotype" w:cs="Palatino Linotype"/>
          <w:i/>
        </w:rPr>
        <w:t>ya que la maestra firma y se presenta como tal coordinadora</w:t>
      </w:r>
      <w:r w:rsidRPr="00D9494A">
        <w:rPr>
          <w:rFonts w:ascii="Palatino Linotype" w:eastAsia="Palatino Linotype" w:hAnsi="Palatino Linotype" w:cs="Palatino Linotype"/>
        </w:rPr>
        <w:t>”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su requerimiento de información. En este sentido, se trata de manifestaciones sobre las cuales este Instituto no está facultado para pronunciarse.</w:t>
      </w:r>
    </w:p>
    <w:p w14:paraId="29E1402C" w14:textId="77777777" w:rsidR="00D47A30" w:rsidRPr="00D9494A" w:rsidRDefault="009B16D9">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El</w:t>
      </w:r>
      <w:r w:rsidR="00373933" w:rsidRPr="00D9494A">
        <w:rPr>
          <w:rFonts w:ascii="Palatino Linotype" w:eastAsia="Palatino Linotype" w:hAnsi="Palatino Linotype" w:cs="Palatino Linotype"/>
        </w:rPr>
        <w:t xml:space="preserve"> </w:t>
      </w:r>
      <w:r w:rsidR="00373933" w:rsidRPr="00D9494A">
        <w:rPr>
          <w:rFonts w:ascii="Palatino Linotype" w:eastAsia="Palatino Linotype" w:hAnsi="Palatino Linotype" w:cs="Palatino Linotype"/>
          <w:b/>
        </w:rPr>
        <w:t>Sujeto Obligado</w:t>
      </w:r>
      <w:r w:rsidRPr="00D9494A">
        <w:rPr>
          <w:rFonts w:ascii="Palatino Linotype" w:eastAsia="Palatino Linotype" w:hAnsi="Palatino Linotype" w:cs="Palatino Linotype"/>
          <w:b/>
        </w:rPr>
        <w:t xml:space="preserve">, </w:t>
      </w:r>
      <w:r w:rsidRPr="00D9494A">
        <w:rPr>
          <w:rFonts w:ascii="Palatino Linotype" w:eastAsia="Palatino Linotype" w:hAnsi="Palatino Linotype" w:cs="Palatino Linotype"/>
        </w:rPr>
        <w:t>por conducto de la Unidad de Transparencia,</w:t>
      </w:r>
      <w:r w:rsidR="00373933" w:rsidRPr="00D9494A">
        <w:rPr>
          <w:rFonts w:ascii="Palatino Linotype" w:eastAsia="Palatino Linotype" w:hAnsi="Palatino Linotype" w:cs="Palatino Linotype"/>
        </w:rPr>
        <w:t xml:space="preserve"> hizo del conocimiento de la persona solicitante </w:t>
      </w:r>
      <w:r w:rsidRPr="00D9494A">
        <w:rPr>
          <w:rFonts w:ascii="Palatino Linotype" w:eastAsia="Palatino Linotype" w:hAnsi="Palatino Linotype" w:cs="Palatino Linotype"/>
        </w:rPr>
        <w:t>la respuesta emitida por las personas servidoras públicas habilitadas de la Coordinación de Delegaciones Administrativas y la Subdirección de Formación Continua, quienes se pronunciaron en los siguientes términos:</w:t>
      </w:r>
    </w:p>
    <w:p w14:paraId="416796ED" w14:textId="77777777" w:rsidR="00475B6D" w:rsidRPr="00D9494A" w:rsidRDefault="00DF428E" w:rsidP="001B44A9">
      <w:pPr>
        <w:spacing w:before="240" w:after="240" w:line="360" w:lineRule="auto"/>
        <w:ind w:left="142" w:right="49"/>
        <w:jc w:val="both"/>
        <w:rPr>
          <w:rFonts w:ascii="Palatino Linotype" w:hAnsi="Palatino Linotype"/>
        </w:rPr>
      </w:pPr>
      <w:r w:rsidRPr="00D9494A">
        <w:rPr>
          <w:rFonts w:ascii="Palatino Linotype" w:eastAsia="Palatino Linotype" w:hAnsi="Palatino Linotype" w:cs="Palatino Linotype"/>
        </w:rPr>
        <w:t>- Coordinación de Delegaciones Administrativas:</w:t>
      </w:r>
      <w:r w:rsidR="0042459E" w:rsidRPr="00D9494A">
        <w:rPr>
          <w:rFonts w:ascii="Palatino Linotype" w:eastAsia="Palatino Linotype" w:hAnsi="Palatino Linotype" w:cs="Palatino Linotype"/>
        </w:rPr>
        <w:t xml:space="preserve"> manifestó que en la Coordinación no existe el nombramiento como Coordinadora Administrativa de </w:t>
      </w:r>
      <w:r w:rsidR="0042459E" w:rsidRPr="00D9494A">
        <w:rPr>
          <w:rFonts w:ascii="Palatino Linotype" w:eastAsia="Palatino Linotype" w:hAnsi="Palatino Linotype" w:cs="Palatino Linotype"/>
        </w:rPr>
        <w:lastRenderedPageBreak/>
        <w:t xml:space="preserve">la Subdirección de Formación Continua de la Subsecretaría de Educación Básica, al no ser de su competencia </w:t>
      </w:r>
      <w:r w:rsidR="0042459E" w:rsidRPr="00D9494A">
        <w:rPr>
          <w:rFonts w:ascii="Palatino Linotype" w:hAnsi="Palatino Linotype"/>
        </w:rPr>
        <w:t>expedir un nombramiento, en cumplimiento al Reglamento Interior de la Secretaría de Educación, Ciencia, Tecnología e Innovación,</w:t>
      </w:r>
      <w:r w:rsidR="00475B6D" w:rsidRPr="00D9494A">
        <w:rPr>
          <w:rFonts w:ascii="Palatino Linotype" w:hAnsi="Palatino Linotype"/>
        </w:rPr>
        <w:t xml:space="preserve"> sin embargo, </w:t>
      </w:r>
      <w:r w:rsidR="0042459E" w:rsidRPr="00D9494A">
        <w:rPr>
          <w:rFonts w:ascii="Palatino Linotype" w:hAnsi="Palatino Linotype"/>
        </w:rPr>
        <w:t xml:space="preserve"> </w:t>
      </w:r>
      <w:r w:rsidR="001B44A9" w:rsidRPr="00D9494A">
        <w:rPr>
          <w:rFonts w:ascii="Palatino Linotype" w:hAnsi="Palatino Linotype"/>
        </w:rPr>
        <w:t>sugirió dirigir la petición a la Subdirección de Formación Continua, a efecto de que  le proporcionaran la información solicitada.</w:t>
      </w:r>
    </w:p>
    <w:p w14:paraId="3E15CBC1" w14:textId="77777777" w:rsidR="00D47A30" w:rsidRPr="00D9494A" w:rsidRDefault="00DF428E" w:rsidP="001B44A9">
      <w:pPr>
        <w:spacing w:before="240" w:after="240" w:line="360" w:lineRule="auto"/>
        <w:ind w:left="142" w:right="49"/>
        <w:jc w:val="both"/>
        <w:rPr>
          <w:rFonts w:ascii="Palatino Linotype" w:eastAsia="Palatino Linotype" w:hAnsi="Palatino Linotype" w:cs="Palatino Linotype"/>
        </w:rPr>
      </w:pPr>
      <w:r w:rsidRPr="00D9494A">
        <w:rPr>
          <w:rFonts w:ascii="Palatino Linotype" w:eastAsia="Palatino Linotype" w:hAnsi="Palatino Linotype" w:cs="Palatino Linotype"/>
        </w:rPr>
        <w:t>- Suplente de la Subdirección de Formación Continua: refirió que en las funciones que se le encomendaron no se le faculta para expedir nombramientos p</w:t>
      </w:r>
      <w:r w:rsidR="00475B6D" w:rsidRPr="00D9494A">
        <w:rPr>
          <w:rFonts w:ascii="Palatino Linotype" w:eastAsia="Palatino Linotype" w:hAnsi="Palatino Linotype" w:cs="Palatino Linotype"/>
        </w:rPr>
        <w:t xml:space="preserve">ara que el personal a su cargo ejerza </w:t>
      </w:r>
      <w:r w:rsidRPr="00D9494A">
        <w:rPr>
          <w:rFonts w:ascii="Palatino Linotype" w:eastAsia="Palatino Linotype" w:hAnsi="Palatino Linotype" w:cs="Palatino Linotype"/>
        </w:rPr>
        <w:t>sus funciones, no obstante, hizo entrega</w:t>
      </w:r>
      <w:r w:rsidR="00D019F3" w:rsidRPr="00D9494A">
        <w:rPr>
          <w:rFonts w:ascii="Palatino Linotype" w:eastAsia="Palatino Linotype" w:hAnsi="Palatino Linotype" w:cs="Palatino Linotype"/>
        </w:rPr>
        <w:t xml:space="preserve"> d</w:t>
      </w:r>
      <w:r w:rsidRPr="00D9494A">
        <w:rPr>
          <w:rFonts w:ascii="Palatino Linotype" w:eastAsia="Palatino Linotype" w:hAnsi="Palatino Linotype" w:cs="Palatino Linotype"/>
        </w:rPr>
        <w:t>el Memorándum en el que se definen las funciones para la servidora pública con funciones</w:t>
      </w:r>
      <w:r w:rsidR="00D019F3" w:rsidRPr="00D9494A">
        <w:rPr>
          <w:rFonts w:ascii="Palatino Linotype" w:eastAsia="Palatino Linotype" w:hAnsi="Palatino Linotype" w:cs="Palatino Linotype"/>
        </w:rPr>
        <w:t xml:space="preserve"> de coordinadora administrativa</w:t>
      </w:r>
      <w:r w:rsidR="0042459E" w:rsidRPr="00D9494A">
        <w:rPr>
          <w:rFonts w:ascii="Palatino Linotype" w:eastAsia="Palatino Linotype" w:hAnsi="Palatino Linotype" w:cs="Palatino Linotype"/>
        </w:rPr>
        <w:t>.</w:t>
      </w:r>
    </w:p>
    <w:p w14:paraId="653673CB" w14:textId="77777777" w:rsidR="002E6824" w:rsidRPr="00D9494A" w:rsidRDefault="00373933">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Al no estar conforme con los términos de la respuesta proporcionada la persona solicitante interpuso el recurso de revisión que se resuelve, mediante el cual alegó, en lo medular, que se le negó la información solicitada.</w:t>
      </w:r>
    </w:p>
    <w:p w14:paraId="750513ED" w14:textId="77777777" w:rsidR="001B44A9" w:rsidRPr="00D9494A" w:rsidRDefault="00373933" w:rsidP="001B44A9">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Durante el periodo de manifestaciones el </w:t>
      </w:r>
      <w:r w:rsidRPr="00D9494A">
        <w:rPr>
          <w:rFonts w:ascii="Palatino Linotype" w:eastAsia="Palatino Linotype" w:hAnsi="Palatino Linotype" w:cs="Palatino Linotype"/>
          <w:b/>
        </w:rPr>
        <w:t xml:space="preserve">Sujeto </w:t>
      </w:r>
      <w:r w:rsidR="001B44A9" w:rsidRPr="00D9494A">
        <w:rPr>
          <w:rFonts w:ascii="Palatino Linotype" w:eastAsia="Palatino Linotype" w:hAnsi="Palatino Linotype" w:cs="Palatino Linotype"/>
          <w:b/>
        </w:rPr>
        <w:t xml:space="preserve">Obligado </w:t>
      </w:r>
      <w:r w:rsidR="001B44A9" w:rsidRPr="00D9494A">
        <w:rPr>
          <w:rFonts w:ascii="Palatino Linotype" w:eastAsia="Palatino Linotype" w:hAnsi="Palatino Linotype" w:cs="Palatino Linotype"/>
        </w:rPr>
        <w:t>ratificó en lo sustancial la respuesta proporcionada en primera instancia, mediante el cual señaló en lo medular, que el requerimiento recae en una consulta específica, donde la parte Recurrente pretende se le entregue un documento con ciertas características, que implicaría realizar diversas acciones que no son atendibles mediante una documental, al tener que generar un documento ad hoc.</w:t>
      </w:r>
    </w:p>
    <w:p w14:paraId="5EDA5B7D" w14:textId="77777777" w:rsidR="001B44A9" w:rsidRPr="00D9494A" w:rsidRDefault="001B44A9" w:rsidP="001B44A9">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 xml:space="preserve">Dicha información se hizo del conocimiento de la parte </w:t>
      </w:r>
      <w:r w:rsidRPr="00D9494A">
        <w:rPr>
          <w:rFonts w:ascii="Palatino Linotype" w:eastAsia="Palatino Linotype" w:hAnsi="Palatino Linotype" w:cs="Palatino Linotype"/>
          <w:b/>
        </w:rPr>
        <w:t xml:space="preserve">Recurrente </w:t>
      </w:r>
      <w:r w:rsidRPr="00D9494A">
        <w:rPr>
          <w:rFonts w:ascii="Palatino Linotype" w:eastAsia="Palatino Linotype" w:hAnsi="Palatino Linotype" w:cs="Palatino Linotype"/>
        </w:rPr>
        <w:t>con la finalidad de que manifestara lo que a su derecho estimara conveniente, sin embargo, fue omisa en ejercer dicha prerrogativa.</w:t>
      </w:r>
    </w:p>
    <w:p w14:paraId="79F4B5EE" w14:textId="77777777" w:rsidR="002E6824" w:rsidRPr="00D9494A" w:rsidRDefault="0037393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D9494A">
        <w:rPr>
          <w:rFonts w:ascii="Palatino Linotype" w:eastAsia="Palatino Linotype" w:hAnsi="Palatino Linotype" w:cs="Palatino Linotype"/>
          <w:b/>
        </w:rPr>
        <w:t xml:space="preserve">Sujeto Obligado, </w:t>
      </w:r>
      <w:r w:rsidRPr="00D9494A">
        <w:rPr>
          <w:rFonts w:ascii="Palatino Linotype" w:eastAsia="Palatino Linotype" w:hAnsi="Palatino Linotype" w:cs="Palatino Linotype"/>
        </w:rPr>
        <w:t xml:space="preserve">en contraposición con el motivo de inconformidad alegado por la parte </w:t>
      </w:r>
      <w:r w:rsidRPr="00D9494A">
        <w:rPr>
          <w:rFonts w:ascii="Palatino Linotype" w:eastAsia="Palatino Linotype" w:hAnsi="Palatino Linotype" w:cs="Palatino Linotype"/>
          <w:b/>
        </w:rPr>
        <w:t xml:space="preserve">Recurrente, </w:t>
      </w:r>
      <w:r w:rsidRPr="00D9494A">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3BF45E67" w14:textId="77777777" w:rsidR="002E6824" w:rsidRPr="00D9494A" w:rsidRDefault="00373933">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28D66179"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43662072" w14:textId="77777777" w:rsidR="002E6824" w:rsidRPr="00D9494A" w:rsidRDefault="00373933">
      <w:pPr>
        <w:spacing w:before="240" w:after="240" w:line="360" w:lineRule="auto"/>
        <w:ind w:right="51"/>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3FF785D0"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15D55295" w14:textId="77777777" w:rsidR="00F471CA" w:rsidRPr="00D9494A" w:rsidRDefault="00373933">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 xml:space="preserve">En esta línea de pensamiento, derivado del análisis de las constancias que obran en el expediente electrónico en el que se actúa, se advirtió que la Unidad de Transparencia, turnó la solicitud de información a la </w:t>
      </w:r>
      <w:r w:rsidR="00F471CA" w:rsidRPr="00D9494A">
        <w:rPr>
          <w:rFonts w:ascii="Palatino Linotype" w:eastAsia="Palatino Linotype" w:hAnsi="Palatino Linotype" w:cs="Palatino Linotype"/>
        </w:rPr>
        <w:t>Coordinación de Delegaciones Administrativas y a la Subdirección de Formación Continua de la Subsecretaría de Educación Básica</w:t>
      </w:r>
      <w:r w:rsidR="0065614E" w:rsidRPr="00D9494A">
        <w:rPr>
          <w:rFonts w:ascii="Palatino Linotype" w:eastAsia="Palatino Linotype" w:hAnsi="Palatino Linotype" w:cs="Palatino Linotype"/>
        </w:rPr>
        <w:t>, como las áreas competentes para conocer de la información que es del interés de la persona solicitante.</w:t>
      </w:r>
    </w:p>
    <w:p w14:paraId="33CDE5B0" w14:textId="77777777" w:rsidR="001174F8" w:rsidRPr="00D9494A" w:rsidRDefault="0065614E" w:rsidP="00EB0C7B">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Al respecto, es oportuno mencionar que la Coordinación de Delegaciones Administrativas, de conformidad con </w:t>
      </w:r>
      <w:r w:rsidR="001174F8" w:rsidRPr="00D9494A">
        <w:rPr>
          <w:rFonts w:ascii="Palatino Linotype" w:eastAsia="Palatino Linotype" w:hAnsi="Palatino Linotype" w:cs="Palatino Linotype"/>
        </w:rPr>
        <w:t xml:space="preserve">el </w:t>
      </w:r>
      <w:r w:rsidRPr="00D9494A">
        <w:rPr>
          <w:rFonts w:ascii="Palatino Linotype" w:eastAsia="Palatino Linotype" w:hAnsi="Palatino Linotype" w:cs="Palatino Linotype"/>
        </w:rPr>
        <w:t xml:space="preserve">artículo 16, fracción I del Reglamento Interior de la Secretaría de Educación, Ciencia, Tecnología e Innovación, </w:t>
      </w:r>
      <w:r w:rsidR="00EB0C7B" w:rsidRPr="00D9494A">
        <w:rPr>
          <w:rFonts w:ascii="Palatino Linotype" w:eastAsia="Palatino Linotype" w:hAnsi="Palatino Linotype" w:cs="Palatino Linotype"/>
        </w:rPr>
        <w:t>se encuentra adscrita a la Subsecretar</w:t>
      </w:r>
      <w:r w:rsidR="001174F8" w:rsidRPr="00D9494A">
        <w:rPr>
          <w:rFonts w:ascii="Palatino Linotype" w:eastAsia="Palatino Linotype" w:hAnsi="Palatino Linotype" w:cs="Palatino Linotype"/>
        </w:rPr>
        <w:t>ía de Administración y Finanzas, cuyas atribuciones se encuentran conferidas en el artículo 27 del referido ordenamiento, siendo afín para el tema que nos ocupa, las siguientes:</w:t>
      </w:r>
    </w:p>
    <w:p w14:paraId="7CF15651" w14:textId="77777777" w:rsidR="001174F8" w:rsidRPr="00D9494A" w:rsidRDefault="001174F8" w:rsidP="001174F8">
      <w:pPr>
        <w:spacing w:before="120" w:after="120"/>
        <w:ind w:left="851" w:right="902"/>
        <w:jc w:val="both"/>
        <w:rPr>
          <w:rFonts w:ascii="Palatino Linotype" w:hAnsi="Palatino Linotype"/>
          <w:i/>
          <w:sz w:val="22"/>
        </w:rPr>
      </w:pPr>
      <w:r w:rsidRPr="00D9494A">
        <w:rPr>
          <w:rFonts w:ascii="Palatino Linotype" w:eastAsia="Palatino Linotype" w:hAnsi="Palatino Linotype" w:cs="Palatino Linotype"/>
          <w:i/>
          <w:sz w:val="22"/>
        </w:rPr>
        <w:t>“</w:t>
      </w:r>
      <w:r w:rsidRPr="00D9494A">
        <w:rPr>
          <w:rFonts w:ascii="Palatino Linotype" w:hAnsi="Palatino Linotype"/>
          <w:b/>
          <w:i/>
          <w:sz w:val="22"/>
        </w:rPr>
        <w:t>Artículo 27.</w:t>
      </w:r>
      <w:r w:rsidRPr="00D9494A">
        <w:rPr>
          <w:rFonts w:ascii="Palatino Linotype" w:hAnsi="Palatino Linotype"/>
          <w:i/>
          <w:sz w:val="22"/>
        </w:rPr>
        <w:t xml:space="preserve"> Corresponden a la Coordinación de Delegaciones Administrativas las atribuciones siguientes:</w:t>
      </w:r>
    </w:p>
    <w:p w14:paraId="51896945" w14:textId="77777777" w:rsidR="001174F8" w:rsidRPr="00D9494A" w:rsidRDefault="001174F8" w:rsidP="001174F8">
      <w:pPr>
        <w:spacing w:before="120" w:after="120"/>
        <w:ind w:left="1134" w:right="902"/>
        <w:jc w:val="both"/>
        <w:rPr>
          <w:rFonts w:ascii="Palatino Linotype" w:hAnsi="Palatino Linotype"/>
          <w:i/>
          <w:sz w:val="22"/>
        </w:rPr>
      </w:pPr>
      <w:r w:rsidRPr="00D9494A">
        <w:rPr>
          <w:rFonts w:ascii="Palatino Linotype" w:hAnsi="Palatino Linotype"/>
          <w:b/>
          <w:i/>
          <w:sz w:val="22"/>
        </w:rPr>
        <w:t>I.</w:t>
      </w:r>
      <w:r w:rsidRPr="00D9494A">
        <w:rPr>
          <w:rFonts w:ascii="Palatino Linotype" w:hAnsi="Palatino Linotype"/>
          <w:i/>
          <w:sz w:val="22"/>
        </w:rPr>
        <w:t xml:space="preserve"> </w:t>
      </w:r>
      <w:r w:rsidRPr="00D9494A">
        <w:rPr>
          <w:rFonts w:ascii="Palatino Linotype" w:hAnsi="Palatino Linotype"/>
          <w:b/>
          <w:i/>
          <w:sz w:val="22"/>
        </w:rPr>
        <w:t>Coordinar y vigilar el suministro de los recursos humanos</w:t>
      </w:r>
      <w:r w:rsidRPr="00D9494A">
        <w:rPr>
          <w:rFonts w:ascii="Palatino Linotype" w:hAnsi="Palatino Linotype"/>
          <w:i/>
          <w:sz w:val="22"/>
        </w:rPr>
        <w:t>, financieros, materiales, técnicos y servicios generales, que requieren las Delegaciones Administrativas adscritas a la Secretaría para apoyar el cumplimiento de sus objetivos, conforme a la normatividad vigente y las directrices de la Oficialía Mayor del Gobierno del Estado;</w:t>
      </w:r>
    </w:p>
    <w:p w14:paraId="1F98620C" w14:textId="77777777" w:rsidR="001174F8" w:rsidRPr="00D9494A" w:rsidRDefault="001174F8" w:rsidP="001174F8">
      <w:pPr>
        <w:spacing w:before="120" w:after="120"/>
        <w:ind w:left="1134" w:right="902"/>
        <w:jc w:val="both"/>
        <w:rPr>
          <w:rFonts w:ascii="Palatino Linotype" w:eastAsia="Palatino Linotype" w:hAnsi="Palatino Linotype" w:cs="Palatino Linotype"/>
          <w:i/>
          <w:sz w:val="22"/>
        </w:rPr>
      </w:pPr>
      <w:r w:rsidRPr="00D9494A">
        <w:rPr>
          <w:rFonts w:ascii="Palatino Linotype" w:eastAsia="Palatino Linotype" w:hAnsi="Palatino Linotype" w:cs="Palatino Linotype"/>
          <w:i/>
          <w:sz w:val="22"/>
        </w:rPr>
        <w:t>...</w:t>
      </w:r>
    </w:p>
    <w:p w14:paraId="33F62201" w14:textId="77777777" w:rsidR="001174F8" w:rsidRPr="00D9494A" w:rsidRDefault="001174F8" w:rsidP="001174F8">
      <w:pPr>
        <w:spacing w:before="120" w:after="120"/>
        <w:ind w:left="1134" w:right="902"/>
        <w:jc w:val="both"/>
        <w:rPr>
          <w:rFonts w:ascii="Palatino Linotype" w:hAnsi="Palatino Linotype"/>
          <w:i/>
          <w:sz w:val="22"/>
        </w:rPr>
      </w:pPr>
      <w:r w:rsidRPr="00D9494A">
        <w:rPr>
          <w:rFonts w:ascii="Palatino Linotype" w:hAnsi="Palatino Linotype"/>
          <w:b/>
          <w:i/>
          <w:sz w:val="22"/>
        </w:rPr>
        <w:t>V.</w:t>
      </w:r>
      <w:r w:rsidRPr="00D9494A">
        <w:rPr>
          <w:rFonts w:ascii="Palatino Linotype" w:hAnsi="Palatino Linotype"/>
          <w:i/>
          <w:sz w:val="22"/>
        </w:rPr>
        <w:t xml:space="preserve"> </w:t>
      </w:r>
      <w:r w:rsidRPr="00D9494A">
        <w:rPr>
          <w:rFonts w:ascii="Palatino Linotype" w:hAnsi="Palatino Linotype"/>
          <w:b/>
          <w:i/>
          <w:sz w:val="22"/>
        </w:rPr>
        <w:t>Vigilar que el manejo de los recursos humanos,</w:t>
      </w:r>
      <w:r w:rsidRPr="00D9494A">
        <w:rPr>
          <w:rFonts w:ascii="Palatino Linotype" w:hAnsi="Palatino Linotype"/>
          <w:i/>
          <w:sz w:val="22"/>
        </w:rPr>
        <w:t xml:space="preserve"> financieros, materiales, técnicos y de servicios generales </w:t>
      </w:r>
      <w:r w:rsidRPr="00D9494A">
        <w:rPr>
          <w:rFonts w:ascii="Palatino Linotype" w:hAnsi="Palatino Linotype"/>
          <w:b/>
          <w:i/>
          <w:sz w:val="22"/>
        </w:rPr>
        <w:t>de las unidades administrativas de las Subsecretarías de Educación Básica,</w:t>
      </w:r>
      <w:r w:rsidRPr="00D9494A">
        <w:rPr>
          <w:rFonts w:ascii="Palatino Linotype" w:hAnsi="Palatino Linotype"/>
          <w:i/>
          <w:sz w:val="22"/>
        </w:rPr>
        <w:t xml:space="preserve"> de Educación Media Superior y de Educación Superior y Normal, se lleve a cabo en cumplimiento a las normas, políticas y procedimientos establecidos por la Secretaría de Finanzas, la Oficialía Mayor del Gobierno del Estado y la propia Secretaría</w:t>
      </w:r>
    </w:p>
    <w:p w14:paraId="04834A52" w14:textId="77777777" w:rsidR="001174F8" w:rsidRPr="00D9494A" w:rsidRDefault="001174F8" w:rsidP="001174F8">
      <w:pPr>
        <w:spacing w:before="120" w:after="120"/>
        <w:ind w:left="1134" w:right="902"/>
        <w:jc w:val="both"/>
        <w:rPr>
          <w:rFonts w:ascii="Palatino Linotype" w:eastAsia="Palatino Linotype" w:hAnsi="Palatino Linotype" w:cs="Palatino Linotype"/>
          <w:i/>
          <w:sz w:val="22"/>
        </w:rPr>
      </w:pPr>
      <w:r w:rsidRPr="00D9494A">
        <w:rPr>
          <w:rFonts w:ascii="Palatino Linotype" w:hAnsi="Palatino Linotype"/>
          <w:b/>
          <w:i/>
          <w:sz w:val="22"/>
        </w:rPr>
        <w:lastRenderedPageBreak/>
        <w:t>VI.</w:t>
      </w:r>
      <w:r w:rsidRPr="00D9494A">
        <w:rPr>
          <w:rFonts w:ascii="Palatino Linotype" w:hAnsi="Palatino Linotype"/>
          <w:i/>
          <w:sz w:val="22"/>
        </w:rPr>
        <w:t xml:space="preserve"> Coordinar la administración en la asignación de plazas y horas clase que se autorizan y </w:t>
      </w:r>
      <w:r w:rsidRPr="00D9494A">
        <w:rPr>
          <w:rFonts w:ascii="Palatino Linotype" w:hAnsi="Palatino Linotype"/>
          <w:b/>
          <w:i/>
          <w:sz w:val="22"/>
        </w:rPr>
        <w:t>la incorporación a las unidades administrativas en las Subsecretarías de Educación Básica</w:t>
      </w:r>
      <w:r w:rsidRPr="00D9494A">
        <w:rPr>
          <w:rFonts w:ascii="Palatino Linotype" w:hAnsi="Palatino Linotype"/>
          <w:i/>
          <w:sz w:val="22"/>
        </w:rPr>
        <w:t>, de Educación Media Superior y de Educación Superior y Normal, así como la ejecución de incidencias y movimientos en la base de datos del Sistema Integral de Información de Personal;”</w:t>
      </w:r>
    </w:p>
    <w:p w14:paraId="3BC6E9FB" w14:textId="77777777" w:rsidR="00E9032B" w:rsidRPr="00D9494A" w:rsidRDefault="00E9032B" w:rsidP="00E9032B">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De conformidad con el código estructural </w:t>
      </w:r>
      <w:r w:rsidR="00065A83" w:rsidRPr="00D9494A">
        <w:rPr>
          <w:rFonts w:ascii="Palatino Linotype" w:eastAsia="Palatino Linotype" w:hAnsi="Palatino Linotype" w:cs="Palatino Linotype"/>
        </w:rPr>
        <w:t>22804001000000S</w:t>
      </w:r>
      <w:r w:rsidRPr="00D9494A">
        <w:rPr>
          <w:rFonts w:ascii="Palatino Linotype" w:eastAsia="Palatino Linotype" w:hAnsi="Palatino Linotype" w:cs="Palatino Linotype"/>
        </w:rPr>
        <w:t xml:space="preserve"> del </w:t>
      </w:r>
      <w:r w:rsidR="00065A83" w:rsidRPr="00D9494A">
        <w:rPr>
          <w:rFonts w:ascii="Palatino Linotype" w:eastAsia="Palatino Linotype" w:hAnsi="Palatino Linotype" w:cs="Palatino Linotype"/>
        </w:rPr>
        <w:t>Manual General de Organización de la Secretaría de Educación, Ciencia, Tecnología e Innovación</w:t>
      </w:r>
      <w:r w:rsidRPr="00D9494A">
        <w:rPr>
          <w:rFonts w:ascii="Palatino Linotype" w:eastAsia="Palatino Linotype" w:hAnsi="Palatino Linotype" w:cs="Palatino Linotype"/>
        </w:rPr>
        <w:t xml:space="preserve">, el objetivo de la Coordinación de Delegaciones Administrativas, </w:t>
      </w:r>
      <w:r w:rsidR="00065A83" w:rsidRPr="00D9494A">
        <w:rPr>
          <w:rFonts w:ascii="Palatino Linotype" w:eastAsia="Palatino Linotype" w:hAnsi="Palatino Linotype" w:cs="Palatino Linotype"/>
        </w:rPr>
        <w:t xml:space="preserve">adscrita a la Subsecretaría de Administración y Finanzas, </w:t>
      </w:r>
      <w:r w:rsidRPr="00D9494A">
        <w:rPr>
          <w:rFonts w:ascii="Palatino Linotype" w:eastAsia="Palatino Linotype" w:hAnsi="Palatino Linotype" w:cs="Palatino Linotype"/>
        </w:rPr>
        <w:t>consiste en coordinar y vigilar el suministro de los recursos humanos, financieros, materiales, técnicos y servicios generales, que requieren las unidades administrativas adscritas a las Subsecretarías de Educación Básica, Educación Media Superior y Educación Superior y Normal, para apoyar el cumplimiento de sus objetivos, conforme a la normatividad vigente.</w:t>
      </w:r>
    </w:p>
    <w:p w14:paraId="590B12E1" w14:textId="77777777" w:rsidR="001174F8" w:rsidRPr="00D9494A" w:rsidRDefault="00E9032B" w:rsidP="00EB0C7B">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Para efectos de lo anterior, </w:t>
      </w:r>
      <w:r w:rsidR="009A521D" w:rsidRPr="00D9494A">
        <w:rPr>
          <w:rFonts w:ascii="Palatino Linotype" w:eastAsia="Palatino Linotype" w:hAnsi="Palatino Linotype" w:cs="Palatino Linotype"/>
        </w:rPr>
        <w:t>la Coordinación de Delegaciones Administrativas se auxilia de las Delegaciones Administrativas del Subsistema de Educación Básica, Media Superior, y Superior y Normal, como se observa en el organigrama de la Secretaría de Educación, Ciencia, Tecnología e Innovación:</w:t>
      </w:r>
    </w:p>
    <w:p w14:paraId="18E033A2" w14:textId="77777777" w:rsidR="009A521D" w:rsidRPr="00D9494A" w:rsidRDefault="009A521D" w:rsidP="009A521D">
      <w:pPr>
        <w:spacing w:before="240" w:after="240" w:line="360" w:lineRule="auto"/>
        <w:ind w:right="49"/>
        <w:jc w:val="center"/>
        <w:rPr>
          <w:rFonts w:ascii="Palatino Linotype" w:eastAsia="Palatino Linotype" w:hAnsi="Palatino Linotype" w:cs="Palatino Linotype"/>
        </w:rPr>
      </w:pPr>
      <w:r w:rsidRPr="00D9494A">
        <w:rPr>
          <w:rFonts w:ascii="Palatino Linotype" w:eastAsia="Palatino Linotype" w:hAnsi="Palatino Linotype" w:cs="Palatino Linotype"/>
          <w:noProof/>
        </w:rPr>
        <w:drawing>
          <wp:inline distT="0" distB="0" distL="0" distR="0" wp14:anchorId="4987DB92" wp14:editId="7BFF4381">
            <wp:extent cx="2880000" cy="1691362"/>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0014"/>
                    <a:stretch/>
                  </pic:blipFill>
                  <pic:spPr bwMode="auto">
                    <a:xfrm>
                      <a:off x="0" y="0"/>
                      <a:ext cx="2880000" cy="1691362"/>
                    </a:xfrm>
                    <a:prstGeom prst="rect">
                      <a:avLst/>
                    </a:prstGeom>
                    <a:ln>
                      <a:noFill/>
                    </a:ln>
                    <a:extLst>
                      <a:ext uri="{53640926-AAD7-44D8-BBD7-CCE9431645EC}">
                        <a14:shadowObscured xmlns:a14="http://schemas.microsoft.com/office/drawing/2010/main"/>
                      </a:ext>
                    </a:extLst>
                  </pic:spPr>
                </pic:pic>
              </a:graphicData>
            </a:graphic>
          </wp:inline>
        </w:drawing>
      </w:r>
    </w:p>
    <w:p w14:paraId="6C2984EC" w14:textId="77777777" w:rsidR="003A57B5" w:rsidRPr="00D9494A" w:rsidRDefault="001977D5" w:rsidP="003A57B5">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 xml:space="preserve">El objetivo de la Delegación Administrativa del Subsistema de Educación Básica, según dispone el código estructural </w:t>
      </w:r>
      <w:r w:rsidR="00065A83" w:rsidRPr="00D9494A">
        <w:rPr>
          <w:rFonts w:ascii="Palatino Linotype" w:eastAsia="Palatino Linotype" w:hAnsi="Palatino Linotype" w:cs="Palatino Linotype"/>
        </w:rPr>
        <w:t>22804001010000S</w:t>
      </w:r>
      <w:r w:rsidRPr="00D9494A">
        <w:rPr>
          <w:rFonts w:ascii="Palatino Linotype" w:eastAsia="Palatino Linotype" w:hAnsi="Palatino Linotype" w:cs="Palatino Linotype"/>
        </w:rPr>
        <w:t xml:space="preserve"> del Manual  General de Organización</w:t>
      </w:r>
      <w:r w:rsidR="00065A83" w:rsidRPr="00D9494A">
        <w:rPr>
          <w:rFonts w:ascii="Palatino Linotype" w:eastAsia="Palatino Linotype" w:hAnsi="Palatino Linotype" w:cs="Palatino Linotype"/>
        </w:rPr>
        <w:t xml:space="preserve"> de la Secretaría</w:t>
      </w:r>
      <w:r w:rsidRPr="00D9494A">
        <w:rPr>
          <w:rFonts w:ascii="Palatino Linotype" w:eastAsia="Palatino Linotype" w:hAnsi="Palatino Linotype" w:cs="Palatino Linotype"/>
        </w:rPr>
        <w:t xml:space="preserve">, </w:t>
      </w:r>
      <w:r w:rsidR="003A57B5" w:rsidRPr="00D9494A">
        <w:rPr>
          <w:rFonts w:ascii="Palatino Linotype" w:eastAsia="Palatino Linotype" w:hAnsi="Palatino Linotype" w:cs="Palatino Linotype"/>
        </w:rPr>
        <w:t>consiste en proporcionar y administrar los recursos humanos, financieros, materiales, técnicos y servicios generales que requieran las unidades administrativas adscritas a la Subsecretaría de Educación Básica, para apoyar el cumplimiento de sus objetivos, con base en la normat</w:t>
      </w:r>
      <w:r w:rsidR="004E00CC" w:rsidRPr="00D9494A">
        <w:rPr>
          <w:rFonts w:ascii="Palatino Linotype" w:eastAsia="Palatino Linotype" w:hAnsi="Palatino Linotype" w:cs="Palatino Linotype"/>
        </w:rPr>
        <w:t xml:space="preserve">ividad vigente, cuyas </w:t>
      </w:r>
      <w:r w:rsidR="003A57B5" w:rsidRPr="00D9494A">
        <w:rPr>
          <w:rFonts w:ascii="Palatino Linotype" w:eastAsia="Palatino Linotype" w:hAnsi="Palatino Linotype" w:cs="Palatino Linotype"/>
        </w:rPr>
        <w:t xml:space="preserve">funciones </w:t>
      </w:r>
      <w:r w:rsidR="004E00CC" w:rsidRPr="00D9494A">
        <w:rPr>
          <w:rFonts w:ascii="Palatino Linotype" w:eastAsia="Palatino Linotype" w:hAnsi="Palatino Linotype" w:cs="Palatino Linotype"/>
        </w:rPr>
        <w:t>son</w:t>
      </w:r>
      <w:r w:rsidR="003A57B5" w:rsidRPr="00D9494A">
        <w:rPr>
          <w:rFonts w:ascii="Palatino Linotype" w:eastAsia="Palatino Linotype" w:hAnsi="Palatino Linotype" w:cs="Palatino Linotype"/>
        </w:rPr>
        <w:t xml:space="preserve"> las siguientes:</w:t>
      </w:r>
    </w:p>
    <w:p w14:paraId="0FDD3EFC"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1. Integrar el anteproyecto de Presupuesto Anual de Egresos y el Programa Anual de Adquisición de Bienes y Contratación de Servicios de la Subsecretaría de Educación Básica y presentarlos a la Dirección General de Finanzas y Dirección General de Administración de la Subsecretaría de Administración y Finanzas.</w:t>
      </w:r>
    </w:p>
    <w:p w14:paraId="35C5F6BB"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2. Llevar el seguimiento del ejercicio presupuestal de las unidades administrativas que conforman la Subsecretaría de Educación Básica y solicitar, en su caso, a la Dirección General de Finanzas, la ampliación, cancelación o transferencia de recursos entre partidas o capítulos de gasto, previa justificación. </w:t>
      </w:r>
    </w:p>
    <w:p w14:paraId="06972BB8"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3. Compilar y difundir, entre las unidades administrativas de la Subsecretaría de Educación Básica las normas, políticas y procedimientos establecidos por la Secretaría de Finanzas, Oficialía Mayor y la Subsecretaría de Administración y Finanzas de la Secretaría de Educación, Ciencia, Tecnología e Innovación, para el manejo de los recursos humanos, financieros, materiales y servicios generales, así como vigilar su cumplimiento. </w:t>
      </w:r>
    </w:p>
    <w:p w14:paraId="7074E5C4"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lastRenderedPageBreak/>
        <w:t xml:space="preserve">4. Ejecutar en la base de datos del Sistema Integral de Información de Personal, las incidencias y movimientos de alta, baja, alta/baja de horas clase, alta de interinos, cambios, promoción, transferencia, democión, licencias, reingreso de licencias de las servidoras y servidores públicos docentes adscritos a la Subsecretaría de Educación Básica. </w:t>
      </w:r>
    </w:p>
    <w:p w14:paraId="4F9F8BAF"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5. Administrar los recursos humanos en la asignación de plazas y horas clase que se autorizan, así como su incorporación a las unidades administrativas en la Subsecretaría de Educación Básica. </w:t>
      </w:r>
    </w:p>
    <w:p w14:paraId="36BE9F9A" w14:textId="77777777" w:rsidR="004E00CC"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6. Atender las solicitudes que presente el personal docente adscrito a la Subsecretaría de Educación Básica, sobre la aplicación de percepciones salariales y las diversas prestaciones económicas y sociales derivadas del Convenio de Sueldos y Prestaciones vigentes, firmado por el Gobierno del Estado de México y el Sindicato de Maestros al Servicio del Estado de México.</w:t>
      </w:r>
    </w:p>
    <w:p w14:paraId="49FDA76B"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7. Gestionar la reexpedición de cheques de nómina cancelados y abonos no cobrados a servidoras y servidores públicos docentes adscritos a la Subsecretaría de Educación Básica. </w:t>
      </w:r>
    </w:p>
    <w:p w14:paraId="230C90DC"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8. Realizar el trámite del pago de finiquito a exservidoras y exservidores públicos docentes de base o interinos que causaron baja por jubilación, renuncia, fallecimiento, término de contrato o por licencia sin goce de sueldo. </w:t>
      </w:r>
    </w:p>
    <w:p w14:paraId="341E0B5C"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9. Gestionar la indemnización dictaminada por el Instituto de Seguridad Social del Estado de México y Municipios, así como las resoluciones que emita el </w:t>
      </w:r>
      <w:r w:rsidRPr="00D9494A">
        <w:rPr>
          <w:rFonts w:ascii="Palatino Linotype" w:hAnsi="Palatino Linotype"/>
        </w:rPr>
        <w:lastRenderedPageBreak/>
        <w:t xml:space="preserve">Tribunal Estatal de Conciliación y Arbitraje, y el Órgano Interno de Control de la Secretaría de Educación, Ciencia, Tecnología e Innovación, relacionados con las servidoras y servidores públicos docentes adscritos a la Subsecretaría de Educación Básica. </w:t>
      </w:r>
    </w:p>
    <w:p w14:paraId="7FA68E2D"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10. Gestionar ante el Instituto de Seguridad Social del Estado de México y Municipios, el aviso de movimiento para la afiliación y vigencia de derechos de servidoras y servidores públicos docentes, adscritos a la Subsecretaría de Educación Básica. </w:t>
      </w:r>
    </w:p>
    <w:p w14:paraId="33A958AC"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11. Proporcionar constancia de servicio a servidores y servidoras públicas docentes adscritas a la Subsecretaría de Educación Básica. </w:t>
      </w:r>
    </w:p>
    <w:p w14:paraId="02BB8FEF"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12. Gestionar ante la Dirección General de Administración de la Subsecretaría de Administración y Finanzas, los servicios de intendencia, vigilancia, impresión, energía eléctrica, telefonía, fotocopiado, estacionamiento, así como el mantenimiento preventivo y correctivo a los bienes muebles e inmuebles de las unidades administrativas de la Subsecretaría de Educación Básica. </w:t>
      </w:r>
    </w:p>
    <w:p w14:paraId="708D884E" w14:textId="77777777" w:rsidR="00065A83" w:rsidRPr="00D9494A" w:rsidRDefault="00065A83" w:rsidP="00065A83">
      <w:pPr>
        <w:spacing w:before="240" w:after="240" w:line="360" w:lineRule="auto"/>
        <w:ind w:left="284" w:right="49"/>
        <w:jc w:val="both"/>
        <w:rPr>
          <w:rFonts w:ascii="Palatino Linotype" w:eastAsia="Palatino Linotype" w:hAnsi="Palatino Linotype" w:cs="Palatino Linotype"/>
        </w:rPr>
      </w:pPr>
      <w:r w:rsidRPr="00D9494A">
        <w:rPr>
          <w:rFonts w:ascii="Palatino Linotype" w:hAnsi="Palatino Linotype"/>
        </w:rPr>
        <w:t>13. Desarrollar las demás funciones inherentes al área de su competencia.</w:t>
      </w:r>
    </w:p>
    <w:p w14:paraId="00B3194B" w14:textId="77777777" w:rsidR="00065A83" w:rsidRPr="00D9494A" w:rsidRDefault="00A4643E" w:rsidP="00065A83">
      <w:pPr>
        <w:spacing w:before="240" w:after="240" w:line="360" w:lineRule="auto"/>
        <w:ind w:right="49"/>
        <w:jc w:val="both"/>
        <w:rPr>
          <w:rFonts w:ascii="Palatino Linotype" w:hAnsi="Palatino Linotype"/>
        </w:rPr>
      </w:pPr>
      <w:r w:rsidRPr="00D9494A">
        <w:rPr>
          <w:rFonts w:ascii="Palatino Linotype" w:eastAsia="Palatino Linotype" w:hAnsi="Palatino Linotype" w:cs="Palatino Linotype"/>
        </w:rPr>
        <w:t>Por otro lado, la Subdirección de Formación Continua, se encuentra adscrita a la Subsecretaría de Educación Básica,</w:t>
      </w:r>
      <w:r w:rsidR="003C3E60" w:rsidRPr="00D9494A">
        <w:rPr>
          <w:rFonts w:ascii="Palatino Linotype" w:eastAsia="Palatino Linotype" w:hAnsi="Palatino Linotype" w:cs="Palatino Linotype"/>
        </w:rPr>
        <w:t xml:space="preserve"> cuyo objetivo, d</w:t>
      </w:r>
      <w:r w:rsidR="00280E99" w:rsidRPr="00D9494A">
        <w:rPr>
          <w:rFonts w:ascii="Palatino Linotype" w:eastAsia="Palatino Linotype" w:hAnsi="Palatino Linotype" w:cs="Palatino Linotype"/>
        </w:rPr>
        <w:t xml:space="preserve">e conformidad con </w:t>
      </w:r>
      <w:r w:rsidR="00065A83" w:rsidRPr="00D9494A">
        <w:rPr>
          <w:rFonts w:ascii="Palatino Linotype" w:eastAsia="Palatino Linotype" w:hAnsi="Palatino Linotype" w:cs="Palatino Linotype"/>
        </w:rPr>
        <w:t xml:space="preserve">el código estructural 22801000000100L del Manual General de Organización de la Secretaría de Educación, Ciencia, Tecnología e Innovación, consiste en </w:t>
      </w:r>
      <w:r w:rsidR="00065A83" w:rsidRPr="00D9494A">
        <w:rPr>
          <w:rFonts w:ascii="Palatino Linotype" w:hAnsi="Palatino Linotype"/>
        </w:rPr>
        <w:t xml:space="preserve">coordinar, regular y desarrollar estrategias y acciones para la formación continua del personal docente </w:t>
      </w:r>
      <w:r w:rsidR="00065A83" w:rsidRPr="00D9494A">
        <w:rPr>
          <w:rFonts w:ascii="Palatino Linotype" w:hAnsi="Palatino Linotype"/>
        </w:rPr>
        <w:lastRenderedPageBreak/>
        <w:t>del tipo básico del Subsistema Educativo Estatal, que mejoren el desempeño de sus funciones y contribuyan al logro de los aprendizajes y el desarrollo integral del educando, cuyas funciones son las siguientes:</w:t>
      </w:r>
    </w:p>
    <w:p w14:paraId="71DE0D83"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1. Integrar un diagnóstico de las necesidades de formación continua del personal docente. </w:t>
      </w:r>
    </w:p>
    <w:p w14:paraId="6EB94E6D"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2. Diseñar, desarrollar y evaluar la Estrategia Estatal de Formación Continua. </w:t>
      </w:r>
    </w:p>
    <w:p w14:paraId="5602B04B"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3. Diseñar opciones de formación continua, en función de los resultados de evaluaciones diagnósticas, intereses, habilidades y capacidades considerando los contextos locales y regionales de la prestación del servicio educativo. </w:t>
      </w:r>
    </w:p>
    <w:p w14:paraId="40322176"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4. Aprobar el diseño y operación de la oferta académica de instancias que ofrezcan servicios de formación continua. </w:t>
      </w:r>
    </w:p>
    <w:p w14:paraId="5E3A7B24"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5. Coordinar la programación, promoción e impartición de la oferta, integral y pertinente, de formación continua a través de los Centros de Maestros del Subsistema Educativo Estatal. </w:t>
      </w:r>
    </w:p>
    <w:p w14:paraId="0492F4AA"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6. Representar a la Subsecretaría de Educación Básica ante organizaciones y/o instituciones estatales, nacionales e internacionales de los sectores público, social y privado, para el logro de los propósitos de formación, capacitación, actualización y desarrollo profesional. </w:t>
      </w:r>
    </w:p>
    <w:p w14:paraId="14C0D668"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7. Promover acciones de vinculación, para ampliar las opciones de formación continua, con instituciones educativas estatales, nacionales e internacionales; con </w:t>
      </w:r>
      <w:r w:rsidRPr="00D9494A">
        <w:rPr>
          <w:rFonts w:ascii="Palatino Linotype" w:hAnsi="Palatino Linotype"/>
        </w:rPr>
        <w:lastRenderedPageBreak/>
        <w:t xml:space="preserve">los sectores productivos; con instituciones gubernamentales y con organizaciones civiles no lucrativas, dedicadas a la profesionalización docente. </w:t>
      </w:r>
    </w:p>
    <w:p w14:paraId="44EE138C"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8. Coordinar la organización y funcionamiento de los Centros de Maestros, así como gestionar y administrar los recursos humanos y materiales para fortalecer su operación.</w:t>
      </w:r>
    </w:p>
    <w:p w14:paraId="7C70AB70"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9. Participar en el diseño de los Programas de Reconocimiento y Estímulos dirigidos a las maestras y maestros de la entidad. </w:t>
      </w:r>
    </w:p>
    <w:p w14:paraId="096DCFC4"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 xml:space="preserve">10. Operar el Programa de Periodo Sabático para el personal docente del Subsistema Educativo Estatal, como una opción de formación continua y desarrollo profesional. </w:t>
      </w:r>
    </w:p>
    <w:p w14:paraId="54C85138" w14:textId="77777777" w:rsidR="00065A83" w:rsidRPr="00D9494A" w:rsidRDefault="00065A83" w:rsidP="00065A83">
      <w:pPr>
        <w:spacing w:before="240" w:after="240" w:line="360" w:lineRule="auto"/>
        <w:ind w:left="284" w:right="49"/>
        <w:jc w:val="both"/>
        <w:rPr>
          <w:rFonts w:ascii="Palatino Linotype" w:hAnsi="Palatino Linotype"/>
        </w:rPr>
      </w:pPr>
      <w:r w:rsidRPr="00D9494A">
        <w:rPr>
          <w:rFonts w:ascii="Palatino Linotype" w:hAnsi="Palatino Linotype"/>
        </w:rPr>
        <w:t>11. Desarrollar las demás funciones inherentes al área de su competencia.</w:t>
      </w:r>
    </w:p>
    <w:p w14:paraId="23E0A1F8" w14:textId="77777777" w:rsidR="00BE798F" w:rsidRPr="00D9494A" w:rsidRDefault="00CD77BB" w:rsidP="00065A83">
      <w:pPr>
        <w:spacing w:before="240" w:after="240" w:line="360" w:lineRule="auto"/>
        <w:ind w:right="49"/>
        <w:jc w:val="both"/>
      </w:pPr>
      <w:r w:rsidRPr="00D9494A">
        <w:rPr>
          <w:rFonts w:ascii="Palatino Linotype" w:hAnsi="Palatino Linotype"/>
        </w:rPr>
        <w:t>Cabe señalar además, que de conformidad con los artícu</w:t>
      </w:r>
      <w:r w:rsidR="00BE798F" w:rsidRPr="00D9494A">
        <w:rPr>
          <w:rFonts w:ascii="Palatino Linotype" w:hAnsi="Palatino Linotype"/>
        </w:rPr>
        <w:t>los 17 y 18, fracciones  X y XIV</w:t>
      </w:r>
      <w:r w:rsidRPr="00D9494A">
        <w:rPr>
          <w:rFonts w:ascii="Palatino Linotype" w:hAnsi="Palatino Linotype"/>
        </w:rPr>
        <w:t xml:space="preserve"> del Reglamento Interior de la Secretaría, la persona titular de cada Dirección General y Coordinación, se auxiliará de las personas servidoras públicas que requieran las necesidades del servicio, por lo que cuentan con la atribución de someter a consideración de la persona </w:t>
      </w:r>
      <w:r w:rsidR="00BE798F" w:rsidRPr="00D9494A">
        <w:rPr>
          <w:rFonts w:ascii="Palatino Linotype" w:hAnsi="Palatino Linotype"/>
        </w:rPr>
        <w:t>que funja como su superior jerárquico inmediato el ingreso, licencia, promoción, permanencia, reconocimiento, remoción, reinstalación, cese, o cualquier otro relativo al empleo de las personas servidoras públicas a su cargo y titulares de las unidades administrativas de su competencia</w:t>
      </w:r>
      <w:r w:rsidR="00BE798F" w:rsidRPr="00D9494A">
        <w:t>.</w:t>
      </w:r>
    </w:p>
    <w:p w14:paraId="7BB26BA6" w14:textId="77777777" w:rsidR="00460D10" w:rsidRPr="00D9494A" w:rsidRDefault="00460D10" w:rsidP="00460D10">
      <w:pPr>
        <w:tabs>
          <w:tab w:val="left" w:pos="3544"/>
        </w:tabs>
        <w:spacing w:before="240" w:after="240" w:line="360" w:lineRule="auto"/>
        <w:ind w:right="49"/>
        <w:jc w:val="both"/>
        <w:rPr>
          <w:rFonts w:ascii="Palatino Linotype" w:eastAsia="Palatino Linotype" w:hAnsi="Palatino Linotype" w:cs="Palatino Linotype"/>
        </w:rPr>
      </w:pPr>
      <w:r w:rsidRPr="00D9494A">
        <w:rPr>
          <w:rFonts w:ascii="Palatino Linotype" w:hAnsi="Palatino Linotype"/>
        </w:rPr>
        <w:lastRenderedPageBreak/>
        <w:t xml:space="preserve">Atento a lo anterior, se colige que en el presente asunto se cumplió con  el procedimiento de búsqueda, </w:t>
      </w:r>
      <w:r w:rsidRPr="00D9494A">
        <w:rPr>
          <w:rFonts w:ascii="Palatino Linotype" w:eastAsia="Palatino Linotype" w:hAnsi="Palatino Linotype" w:cs="Palatino Linotype"/>
        </w:rPr>
        <w:t>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éste derecho, al haber turnado la Unidad de Transparencia a las unidades administrativas que cuentan con competencia para conocer de la información solicitada.</w:t>
      </w:r>
    </w:p>
    <w:p w14:paraId="06D8C73A" w14:textId="77777777" w:rsidR="00460D10" w:rsidRPr="00D9494A" w:rsidRDefault="00460D10" w:rsidP="00460D10">
      <w:pPr>
        <w:tabs>
          <w:tab w:val="left" w:pos="3544"/>
        </w:tabs>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Ahora bien, dado que en</w:t>
      </w:r>
      <w:r w:rsidR="00A3315B" w:rsidRPr="00D9494A">
        <w:rPr>
          <w:rFonts w:ascii="Palatino Linotype" w:eastAsia="Palatino Linotype" w:hAnsi="Palatino Linotype" w:cs="Palatino Linotype"/>
        </w:rPr>
        <w:t xml:space="preserve"> el presente asunto se solicita</w:t>
      </w:r>
      <w:r w:rsidRPr="00D9494A">
        <w:rPr>
          <w:rFonts w:ascii="Palatino Linotype" w:eastAsia="Palatino Linotype" w:hAnsi="Palatino Linotype" w:cs="Palatino Linotype"/>
        </w:rPr>
        <w:t xml:space="preserve"> información de la servidora pública que tiene a su cargo las funciones de coordinación administrativa en la Subdirección de Formación Continua, es oportuno mencionar que de la consulta realizada por este Organismo Garante </w:t>
      </w:r>
      <w:r w:rsidR="007F7124" w:rsidRPr="00D9494A">
        <w:rPr>
          <w:rFonts w:ascii="Palatino Linotype" w:eastAsia="Palatino Linotype" w:hAnsi="Palatino Linotype" w:cs="Palatino Linotype"/>
        </w:rPr>
        <w:t>en la página oficial de</w:t>
      </w:r>
      <w:r w:rsidR="00A3315B" w:rsidRPr="00D9494A">
        <w:rPr>
          <w:rFonts w:ascii="Palatino Linotype" w:eastAsia="Palatino Linotype" w:hAnsi="Palatino Linotype" w:cs="Palatino Linotype"/>
        </w:rPr>
        <w:t xml:space="preserve"> dicha</w:t>
      </w:r>
      <w:r w:rsidR="007F7124" w:rsidRPr="00D9494A">
        <w:rPr>
          <w:rFonts w:ascii="Palatino Linotype" w:eastAsia="Palatino Linotype" w:hAnsi="Palatino Linotype" w:cs="Palatino Linotype"/>
        </w:rPr>
        <w:t xml:space="preserve"> Subdirección, </w:t>
      </w:r>
      <w:r w:rsidRPr="00D9494A">
        <w:rPr>
          <w:rFonts w:ascii="Palatino Linotype" w:eastAsia="Palatino Linotype" w:hAnsi="Palatino Linotype" w:cs="Palatino Linotype"/>
        </w:rPr>
        <w:t xml:space="preserve">se advirtió que </w:t>
      </w:r>
      <w:r w:rsidR="00A3315B" w:rsidRPr="00D9494A">
        <w:rPr>
          <w:rFonts w:ascii="Palatino Linotype" w:eastAsia="Palatino Linotype" w:hAnsi="Palatino Linotype" w:cs="Palatino Linotype"/>
        </w:rPr>
        <w:t>las</w:t>
      </w:r>
      <w:r w:rsidRPr="00D9494A">
        <w:rPr>
          <w:rFonts w:ascii="Palatino Linotype" w:eastAsia="Palatino Linotype" w:hAnsi="Palatino Linotype" w:cs="Palatino Linotype"/>
        </w:rPr>
        <w:t xml:space="preserve"> funciones son desarrolladas por la servidora pública Marisol Bernal Gutiérrez, como se ilustra a continuación para mejor referencia:</w:t>
      </w:r>
    </w:p>
    <w:p w14:paraId="455FC2BA" w14:textId="77777777" w:rsidR="00E02DB1" w:rsidRPr="00D9494A" w:rsidRDefault="00E02DB1" w:rsidP="00460D10">
      <w:pPr>
        <w:spacing w:before="240" w:after="240" w:line="360" w:lineRule="auto"/>
        <w:ind w:right="49"/>
        <w:jc w:val="center"/>
        <w:rPr>
          <w:rFonts w:ascii="Palatino Linotype" w:eastAsia="Palatino Linotype" w:hAnsi="Palatino Linotype" w:cs="Palatino Linotype"/>
        </w:rPr>
      </w:pPr>
      <w:r w:rsidRPr="00D9494A">
        <w:rPr>
          <w:rFonts w:ascii="Palatino Linotype" w:eastAsia="Palatino Linotype" w:hAnsi="Palatino Linotype" w:cs="Palatino Linotype"/>
          <w:noProof/>
        </w:rPr>
        <w:drawing>
          <wp:inline distT="0" distB="0" distL="0" distR="0" wp14:anchorId="0ACDB968" wp14:editId="114E82E8">
            <wp:extent cx="2880000" cy="2792659"/>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0000" cy="2792659"/>
                    </a:xfrm>
                    <a:prstGeom prst="rect">
                      <a:avLst/>
                    </a:prstGeom>
                  </pic:spPr>
                </pic:pic>
              </a:graphicData>
            </a:graphic>
          </wp:inline>
        </w:drawing>
      </w:r>
    </w:p>
    <w:p w14:paraId="05BE3E6D" w14:textId="77777777" w:rsidR="00140576" w:rsidRPr="00D9494A" w:rsidRDefault="00140576" w:rsidP="00140576">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 xml:space="preserve">En este tenor, recordemos que en atención a la solicitud, la Coordinación de Delegaciones Administrativas, manifestó que </w:t>
      </w:r>
      <w:r w:rsidRPr="00D9494A">
        <w:rPr>
          <w:rFonts w:ascii="Palatino Linotype" w:eastAsia="Palatino Linotype" w:hAnsi="Palatino Linotype" w:cs="Palatino Linotype"/>
          <w:b/>
          <w:u w:val="single"/>
        </w:rPr>
        <w:t>no existe el nombramiento como Coordinadora Administrativa de la Subdirección de Formación Continua de la Subsecretaría de Educación Básica</w:t>
      </w:r>
      <w:r w:rsidRPr="00D9494A">
        <w:rPr>
          <w:rFonts w:ascii="Palatino Linotype" w:eastAsia="Palatino Linotype" w:hAnsi="Palatino Linotype" w:cs="Palatino Linotype"/>
        </w:rPr>
        <w:t>, al no ser de su competencia expedir un nombramiento, en cumplimiento con el Reglamento Interior de la Secretaría de Educación, Ciencia, Tecnología e Innovación, por lo que no existe la información solicitada en dicha Unidad Administrativa, y en consecuencia sugirió que se solicitara la información ante la Subdirección de Formación Continua.</w:t>
      </w:r>
    </w:p>
    <w:p w14:paraId="6E6DA1CE" w14:textId="77777777" w:rsidR="00A45094" w:rsidRPr="00D9494A" w:rsidRDefault="00140576" w:rsidP="00A45094">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Por su parte, </w:t>
      </w:r>
      <w:r w:rsidR="00362948" w:rsidRPr="00D9494A">
        <w:rPr>
          <w:rFonts w:ascii="Palatino Linotype" w:eastAsia="Palatino Linotype" w:hAnsi="Palatino Linotype" w:cs="Palatino Linotype"/>
        </w:rPr>
        <w:t xml:space="preserve">el titular de </w:t>
      </w:r>
      <w:r w:rsidRPr="00D9494A">
        <w:rPr>
          <w:rFonts w:ascii="Palatino Linotype" w:eastAsia="Palatino Linotype" w:hAnsi="Palatino Linotype" w:cs="Palatino Linotype"/>
        </w:rPr>
        <w:t xml:space="preserve">esta última manifestó que </w:t>
      </w:r>
      <w:r w:rsidR="00A45094" w:rsidRPr="00D9494A">
        <w:rPr>
          <w:rFonts w:ascii="Palatino Linotype" w:eastAsia="Palatino Linotype" w:hAnsi="Palatino Linotype" w:cs="Palatino Linotype"/>
        </w:rPr>
        <w:t xml:space="preserve">no estaba facultado para expedir nombramientos para que el personal a su cargo desempeñe sus funciones, sin embargo, proporciona el Memorándum en el que se definen las funciones de la servidora pública que coordina administrativamente lo que en el mismo se menciona, </w:t>
      </w:r>
      <w:r w:rsidR="00FC2605" w:rsidRPr="00D9494A">
        <w:rPr>
          <w:rFonts w:ascii="Palatino Linotype" w:eastAsia="Palatino Linotype" w:hAnsi="Palatino Linotype" w:cs="Palatino Linotype"/>
        </w:rPr>
        <w:t xml:space="preserve">siendo esta la servidora pública Marisol Bernal Gutiérrez, </w:t>
      </w:r>
      <w:r w:rsidR="00A45094" w:rsidRPr="00D9494A">
        <w:rPr>
          <w:rFonts w:ascii="Palatino Linotype" w:eastAsia="Palatino Linotype" w:hAnsi="Palatino Linotype" w:cs="Palatino Linotype"/>
        </w:rPr>
        <w:t>como se observa a continuación:</w:t>
      </w:r>
    </w:p>
    <w:p w14:paraId="7EE53D3D" w14:textId="77777777" w:rsidR="00A45094" w:rsidRPr="00D9494A" w:rsidRDefault="00A45094" w:rsidP="00A45094">
      <w:pPr>
        <w:spacing w:before="240" w:after="240" w:line="360" w:lineRule="auto"/>
        <w:ind w:right="49"/>
        <w:jc w:val="center"/>
        <w:rPr>
          <w:rFonts w:ascii="Palatino Linotype" w:eastAsia="Palatino Linotype" w:hAnsi="Palatino Linotype" w:cs="Palatino Linotype"/>
        </w:rPr>
      </w:pPr>
      <w:r w:rsidRPr="00D9494A">
        <w:rPr>
          <w:rFonts w:ascii="Palatino Linotype" w:eastAsia="Palatino Linotype" w:hAnsi="Palatino Linotype" w:cs="Palatino Linotype"/>
          <w:noProof/>
        </w:rPr>
        <w:drawing>
          <wp:inline distT="0" distB="0" distL="0" distR="0" wp14:anchorId="0C00B3A2" wp14:editId="11F80DEB">
            <wp:extent cx="4857469" cy="2130950"/>
            <wp:effectExtent l="0" t="0" r="63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 b="56718"/>
                    <a:stretch/>
                  </pic:blipFill>
                  <pic:spPr bwMode="auto">
                    <a:xfrm>
                      <a:off x="0" y="0"/>
                      <a:ext cx="4860000" cy="2132060"/>
                    </a:xfrm>
                    <a:prstGeom prst="rect">
                      <a:avLst/>
                    </a:prstGeom>
                    <a:ln>
                      <a:noFill/>
                    </a:ln>
                    <a:extLst>
                      <a:ext uri="{53640926-AAD7-44D8-BBD7-CCE9431645EC}">
                        <a14:shadowObscured xmlns:a14="http://schemas.microsoft.com/office/drawing/2010/main"/>
                      </a:ext>
                    </a:extLst>
                  </pic:spPr>
                </pic:pic>
              </a:graphicData>
            </a:graphic>
          </wp:inline>
        </w:drawing>
      </w:r>
    </w:p>
    <w:p w14:paraId="3B6B5275" w14:textId="77777777" w:rsidR="00A45094" w:rsidRPr="00D9494A" w:rsidRDefault="00A45094" w:rsidP="008E00A2">
      <w:pPr>
        <w:spacing w:before="240" w:after="240" w:line="360" w:lineRule="auto"/>
        <w:ind w:right="49"/>
        <w:jc w:val="center"/>
        <w:rPr>
          <w:rFonts w:ascii="Palatino Linotype" w:eastAsia="Palatino Linotype" w:hAnsi="Palatino Linotype" w:cs="Palatino Linotype"/>
        </w:rPr>
      </w:pPr>
      <w:r w:rsidRPr="00D9494A">
        <w:rPr>
          <w:rFonts w:ascii="Palatino Linotype" w:eastAsia="Palatino Linotype" w:hAnsi="Palatino Linotype" w:cs="Palatino Linotype"/>
          <w:noProof/>
        </w:rPr>
        <w:lastRenderedPageBreak/>
        <w:drawing>
          <wp:inline distT="0" distB="0" distL="0" distR="0" wp14:anchorId="743AAF75" wp14:editId="0A6A1976">
            <wp:extent cx="4856462" cy="278834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3358" b="-3"/>
                    <a:stretch/>
                  </pic:blipFill>
                  <pic:spPr bwMode="auto">
                    <a:xfrm>
                      <a:off x="0" y="0"/>
                      <a:ext cx="4860000" cy="2790371"/>
                    </a:xfrm>
                    <a:prstGeom prst="rect">
                      <a:avLst/>
                    </a:prstGeom>
                    <a:ln>
                      <a:noFill/>
                    </a:ln>
                    <a:extLst>
                      <a:ext uri="{53640926-AAD7-44D8-BBD7-CCE9431645EC}">
                        <a14:shadowObscured xmlns:a14="http://schemas.microsoft.com/office/drawing/2010/main"/>
                      </a:ext>
                    </a:extLst>
                  </pic:spPr>
                </pic:pic>
              </a:graphicData>
            </a:graphic>
          </wp:inline>
        </w:drawing>
      </w:r>
      <w:r w:rsidR="008E00A2" w:rsidRPr="00D9494A">
        <w:rPr>
          <w:rFonts w:ascii="Palatino Linotype" w:eastAsia="Palatino Linotype" w:hAnsi="Palatino Linotype" w:cs="Palatino Linotype"/>
          <w:noProof/>
        </w:rPr>
        <w:drawing>
          <wp:inline distT="0" distB="0" distL="0" distR="0" wp14:anchorId="235F8462" wp14:editId="22666624">
            <wp:extent cx="4860000" cy="3650224"/>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0000" cy="3650224"/>
                    </a:xfrm>
                    <a:prstGeom prst="rect">
                      <a:avLst/>
                    </a:prstGeom>
                  </pic:spPr>
                </pic:pic>
              </a:graphicData>
            </a:graphic>
          </wp:inline>
        </w:drawing>
      </w:r>
    </w:p>
    <w:p w14:paraId="1F4731BD" w14:textId="77777777" w:rsidR="007D5948" w:rsidRPr="00D9494A" w:rsidRDefault="00EF099F" w:rsidP="00140576">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Es decir, ambas áreas negaron la existencia del nombramiento como Coordinador</w:t>
      </w:r>
      <w:r w:rsidR="00FC2605" w:rsidRPr="00D9494A">
        <w:rPr>
          <w:rFonts w:ascii="Palatino Linotype" w:eastAsia="Palatino Linotype" w:hAnsi="Palatino Linotype" w:cs="Palatino Linotype"/>
        </w:rPr>
        <w:t xml:space="preserve"> (a) </w:t>
      </w:r>
      <w:r w:rsidRPr="00D9494A">
        <w:rPr>
          <w:rFonts w:ascii="Palatino Linotype" w:eastAsia="Palatino Linotype" w:hAnsi="Palatino Linotype" w:cs="Palatino Linotype"/>
        </w:rPr>
        <w:t>Administrativ</w:t>
      </w:r>
      <w:r w:rsidR="00FC2605" w:rsidRPr="00D9494A">
        <w:rPr>
          <w:rFonts w:ascii="Palatino Linotype" w:eastAsia="Palatino Linotype" w:hAnsi="Palatino Linotype" w:cs="Palatino Linotype"/>
        </w:rPr>
        <w:t>o (a)</w:t>
      </w:r>
      <w:r w:rsidRPr="00D9494A">
        <w:rPr>
          <w:rFonts w:ascii="Palatino Linotype" w:eastAsia="Palatino Linotype" w:hAnsi="Palatino Linotype" w:cs="Palatino Linotype"/>
        </w:rPr>
        <w:t xml:space="preserve">, al no </w:t>
      </w:r>
      <w:r w:rsidR="00FC2605" w:rsidRPr="00D9494A">
        <w:rPr>
          <w:rFonts w:ascii="Palatino Linotype" w:eastAsia="Palatino Linotype" w:hAnsi="Palatino Linotype" w:cs="Palatino Linotype"/>
        </w:rPr>
        <w:t>tener</w:t>
      </w:r>
      <w:r w:rsidRPr="00D9494A">
        <w:rPr>
          <w:rFonts w:ascii="Palatino Linotype" w:eastAsia="Palatino Linotype" w:hAnsi="Palatino Linotype" w:cs="Palatino Linotype"/>
        </w:rPr>
        <w:t xml:space="preserve"> facultad</w:t>
      </w:r>
      <w:r w:rsidR="00FC2605" w:rsidRPr="00D9494A">
        <w:rPr>
          <w:rFonts w:ascii="Palatino Linotype" w:eastAsia="Palatino Linotype" w:hAnsi="Palatino Linotype" w:cs="Palatino Linotype"/>
        </w:rPr>
        <w:t>es</w:t>
      </w:r>
      <w:r w:rsidRPr="00D9494A">
        <w:rPr>
          <w:rFonts w:ascii="Palatino Linotype" w:eastAsia="Palatino Linotype" w:hAnsi="Palatino Linotype" w:cs="Palatino Linotype"/>
        </w:rPr>
        <w:t xml:space="preserve"> para emitir </w:t>
      </w:r>
      <w:r w:rsidR="00FC2605" w:rsidRPr="00D9494A">
        <w:rPr>
          <w:rFonts w:ascii="Palatino Linotype" w:eastAsia="Palatino Linotype" w:hAnsi="Palatino Linotype" w:cs="Palatino Linotype"/>
        </w:rPr>
        <w:t>un documento con dichas características, esto es, un documento por medio del cual se designe a un servidor público como Coo</w:t>
      </w:r>
      <w:r w:rsidR="00A16CC4" w:rsidRPr="00D9494A">
        <w:rPr>
          <w:rFonts w:ascii="Palatino Linotype" w:eastAsia="Palatino Linotype" w:hAnsi="Palatino Linotype" w:cs="Palatino Linotype"/>
        </w:rPr>
        <w:t>rdinador (a) Administrativo (a), situación que pudo constatarse por este Organismo Garante, dado que del análisis a la normativa aplicable al caso concreto, no se advirtió disposición alguna que</w:t>
      </w:r>
      <w:r w:rsidR="004E00CC" w:rsidRPr="00D9494A">
        <w:rPr>
          <w:rFonts w:ascii="Palatino Linotype" w:eastAsia="Palatino Linotype" w:hAnsi="Palatino Linotype" w:cs="Palatino Linotype"/>
        </w:rPr>
        <w:t xml:space="preserve"> establezca la obligación de emitir un nombramiento </w:t>
      </w:r>
      <w:r w:rsidR="0048438A" w:rsidRPr="00D9494A">
        <w:rPr>
          <w:rFonts w:ascii="Palatino Linotype" w:eastAsia="Palatino Linotype" w:hAnsi="Palatino Linotype" w:cs="Palatino Linotype"/>
        </w:rPr>
        <w:t>para designar el desarrollo de determinadas funciones, en este caso las funciones de coordinación administrativa</w:t>
      </w:r>
      <w:r w:rsidR="007D5948" w:rsidRPr="00D9494A">
        <w:rPr>
          <w:rFonts w:ascii="Palatino Linotype" w:eastAsia="Palatino Linotype" w:hAnsi="Palatino Linotype" w:cs="Palatino Linotype"/>
        </w:rPr>
        <w:t>.</w:t>
      </w:r>
    </w:p>
    <w:p w14:paraId="094BF455" w14:textId="77777777" w:rsidR="00836B0F" w:rsidRPr="00D9494A" w:rsidRDefault="007D5948" w:rsidP="00140576">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C</w:t>
      </w:r>
      <w:r w:rsidR="00A16CC4" w:rsidRPr="00D9494A">
        <w:rPr>
          <w:rFonts w:ascii="Palatino Linotype" w:eastAsia="Palatino Linotype" w:hAnsi="Palatino Linotype" w:cs="Palatino Linotype"/>
        </w:rPr>
        <w:t>abe</w:t>
      </w:r>
      <w:r w:rsidR="00836B0F" w:rsidRPr="00D9494A">
        <w:rPr>
          <w:rFonts w:ascii="Palatino Linotype" w:eastAsia="Palatino Linotype" w:hAnsi="Palatino Linotype" w:cs="Palatino Linotype"/>
        </w:rPr>
        <w:t xml:space="preserve"> señalar</w:t>
      </w:r>
      <w:r w:rsidRPr="00D9494A">
        <w:rPr>
          <w:rFonts w:ascii="Palatino Linotype" w:eastAsia="Palatino Linotype" w:hAnsi="Palatino Linotype" w:cs="Palatino Linotype"/>
        </w:rPr>
        <w:t xml:space="preserve"> además</w:t>
      </w:r>
      <w:r w:rsidR="00836B0F" w:rsidRPr="00D9494A">
        <w:rPr>
          <w:rFonts w:ascii="Palatino Linotype" w:eastAsia="Palatino Linotype" w:hAnsi="Palatino Linotype" w:cs="Palatino Linotype"/>
        </w:rPr>
        <w:t xml:space="preserve"> que de la consulta realizada en el portal de Información Pública de Oficio Mexiquense, IPOMEX, se advirtió que la servidora pública que tiene a su cargo las funciones de coordinación administrativa, ostenta el cargo de Investigador Educativo, como se desprende de la información publicada por el Sujeto Obligado en cumplimiento a la obligación de transparencia prevista en el artículo 92, fracción VIII de la Ley de Transparencia y Acceso a la Información Pública del Estado de México y Municipios: </w:t>
      </w:r>
    </w:p>
    <w:p w14:paraId="41E91E18" w14:textId="77777777" w:rsidR="00836B0F" w:rsidRPr="00D9494A" w:rsidRDefault="00836B0F" w:rsidP="00836B0F">
      <w:pPr>
        <w:spacing w:before="240" w:after="240" w:line="360" w:lineRule="auto"/>
        <w:ind w:right="49"/>
        <w:jc w:val="center"/>
        <w:rPr>
          <w:rFonts w:ascii="Palatino Linotype" w:eastAsia="Palatino Linotype" w:hAnsi="Palatino Linotype" w:cs="Palatino Linotype"/>
        </w:rPr>
      </w:pPr>
      <w:r w:rsidRPr="00D9494A">
        <w:rPr>
          <w:rFonts w:ascii="Palatino Linotype" w:eastAsia="Palatino Linotype" w:hAnsi="Palatino Linotype" w:cs="Palatino Linotype"/>
          <w:noProof/>
        </w:rPr>
        <w:drawing>
          <wp:inline distT="0" distB="0" distL="0" distR="0" wp14:anchorId="4D6931F1" wp14:editId="57ADD399">
            <wp:extent cx="4860000" cy="9188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36268"/>
                    <a:stretch/>
                  </pic:blipFill>
                  <pic:spPr bwMode="auto">
                    <a:xfrm>
                      <a:off x="0" y="0"/>
                      <a:ext cx="4860000" cy="918880"/>
                    </a:xfrm>
                    <a:prstGeom prst="rect">
                      <a:avLst/>
                    </a:prstGeom>
                    <a:ln>
                      <a:noFill/>
                    </a:ln>
                    <a:extLst>
                      <a:ext uri="{53640926-AAD7-44D8-BBD7-CCE9431645EC}">
                        <a14:shadowObscured xmlns:a14="http://schemas.microsoft.com/office/drawing/2010/main"/>
                      </a:ext>
                    </a:extLst>
                  </pic:spPr>
                </pic:pic>
              </a:graphicData>
            </a:graphic>
          </wp:inline>
        </w:drawing>
      </w:r>
    </w:p>
    <w:p w14:paraId="273467EB" w14:textId="77777777" w:rsidR="00FC2605" w:rsidRPr="00D9494A" w:rsidRDefault="007D5948" w:rsidP="00140576">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Ahora bien</w:t>
      </w:r>
      <w:r w:rsidR="00FC2605" w:rsidRPr="00D9494A">
        <w:rPr>
          <w:rFonts w:ascii="Palatino Linotype" w:eastAsia="Palatino Linotype" w:hAnsi="Palatino Linotype" w:cs="Palatino Linotype"/>
        </w:rPr>
        <w:t xml:space="preserve">, no debe perderse de vista que las funciones de coordinación administrativa, fueron conferidas a la servidora pública </w:t>
      </w:r>
      <w:r w:rsidR="00836B0F" w:rsidRPr="00D9494A">
        <w:rPr>
          <w:rFonts w:ascii="Palatino Linotype" w:eastAsia="Palatino Linotype" w:hAnsi="Palatino Linotype" w:cs="Palatino Linotype"/>
        </w:rPr>
        <w:t xml:space="preserve">a través </w:t>
      </w:r>
      <w:r w:rsidR="00FC2605" w:rsidRPr="00D9494A">
        <w:rPr>
          <w:rFonts w:ascii="Palatino Linotype" w:eastAsia="Palatino Linotype" w:hAnsi="Palatino Linotype" w:cs="Palatino Linotype"/>
        </w:rPr>
        <w:t>del Memorándum signado por el Suplente de la Subdirección de Formación Continua,</w:t>
      </w:r>
      <w:r w:rsidR="00850BD0" w:rsidRPr="00D9494A">
        <w:rPr>
          <w:rFonts w:ascii="Palatino Linotype" w:eastAsia="Palatino Linotype" w:hAnsi="Palatino Linotype" w:cs="Palatino Linotype"/>
        </w:rPr>
        <w:t xml:space="preserve"> </w:t>
      </w:r>
      <w:r w:rsidRPr="00D9494A">
        <w:rPr>
          <w:rFonts w:ascii="Palatino Linotype" w:eastAsia="Palatino Linotype" w:hAnsi="Palatino Linotype" w:cs="Palatino Linotype"/>
        </w:rPr>
        <w:t xml:space="preserve">con la finalidad </w:t>
      </w:r>
      <w:r w:rsidRPr="00D9494A">
        <w:rPr>
          <w:rFonts w:ascii="Palatino Linotype" w:eastAsia="Palatino Linotype" w:hAnsi="Palatino Linotype" w:cs="Palatino Linotype"/>
        </w:rPr>
        <w:lastRenderedPageBreak/>
        <w:t>de apoyar en</w:t>
      </w:r>
      <w:r w:rsidR="00850BD0" w:rsidRPr="00D9494A">
        <w:rPr>
          <w:rFonts w:ascii="Palatino Linotype" w:eastAsia="Palatino Linotype" w:hAnsi="Palatino Linotype" w:cs="Palatino Linotype"/>
        </w:rPr>
        <w:t xml:space="preserve"> las acciones inherentes a la Subdirección</w:t>
      </w:r>
      <w:r w:rsidR="00836B0F" w:rsidRPr="00D9494A">
        <w:rPr>
          <w:rFonts w:ascii="Palatino Linotype" w:eastAsia="Palatino Linotype" w:hAnsi="Palatino Linotype" w:cs="Palatino Linotype"/>
        </w:rPr>
        <w:t xml:space="preserve"> y el cumplimiento eficaz de sus propósitos.</w:t>
      </w:r>
    </w:p>
    <w:p w14:paraId="20837D1D" w14:textId="77777777" w:rsidR="001D6D25" w:rsidRPr="00D9494A" w:rsidRDefault="00A16CC4" w:rsidP="001D6D25">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Aunado a lo anterior</w:t>
      </w:r>
      <w:r w:rsidR="00B24D4E" w:rsidRPr="00D9494A">
        <w:rPr>
          <w:rFonts w:ascii="Palatino Linotype" w:eastAsia="Palatino Linotype" w:hAnsi="Palatino Linotype" w:cs="Palatino Linotype"/>
        </w:rPr>
        <w:t>, no obsta mencionar que de conformidad con el artículo 88 de la Ley</w:t>
      </w:r>
      <w:r w:rsidR="007D5948" w:rsidRPr="00D9494A">
        <w:rPr>
          <w:rFonts w:ascii="Palatino Linotype" w:eastAsia="Palatino Linotype" w:hAnsi="Palatino Linotype" w:cs="Palatino Linotype"/>
        </w:rPr>
        <w:t xml:space="preserve"> del T</w:t>
      </w:r>
      <w:r w:rsidR="00B24D4E" w:rsidRPr="00D9494A">
        <w:rPr>
          <w:rFonts w:ascii="Palatino Linotype" w:eastAsia="Palatino Linotype" w:hAnsi="Palatino Linotype" w:cs="Palatino Linotype"/>
        </w:rPr>
        <w:t xml:space="preserve">rabajo de los Servidores Públicos de Estado de México y Municipios, una de las obligaciones que se les confieren a los servidores públicos es la de </w:t>
      </w:r>
      <w:r w:rsidR="001D6D25" w:rsidRPr="00D9494A">
        <w:rPr>
          <w:rFonts w:ascii="Palatino Linotype" w:eastAsia="Palatino Linotype" w:hAnsi="Palatino Linotype" w:cs="Palatino Linotype"/>
        </w:rPr>
        <w:t xml:space="preserve">desempeñar sus labores con la intensidad, cuidado y esmero apropiados, </w:t>
      </w:r>
      <w:r w:rsidR="001D6D25" w:rsidRPr="00D9494A">
        <w:rPr>
          <w:rFonts w:ascii="Palatino Linotype" w:eastAsia="Palatino Linotype" w:hAnsi="Palatino Linotype" w:cs="Palatino Linotype"/>
          <w:b/>
          <w:u w:val="single"/>
        </w:rPr>
        <w:t>sujetándose a las instrucciones de sus superiores jerárquicos</w:t>
      </w:r>
      <w:r w:rsidR="001D6D25" w:rsidRPr="00D9494A">
        <w:rPr>
          <w:rFonts w:ascii="Palatino Linotype" w:eastAsia="Palatino Linotype" w:hAnsi="Palatino Linotype" w:cs="Palatino Linotype"/>
        </w:rPr>
        <w:t xml:space="preserve"> y a lo dispuesto por las leyes y reglamentos respectivos.</w:t>
      </w:r>
    </w:p>
    <w:p w14:paraId="6F6373BC" w14:textId="77777777" w:rsidR="00836B0F" w:rsidRPr="00D9494A" w:rsidRDefault="00836B0F" w:rsidP="00140576">
      <w:pPr>
        <w:spacing w:before="240" w:after="240" w:line="360" w:lineRule="auto"/>
        <w:ind w:right="49"/>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Bajo esta línea de pensamiento, </w:t>
      </w:r>
      <w:r w:rsidR="00ED7268" w:rsidRPr="00D9494A">
        <w:rPr>
          <w:rFonts w:ascii="Palatino Linotype" w:eastAsia="Palatino Linotype" w:hAnsi="Palatino Linotype" w:cs="Palatino Linotype"/>
        </w:rPr>
        <w:t>si bien</w:t>
      </w:r>
      <w:r w:rsidR="007D5948" w:rsidRPr="00D9494A">
        <w:rPr>
          <w:rFonts w:ascii="Palatino Linotype" w:eastAsia="Palatino Linotype" w:hAnsi="Palatino Linotype" w:cs="Palatino Linotype"/>
        </w:rPr>
        <w:t xml:space="preserve"> no se localizó disposición legal alguna que constriña al </w:t>
      </w:r>
      <w:r w:rsidR="007D5948" w:rsidRPr="00D9494A">
        <w:rPr>
          <w:rFonts w:ascii="Palatino Linotype" w:eastAsia="Palatino Linotype" w:hAnsi="Palatino Linotype" w:cs="Palatino Linotype"/>
          <w:b/>
        </w:rPr>
        <w:t xml:space="preserve">Sujeto Obligado </w:t>
      </w:r>
      <w:r w:rsidR="007D5948" w:rsidRPr="00D9494A">
        <w:rPr>
          <w:rFonts w:ascii="Palatino Linotype" w:eastAsia="Palatino Linotype" w:hAnsi="Palatino Linotype" w:cs="Palatino Linotype"/>
        </w:rPr>
        <w:t xml:space="preserve">a contar con un nombramiento mediante el cual hubiera designado a la servidora pública </w:t>
      </w:r>
      <w:r w:rsidR="00ED7268" w:rsidRPr="00D9494A">
        <w:rPr>
          <w:rFonts w:ascii="Palatino Linotype" w:eastAsia="Palatino Linotype" w:hAnsi="Palatino Linotype" w:cs="Palatino Linotype"/>
        </w:rPr>
        <w:t xml:space="preserve">específicamente </w:t>
      </w:r>
      <w:r w:rsidR="007D5948" w:rsidRPr="00D9494A">
        <w:rPr>
          <w:rFonts w:ascii="Palatino Linotype" w:eastAsia="Palatino Linotype" w:hAnsi="Palatino Linotype" w:cs="Palatino Linotype"/>
        </w:rPr>
        <w:t xml:space="preserve">como Coordinadora Administrativa, </w:t>
      </w:r>
      <w:r w:rsidRPr="00D9494A">
        <w:rPr>
          <w:rFonts w:ascii="Palatino Linotype" w:eastAsia="Palatino Linotype" w:hAnsi="Palatino Linotype" w:cs="Palatino Linotype"/>
        </w:rPr>
        <w:t xml:space="preserve">se concluye que </w:t>
      </w:r>
      <w:r w:rsidR="0039535F" w:rsidRPr="00D9494A">
        <w:rPr>
          <w:rFonts w:ascii="Palatino Linotype" w:eastAsia="Palatino Linotype" w:hAnsi="Palatino Linotype" w:cs="Palatino Linotype"/>
        </w:rPr>
        <w:t xml:space="preserve">la respuesta proporcionada </w:t>
      </w:r>
      <w:r w:rsidR="00ED7268" w:rsidRPr="00D9494A">
        <w:rPr>
          <w:rFonts w:ascii="Palatino Linotype" w:eastAsia="Palatino Linotype" w:hAnsi="Palatino Linotype" w:cs="Palatino Linotype"/>
        </w:rPr>
        <w:t>atiende el Derecho de acceso de la persona solicitante, en el entendido de que hizo entrega del documento mediante el cual se le confieren o asignan las funciones de coordinación administrativa, lo cual le faculta para el desempeño de las mismas.</w:t>
      </w:r>
    </w:p>
    <w:p w14:paraId="555BE7F6" w14:textId="77777777" w:rsidR="00AF6052" w:rsidRPr="00D9494A" w:rsidRDefault="00AF6052" w:rsidP="00AF6052">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Asimismo, no debe perderse de vista que 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Pr="00D9494A">
        <w:rPr>
          <w:rFonts w:ascii="Palatino Linotype" w:eastAsia="Palatino Linotype" w:hAnsi="Palatino Linotype" w:cs="Palatino Linotype"/>
          <w:i/>
        </w:rPr>
        <w:t xml:space="preserve"> contrario sensu</w:t>
      </w:r>
      <w:r w:rsidRPr="00D9494A">
        <w:rPr>
          <w:rFonts w:ascii="Palatino Linotype" w:eastAsia="Palatino Linotype" w:hAnsi="Palatino Linotype" w:cs="Palatino Linotype"/>
        </w:rPr>
        <w:t xml:space="preserve"> significa que no se está obligado a proporcionar lo que no obre en sus archivos.</w:t>
      </w:r>
    </w:p>
    <w:p w14:paraId="41DE9B2A" w14:textId="77777777" w:rsidR="00AF6052" w:rsidRPr="00D9494A" w:rsidRDefault="00AF6052" w:rsidP="00AF6052">
      <w:pPr>
        <w:spacing w:before="240" w:after="360" w:line="360" w:lineRule="auto"/>
        <w:ind w:right="18"/>
        <w:jc w:val="both"/>
        <w:rPr>
          <w:rFonts w:ascii="Palatino Linotype" w:eastAsia="Palatino Linotype" w:hAnsi="Palatino Linotype" w:cs="Palatino Linotype"/>
        </w:rPr>
      </w:pPr>
      <w:r w:rsidRPr="00D9494A">
        <w:rPr>
          <w:rFonts w:ascii="Palatino Linotype" w:eastAsia="Palatino Linotype" w:hAnsi="Palatino Linotype" w:cs="Palatino Linotype"/>
        </w:rPr>
        <w:lastRenderedPageBreak/>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13F36916" w14:textId="77777777" w:rsidR="00921251" w:rsidRPr="00D9494A" w:rsidRDefault="00921251" w:rsidP="00921251">
      <w:pPr>
        <w:spacing w:before="240" w:after="240" w:line="360" w:lineRule="auto"/>
        <w:ind w:right="51"/>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Derivado de lo expuesto, se concluye que los motivos de inconformidad de la parte </w:t>
      </w:r>
      <w:r w:rsidRPr="00D9494A">
        <w:rPr>
          <w:rFonts w:ascii="Palatino Linotype" w:eastAsia="Palatino Linotype" w:hAnsi="Palatino Linotype" w:cs="Palatino Linotype"/>
          <w:b/>
        </w:rPr>
        <w:t xml:space="preserve">Recurrente </w:t>
      </w:r>
      <w:r w:rsidRPr="00D9494A">
        <w:rPr>
          <w:rFonts w:ascii="Palatino Linotype" w:eastAsia="Palatino Linotype" w:hAnsi="Palatino Linotype" w:cs="Palatino Linotype"/>
        </w:rPr>
        <w:t xml:space="preserve">devienen infundados, siendo procedente </w:t>
      </w:r>
      <w:r w:rsidRPr="00D9494A">
        <w:rPr>
          <w:rFonts w:ascii="Palatino Linotype" w:eastAsia="Palatino Linotype" w:hAnsi="Palatino Linotype" w:cs="Palatino Linotype"/>
          <w:i/>
        </w:rPr>
        <w:t xml:space="preserve">Confirmar </w:t>
      </w:r>
      <w:r w:rsidRPr="00D9494A">
        <w:rPr>
          <w:rFonts w:ascii="Palatino Linotype" w:eastAsia="Palatino Linotype" w:hAnsi="Palatino Linotype" w:cs="Palatino Linotype"/>
        </w:rPr>
        <w:t xml:space="preserve">la respuesta proporcionada por el </w:t>
      </w:r>
      <w:r w:rsidRPr="00D9494A">
        <w:rPr>
          <w:rFonts w:ascii="Palatino Linotype" w:eastAsia="Palatino Linotype" w:hAnsi="Palatino Linotype" w:cs="Palatino Linotype"/>
          <w:b/>
        </w:rPr>
        <w:t xml:space="preserve">Sujeto Obligado </w:t>
      </w:r>
      <w:r w:rsidRPr="00D9494A">
        <w:rPr>
          <w:rFonts w:ascii="Palatino Linotype" w:eastAsia="Palatino Linotype" w:hAnsi="Palatino Linotype" w:cs="Palatino Linotype"/>
        </w:rPr>
        <w:t>en términos del artículo 186, fracción II de la Ley de Transparencia y Acceso a la Información Pública del Estado de México y Municipios.</w:t>
      </w:r>
    </w:p>
    <w:p w14:paraId="7C1327C3" w14:textId="77777777" w:rsidR="002E6824" w:rsidRPr="00D9494A" w:rsidRDefault="00373933">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05E95B94" w14:textId="77777777" w:rsidR="002E6824" w:rsidRPr="00D9494A" w:rsidRDefault="00373933">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D9494A">
        <w:rPr>
          <w:rFonts w:ascii="Palatino Linotype" w:eastAsia="Palatino Linotype" w:hAnsi="Palatino Linotype" w:cs="Palatino Linotype"/>
          <w:b/>
        </w:rPr>
        <w:t>III. R E S U E L V E</w:t>
      </w:r>
    </w:p>
    <w:p w14:paraId="646AFA6E" w14:textId="77777777" w:rsidR="00921251" w:rsidRPr="00D9494A" w:rsidRDefault="00921251" w:rsidP="00921251">
      <w:pPr>
        <w:spacing w:before="240" w:after="240" w:line="360" w:lineRule="auto"/>
        <w:jc w:val="both"/>
        <w:rPr>
          <w:rFonts w:ascii="Palatino Linotype" w:eastAsia="Palatino Linotype" w:hAnsi="Palatino Linotype" w:cs="Palatino Linotype"/>
        </w:rPr>
      </w:pPr>
      <w:bookmarkStart w:id="9" w:name="_heading=h.1t3h5sf" w:colFirst="0" w:colLast="0"/>
      <w:bookmarkStart w:id="10" w:name="_heading=h.lnxbz9" w:colFirst="0" w:colLast="0"/>
      <w:bookmarkEnd w:id="9"/>
      <w:bookmarkEnd w:id="10"/>
      <w:r w:rsidRPr="00D9494A">
        <w:rPr>
          <w:rFonts w:ascii="Palatino Linotype" w:eastAsia="Palatino Linotype" w:hAnsi="Palatino Linotype" w:cs="Palatino Linotype"/>
          <w:b/>
        </w:rPr>
        <w:t xml:space="preserve">Primero. </w:t>
      </w:r>
      <w:r w:rsidRPr="00D9494A">
        <w:rPr>
          <w:rFonts w:ascii="Palatino Linotype" w:eastAsia="Palatino Linotype" w:hAnsi="Palatino Linotype" w:cs="Palatino Linotype"/>
        </w:rPr>
        <w:t xml:space="preserve">Son </w:t>
      </w:r>
      <w:r w:rsidRPr="00D9494A">
        <w:rPr>
          <w:rFonts w:ascii="Palatino Linotype" w:eastAsia="Palatino Linotype" w:hAnsi="Palatino Linotype" w:cs="Palatino Linotype"/>
          <w:b/>
        </w:rPr>
        <w:t>infundadas</w:t>
      </w:r>
      <w:r w:rsidRPr="00D9494A">
        <w:rPr>
          <w:rFonts w:ascii="Palatino Linotype" w:eastAsia="Palatino Linotype" w:hAnsi="Palatino Linotype" w:cs="Palatino Linotype"/>
        </w:rPr>
        <w:t xml:space="preserve"> las razones o motivos de inconformidad hechos valer por la parte </w:t>
      </w:r>
      <w:r w:rsidRPr="00D9494A">
        <w:rPr>
          <w:rFonts w:ascii="Palatino Linotype" w:eastAsia="Palatino Linotype" w:hAnsi="Palatino Linotype" w:cs="Palatino Linotype"/>
          <w:b/>
        </w:rPr>
        <w:t>Recurrente</w:t>
      </w:r>
      <w:r w:rsidRPr="00D9494A">
        <w:rPr>
          <w:rFonts w:ascii="Palatino Linotype" w:eastAsia="Palatino Linotype" w:hAnsi="Palatino Linotype" w:cs="Palatino Linotype"/>
        </w:rPr>
        <w:t xml:space="preserve"> en el recurso de revisión </w:t>
      </w:r>
      <w:r w:rsidRPr="00D9494A">
        <w:rPr>
          <w:rFonts w:ascii="Palatino Linotype" w:eastAsia="Palatino Linotype" w:hAnsi="Palatino Linotype" w:cs="Palatino Linotype"/>
          <w:b/>
        </w:rPr>
        <w:t>01924/INFOEM/IP/RR/2025</w:t>
      </w:r>
      <w:r w:rsidRPr="00D9494A">
        <w:rPr>
          <w:rFonts w:ascii="Palatino Linotype" w:eastAsia="Palatino Linotype" w:hAnsi="Palatino Linotype" w:cs="Palatino Linotype"/>
        </w:rPr>
        <w:t xml:space="preserve">, por lo que, en términos de los argumentos de derecho señalados en el considerando </w:t>
      </w:r>
      <w:r w:rsidRPr="00D9494A">
        <w:rPr>
          <w:rFonts w:ascii="Palatino Linotype" w:eastAsia="Palatino Linotype" w:hAnsi="Palatino Linotype" w:cs="Palatino Linotype"/>
          <w:b/>
        </w:rPr>
        <w:t>Cuarto</w:t>
      </w:r>
      <w:r w:rsidRPr="00D9494A">
        <w:rPr>
          <w:rFonts w:ascii="Palatino Linotype" w:eastAsia="Palatino Linotype" w:hAnsi="Palatino Linotype" w:cs="Palatino Linotype"/>
        </w:rPr>
        <w:t>, se</w:t>
      </w:r>
      <w:r w:rsidRPr="00D9494A">
        <w:rPr>
          <w:rFonts w:ascii="Palatino Linotype" w:eastAsia="Palatino Linotype" w:hAnsi="Palatino Linotype" w:cs="Palatino Linotype"/>
          <w:b/>
        </w:rPr>
        <w:t xml:space="preserve"> Confirma </w:t>
      </w:r>
      <w:r w:rsidRPr="00D9494A">
        <w:rPr>
          <w:rFonts w:ascii="Palatino Linotype" w:eastAsia="Palatino Linotype" w:hAnsi="Palatino Linotype" w:cs="Palatino Linotype"/>
        </w:rPr>
        <w:t xml:space="preserve">la respuesta del </w:t>
      </w:r>
      <w:r w:rsidRPr="00D9494A">
        <w:rPr>
          <w:rFonts w:ascii="Palatino Linotype" w:eastAsia="Palatino Linotype" w:hAnsi="Palatino Linotype" w:cs="Palatino Linotype"/>
          <w:b/>
        </w:rPr>
        <w:t>Sujeto Obligado</w:t>
      </w:r>
      <w:r w:rsidRPr="00D9494A">
        <w:rPr>
          <w:rFonts w:ascii="Palatino Linotype" w:eastAsia="Palatino Linotype" w:hAnsi="Palatino Linotype" w:cs="Palatino Linotype"/>
        </w:rPr>
        <w:t>.</w:t>
      </w:r>
    </w:p>
    <w:p w14:paraId="77163A9B" w14:textId="77777777" w:rsidR="00921251" w:rsidRPr="00D9494A" w:rsidRDefault="00921251" w:rsidP="00921251">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b/>
        </w:rPr>
        <w:t xml:space="preserve">Segundo. Notifíquese, </w:t>
      </w:r>
      <w:r w:rsidRPr="00D9494A">
        <w:rPr>
          <w:rFonts w:ascii="Palatino Linotype" w:eastAsia="Palatino Linotype" w:hAnsi="Palatino Linotype" w:cs="Palatino Linotype"/>
        </w:rPr>
        <w:t xml:space="preserve">vía </w:t>
      </w:r>
      <w:r w:rsidRPr="00D9494A">
        <w:rPr>
          <w:rFonts w:ascii="Palatino Linotype" w:eastAsia="Palatino Linotype" w:hAnsi="Palatino Linotype" w:cs="Palatino Linotype"/>
          <w:b/>
        </w:rPr>
        <w:t xml:space="preserve">SAIMEX, </w:t>
      </w:r>
      <w:r w:rsidRPr="00D9494A">
        <w:rPr>
          <w:rFonts w:ascii="Palatino Linotype" w:eastAsia="Palatino Linotype" w:hAnsi="Palatino Linotype" w:cs="Palatino Linotype"/>
        </w:rPr>
        <w:t xml:space="preserve">al Titular de la Unidad de Transparencia del </w:t>
      </w:r>
      <w:r w:rsidRPr="00D9494A">
        <w:rPr>
          <w:rFonts w:ascii="Palatino Linotype" w:eastAsia="Palatino Linotype" w:hAnsi="Palatino Linotype" w:cs="Palatino Linotype"/>
          <w:b/>
        </w:rPr>
        <w:t>Sujeto Obligado</w:t>
      </w:r>
      <w:r w:rsidRPr="00D9494A">
        <w:rPr>
          <w:rFonts w:ascii="Palatino Linotype" w:eastAsia="Palatino Linotype" w:hAnsi="Palatino Linotype" w:cs="Palatino Linotype"/>
        </w:rPr>
        <w:t xml:space="preserve"> para su conocimiento, la presente resolución.</w:t>
      </w:r>
    </w:p>
    <w:p w14:paraId="2AD334AF" w14:textId="77777777" w:rsidR="00921251" w:rsidRPr="00D9494A" w:rsidRDefault="00921251" w:rsidP="00921251">
      <w:pPr>
        <w:spacing w:before="240" w:after="240" w:line="360" w:lineRule="auto"/>
        <w:jc w:val="both"/>
        <w:rPr>
          <w:rFonts w:ascii="Palatino Linotype" w:eastAsia="Palatino Linotype" w:hAnsi="Palatino Linotype" w:cs="Palatino Linotype"/>
        </w:rPr>
      </w:pPr>
      <w:r w:rsidRPr="00D9494A">
        <w:rPr>
          <w:rFonts w:ascii="Palatino Linotype" w:eastAsia="Palatino Linotype" w:hAnsi="Palatino Linotype" w:cs="Palatino Linotype"/>
          <w:b/>
        </w:rPr>
        <w:lastRenderedPageBreak/>
        <w:t xml:space="preserve">Tercero.  Notifíquese, </w:t>
      </w:r>
      <w:r w:rsidRPr="00D9494A">
        <w:rPr>
          <w:rFonts w:ascii="Palatino Linotype" w:eastAsia="Palatino Linotype" w:hAnsi="Palatino Linotype" w:cs="Palatino Linotype"/>
        </w:rPr>
        <w:t xml:space="preserve">vía </w:t>
      </w:r>
      <w:r w:rsidRPr="00D9494A">
        <w:rPr>
          <w:rFonts w:ascii="Palatino Linotype" w:eastAsia="Palatino Linotype" w:hAnsi="Palatino Linotype" w:cs="Palatino Linotype"/>
          <w:b/>
        </w:rPr>
        <w:t xml:space="preserve">SAIMEX, </w:t>
      </w:r>
      <w:r w:rsidRPr="00D9494A">
        <w:rPr>
          <w:rFonts w:ascii="Palatino Linotype" w:eastAsia="Palatino Linotype" w:hAnsi="Palatino Linotype" w:cs="Palatino Linotype"/>
        </w:rPr>
        <w:t xml:space="preserve">a la parte </w:t>
      </w:r>
      <w:r w:rsidRPr="00D9494A">
        <w:rPr>
          <w:rFonts w:ascii="Palatino Linotype" w:eastAsia="Palatino Linotype" w:hAnsi="Palatino Linotype" w:cs="Palatino Linotype"/>
          <w:b/>
        </w:rPr>
        <w:t>Recurrente</w:t>
      </w:r>
      <w:r w:rsidRPr="00D9494A">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398F877" w14:textId="77777777" w:rsidR="002E6824" w:rsidRPr="000410B8" w:rsidRDefault="00373933">
      <w:pPr>
        <w:tabs>
          <w:tab w:val="left" w:pos="8647"/>
        </w:tabs>
        <w:spacing w:before="240" w:after="240" w:line="360" w:lineRule="auto"/>
        <w:ind w:right="51"/>
        <w:jc w:val="both"/>
        <w:rPr>
          <w:rFonts w:ascii="Palatino Linotype" w:eastAsia="Palatino Linotype" w:hAnsi="Palatino Linotype" w:cs="Palatino Linotype"/>
        </w:rPr>
      </w:pPr>
      <w:r w:rsidRPr="00D9494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FB23B8" w:rsidRPr="00D9494A">
        <w:rPr>
          <w:rFonts w:ascii="Palatino Linotype" w:eastAsia="Palatino Linotype" w:hAnsi="Palatino Linotype" w:cs="Palatino Linotype"/>
        </w:rPr>
        <w:t>CUARTA</w:t>
      </w:r>
      <w:r w:rsidRPr="00D9494A">
        <w:rPr>
          <w:rFonts w:ascii="Palatino Linotype" w:eastAsia="Palatino Linotype" w:hAnsi="Palatino Linotype" w:cs="Palatino Linotype"/>
        </w:rPr>
        <w:t xml:space="preserve"> SESIÓN ORDINARIA CELEBRADA EL </w:t>
      </w:r>
      <w:r w:rsidR="00FB23B8" w:rsidRPr="00D9494A">
        <w:rPr>
          <w:rFonts w:ascii="Palatino Linotype" w:eastAsia="Palatino Linotype" w:hAnsi="Palatino Linotype" w:cs="Palatino Linotype"/>
        </w:rPr>
        <w:t>VEINTITRÉS</w:t>
      </w:r>
      <w:r w:rsidRPr="00D9494A">
        <w:rPr>
          <w:rFonts w:ascii="Palatino Linotype" w:eastAsia="Palatino Linotype" w:hAnsi="Palatino Linotype" w:cs="Palatino Linotype"/>
        </w:rPr>
        <w:t xml:space="preserve"> DE ABRIL DE DOS MIL VEINTICINCO, ANTE EL SECRETARIO TÉCNICO DEL PLENO ALEXIS TAPIA RAMÍREZ.</w:t>
      </w:r>
    </w:p>
    <w:p w14:paraId="1E80AD5F" w14:textId="77777777" w:rsidR="004D2A41" w:rsidRPr="000410B8" w:rsidRDefault="004D2A41">
      <w:pPr>
        <w:spacing w:line="360" w:lineRule="auto"/>
        <w:jc w:val="both"/>
        <w:rPr>
          <w:rFonts w:ascii="Palatino Linotype" w:eastAsia="Palatino Linotype" w:hAnsi="Palatino Linotype" w:cs="Palatino Linotype"/>
        </w:rPr>
      </w:pPr>
    </w:p>
    <w:p w14:paraId="7C10B077" w14:textId="77777777" w:rsidR="00027CF4" w:rsidRPr="000410B8" w:rsidRDefault="00027CF4">
      <w:pPr>
        <w:spacing w:line="360" w:lineRule="auto"/>
        <w:jc w:val="both"/>
        <w:rPr>
          <w:rFonts w:ascii="Palatino Linotype" w:eastAsia="Palatino Linotype" w:hAnsi="Palatino Linotype" w:cs="Palatino Linotype"/>
        </w:rPr>
      </w:pPr>
    </w:p>
    <w:p w14:paraId="274EC7E9" w14:textId="77777777" w:rsidR="00027CF4" w:rsidRPr="000410B8" w:rsidRDefault="00027CF4">
      <w:pPr>
        <w:spacing w:line="360" w:lineRule="auto"/>
        <w:jc w:val="both"/>
        <w:rPr>
          <w:rFonts w:ascii="Palatino Linotype" w:eastAsia="Palatino Linotype" w:hAnsi="Palatino Linotype" w:cs="Palatino Linotype"/>
        </w:rPr>
      </w:pPr>
    </w:p>
    <w:p w14:paraId="1457EC45" w14:textId="77777777" w:rsidR="00027CF4" w:rsidRPr="000410B8" w:rsidRDefault="00027CF4">
      <w:pPr>
        <w:spacing w:line="360" w:lineRule="auto"/>
        <w:jc w:val="both"/>
        <w:rPr>
          <w:rFonts w:ascii="Palatino Linotype" w:eastAsia="Palatino Linotype" w:hAnsi="Palatino Linotype" w:cs="Palatino Linotype"/>
        </w:rPr>
      </w:pPr>
    </w:p>
    <w:p w14:paraId="0C0FD681" w14:textId="77777777" w:rsidR="00027CF4" w:rsidRPr="000410B8" w:rsidRDefault="00027CF4">
      <w:pPr>
        <w:spacing w:line="360" w:lineRule="auto"/>
        <w:jc w:val="both"/>
        <w:rPr>
          <w:rFonts w:ascii="Palatino Linotype" w:eastAsia="Palatino Linotype" w:hAnsi="Palatino Linotype" w:cs="Palatino Linotype"/>
        </w:rPr>
      </w:pPr>
    </w:p>
    <w:p w14:paraId="56A4D89F" w14:textId="77777777" w:rsidR="00027CF4" w:rsidRPr="000410B8" w:rsidRDefault="00027CF4">
      <w:pPr>
        <w:spacing w:line="360" w:lineRule="auto"/>
        <w:jc w:val="both"/>
        <w:rPr>
          <w:rFonts w:ascii="Palatino Linotype" w:eastAsia="Palatino Linotype" w:hAnsi="Palatino Linotype" w:cs="Palatino Linotype"/>
        </w:rPr>
      </w:pPr>
    </w:p>
    <w:p w14:paraId="0D1729BA" w14:textId="77777777" w:rsidR="00027CF4" w:rsidRPr="000410B8" w:rsidRDefault="00027CF4">
      <w:pPr>
        <w:spacing w:line="360" w:lineRule="auto"/>
        <w:jc w:val="both"/>
        <w:rPr>
          <w:rFonts w:ascii="Palatino Linotype" w:eastAsia="Palatino Linotype" w:hAnsi="Palatino Linotype" w:cs="Palatino Linotype"/>
        </w:rPr>
      </w:pPr>
    </w:p>
    <w:p w14:paraId="4CA86F81" w14:textId="77777777" w:rsidR="00027CF4" w:rsidRPr="000410B8" w:rsidRDefault="00027CF4">
      <w:pPr>
        <w:spacing w:line="360" w:lineRule="auto"/>
        <w:jc w:val="both"/>
        <w:rPr>
          <w:rFonts w:ascii="Palatino Linotype" w:eastAsia="Palatino Linotype" w:hAnsi="Palatino Linotype" w:cs="Palatino Linotype"/>
        </w:rPr>
      </w:pPr>
    </w:p>
    <w:p w14:paraId="74CA84C5" w14:textId="77777777" w:rsidR="00027CF4" w:rsidRPr="000410B8" w:rsidRDefault="00027CF4">
      <w:pPr>
        <w:spacing w:line="360" w:lineRule="auto"/>
        <w:jc w:val="both"/>
        <w:rPr>
          <w:rFonts w:ascii="Palatino Linotype" w:eastAsia="Palatino Linotype" w:hAnsi="Palatino Linotype" w:cs="Palatino Linotype"/>
        </w:rPr>
      </w:pPr>
    </w:p>
    <w:p w14:paraId="185482C3" w14:textId="77777777" w:rsidR="00027CF4" w:rsidRPr="000410B8" w:rsidRDefault="00027CF4">
      <w:pPr>
        <w:spacing w:line="360" w:lineRule="auto"/>
        <w:jc w:val="both"/>
        <w:rPr>
          <w:rFonts w:ascii="Palatino Linotype" w:eastAsia="Palatino Linotype" w:hAnsi="Palatino Linotype" w:cs="Palatino Linotype"/>
        </w:rPr>
      </w:pPr>
    </w:p>
    <w:p w14:paraId="7D293CCA" w14:textId="77777777" w:rsidR="00027CF4" w:rsidRPr="000410B8" w:rsidRDefault="00027CF4">
      <w:pPr>
        <w:spacing w:line="360" w:lineRule="auto"/>
        <w:jc w:val="both"/>
        <w:rPr>
          <w:rFonts w:ascii="Palatino Linotype" w:eastAsia="Palatino Linotype" w:hAnsi="Palatino Linotype" w:cs="Palatino Linotype"/>
        </w:rPr>
      </w:pPr>
    </w:p>
    <w:sectPr w:rsidR="00027CF4" w:rsidRPr="000410B8">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11F7" w14:textId="77777777" w:rsidR="00527A55" w:rsidRDefault="00527A55">
      <w:r>
        <w:separator/>
      </w:r>
    </w:p>
  </w:endnote>
  <w:endnote w:type="continuationSeparator" w:id="0">
    <w:p w14:paraId="23E78142" w14:textId="77777777" w:rsidR="00527A55" w:rsidRDefault="0052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22C2" w14:textId="77777777" w:rsidR="00B24D4E" w:rsidRDefault="00B24D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92F7F">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92F7F">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7D8F4410" w14:textId="77777777" w:rsidR="00B24D4E" w:rsidRDefault="00B24D4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04C2" w14:textId="77777777" w:rsidR="00B24D4E" w:rsidRDefault="00B24D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92F7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92F7F">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79364D81" w14:textId="77777777" w:rsidR="00B24D4E" w:rsidRDefault="00B24D4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8509" w14:textId="77777777" w:rsidR="00527A55" w:rsidRDefault="00527A55">
      <w:r>
        <w:separator/>
      </w:r>
    </w:p>
  </w:footnote>
  <w:footnote w:type="continuationSeparator" w:id="0">
    <w:p w14:paraId="659D28A8" w14:textId="77777777" w:rsidR="00527A55" w:rsidRDefault="0052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26D9" w14:textId="77777777" w:rsidR="00B24D4E" w:rsidRDefault="00B24D4E">
    <w:pPr>
      <w:rPr>
        <w:rFonts w:ascii="Cambria" w:eastAsia="Cambria" w:hAnsi="Cambria" w:cs="Cambria"/>
        <w:color w:val="000000"/>
      </w:rPr>
    </w:pPr>
    <w:r>
      <w:rPr>
        <w:noProof/>
      </w:rPr>
      <w:drawing>
        <wp:anchor distT="0" distB="0" distL="0" distR="0" simplePos="0" relativeHeight="251658240" behindDoc="1" locked="0" layoutInCell="1" hidden="0" allowOverlap="1" wp14:anchorId="226FA229" wp14:editId="2FACC840">
          <wp:simplePos x="0" y="0"/>
          <wp:positionH relativeFrom="column">
            <wp:posOffset>-1080094</wp:posOffset>
          </wp:positionH>
          <wp:positionV relativeFrom="paragraph">
            <wp:posOffset>-488266</wp:posOffset>
          </wp:positionV>
          <wp:extent cx="7809865" cy="10165715"/>
          <wp:effectExtent l="0" t="0" r="0" b="0"/>
          <wp:wrapNone/>
          <wp:docPr id="20832964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5953" w:type="dxa"/>
      <w:tblInd w:w="3261" w:type="dxa"/>
      <w:tblLayout w:type="fixed"/>
      <w:tblLook w:val="0400" w:firstRow="0" w:lastRow="0" w:firstColumn="0" w:lastColumn="0" w:noHBand="0" w:noVBand="1"/>
    </w:tblPr>
    <w:tblGrid>
      <w:gridCol w:w="2489"/>
      <w:gridCol w:w="3464"/>
    </w:tblGrid>
    <w:tr w:rsidR="00B24D4E" w14:paraId="3779471B" w14:textId="77777777">
      <w:tc>
        <w:tcPr>
          <w:tcW w:w="2489" w:type="dxa"/>
          <w:shd w:val="clear" w:color="auto" w:fill="auto"/>
        </w:tcPr>
        <w:p w14:paraId="0C25057D" w14:textId="77777777" w:rsidR="00B24D4E" w:rsidRDefault="00B2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35037CC" w14:textId="77777777" w:rsidR="00B24D4E" w:rsidRDefault="00B24D4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01924/INFOEM/IP/RR/2025</w:t>
          </w:r>
        </w:p>
      </w:tc>
    </w:tr>
    <w:tr w:rsidR="00B24D4E" w14:paraId="0C046879" w14:textId="77777777">
      <w:trPr>
        <w:trHeight w:val="228"/>
      </w:trPr>
      <w:tc>
        <w:tcPr>
          <w:tcW w:w="2489" w:type="dxa"/>
          <w:shd w:val="clear" w:color="auto" w:fill="auto"/>
          <w:vAlign w:val="center"/>
        </w:tcPr>
        <w:p w14:paraId="42A9A0EA" w14:textId="77777777" w:rsidR="00B24D4E" w:rsidRDefault="00B2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08F1424" w14:textId="77777777" w:rsidR="00B24D4E" w:rsidRDefault="00B24D4E">
          <w:pPr>
            <w:ind w:left="-45" w:right="176"/>
            <w:jc w:val="both"/>
            <w:rPr>
              <w:rFonts w:ascii="Palatino Linotype" w:eastAsia="Palatino Linotype" w:hAnsi="Palatino Linotype" w:cs="Palatino Linotype"/>
              <w:b/>
              <w:sz w:val="22"/>
              <w:szCs w:val="22"/>
            </w:rPr>
          </w:pPr>
          <w:r w:rsidRPr="0014648A">
            <w:rPr>
              <w:rFonts w:ascii="Palatino Linotype" w:eastAsia="Palatino Linotype" w:hAnsi="Palatino Linotype" w:cs="Palatino Linotype"/>
              <w:b/>
              <w:sz w:val="22"/>
              <w:szCs w:val="22"/>
            </w:rPr>
            <w:t>Secretaría de Educación, Ciencia, Tecnología e Innovación</w:t>
          </w:r>
        </w:p>
      </w:tc>
    </w:tr>
    <w:tr w:rsidR="00B24D4E" w14:paraId="79BB06C2" w14:textId="77777777">
      <w:tc>
        <w:tcPr>
          <w:tcW w:w="2489" w:type="dxa"/>
          <w:shd w:val="clear" w:color="auto" w:fill="auto"/>
          <w:vAlign w:val="center"/>
        </w:tcPr>
        <w:p w14:paraId="202890B3" w14:textId="77777777" w:rsidR="00B24D4E" w:rsidRDefault="00B24D4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F43DE7B" w14:textId="77777777" w:rsidR="00B24D4E" w:rsidRDefault="00B24D4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FF428E" w14:textId="77777777" w:rsidR="00B24D4E" w:rsidRDefault="00B24D4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26C0" w14:textId="77777777" w:rsidR="00B24D4E" w:rsidRDefault="00B24D4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28B126C" wp14:editId="7C4E8489">
          <wp:simplePos x="0" y="0"/>
          <wp:positionH relativeFrom="column">
            <wp:posOffset>-1080120</wp:posOffset>
          </wp:positionH>
          <wp:positionV relativeFrom="paragraph">
            <wp:posOffset>-369895</wp:posOffset>
          </wp:positionV>
          <wp:extent cx="7809865" cy="10165715"/>
          <wp:effectExtent l="0" t="0" r="0" b="0"/>
          <wp:wrapNone/>
          <wp:docPr id="20832964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5953" w:type="dxa"/>
      <w:tblInd w:w="3261" w:type="dxa"/>
      <w:tblLayout w:type="fixed"/>
      <w:tblLook w:val="0400" w:firstRow="0" w:lastRow="0" w:firstColumn="0" w:lastColumn="0" w:noHBand="0" w:noVBand="1"/>
    </w:tblPr>
    <w:tblGrid>
      <w:gridCol w:w="2489"/>
      <w:gridCol w:w="3464"/>
    </w:tblGrid>
    <w:tr w:rsidR="00B24D4E" w14:paraId="20FC1CB1" w14:textId="77777777">
      <w:tc>
        <w:tcPr>
          <w:tcW w:w="2489" w:type="dxa"/>
          <w:shd w:val="clear" w:color="auto" w:fill="auto"/>
        </w:tcPr>
        <w:p w14:paraId="16BA7D2D" w14:textId="77777777" w:rsidR="00B24D4E" w:rsidRDefault="00B2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B60F0A2" w14:textId="77777777" w:rsidR="00B24D4E" w:rsidRDefault="00B24D4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01924/INFOEM/IP/RR/2025</w:t>
          </w:r>
        </w:p>
      </w:tc>
    </w:tr>
    <w:tr w:rsidR="00B24D4E" w14:paraId="7726AA56" w14:textId="77777777">
      <w:tc>
        <w:tcPr>
          <w:tcW w:w="2489" w:type="dxa"/>
          <w:shd w:val="clear" w:color="auto" w:fill="auto"/>
        </w:tcPr>
        <w:p w14:paraId="02E581BB" w14:textId="77777777" w:rsidR="00B24D4E" w:rsidRDefault="00B2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39AE84BA" w14:textId="420AF180" w:rsidR="00B24D4E" w:rsidRDefault="00AF0B79">
          <w:pPr>
            <w:ind w:right="175"/>
            <w:jc w:val="both"/>
            <w:rPr>
              <w:rFonts w:ascii="Palatino Linotype" w:eastAsia="Palatino Linotype" w:hAnsi="Palatino Linotype" w:cs="Palatino Linotype"/>
              <w:b/>
              <w:sz w:val="22"/>
              <w:szCs w:val="22"/>
            </w:rPr>
          </w:pPr>
          <w:bookmarkStart w:id="11" w:name="_Hlk197590498"/>
          <w:r>
            <w:rPr>
              <w:rFonts w:ascii="Palatino Linotype" w:eastAsia="Palatino Linotype" w:hAnsi="Palatino Linotype" w:cs="Palatino Linotype"/>
              <w:b/>
              <w:sz w:val="22"/>
              <w:szCs w:val="22"/>
            </w:rPr>
            <w:t xml:space="preserve">XXXXXXXX XXXXXX XXXXXXXX </w:t>
          </w:r>
          <w:bookmarkEnd w:id="11"/>
        </w:p>
      </w:tc>
    </w:tr>
    <w:tr w:rsidR="00B24D4E" w14:paraId="722BCAC5" w14:textId="77777777">
      <w:trPr>
        <w:trHeight w:val="228"/>
      </w:trPr>
      <w:tc>
        <w:tcPr>
          <w:tcW w:w="2489" w:type="dxa"/>
          <w:shd w:val="clear" w:color="auto" w:fill="auto"/>
          <w:vAlign w:val="center"/>
        </w:tcPr>
        <w:p w14:paraId="2161A320" w14:textId="77777777" w:rsidR="00B24D4E" w:rsidRDefault="00B24D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9BBBC19" w14:textId="77777777" w:rsidR="00B24D4E" w:rsidRDefault="00B24D4E">
          <w:pPr>
            <w:ind w:left="-45" w:right="176"/>
            <w:jc w:val="both"/>
            <w:rPr>
              <w:rFonts w:ascii="Palatino Linotype" w:eastAsia="Palatino Linotype" w:hAnsi="Palatino Linotype" w:cs="Palatino Linotype"/>
              <w:b/>
              <w:sz w:val="22"/>
              <w:szCs w:val="22"/>
            </w:rPr>
          </w:pPr>
          <w:r w:rsidRPr="0014648A">
            <w:rPr>
              <w:rFonts w:ascii="Palatino Linotype" w:eastAsia="Palatino Linotype" w:hAnsi="Palatino Linotype" w:cs="Palatino Linotype"/>
              <w:b/>
              <w:sz w:val="22"/>
              <w:szCs w:val="22"/>
            </w:rPr>
            <w:t>Secretaría de Educación, Ciencia, Tecnología e Innovación</w:t>
          </w:r>
        </w:p>
      </w:tc>
    </w:tr>
    <w:tr w:rsidR="00B24D4E" w14:paraId="1B5E9D51" w14:textId="77777777">
      <w:tc>
        <w:tcPr>
          <w:tcW w:w="2489" w:type="dxa"/>
          <w:shd w:val="clear" w:color="auto" w:fill="auto"/>
          <w:vAlign w:val="center"/>
        </w:tcPr>
        <w:p w14:paraId="150ED08B" w14:textId="77777777" w:rsidR="00B24D4E" w:rsidRDefault="00B24D4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4632A67" w14:textId="77777777" w:rsidR="00B24D4E" w:rsidRDefault="00B24D4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C5F57C" w14:textId="77777777" w:rsidR="00B24D4E" w:rsidRDefault="00B24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B18"/>
    <w:multiLevelType w:val="hybridMultilevel"/>
    <w:tmpl w:val="1102DE9A"/>
    <w:lvl w:ilvl="0" w:tplc="DD5C9BD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6F7B1FF2"/>
    <w:multiLevelType w:val="multilevel"/>
    <w:tmpl w:val="A2BCA63E"/>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24"/>
    <w:rsid w:val="00001DDB"/>
    <w:rsid w:val="0001491A"/>
    <w:rsid w:val="0002637D"/>
    <w:rsid w:val="00027CF4"/>
    <w:rsid w:val="000410B8"/>
    <w:rsid w:val="00065A83"/>
    <w:rsid w:val="000B22CC"/>
    <w:rsid w:val="00106B02"/>
    <w:rsid w:val="00115618"/>
    <w:rsid w:val="001174F8"/>
    <w:rsid w:val="00136BA2"/>
    <w:rsid w:val="00140576"/>
    <w:rsid w:val="0014648A"/>
    <w:rsid w:val="001674E3"/>
    <w:rsid w:val="001977D5"/>
    <w:rsid w:val="001B44A9"/>
    <w:rsid w:val="001D6D25"/>
    <w:rsid w:val="001E6DC5"/>
    <w:rsid w:val="001F22E8"/>
    <w:rsid w:val="00280E99"/>
    <w:rsid w:val="002B5F47"/>
    <w:rsid w:val="002C0706"/>
    <w:rsid w:val="002E627F"/>
    <w:rsid w:val="002E6824"/>
    <w:rsid w:val="0034219F"/>
    <w:rsid w:val="00362948"/>
    <w:rsid w:val="00373933"/>
    <w:rsid w:val="0039535F"/>
    <w:rsid w:val="003A57B5"/>
    <w:rsid w:val="003A65A8"/>
    <w:rsid w:val="003C3E60"/>
    <w:rsid w:val="003F051B"/>
    <w:rsid w:val="0042459E"/>
    <w:rsid w:val="00460D10"/>
    <w:rsid w:val="004610C3"/>
    <w:rsid w:val="00475B6D"/>
    <w:rsid w:val="0048438A"/>
    <w:rsid w:val="004C53E2"/>
    <w:rsid w:val="004D2A41"/>
    <w:rsid w:val="004E00CC"/>
    <w:rsid w:val="00504477"/>
    <w:rsid w:val="00514EE5"/>
    <w:rsid w:val="00527240"/>
    <w:rsid w:val="00527A55"/>
    <w:rsid w:val="00597897"/>
    <w:rsid w:val="005E31A4"/>
    <w:rsid w:val="00616EBA"/>
    <w:rsid w:val="00624EF1"/>
    <w:rsid w:val="00641B48"/>
    <w:rsid w:val="00642AC0"/>
    <w:rsid w:val="0065614E"/>
    <w:rsid w:val="00671E59"/>
    <w:rsid w:val="006B5C0C"/>
    <w:rsid w:val="006E7264"/>
    <w:rsid w:val="0072037A"/>
    <w:rsid w:val="007675D1"/>
    <w:rsid w:val="007A7DDE"/>
    <w:rsid w:val="007D26D5"/>
    <w:rsid w:val="007D5948"/>
    <w:rsid w:val="007D7FB3"/>
    <w:rsid w:val="007F59AB"/>
    <w:rsid w:val="007F7124"/>
    <w:rsid w:val="00836B0F"/>
    <w:rsid w:val="00850BD0"/>
    <w:rsid w:val="008E00A2"/>
    <w:rsid w:val="00907465"/>
    <w:rsid w:val="00920787"/>
    <w:rsid w:val="00921251"/>
    <w:rsid w:val="0094176E"/>
    <w:rsid w:val="00961A22"/>
    <w:rsid w:val="009732E7"/>
    <w:rsid w:val="009A521D"/>
    <w:rsid w:val="009B16D9"/>
    <w:rsid w:val="009B6FE0"/>
    <w:rsid w:val="009C288E"/>
    <w:rsid w:val="009C2EEF"/>
    <w:rsid w:val="009E0238"/>
    <w:rsid w:val="00A16CC4"/>
    <w:rsid w:val="00A27725"/>
    <w:rsid w:val="00A3315B"/>
    <w:rsid w:val="00A36D6B"/>
    <w:rsid w:val="00A45094"/>
    <w:rsid w:val="00A4643E"/>
    <w:rsid w:val="00A71500"/>
    <w:rsid w:val="00A8025D"/>
    <w:rsid w:val="00AA4D6A"/>
    <w:rsid w:val="00AF0B79"/>
    <w:rsid w:val="00AF6052"/>
    <w:rsid w:val="00B24D4E"/>
    <w:rsid w:val="00B30E24"/>
    <w:rsid w:val="00BE798F"/>
    <w:rsid w:val="00C027EF"/>
    <w:rsid w:val="00C5177C"/>
    <w:rsid w:val="00C67365"/>
    <w:rsid w:val="00C8575B"/>
    <w:rsid w:val="00CA1ABC"/>
    <w:rsid w:val="00CD77BB"/>
    <w:rsid w:val="00CF256D"/>
    <w:rsid w:val="00D019F3"/>
    <w:rsid w:val="00D0372C"/>
    <w:rsid w:val="00D07911"/>
    <w:rsid w:val="00D25F6D"/>
    <w:rsid w:val="00D47A30"/>
    <w:rsid w:val="00D92F7F"/>
    <w:rsid w:val="00D940A1"/>
    <w:rsid w:val="00D9494A"/>
    <w:rsid w:val="00DB44A1"/>
    <w:rsid w:val="00DF2891"/>
    <w:rsid w:val="00DF428E"/>
    <w:rsid w:val="00E02DB1"/>
    <w:rsid w:val="00E663D4"/>
    <w:rsid w:val="00E9032B"/>
    <w:rsid w:val="00EB0C7B"/>
    <w:rsid w:val="00EC2626"/>
    <w:rsid w:val="00ED7268"/>
    <w:rsid w:val="00EF099F"/>
    <w:rsid w:val="00EF2AA2"/>
    <w:rsid w:val="00F471CA"/>
    <w:rsid w:val="00F51CAF"/>
    <w:rsid w:val="00F71F61"/>
    <w:rsid w:val="00F778AF"/>
    <w:rsid w:val="00F86960"/>
    <w:rsid w:val="00F86EA2"/>
    <w:rsid w:val="00FA6642"/>
    <w:rsid w:val="00FB23B8"/>
    <w:rsid w:val="00FC2605"/>
    <w:rsid w:val="00FC68D2"/>
    <w:rsid w:val="00FF2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BCF00"/>
  <w15:docId w15:val="{6E233639-E86E-4A86-BA64-834CA74B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15" w:type="dxa"/>
        <w:right w:w="115" w:type="dxa"/>
      </w:tblCellMar>
    </w:tblPr>
  </w:style>
  <w:style w:type="table" w:customStyle="1" w:styleId="a0">
    <w:basedOn w:val="TableNormale"/>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c"/>
    <w:tblPr>
      <w:tblStyleRowBandSize w:val="1"/>
      <w:tblStyleColBandSize w:val="1"/>
      <w:tblCellMar>
        <w:left w:w="108" w:type="dxa"/>
        <w:right w:w="108" w:type="dxa"/>
      </w:tblCellMar>
    </w:tblPr>
  </w:style>
  <w:style w:type="table" w:customStyle="1" w:styleId="a6">
    <w:basedOn w:val="TableNormalc"/>
    <w:tblPr>
      <w:tblStyleRowBandSize w:val="1"/>
      <w:tblStyleColBandSize w:val="1"/>
      <w:tblCellMar>
        <w:left w:w="108" w:type="dxa"/>
        <w:right w:w="108" w:type="dxa"/>
      </w:tblCellMar>
    </w:tblPr>
  </w:style>
  <w:style w:type="table" w:customStyle="1" w:styleId="a7">
    <w:basedOn w:val="TableNormalc"/>
    <w:tblPr>
      <w:tblStyleRowBandSize w:val="1"/>
      <w:tblStyleColBandSize w:val="1"/>
      <w:tblCellMar>
        <w:left w:w="108" w:type="dxa"/>
        <w:right w:w="108" w:type="dxa"/>
      </w:tblCellMar>
    </w:tblPr>
  </w:style>
  <w:style w:type="table" w:customStyle="1" w:styleId="a8">
    <w:basedOn w:val="TableNormalc"/>
    <w:tblPr>
      <w:tblStyleRowBandSize w:val="1"/>
      <w:tblStyleColBandSize w:val="1"/>
      <w:tblCellMar>
        <w:left w:w="108" w:type="dxa"/>
        <w:right w:w="108" w:type="dxa"/>
      </w:tblCellMar>
    </w:tblPr>
  </w:style>
  <w:style w:type="table" w:customStyle="1" w:styleId="a9">
    <w:basedOn w:val="TableNormalc"/>
    <w:tblPr>
      <w:tblStyleRowBandSize w:val="1"/>
      <w:tblStyleColBandSize w:val="1"/>
      <w:tblCellMar>
        <w:left w:w="108" w:type="dxa"/>
        <w:right w:w="108"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character" w:customStyle="1" w:styleId="normaltextrun">
    <w:name w:val="normaltextrun"/>
    <w:basedOn w:val="Fuentedeprrafopredeter"/>
    <w:rsid w:val="009D1D7C"/>
  </w:style>
  <w:style w:type="character" w:customStyle="1" w:styleId="eop">
    <w:name w:val="eop"/>
    <w:basedOn w:val="Fuentedeprrafopredeter"/>
    <w:rsid w:val="009D1D7C"/>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xaTWUuiF+Vqa18gdxs0KXKfrXw==">CgMxLjAyCWguM3JkY3JqbjIOaC5kYWozajJ4bzZxNjYyCGguZ2pkZ3hzMgloLjNkeTZ2a20yCWguMzBqMHpsbDIJaC4yczhleW8xMghoLnR5amN3dDIJaC4zem55c2g3MgloLjJldDkycDAyCWguMXQzaDVzZjIOaC5vdDNxcTZ2eGEwOGYyCGgubG54Yno5OAByITF3TEpTdGZxMURBTUxBdVZ4T0Z0SzMwdEFPS0pscWU3eQ==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6803</Words>
  <Characters>37421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2025-04-25T16:37:00Z</cp:lastPrinted>
  <dcterms:created xsi:type="dcterms:W3CDTF">2025-05-08T15:56:00Z</dcterms:created>
  <dcterms:modified xsi:type="dcterms:W3CDTF">2025-05-08T15:56:00Z</dcterms:modified>
</cp:coreProperties>
</file>