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2FC13" w14:textId="07E1F1A6" w:rsidR="00935AC3" w:rsidRPr="007F5B13" w:rsidRDefault="00561923">
      <w:pPr>
        <w:spacing w:line="360" w:lineRule="auto"/>
        <w:jc w:val="both"/>
        <w:rPr>
          <w:rFonts w:ascii="Palatino Linotype" w:eastAsia="Palatino Linotype" w:hAnsi="Palatino Linotype" w:cs="Palatino Linotype"/>
          <w:sz w:val="22"/>
          <w:szCs w:val="22"/>
        </w:rPr>
      </w:pPr>
      <w:r w:rsidRPr="007F5B13">
        <w:rPr>
          <w:rFonts w:ascii="Palatino Linotype" w:eastAsia="Palatino Linotype" w:hAnsi="Palatino Linotype" w:cs="Palatino Linotype"/>
          <w:sz w:val="22"/>
          <w:szCs w:val="22"/>
        </w:rPr>
        <w:t>Resolución del Pleno del Instituto de Transparencia, Acceso a la Información Pública y Protección de Datos Personales del Estado de México y Municipios, con domicilio en Metepec</w:t>
      </w:r>
      <w:r w:rsidR="00D14BF8" w:rsidRPr="007F5B13">
        <w:rPr>
          <w:rFonts w:ascii="Palatino Linotype" w:eastAsia="Palatino Linotype" w:hAnsi="Palatino Linotype" w:cs="Palatino Linotype"/>
          <w:sz w:val="22"/>
          <w:szCs w:val="22"/>
        </w:rPr>
        <w:t xml:space="preserve">, Estado de México, de fecha </w:t>
      </w:r>
      <w:r w:rsidR="008341F8" w:rsidRPr="007F5B13">
        <w:rPr>
          <w:rFonts w:ascii="Palatino Linotype" w:eastAsia="Palatino Linotype" w:hAnsi="Palatino Linotype" w:cs="Palatino Linotype"/>
          <w:sz w:val="22"/>
          <w:szCs w:val="22"/>
        </w:rPr>
        <w:t xml:space="preserve">nueve </w:t>
      </w:r>
      <w:r w:rsidRPr="007F5B13">
        <w:rPr>
          <w:rFonts w:ascii="Palatino Linotype" w:eastAsia="Palatino Linotype" w:hAnsi="Palatino Linotype" w:cs="Palatino Linotype"/>
          <w:sz w:val="22"/>
          <w:szCs w:val="22"/>
        </w:rPr>
        <w:t xml:space="preserve">de julio de dos mil veinticinco.  </w:t>
      </w:r>
    </w:p>
    <w:p w14:paraId="2C9D0D37" w14:textId="77777777" w:rsidR="00935AC3" w:rsidRPr="007F5B13" w:rsidRDefault="00935AC3">
      <w:pPr>
        <w:spacing w:line="360" w:lineRule="auto"/>
        <w:jc w:val="both"/>
        <w:rPr>
          <w:rFonts w:ascii="Palatino Linotype" w:eastAsia="Palatino Linotype" w:hAnsi="Palatino Linotype" w:cs="Palatino Linotype"/>
          <w:sz w:val="22"/>
          <w:szCs w:val="22"/>
        </w:rPr>
      </w:pPr>
    </w:p>
    <w:p w14:paraId="2010C62F" w14:textId="4CBF5405" w:rsidR="00935AC3" w:rsidRPr="007F5B13" w:rsidRDefault="00561923">
      <w:pPr>
        <w:spacing w:line="360" w:lineRule="auto"/>
        <w:jc w:val="both"/>
        <w:rPr>
          <w:rFonts w:ascii="Palatino Linotype" w:eastAsia="Palatino Linotype" w:hAnsi="Palatino Linotype" w:cs="Palatino Linotype"/>
          <w:sz w:val="22"/>
          <w:szCs w:val="22"/>
        </w:rPr>
      </w:pPr>
      <w:r w:rsidRPr="007F5B13">
        <w:rPr>
          <w:rFonts w:ascii="Palatino Linotype" w:eastAsia="Palatino Linotype" w:hAnsi="Palatino Linotype" w:cs="Palatino Linotype"/>
          <w:b/>
          <w:sz w:val="22"/>
          <w:szCs w:val="22"/>
        </w:rPr>
        <w:t>Visto</w:t>
      </w:r>
      <w:r w:rsidRPr="007F5B13">
        <w:rPr>
          <w:rFonts w:ascii="Palatino Linotype" w:eastAsia="Palatino Linotype" w:hAnsi="Palatino Linotype" w:cs="Palatino Linotype"/>
          <w:sz w:val="22"/>
          <w:szCs w:val="22"/>
        </w:rPr>
        <w:t xml:space="preserve"> el expediente relativo al recurso de revisión </w:t>
      </w:r>
      <w:r w:rsidR="008B0389" w:rsidRPr="007F5B13">
        <w:rPr>
          <w:rFonts w:ascii="Palatino Linotype" w:eastAsia="Palatino Linotype" w:hAnsi="Palatino Linotype" w:cs="Palatino Linotype"/>
          <w:b/>
          <w:sz w:val="22"/>
          <w:szCs w:val="22"/>
        </w:rPr>
        <w:t>04459</w:t>
      </w:r>
      <w:r w:rsidRPr="007F5B13">
        <w:rPr>
          <w:rFonts w:ascii="Palatino Linotype" w:eastAsia="Palatino Linotype" w:hAnsi="Palatino Linotype" w:cs="Palatino Linotype"/>
          <w:b/>
          <w:sz w:val="22"/>
          <w:szCs w:val="22"/>
        </w:rPr>
        <w:t>/INFOEM/IP/RR/2025</w:t>
      </w:r>
      <w:r w:rsidRPr="007F5B13">
        <w:rPr>
          <w:rFonts w:ascii="Palatino Linotype" w:eastAsia="Palatino Linotype" w:hAnsi="Palatino Linotype" w:cs="Palatino Linotype"/>
          <w:sz w:val="22"/>
          <w:szCs w:val="22"/>
        </w:rPr>
        <w:t xml:space="preserve">, interpuesto por </w:t>
      </w:r>
      <w:r w:rsidR="0091555E" w:rsidRPr="0091555E">
        <w:rPr>
          <w:rFonts w:ascii="Palatino Linotype" w:eastAsia="Palatino Linotype" w:hAnsi="Palatino Linotype" w:cs="Palatino Linotype"/>
          <w:b/>
          <w:sz w:val="22"/>
          <w:szCs w:val="22"/>
        </w:rPr>
        <w:t>XXXX XXXXXX XXXX XXXXX</w:t>
      </w:r>
      <w:r w:rsidR="0091555E" w:rsidRPr="0091555E">
        <w:rPr>
          <w:rFonts w:ascii="Palatino Linotype" w:eastAsia="Palatino Linotype" w:hAnsi="Palatino Linotype" w:cs="Palatino Linotype"/>
          <w:b/>
          <w:sz w:val="22"/>
          <w:szCs w:val="22"/>
        </w:rPr>
        <w:t xml:space="preserve"> </w:t>
      </w:r>
      <w:r w:rsidRPr="007F5B13">
        <w:rPr>
          <w:rFonts w:ascii="Palatino Linotype" w:eastAsia="Palatino Linotype" w:hAnsi="Palatino Linotype" w:cs="Palatino Linotype"/>
          <w:sz w:val="22"/>
          <w:szCs w:val="22"/>
        </w:rPr>
        <w:t>en lo sucesivo se le denominará la parte</w:t>
      </w:r>
      <w:r w:rsidRPr="007F5B13">
        <w:rPr>
          <w:rFonts w:ascii="Palatino Linotype" w:eastAsia="Palatino Linotype" w:hAnsi="Palatino Linotype" w:cs="Palatino Linotype"/>
          <w:b/>
          <w:sz w:val="22"/>
          <w:szCs w:val="22"/>
        </w:rPr>
        <w:t xml:space="preserve"> RECURRENTE</w:t>
      </w:r>
      <w:r w:rsidRPr="007F5B13">
        <w:rPr>
          <w:rFonts w:ascii="Palatino Linotype" w:eastAsia="Palatino Linotype" w:hAnsi="Palatino Linotype" w:cs="Palatino Linotype"/>
          <w:sz w:val="22"/>
          <w:szCs w:val="22"/>
        </w:rPr>
        <w:t>, en contra de la respuesta a su solicitud de información con número de folio</w:t>
      </w:r>
      <w:r w:rsidRPr="007F5B13">
        <w:rPr>
          <w:rFonts w:ascii="Palatino Linotype" w:eastAsia="Palatino Linotype" w:hAnsi="Palatino Linotype" w:cs="Palatino Linotype"/>
          <w:b/>
          <w:sz w:val="22"/>
          <w:szCs w:val="22"/>
        </w:rPr>
        <w:t xml:space="preserve"> </w:t>
      </w:r>
      <w:r w:rsidR="008B0389" w:rsidRPr="007F5B13">
        <w:rPr>
          <w:rFonts w:ascii="Palatino Linotype" w:eastAsia="Palatino Linotype" w:hAnsi="Palatino Linotype" w:cs="Palatino Linotype"/>
          <w:b/>
          <w:sz w:val="22"/>
          <w:szCs w:val="22"/>
        </w:rPr>
        <w:t>00035/TMASCALC/IP/2025</w:t>
      </w:r>
      <w:r w:rsidRPr="007F5B13">
        <w:rPr>
          <w:rFonts w:ascii="Palatino Linotype" w:eastAsia="Palatino Linotype" w:hAnsi="Palatino Linotype" w:cs="Palatino Linotype"/>
          <w:sz w:val="22"/>
          <w:szCs w:val="22"/>
        </w:rPr>
        <w:t xml:space="preserve">, por </w:t>
      </w:r>
      <w:r w:rsidR="008B0389" w:rsidRPr="007F5B13">
        <w:rPr>
          <w:rFonts w:ascii="Palatino Linotype" w:eastAsia="Palatino Linotype" w:hAnsi="Palatino Linotype" w:cs="Palatino Linotype"/>
          <w:sz w:val="22"/>
          <w:szCs w:val="22"/>
        </w:rPr>
        <w:t>parte del Ayuntamiento de Temascalcingo</w:t>
      </w:r>
      <w:r w:rsidRPr="007F5B13">
        <w:rPr>
          <w:rFonts w:ascii="Palatino Linotype" w:eastAsia="Palatino Linotype" w:hAnsi="Palatino Linotype" w:cs="Palatino Linotype"/>
          <w:sz w:val="22"/>
          <w:szCs w:val="22"/>
        </w:rPr>
        <w:t xml:space="preserve"> en lo sucesivo el </w:t>
      </w:r>
      <w:r w:rsidRPr="007F5B13">
        <w:rPr>
          <w:rFonts w:ascii="Palatino Linotype" w:eastAsia="Palatino Linotype" w:hAnsi="Palatino Linotype" w:cs="Palatino Linotype"/>
          <w:b/>
          <w:sz w:val="22"/>
          <w:szCs w:val="22"/>
        </w:rPr>
        <w:t>SUJETO OBLIGADO</w:t>
      </w:r>
      <w:r w:rsidRPr="007F5B13">
        <w:rPr>
          <w:rFonts w:ascii="Palatino Linotype" w:eastAsia="Palatino Linotype" w:hAnsi="Palatino Linotype" w:cs="Palatino Linotype"/>
          <w:sz w:val="22"/>
          <w:szCs w:val="22"/>
        </w:rPr>
        <w:t>;</w:t>
      </w:r>
      <w:r w:rsidRPr="007F5B13">
        <w:rPr>
          <w:rFonts w:ascii="Palatino Linotype" w:eastAsia="Palatino Linotype" w:hAnsi="Palatino Linotype" w:cs="Palatino Linotype"/>
          <w:b/>
          <w:sz w:val="22"/>
          <w:szCs w:val="22"/>
        </w:rPr>
        <w:t xml:space="preserve"> </w:t>
      </w:r>
      <w:r w:rsidRPr="007F5B13">
        <w:rPr>
          <w:rFonts w:ascii="Palatino Linotype" w:eastAsia="Palatino Linotype" w:hAnsi="Palatino Linotype" w:cs="Palatino Linotype"/>
          <w:sz w:val="22"/>
          <w:szCs w:val="22"/>
        </w:rPr>
        <w:t>se procede a dictar la presente resolución, con base en los siguientes:</w:t>
      </w:r>
    </w:p>
    <w:p w14:paraId="3E8FAC53" w14:textId="77777777" w:rsidR="00935AC3" w:rsidRPr="007F5B13" w:rsidRDefault="00935AC3">
      <w:pPr>
        <w:spacing w:line="360" w:lineRule="auto"/>
        <w:jc w:val="both"/>
        <w:rPr>
          <w:rFonts w:ascii="Palatino Linotype" w:eastAsia="Palatino Linotype" w:hAnsi="Palatino Linotype" w:cs="Palatino Linotype"/>
          <w:sz w:val="22"/>
          <w:szCs w:val="22"/>
        </w:rPr>
      </w:pPr>
    </w:p>
    <w:p w14:paraId="28D2CF49" w14:textId="77777777" w:rsidR="00935AC3" w:rsidRPr="007F5B13" w:rsidRDefault="00561923">
      <w:pPr>
        <w:numPr>
          <w:ilvl w:val="0"/>
          <w:numId w:val="2"/>
        </w:numPr>
        <w:pBdr>
          <w:top w:val="nil"/>
          <w:left w:val="nil"/>
          <w:bottom w:val="nil"/>
          <w:right w:val="nil"/>
          <w:between w:val="nil"/>
        </w:pBdr>
        <w:spacing w:line="360" w:lineRule="auto"/>
        <w:ind w:left="993" w:hanging="276"/>
        <w:jc w:val="center"/>
        <w:rPr>
          <w:rFonts w:ascii="Palatino Linotype" w:eastAsia="Palatino Linotype" w:hAnsi="Palatino Linotype" w:cs="Palatino Linotype"/>
          <w:b/>
          <w:sz w:val="22"/>
          <w:szCs w:val="22"/>
        </w:rPr>
      </w:pPr>
      <w:r w:rsidRPr="007F5B13">
        <w:rPr>
          <w:rFonts w:ascii="Palatino Linotype" w:eastAsia="Palatino Linotype" w:hAnsi="Palatino Linotype" w:cs="Palatino Linotype"/>
          <w:b/>
          <w:sz w:val="22"/>
          <w:szCs w:val="22"/>
        </w:rPr>
        <w:t>A N T E C E D E N T E S:</w:t>
      </w:r>
    </w:p>
    <w:p w14:paraId="3A66E2E9" w14:textId="77777777" w:rsidR="00935AC3" w:rsidRPr="007F5B13" w:rsidRDefault="00935AC3">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181BD1C0" w14:textId="77777777" w:rsidR="00935AC3" w:rsidRPr="007F5B13" w:rsidRDefault="00561923">
      <w:pPr>
        <w:numPr>
          <w:ilvl w:val="1"/>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b/>
          <w:sz w:val="22"/>
          <w:szCs w:val="22"/>
        </w:rPr>
      </w:pPr>
      <w:r w:rsidRPr="007F5B13">
        <w:rPr>
          <w:rFonts w:ascii="Palatino Linotype" w:eastAsia="Palatino Linotype" w:hAnsi="Palatino Linotype" w:cs="Palatino Linotype"/>
          <w:b/>
          <w:sz w:val="22"/>
          <w:szCs w:val="22"/>
        </w:rPr>
        <w:t xml:space="preserve">Solicitud de acceso a la información. </w:t>
      </w:r>
      <w:r w:rsidRPr="007F5B13">
        <w:rPr>
          <w:rFonts w:ascii="Palatino Linotype" w:eastAsia="Palatino Linotype" w:hAnsi="Palatino Linotype" w:cs="Palatino Linotype"/>
          <w:sz w:val="22"/>
          <w:szCs w:val="22"/>
        </w:rPr>
        <w:t>Con fecha</w:t>
      </w:r>
      <w:r w:rsidR="008B0389" w:rsidRPr="007F5B13">
        <w:rPr>
          <w:rFonts w:ascii="Palatino Linotype" w:eastAsia="Palatino Linotype" w:hAnsi="Palatino Linotype" w:cs="Palatino Linotype"/>
          <w:b/>
          <w:sz w:val="22"/>
          <w:szCs w:val="22"/>
        </w:rPr>
        <w:t xml:space="preserve"> veinte de marzo de dos mil veinticinco</w:t>
      </w:r>
      <w:r w:rsidRPr="007F5B13">
        <w:rPr>
          <w:rFonts w:ascii="Palatino Linotype" w:eastAsia="Palatino Linotype" w:hAnsi="Palatino Linotype" w:cs="Palatino Linotype"/>
          <w:sz w:val="22"/>
          <w:szCs w:val="22"/>
        </w:rPr>
        <w:t xml:space="preserve">, la parte </w:t>
      </w:r>
      <w:r w:rsidRPr="007F5B13">
        <w:rPr>
          <w:rFonts w:ascii="Palatino Linotype" w:eastAsia="Palatino Linotype" w:hAnsi="Palatino Linotype" w:cs="Palatino Linotype"/>
          <w:b/>
          <w:sz w:val="22"/>
          <w:szCs w:val="22"/>
        </w:rPr>
        <w:t>RECURRENTE</w:t>
      </w:r>
      <w:r w:rsidRPr="007F5B13">
        <w:rPr>
          <w:rFonts w:ascii="Palatino Linotype" w:eastAsia="Palatino Linotype" w:hAnsi="Palatino Linotype" w:cs="Palatino Linotype"/>
          <w:sz w:val="22"/>
          <w:szCs w:val="22"/>
        </w:rPr>
        <w:t xml:space="preserve"> formuló solicitud de acceso a información pública al </w:t>
      </w:r>
      <w:r w:rsidRPr="007F5B13">
        <w:rPr>
          <w:rFonts w:ascii="Palatino Linotype" w:eastAsia="Palatino Linotype" w:hAnsi="Palatino Linotype" w:cs="Palatino Linotype"/>
          <w:b/>
          <w:sz w:val="22"/>
          <w:szCs w:val="22"/>
        </w:rPr>
        <w:t>SUJETO OBLIGADO</w:t>
      </w:r>
      <w:r w:rsidRPr="007F5B13">
        <w:rPr>
          <w:rFonts w:ascii="Palatino Linotype" w:eastAsia="Palatino Linotype" w:hAnsi="Palatino Linotype" w:cs="Palatino Linotype"/>
          <w:sz w:val="22"/>
          <w:szCs w:val="22"/>
        </w:rPr>
        <w:t xml:space="preserve"> a través del Sistema de Acceso a la Información Mexiquense, en adelante </w:t>
      </w:r>
      <w:r w:rsidRPr="007F5B13">
        <w:rPr>
          <w:rFonts w:ascii="Palatino Linotype" w:eastAsia="Palatino Linotype" w:hAnsi="Palatino Linotype" w:cs="Palatino Linotype"/>
          <w:b/>
          <w:sz w:val="22"/>
          <w:szCs w:val="22"/>
        </w:rPr>
        <w:t>SAIMEX</w:t>
      </w:r>
      <w:r w:rsidRPr="007F5B13">
        <w:rPr>
          <w:rFonts w:ascii="Palatino Linotype" w:eastAsia="Palatino Linotype" w:hAnsi="Palatino Linotype" w:cs="Palatino Linotype"/>
          <w:sz w:val="22"/>
          <w:szCs w:val="22"/>
        </w:rPr>
        <w:t>, requiriéndole lo siguiente:</w:t>
      </w:r>
    </w:p>
    <w:p w14:paraId="7E4A62B3" w14:textId="77777777" w:rsidR="00935AC3" w:rsidRPr="007F5B13" w:rsidRDefault="00935AC3">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06B976D3" w14:textId="77777777" w:rsidR="00935AC3" w:rsidRPr="007F5B13" w:rsidRDefault="008B0389">
      <w:pPr>
        <w:spacing w:line="360" w:lineRule="auto"/>
        <w:ind w:left="709" w:right="900"/>
        <w:jc w:val="both"/>
        <w:rPr>
          <w:rFonts w:ascii="Palatino Linotype" w:eastAsia="Palatino Linotype" w:hAnsi="Palatino Linotype" w:cs="Palatino Linotype"/>
          <w:i/>
          <w:sz w:val="22"/>
          <w:szCs w:val="22"/>
        </w:rPr>
      </w:pPr>
      <w:bookmarkStart w:id="0" w:name="_Hlk202356493"/>
      <w:r w:rsidRPr="007F5B13">
        <w:rPr>
          <w:rFonts w:ascii="Palatino Linotype" w:eastAsia="Palatino Linotype" w:hAnsi="Palatino Linotype" w:cs="Palatino Linotype"/>
          <w:i/>
          <w:sz w:val="22"/>
          <w:szCs w:val="22"/>
        </w:rPr>
        <w:t xml:space="preserve">“Solicito me sea proporcionada la Lista de raya, Nómina general del ayuntamiento de Temascalcingo, de </w:t>
      </w:r>
      <w:proofErr w:type="spellStart"/>
      <w:r w:rsidRPr="007F5B13">
        <w:rPr>
          <w:rFonts w:ascii="Palatino Linotype" w:eastAsia="Palatino Linotype" w:hAnsi="Palatino Linotype" w:cs="Palatino Linotype"/>
          <w:i/>
          <w:sz w:val="22"/>
          <w:szCs w:val="22"/>
        </w:rPr>
        <w:t>odapas</w:t>
      </w:r>
      <w:proofErr w:type="spellEnd"/>
      <w:r w:rsidRPr="007F5B13">
        <w:rPr>
          <w:rFonts w:ascii="Palatino Linotype" w:eastAsia="Palatino Linotype" w:hAnsi="Palatino Linotype" w:cs="Palatino Linotype"/>
          <w:i/>
          <w:sz w:val="22"/>
          <w:szCs w:val="22"/>
        </w:rPr>
        <w:t xml:space="preserve">, </w:t>
      </w:r>
      <w:proofErr w:type="spellStart"/>
      <w:r w:rsidRPr="007F5B13">
        <w:rPr>
          <w:rFonts w:ascii="Palatino Linotype" w:eastAsia="Palatino Linotype" w:hAnsi="Palatino Linotype" w:cs="Palatino Linotype"/>
          <w:i/>
          <w:sz w:val="22"/>
          <w:szCs w:val="22"/>
        </w:rPr>
        <w:t>imcufide</w:t>
      </w:r>
      <w:proofErr w:type="spellEnd"/>
      <w:r w:rsidRPr="007F5B13">
        <w:rPr>
          <w:rFonts w:ascii="Palatino Linotype" w:eastAsia="Palatino Linotype" w:hAnsi="Palatino Linotype" w:cs="Palatino Linotype"/>
          <w:i/>
          <w:sz w:val="22"/>
          <w:szCs w:val="22"/>
        </w:rPr>
        <w:t xml:space="preserve">, </w:t>
      </w:r>
      <w:proofErr w:type="spellStart"/>
      <w:r w:rsidRPr="007F5B13">
        <w:rPr>
          <w:rFonts w:ascii="Palatino Linotype" w:eastAsia="Palatino Linotype" w:hAnsi="Palatino Linotype" w:cs="Palatino Linotype"/>
          <w:i/>
          <w:sz w:val="22"/>
          <w:szCs w:val="22"/>
        </w:rPr>
        <w:t>dif</w:t>
      </w:r>
      <w:proofErr w:type="spellEnd"/>
      <w:r w:rsidRPr="007F5B13">
        <w:rPr>
          <w:rFonts w:ascii="Palatino Linotype" w:eastAsia="Palatino Linotype" w:hAnsi="Palatino Linotype" w:cs="Palatino Linotype"/>
          <w:i/>
          <w:sz w:val="22"/>
          <w:szCs w:val="22"/>
        </w:rPr>
        <w:t xml:space="preserve"> y cualquier otro órgano descentralizado, del 1 de enero de 2025 al 15 de marzo del 2025. Principales actividades por área, dirección o </w:t>
      </w:r>
      <w:proofErr w:type="spellStart"/>
      <w:r w:rsidRPr="007F5B13">
        <w:rPr>
          <w:rFonts w:ascii="Palatino Linotype" w:eastAsia="Palatino Linotype" w:hAnsi="Palatino Linotype" w:cs="Palatino Linotype"/>
          <w:i/>
          <w:sz w:val="22"/>
          <w:szCs w:val="22"/>
        </w:rPr>
        <w:t>cordinación</w:t>
      </w:r>
      <w:proofErr w:type="spellEnd"/>
      <w:r w:rsidRPr="007F5B13">
        <w:rPr>
          <w:rFonts w:ascii="Palatino Linotype" w:eastAsia="Palatino Linotype" w:hAnsi="Palatino Linotype" w:cs="Palatino Linotype"/>
          <w:i/>
          <w:sz w:val="22"/>
          <w:szCs w:val="22"/>
        </w:rPr>
        <w:t xml:space="preserve"> de todo el ayuntamiento y de sus órganos </w:t>
      </w:r>
      <w:proofErr w:type="spellStart"/>
      <w:r w:rsidRPr="007F5B13">
        <w:rPr>
          <w:rFonts w:ascii="Palatino Linotype" w:eastAsia="Palatino Linotype" w:hAnsi="Palatino Linotype" w:cs="Palatino Linotype"/>
          <w:i/>
          <w:sz w:val="22"/>
          <w:szCs w:val="22"/>
        </w:rPr>
        <w:t>desentralizado</w:t>
      </w:r>
      <w:proofErr w:type="spellEnd"/>
      <w:r w:rsidRPr="007F5B13">
        <w:rPr>
          <w:rFonts w:ascii="Palatino Linotype" w:eastAsia="Palatino Linotype" w:hAnsi="Palatino Linotype" w:cs="Palatino Linotype"/>
          <w:i/>
          <w:sz w:val="22"/>
          <w:szCs w:val="22"/>
        </w:rPr>
        <w:t xml:space="preserve">, así como de las regidurías, sindicatura y presidencia Saber cuántos directores deben certificarse, cuántos se han certificado y cuántos les faltan certificarse y por qué no lo han hecho, que medidas cautelares ha tomado el cabildo para certificar a los </w:t>
      </w:r>
      <w:r w:rsidRPr="007F5B13">
        <w:rPr>
          <w:rFonts w:ascii="Palatino Linotype" w:eastAsia="Palatino Linotype" w:hAnsi="Palatino Linotype" w:cs="Palatino Linotype"/>
          <w:i/>
          <w:sz w:val="22"/>
          <w:szCs w:val="22"/>
        </w:rPr>
        <w:lastRenderedPageBreak/>
        <w:t xml:space="preserve">directores en caso de que no lo hayan hecho, Currículum vitae de los regidores y que actividades o gestiones han realizado en favor de los ciudadanos. Principales obras en cada una de las 86 comunidades del municipio. Lista de altas y bajas de los trabajadores del ayuntamiento del periodo 1 de enero al 20 de marzo de 2025 lista de directores o encargados de </w:t>
      </w:r>
      <w:proofErr w:type="spellStart"/>
      <w:r w:rsidRPr="007F5B13">
        <w:rPr>
          <w:rFonts w:ascii="Palatino Linotype" w:eastAsia="Palatino Linotype" w:hAnsi="Palatino Linotype" w:cs="Palatino Linotype"/>
          <w:i/>
          <w:sz w:val="22"/>
          <w:szCs w:val="22"/>
        </w:rPr>
        <w:t>area</w:t>
      </w:r>
      <w:proofErr w:type="spellEnd"/>
      <w:r w:rsidRPr="007F5B13">
        <w:rPr>
          <w:rFonts w:ascii="Palatino Linotype" w:eastAsia="Palatino Linotype" w:hAnsi="Palatino Linotype" w:cs="Palatino Linotype"/>
          <w:i/>
          <w:sz w:val="22"/>
          <w:szCs w:val="22"/>
        </w:rPr>
        <w:t xml:space="preserve"> </w:t>
      </w:r>
      <w:proofErr w:type="spellStart"/>
      <w:r w:rsidRPr="007F5B13">
        <w:rPr>
          <w:rFonts w:ascii="Palatino Linotype" w:eastAsia="Palatino Linotype" w:hAnsi="Palatino Linotype" w:cs="Palatino Linotype"/>
          <w:i/>
          <w:sz w:val="22"/>
          <w:szCs w:val="22"/>
        </w:rPr>
        <w:t>a si</w:t>
      </w:r>
      <w:proofErr w:type="spellEnd"/>
      <w:r w:rsidRPr="007F5B13">
        <w:rPr>
          <w:rFonts w:ascii="Palatino Linotype" w:eastAsia="Palatino Linotype" w:hAnsi="Palatino Linotype" w:cs="Palatino Linotype"/>
          <w:i/>
          <w:sz w:val="22"/>
          <w:szCs w:val="22"/>
        </w:rPr>
        <w:t xml:space="preserve"> como su ficha curricular de los </w:t>
      </w:r>
      <w:proofErr w:type="spellStart"/>
      <w:r w:rsidRPr="007F5B13">
        <w:rPr>
          <w:rFonts w:ascii="Palatino Linotype" w:eastAsia="Palatino Linotype" w:hAnsi="Palatino Linotype" w:cs="Palatino Linotype"/>
          <w:i/>
          <w:sz w:val="22"/>
          <w:szCs w:val="22"/>
        </w:rPr>
        <w:t>organos</w:t>
      </w:r>
      <w:proofErr w:type="spellEnd"/>
      <w:r w:rsidRPr="007F5B13">
        <w:rPr>
          <w:rFonts w:ascii="Palatino Linotype" w:eastAsia="Palatino Linotype" w:hAnsi="Palatino Linotype" w:cs="Palatino Linotype"/>
          <w:i/>
          <w:sz w:val="22"/>
          <w:szCs w:val="22"/>
        </w:rPr>
        <w:t xml:space="preserve"> mencionados con antelación”</w:t>
      </w:r>
    </w:p>
    <w:bookmarkEnd w:id="0"/>
    <w:p w14:paraId="141031A1" w14:textId="77777777" w:rsidR="008B0389" w:rsidRPr="007F5B13" w:rsidRDefault="008B0389">
      <w:pPr>
        <w:spacing w:line="360" w:lineRule="auto"/>
        <w:ind w:left="709" w:right="900"/>
        <w:jc w:val="both"/>
        <w:rPr>
          <w:rFonts w:ascii="Palatino Linotype" w:eastAsia="Palatino Linotype" w:hAnsi="Palatino Linotype" w:cs="Palatino Linotype"/>
          <w:b/>
          <w:i/>
          <w:sz w:val="22"/>
          <w:szCs w:val="22"/>
        </w:rPr>
      </w:pPr>
    </w:p>
    <w:p w14:paraId="4C4CB113" w14:textId="51031A0B" w:rsidR="00935AC3" w:rsidRPr="007F5B13" w:rsidRDefault="00561923" w:rsidP="00EA730F">
      <w:pPr>
        <w:spacing w:line="360" w:lineRule="auto"/>
        <w:jc w:val="both"/>
        <w:rPr>
          <w:rFonts w:ascii="Palatino Linotype" w:eastAsia="Palatino Linotype" w:hAnsi="Palatino Linotype" w:cs="Palatino Linotype"/>
          <w:sz w:val="22"/>
          <w:szCs w:val="22"/>
        </w:rPr>
      </w:pPr>
      <w:r w:rsidRPr="007F5B13">
        <w:rPr>
          <w:rFonts w:ascii="Palatino Linotype" w:eastAsia="Palatino Linotype" w:hAnsi="Palatino Linotype" w:cs="Palatino Linotype"/>
          <w:b/>
          <w:sz w:val="22"/>
          <w:szCs w:val="22"/>
        </w:rPr>
        <w:t xml:space="preserve">Modalidad elegida para la entrega de la información: </w:t>
      </w:r>
      <w:r w:rsidRPr="007F5B13">
        <w:rPr>
          <w:rFonts w:ascii="Palatino Linotype" w:eastAsia="Palatino Linotype" w:hAnsi="Palatino Linotype" w:cs="Palatino Linotype"/>
          <w:sz w:val="22"/>
          <w:szCs w:val="22"/>
        </w:rPr>
        <w:t>a través del Sistema de Acceso a la Información Mexiquense.</w:t>
      </w:r>
    </w:p>
    <w:p w14:paraId="5BA7D32F" w14:textId="77777777" w:rsidR="00F2565F" w:rsidRPr="007F5B13" w:rsidRDefault="00F2565F" w:rsidP="00EA730F">
      <w:pPr>
        <w:pBdr>
          <w:top w:val="nil"/>
          <w:left w:val="nil"/>
          <w:bottom w:val="nil"/>
          <w:right w:val="nil"/>
          <w:between w:val="nil"/>
        </w:pBdr>
        <w:spacing w:line="360" w:lineRule="auto"/>
        <w:ind w:right="616"/>
        <w:jc w:val="both"/>
        <w:rPr>
          <w:rFonts w:ascii="Palatino Linotype" w:eastAsia="Palatino Linotype" w:hAnsi="Palatino Linotype" w:cs="Palatino Linotype"/>
          <w:b/>
          <w:iCs/>
          <w:sz w:val="22"/>
          <w:szCs w:val="22"/>
        </w:rPr>
      </w:pPr>
    </w:p>
    <w:p w14:paraId="7B7DBD98" w14:textId="1E76C02B" w:rsidR="00F2565F" w:rsidRPr="007F5B13" w:rsidRDefault="00F2565F" w:rsidP="00EA730F">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b/>
          <w:sz w:val="22"/>
          <w:szCs w:val="22"/>
        </w:rPr>
      </w:pPr>
      <w:bookmarkStart w:id="1" w:name="_heading=h.3znysh7" w:colFirst="0" w:colLast="0"/>
      <w:bookmarkEnd w:id="1"/>
      <w:r w:rsidRPr="007F5B13">
        <w:rPr>
          <w:rFonts w:ascii="Palatino Linotype" w:eastAsia="Palatino Linotype" w:hAnsi="Palatino Linotype" w:cs="Palatino Linotype"/>
          <w:b/>
          <w:sz w:val="22"/>
          <w:szCs w:val="22"/>
        </w:rPr>
        <w:t>Incompetencia del Sujeto Obligado.</w:t>
      </w:r>
      <w:r w:rsidRPr="007F5B13">
        <w:rPr>
          <w:rFonts w:ascii="Palatino Linotype" w:eastAsia="Palatino Linotype" w:hAnsi="Palatino Linotype" w:cs="Palatino Linotype"/>
          <w:sz w:val="22"/>
          <w:szCs w:val="22"/>
        </w:rPr>
        <w:t xml:space="preserve"> Con fecha </w:t>
      </w:r>
      <w:r w:rsidR="0070278A" w:rsidRPr="007F5B13">
        <w:rPr>
          <w:rFonts w:ascii="Palatino Linotype" w:eastAsia="Palatino Linotype" w:hAnsi="Palatino Linotype" w:cs="Palatino Linotype"/>
          <w:b/>
          <w:bCs/>
          <w:sz w:val="22"/>
          <w:szCs w:val="22"/>
        </w:rPr>
        <w:t xml:space="preserve">veinticuatro de marzo </w:t>
      </w:r>
      <w:r w:rsidRPr="007F5B13">
        <w:rPr>
          <w:rFonts w:ascii="Palatino Linotype" w:eastAsia="Palatino Linotype" w:hAnsi="Palatino Linotype" w:cs="Palatino Linotype"/>
          <w:b/>
          <w:bCs/>
          <w:sz w:val="22"/>
          <w:szCs w:val="22"/>
        </w:rPr>
        <w:t>de dos mil veinticinco</w:t>
      </w:r>
      <w:r w:rsidRPr="007F5B13">
        <w:rPr>
          <w:rFonts w:ascii="Palatino Linotype" w:eastAsia="Palatino Linotype" w:hAnsi="Palatino Linotype" w:cs="Palatino Linotype"/>
          <w:sz w:val="22"/>
          <w:szCs w:val="22"/>
        </w:rPr>
        <w:t xml:space="preserve">, el Sujeto Obligado entregó vía SAIMEX un oficio de número </w:t>
      </w:r>
      <w:r w:rsidR="00AE42AC" w:rsidRPr="007F5B13">
        <w:rPr>
          <w:rFonts w:ascii="Palatino Linotype" w:eastAsia="Palatino Linotype" w:hAnsi="Palatino Linotype" w:cs="Palatino Linotype"/>
          <w:sz w:val="22"/>
          <w:szCs w:val="22"/>
        </w:rPr>
        <w:t xml:space="preserve">MTM/UT/158/03/2025, en el cual se declara </w:t>
      </w:r>
      <w:r w:rsidR="00AE42AC" w:rsidRPr="007F5B13">
        <w:rPr>
          <w:rFonts w:ascii="Palatino Linotype" w:eastAsia="Palatino Linotype" w:hAnsi="Palatino Linotype" w:cs="Palatino Linotype"/>
          <w:b/>
          <w:sz w:val="22"/>
          <w:szCs w:val="22"/>
        </w:rPr>
        <w:t>parcialmente incompetente</w:t>
      </w:r>
      <w:r w:rsidR="00AE42AC" w:rsidRPr="007F5B13">
        <w:rPr>
          <w:rFonts w:ascii="Palatino Linotype" w:eastAsia="Palatino Linotype" w:hAnsi="Palatino Linotype" w:cs="Palatino Linotype"/>
          <w:sz w:val="22"/>
          <w:szCs w:val="22"/>
        </w:rPr>
        <w:t xml:space="preserve"> respecto de la información solicitada, refiriéndose de manera particular a la información requerida respecto al DIF municipal de Temascalcingo, esgrimiendo que dicho organismo es un Sujeto Obligado independiente del Ayuntamiento en materia de transparencia y acceso a la información pública.</w:t>
      </w:r>
    </w:p>
    <w:p w14:paraId="61E77242" w14:textId="77777777" w:rsidR="00F2565F" w:rsidRPr="007F5B13" w:rsidRDefault="00F2565F" w:rsidP="00F2565F">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5941384C" w14:textId="77777777" w:rsidR="00935AC3" w:rsidRPr="007F5B13" w:rsidRDefault="00561923" w:rsidP="00EA730F">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sz w:val="22"/>
          <w:szCs w:val="22"/>
        </w:rPr>
      </w:pPr>
      <w:r w:rsidRPr="007F5B13">
        <w:rPr>
          <w:rFonts w:ascii="Palatino Linotype" w:eastAsia="Palatino Linotype" w:hAnsi="Palatino Linotype" w:cs="Palatino Linotype"/>
          <w:b/>
          <w:sz w:val="22"/>
          <w:szCs w:val="22"/>
        </w:rPr>
        <w:t xml:space="preserve">Respuesta. </w:t>
      </w:r>
      <w:r w:rsidRPr="007F5B13">
        <w:rPr>
          <w:rFonts w:ascii="Palatino Linotype" w:eastAsia="Palatino Linotype" w:hAnsi="Palatino Linotype" w:cs="Palatino Linotype"/>
          <w:sz w:val="22"/>
          <w:szCs w:val="22"/>
        </w:rPr>
        <w:t xml:space="preserve">Con fecha </w:t>
      </w:r>
      <w:r w:rsidR="008B0389" w:rsidRPr="007F5B13">
        <w:rPr>
          <w:rFonts w:ascii="Palatino Linotype" w:eastAsia="Palatino Linotype" w:hAnsi="Palatino Linotype" w:cs="Palatino Linotype"/>
          <w:b/>
          <w:sz w:val="22"/>
          <w:szCs w:val="22"/>
        </w:rPr>
        <w:t>diez</w:t>
      </w:r>
      <w:r w:rsidRPr="007F5B13">
        <w:rPr>
          <w:rFonts w:ascii="Palatino Linotype" w:eastAsia="Palatino Linotype" w:hAnsi="Palatino Linotype" w:cs="Palatino Linotype"/>
          <w:b/>
          <w:sz w:val="22"/>
          <w:szCs w:val="22"/>
        </w:rPr>
        <w:t xml:space="preserve"> de abril de dos mil veinticinco</w:t>
      </w:r>
      <w:r w:rsidRPr="007F5B13">
        <w:rPr>
          <w:rFonts w:ascii="Palatino Linotype" w:eastAsia="Palatino Linotype" w:hAnsi="Palatino Linotype" w:cs="Palatino Linotype"/>
          <w:sz w:val="22"/>
          <w:szCs w:val="22"/>
        </w:rPr>
        <w:t xml:space="preserve">, el </w:t>
      </w:r>
      <w:r w:rsidRPr="007F5B13">
        <w:rPr>
          <w:rFonts w:ascii="Palatino Linotype" w:eastAsia="Palatino Linotype" w:hAnsi="Palatino Linotype" w:cs="Palatino Linotype"/>
          <w:b/>
          <w:sz w:val="22"/>
          <w:szCs w:val="22"/>
        </w:rPr>
        <w:t>SUJETO OBLIGADO</w:t>
      </w:r>
      <w:r w:rsidRPr="007F5B13">
        <w:rPr>
          <w:rFonts w:ascii="Palatino Linotype" w:eastAsia="Palatino Linotype" w:hAnsi="Palatino Linotype" w:cs="Palatino Linotype"/>
          <w:sz w:val="22"/>
          <w:szCs w:val="22"/>
        </w:rPr>
        <w:t xml:space="preserve"> envió su respuesta a la solicitud de acceso a la información a través del SAIMEX, la cual versa como sigue: </w:t>
      </w:r>
    </w:p>
    <w:p w14:paraId="3619B405" w14:textId="77777777" w:rsidR="008B0389" w:rsidRPr="007F5B13" w:rsidRDefault="008B0389" w:rsidP="00EA730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31BF9B0" w14:textId="77777777" w:rsidR="00935AC3" w:rsidRPr="007F5B13" w:rsidRDefault="008B0389" w:rsidP="00EA730F">
      <w:pPr>
        <w:spacing w:line="360" w:lineRule="auto"/>
        <w:ind w:left="567" w:right="616"/>
        <w:jc w:val="both"/>
        <w:rPr>
          <w:rFonts w:ascii="Palatino Linotype" w:eastAsia="Palatino Linotype" w:hAnsi="Palatino Linotype" w:cs="Palatino Linotype"/>
          <w:i/>
          <w:sz w:val="22"/>
          <w:szCs w:val="22"/>
        </w:rPr>
      </w:pPr>
      <w:r w:rsidRPr="007F5B13">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3468E8F" w14:textId="77777777" w:rsidR="008B0389" w:rsidRPr="007F5B13" w:rsidRDefault="008B0389" w:rsidP="00EA730F">
      <w:pPr>
        <w:spacing w:line="360" w:lineRule="auto"/>
        <w:ind w:left="567" w:right="616"/>
        <w:jc w:val="both"/>
        <w:rPr>
          <w:rFonts w:ascii="Palatino Linotype" w:eastAsia="Palatino Linotype" w:hAnsi="Palatino Linotype" w:cs="Palatino Linotype"/>
          <w:i/>
          <w:sz w:val="22"/>
          <w:szCs w:val="22"/>
        </w:rPr>
      </w:pPr>
    </w:p>
    <w:p w14:paraId="34D7D193" w14:textId="77777777" w:rsidR="008B0389" w:rsidRPr="007F5B13" w:rsidRDefault="008B0389" w:rsidP="00EA730F">
      <w:pPr>
        <w:spacing w:line="360" w:lineRule="auto"/>
        <w:ind w:left="567" w:right="616"/>
        <w:jc w:val="both"/>
        <w:rPr>
          <w:rFonts w:ascii="Palatino Linotype" w:eastAsia="Palatino Linotype" w:hAnsi="Palatino Linotype" w:cs="Palatino Linotype"/>
          <w:i/>
          <w:sz w:val="22"/>
          <w:szCs w:val="22"/>
        </w:rPr>
      </w:pPr>
      <w:r w:rsidRPr="007F5B13">
        <w:rPr>
          <w:rFonts w:ascii="Palatino Linotype" w:eastAsia="Palatino Linotype" w:hAnsi="Palatino Linotype" w:cs="Palatino Linotype"/>
          <w:i/>
          <w:sz w:val="22"/>
          <w:szCs w:val="22"/>
        </w:rPr>
        <w:lastRenderedPageBreak/>
        <w:t xml:space="preserve">POR MEDIO DEL PRESENTE SE ENVIA INFORMACIÓN CORRESPONDIENTE A LA SOLICITUD 00035/TMASCALC/IP/2025.” </w:t>
      </w:r>
    </w:p>
    <w:p w14:paraId="568FD522" w14:textId="77777777" w:rsidR="008B0389" w:rsidRPr="007F5B13" w:rsidRDefault="008B0389" w:rsidP="00EA730F">
      <w:pPr>
        <w:spacing w:line="360" w:lineRule="auto"/>
        <w:ind w:left="567" w:right="616"/>
        <w:jc w:val="both"/>
        <w:rPr>
          <w:rFonts w:ascii="Palatino Linotype" w:eastAsia="Palatino Linotype" w:hAnsi="Palatino Linotype" w:cs="Palatino Linotype"/>
          <w:i/>
          <w:sz w:val="22"/>
          <w:szCs w:val="22"/>
        </w:rPr>
      </w:pPr>
    </w:p>
    <w:p w14:paraId="66F0664C" w14:textId="77777777" w:rsidR="00935AC3" w:rsidRPr="007F5B13" w:rsidRDefault="00561923" w:rsidP="00EA730F">
      <w:pPr>
        <w:spacing w:line="360" w:lineRule="auto"/>
        <w:ind w:left="567" w:right="616"/>
        <w:jc w:val="both"/>
        <w:rPr>
          <w:rFonts w:ascii="Palatino Linotype" w:eastAsia="Palatino Linotype" w:hAnsi="Palatino Linotype" w:cs="Palatino Linotype"/>
          <w:sz w:val="22"/>
          <w:szCs w:val="22"/>
        </w:rPr>
      </w:pPr>
      <w:r w:rsidRPr="007F5B13">
        <w:rPr>
          <w:rFonts w:ascii="Palatino Linotype" w:eastAsia="Palatino Linotype" w:hAnsi="Palatino Linotype" w:cs="Palatino Linotype"/>
          <w:sz w:val="22"/>
          <w:szCs w:val="22"/>
        </w:rPr>
        <w:t>Asimismo, adjuntó a su respuesta los archivos que se describen a continuación:</w:t>
      </w:r>
    </w:p>
    <w:p w14:paraId="2F914F7F" w14:textId="77777777" w:rsidR="008B0389" w:rsidRPr="007F5B13" w:rsidRDefault="008B0389" w:rsidP="00EA730F">
      <w:pPr>
        <w:spacing w:line="360" w:lineRule="auto"/>
        <w:ind w:left="567" w:right="616"/>
        <w:jc w:val="both"/>
        <w:rPr>
          <w:rFonts w:ascii="Palatino Linotype" w:eastAsia="Palatino Linotype" w:hAnsi="Palatino Linotype" w:cs="Palatino Linotype"/>
          <w:sz w:val="22"/>
          <w:szCs w:val="22"/>
        </w:rPr>
      </w:pPr>
    </w:p>
    <w:p w14:paraId="74A38576" w14:textId="77777777" w:rsidR="008B0389" w:rsidRPr="007F5B13" w:rsidRDefault="00561923" w:rsidP="000E4243">
      <w:pPr>
        <w:pStyle w:val="Listaconvietas3"/>
        <w:spacing w:line="360" w:lineRule="auto"/>
        <w:ind w:right="616"/>
        <w:jc w:val="both"/>
        <w:rPr>
          <w:rFonts w:ascii="Palatino Linotype" w:eastAsia="Palatino Linotype" w:hAnsi="Palatino Linotype"/>
          <w:sz w:val="22"/>
          <w:szCs w:val="22"/>
        </w:rPr>
      </w:pPr>
      <w:r w:rsidRPr="007F5B13">
        <w:rPr>
          <w:rFonts w:ascii="Palatino Linotype" w:eastAsia="Palatino Linotype" w:hAnsi="Palatino Linotype"/>
          <w:sz w:val="22"/>
          <w:szCs w:val="22"/>
        </w:rPr>
        <w:t xml:space="preserve">Oficio número MTM/DAYDP/245/03/2025 de fecha veintiséis de marzo de dos mil veinticinco, emitido por la Directora de Administración y Desarrollo de Personal, mediante el cual </w:t>
      </w:r>
      <w:r w:rsidR="00EA730F" w:rsidRPr="007F5B13">
        <w:rPr>
          <w:rFonts w:ascii="Palatino Linotype" w:eastAsia="Palatino Linotype" w:hAnsi="Palatino Linotype"/>
          <w:sz w:val="22"/>
          <w:szCs w:val="22"/>
        </w:rPr>
        <w:t>remite los recibos de nómina del Ayuntamiento de Temascalcingo, lista de altas y bajas de los trabajadores, ambos del periodo comprendido del 01 de enero al 15 de marzo de 2025, lista de directores o encargados de área y su ficha curricular, así como ficha curricular de los regidores, asimismo, se adjunta un cuadro de clasificación de información</w:t>
      </w:r>
      <w:r w:rsidR="004E7F4A" w:rsidRPr="007F5B13">
        <w:rPr>
          <w:rFonts w:ascii="Palatino Linotype" w:eastAsia="Palatino Linotype" w:hAnsi="Palatino Linotype"/>
          <w:sz w:val="22"/>
          <w:szCs w:val="22"/>
        </w:rPr>
        <w:t xml:space="preserve"> relativa a datos contenidos en el soporte documental señalado.</w:t>
      </w:r>
    </w:p>
    <w:p w14:paraId="40440743" w14:textId="77777777" w:rsidR="004E7F4A" w:rsidRPr="007F5B13" w:rsidRDefault="004E7F4A" w:rsidP="000E4243">
      <w:pPr>
        <w:pStyle w:val="Listaconvietas3"/>
        <w:numPr>
          <w:ilvl w:val="0"/>
          <w:numId w:val="0"/>
        </w:numPr>
        <w:spacing w:line="360" w:lineRule="auto"/>
        <w:ind w:left="927" w:right="616"/>
        <w:jc w:val="both"/>
        <w:rPr>
          <w:rFonts w:ascii="Palatino Linotype" w:eastAsia="Palatino Linotype" w:hAnsi="Palatino Linotype"/>
          <w:sz w:val="22"/>
          <w:szCs w:val="22"/>
        </w:rPr>
      </w:pPr>
    </w:p>
    <w:p w14:paraId="0CD777E0" w14:textId="77777777" w:rsidR="004E7F4A" w:rsidRPr="007F5B13" w:rsidRDefault="004E7F4A" w:rsidP="000E4243">
      <w:pPr>
        <w:pStyle w:val="Listaconvietas3"/>
        <w:spacing w:line="360" w:lineRule="auto"/>
        <w:ind w:right="616"/>
        <w:jc w:val="both"/>
        <w:rPr>
          <w:rFonts w:ascii="Palatino Linotype" w:eastAsia="Palatino Linotype" w:hAnsi="Palatino Linotype"/>
          <w:sz w:val="22"/>
          <w:szCs w:val="22"/>
        </w:rPr>
      </w:pPr>
      <w:r w:rsidRPr="007F5B13">
        <w:rPr>
          <w:rFonts w:ascii="Palatino Linotype" w:eastAsia="Palatino Linotype" w:hAnsi="Palatino Linotype"/>
          <w:sz w:val="22"/>
          <w:szCs w:val="22"/>
        </w:rPr>
        <w:t>Oficio número MTM/IMCUFIDE/49/04/2025 de fecha tres de abril de dos mil veinticinco, emitido por el Director del Instituto Municipal de Cultura Física y Deporte, mediante el cual remite la nómina general del IMCUFIDE, referente al periodo del 01 de enero al 15 de marzo de 2025.</w:t>
      </w:r>
    </w:p>
    <w:p w14:paraId="411E7A62" w14:textId="77777777" w:rsidR="004E7F4A" w:rsidRPr="007F5B13" w:rsidRDefault="004E7F4A" w:rsidP="000E4243">
      <w:pPr>
        <w:pStyle w:val="Listaconvietas3"/>
        <w:numPr>
          <w:ilvl w:val="0"/>
          <w:numId w:val="0"/>
        </w:numPr>
        <w:spacing w:line="360" w:lineRule="auto"/>
        <w:ind w:left="927" w:right="616"/>
        <w:jc w:val="both"/>
        <w:rPr>
          <w:rFonts w:ascii="Palatino Linotype" w:eastAsia="Palatino Linotype" w:hAnsi="Palatino Linotype"/>
          <w:sz w:val="22"/>
          <w:szCs w:val="22"/>
        </w:rPr>
      </w:pPr>
    </w:p>
    <w:p w14:paraId="4949C94F" w14:textId="77777777" w:rsidR="005F7D25" w:rsidRPr="007F5B13" w:rsidRDefault="005F7D25" w:rsidP="000E4243">
      <w:pPr>
        <w:pStyle w:val="Listaconvietas3"/>
        <w:spacing w:line="360" w:lineRule="auto"/>
        <w:ind w:right="616"/>
        <w:jc w:val="both"/>
        <w:rPr>
          <w:rFonts w:ascii="Palatino Linotype" w:eastAsia="Palatino Linotype" w:hAnsi="Palatino Linotype"/>
          <w:sz w:val="22"/>
          <w:szCs w:val="22"/>
        </w:rPr>
      </w:pPr>
      <w:r w:rsidRPr="007F5B13">
        <w:rPr>
          <w:rFonts w:ascii="Palatino Linotype" w:eastAsia="Palatino Linotype" w:hAnsi="Palatino Linotype"/>
          <w:sz w:val="22"/>
          <w:szCs w:val="22"/>
        </w:rPr>
        <w:t xml:space="preserve">Oficio número MTM/ODAPAS/DG/71/2025 de fecha dos de abril de dos mil veinticinco emitido por el Director General del </w:t>
      </w:r>
      <w:r w:rsidRPr="007F5B13">
        <w:rPr>
          <w:rFonts w:ascii="Palatino Linotype" w:hAnsi="Palatino Linotype"/>
          <w:sz w:val="22"/>
          <w:szCs w:val="22"/>
        </w:rPr>
        <w:t xml:space="preserve">Organismo Público Descentralizado para la Prestación de los Servicios de Agua Potable, Drenaje, Alcantarillado y Tratamiento de Aguas Residuales del Municipio de Temascalcingo (ODAPAS), mediante el cual remite la nómina general de </w:t>
      </w:r>
      <w:r w:rsidRPr="007F5B13">
        <w:rPr>
          <w:rFonts w:ascii="Palatino Linotype" w:hAnsi="Palatino Linotype"/>
          <w:sz w:val="22"/>
          <w:szCs w:val="22"/>
        </w:rPr>
        <w:lastRenderedPageBreak/>
        <w:t xml:space="preserve">dicho organismo descentralizado, correspondiente al periodo del </w:t>
      </w:r>
      <w:r w:rsidRPr="007F5B13">
        <w:rPr>
          <w:rFonts w:ascii="Palatino Linotype" w:eastAsia="Palatino Linotype" w:hAnsi="Palatino Linotype"/>
          <w:sz w:val="22"/>
          <w:szCs w:val="22"/>
        </w:rPr>
        <w:t>01 de enero al 15 de marzo de 2025.</w:t>
      </w:r>
    </w:p>
    <w:p w14:paraId="2EBCAF05" w14:textId="77777777" w:rsidR="005F7D25" w:rsidRPr="007F5B13" w:rsidRDefault="005F7D25" w:rsidP="000E4243">
      <w:pPr>
        <w:pStyle w:val="Prrafodelista"/>
        <w:ind w:right="616"/>
        <w:rPr>
          <w:rFonts w:ascii="Palatino Linotype" w:eastAsia="Palatino Linotype" w:hAnsi="Palatino Linotype"/>
        </w:rPr>
      </w:pPr>
    </w:p>
    <w:p w14:paraId="17932C0F" w14:textId="77777777" w:rsidR="005F7D25" w:rsidRPr="007F5B13" w:rsidRDefault="005F7D25" w:rsidP="000E4243">
      <w:pPr>
        <w:pStyle w:val="Listaconvietas3"/>
        <w:spacing w:line="360" w:lineRule="auto"/>
        <w:ind w:right="616"/>
        <w:jc w:val="both"/>
        <w:rPr>
          <w:rFonts w:ascii="Palatino Linotype" w:eastAsia="Palatino Linotype" w:hAnsi="Palatino Linotype"/>
          <w:sz w:val="22"/>
          <w:szCs w:val="22"/>
        </w:rPr>
      </w:pPr>
      <w:r w:rsidRPr="007F5B13">
        <w:rPr>
          <w:rFonts w:ascii="Palatino Linotype" w:eastAsia="Palatino Linotype" w:hAnsi="Palatino Linotype"/>
          <w:sz w:val="22"/>
          <w:szCs w:val="22"/>
        </w:rPr>
        <w:t>Oficio número MTM/UIPPE/53/03/2025 de fecha veintiuno de marzo de dos mil veinticinco</w:t>
      </w:r>
      <w:r w:rsidR="00D056F4" w:rsidRPr="007F5B13">
        <w:rPr>
          <w:rFonts w:ascii="Palatino Linotype" w:eastAsia="Palatino Linotype" w:hAnsi="Palatino Linotype"/>
          <w:sz w:val="22"/>
          <w:szCs w:val="22"/>
        </w:rPr>
        <w:t>, emitido por la Unidad de Información, Planeación, Programación y Evaluación (UIPPE), mediante el cual señala que se remite la información requerida referente al año 2025.</w:t>
      </w:r>
    </w:p>
    <w:p w14:paraId="040DFBBE" w14:textId="77777777" w:rsidR="005F7D25" w:rsidRPr="007F5B13" w:rsidRDefault="005F7D25" w:rsidP="000E4243">
      <w:pPr>
        <w:pStyle w:val="Prrafodelista"/>
        <w:spacing w:line="360" w:lineRule="auto"/>
        <w:ind w:right="616"/>
        <w:rPr>
          <w:rFonts w:ascii="Palatino Linotype" w:eastAsia="Palatino Linotype" w:hAnsi="Palatino Linotype"/>
        </w:rPr>
      </w:pPr>
    </w:p>
    <w:p w14:paraId="277F55A8" w14:textId="77777777" w:rsidR="005F7D25" w:rsidRPr="007F5B13" w:rsidRDefault="0018572B" w:rsidP="000E4243">
      <w:pPr>
        <w:pStyle w:val="Listaconvietas3"/>
        <w:spacing w:line="360" w:lineRule="auto"/>
        <w:ind w:right="616"/>
        <w:jc w:val="both"/>
        <w:rPr>
          <w:rFonts w:ascii="Palatino Linotype" w:eastAsia="Palatino Linotype" w:hAnsi="Palatino Linotype"/>
          <w:sz w:val="22"/>
          <w:szCs w:val="22"/>
        </w:rPr>
      </w:pPr>
      <w:r w:rsidRPr="007F5B13">
        <w:rPr>
          <w:rFonts w:ascii="Palatino Linotype" w:eastAsia="Palatino Linotype" w:hAnsi="Palatino Linotype"/>
          <w:sz w:val="22"/>
          <w:szCs w:val="22"/>
        </w:rPr>
        <w:t>Oficio número MTM/SA/0253/03/2025 de fecha veintiséis de marzo de dos mil veinticinco, emitido por el Secretario del Ayuntamiento de Temascalcingo, mediante el cual señala, en términos de los artículos 32 y 113 de la Ley Orgánica Municipal del Estado de México, a aquellos servidores públicos que deben contar con certificación de competencia laboral, así como el estado que guardan respecto a dicho proceso.</w:t>
      </w:r>
    </w:p>
    <w:p w14:paraId="5B05D942" w14:textId="77777777" w:rsidR="0018572B" w:rsidRPr="007F5B13" w:rsidRDefault="0018572B" w:rsidP="000E4243">
      <w:pPr>
        <w:pStyle w:val="Prrafodelista"/>
        <w:spacing w:line="360" w:lineRule="auto"/>
        <w:ind w:right="616"/>
        <w:rPr>
          <w:rFonts w:ascii="Palatino Linotype" w:eastAsia="Palatino Linotype" w:hAnsi="Palatino Linotype"/>
        </w:rPr>
      </w:pPr>
    </w:p>
    <w:p w14:paraId="0A6CA0E8" w14:textId="77777777" w:rsidR="005F7D25" w:rsidRPr="007F5B13" w:rsidRDefault="0018572B" w:rsidP="000E4243">
      <w:pPr>
        <w:pStyle w:val="Listaconvietas3"/>
        <w:spacing w:line="360" w:lineRule="auto"/>
        <w:ind w:right="616"/>
        <w:jc w:val="both"/>
        <w:rPr>
          <w:rFonts w:ascii="Palatino Linotype" w:eastAsia="Palatino Linotype" w:hAnsi="Palatino Linotype"/>
        </w:rPr>
      </w:pPr>
      <w:r w:rsidRPr="007F5B13">
        <w:rPr>
          <w:rFonts w:ascii="Palatino Linotype" w:eastAsia="Palatino Linotype" w:hAnsi="Palatino Linotype"/>
          <w:sz w:val="22"/>
          <w:szCs w:val="22"/>
        </w:rPr>
        <w:t>Oficio número MTM/OPM/54/03/2025 de fecha veinte de marzo de dos mil veinticinco, emitido por el Director de Obras Públicas mediante el cual señala que durante el periodo comprendido del 01 de enero al 15 de marzo de 2025</w:t>
      </w:r>
      <w:r w:rsidR="00050B53" w:rsidRPr="007F5B13">
        <w:rPr>
          <w:rFonts w:ascii="Palatino Linotype" w:eastAsia="Palatino Linotype" w:hAnsi="Palatino Linotype"/>
          <w:sz w:val="22"/>
          <w:szCs w:val="22"/>
        </w:rPr>
        <w:t xml:space="preserve"> no se tienen obras contratadas o en proceso de ejecución, toda vez que durante el periodo referido la administración municipal se encontraba en la etapa de planeación del ejercicio fiscal.</w:t>
      </w:r>
    </w:p>
    <w:p w14:paraId="0465954A" w14:textId="77777777" w:rsidR="00935AC3" w:rsidRPr="007F5B13" w:rsidRDefault="00935AC3">
      <w:pPr>
        <w:spacing w:line="276" w:lineRule="auto"/>
        <w:ind w:left="567" w:right="616"/>
        <w:jc w:val="both"/>
        <w:rPr>
          <w:rFonts w:ascii="Palatino Linotype" w:eastAsia="Palatino Linotype" w:hAnsi="Palatino Linotype" w:cs="Palatino Linotype"/>
          <w:sz w:val="22"/>
          <w:szCs w:val="22"/>
        </w:rPr>
      </w:pPr>
    </w:p>
    <w:p w14:paraId="481CE36A" w14:textId="77777777" w:rsidR="00935AC3" w:rsidRPr="007F5B13" w:rsidRDefault="00561923">
      <w:pPr>
        <w:numPr>
          <w:ilvl w:val="0"/>
          <w:numId w:val="4"/>
        </w:numPr>
        <w:pBdr>
          <w:top w:val="nil"/>
          <w:left w:val="nil"/>
          <w:bottom w:val="nil"/>
          <w:right w:val="nil"/>
          <w:between w:val="nil"/>
        </w:pBdr>
        <w:spacing w:line="360" w:lineRule="auto"/>
        <w:ind w:right="616"/>
        <w:jc w:val="both"/>
        <w:rPr>
          <w:rFonts w:ascii="Palatino Linotype" w:eastAsia="Palatino Linotype" w:hAnsi="Palatino Linotype" w:cs="Palatino Linotype"/>
          <w:sz w:val="22"/>
          <w:szCs w:val="22"/>
        </w:rPr>
      </w:pPr>
      <w:r w:rsidRPr="007F5B13">
        <w:rPr>
          <w:rFonts w:ascii="Palatino Linotype" w:eastAsia="Palatino Linotype" w:hAnsi="Palatino Linotype" w:cs="Palatino Linotype"/>
          <w:sz w:val="22"/>
          <w:szCs w:val="22"/>
        </w:rPr>
        <w:t>A</w:t>
      </w:r>
      <w:r w:rsidR="000E4243" w:rsidRPr="007F5B13">
        <w:rPr>
          <w:rFonts w:ascii="Palatino Linotype" w:eastAsia="Palatino Linotype" w:hAnsi="Palatino Linotype" w:cs="Palatino Linotype"/>
          <w:sz w:val="22"/>
          <w:szCs w:val="22"/>
        </w:rPr>
        <w:t xml:space="preserve">cta de la Sexta </w:t>
      </w:r>
      <w:r w:rsidRPr="007F5B13">
        <w:rPr>
          <w:rFonts w:ascii="Palatino Linotype" w:eastAsia="Palatino Linotype" w:hAnsi="Palatino Linotype" w:cs="Palatino Linotype"/>
          <w:sz w:val="22"/>
          <w:szCs w:val="22"/>
        </w:rPr>
        <w:t xml:space="preserve">Sesión </w:t>
      </w:r>
      <w:r w:rsidR="000E4243" w:rsidRPr="007F5B13">
        <w:rPr>
          <w:rFonts w:ascii="Palatino Linotype" w:eastAsia="Palatino Linotype" w:hAnsi="Palatino Linotype" w:cs="Palatino Linotype"/>
          <w:sz w:val="22"/>
          <w:szCs w:val="22"/>
        </w:rPr>
        <w:t>Extraordinaria 2025, mediante la</w:t>
      </w:r>
      <w:r w:rsidRPr="007F5B13">
        <w:rPr>
          <w:rFonts w:ascii="Palatino Linotype" w:eastAsia="Palatino Linotype" w:hAnsi="Palatino Linotype" w:cs="Palatino Linotype"/>
          <w:sz w:val="22"/>
          <w:szCs w:val="22"/>
        </w:rPr>
        <w:t xml:space="preserve"> cual se aprueba la clasificación </w:t>
      </w:r>
      <w:r w:rsidR="000E4243" w:rsidRPr="007F5B13">
        <w:rPr>
          <w:rFonts w:ascii="Palatino Linotype" w:eastAsia="Palatino Linotype" w:hAnsi="Palatino Linotype" w:cs="Palatino Linotype"/>
          <w:sz w:val="22"/>
          <w:szCs w:val="22"/>
        </w:rPr>
        <w:t xml:space="preserve">parcial de la información </w:t>
      </w:r>
      <w:r w:rsidRPr="007F5B13">
        <w:rPr>
          <w:rFonts w:ascii="Palatino Linotype" w:eastAsia="Palatino Linotype" w:hAnsi="Palatino Linotype" w:cs="Palatino Linotype"/>
          <w:sz w:val="22"/>
          <w:szCs w:val="22"/>
        </w:rPr>
        <w:t xml:space="preserve">como confidencial de </w:t>
      </w:r>
      <w:r w:rsidR="000E4243" w:rsidRPr="007F5B13">
        <w:rPr>
          <w:rFonts w:ascii="Palatino Linotype" w:eastAsia="Palatino Linotype" w:hAnsi="Palatino Linotype" w:cs="Palatino Linotype"/>
          <w:sz w:val="22"/>
          <w:szCs w:val="22"/>
        </w:rPr>
        <w:t xml:space="preserve">la </w:t>
      </w:r>
      <w:r w:rsidR="000E4243" w:rsidRPr="007F5B13">
        <w:rPr>
          <w:rFonts w:ascii="Palatino Linotype" w:eastAsia="Palatino Linotype" w:hAnsi="Palatino Linotype" w:cs="Palatino Linotype"/>
          <w:i/>
          <w:sz w:val="22"/>
          <w:szCs w:val="22"/>
        </w:rPr>
        <w:t xml:space="preserve">“Nómina general del ayuntamiento de Temascalcingo, de </w:t>
      </w:r>
      <w:proofErr w:type="spellStart"/>
      <w:r w:rsidR="000E4243" w:rsidRPr="007F5B13">
        <w:rPr>
          <w:rFonts w:ascii="Palatino Linotype" w:eastAsia="Palatino Linotype" w:hAnsi="Palatino Linotype" w:cs="Palatino Linotype"/>
          <w:i/>
          <w:sz w:val="22"/>
          <w:szCs w:val="22"/>
        </w:rPr>
        <w:t>odapas</w:t>
      </w:r>
      <w:proofErr w:type="spellEnd"/>
      <w:r w:rsidR="000E4243" w:rsidRPr="007F5B13">
        <w:rPr>
          <w:rFonts w:ascii="Palatino Linotype" w:eastAsia="Palatino Linotype" w:hAnsi="Palatino Linotype" w:cs="Palatino Linotype"/>
          <w:i/>
          <w:sz w:val="22"/>
          <w:szCs w:val="22"/>
        </w:rPr>
        <w:t xml:space="preserve">, </w:t>
      </w:r>
      <w:proofErr w:type="spellStart"/>
      <w:r w:rsidR="000E4243" w:rsidRPr="007F5B13">
        <w:rPr>
          <w:rFonts w:ascii="Palatino Linotype" w:eastAsia="Palatino Linotype" w:hAnsi="Palatino Linotype" w:cs="Palatino Linotype"/>
          <w:i/>
          <w:sz w:val="22"/>
          <w:szCs w:val="22"/>
        </w:rPr>
        <w:t>imcufide</w:t>
      </w:r>
      <w:proofErr w:type="spellEnd"/>
      <w:r w:rsidR="00B3667A" w:rsidRPr="007F5B13">
        <w:rPr>
          <w:rFonts w:ascii="Palatino Linotype" w:eastAsia="Palatino Linotype" w:hAnsi="Palatino Linotype" w:cs="Palatino Linotype"/>
          <w:i/>
          <w:sz w:val="22"/>
          <w:szCs w:val="22"/>
        </w:rPr>
        <w:t xml:space="preserve">, </w:t>
      </w:r>
      <w:proofErr w:type="spellStart"/>
      <w:r w:rsidR="00B3667A" w:rsidRPr="007F5B13">
        <w:rPr>
          <w:rFonts w:ascii="Palatino Linotype" w:eastAsia="Palatino Linotype" w:hAnsi="Palatino Linotype" w:cs="Palatino Linotype"/>
          <w:i/>
          <w:sz w:val="22"/>
          <w:szCs w:val="22"/>
        </w:rPr>
        <w:t>dif</w:t>
      </w:r>
      <w:proofErr w:type="spellEnd"/>
      <w:r w:rsidR="00B3667A" w:rsidRPr="007F5B13">
        <w:rPr>
          <w:rFonts w:ascii="Palatino Linotype" w:eastAsia="Palatino Linotype" w:hAnsi="Palatino Linotype" w:cs="Palatino Linotype"/>
          <w:i/>
          <w:sz w:val="22"/>
          <w:szCs w:val="22"/>
        </w:rPr>
        <w:t xml:space="preserve"> y cualquier otro órgano descentralizado, del 01 de enero de 2025 al 15 de marzo del 2025.”</w:t>
      </w:r>
      <w:r w:rsidR="00B3667A" w:rsidRPr="007F5B13">
        <w:rPr>
          <w:rFonts w:ascii="Palatino Linotype" w:eastAsia="Palatino Linotype" w:hAnsi="Palatino Linotype" w:cs="Palatino Linotype"/>
          <w:sz w:val="22"/>
          <w:szCs w:val="22"/>
        </w:rPr>
        <w:t xml:space="preserve"> [Sic]</w:t>
      </w:r>
    </w:p>
    <w:p w14:paraId="174D47CE" w14:textId="77777777" w:rsidR="00B3667A" w:rsidRPr="007F5B13" w:rsidRDefault="00B3667A" w:rsidP="00B3667A">
      <w:pPr>
        <w:pStyle w:val="Prrafodelista"/>
        <w:rPr>
          <w:rFonts w:ascii="Palatino Linotype" w:eastAsia="Palatino Linotype" w:hAnsi="Palatino Linotype" w:cs="Palatino Linotype"/>
        </w:rPr>
      </w:pPr>
    </w:p>
    <w:p w14:paraId="0AC86BB4" w14:textId="77777777" w:rsidR="00B3667A" w:rsidRPr="007F5B13" w:rsidRDefault="00B3667A">
      <w:pPr>
        <w:numPr>
          <w:ilvl w:val="0"/>
          <w:numId w:val="4"/>
        </w:numPr>
        <w:pBdr>
          <w:top w:val="nil"/>
          <w:left w:val="nil"/>
          <w:bottom w:val="nil"/>
          <w:right w:val="nil"/>
          <w:between w:val="nil"/>
        </w:pBdr>
        <w:spacing w:line="360" w:lineRule="auto"/>
        <w:ind w:right="616"/>
        <w:jc w:val="both"/>
        <w:rPr>
          <w:rFonts w:ascii="Palatino Linotype" w:eastAsia="Palatino Linotype" w:hAnsi="Palatino Linotype" w:cs="Palatino Linotype"/>
          <w:sz w:val="22"/>
          <w:szCs w:val="22"/>
        </w:rPr>
      </w:pPr>
      <w:r w:rsidRPr="007F5B13">
        <w:rPr>
          <w:rFonts w:ascii="Palatino Linotype" w:eastAsia="Palatino Linotype" w:hAnsi="Palatino Linotype" w:cs="Palatino Linotype"/>
          <w:sz w:val="22"/>
          <w:szCs w:val="22"/>
        </w:rPr>
        <w:t>Oficio número MTM/UT/158/03/2025 de fecha veinticuatro de marzo de dos mil veinticinco mediante el cual la Titular de la Unidad de Transparencia señala la incompetencia parcial del Sujeto Obligado, de manera particular, respecto a la información solicitada referente al Sistema Municipal DIF, manifestando que dicho organismo es un Sujeto Obligado independiente del municipio.</w:t>
      </w:r>
    </w:p>
    <w:p w14:paraId="3729B518" w14:textId="77777777" w:rsidR="00935AC3" w:rsidRPr="007F5B13" w:rsidRDefault="00935AC3">
      <w:pPr>
        <w:pBdr>
          <w:top w:val="nil"/>
          <w:left w:val="nil"/>
          <w:bottom w:val="nil"/>
          <w:right w:val="nil"/>
          <w:between w:val="nil"/>
        </w:pBdr>
        <w:spacing w:line="276" w:lineRule="auto"/>
        <w:ind w:left="927" w:right="616"/>
        <w:jc w:val="both"/>
        <w:rPr>
          <w:rFonts w:ascii="Palatino Linotype" w:eastAsia="Palatino Linotype" w:hAnsi="Palatino Linotype" w:cs="Palatino Linotype"/>
          <w:sz w:val="22"/>
          <w:szCs w:val="22"/>
        </w:rPr>
      </w:pPr>
    </w:p>
    <w:p w14:paraId="561533DB" w14:textId="77777777" w:rsidR="00935AC3" w:rsidRPr="007F5B13" w:rsidRDefault="00561923">
      <w:pPr>
        <w:numPr>
          <w:ilvl w:val="0"/>
          <w:numId w:val="5"/>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sz w:val="22"/>
          <w:szCs w:val="22"/>
        </w:rPr>
      </w:pPr>
      <w:r w:rsidRPr="007F5B13">
        <w:rPr>
          <w:rFonts w:ascii="Palatino Linotype" w:eastAsia="Palatino Linotype" w:hAnsi="Palatino Linotype" w:cs="Palatino Linotype"/>
          <w:b/>
          <w:sz w:val="22"/>
          <w:szCs w:val="22"/>
        </w:rPr>
        <w:t xml:space="preserve">Interposición del recurso de revisión. </w:t>
      </w:r>
      <w:r w:rsidRPr="007F5B13">
        <w:rPr>
          <w:rFonts w:ascii="Palatino Linotype" w:eastAsia="Palatino Linotype" w:hAnsi="Palatino Linotype" w:cs="Palatino Linotype"/>
          <w:sz w:val="22"/>
          <w:szCs w:val="22"/>
        </w:rPr>
        <w:t xml:space="preserve">Inconforme con la respuesta del </w:t>
      </w:r>
      <w:r w:rsidRPr="007F5B13">
        <w:rPr>
          <w:rFonts w:ascii="Palatino Linotype" w:eastAsia="Palatino Linotype" w:hAnsi="Palatino Linotype" w:cs="Palatino Linotype"/>
          <w:b/>
          <w:sz w:val="22"/>
          <w:szCs w:val="22"/>
        </w:rPr>
        <w:t>SUJETO OBLIGADO, la parte RECURRENTE</w:t>
      </w:r>
      <w:r w:rsidRPr="007F5B13">
        <w:rPr>
          <w:rFonts w:ascii="Palatino Linotype" w:eastAsia="Palatino Linotype" w:hAnsi="Palatino Linotype" w:cs="Palatino Linotype"/>
          <w:sz w:val="22"/>
          <w:szCs w:val="22"/>
        </w:rPr>
        <w:t xml:space="preserve"> interpuso recurso de revisión a través del SAIMEX en fecha </w:t>
      </w:r>
      <w:r w:rsidR="00B3667A" w:rsidRPr="007F5B13">
        <w:rPr>
          <w:rFonts w:ascii="Palatino Linotype" w:eastAsia="Palatino Linotype" w:hAnsi="Palatino Linotype" w:cs="Palatino Linotype"/>
          <w:b/>
          <w:sz w:val="22"/>
          <w:szCs w:val="22"/>
        </w:rPr>
        <w:t xml:space="preserve">dieciséis de abril </w:t>
      </w:r>
      <w:r w:rsidRPr="007F5B13">
        <w:rPr>
          <w:rFonts w:ascii="Palatino Linotype" w:eastAsia="Palatino Linotype" w:hAnsi="Palatino Linotype" w:cs="Palatino Linotype"/>
          <w:b/>
          <w:sz w:val="22"/>
          <w:szCs w:val="22"/>
        </w:rPr>
        <w:t>de dos mil veinticinco</w:t>
      </w:r>
      <w:r w:rsidRPr="007F5B13">
        <w:rPr>
          <w:rFonts w:ascii="Palatino Linotype" w:eastAsia="Palatino Linotype" w:hAnsi="Palatino Linotype" w:cs="Palatino Linotype"/>
          <w:sz w:val="22"/>
          <w:szCs w:val="22"/>
        </w:rPr>
        <w:t>, a través del cual expresó lo siguiente:</w:t>
      </w:r>
    </w:p>
    <w:p w14:paraId="0673461C" w14:textId="77777777" w:rsidR="00935AC3" w:rsidRPr="007F5B13" w:rsidRDefault="00935AC3">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sz w:val="22"/>
          <w:szCs w:val="22"/>
        </w:rPr>
      </w:pPr>
    </w:p>
    <w:p w14:paraId="0F5542B8" w14:textId="77777777" w:rsidR="00935AC3" w:rsidRPr="007F5B13" w:rsidRDefault="00561923">
      <w:pPr>
        <w:spacing w:line="276" w:lineRule="auto"/>
        <w:ind w:left="851" w:right="616"/>
        <w:jc w:val="both"/>
        <w:rPr>
          <w:rFonts w:ascii="Palatino Linotype" w:eastAsia="Palatino Linotype" w:hAnsi="Palatino Linotype" w:cs="Palatino Linotype"/>
          <w:i/>
          <w:sz w:val="22"/>
          <w:szCs w:val="22"/>
        </w:rPr>
      </w:pPr>
      <w:r w:rsidRPr="007F5B13">
        <w:rPr>
          <w:rFonts w:ascii="Palatino Linotype" w:eastAsia="Palatino Linotype" w:hAnsi="Palatino Linotype" w:cs="Palatino Linotype"/>
          <w:b/>
          <w:sz w:val="22"/>
          <w:szCs w:val="22"/>
        </w:rPr>
        <w:t xml:space="preserve">Acto impugnado. </w:t>
      </w:r>
      <w:r w:rsidR="00EF3F3C" w:rsidRPr="007F5B13">
        <w:rPr>
          <w:rFonts w:ascii="Palatino Linotype" w:eastAsia="Palatino Linotype" w:hAnsi="Palatino Linotype" w:cs="Palatino Linotype"/>
          <w:i/>
          <w:sz w:val="22"/>
          <w:szCs w:val="22"/>
        </w:rPr>
        <w:t xml:space="preserve">no entrega la </w:t>
      </w:r>
      <w:proofErr w:type="spellStart"/>
      <w:r w:rsidR="00EF3F3C" w:rsidRPr="007F5B13">
        <w:rPr>
          <w:rFonts w:ascii="Palatino Linotype" w:eastAsia="Palatino Linotype" w:hAnsi="Palatino Linotype" w:cs="Palatino Linotype"/>
          <w:i/>
          <w:sz w:val="22"/>
          <w:szCs w:val="22"/>
        </w:rPr>
        <w:t>informacion</w:t>
      </w:r>
      <w:proofErr w:type="spellEnd"/>
      <w:r w:rsidR="00EF3F3C" w:rsidRPr="007F5B13">
        <w:rPr>
          <w:rFonts w:ascii="Palatino Linotype" w:eastAsia="Palatino Linotype" w:hAnsi="Palatino Linotype" w:cs="Palatino Linotype"/>
          <w:i/>
          <w:sz w:val="22"/>
          <w:szCs w:val="22"/>
        </w:rPr>
        <w:t xml:space="preserve">, particularmente la </w:t>
      </w:r>
      <w:proofErr w:type="spellStart"/>
      <w:r w:rsidR="00EF3F3C" w:rsidRPr="007F5B13">
        <w:rPr>
          <w:rFonts w:ascii="Palatino Linotype" w:eastAsia="Palatino Linotype" w:hAnsi="Palatino Linotype" w:cs="Palatino Linotype"/>
          <w:i/>
          <w:sz w:val="22"/>
          <w:szCs w:val="22"/>
        </w:rPr>
        <w:t>nomina</w:t>
      </w:r>
      <w:proofErr w:type="spellEnd"/>
      <w:r w:rsidR="00EF3F3C" w:rsidRPr="007F5B13">
        <w:rPr>
          <w:rFonts w:ascii="Palatino Linotype" w:eastAsia="Palatino Linotype" w:hAnsi="Palatino Linotype" w:cs="Palatino Linotype"/>
          <w:i/>
          <w:sz w:val="22"/>
          <w:szCs w:val="22"/>
        </w:rPr>
        <w:t xml:space="preserve"> de todo el </w:t>
      </w:r>
      <w:proofErr w:type="spellStart"/>
      <w:r w:rsidR="00EF3F3C" w:rsidRPr="007F5B13">
        <w:rPr>
          <w:rFonts w:ascii="Palatino Linotype" w:eastAsia="Palatino Linotype" w:hAnsi="Palatino Linotype" w:cs="Palatino Linotype"/>
          <w:i/>
          <w:sz w:val="22"/>
          <w:szCs w:val="22"/>
        </w:rPr>
        <w:t>ayunatamiento</w:t>
      </w:r>
      <w:proofErr w:type="spellEnd"/>
      <w:r w:rsidR="00EF3F3C" w:rsidRPr="007F5B13">
        <w:rPr>
          <w:rFonts w:ascii="Palatino Linotype" w:eastAsia="Palatino Linotype" w:hAnsi="Palatino Linotype" w:cs="Palatino Linotype"/>
          <w:i/>
          <w:sz w:val="22"/>
          <w:szCs w:val="22"/>
        </w:rPr>
        <w:t xml:space="preserve">, van varias veces que se le pide haciendo caso omiso </w:t>
      </w:r>
      <w:proofErr w:type="spellStart"/>
      <w:r w:rsidR="00EF3F3C" w:rsidRPr="007F5B13">
        <w:rPr>
          <w:rFonts w:ascii="Palatino Linotype" w:eastAsia="Palatino Linotype" w:hAnsi="Palatino Linotype" w:cs="Palatino Linotype"/>
          <w:i/>
          <w:sz w:val="22"/>
          <w:szCs w:val="22"/>
        </w:rPr>
        <w:t>asi</w:t>
      </w:r>
      <w:proofErr w:type="spellEnd"/>
      <w:r w:rsidR="00EF3F3C" w:rsidRPr="007F5B13">
        <w:rPr>
          <w:rFonts w:ascii="Palatino Linotype" w:eastAsia="Palatino Linotype" w:hAnsi="Palatino Linotype" w:cs="Palatino Linotype"/>
          <w:i/>
          <w:sz w:val="22"/>
          <w:szCs w:val="22"/>
        </w:rPr>
        <w:t xml:space="preserve"> como subiendo documentos en una calidad que no se puede ver bien y con hojas desacomodadas, dificultando la capacidad de entender a los documentos, lo que viola los preceptos de la ley de la materia [Sic] </w:t>
      </w:r>
    </w:p>
    <w:p w14:paraId="54ED3634" w14:textId="77777777" w:rsidR="00935AC3" w:rsidRPr="007F5B13" w:rsidRDefault="00935AC3">
      <w:pPr>
        <w:spacing w:line="276" w:lineRule="auto"/>
        <w:ind w:left="851" w:right="616"/>
        <w:rPr>
          <w:rFonts w:ascii="Palatino Linotype" w:eastAsia="Palatino Linotype" w:hAnsi="Palatino Linotype" w:cs="Palatino Linotype"/>
          <w:sz w:val="22"/>
          <w:szCs w:val="22"/>
        </w:rPr>
      </w:pPr>
    </w:p>
    <w:p w14:paraId="2B454CEC" w14:textId="77777777" w:rsidR="00935AC3" w:rsidRPr="007F5B13" w:rsidRDefault="00561923">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7F5B13">
        <w:rPr>
          <w:rFonts w:ascii="Palatino Linotype" w:eastAsia="Palatino Linotype" w:hAnsi="Palatino Linotype" w:cs="Palatino Linotype"/>
          <w:b/>
          <w:sz w:val="22"/>
          <w:szCs w:val="22"/>
        </w:rPr>
        <w:t xml:space="preserve">Motivos de inconformidad. </w:t>
      </w:r>
      <w:r w:rsidR="00EF3F3C" w:rsidRPr="007F5B13">
        <w:rPr>
          <w:rFonts w:ascii="Palatino Linotype" w:eastAsia="Palatino Linotype" w:hAnsi="Palatino Linotype" w:cs="Palatino Linotype"/>
          <w:i/>
          <w:sz w:val="22"/>
          <w:szCs w:val="22"/>
        </w:rPr>
        <w:t xml:space="preserve">no entrega la </w:t>
      </w:r>
      <w:proofErr w:type="spellStart"/>
      <w:r w:rsidR="00EF3F3C" w:rsidRPr="007F5B13">
        <w:rPr>
          <w:rFonts w:ascii="Palatino Linotype" w:eastAsia="Palatino Linotype" w:hAnsi="Palatino Linotype" w:cs="Palatino Linotype"/>
          <w:i/>
          <w:sz w:val="22"/>
          <w:szCs w:val="22"/>
        </w:rPr>
        <w:t>informacion</w:t>
      </w:r>
      <w:proofErr w:type="spellEnd"/>
      <w:r w:rsidR="00EF3F3C" w:rsidRPr="007F5B13">
        <w:rPr>
          <w:rFonts w:ascii="Palatino Linotype" w:eastAsia="Palatino Linotype" w:hAnsi="Palatino Linotype" w:cs="Palatino Linotype"/>
          <w:i/>
          <w:sz w:val="22"/>
          <w:szCs w:val="22"/>
        </w:rPr>
        <w:t xml:space="preserve">, particularmente la </w:t>
      </w:r>
      <w:proofErr w:type="spellStart"/>
      <w:r w:rsidR="00EF3F3C" w:rsidRPr="007F5B13">
        <w:rPr>
          <w:rFonts w:ascii="Palatino Linotype" w:eastAsia="Palatino Linotype" w:hAnsi="Palatino Linotype" w:cs="Palatino Linotype"/>
          <w:i/>
          <w:sz w:val="22"/>
          <w:szCs w:val="22"/>
        </w:rPr>
        <w:t>nomina</w:t>
      </w:r>
      <w:proofErr w:type="spellEnd"/>
      <w:r w:rsidR="00EF3F3C" w:rsidRPr="007F5B13">
        <w:rPr>
          <w:rFonts w:ascii="Palatino Linotype" w:eastAsia="Palatino Linotype" w:hAnsi="Palatino Linotype" w:cs="Palatino Linotype"/>
          <w:i/>
          <w:sz w:val="22"/>
          <w:szCs w:val="22"/>
        </w:rPr>
        <w:t xml:space="preserve"> de todo el </w:t>
      </w:r>
      <w:proofErr w:type="spellStart"/>
      <w:r w:rsidR="00EF3F3C" w:rsidRPr="007F5B13">
        <w:rPr>
          <w:rFonts w:ascii="Palatino Linotype" w:eastAsia="Palatino Linotype" w:hAnsi="Palatino Linotype" w:cs="Palatino Linotype"/>
          <w:i/>
          <w:sz w:val="22"/>
          <w:szCs w:val="22"/>
        </w:rPr>
        <w:t>ayunatamiento</w:t>
      </w:r>
      <w:proofErr w:type="spellEnd"/>
      <w:r w:rsidR="00EF3F3C" w:rsidRPr="007F5B13">
        <w:rPr>
          <w:rFonts w:ascii="Palatino Linotype" w:eastAsia="Palatino Linotype" w:hAnsi="Palatino Linotype" w:cs="Palatino Linotype"/>
          <w:i/>
          <w:sz w:val="22"/>
          <w:szCs w:val="22"/>
        </w:rPr>
        <w:t xml:space="preserve">, van varias veces que se le pide haciendo caso omiso </w:t>
      </w:r>
      <w:proofErr w:type="spellStart"/>
      <w:r w:rsidR="00EF3F3C" w:rsidRPr="007F5B13">
        <w:rPr>
          <w:rFonts w:ascii="Palatino Linotype" w:eastAsia="Palatino Linotype" w:hAnsi="Palatino Linotype" w:cs="Palatino Linotype"/>
          <w:i/>
          <w:sz w:val="22"/>
          <w:szCs w:val="22"/>
        </w:rPr>
        <w:t>asi</w:t>
      </w:r>
      <w:proofErr w:type="spellEnd"/>
      <w:r w:rsidR="00EF3F3C" w:rsidRPr="007F5B13">
        <w:rPr>
          <w:rFonts w:ascii="Palatino Linotype" w:eastAsia="Palatino Linotype" w:hAnsi="Palatino Linotype" w:cs="Palatino Linotype"/>
          <w:i/>
          <w:sz w:val="22"/>
          <w:szCs w:val="22"/>
        </w:rPr>
        <w:t xml:space="preserve"> como subiendo documentos en una calidad que no se puede ver bien y con hojas desacomodadas, dificultando la capacidad de entender a los documentos, lo que viola los preceptos de la ley de la materia [Sic]</w:t>
      </w:r>
    </w:p>
    <w:p w14:paraId="1CA4C005" w14:textId="77777777" w:rsidR="00935AC3" w:rsidRPr="007F5B13" w:rsidRDefault="00935AC3">
      <w:pPr>
        <w:pBdr>
          <w:top w:val="nil"/>
          <w:left w:val="nil"/>
          <w:bottom w:val="nil"/>
          <w:right w:val="nil"/>
          <w:between w:val="nil"/>
        </w:pBdr>
        <w:spacing w:line="360" w:lineRule="auto"/>
        <w:ind w:right="616"/>
        <w:jc w:val="both"/>
        <w:rPr>
          <w:rFonts w:ascii="Palatino Linotype" w:eastAsia="Palatino Linotype" w:hAnsi="Palatino Linotype" w:cs="Palatino Linotype"/>
          <w:sz w:val="22"/>
          <w:szCs w:val="22"/>
        </w:rPr>
      </w:pPr>
    </w:p>
    <w:p w14:paraId="776741D3" w14:textId="77777777" w:rsidR="00935AC3" w:rsidRPr="007F5B13" w:rsidRDefault="00561923">
      <w:pPr>
        <w:numPr>
          <w:ilvl w:val="0"/>
          <w:numId w:val="5"/>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7F5B13">
        <w:rPr>
          <w:rFonts w:ascii="Palatino Linotype" w:eastAsia="Palatino Linotype" w:hAnsi="Palatino Linotype" w:cs="Palatino Linotype"/>
          <w:b/>
          <w:sz w:val="22"/>
          <w:szCs w:val="22"/>
        </w:rPr>
        <w:t xml:space="preserve">Turno. </w:t>
      </w:r>
      <w:r w:rsidRPr="007F5B13">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el recurso de revisión número </w:t>
      </w:r>
      <w:r w:rsidR="00EF3F3C" w:rsidRPr="007F5B13">
        <w:rPr>
          <w:rFonts w:ascii="Palatino Linotype" w:eastAsia="Palatino Linotype" w:hAnsi="Palatino Linotype" w:cs="Palatino Linotype"/>
          <w:b/>
          <w:sz w:val="22"/>
          <w:szCs w:val="22"/>
        </w:rPr>
        <w:t>04459</w:t>
      </w:r>
      <w:r w:rsidRPr="007F5B13">
        <w:rPr>
          <w:rFonts w:ascii="Palatino Linotype" w:eastAsia="Palatino Linotype" w:hAnsi="Palatino Linotype" w:cs="Palatino Linotype"/>
          <w:b/>
          <w:sz w:val="22"/>
          <w:szCs w:val="22"/>
        </w:rPr>
        <w:t>/INFOEM/IP/RR/2025</w:t>
      </w:r>
      <w:r w:rsidRPr="007F5B13">
        <w:rPr>
          <w:rFonts w:ascii="Palatino Linotype" w:eastAsia="Palatino Linotype" w:hAnsi="Palatino Linotype" w:cs="Palatino Linotype"/>
          <w:sz w:val="22"/>
          <w:szCs w:val="22"/>
        </w:rPr>
        <w:t xml:space="preserve">, se turnó por el sistema electrónico del Instituto de Transparencia, Acceso a la Información Pública y Protección de Datos Personales del Estado </w:t>
      </w:r>
      <w:r w:rsidRPr="007F5B13">
        <w:rPr>
          <w:rFonts w:ascii="Palatino Linotype" w:eastAsia="Palatino Linotype" w:hAnsi="Palatino Linotype" w:cs="Palatino Linotype"/>
          <w:sz w:val="22"/>
          <w:szCs w:val="22"/>
        </w:rPr>
        <w:lastRenderedPageBreak/>
        <w:t xml:space="preserve">de México y Municipios, a la Comisionada </w:t>
      </w:r>
      <w:r w:rsidRPr="007F5B13">
        <w:rPr>
          <w:rFonts w:ascii="Palatino Linotype" w:eastAsia="Palatino Linotype" w:hAnsi="Palatino Linotype" w:cs="Palatino Linotype"/>
          <w:b/>
          <w:sz w:val="22"/>
          <w:szCs w:val="22"/>
        </w:rPr>
        <w:t>Guadalupe Ramírez Peña</w:t>
      </w:r>
      <w:r w:rsidRPr="007F5B13">
        <w:rPr>
          <w:rFonts w:ascii="Palatino Linotype" w:eastAsia="Palatino Linotype" w:hAnsi="Palatino Linotype" w:cs="Palatino Linotype"/>
          <w:sz w:val="22"/>
          <w:szCs w:val="22"/>
        </w:rPr>
        <w:t>, para su análisis, estudio, elaboración del proyecto y presentación ante el Pleno de este Instituto.</w:t>
      </w:r>
    </w:p>
    <w:p w14:paraId="4F553CD4" w14:textId="77777777" w:rsidR="00935AC3" w:rsidRPr="007F5B13" w:rsidRDefault="00935AC3">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140B708D" w14:textId="77777777" w:rsidR="00935AC3" w:rsidRPr="007F5B13" w:rsidRDefault="00561923">
      <w:pPr>
        <w:numPr>
          <w:ilvl w:val="0"/>
          <w:numId w:val="5"/>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bookmarkStart w:id="2" w:name="_heading=h.gjdgxs" w:colFirst="0" w:colLast="0"/>
      <w:bookmarkEnd w:id="2"/>
      <w:r w:rsidRPr="007F5B13">
        <w:rPr>
          <w:rFonts w:ascii="Palatino Linotype" w:eastAsia="Palatino Linotype" w:hAnsi="Palatino Linotype" w:cs="Palatino Linotype"/>
          <w:b/>
          <w:sz w:val="22"/>
          <w:szCs w:val="22"/>
        </w:rPr>
        <w:t xml:space="preserve">Admisión del recurso de revisión: </w:t>
      </w:r>
      <w:r w:rsidRPr="007F5B13">
        <w:rPr>
          <w:rFonts w:ascii="Palatino Linotype" w:eastAsia="Palatino Linotype" w:hAnsi="Palatino Linotype" w:cs="Palatino Linotype"/>
          <w:sz w:val="22"/>
          <w:szCs w:val="22"/>
        </w:rPr>
        <w:t xml:space="preserve">En fecha </w:t>
      </w:r>
      <w:r w:rsidR="00EF3F3C" w:rsidRPr="007F5B13">
        <w:rPr>
          <w:rFonts w:ascii="Palatino Linotype" w:eastAsia="Palatino Linotype" w:hAnsi="Palatino Linotype" w:cs="Palatino Linotype"/>
          <w:b/>
          <w:sz w:val="22"/>
          <w:szCs w:val="22"/>
        </w:rPr>
        <w:t xml:space="preserve">veinticuatro de abril </w:t>
      </w:r>
      <w:r w:rsidRPr="007F5B13">
        <w:rPr>
          <w:rFonts w:ascii="Palatino Linotype" w:eastAsia="Palatino Linotype" w:hAnsi="Palatino Linotype" w:cs="Palatino Linotype"/>
          <w:b/>
          <w:sz w:val="22"/>
          <w:szCs w:val="22"/>
        </w:rPr>
        <w:t>de dos mil veinticinco</w:t>
      </w:r>
      <w:r w:rsidRPr="007F5B13">
        <w:rPr>
          <w:rFonts w:ascii="Palatino Linotype" w:eastAsia="Palatino Linotype" w:hAnsi="Palatino Linotype" w:cs="Palatino Linotype"/>
          <w:sz w:val="22"/>
          <w:szCs w:val="22"/>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w:t>
      </w:r>
      <w:r w:rsidRPr="007F5B13">
        <w:rPr>
          <w:rFonts w:ascii="Palatino Linotype" w:eastAsia="Palatino Linotype" w:hAnsi="Palatino Linotype" w:cs="Palatino Linotype"/>
          <w:b/>
          <w:sz w:val="22"/>
          <w:szCs w:val="22"/>
        </w:rPr>
        <w:t>SUJETO OBLIGADO</w:t>
      </w:r>
      <w:r w:rsidRPr="007F5B13">
        <w:rPr>
          <w:rFonts w:ascii="Palatino Linotype" w:eastAsia="Palatino Linotype" w:hAnsi="Palatino Linotype" w:cs="Palatino Linotype"/>
          <w:sz w:val="22"/>
          <w:szCs w:val="22"/>
        </w:rPr>
        <w:t xml:space="preserve"> presentara su informe justificado.</w:t>
      </w:r>
    </w:p>
    <w:p w14:paraId="15E99B68" w14:textId="77777777" w:rsidR="00935AC3" w:rsidRPr="007F5B13" w:rsidRDefault="00935AC3">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3DFB9184" w14:textId="77777777" w:rsidR="00935AC3" w:rsidRPr="007F5B13" w:rsidRDefault="00561923">
      <w:pPr>
        <w:numPr>
          <w:ilvl w:val="0"/>
          <w:numId w:val="5"/>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7F5B13">
        <w:rPr>
          <w:rFonts w:ascii="Palatino Linotype" w:eastAsia="Palatino Linotype" w:hAnsi="Palatino Linotype" w:cs="Palatino Linotype"/>
          <w:b/>
          <w:sz w:val="22"/>
          <w:szCs w:val="22"/>
        </w:rPr>
        <w:t>Manifestaciones.</w:t>
      </w:r>
      <w:r w:rsidRPr="007F5B13">
        <w:rPr>
          <w:rFonts w:ascii="Palatino Linotype" w:eastAsia="Palatino Linotype" w:hAnsi="Palatino Linotype" w:cs="Palatino Linotype"/>
          <w:sz w:val="22"/>
          <w:szCs w:val="22"/>
        </w:rPr>
        <w:t xml:space="preserve"> El </w:t>
      </w:r>
      <w:r w:rsidR="00EF3F3C" w:rsidRPr="007F5B13">
        <w:rPr>
          <w:rFonts w:ascii="Palatino Linotype" w:eastAsia="Palatino Linotype" w:hAnsi="Palatino Linotype" w:cs="Palatino Linotype"/>
          <w:b/>
          <w:sz w:val="22"/>
          <w:szCs w:val="22"/>
        </w:rPr>
        <w:t>siete</w:t>
      </w:r>
      <w:r w:rsidRPr="007F5B13">
        <w:rPr>
          <w:rFonts w:ascii="Palatino Linotype" w:eastAsia="Palatino Linotype" w:hAnsi="Palatino Linotype" w:cs="Palatino Linotype"/>
          <w:b/>
          <w:sz w:val="22"/>
          <w:szCs w:val="22"/>
        </w:rPr>
        <w:t xml:space="preserve"> de mayo de dos mil veinticinco, </w:t>
      </w:r>
      <w:r w:rsidRPr="007F5B13">
        <w:rPr>
          <w:rFonts w:ascii="Palatino Linotype" w:eastAsia="Palatino Linotype" w:hAnsi="Palatino Linotype" w:cs="Palatino Linotype"/>
          <w:sz w:val="22"/>
          <w:szCs w:val="22"/>
        </w:rPr>
        <w:t xml:space="preserve">el </w:t>
      </w:r>
      <w:r w:rsidRPr="007F5B13">
        <w:rPr>
          <w:rFonts w:ascii="Palatino Linotype" w:eastAsia="Palatino Linotype" w:hAnsi="Palatino Linotype" w:cs="Palatino Linotype"/>
          <w:b/>
          <w:sz w:val="22"/>
          <w:szCs w:val="22"/>
        </w:rPr>
        <w:t xml:space="preserve">SUJETO OBLIGADO </w:t>
      </w:r>
      <w:r w:rsidRPr="007F5B13">
        <w:rPr>
          <w:rFonts w:ascii="Palatino Linotype" w:eastAsia="Palatino Linotype" w:hAnsi="Palatino Linotype" w:cs="Palatino Linotype"/>
          <w:sz w:val="22"/>
          <w:szCs w:val="22"/>
        </w:rPr>
        <w:t>rindió su informe justificado al tenor de lo siguiente:</w:t>
      </w:r>
    </w:p>
    <w:p w14:paraId="60D44DCD" w14:textId="77777777" w:rsidR="00AE42AC" w:rsidRPr="007F5B13" w:rsidRDefault="00AE42AC" w:rsidP="00AE42AC">
      <w:pPr>
        <w:pStyle w:val="Prrafodelista"/>
        <w:rPr>
          <w:rFonts w:ascii="Palatino Linotype" w:eastAsia="Palatino Linotype" w:hAnsi="Palatino Linotype" w:cs="Palatino Linotype"/>
        </w:rPr>
      </w:pPr>
    </w:p>
    <w:p w14:paraId="4BB9A516" w14:textId="77777777" w:rsidR="00AE42AC" w:rsidRPr="007F5B13" w:rsidRDefault="00AE42AC" w:rsidP="00AE42AC">
      <w:pPr>
        <w:numPr>
          <w:ilvl w:val="0"/>
          <w:numId w:val="4"/>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7F5B13">
        <w:rPr>
          <w:rFonts w:ascii="Palatino Linotype" w:eastAsia="Palatino Linotype" w:hAnsi="Palatino Linotype" w:cs="Palatino Linotype"/>
          <w:sz w:val="22"/>
          <w:szCs w:val="22"/>
        </w:rPr>
        <w:t xml:space="preserve">Se tiene al Sujeto Obligado entregando un total de cinco oficios, en los cuales la Dirección de Obras Públicas, la Secretaría del Ayuntamiento, el Instituto Municipal de Cultura Física y Deporte (IMCUFIDE), la Unidad de Planeación, Programación y Evaluación (UIPPE) y la Dirección de Administración y Desarrollo de Personal ratifican respectivamente las respuestas emitidas a la solicitud de información primigenia. </w:t>
      </w:r>
    </w:p>
    <w:p w14:paraId="2BFF213F" w14:textId="77777777" w:rsidR="00AE42AC" w:rsidRPr="007F5B13" w:rsidRDefault="00AE42AC" w:rsidP="00AE42AC">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75AB4912" w14:textId="77777777" w:rsidR="00AE42AC" w:rsidRPr="007F5B13" w:rsidRDefault="00AE42AC" w:rsidP="00AE42AC">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b/>
          <w:sz w:val="22"/>
          <w:szCs w:val="22"/>
        </w:rPr>
      </w:pPr>
      <w:r w:rsidRPr="007F5B13">
        <w:rPr>
          <w:rFonts w:ascii="Palatino Linotype" w:eastAsia="Palatino Linotype" w:hAnsi="Palatino Linotype" w:cs="Palatino Linotype"/>
          <w:sz w:val="22"/>
          <w:szCs w:val="22"/>
        </w:rPr>
        <w:t>Documento que se hizo del conocimiento de la parte Recurrente el</w:t>
      </w:r>
      <w:r w:rsidRPr="007F5B13">
        <w:rPr>
          <w:rFonts w:ascii="Palatino Linotype" w:eastAsia="Palatino Linotype" w:hAnsi="Palatino Linotype" w:cs="Palatino Linotype"/>
          <w:b/>
          <w:sz w:val="22"/>
          <w:szCs w:val="22"/>
        </w:rPr>
        <w:t xml:space="preserve"> tres de julio de dos mil veinticinco. </w:t>
      </w:r>
    </w:p>
    <w:p w14:paraId="471F39EA" w14:textId="77777777" w:rsidR="00AE42AC" w:rsidRPr="007F5B13" w:rsidRDefault="00AE42AC" w:rsidP="00AE42AC">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13FDA1F3" w14:textId="77777777" w:rsidR="00AE42AC" w:rsidRPr="007F5B13" w:rsidRDefault="00AE42AC" w:rsidP="00AE42AC">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7F5B13">
        <w:rPr>
          <w:rFonts w:ascii="Palatino Linotype" w:eastAsia="Palatino Linotype" w:hAnsi="Palatino Linotype" w:cs="Palatino Linotype"/>
          <w:sz w:val="22"/>
          <w:szCs w:val="22"/>
        </w:rPr>
        <w:t xml:space="preserve">La parte Recurrente fue omisa en rendir manifestaciones. </w:t>
      </w:r>
    </w:p>
    <w:p w14:paraId="18207228" w14:textId="77777777" w:rsidR="00AE42AC" w:rsidRPr="007F5B13" w:rsidRDefault="00AE42AC" w:rsidP="00AE42AC">
      <w:pPr>
        <w:pStyle w:val="Prrafodelista"/>
        <w:rPr>
          <w:rFonts w:ascii="Palatino Linotype" w:eastAsia="Palatino Linotype" w:hAnsi="Palatino Linotype" w:cs="Palatino Linotype"/>
        </w:rPr>
      </w:pPr>
    </w:p>
    <w:p w14:paraId="2CE81B15" w14:textId="77777777" w:rsidR="00AE42AC" w:rsidRPr="007F5B13" w:rsidRDefault="00AE42AC" w:rsidP="00AE42AC">
      <w:pPr>
        <w:pStyle w:val="Prrafodelista"/>
        <w:rPr>
          <w:rFonts w:ascii="Palatino Linotype" w:eastAsia="Palatino Linotype" w:hAnsi="Palatino Linotype" w:cs="Palatino Linotype"/>
        </w:rPr>
      </w:pPr>
    </w:p>
    <w:p w14:paraId="4BDCDF46" w14:textId="77777777" w:rsidR="00AE42AC" w:rsidRPr="007F5B13" w:rsidRDefault="00706809" w:rsidP="00AE42AC">
      <w:pPr>
        <w:numPr>
          <w:ilvl w:val="0"/>
          <w:numId w:val="5"/>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7F5B13">
        <w:rPr>
          <w:rFonts w:ascii="Palatino Linotype" w:eastAsia="Palatino Linotype" w:hAnsi="Palatino Linotype" w:cs="Palatino Linotype"/>
          <w:b/>
          <w:sz w:val="22"/>
          <w:szCs w:val="22"/>
        </w:rPr>
        <w:t>Ampliación del término para resolver</w:t>
      </w:r>
      <w:r w:rsidRPr="007F5B13">
        <w:rPr>
          <w:rFonts w:ascii="Palatino Linotype" w:eastAsia="Palatino Linotype" w:hAnsi="Palatino Linotype" w:cs="Palatino Linotype"/>
          <w:sz w:val="22"/>
          <w:szCs w:val="22"/>
        </w:rPr>
        <w:t xml:space="preserve">. El </w:t>
      </w:r>
      <w:r w:rsidRPr="007F5B13">
        <w:rPr>
          <w:rFonts w:ascii="Palatino Linotype" w:eastAsia="Palatino Linotype" w:hAnsi="Palatino Linotype" w:cs="Palatino Linotype"/>
          <w:b/>
          <w:sz w:val="22"/>
          <w:szCs w:val="22"/>
        </w:rPr>
        <w:t>tres de julio de dos mil veinticinco</w:t>
      </w:r>
      <w:r w:rsidRPr="007F5B13">
        <w:rPr>
          <w:rFonts w:ascii="Palatino Linotype" w:eastAsia="Palatino Linotype" w:hAnsi="Palatino Linotype" w:cs="Palatino Linotype"/>
          <w:sz w:val="22"/>
          <w:szCs w:val="22"/>
        </w:rPr>
        <w:t xml:space="preserve">, se amplió el término para resolver el recurso de revisión en términos del artículo 181 párrafo tercero </w:t>
      </w:r>
      <w:r w:rsidRPr="007F5B13">
        <w:rPr>
          <w:rFonts w:ascii="Palatino Linotype" w:eastAsia="Palatino Linotype" w:hAnsi="Palatino Linotype" w:cs="Palatino Linotype"/>
          <w:sz w:val="22"/>
          <w:szCs w:val="22"/>
        </w:rPr>
        <w:lastRenderedPageBreak/>
        <w:t>de la Ley de Transparencia y Acceso a la Información Pública del Estado de México y Municipios.</w:t>
      </w:r>
    </w:p>
    <w:p w14:paraId="6DD4405A" w14:textId="77777777" w:rsidR="00AE42AC" w:rsidRPr="007F5B13" w:rsidRDefault="00AE42AC" w:rsidP="00AE42AC">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b/>
          <w:sz w:val="22"/>
          <w:szCs w:val="22"/>
        </w:rPr>
      </w:pPr>
    </w:p>
    <w:p w14:paraId="31B9B11D" w14:textId="736E698D" w:rsidR="00706809" w:rsidRPr="007F5B13" w:rsidRDefault="00706809" w:rsidP="00AE42AC">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7F5B13">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3BCC8212" w14:textId="77777777" w:rsidR="00706809" w:rsidRPr="007F5B13" w:rsidRDefault="00706809" w:rsidP="00706809">
      <w:pPr>
        <w:spacing w:before="240" w:after="240" w:line="360" w:lineRule="auto"/>
        <w:jc w:val="both"/>
        <w:rPr>
          <w:rFonts w:ascii="Palatino Linotype" w:eastAsia="Palatino Linotype" w:hAnsi="Palatino Linotype" w:cs="Palatino Linotype"/>
          <w:sz w:val="22"/>
          <w:szCs w:val="22"/>
        </w:rPr>
      </w:pPr>
      <w:r w:rsidRPr="007F5B13">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2FA6D2E4" w14:textId="77777777" w:rsidR="00706809" w:rsidRPr="007F5B13" w:rsidRDefault="00706809" w:rsidP="00706809">
      <w:pPr>
        <w:spacing w:before="240" w:after="240" w:line="360" w:lineRule="auto"/>
        <w:jc w:val="both"/>
        <w:rPr>
          <w:rFonts w:ascii="Palatino Linotype" w:eastAsia="Palatino Linotype" w:hAnsi="Palatino Linotype" w:cs="Palatino Linotype"/>
          <w:sz w:val="22"/>
          <w:szCs w:val="22"/>
        </w:rPr>
      </w:pPr>
      <w:r w:rsidRPr="007F5B13">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DF55350" w14:textId="77777777" w:rsidR="00706809" w:rsidRPr="007F5B13" w:rsidRDefault="00706809" w:rsidP="00706809">
      <w:pPr>
        <w:spacing w:before="240" w:after="240" w:line="360" w:lineRule="auto"/>
        <w:jc w:val="both"/>
        <w:rPr>
          <w:rFonts w:ascii="Palatino Linotype" w:eastAsia="Palatino Linotype" w:hAnsi="Palatino Linotype" w:cs="Palatino Linotype"/>
          <w:sz w:val="22"/>
          <w:szCs w:val="22"/>
        </w:rPr>
      </w:pPr>
      <w:r w:rsidRPr="007F5B13">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789FFC7" w14:textId="77777777" w:rsidR="00706809" w:rsidRPr="007F5B13" w:rsidRDefault="00706809" w:rsidP="00706809">
      <w:pPr>
        <w:spacing w:before="240" w:after="240" w:line="360" w:lineRule="auto"/>
        <w:jc w:val="both"/>
        <w:rPr>
          <w:rFonts w:ascii="Palatino Linotype" w:eastAsia="Palatino Linotype" w:hAnsi="Palatino Linotype" w:cs="Palatino Linotype"/>
          <w:strike/>
          <w:sz w:val="22"/>
          <w:szCs w:val="22"/>
        </w:rPr>
      </w:pPr>
      <w:r w:rsidRPr="007F5B13">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4426355B" w14:textId="77777777" w:rsidR="00706809" w:rsidRPr="007F5B13" w:rsidRDefault="00706809" w:rsidP="00706809">
      <w:pPr>
        <w:numPr>
          <w:ilvl w:val="0"/>
          <w:numId w:val="7"/>
        </w:numPr>
        <w:tabs>
          <w:tab w:val="left" w:pos="567"/>
        </w:tabs>
        <w:spacing w:before="240" w:after="240" w:line="360" w:lineRule="auto"/>
        <w:ind w:left="284" w:firstLine="0"/>
        <w:jc w:val="both"/>
        <w:rPr>
          <w:rFonts w:ascii="Palatino Linotype" w:eastAsia="Palatino Linotype" w:hAnsi="Palatino Linotype" w:cs="Palatino Linotype"/>
          <w:sz w:val="22"/>
          <w:szCs w:val="22"/>
        </w:rPr>
      </w:pPr>
      <w:r w:rsidRPr="007F5B13">
        <w:rPr>
          <w:rFonts w:ascii="Palatino Linotype" w:eastAsia="Palatino Linotype" w:hAnsi="Palatino Linotype" w:cs="Palatino Linotype"/>
          <w:sz w:val="22"/>
          <w:szCs w:val="22"/>
        </w:rPr>
        <w:lastRenderedPageBreak/>
        <w:t xml:space="preserve">Complejidad del Asunto: La complejidad de la prueba, la pluralidad de sujetos procesales, el tiempo transcurrido, las características y contexto del recurso. </w:t>
      </w:r>
    </w:p>
    <w:p w14:paraId="08D9C984" w14:textId="77777777" w:rsidR="00706809" w:rsidRPr="007F5B13" w:rsidRDefault="00706809" w:rsidP="00706809">
      <w:pPr>
        <w:numPr>
          <w:ilvl w:val="0"/>
          <w:numId w:val="7"/>
        </w:numPr>
        <w:tabs>
          <w:tab w:val="left" w:pos="567"/>
        </w:tabs>
        <w:spacing w:before="240" w:after="240" w:line="360" w:lineRule="auto"/>
        <w:ind w:left="284" w:firstLine="0"/>
        <w:jc w:val="both"/>
        <w:rPr>
          <w:rFonts w:ascii="Palatino Linotype" w:eastAsia="Palatino Linotype" w:hAnsi="Palatino Linotype" w:cs="Palatino Linotype"/>
          <w:sz w:val="22"/>
          <w:szCs w:val="22"/>
        </w:rPr>
      </w:pPr>
      <w:r w:rsidRPr="007F5B13">
        <w:rPr>
          <w:rFonts w:ascii="Palatino Linotype" w:eastAsia="Palatino Linotype" w:hAnsi="Palatino Linotype" w:cs="Palatino Linotype"/>
          <w:sz w:val="22"/>
          <w:szCs w:val="22"/>
        </w:rPr>
        <w:t>Actividad Procesal del interesado. Acciones u omisiones del interesado.</w:t>
      </w:r>
    </w:p>
    <w:p w14:paraId="26147E2F" w14:textId="77777777" w:rsidR="00706809" w:rsidRPr="007F5B13" w:rsidRDefault="00706809" w:rsidP="00706809">
      <w:pPr>
        <w:numPr>
          <w:ilvl w:val="0"/>
          <w:numId w:val="7"/>
        </w:numPr>
        <w:tabs>
          <w:tab w:val="left" w:pos="567"/>
        </w:tabs>
        <w:spacing w:before="240" w:after="240" w:line="360" w:lineRule="auto"/>
        <w:ind w:left="284" w:firstLine="0"/>
        <w:jc w:val="both"/>
        <w:rPr>
          <w:rFonts w:ascii="Palatino Linotype" w:eastAsia="Palatino Linotype" w:hAnsi="Palatino Linotype" w:cs="Palatino Linotype"/>
          <w:sz w:val="22"/>
          <w:szCs w:val="22"/>
        </w:rPr>
      </w:pPr>
      <w:r w:rsidRPr="007F5B13">
        <w:rPr>
          <w:rFonts w:ascii="Palatino Linotype" w:eastAsia="Palatino Linotype" w:hAnsi="Palatino Linotype" w:cs="Palatino Linotype"/>
          <w:sz w:val="22"/>
          <w:szCs w:val="22"/>
        </w:rPr>
        <w:t>Conducta de la Autoridad: Las Acciones u omisiones realizadas en el procedimiento. Así como si la autoridad actuó con la debida diligencia.</w:t>
      </w:r>
    </w:p>
    <w:p w14:paraId="7B399182" w14:textId="77777777" w:rsidR="00706809" w:rsidRPr="007F5B13" w:rsidRDefault="00706809" w:rsidP="00706809">
      <w:pPr>
        <w:tabs>
          <w:tab w:val="left" w:pos="567"/>
        </w:tabs>
        <w:spacing w:before="240" w:after="240" w:line="360" w:lineRule="auto"/>
        <w:ind w:left="284"/>
        <w:jc w:val="both"/>
        <w:rPr>
          <w:rFonts w:ascii="Palatino Linotype" w:eastAsia="Palatino Linotype" w:hAnsi="Palatino Linotype" w:cs="Palatino Linotype"/>
          <w:sz w:val="22"/>
          <w:szCs w:val="22"/>
        </w:rPr>
      </w:pPr>
      <w:r w:rsidRPr="007F5B13">
        <w:rPr>
          <w:rFonts w:ascii="Palatino Linotype" w:eastAsia="Palatino Linotype" w:hAnsi="Palatino Linotype" w:cs="Palatino Linotype"/>
          <w:sz w:val="22"/>
          <w:szCs w:val="22"/>
        </w:rPr>
        <w:t>d) La afectación generada en la situación jurídica de la persona involucrada en el proceso: Violación a sus derechos humanos.</w:t>
      </w:r>
    </w:p>
    <w:p w14:paraId="6A903085" w14:textId="77777777" w:rsidR="00706809" w:rsidRPr="007F5B13" w:rsidRDefault="00706809" w:rsidP="00706809">
      <w:pPr>
        <w:spacing w:before="240" w:after="240" w:line="360" w:lineRule="auto"/>
        <w:jc w:val="both"/>
        <w:rPr>
          <w:rFonts w:ascii="Palatino Linotype" w:eastAsia="Palatino Linotype" w:hAnsi="Palatino Linotype" w:cs="Palatino Linotype"/>
          <w:sz w:val="22"/>
          <w:szCs w:val="22"/>
        </w:rPr>
      </w:pPr>
      <w:r w:rsidRPr="007F5B13">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8A247BE" w14:textId="77777777" w:rsidR="00706809" w:rsidRPr="007F5B13" w:rsidRDefault="00706809" w:rsidP="00706809">
      <w:pPr>
        <w:spacing w:before="240" w:after="240" w:line="360" w:lineRule="auto"/>
        <w:jc w:val="both"/>
        <w:rPr>
          <w:rFonts w:ascii="Palatino Linotype" w:eastAsia="Palatino Linotype" w:hAnsi="Palatino Linotype" w:cs="Palatino Linotype"/>
          <w:b/>
          <w:sz w:val="22"/>
          <w:szCs w:val="22"/>
        </w:rPr>
      </w:pPr>
      <w:r w:rsidRPr="007F5B13">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7F5B13">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7F5B13">
        <w:rPr>
          <w:rFonts w:ascii="Palatino Linotype" w:eastAsia="Palatino Linotype" w:hAnsi="Palatino Linotype" w:cs="Palatino Linotype"/>
          <w:sz w:val="22"/>
          <w:szCs w:val="22"/>
        </w:rPr>
        <w:t>, visible en la Gaceta del Seminario Judicial de la Federación con el registro digital 205635.</w:t>
      </w:r>
    </w:p>
    <w:p w14:paraId="44A70D4E" w14:textId="77777777" w:rsidR="00706809" w:rsidRPr="007F5B13" w:rsidRDefault="00706809" w:rsidP="00706809">
      <w:pPr>
        <w:spacing w:before="240" w:after="240" w:line="360" w:lineRule="auto"/>
        <w:jc w:val="both"/>
        <w:rPr>
          <w:rFonts w:ascii="Palatino Linotype" w:eastAsia="Palatino Linotype" w:hAnsi="Palatino Linotype" w:cs="Palatino Linotype"/>
          <w:sz w:val="22"/>
          <w:szCs w:val="22"/>
        </w:rPr>
      </w:pPr>
      <w:r w:rsidRPr="007F5B13">
        <w:rPr>
          <w:rFonts w:ascii="Palatino Linotype" w:eastAsia="Palatino Linotype" w:hAnsi="Palatino Linotype" w:cs="Palatino Linotype"/>
          <w:sz w:val="22"/>
          <w:szCs w:val="22"/>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w:t>
      </w:r>
      <w:r w:rsidRPr="007F5B13">
        <w:rPr>
          <w:rFonts w:ascii="Palatino Linotype" w:eastAsia="Palatino Linotype" w:hAnsi="Palatino Linotype" w:cs="Palatino Linotype"/>
          <w:sz w:val="22"/>
          <w:szCs w:val="22"/>
        </w:rPr>
        <w:lastRenderedPageBreak/>
        <w:t>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7B63589" w14:textId="77777777" w:rsidR="00706809" w:rsidRPr="007F5B13" w:rsidRDefault="00706809" w:rsidP="00706809">
      <w:pPr>
        <w:spacing w:before="240" w:after="240" w:line="360" w:lineRule="auto"/>
        <w:jc w:val="both"/>
        <w:rPr>
          <w:rFonts w:ascii="Palatino Linotype" w:eastAsia="Palatino Linotype" w:hAnsi="Palatino Linotype" w:cs="Palatino Linotype"/>
          <w:sz w:val="22"/>
          <w:szCs w:val="22"/>
        </w:rPr>
      </w:pPr>
      <w:r w:rsidRPr="007F5B13">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0430BE90" w14:textId="77777777" w:rsidR="00706809" w:rsidRPr="007F5B13" w:rsidRDefault="00706809" w:rsidP="00706809">
      <w:pPr>
        <w:spacing w:before="120" w:after="120"/>
        <w:ind w:left="851" w:right="902"/>
        <w:jc w:val="both"/>
        <w:rPr>
          <w:rFonts w:ascii="Palatino Linotype" w:eastAsia="Palatino Linotype" w:hAnsi="Palatino Linotype" w:cs="Palatino Linotype"/>
          <w:sz w:val="22"/>
          <w:szCs w:val="22"/>
        </w:rPr>
      </w:pPr>
      <w:r w:rsidRPr="007F5B13">
        <w:rPr>
          <w:rFonts w:ascii="Palatino Linotype" w:eastAsia="Palatino Linotype" w:hAnsi="Palatino Linotype" w:cs="Palatino Linotype"/>
          <w:sz w:val="22"/>
          <w:szCs w:val="22"/>
        </w:rPr>
        <w:t xml:space="preserve"> </w:t>
      </w:r>
      <w:r w:rsidRPr="007F5B13">
        <w:rPr>
          <w:rFonts w:ascii="Palatino Linotype" w:eastAsia="Palatino Linotype" w:hAnsi="Palatino Linotype" w:cs="Palatino Linotype"/>
          <w:i/>
          <w:sz w:val="22"/>
          <w:szCs w:val="22"/>
        </w:rPr>
        <w:t>“</w:t>
      </w:r>
      <w:r w:rsidRPr="007F5B13">
        <w:rPr>
          <w:rFonts w:ascii="Palatino Linotype" w:eastAsia="Palatino Linotype" w:hAnsi="Palatino Linotype" w:cs="Palatino Linotype"/>
          <w:b/>
          <w:i/>
          <w:sz w:val="22"/>
          <w:szCs w:val="22"/>
        </w:rPr>
        <w:t>PLAZO RAZONABLE PARA RESOLVER. DIMENSIÓN Y EFECTOS DE ESTE CONCEPTO CUANDO SE ADUCE EXCESIVA CARGA DE TRABAJO</w:t>
      </w:r>
      <w:r w:rsidRPr="007F5B13">
        <w:rPr>
          <w:rFonts w:ascii="Palatino Linotype" w:eastAsia="Palatino Linotype" w:hAnsi="Palatino Linotype" w:cs="Palatino Linotype"/>
          <w:i/>
          <w:sz w:val="22"/>
          <w:szCs w:val="22"/>
        </w:rPr>
        <w:t>.”</w:t>
      </w:r>
      <w:r w:rsidRPr="007F5B13">
        <w:rPr>
          <w:rFonts w:ascii="Palatino Linotype" w:eastAsia="Palatino Linotype" w:hAnsi="Palatino Linotype" w:cs="Palatino Linotype"/>
          <w:sz w:val="22"/>
          <w:szCs w:val="22"/>
        </w:rPr>
        <w:t xml:space="preserve"> consultable en el Seminario Judicial de la Federación y su gaceta, con el registro digital 2002351.</w:t>
      </w:r>
    </w:p>
    <w:p w14:paraId="5D0B3C1B" w14:textId="77777777" w:rsidR="00706809" w:rsidRPr="007F5B13" w:rsidRDefault="00706809" w:rsidP="00706809">
      <w:pPr>
        <w:spacing w:before="120" w:after="120"/>
        <w:ind w:left="851" w:right="902"/>
        <w:jc w:val="both"/>
        <w:rPr>
          <w:rFonts w:ascii="Palatino Linotype" w:eastAsia="Palatino Linotype" w:hAnsi="Palatino Linotype" w:cs="Palatino Linotype"/>
          <w:sz w:val="22"/>
          <w:szCs w:val="22"/>
        </w:rPr>
      </w:pPr>
      <w:r w:rsidRPr="007F5B13">
        <w:rPr>
          <w:rFonts w:ascii="Palatino Linotype" w:eastAsia="Palatino Linotype" w:hAnsi="Palatino Linotype" w:cs="Palatino Linotype"/>
          <w:i/>
          <w:sz w:val="22"/>
          <w:szCs w:val="22"/>
        </w:rPr>
        <w:t>“</w:t>
      </w:r>
      <w:r w:rsidRPr="007F5B13">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7F5B13">
        <w:rPr>
          <w:rFonts w:ascii="Palatino Linotype" w:eastAsia="Palatino Linotype" w:hAnsi="Palatino Linotype" w:cs="Palatino Linotype"/>
          <w:i/>
          <w:sz w:val="22"/>
          <w:szCs w:val="22"/>
        </w:rPr>
        <w:t>.”</w:t>
      </w:r>
      <w:r w:rsidRPr="007F5B13">
        <w:rPr>
          <w:rFonts w:ascii="Palatino Linotype" w:eastAsia="Palatino Linotype" w:hAnsi="Palatino Linotype" w:cs="Palatino Linotype"/>
          <w:sz w:val="22"/>
          <w:szCs w:val="22"/>
        </w:rPr>
        <w:t>, visible en el Seminario Judicial de la Federación y su gaceta, con el registro digital 2002350.</w:t>
      </w:r>
    </w:p>
    <w:p w14:paraId="153EC445" w14:textId="23FC3E2B" w:rsidR="00AE42AC" w:rsidRPr="007F5B13" w:rsidRDefault="00706809" w:rsidP="00AE42AC">
      <w:pPr>
        <w:spacing w:before="240" w:after="240" w:line="360" w:lineRule="auto"/>
        <w:jc w:val="both"/>
        <w:rPr>
          <w:rFonts w:ascii="Palatino Linotype" w:eastAsia="Palatino Linotype" w:hAnsi="Palatino Linotype" w:cs="Palatino Linotype"/>
          <w:sz w:val="22"/>
          <w:szCs w:val="22"/>
        </w:rPr>
      </w:pPr>
      <w:r w:rsidRPr="007F5B13">
        <w:rPr>
          <w:rFonts w:ascii="Palatino Linotype" w:eastAsia="Palatino Linotype" w:hAnsi="Palatino Linotype" w:cs="Palatino Linotype"/>
          <w:sz w:val="22"/>
          <w:szCs w:val="22"/>
        </w:rPr>
        <w:t>Por ello, este Organismo Garante comprometido con la tutela de los derechos humanos confiados, señala que este exceso del plazo legal para resolver el presente asunto, resulta de carácter excepcional.</w:t>
      </w:r>
    </w:p>
    <w:p w14:paraId="1EE9CCD1" w14:textId="77777777" w:rsidR="00AE42AC" w:rsidRPr="007F5B13" w:rsidRDefault="00AE42AC" w:rsidP="00AE42AC">
      <w:pPr>
        <w:spacing w:before="240" w:after="240" w:line="360" w:lineRule="auto"/>
        <w:jc w:val="both"/>
        <w:rPr>
          <w:rFonts w:ascii="Palatino Linotype" w:eastAsia="Palatino Linotype" w:hAnsi="Palatino Linotype" w:cs="Palatino Linotype"/>
          <w:sz w:val="22"/>
          <w:szCs w:val="22"/>
        </w:rPr>
      </w:pPr>
    </w:p>
    <w:p w14:paraId="732D6032" w14:textId="7CB3D20A" w:rsidR="00E51D82" w:rsidRPr="007F5B13" w:rsidRDefault="00E51D82" w:rsidP="00AE42AC">
      <w:pPr>
        <w:pStyle w:val="Prrafodelista"/>
        <w:numPr>
          <w:ilvl w:val="0"/>
          <w:numId w:val="5"/>
        </w:numPr>
        <w:spacing w:before="240" w:after="240" w:line="360" w:lineRule="auto"/>
        <w:ind w:left="0" w:firstLine="0"/>
        <w:jc w:val="both"/>
        <w:rPr>
          <w:rFonts w:ascii="Palatino Linotype" w:eastAsia="Palatino Linotype" w:hAnsi="Palatino Linotype" w:cs="Palatino Linotype"/>
          <w:sz w:val="24"/>
          <w:szCs w:val="24"/>
        </w:rPr>
      </w:pPr>
      <w:r w:rsidRPr="007F5B13">
        <w:rPr>
          <w:rFonts w:ascii="Palatino Linotype" w:eastAsia="Palatino Linotype" w:hAnsi="Palatino Linotype" w:cs="Palatino Linotype"/>
          <w:b/>
        </w:rPr>
        <w:t xml:space="preserve">Cierre de instrucción. </w:t>
      </w:r>
      <w:r w:rsidRPr="007F5B13">
        <w:rPr>
          <w:rFonts w:ascii="Palatino Linotype" w:eastAsia="Palatino Linotype" w:hAnsi="Palatino Linotype" w:cs="Palatino Linotype"/>
        </w:rPr>
        <w:t xml:space="preserve">El </w:t>
      </w:r>
      <w:r w:rsidRPr="007F5B13">
        <w:rPr>
          <w:rFonts w:ascii="Palatino Linotype" w:eastAsia="Palatino Linotype" w:hAnsi="Palatino Linotype" w:cs="Palatino Linotype"/>
          <w:b/>
        </w:rPr>
        <w:t>nueve de julio de dos mil veinticinco</w:t>
      </w:r>
      <w:r w:rsidRPr="007F5B13">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0803AD74" w14:textId="77777777" w:rsidR="00E51D82" w:rsidRPr="007F5B13" w:rsidRDefault="00E51D82">
      <w:pPr>
        <w:spacing w:line="360" w:lineRule="auto"/>
        <w:jc w:val="both"/>
        <w:rPr>
          <w:rFonts w:ascii="Palatino Linotype" w:eastAsia="Palatino Linotype" w:hAnsi="Palatino Linotype" w:cs="Palatino Linotype"/>
          <w:sz w:val="22"/>
          <w:szCs w:val="22"/>
        </w:rPr>
      </w:pPr>
    </w:p>
    <w:p w14:paraId="392E9DA6" w14:textId="2ED04C16" w:rsidR="00935AC3" w:rsidRPr="007F5B13" w:rsidRDefault="00561923">
      <w:pPr>
        <w:spacing w:line="360" w:lineRule="auto"/>
        <w:jc w:val="both"/>
        <w:rPr>
          <w:rFonts w:ascii="Palatino Linotype" w:eastAsia="Palatino Linotype" w:hAnsi="Palatino Linotype" w:cs="Palatino Linotype"/>
          <w:sz w:val="22"/>
          <w:szCs w:val="22"/>
        </w:rPr>
      </w:pPr>
      <w:r w:rsidRPr="007F5B13">
        <w:rPr>
          <w:rFonts w:ascii="Palatino Linotype" w:eastAsia="Palatino Linotype" w:hAnsi="Palatino Linotype" w:cs="Palatino Linotype"/>
          <w:sz w:val="22"/>
          <w:szCs w:val="22"/>
        </w:rPr>
        <w:lastRenderedPageBreak/>
        <w:t xml:space="preserve">En razón de que fue debidamente sustanciado el expediente electrónico y no existe diligencia pendiente de desahogo, se emite la Resolución que conforme a Derecho proceda, de acuerdo con los siguientes: </w:t>
      </w:r>
    </w:p>
    <w:p w14:paraId="4C62AD0A" w14:textId="77777777" w:rsidR="00935AC3" w:rsidRPr="007F5B13" w:rsidRDefault="00935AC3">
      <w:pPr>
        <w:spacing w:line="360" w:lineRule="auto"/>
        <w:jc w:val="both"/>
        <w:rPr>
          <w:rFonts w:ascii="Palatino Linotype" w:eastAsia="Palatino Linotype" w:hAnsi="Palatino Linotype" w:cs="Palatino Linotype"/>
          <w:sz w:val="22"/>
          <w:szCs w:val="22"/>
        </w:rPr>
      </w:pPr>
    </w:p>
    <w:p w14:paraId="00953A45" w14:textId="77777777" w:rsidR="00935AC3" w:rsidRPr="007F5B13" w:rsidRDefault="00561923">
      <w:pPr>
        <w:numPr>
          <w:ilvl w:val="0"/>
          <w:numId w:val="2"/>
        </w:num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3" w:name="_heading=h.30j0zll" w:colFirst="0" w:colLast="0"/>
      <w:bookmarkEnd w:id="3"/>
      <w:r w:rsidRPr="007F5B13">
        <w:rPr>
          <w:rFonts w:ascii="Palatino Linotype" w:eastAsia="Palatino Linotype" w:hAnsi="Palatino Linotype" w:cs="Palatino Linotype"/>
          <w:b/>
          <w:sz w:val="22"/>
          <w:szCs w:val="22"/>
        </w:rPr>
        <w:t>C O N S I D E R A N D O:</w:t>
      </w:r>
    </w:p>
    <w:p w14:paraId="77E9102D" w14:textId="77777777" w:rsidR="00935AC3" w:rsidRPr="007F5B13" w:rsidRDefault="00935AC3">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431E8782" w14:textId="77777777" w:rsidR="00935AC3" w:rsidRPr="007F5B13" w:rsidRDefault="00561923">
      <w:pPr>
        <w:spacing w:line="360" w:lineRule="auto"/>
        <w:ind w:right="49"/>
        <w:jc w:val="both"/>
        <w:rPr>
          <w:rFonts w:ascii="Palatino Linotype" w:eastAsia="Palatino Linotype" w:hAnsi="Palatino Linotype" w:cs="Palatino Linotype"/>
          <w:sz w:val="22"/>
          <w:szCs w:val="22"/>
        </w:rPr>
      </w:pPr>
      <w:r w:rsidRPr="007F5B13">
        <w:rPr>
          <w:rFonts w:ascii="Palatino Linotype" w:eastAsia="Palatino Linotype" w:hAnsi="Palatino Linotype" w:cs="Palatino Linotype"/>
          <w:b/>
          <w:sz w:val="22"/>
          <w:szCs w:val="22"/>
        </w:rPr>
        <w:t>Primero. Competencia.</w:t>
      </w:r>
      <w:r w:rsidRPr="007F5B13">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054160AB" w14:textId="77777777" w:rsidR="00935AC3" w:rsidRPr="007F5B13" w:rsidRDefault="00935AC3">
      <w:pPr>
        <w:spacing w:line="360" w:lineRule="auto"/>
        <w:jc w:val="both"/>
        <w:rPr>
          <w:rFonts w:ascii="Palatino Linotype" w:eastAsia="Palatino Linotype" w:hAnsi="Palatino Linotype" w:cs="Palatino Linotype"/>
          <w:b/>
          <w:sz w:val="22"/>
          <w:szCs w:val="22"/>
        </w:rPr>
      </w:pPr>
    </w:p>
    <w:p w14:paraId="38263CD0" w14:textId="77777777" w:rsidR="00935AC3" w:rsidRPr="007F5B13" w:rsidRDefault="00561923">
      <w:pPr>
        <w:spacing w:line="360" w:lineRule="auto"/>
        <w:jc w:val="both"/>
        <w:rPr>
          <w:rFonts w:ascii="Palatino Linotype" w:eastAsia="Palatino Linotype" w:hAnsi="Palatino Linotype" w:cs="Palatino Linotype"/>
          <w:sz w:val="22"/>
          <w:szCs w:val="22"/>
        </w:rPr>
      </w:pPr>
      <w:r w:rsidRPr="007F5B13">
        <w:rPr>
          <w:rFonts w:ascii="Palatino Linotype" w:eastAsia="Palatino Linotype" w:hAnsi="Palatino Linotype" w:cs="Palatino Linotype"/>
          <w:b/>
          <w:sz w:val="22"/>
          <w:szCs w:val="22"/>
        </w:rPr>
        <w:t>Segundo. Oportunidad y Procedibilidad del Recurso de Revisión</w:t>
      </w:r>
      <w:r w:rsidRPr="007F5B13">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2DF7D659" w14:textId="77777777" w:rsidR="00935AC3" w:rsidRPr="007F5B13" w:rsidRDefault="00935AC3">
      <w:pPr>
        <w:spacing w:line="360" w:lineRule="auto"/>
        <w:jc w:val="both"/>
        <w:rPr>
          <w:rFonts w:ascii="Palatino Linotype" w:eastAsia="Palatino Linotype" w:hAnsi="Palatino Linotype" w:cs="Palatino Linotype"/>
          <w:sz w:val="22"/>
          <w:szCs w:val="22"/>
        </w:rPr>
      </w:pPr>
    </w:p>
    <w:p w14:paraId="17E6E58F" w14:textId="77777777" w:rsidR="00935AC3" w:rsidRPr="007F5B13" w:rsidRDefault="00561923">
      <w:pPr>
        <w:spacing w:line="360" w:lineRule="auto"/>
        <w:ind w:right="49"/>
        <w:jc w:val="both"/>
        <w:rPr>
          <w:rFonts w:ascii="Palatino Linotype" w:eastAsia="Palatino Linotype" w:hAnsi="Palatino Linotype" w:cs="Palatino Linotype"/>
          <w:sz w:val="22"/>
          <w:szCs w:val="22"/>
        </w:rPr>
      </w:pPr>
      <w:r w:rsidRPr="007F5B13">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ya que el </w:t>
      </w:r>
      <w:r w:rsidRPr="007F5B13">
        <w:rPr>
          <w:rFonts w:ascii="Palatino Linotype" w:eastAsia="Palatino Linotype" w:hAnsi="Palatino Linotype" w:cs="Palatino Linotype"/>
          <w:b/>
          <w:sz w:val="22"/>
          <w:szCs w:val="22"/>
        </w:rPr>
        <w:t>SUJETO OBLIGADO</w:t>
      </w:r>
      <w:r w:rsidRPr="007F5B13">
        <w:rPr>
          <w:rFonts w:ascii="Palatino Linotype" w:eastAsia="Palatino Linotype" w:hAnsi="Palatino Linotype" w:cs="Palatino Linotype"/>
          <w:sz w:val="22"/>
          <w:szCs w:val="22"/>
        </w:rPr>
        <w:t xml:space="preserve"> proporcionó su respuesta a la </w:t>
      </w:r>
      <w:r w:rsidRPr="007F5B13">
        <w:rPr>
          <w:rFonts w:ascii="Palatino Linotype" w:eastAsia="Palatino Linotype" w:hAnsi="Palatino Linotype" w:cs="Palatino Linotype"/>
          <w:sz w:val="22"/>
          <w:szCs w:val="22"/>
        </w:rPr>
        <w:lastRenderedPageBreak/>
        <w:t xml:space="preserve">solicitud de información el </w:t>
      </w:r>
      <w:r w:rsidR="009E382E" w:rsidRPr="007F5B13">
        <w:rPr>
          <w:rFonts w:ascii="Palatino Linotype" w:eastAsia="Palatino Linotype" w:hAnsi="Palatino Linotype" w:cs="Palatino Linotype"/>
          <w:b/>
          <w:sz w:val="22"/>
          <w:szCs w:val="22"/>
        </w:rPr>
        <w:t>diez</w:t>
      </w:r>
      <w:r w:rsidRPr="007F5B13">
        <w:rPr>
          <w:rFonts w:ascii="Palatino Linotype" w:eastAsia="Palatino Linotype" w:hAnsi="Palatino Linotype" w:cs="Palatino Linotype"/>
          <w:b/>
          <w:sz w:val="22"/>
          <w:szCs w:val="22"/>
        </w:rPr>
        <w:t xml:space="preserve"> de abril de dos mil veinticinco</w:t>
      </w:r>
      <w:r w:rsidRPr="007F5B13">
        <w:rPr>
          <w:rFonts w:ascii="Palatino Linotype" w:eastAsia="Palatino Linotype" w:hAnsi="Palatino Linotype" w:cs="Palatino Linotype"/>
          <w:sz w:val="22"/>
          <w:szCs w:val="22"/>
        </w:rPr>
        <w:t xml:space="preserve"> y la parte </w:t>
      </w:r>
      <w:r w:rsidRPr="007F5B13">
        <w:rPr>
          <w:rFonts w:ascii="Palatino Linotype" w:eastAsia="Palatino Linotype" w:hAnsi="Palatino Linotype" w:cs="Palatino Linotype"/>
          <w:b/>
          <w:sz w:val="22"/>
          <w:szCs w:val="22"/>
        </w:rPr>
        <w:t>RECURRENTE</w:t>
      </w:r>
      <w:r w:rsidRPr="007F5B13">
        <w:rPr>
          <w:rFonts w:ascii="Palatino Linotype" w:eastAsia="Palatino Linotype" w:hAnsi="Palatino Linotype" w:cs="Palatino Linotype"/>
          <w:sz w:val="22"/>
          <w:szCs w:val="22"/>
        </w:rPr>
        <w:t xml:space="preserve"> presentó su recurso de revisión el </w:t>
      </w:r>
      <w:r w:rsidR="009E382E" w:rsidRPr="007F5B13">
        <w:rPr>
          <w:rFonts w:ascii="Palatino Linotype" w:eastAsia="Palatino Linotype" w:hAnsi="Palatino Linotype" w:cs="Palatino Linotype"/>
          <w:b/>
          <w:sz w:val="22"/>
          <w:szCs w:val="22"/>
        </w:rPr>
        <w:t>dieciséis de abril</w:t>
      </w:r>
      <w:r w:rsidRPr="007F5B13">
        <w:rPr>
          <w:rFonts w:ascii="Palatino Linotype" w:eastAsia="Palatino Linotype" w:hAnsi="Palatino Linotype" w:cs="Palatino Linotype"/>
          <w:b/>
          <w:sz w:val="22"/>
          <w:szCs w:val="22"/>
        </w:rPr>
        <w:t xml:space="preserve"> de dos mil veinticinco</w:t>
      </w:r>
      <w:r w:rsidRPr="007F5B13">
        <w:rPr>
          <w:rFonts w:ascii="Palatino Linotype" w:eastAsia="Palatino Linotype" w:hAnsi="Palatino Linotype" w:cs="Palatino Linotype"/>
          <w:sz w:val="22"/>
          <w:szCs w:val="22"/>
        </w:rPr>
        <w:t>;</w:t>
      </w:r>
      <w:r w:rsidRPr="007F5B13">
        <w:rPr>
          <w:rFonts w:ascii="Palatino Linotype" w:eastAsia="Palatino Linotype" w:hAnsi="Palatino Linotype" w:cs="Palatino Linotype"/>
          <w:b/>
          <w:sz w:val="22"/>
          <w:szCs w:val="22"/>
        </w:rPr>
        <w:t xml:space="preserve"> </w:t>
      </w:r>
      <w:r w:rsidR="009E382E" w:rsidRPr="007F5B13">
        <w:rPr>
          <w:rFonts w:ascii="Palatino Linotype" w:eastAsia="Palatino Linotype" w:hAnsi="Palatino Linotype" w:cs="Palatino Linotype"/>
          <w:sz w:val="22"/>
          <w:szCs w:val="22"/>
        </w:rPr>
        <w:t>esto es al segundo</w:t>
      </w:r>
      <w:r w:rsidRPr="007F5B13">
        <w:rPr>
          <w:rFonts w:ascii="Palatino Linotype" w:eastAsia="Palatino Linotype" w:hAnsi="Palatino Linotype" w:cs="Palatino Linotype"/>
          <w:sz w:val="22"/>
          <w:szCs w:val="22"/>
        </w:rPr>
        <w:t xml:space="preserve"> día hábil en que tuvo conocimiento de la respuesta. </w:t>
      </w:r>
    </w:p>
    <w:p w14:paraId="10014E88" w14:textId="77777777" w:rsidR="00935AC3" w:rsidRPr="007F5B13" w:rsidRDefault="00935AC3">
      <w:pPr>
        <w:spacing w:line="360" w:lineRule="auto"/>
        <w:ind w:right="49"/>
        <w:jc w:val="both"/>
        <w:rPr>
          <w:rFonts w:ascii="Palatino Linotype" w:eastAsia="Palatino Linotype" w:hAnsi="Palatino Linotype" w:cs="Palatino Linotype"/>
          <w:sz w:val="22"/>
          <w:szCs w:val="22"/>
        </w:rPr>
      </w:pPr>
    </w:p>
    <w:p w14:paraId="1D2E77FF" w14:textId="77777777" w:rsidR="00935AC3" w:rsidRPr="007F5B13" w:rsidRDefault="00561923">
      <w:pPr>
        <w:spacing w:line="360" w:lineRule="auto"/>
        <w:jc w:val="both"/>
        <w:rPr>
          <w:rFonts w:ascii="Palatino Linotype" w:eastAsia="Palatino Linotype" w:hAnsi="Palatino Linotype" w:cs="Palatino Linotype"/>
          <w:b/>
          <w:sz w:val="22"/>
          <w:szCs w:val="22"/>
        </w:rPr>
      </w:pPr>
      <w:r w:rsidRPr="007F5B13">
        <w:rPr>
          <w:rFonts w:ascii="Palatino Linotype" w:eastAsia="Palatino Linotype" w:hAnsi="Palatino Linotype" w:cs="Palatino Linotype"/>
          <w:sz w:val="22"/>
          <w:szCs w:val="22"/>
        </w:rPr>
        <w:t xml:space="preserve">De acuerdo con 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Pr="007F5B13">
        <w:rPr>
          <w:rFonts w:ascii="Palatino Linotype" w:eastAsia="Palatino Linotype" w:hAnsi="Palatino Linotype" w:cs="Palatino Linotype"/>
          <w:b/>
          <w:sz w:val="22"/>
          <w:szCs w:val="22"/>
        </w:rPr>
        <w:t>EL SAIMEX.</w:t>
      </w:r>
    </w:p>
    <w:p w14:paraId="1ABE3B25" w14:textId="77777777" w:rsidR="00935AC3" w:rsidRPr="007F5B13" w:rsidRDefault="00935AC3">
      <w:pPr>
        <w:spacing w:line="360" w:lineRule="auto"/>
        <w:jc w:val="both"/>
        <w:rPr>
          <w:rFonts w:ascii="Palatino Linotype" w:eastAsia="Palatino Linotype" w:hAnsi="Palatino Linotype" w:cs="Palatino Linotype"/>
          <w:sz w:val="22"/>
          <w:szCs w:val="22"/>
        </w:rPr>
      </w:pPr>
    </w:p>
    <w:p w14:paraId="0EEFB530" w14:textId="2F43C7A5" w:rsidR="00935AC3" w:rsidRPr="007F5B13" w:rsidRDefault="00561923">
      <w:pPr>
        <w:spacing w:line="360" w:lineRule="auto"/>
        <w:jc w:val="both"/>
        <w:rPr>
          <w:rFonts w:ascii="Palatino Linotype" w:eastAsia="Palatino Linotype" w:hAnsi="Palatino Linotype" w:cs="Palatino Linotype"/>
          <w:sz w:val="22"/>
          <w:szCs w:val="22"/>
        </w:rPr>
      </w:pPr>
      <w:r w:rsidRPr="007F5B13">
        <w:rPr>
          <w:rFonts w:ascii="Palatino Linotype" w:eastAsia="Palatino Linotype" w:hAnsi="Palatino Linotype" w:cs="Palatino Linotype"/>
          <w:sz w:val="22"/>
          <w:szCs w:val="22"/>
        </w:rPr>
        <w:t>Asimismo, resulta procedente la interposición del recurso de revisión al rubro anotado, toda vez que se a</w:t>
      </w:r>
      <w:r w:rsidR="00367750" w:rsidRPr="007F5B13">
        <w:rPr>
          <w:rFonts w:ascii="Palatino Linotype" w:eastAsia="Palatino Linotype" w:hAnsi="Palatino Linotype" w:cs="Palatino Linotype"/>
          <w:sz w:val="22"/>
          <w:szCs w:val="22"/>
        </w:rPr>
        <w:t>ctualiza</w:t>
      </w:r>
      <w:r w:rsidR="00DF6545" w:rsidRPr="007F5B13">
        <w:rPr>
          <w:rFonts w:ascii="Palatino Linotype" w:eastAsia="Palatino Linotype" w:hAnsi="Palatino Linotype" w:cs="Palatino Linotype"/>
          <w:sz w:val="22"/>
          <w:szCs w:val="22"/>
        </w:rPr>
        <w:t>n</w:t>
      </w:r>
      <w:r w:rsidR="00367750" w:rsidRPr="007F5B13">
        <w:rPr>
          <w:rFonts w:ascii="Palatino Linotype" w:eastAsia="Palatino Linotype" w:hAnsi="Palatino Linotype" w:cs="Palatino Linotype"/>
          <w:sz w:val="22"/>
          <w:szCs w:val="22"/>
        </w:rPr>
        <w:t xml:space="preserve"> la</w:t>
      </w:r>
      <w:r w:rsidR="00DF6545" w:rsidRPr="007F5B13">
        <w:rPr>
          <w:rFonts w:ascii="Palatino Linotype" w:eastAsia="Palatino Linotype" w:hAnsi="Palatino Linotype" w:cs="Palatino Linotype"/>
          <w:sz w:val="22"/>
          <w:szCs w:val="22"/>
        </w:rPr>
        <w:t>s</w:t>
      </w:r>
      <w:r w:rsidR="00367750" w:rsidRPr="007F5B13">
        <w:rPr>
          <w:rFonts w:ascii="Palatino Linotype" w:eastAsia="Palatino Linotype" w:hAnsi="Palatino Linotype" w:cs="Palatino Linotype"/>
          <w:sz w:val="22"/>
          <w:szCs w:val="22"/>
        </w:rPr>
        <w:t xml:space="preserve"> hipótesis prevista</w:t>
      </w:r>
      <w:r w:rsidR="00DF6545" w:rsidRPr="007F5B13">
        <w:rPr>
          <w:rFonts w:ascii="Palatino Linotype" w:eastAsia="Palatino Linotype" w:hAnsi="Palatino Linotype" w:cs="Palatino Linotype"/>
          <w:sz w:val="22"/>
          <w:szCs w:val="22"/>
        </w:rPr>
        <w:t>s en el artículo 179, fracciones</w:t>
      </w:r>
      <w:r w:rsidR="00AF4904" w:rsidRPr="007F5B13">
        <w:rPr>
          <w:rFonts w:ascii="Palatino Linotype" w:eastAsia="Palatino Linotype" w:hAnsi="Palatino Linotype" w:cs="Palatino Linotype"/>
          <w:sz w:val="22"/>
          <w:szCs w:val="22"/>
        </w:rPr>
        <w:t xml:space="preserve"> V</w:t>
      </w:r>
      <w:r w:rsidR="00DF6545" w:rsidRPr="007F5B13">
        <w:rPr>
          <w:rFonts w:ascii="Palatino Linotype" w:eastAsia="Palatino Linotype" w:hAnsi="Palatino Linotype" w:cs="Palatino Linotype"/>
          <w:sz w:val="22"/>
          <w:szCs w:val="22"/>
        </w:rPr>
        <w:t xml:space="preserve"> y IX</w:t>
      </w:r>
      <w:r w:rsidRPr="007F5B13">
        <w:rPr>
          <w:rFonts w:ascii="Palatino Linotype" w:eastAsia="Palatino Linotype" w:hAnsi="Palatino Linotype" w:cs="Palatino Linotype"/>
          <w:sz w:val="22"/>
          <w:szCs w:val="22"/>
        </w:rPr>
        <w:t xml:space="preserve"> de la ley de la materia, que a la letra dice:</w:t>
      </w:r>
    </w:p>
    <w:p w14:paraId="1D06B580" w14:textId="77777777" w:rsidR="00935AC3" w:rsidRPr="007F5B13" w:rsidRDefault="00935AC3">
      <w:pPr>
        <w:spacing w:line="360" w:lineRule="auto"/>
        <w:jc w:val="both"/>
        <w:rPr>
          <w:rFonts w:ascii="Palatino Linotype" w:eastAsia="Palatino Linotype" w:hAnsi="Palatino Linotype" w:cs="Palatino Linotype"/>
          <w:sz w:val="22"/>
          <w:szCs w:val="22"/>
        </w:rPr>
      </w:pPr>
    </w:p>
    <w:p w14:paraId="256DB8C8" w14:textId="77777777" w:rsidR="00935AC3" w:rsidRPr="007F5B13" w:rsidRDefault="00561923">
      <w:pPr>
        <w:spacing w:line="276" w:lineRule="auto"/>
        <w:ind w:left="567" w:right="616"/>
        <w:jc w:val="both"/>
        <w:rPr>
          <w:rFonts w:ascii="Palatino Linotype" w:eastAsia="Palatino Linotype" w:hAnsi="Palatino Linotype" w:cs="Palatino Linotype"/>
          <w:i/>
          <w:sz w:val="22"/>
          <w:szCs w:val="22"/>
        </w:rPr>
      </w:pPr>
      <w:r w:rsidRPr="007F5B13">
        <w:rPr>
          <w:rFonts w:ascii="Palatino Linotype" w:eastAsia="Palatino Linotype" w:hAnsi="Palatino Linotype" w:cs="Palatino Linotype"/>
          <w:i/>
          <w:sz w:val="22"/>
          <w:szCs w:val="22"/>
        </w:rPr>
        <w:t>“</w:t>
      </w:r>
      <w:r w:rsidRPr="007F5B13">
        <w:rPr>
          <w:rFonts w:ascii="Palatino Linotype" w:eastAsia="Palatino Linotype" w:hAnsi="Palatino Linotype" w:cs="Palatino Linotype"/>
          <w:b/>
          <w:i/>
          <w:sz w:val="22"/>
          <w:szCs w:val="22"/>
        </w:rPr>
        <w:t xml:space="preserve">Artículo 179. </w:t>
      </w:r>
      <w:r w:rsidRPr="007F5B13">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7D569CDB" w14:textId="77777777" w:rsidR="00935AC3" w:rsidRPr="007F5B13" w:rsidRDefault="00561923">
      <w:pPr>
        <w:spacing w:line="276" w:lineRule="auto"/>
        <w:ind w:left="567" w:right="616"/>
        <w:jc w:val="both"/>
        <w:rPr>
          <w:rFonts w:ascii="Palatino Linotype" w:eastAsia="Palatino Linotype" w:hAnsi="Palatino Linotype" w:cs="Palatino Linotype"/>
          <w:i/>
          <w:sz w:val="22"/>
          <w:szCs w:val="22"/>
        </w:rPr>
      </w:pPr>
      <w:r w:rsidRPr="007F5B13">
        <w:rPr>
          <w:rFonts w:ascii="Palatino Linotype" w:eastAsia="Palatino Linotype" w:hAnsi="Palatino Linotype" w:cs="Palatino Linotype"/>
          <w:i/>
          <w:sz w:val="22"/>
          <w:szCs w:val="22"/>
        </w:rPr>
        <w:t>…</w:t>
      </w:r>
    </w:p>
    <w:p w14:paraId="7ECC7358" w14:textId="77777777" w:rsidR="00367750" w:rsidRPr="007F5B13" w:rsidRDefault="00367750">
      <w:pPr>
        <w:spacing w:line="360" w:lineRule="auto"/>
        <w:ind w:left="567" w:right="616"/>
        <w:jc w:val="both"/>
        <w:rPr>
          <w:rFonts w:ascii="Palatino Linotype" w:eastAsia="Palatino Linotype" w:hAnsi="Palatino Linotype" w:cs="Palatino Linotype"/>
          <w:i/>
          <w:sz w:val="22"/>
          <w:szCs w:val="22"/>
        </w:rPr>
      </w:pPr>
      <w:r w:rsidRPr="007F5B13">
        <w:rPr>
          <w:rFonts w:ascii="Palatino Linotype" w:eastAsia="Palatino Linotype" w:hAnsi="Palatino Linotype" w:cs="Palatino Linotype"/>
          <w:i/>
          <w:sz w:val="22"/>
          <w:szCs w:val="22"/>
        </w:rPr>
        <w:t>V. La entrega de información incompleta;</w:t>
      </w:r>
    </w:p>
    <w:p w14:paraId="0471E57E" w14:textId="5BFD4655" w:rsidR="00935AC3" w:rsidRPr="007F5B13" w:rsidRDefault="00561923">
      <w:pPr>
        <w:spacing w:line="360" w:lineRule="auto"/>
        <w:ind w:left="567" w:right="616"/>
        <w:jc w:val="both"/>
        <w:rPr>
          <w:rFonts w:ascii="Palatino Linotype" w:eastAsia="Palatino Linotype" w:hAnsi="Palatino Linotype" w:cs="Palatino Linotype"/>
          <w:i/>
          <w:sz w:val="22"/>
          <w:szCs w:val="22"/>
        </w:rPr>
      </w:pPr>
      <w:r w:rsidRPr="007F5B13">
        <w:rPr>
          <w:rFonts w:ascii="Palatino Linotype" w:eastAsia="Palatino Linotype" w:hAnsi="Palatino Linotype" w:cs="Palatino Linotype"/>
          <w:i/>
          <w:sz w:val="22"/>
          <w:szCs w:val="22"/>
        </w:rPr>
        <w:t xml:space="preserve">…” </w:t>
      </w:r>
    </w:p>
    <w:p w14:paraId="6089E30B" w14:textId="356C7489" w:rsidR="000A2385" w:rsidRPr="007F5B13" w:rsidRDefault="000A2385">
      <w:pPr>
        <w:spacing w:line="360" w:lineRule="auto"/>
        <w:ind w:left="567" w:right="616"/>
        <w:jc w:val="both"/>
        <w:rPr>
          <w:rFonts w:ascii="Palatino Linotype" w:eastAsia="Palatino Linotype" w:hAnsi="Palatino Linotype" w:cs="Palatino Linotype"/>
          <w:i/>
          <w:iCs/>
          <w:sz w:val="22"/>
          <w:szCs w:val="22"/>
        </w:rPr>
      </w:pPr>
      <w:r w:rsidRPr="007F5B13">
        <w:rPr>
          <w:rFonts w:ascii="Palatino Linotype" w:hAnsi="Palatino Linotype"/>
          <w:i/>
          <w:iCs/>
          <w:sz w:val="22"/>
          <w:szCs w:val="22"/>
        </w:rPr>
        <w:t>IX. La entrega o puesta a disposición de información en un formato incomprensible y/o no accesible para el solicitante;</w:t>
      </w:r>
    </w:p>
    <w:p w14:paraId="207DC341" w14:textId="77777777" w:rsidR="00935AC3" w:rsidRPr="007F5B13" w:rsidRDefault="00935AC3">
      <w:pPr>
        <w:spacing w:line="360" w:lineRule="auto"/>
        <w:ind w:left="567" w:right="616"/>
        <w:jc w:val="both"/>
        <w:rPr>
          <w:rFonts w:ascii="Palatino Linotype" w:eastAsia="Palatino Linotype" w:hAnsi="Palatino Linotype" w:cs="Palatino Linotype"/>
          <w:i/>
          <w:sz w:val="22"/>
          <w:szCs w:val="22"/>
        </w:rPr>
      </w:pPr>
    </w:p>
    <w:p w14:paraId="13B85C19" w14:textId="1DA6F5CC" w:rsidR="00935AC3" w:rsidRPr="007F5B13" w:rsidRDefault="00561923">
      <w:pPr>
        <w:spacing w:line="360" w:lineRule="auto"/>
        <w:jc w:val="both"/>
        <w:rPr>
          <w:rFonts w:ascii="Palatino Linotype" w:eastAsia="Palatino Linotype" w:hAnsi="Palatino Linotype" w:cs="Palatino Linotype"/>
          <w:sz w:val="22"/>
          <w:szCs w:val="22"/>
        </w:rPr>
      </w:pPr>
      <w:r w:rsidRPr="007F5B13">
        <w:rPr>
          <w:rFonts w:ascii="Palatino Linotype" w:eastAsia="Palatino Linotype" w:hAnsi="Palatino Linotype" w:cs="Palatino Linotype"/>
          <w:b/>
          <w:sz w:val="22"/>
          <w:szCs w:val="22"/>
        </w:rPr>
        <w:t>Tercero. Materia de Revisión</w:t>
      </w:r>
      <w:r w:rsidRPr="007F5B13">
        <w:rPr>
          <w:rFonts w:ascii="Palatino Linotype" w:eastAsia="Palatino Linotype" w:hAnsi="Palatino Linotype" w:cs="Palatino Linotype"/>
          <w:sz w:val="22"/>
          <w:szCs w:val="22"/>
        </w:rPr>
        <w:t>: De las constancias que integran el expediente electrónico se advierte que el tema sobre el que este Instituto se pronunciará será en determin</w:t>
      </w:r>
      <w:r w:rsidR="00367750" w:rsidRPr="007F5B13">
        <w:rPr>
          <w:rFonts w:ascii="Palatino Linotype" w:eastAsia="Palatino Linotype" w:hAnsi="Palatino Linotype" w:cs="Palatino Linotype"/>
          <w:sz w:val="22"/>
          <w:szCs w:val="22"/>
        </w:rPr>
        <w:t xml:space="preserve">ar si se actualiza </w:t>
      </w:r>
      <w:r w:rsidR="00DF6545" w:rsidRPr="007F5B13">
        <w:rPr>
          <w:rFonts w:ascii="Palatino Linotype" w:eastAsia="Palatino Linotype" w:hAnsi="Palatino Linotype" w:cs="Palatino Linotype"/>
          <w:sz w:val="22"/>
          <w:szCs w:val="22"/>
        </w:rPr>
        <w:t xml:space="preserve">lo establecido en </w:t>
      </w:r>
      <w:r w:rsidR="00367750" w:rsidRPr="007F5B13">
        <w:rPr>
          <w:rFonts w:ascii="Palatino Linotype" w:eastAsia="Palatino Linotype" w:hAnsi="Palatino Linotype" w:cs="Palatino Linotype"/>
          <w:sz w:val="22"/>
          <w:szCs w:val="22"/>
        </w:rPr>
        <w:t>la</w:t>
      </w:r>
      <w:r w:rsidR="00DF6545" w:rsidRPr="007F5B13">
        <w:rPr>
          <w:rFonts w:ascii="Palatino Linotype" w:eastAsia="Palatino Linotype" w:hAnsi="Palatino Linotype" w:cs="Palatino Linotype"/>
          <w:sz w:val="22"/>
          <w:szCs w:val="22"/>
        </w:rPr>
        <w:t>s fracciones</w:t>
      </w:r>
      <w:r w:rsidR="00367750" w:rsidRPr="007F5B13">
        <w:rPr>
          <w:rFonts w:ascii="Palatino Linotype" w:eastAsia="Palatino Linotype" w:hAnsi="Palatino Linotype" w:cs="Palatino Linotype"/>
          <w:sz w:val="22"/>
          <w:szCs w:val="22"/>
        </w:rPr>
        <w:t xml:space="preserve"> V</w:t>
      </w:r>
      <w:r w:rsidRPr="007F5B13">
        <w:rPr>
          <w:rFonts w:ascii="Palatino Linotype" w:eastAsia="Palatino Linotype" w:hAnsi="Palatino Linotype" w:cs="Palatino Linotype"/>
          <w:sz w:val="22"/>
          <w:szCs w:val="22"/>
        </w:rPr>
        <w:t xml:space="preserve"> </w:t>
      </w:r>
      <w:r w:rsidR="00DF6545" w:rsidRPr="007F5B13">
        <w:rPr>
          <w:rFonts w:ascii="Palatino Linotype" w:eastAsia="Palatino Linotype" w:hAnsi="Palatino Linotype" w:cs="Palatino Linotype"/>
          <w:sz w:val="22"/>
          <w:szCs w:val="22"/>
        </w:rPr>
        <w:t xml:space="preserve">y IX </w:t>
      </w:r>
      <w:r w:rsidRPr="007F5B13">
        <w:rPr>
          <w:rFonts w:ascii="Palatino Linotype" w:eastAsia="Palatino Linotype" w:hAnsi="Palatino Linotype" w:cs="Palatino Linotype"/>
          <w:sz w:val="22"/>
          <w:szCs w:val="22"/>
        </w:rPr>
        <w:t xml:space="preserve">del artículo 179 de la Ley de Transparencia y Acceso a la Información Pública del Estado de México y Municipios.  </w:t>
      </w:r>
    </w:p>
    <w:p w14:paraId="22B1E980" w14:textId="77777777" w:rsidR="00935AC3" w:rsidRPr="007F5B13" w:rsidRDefault="00935AC3">
      <w:pPr>
        <w:spacing w:line="360" w:lineRule="auto"/>
        <w:ind w:right="49"/>
        <w:jc w:val="both"/>
        <w:rPr>
          <w:rFonts w:ascii="Palatino Linotype" w:eastAsia="Palatino Linotype" w:hAnsi="Palatino Linotype" w:cs="Palatino Linotype"/>
          <w:sz w:val="22"/>
          <w:szCs w:val="22"/>
        </w:rPr>
      </w:pPr>
    </w:p>
    <w:p w14:paraId="1E5792BE" w14:textId="77777777" w:rsidR="00935AC3" w:rsidRPr="007F5B13" w:rsidRDefault="00561923">
      <w:pPr>
        <w:spacing w:line="360" w:lineRule="auto"/>
        <w:ind w:right="49"/>
        <w:jc w:val="both"/>
        <w:rPr>
          <w:rFonts w:ascii="Palatino Linotype" w:eastAsia="Palatino Linotype" w:hAnsi="Palatino Linotype" w:cs="Palatino Linotype"/>
          <w:sz w:val="22"/>
          <w:szCs w:val="22"/>
        </w:rPr>
      </w:pPr>
      <w:r w:rsidRPr="007F5B13">
        <w:rPr>
          <w:rFonts w:ascii="Palatino Linotype" w:eastAsia="Palatino Linotype" w:hAnsi="Palatino Linotype" w:cs="Palatino Linotype"/>
          <w:b/>
          <w:sz w:val="22"/>
          <w:szCs w:val="22"/>
        </w:rPr>
        <w:t>Cuarto.</w:t>
      </w:r>
      <w:r w:rsidRPr="007F5B13">
        <w:rPr>
          <w:rFonts w:ascii="Palatino Linotype" w:eastAsia="Palatino Linotype" w:hAnsi="Palatino Linotype" w:cs="Palatino Linotype"/>
          <w:sz w:val="22"/>
          <w:szCs w:val="22"/>
        </w:rPr>
        <w:t xml:space="preserve"> </w:t>
      </w:r>
      <w:r w:rsidRPr="007F5B13">
        <w:rPr>
          <w:rFonts w:ascii="Palatino Linotype" w:eastAsia="Palatino Linotype" w:hAnsi="Palatino Linotype" w:cs="Palatino Linotype"/>
          <w:b/>
          <w:sz w:val="22"/>
          <w:szCs w:val="22"/>
        </w:rPr>
        <w:t>Estudio de fondo del asunto.</w:t>
      </w:r>
      <w:r w:rsidRPr="007F5B13">
        <w:rPr>
          <w:rFonts w:ascii="Palatino Linotype" w:eastAsia="Palatino Linotype" w:hAnsi="Palatino Linotype" w:cs="Palatino Linotype"/>
          <w:sz w:val="22"/>
          <w:szCs w:val="22"/>
        </w:rPr>
        <w:t xml:space="preserve">  Antes de entrar al análisis de los pronunciamientos del Sujeto Obligado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20A54231" w14:textId="77777777" w:rsidR="00935AC3" w:rsidRPr="007F5B13" w:rsidRDefault="00935AC3">
      <w:pPr>
        <w:ind w:left="567" w:right="560"/>
        <w:jc w:val="both"/>
        <w:rPr>
          <w:rFonts w:ascii="Palatino Linotype" w:eastAsia="Palatino Linotype" w:hAnsi="Palatino Linotype" w:cs="Palatino Linotype"/>
          <w:i/>
          <w:sz w:val="22"/>
          <w:szCs w:val="22"/>
        </w:rPr>
      </w:pPr>
    </w:p>
    <w:p w14:paraId="7EE909FE" w14:textId="77777777" w:rsidR="00935AC3" w:rsidRPr="007F5B13" w:rsidRDefault="00561923">
      <w:pPr>
        <w:ind w:left="567" w:right="560"/>
        <w:jc w:val="both"/>
        <w:rPr>
          <w:rFonts w:ascii="Palatino Linotype" w:eastAsia="Palatino Linotype" w:hAnsi="Palatino Linotype" w:cs="Palatino Linotype"/>
          <w:i/>
          <w:sz w:val="22"/>
          <w:szCs w:val="22"/>
        </w:rPr>
      </w:pPr>
      <w:r w:rsidRPr="007F5B13">
        <w:rPr>
          <w:rFonts w:ascii="Palatino Linotype" w:eastAsia="Palatino Linotype" w:hAnsi="Palatino Linotype" w:cs="Palatino Linotype"/>
          <w:b/>
          <w:i/>
          <w:sz w:val="22"/>
          <w:szCs w:val="22"/>
        </w:rPr>
        <w:t>Artículo 1o.</w:t>
      </w:r>
      <w:r w:rsidRPr="007F5B13">
        <w:rPr>
          <w:rFonts w:ascii="Palatino Linotype" w:eastAsia="Palatino Linotype" w:hAnsi="Palatino Linotype" w:cs="Palatino Linotype"/>
          <w:i/>
          <w:sz w:val="22"/>
          <w:szCs w:val="22"/>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71DF441" w14:textId="77777777" w:rsidR="007F5772" w:rsidRPr="007F5B13" w:rsidRDefault="007F5772">
      <w:pPr>
        <w:ind w:left="567" w:right="560"/>
        <w:jc w:val="both"/>
        <w:rPr>
          <w:rFonts w:ascii="Palatino Linotype" w:eastAsia="Palatino Linotype" w:hAnsi="Palatino Linotype" w:cs="Palatino Linotype"/>
          <w:i/>
          <w:sz w:val="22"/>
          <w:szCs w:val="22"/>
        </w:rPr>
      </w:pPr>
    </w:p>
    <w:p w14:paraId="4D315E51" w14:textId="77777777" w:rsidR="00935AC3" w:rsidRPr="007F5B13" w:rsidRDefault="00561923">
      <w:pPr>
        <w:ind w:left="567" w:right="560"/>
        <w:jc w:val="both"/>
        <w:rPr>
          <w:rFonts w:ascii="Palatino Linotype" w:eastAsia="Palatino Linotype" w:hAnsi="Palatino Linotype" w:cs="Palatino Linotype"/>
          <w:i/>
          <w:sz w:val="22"/>
          <w:szCs w:val="22"/>
        </w:rPr>
      </w:pPr>
      <w:r w:rsidRPr="007F5B13">
        <w:rPr>
          <w:rFonts w:ascii="Palatino Linotype" w:eastAsia="Palatino Linotype" w:hAnsi="Palatino Linotype" w:cs="Palatino Linotype"/>
          <w:i/>
          <w:sz w:val="22"/>
          <w:szCs w:val="22"/>
        </w:rPr>
        <w:t>Las normas relativas a los derechos humanos se interpretarán de conformidad con esta Constitución y con los tratados internacionales de la materia favoreciendo en todo tiempo a las personas la protección más amplia.</w:t>
      </w:r>
    </w:p>
    <w:p w14:paraId="7330153D" w14:textId="77777777" w:rsidR="007F5772" w:rsidRPr="007F5B13" w:rsidRDefault="007F5772">
      <w:pPr>
        <w:ind w:left="567" w:right="560"/>
        <w:jc w:val="both"/>
        <w:rPr>
          <w:rFonts w:ascii="Palatino Linotype" w:eastAsia="Palatino Linotype" w:hAnsi="Palatino Linotype" w:cs="Palatino Linotype"/>
          <w:i/>
          <w:sz w:val="22"/>
          <w:szCs w:val="22"/>
        </w:rPr>
      </w:pPr>
    </w:p>
    <w:p w14:paraId="79FC2BCE" w14:textId="77777777" w:rsidR="00935AC3" w:rsidRPr="007F5B13" w:rsidRDefault="00561923">
      <w:pPr>
        <w:ind w:left="567" w:right="560"/>
        <w:jc w:val="both"/>
        <w:rPr>
          <w:rFonts w:ascii="Palatino Linotype" w:eastAsia="Palatino Linotype" w:hAnsi="Palatino Linotype" w:cs="Palatino Linotype"/>
          <w:i/>
          <w:sz w:val="22"/>
          <w:szCs w:val="22"/>
        </w:rPr>
      </w:pPr>
      <w:r w:rsidRPr="007F5B13">
        <w:rPr>
          <w:rFonts w:ascii="Palatino Linotype" w:eastAsia="Palatino Linotype" w:hAnsi="Palatino Linotype" w:cs="Palatino Linotype"/>
          <w:i/>
          <w:sz w:val="22"/>
          <w:szCs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5A296AA1" w14:textId="77777777" w:rsidR="00935AC3" w:rsidRPr="007F5B13" w:rsidRDefault="00561923">
      <w:pPr>
        <w:ind w:left="567" w:right="560"/>
        <w:jc w:val="both"/>
        <w:rPr>
          <w:rFonts w:ascii="Palatino Linotype" w:eastAsia="Palatino Linotype" w:hAnsi="Palatino Linotype" w:cs="Palatino Linotype"/>
          <w:i/>
          <w:sz w:val="22"/>
          <w:szCs w:val="22"/>
        </w:rPr>
      </w:pPr>
      <w:r w:rsidRPr="007F5B13">
        <w:rPr>
          <w:rFonts w:ascii="Palatino Linotype" w:eastAsia="Palatino Linotype" w:hAnsi="Palatino Linotype" w:cs="Palatino Linotype"/>
          <w:i/>
          <w:sz w:val="22"/>
          <w:szCs w:val="22"/>
        </w:rPr>
        <w:t>[…]</w:t>
      </w:r>
    </w:p>
    <w:p w14:paraId="01EC98CE" w14:textId="77777777" w:rsidR="00D72511" w:rsidRPr="007F5B13" w:rsidRDefault="00D72511">
      <w:pPr>
        <w:ind w:left="567" w:right="560"/>
        <w:jc w:val="both"/>
        <w:rPr>
          <w:rFonts w:ascii="Palatino Linotype" w:eastAsia="Palatino Linotype" w:hAnsi="Palatino Linotype" w:cs="Palatino Linotype"/>
          <w:b/>
          <w:i/>
          <w:sz w:val="22"/>
          <w:szCs w:val="22"/>
        </w:rPr>
      </w:pPr>
    </w:p>
    <w:p w14:paraId="6CAEC30B" w14:textId="77777777" w:rsidR="00935AC3" w:rsidRPr="007F5B13" w:rsidRDefault="00561923">
      <w:pPr>
        <w:ind w:left="567" w:right="560"/>
        <w:jc w:val="both"/>
        <w:rPr>
          <w:rFonts w:ascii="Palatino Linotype" w:eastAsia="Palatino Linotype" w:hAnsi="Palatino Linotype" w:cs="Palatino Linotype"/>
          <w:b/>
          <w:i/>
          <w:sz w:val="22"/>
          <w:szCs w:val="22"/>
        </w:rPr>
      </w:pPr>
      <w:r w:rsidRPr="007F5B13">
        <w:rPr>
          <w:rFonts w:ascii="Palatino Linotype" w:eastAsia="Palatino Linotype" w:hAnsi="Palatino Linotype" w:cs="Palatino Linotype"/>
          <w:b/>
          <w:i/>
          <w:sz w:val="22"/>
          <w:szCs w:val="22"/>
        </w:rPr>
        <w:t>“Artículo 6o.</w:t>
      </w:r>
    </w:p>
    <w:p w14:paraId="077D5D49" w14:textId="77777777" w:rsidR="00935AC3" w:rsidRPr="007F5B13" w:rsidRDefault="00561923">
      <w:pPr>
        <w:ind w:left="567" w:right="560"/>
        <w:jc w:val="both"/>
        <w:rPr>
          <w:rFonts w:ascii="Palatino Linotype" w:eastAsia="Palatino Linotype" w:hAnsi="Palatino Linotype" w:cs="Palatino Linotype"/>
          <w:i/>
          <w:sz w:val="22"/>
          <w:szCs w:val="22"/>
        </w:rPr>
      </w:pPr>
      <w:r w:rsidRPr="007F5B13">
        <w:rPr>
          <w:rFonts w:ascii="Palatino Linotype" w:eastAsia="Palatino Linotype" w:hAnsi="Palatino Linotype" w:cs="Palatino Linotype"/>
          <w:i/>
          <w:sz w:val="22"/>
          <w:szCs w:val="22"/>
        </w:rPr>
        <w:t>[...]</w:t>
      </w:r>
    </w:p>
    <w:p w14:paraId="6582BC7A" w14:textId="77777777" w:rsidR="00DF6545" w:rsidRPr="007F5B13" w:rsidRDefault="00DF6545" w:rsidP="00DF6545">
      <w:pPr>
        <w:ind w:left="567" w:right="560"/>
        <w:jc w:val="both"/>
        <w:rPr>
          <w:rFonts w:ascii="Palatino Linotype" w:eastAsia="Palatino Linotype" w:hAnsi="Palatino Linotype" w:cs="Palatino Linotype"/>
          <w:i/>
          <w:sz w:val="22"/>
          <w:szCs w:val="22"/>
        </w:rPr>
      </w:pPr>
      <w:r w:rsidRPr="007F5B13">
        <w:rPr>
          <w:rFonts w:ascii="Palatino Linotype" w:eastAsia="Palatino Linotype" w:hAnsi="Palatino Linotype" w:cs="Palatino Linotype"/>
          <w:i/>
          <w:sz w:val="22"/>
          <w:szCs w:val="22"/>
        </w:rPr>
        <w:t>A. Para el ejercicio del derecho de acceso a la información, la Federación y las entidades federativas, en el ámbito de sus respectivas competencias, se regirán por los siguientes principios y bases:</w:t>
      </w:r>
    </w:p>
    <w:p w14:paraId="59D9B84D" w14:textId="77777777" w:rsidR="00DF6545" w:rsidRPr="007F5B13" w:rsidRDefault="00DF6545" w:rsidP="00DF6545">
      <w:pPr>
        <w:ind w:left="567" w:right="560"/>
        <w:jc w:val="both"/>
        <w:rPr>
          <w:rFonts w:ascii="Palatino Linotype" w:eastAsia="Palatino Linotype" w:hAnsi="Palatino Linotype" w:cs="Palatino Linotype"/>
          <w:i/>
          <w:sz w:val="22"/>
          <w:szCs w:val="22"/>
        </w:rPr>
      </w:pPr>
    </w:p>
    <w:p w14:paraId="29304EFB" w14:textId="61E49015" w:rsidR="00DF6545" w:rsidRPr="007F5B13" w:rsidRDefault="00DF6545" w:rsidP="00DF6545">
      <w:pPr>
        <w:pStyle w:val="Prrafodelista"/>
        <w:numPr>
          <w:ilvl w:val="0"/>
          <w:numId w:val="8"/>
        </w:numPr>
        <w:ind w:right="560"/>
        <w:jc w:val="both"/>
        <w:rPr>
          <w:rFonts w:ascii="Palatino Linotype" w:eastAsia="Palatino Linotype" w:hAnsi="Palatino Linotype" w:cs="Palatino Linotype"/>
          <w:i/>
        </w:rPr>
      </w:pPr>
      <w:r w:rsidRPr="007F5B13">
        <w:rPr>
          <w:rFonts w:ascii="Palatino Linotype" w:eastAsia="Palatino Linotype" w:hAnsi="Palatino Linotype" w:cs="Palatino Linotype"/>
          <w:i/>
        </w:rPr>
        <w:t xml:space="preserve">Toda la información en posesión de cualquier autoridad, entidad, órgano y organismo de los Poderes Ejecutivo, Legislativo y Judicial, órganos autónomos, partidos políticos, fideicomisos y fondos públicos, así como de cualquier persona </w:t>
      </w:r>
      <w:r w:rsidRPr="007F5B13">
        <w:rPr>
          <w:rFonts w:ascii="Palatino Linotype" w:eastAsia="Palatino Linotype" w:hAnsi="Palatino Linotype" w:cs="Palatino Linotype"/>
          <w:i/>
        </w:rPr>
        <w:lastRenderedPageBreak/>
        <w:t>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7F5B13">
        <w:rPr>
          <w:rFonts w:ascii="Palatino Linotype" w:eastAsia="Palatino Linotype" w:hAnsi="Palatino Linotype" w:cs="Palatino Linotype"/>
          <w:i/>
        </w:rPr>
        <w:cr/>
      </w:r>
    </w:p>
    <w:p w14:paraId="762391DD" w14:textId="0031725E" w:rsidR="00DF6545" w:rsidRPr="007F5B13" w:rsidRDefault="00DF6545" w:rsidP="00DF6545">
      <w:pPr>
        <w:pStyle w:val="Prrafodelista"/>
        <w:numPr>
          <w:ilvl w:val="0"/>
          <w:numId w:val="8"/>
        </w:numPr>
        <w:ind w:right="560"/>
        <w:jc w:val="both"/>
        <w:rPr>
          <w:rFonts w:ascii="Palatino Linotype" w:eastAsia="Palatino Linotype" w:hAnsi="Palatino Linotype" w:cs="Palatino Linotype"/>
          <w:i/>
        </w:rPr>
      </w:pPr>
      <w:r w:rsidRPr="007F5B13">
        <w:rPr>
          <w:rFonts w:ascii="Palatino Linotype" w:eastAsia="Palatino Linotype" w:hAnsi="Palatino Linotype" w:cs="Palatino Linotype"/>
          <w:i/>
        </w:rPr>
        <w:t>La información que se refiere a la vida privada y los datos personales será protegida en los términos y con las excepciones que fijen las leyes. Para tal efecto, los sujetos obligados contarán con las facultades suficientes para su atención.</w:t>
      </w:r>
    </w:p>
    <w:p w14:paraId="25EB7932" w14:textId="77777777" w:rsidR="00DF6545" w:rsidRPr="007F5B13" w:rsidRDefault="00DF6545" w:rsidP="00DF6545">
      <w:pPr>
        <w:pStyle w:val="Prrafodelista"/>
        <w:ind w:left="1287" w:right="560"/>
        <w:jc w:val="both"/>
        <w:rPr>
          <w:rFonts w:ascii="Palatino Linotype" w:eastAsia="Palatino Linotype" w:hAnsi="Palatino Linotype" w:cs="Palatino Linotype"/>
          <w:i/>
        </w:rPr>
      </w:pPr>
    </w:p>
    <w:p w14:paraId="55952A39" w14:textId="68FE8E54" w:rsidR="00DF6545" w:rsidRPr="007F5B13" w:rsidRDefault="00DF6545" w:rsidP="00DF6545">
      <w:pPr>
        <w:pStyle w:val="Prrafodelista"/>
        <w:ind w:left="1287" w:right="560"/>
        <w:jc w:val="both"/>
        <w:rPr>
          <w:rFonts w:ascii="Palatino Linotype" w:eastAsia="Palatino Linotype" w:hAnsi="Palatino Linotype" w:cs="Palatino Linotype"/>
          <w:i/>
        </w:rPr>
      </w:pPr>
      <w:r w:rsidRPr="007F5B13">
        <w:rPr>
          <w:rFonts w:ascii="Palatino Linotype" w:eastAsia="Palatino Linotype" w:hAnsi="Palatino Linotype" w:cs="Palatino Linotype"/>
          <w:i/>
        </w:rPr>
        <w:t>Por lo que hace a la información relacionada con los datos personales en posesión de particulares, la ley a la que se refiere el artículo 90 de esta Constitución determinará la competencia para conocer de los procedimientos relativos a su protección, verificación e imposición de sanciones.</w:t>
      </w:r>
      <w:r w:rsidRPr="007F5B13">
        <w:rPr>
          <w:rFonts w:ascii="Palatino Linotype" w:eastAsia="Palatino Linotype" w:hAnsi="Palatino Linotype" w:cs="Palatino Linotype"/>
          <w:i/>
        </w:rPr>
        <w:cr/>
      </w:r>
    </w:p>
    <w:p w14:paraId="03FD4277" w14:textId="715F7C72" w:rsidR="00DF6545" w:rsidRPr="007F5B13" w:rsidRDefault="007F5772" w:rsidP="007F5772">
      <w:pPr>
        <w:pStyle w:val="Prrafodelista"/>
        <w:numPr>
          <w:ilvl w:val="0"/>
          <w:numId w:val="8"/>
        </w:numPr>
        <w:ind w:right="560"/>
        <w:jc w:val="both"/>
        <w:rPr>
          <w:rFonts w:ascii="Palatino Linotype" w:eastAsia="Palatino Linotype" w:hAnsi="Palatino Linotype" w:cs="Palatino Linotype"/>
          <w:i/>
        </w:rPr>
      </w:pPr>
      <w:r w:rsidRPr="007F5B13">
        <w:rPr>
          <w:rFonts w:ascii="Palatino Linotype" w:eastAsia="Palatino Linotype" w:hAnsi="Palatino Linotype" w:cs="Palatino Linotype"/>
          <w:i/>
        </w:rPr>
        <w:t>Toda persona, sin necesidad de acreditar interés alguno o justificar su utilización, tendrá acceso gratuito a la información pública, a sus datos personales o a la rectificación de éstos.</w:t>
      </w:r>
    </w:p>
    <w:p w14:paraId="718C6963" w14:textId="77777777" w:rsidR="007F5772" w:rsidRPr="007F5B13" w:rsidRDefault="007F5772" w:rsidP="007F5772">
      <w:pPr>
        <w:pStyle w:val="Prrafodelista"/>
        <w:ind w:left="1287" w:right="560"/>
        <w:jc w:val="both"/>
        <w:rPr>
          <w:rFonts w:ascii="Palatino Linotype" w:eastAsia="Palatino Linotype" w:hAnsi="Palatino Linotype" w:cs="Palatino Linotype"/>
          <w:i/>
        </w:rPr>
      </w:pPr>
    </w:p>
    <w:p w14:paraId="1137BA06" w14:textId="1D6C90DF" w:rsidR="007F5772" w:rsidRPr="007F5B13" w:rsidRDefault="007F5772" w:rsidP="008B0876">
      <w:pPr>
        <w:pStyle w:val="Prrafodelista"/>
        <w:numPr>
          <w:ilvl w:val="0"/>
          <w:numId w:val="8"/>
        </w:numPr>
        <w:ind w:right="560"/>
        <w:jc w:val="both"/>
        <w:rPr>
          <w:rFonts w:ascii="Palatino Linotype" w:eastAsia="Palatino Linotype" w:hAnsi="Palatino Linotype" w:cs="Palatino Linotype"/>
          <w:i/>
        </w:rPr>
      </w:pPr>
      <w:r w:rsidRPr="007F5B13">
        <w:rPr>
          <w:rFonts w:ascii="Palatino Linotype" w:eastAsia="Palatino Linotype" w:hAnsi="Palatino Linotype" w:cs="Palatino Linotype"/>
          <w:i/>
        </w:rPr>
        <w:t>Se establecerán mecanismos de acceso a la información pública y procedimientos de revisión expeditos que se sustanciarán ante las instancias competentes en los términos que fija esta Constitución y las leyes.</w:t>
      </w:r>
      <w:r w:rsidRPr="007F5B13">
        <w:rPr>
          <w:rFonts w:ascii="Palatino Linotype" w:eastAsia="Palatino Linotype" w:hAnsi="Palatino Linotype" w:cs="Palatino Linotype"/>
          <w:i/>
        </w:rPr>
        <w:cr/>
      </w:r>
    </w:p>
    <w:p w14:paraId="3F95FACD" w14:textId="21B7C6AA" w:rsidR="007F5772" w:rsidRPr="007F5B13" w:rsidRDefault="007F5772" w:rsidP="008B0876">
      <w:pPr>
        <w:pStyle w:val="Prrafodelista"/>
        <w:numPr>
          <w:ilvl w:val="0"/>
          <w:numId w:val="8"/>
        </w:numPr>
        <w:ind w:right="560"/>
        <w:jc w:val="both"/>
        <w:rPr>
          <w:rFonts w:ascii="Palatino Linotype" w:eastAsia="Palatino Linotype" w:hAnsi="Palatino Linotype" w:cs="Palatino Linotype"/>
          <w:i/>
        </w:rPr>
      </w:pPr>
      <w:r w:rsidRPr="007F5B13">
        <w:rPr>
          <w:rFonts w:ascii="Palatino Linotype" w:eastAsia="Palatino Linotype" w:hAnsi="Palatino Linotype" w:cs="Palatino Linotype"/>
          <w:i/>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r w:rsidRPr="007F5B13">
        <w:rPr>
          <w:rFonts w:ascii="Palatino Linotype" w:eastAsia="Palatino Linotype" w:hAnsi="Palatino Linotype" w:cs="Palatino Linotype"/>
          <w:i/>
        </w:rPr>
        <w:cr/>
      </w:r>
    </w:p>
    <w:p w14:paraId="350C9AA8" w14:textId="2B536561" w:rsidR="007F5772" w:rsidRPr="007F5B13" w:rsidRDefault="007F5772" w:rsidP="007F5772">
      <w:pPr>
        <w:pStyle w:val="Prrafodelista"/>
        <w:numPr>
          <w:ilvl w:val="0"/>
          <w:numId w:val="8"/>
        </w:numPr>
        <w:ind w:right="560"/>
        <w:jc w:val="both"/>
        <w:rPr>
          <w:rFonts w:ascii="Palatino Linotype" w:eastAsia="Palatino Linotype" w:hAnsi="Palatino Linotype" w:cs="Palatino Linotype"/>
          <w:i/>
        </w:rPr>
      </w:pPr>
      <w:r w:rsidRPr="007F5B13">
        <w:rPr>
          <w:rFonts w:ascii="Palatino Linotype" w:eastAsia="Palatino Linotype" w:hAnsi="Palatino Linotype" w:cs="Palatino Linotype"/>
          <w:i/>
        </w:rPr>
        <w:t>Las leyes determinarán la manera en que los sujetos obligados deberán hacer pública la información relativa a los recursos públicos que entreguen a personas físicas o morales.</w:t>
      </w:r>
      <w:r w:rsidRPr="007F5B13">
        <w:rPr>
          <w:rFonts w:ascii="Palatino Linotype" w:eastAsia="Palatino Linotype" w:hAnsi="Palatino Linotype" w:cs="Palatino Linotype"/>
          <w:i/>
        </w:rPr>
        <w:cr/>
      </w:r>
    </w:p>
    <w:p w14:paraId="08A72C1F" w14:textId="03FF6BAA" w:rsidR="007F5772" w:rsidRPr="007F5B13" w:rsidRDefault="007F5772" w:rsidP="007F5772">
      <w:pPr>
        <w:pStyle w:val="Prrafodelista"/>
        <w:numPr>
          <w:ilvl w:val="0"/>
          <w:numId w:val="8"/>
        </w:numPr>
        <w:ind w:right="560"/>
        <w:jc w:val="both"/>
        <w:rPr>
          <w:rFonts w:ascii="Palatino Linotype" w:eastAsia="Palatino Linotype" w:hAnsi="Palatino Linotype" w:cs="Palatino Linotype"/>
          <w:i/>
        </w:rPr>
      </w:pPr>
      <w:r w:rsidRPr="007F5B13">
        <w:rPr>
          <w:rFonts w:ascii="Palatino Linotype" w:eastAsia="Palatino Linotype" w:hAnsi="Palatino Linotype" w:cs="Palatino Linotype"/>
          <w:i/>
        </w:rPr>
        <w:t>La inobservancia a las disposiciones en materia de acceso a la información pública será sancionada en los términos que dispongan las leyes.</w:t>
      </w:r>
    </w:p>
    <w:p w14:paraId="2B35221A" w14:textId="77777777" w:rsidR="007F5772" w:rsidRPr="007F5B13" w:rsidRDefault="007F5772" w:rsidP="007F5772">
      <w:pPr>
        <w:pStyle w:val="Prrafodelista"/>
        <w:ind w:left="1287" w:right="560"/>
        <w:jc w:val="both"/>
        <w:rPr>
          <w:rFonts w:ascii="Palatino Linotype" w:eastAsia="Palatino Linotype" w:hAnsi="Palatino Linotype" w:cs="Palatino Linotype"/>
          <w:i/>
        </w:rPr>
      </w:pPr>
    </w:p>
    <w:p w14:paraId="78D1FF1E" w14:textId="1B20A815" w:rsidR="007F5772" w:rsidRPr="007F5B13" w:rsidRDefault="007F5772" w:rsidP="007F5772">
      <w:pPr>
        <w:pStyle w:val="Prrafodelista"/>
        <w:numPr>
          <w:ilvl w:val="0"/>
          <w:numId w:val="8"/>
        </w:numPr>
        <w:ind w:right="560"/>
        <w:jc w:val="both"/>
        <w:rPr>
          <w:rFonts w:ascii="Palatino Linotype" w:eastAsia="Palatino Linotype" w:hAnsi="Palatino Linotype" w:cs="Palatino Linotype"/>
          <w:i/>
        </w:rPr>
      </w:pPr>
      <w:r w:rsidRPr="007F5B13">
        <w:rPr>
          <w:rFonts w:ascii="Palatino Linotype" w:eastAsia="Palatino Linotype" w:hAnsi="Palatino Linotype" w:cs="Palatino Linotype"/>
          <w:i/>
        </w:rPr>
        <w:lastRenderedPageBreak/>
        <w:t>Los sujetos obligados deberán promover, respetar, proteger y garantizar los derechos de acceso a la información pública y a la protección de datos personales. Las leyes en la materia determinarán las bases, principios generales y procedimientos del ejercicio de estos derechos, así como la competencia de las autoridades de control interno y vigilancia u homólogos en el ámbito federal y local para conocer de los procedimientos de revisión contra los actos que emitan los sujetos obligados.</w:t>
      </w:r>
    </w:p>
    <w:p w14:paraId="0F4965B8" w14:textId="77777777" w:rsidR="007F5772" w:rsidRPr="007F5B13" w:rsidRDefault="007F5772" w:rsidP="007F5772">
      <w:pPr>
        <w:pStyle w:val="Prrafodelista"/>
        <w:rPr>
          <w:rFonts w:ascii="Palatino Linotype" w:eastAsia="Palatino Linotype" w:hAnsi="Palatino Linotype" w:cs="Palatino Linotype"/>
          <w:i/>
        </w:rPr>
      </w:pPr>
    </w:p>
    <w:p w14:paraId="4EDCFFAD" w14:textId="7C56002F" w:rsidR="007F5772" w:rsidRPr="007F5B13" w:rsidRDefault="007F5772" w:rsidP="007F5772">
      <w:pPr>
        <w:pStyle w:val="Prrafodelista"/>
        <w:ind w:left="1287" w:right="560"/>
        <w:jc w:val="both"/>
        <w:rPr>
          <w:rFonts w:ascii="Palatino Linotype" w:eastAsia="Palatino Linotype" w:hAnsi="Palatino Linotype" w:cs="Palatino Linotype"/>
          <w:i/>
        </w:rPr>
      </w:pPr>
      <w:r w:rsidRPr="007F5B13">
        <w:rPr>
          <w:rFonts w:ascii="Palatino Linotype" w:eastAsia="Palatino Linotype" w:hAnsi="Palatino Linotype" w:cs="Palatino Linotype"/>
          <w:i/>
        </w:rPr>
        <w:t>Los sujetos obligados se regirán por la ley general en materia de transparencia y acceso a la información pública y protección de datos personales, en los términos que ésta se emita por el Congreso de la Unión para establecer las bases, principios generales y procedimientos del ejercicio de este derecho.</w:t>
      </w:r>
      <w:r w:rsidRPr="007F5B13">
        <w:rPr>
          <w:rFonts w:ascii="Palatino Linotype" w:eastAsia="Palatino Linotype" w:hAnsi="Palatino Linotype" w:cs="Palatino Linotype"/>
          <w:i/>
        </w:rPr>
        <w:cr/>
      </w:r>
    </w:p>
    <w:p w14:paraId="070EE569" w14:textId="00A3631D" w:rsidR="007F5772" w:rsidRPr="007F5B13" w:rsidRDefault="007F5772" w:rsidP="007F5772">
      <w:pPr>
        <w:pStyle w:val="Prrafodelista"/>
        <w:ind w:left="1287" w:right="560"/>
        <w:jc w:val="both"/>
        <w:rPr>
          <w:rFonts w:ascii="Palatino Linotype" w:eastAsia="Palatino Linotype" w:hAnsi="Palatino Linotype" w:cs="Palatino Linotype"/>
          <w:i/>
        </w:rPr>
      </w:pPr>
      <w:r w:rsidRPr="007F5B13">
        <w:rPr>
          <w:rFonts w:ascii="Palatino Linotype" w:eastAsia="Palatino Linotype" w:hAnsi="Palatino Linotype" w:cs="Palatino Linotype"/>
          <w:i/>
        </w:rPr>
        <w:t>El ejercicio de este derecho se regirá por los principios de certeza, legalidad, independencia, imparcialidad, eficacia, objetividad, profesionalismo, transparencia y máxima publicidad.</w:t>
      </w:r>
    </w:p>
    <w:p w14:paraId="0A520177" w14:textId="77777777" w:rsidR="007F5772" w:rsidRPr="007F5B13" w:rsidRDefault="007F5772" w:rsidP="007F5772">
      <w:pPr>
        <w:pStyle w:val="Prrafodelista"/>
        <w:ind w:left="1287" w:right="560"/>
        <w:jc w:val="both"/>
        <w:rPr>
          <w:rFonts w:ascii="Palatino Linotype" w:eastAsia="Palatino Linotype" w:hAnsi="Palatino Linotype" w:cs="Palatino Linotype"/>
          <w:i/>
        </w:rPr>
      </w:pPr>
    </w:p>
    <w:p w14:paraId="337E80F0" w14:textId="77777777" w:rsidR="00D72511" w:rsidRPr="007F5B13" w:rsidRDefault="00D72511">
      <w:pPr>
        <w:spacing w:line="360" w:lineRule="auto"/>
        <w:ind w:right="49"/>
        <w:jc w:val="both"/>
        <w:rPr>
          <w:rFonts w:ascii="Palatino Linotype" w:eastAsia="Palatino Linotype" w:hAnsi="Palatino Linotype" w:cs="Palatino Linotype"/>
          <w:sz w:val="22"/>
          <w:szCs w:val="22"/>
        </w:rPr>
      </w:pPr>
    </w:p>
    <w:p w14:paraId="17253C0D" w14:textId="77777777" w:rsidR="00935AC3" w:rsidRPr="007F5B13" w:rsidRDefault="00561923">
      <w:pPr>
        <w:spacing w:line="360" w:lineRule="auto"/>
        <w:ind w:right="49"/>
        <w:jc w:val="both"/>
        <w:rPr>
          <w:rFonts w:ascii="Palatino Linotype" w:eastAsia="Palatino Linotype" w:hAnsi="Palatino Linotype" w:cs="Palatino Linotype"/>
          <w:sz w:val="22"/>
          <w:szCs w:val="22"/>
        </w:rPr>
      </w:pPr>
      <w:r w:rsidRPr="007F5B13">
        <w:rPr>
          <w:rFonts w:ascii="Palatino Linotype" w:eastAsia="Palatino Linotype" w:hAnsi="Palatino Linotype" w:cs="Palatino Linotype"/>
          <w:sz w:val="22"/>
          <w:szCs w:val="22"/>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w:t>
      </w:r>
      <w:r w:rsidR="00D72511" w:rsidRPr="007F5B13">
        <w:rPr>
          <w:rFonts w:ascii="Palatino Linotype" w:eastAsia="Palatino Linotype" w:hAnsi="Palatino Linotype" w:cs="Palatino Linotype"/>
          <w:sz w:val="22"/>
          <w:szCs w:val="22"/>
        </w:rPr>
        <w:t>d, tal como se observa de</w:t>
      </w:r>
      <w:r w:rsidRPr="007F5B13">
        <w:rPr>
          <w:rFonts w:ascii="Palatino Linotype" w:eastAsia="Palatino Linotype" w:hAnsi="Palatino Linotype" w:cs="Palatino Linotype"/>
          <w:sz w:val="22"/>
          <w:szCs w:val="22"/>
        </w:rPr>
        <w:t xml:space="preserve"> dicha determinación, que a continuación se transcribe para un mejor entendimiento:</w:t>
      </w:r>
    </w:p>
    <w:p w14:paraId="0A7D6F6E" w14:textId="77777777" w:rsidR="00935AC3" w:rsidRPr="007F5B13" w:rsidRDefault="00935AC3">
      <w:pPr>
        <w:spacing w:line="360" w:lineRule="auto"/>
        <w:ind w:right="49"/>
        <w:jc w:val="both"/>
        <w:rPr>
          <w:rFonts w:ascii="Palatino Linotype" w:eastAsia="Palatino Linotype" w:hAnsi="Palatino Linotype" w:cs="Palatino Linotype"/>
          <w:sz w:val="22"/>
          <w:szCs w:val="22"/>
        </w:rPr>
      </w:pPr>
    </w:p>
    <w:p w14:paraId="092884FD" w14:textId="77777777" w:rsidR="00935AC3" w:rsidRPr="007F5B13" w:rsidRDefault="00561923">
      <w:pPr>
        <w:ind w:left="567" w:right="560"/>
        <w:jc w:val="both"/>
        <w:rPr>
          <w:rFonts w:ascii="Palatino Linotype" w:eastAsia="Palatino Linotype" w:hAnsi="Palatino Linotype" w:cs="Palatino Linotype"/>
          <w:i/>
          <w:sz w:val="22"/>
          <w:szCs w:val="22"/>
        </w:rPr>
      </w:pPr>
      <w:r w:rsidRPr="007F5B13">
        <w:rPr>
          <w:rFonts w:ascii="Palatino Linotype" w:eastAsia="Palatino Linotype" w:hAnsi="Palatino Linotype" w:cs="Palatino Linotype"/>
          <w:i/>
          <w:sz w:val="22"/>
          <w:szCs w:val="22"/>
        </w:rPr>
        <w:t>“</w:t>
      </w:r>
      <w:r w:rsidRPr="007F5B13">
        <w:rPr>
          <w:rFonts w:ascii="Palatino Linotype" w:eastAsia="Palatino Linotype" w:hAnsi="Palatino Linotype" w:cs="Palatino Linotype"/>
          <w:b/>
          <w:i/>
          <w:sz w:val="22"/>
          <w:szCs w:val="22"/>
        </w:rPr>
        <w:t>Artículo 4.</w:t>
      </w:r>
      <w:r w:rsidRPr="007F5B13">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72828FF6" w14:textId="77777777" w:rsidR="00D72511" w:rsidRPr="007F5B13" w:rsidRDefault="00D72511">
      <w:pPr>
        <w:ind w:left="567" w:right="560"/>
        <w:jc w:val="both"/>
        <w:rPr>
          <w:rFonts w:ascii="Palatino Linotype" w:eastAsia="Palatino Linotype" w:hAnsi="Palatino Linotype" w:cs="Palatino Linotype"/>
          <w:i/>
          <w:sz w:val="22"/>
          <w:szCs w:val="22"/>
        </w:rPr>
      </w:pPr>
    </w:p>
    <w:p w14:paraId="15D9B719" w14:textId="77777777" w:rsidR="00935AC3" w:rsidRPr="007F5B13" w:rsidRDefault="00561923">
      <w:pPr>
        <w:ind w:left="567" w:right="560"/>
        <w:jc w:val="both"/>
        <w:rPr>
          <w:rFonts w:ascii="Palatino Linotype" w:eastAsia="Palatino Linotype" w:hAnsi="Palatino Linotype" w:cs="Palatino Linotype"/>
          <w:i/>
          <w:sz w:val="22"/>
          <w:szCs w:val="22"/>
        </w:rPr>
      </w:pPr>
      <w:r w:rsidRPr="007F5B13">
        <w:rPr>
          <w:rFonts w:ascii="Palatino Linotype" w:eastAsia="Palatino Linotype" w:hAnsi="Palatino Linotype" w:cs="Palatino Linotype"/>
          <w:i/>
          <w:sz w:val="22"/>
          <w:szCs w:val="22"/>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5C51EEC1" w14:textId="77777777" w:rsidR="00D72511" w:rsidRPr="007F5B13" w:rsidRDefault="00D72511">
      <w:pPr>
        <w:ind w:left="567" w:right="560"/>
        <w:jc w:val="both"/>
        <w:rPr>
          <w:rFonts w:ascii="Palatino Linotype" w:eastAsia="Palatino Linotype" w:hAnsi="Palatino Linotype" w:cs="Palatino Linotype"/>
          <w:i/>
          <w:sz w:val="22"/>
          <w:szCs w:val="22"/>
        </w:rPr>
      </w:pPr>
    </w:p>
    <w:p w14:paraId="4E41568D" w14:textId="77777777" w:rsidR="00935AC3" w:rsidRPr="007F5B13" w:rsidRDefault="00561923">
      <w:pPr>
        <w:ind w:left="567" w:right="560"/>
        <w:jc w:val="both"/>
        <w:rPr>
          <w:rFonts w:ascii="Palatino Linotype" w:eastAsia="Palatino Linotype" w:hAnsi="Palatino Linotype" w:cs="Palatino Linotype"/>
          <w:i/>
          <w:sz w:val="22"/>
          <w:szCs w:val="22"/>
        </w:rPr>
      </w:pPr>
      <w:r w:rsidRPr="007F5B13">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14:paraId="3BA24367" w14:textId="77777777" w:rsidR="00935AC3" w:rsidRPr="007F5B13" w:rsidRDefault="00935AC3">
      <w:pPr>
        <w:spacing w:line="360" w:lineRule="auto"/>
        <w:ind w:left="567" w:right="560"/>
        <w:jc w:val="both"/>
        <w:rPr>
          <w:rFonts w:ascii="Palatino Linotype" w:eastAsia="Palatino Linotype" w:hAnsi="Palatino Linotype" w:cs="Palatino Linotype"/>
          <w:i/>
          <w:sz w:val="22"/>
          <w:szCs w:val="22"/>
        </w:rPr>
      </w:pPr>
    </w:p>
    <w:p w14:paraId="5B009AA3" w14:textId="77777777" w:rsidR="00935AC3" w:rsidRPr="007F5B13" w:rsidRDefault="00561923">
      <w:pPr>
        <w:spacing w:line="360" w:lineRule="auto"/>
        <w:ind w:right="49"/>
        <w:jc w:val="both"/>
        <w:rPr>
          <w:rFonts w:ascii="Palatino Linotype" w:eastAsia="Palatino Linotype" w:hAnsi="Palatino Linotype" w:cs="Palatino Linotype"/>
          <w:sz w:val="22"/>
          <w:szCs w:val="22"/>
        </w:rPr>
      </w:pPr>
      <w:r w:rsidRPr="007F5B13">
        <w:rPr>
          <w:rFonts w:ascii="Palatino Linotype" w:eastAsia="Palatino Linotype" w:hAnsi="Palatino Linotype" w:cs="Palatino Linotype"/>
          <w:sz w:val="22"/>
          <w:szCs w:val="22"/>
        </w:rPr>
        <w:t>De lo precedente, se desprende que los Sujetos Obligados tienen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41393F59" w14:textId="77777777" w:rsidR="00935AC3" w:rsidRPr="007F5B13" w:rsidRDefault="00935AC3">
      <w:pPr>
        <w:spacing w:line="360" w:lineRule="auto"/>
        <w:ind w:right="49"/>
        <w:jc w:val="both"/>
        <w:rPr>
          <w:rFonts w:ascii="Palatino Linotype" w:eastAsia="Palatino Linotype" w:hAnsi="Palatino Linotype" w:cs="Palatino Linotype"/>
          <w:sz w:val="22"/>
          <w:szCs w:val="22"/>
        </w:rPr>
      </w:pPr>
    </w:p>
    <w:p w14:paraId="4C4014E5" w14:textId="77777777" w:rsidR="00935AC3" w:rsidRPr="007F5B13" w:rsidRDefault="00561923">
      <w:pPr>
        <w:ind w:left="567" w:right="560"/>
        <w:jc w:val="both"/>
        <w:rPr>
          <w:rFonts w:ascii="Palatino Linotype" w:eastAsia="Palatino Linotype" w:hAnsi="Palatino Linotype" w:cs="Palatino Linotype"/>
          <w:i/>
          <w:sz w:val="22"/>
          <w:szCs w:val="22"/>
        </w:rPr>
      </w:pPr>
      <w:r w:rsidRPr="007F5B13">
        <w:rPr>
          <w:rFonts w:ascii="Palatino Linotype" w:eastAsia="Palatino Linotype" w:hAnsi="Palatino Linotype" w:cs="Palatino Linotype"/>
          <w:i/>
          <w:sz w:val="22"/>
          <w:szCs w:val="22"/>
        </w:rPr>
        <w:t>“</w:t>
      </w:r>
      <w:r w:rsidRPr="007F5B13">
        <w:rPr>
          <w:rFonts w:ascii="Palatino Linotype" w:eastAsia="Palatino Linotype" w:hAnsi="Palatino Linotype" w:cs="Palatino Linotype"/>
          <w:b/>
          <w:i/>
          <w:sz w:val="22"/>
          <w:szCs w:val="22"/>
        </w:rPr>
        <w:t>Artículo 12.</w:t>
      </w:r>
      <w:r w:rsidRPr="007F5B13">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516E6DAE" w14:textId="77777777" w:rsidR="00D72511" w:rsidRPr="007F5B13" w:rsidRDefault="00D72511">
      <w:pPr>
        <w:ind w:left="567" w:right="560"/>
        <w:jc w:val="both"/>
        <w:rPr>
          <w:rFonts w:ascii="Palatino Linotype" w:eastAsia="Palatino Linotype" w:hAnsi="Palatino Linotype" w:cs="Palatino Linotype"/>
          <w:i/>
          <w:sz w:val="22"/>
          <w:szCs w:val="22"/>
        </w:rPr>
      </w:pPr>
    </w:p>
    <w:p w14:paraId="147299E9" w14:textId="77777777" w:rsidR="00935AC3" w:rsidRPr="007F5B13" w:rsidRDefault="00561923">
      <w:pPr>
        <w:ind w:left="567" w:right="560"/>
        <w:jc w:val="both"/>
        <w:rPr>
          <w:rFonts w:ascii="Palatino Linotype" w:eastAsia="Palatino Linotype" w:hAnsi="Palatino Linotype" w:cs="Palatino Linotype"/>
          <w:i/>
          <w:sz w:val="22"/>
          <w:szCs w:val="22"/>
        </w:rPr>
      </w:pPr>
      <w:r w:rsidRPr="007F5B13">
        <w:rPr>
          <w:rFonts w:ascii="Palatino Linotype" w:eastAsia="Palatino Linotype" w:hAnsi="Palatino Linotype" w:cs="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0B873020" w14:textId="77777777" w:rsidR="00935AC3" w:rsidRPr="007F5B13" w:rsidRDefault="00935AC3">
      <w:pPr>
        <w:spacing w:line="360" w:lineRule="auto"/>
        <w:ind w:right="49"/>
        <w:jc w:val="both"/>
        <w:rPr>
          <w:rFonts w:ascii="Palatino Linotype" w:eastAsia="Palatino Linotype" w:hAnsi="Palatino Linotype" w:cs="Palatino Linotype"/>
          <w:sz w:val="22"/>
          <w:szCs w:val="22"/>
        </w:rPr>
      </w:pPr>
    </w:p>
    <w:p w14:paraId="5C4E031B" w14:textId="77777777" w:rsidR="00935AC3" w:rsidRPr="007F5B13" w:rsidRDefault="00561923">
      <w:pPr>
        <w:spacing w:line="360" w:lineRule="auto"/>
        <w:ind w:right="49"/>
        <w:jc w:val="both"/>
        <w:rPr>
          <w:rFonts w:ascii="Palatino Linotype" w:eastAsia="Palatino Linotype" w:hAnsi="Palatino Linotype" w:cs="Palatino Linotype"/>
          <w:sz w:val="22"/>
          <w:szCs w:val="22"/>
        </w:rPr>
      </w:pPr>
      <w:r w:rsidRPr="007F5B13">
        <w:rPr>
          <w:rFonts w:ascii="Palatino Linotype" w:eastAsia="Palatino Linotype" w:hAnsi="Palatino Linotype" w:cs="Palatino Linotype"/>
          <w:sz w:val="22"/>
          <w:szCs w:val="22"/>
        </w:rPr>
        <w:t xml:space="preserve">Es decir, que el derecho de acceso a la información pública se satisface en aquellos casos en que se entregue documento en que conste la información requerida, toda vez que, los Sujetos Obligados no tienen el deber de generar, poseer o administrar la información </w:t>
      </w:r>
      <w:r w:rsidRPr="007F5B13">
        <w:rPr>
          <w:rFonts w:ascii="Palatino Linotype" w:eastAsia="Palatino Linotype" w:hAnsi="Palatino Linotype" w:cs="Palatino Linotype"/>
          <w:sz w:val="22"/>
          <w:szCs w:val="22"/>
        </w:rPr>
        <w:lastRenderedPageBreak/>
        <w:t>pública con el grado de detalle solicitado; esto es, que no tienen el deber de generar un documento ad hoc, para satisfacer el derecho de acceso a la información pública, como así lo establece el Criterio 03/17 emitido por el entonces Instituto Nacional de Transparencia, Acceso a la Información Pública y Protección de Datos Personales, el cual señala lo siguiente:</w:t>
      </w:r>
    </w:p>
    <w:p w14:paraId="37DA0797" w14:textId="77777777" w:rsidR="00935AC3" w:rsidRPr="007F5B13" w:rsidRDefault="00935AC3">
      <w:pPr>
        <w:spacing w:line="360" w:lineRule="auto"/>
        <w:ind w:right="49"/>
        <w:jc w:val="both"/>
        <w:rPr>
          <w:rFonts w:ascii="Palatino Linotype" w:eastAsia="Palatino Linotype" w:hAnsi="Palatino Linotype" w:cs="Palatino Linotype"/>
          <w:sz w:val="22"/>
          <w:szCs w:val="22"/>
        </w:rPr>
      </w:pPr>
    </w:p>
    <w:p w14:paraId="4261EB18" w14:textId="77777777" w:rsidR="00935AC3" w:rsidRPr="007F5B13" w:rsidRDefault="00561923">
      <w:pPr>
        <w:ind w:left="567" w:right="560"/>
        <w:jc w:val="both"/>
        <w:rPr>
          <w:rFonts w:ascii="Palatino Linotype" w:eastAsia="Palatino Linotype" w:hAnsi="Palatino Linotype" w:cs="Palatino Linotype"/>
          <w:b/>
          <w:i/>
          <w:sz w:val="22"/>
          <w:szCs w:val="22"/>
        </w:rPr>
      </w:pPr>
      <w:r w:rsidRPr="007F5B13">
        <w:rPr>
          <w:rFonts w:ascii="Palatino Linotype" w:eastAsia="Palatino Linotype" w:hAnsi="Palatino Linotype" w:cs="Palatino Linotype"/>
          <w:b/>
          <w:i/>
          <w:sz w:val="22"/>
          <w:szCs w:val="22"/>
        </w:rPr>
        <w:t>Criterio 03/17</w:t>
      </w:r>
    </w:p>
    <w:p w14:paraId="4184DD3F" w14:textId="77777777" w:rsidR="00935AC3" w:rsidRPr="007F5B13" w:rsidRDefault="00561923">
      <w:pPr>
        <w:ind w:left="567" w:right="560"/>
        <w:jc w:val="both"/>
        <w:rPr>
          <w:rFonts w:ascii="Palatino Linotype" w:eastAsia="Palatino Linotype" w:hAnsi="Palatino Linotype" w:cs="Palatino Linotype"/>
          <w:i/>
          <w:sz w:val="22"/>
          <w:szCs w:val="22"/>
        </w:rPr>
      </w:pPr>
      <w:r w:rsidRPr="007F5B13">
        <w:rPr>
          <w:rFonts w:ascii="Palatino Linotype" w:eastAsia="Palatino Linotype" w:hAnsi="Palatino Linotype" w:cs="Palatino Linotype"/>
          <w:b/>
          <w:i/>
          <w:sz w:val="22"/>
          <w:szCs w:val="22"/>
        </w:rPr>
        <w:t xml:space="preserve">“NO EXISTE OBLIGACIÓN DE ELABORAR DOCUMENTOS AD HOC PARA ATENDER LAS SOLICITUDES DE ACCESO A LA INFORMACIÓN. </w:t>
      </w:r>
      <w:r w:rsidRPr="007F5B13">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21289873" w14:textId="77777777" w:rsidR="00935AC3" w:rsidRPr="007F5B13" w:rsidRDefault="00935AC3">
      <w:pPr>
        <w:spacing w:line="360" w:lineRule="auto"/>
        <w:ind w:left="567" w:right="560"/>
        <w:jc w:val="both"/>
        <w:rPr>
          <w:rFonts w:ascii="Palatino Linotype" w:eastAsia="Palatino Linotype" w:hAnsi="Palatino Linotype" w:cs="Palatino Linotype"/>
          <w:b/>
          <w:i/>
          <w:sz w:val="22"/>
          <w:szCs w:val="22"/>
        </w:rPr>
      </w:pPr>
    </w:p>
    <w:p w14:paraId="2D6D3019" w14:textId="77777777" w:rsidR="00935AC3" w:rsidRPr="007F5B13" w:rsidRDefault="00561923">
      <w:pPr>
        <w:spacing w:line="360" w:lineRule="auto"/>
        <w:ind w:right="49"/>
        <w:jc w:val="both"/>
        <w:rPr>
          <w:rFonts w:ascii="Palatino Linotype" w:eastAsia="Palatino Linotype" w:hAnsi="Palatino Linotype" w:cs="Palatino Linotype"/>
          <w:sz w:val="22"/>
          <w:szCs w:val="22"/>
        </w:rPr>
      </w:pPr>
      <w:r w:rsidRPr="007F5B13">
        <w:rPr>
          <w:rFonts w:ascii="Palatino Linotype" w:eastAsia="Palatino Linotype" w:hAnsi="Palatino Linotype" w:cs="Palatino Linotype"/>
          <w:sz w:val="22"/>
          <w:szCs w:val="22"/>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0DAEB06" w14:textId="77777777" w:rsidR="00935AC3" w:rsidRPr="007F5B13" w:rsidRDefault="00935AC3">
      <w:pPr>
        <w:spacing w:line="360" w:lineRule="auto"/>
        <w:ind w:right="49"/>
        <w:jc w:val="both"/>
        <w:rPr>
          <w:rFonts w:ascii="Palatino Linotype" w:eastAsia="Palatino Linotype" w:hAnsi="Palatino Linotype" w:cs="Palatino Linotype"/>
          <w:sz w:val="22"/>
          <w:szCs w:val="22"/>
        </w:rPr>
      </w:pPr>
    </w:p>
    <w:p w14:paraId="79772B01" w14:textId="77777777" w:rsidR="00935AC3" w:rsidRPr="007F5B13" w:rsidRDefault="00561923">
      <w:pPr>
        <w:spacing w:line="360" w:lineRule="auto"/>
        <w:ind w:right="49"/>
        <w:jc w:val="both"/>
        <w:rPr>
          <w:rFonts w:ascii="Palatino Linotype" w:eastAsia="Palatino Linotype" w:hAnsi="Palatino Linotype" w:cs="Palatino Linotype"/>
          <w:sz w:val="22"/>
          <w:szCs w:val="22"/>
        </w:rPr>
      </w:pPr>
      <w:r w:rsidRPr="007F5B13">
        <w:rPr>
          <w:rFonts w:ascii="Palatino Linotype" w:eastAsia="Palatino Linotype" w:hAnsi="Palatino Linotype" w:cs="Palatino Linotype"/>
          <w:sz w:val="22"/>
          <w:szCs w:val="22"/>
        </w:rPr>
        <w:t xml:space="preserve">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w:t>
      </w:r>
      <w:r w:rsidRPr="007F5B13">
        <w:rPr>
          <w:rFonts w:ascii="Palatino Linotype" w:eastAsia="Palatino Linotype" w:hAnsi="Palatino Linotype" w:cs="Palatino Linotype"/>
          <w:sz w:val="22"/>
          <w:szCs w:val="22"/>
        </w:rPr>
        <w:lastRenderedPageBreak/>
        <w:t>cada Sujeto Obligado; como así se establece en la Ley de Transparencia y Acceso a la Información Pública del Estado de México y Municipios.</w:t>
      </w:r>
    </w:p>
    <w:p w14:paraId="6BB9BFCB" w14:textId="77777777" w:rsidR="00935AC3" w:rsidRPr="007F5B13" w:rsidRDefault="00935AC3">
      <w:pPr>
        <w:spacing w:line="360" w:lineRule="auto"/>
        <w:ind w:right="49"/>
        <w:jc w:val="both"/>
        <w:rPr>
          <w:rFonts w:ascii="Palatino Linotype" w:eastAsia="Palatino Linotype" w:hAnsi="Palatino Linotype" w:cs="Palatino Linotype"/>
          <w:sz w:val="22"/>
          <w:szCs w:val="22"/>
        </w:rPr>
      </w:pPr>
    </w:p>
    <w:p w14:paraId="4FFFC774" w14:textId="77777777" w:rsidR="00935AC3" w:rsidRPr="007F5B13" w:rsidRDefault="00561923">
      <w:pPr>
        <w:spacing w:line="360" w:lineRule="auto"/>
        <w:ind w:right="49"/>
        <w:jc w:val="both"/>
        <w:rPr>
          <w:rFonts w:ascii="Palatino Linotype" w:eastAsia="Palatino Linotype" w:hAnsi="Palatino Linotype" w:cs="Palatino Linotype"/>
          <w:sz w:val="22"/>
          <w:szCs w:val="22"/>
        </w:rPr>
      </w:pPr>
      <w:r w:rsidRPr="007F5B13">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22939EF5" w14:textId="77777777" w:rsidR="00935AC3" w:rsidRPr="007F5B13" w:rsidRDefault="00935AC3">
      <w:pPr>
        <w:spacing w:line="360" w:lineRule="auto"/>
        <w:ind w:right="49"/>
        <w:jc w:val="both"/>
        <w:rPr>
          <w:rFonts w:ascii="Palatino Linotype" w:eastAsia="Palatino Linotype" w:hAnsi="Palatino Linotype" w:cs="Palatino Linotype"/>
          <w:sz w:val="22"/>
          <w:szCs w:val="22"/>
        </w:rPr>
      </w:pPr>
    </w:p>
    <w:p w14:paraId="1445F379" w14:textId="77777777" w:rsidR="00935AC3" w:rsidRPr="007F5B13" w:rsidRDefault="00561923">
      <w:pPr>
        <w:ind w:left="567" w:right="560"/>
        <w:jc w:val="both"/>
        <w:rPr>
          <w:rFonts w:ascii="Palatino Linotype" w:eastAsia="Palatino Linotype" w:hAnsi="Palatino Linotype" w:cs="Palatino Linotype"/>
          <w:i/>
          <w:sz w:val="22"/>
          <w:szCs w:val="22"/>
        </w:rPr>
      </w:pPr>
      <w:r w:rsidRPr="007F5B13">
        <w:rPr>
          <w:rFonts w:ascii="Palatino Linotype" w:eastAsia="Palatino Linotype" w:hAnsi="Palatino Linotype" w:cs="Palatino Linotype"/>
          <w:i/>
          <w:sz w:val="22"/>
          <w:szCs w:val="22"/>
        </w:rPr>
        <w:t>“</w:t>
      </w:r>
      <w:r w:rsidRPr="007F5B13">
        <w:rPr>
          <w:rFonts w:ascii="Palatino Linotype" w:eastAsia="Palatino Linotype" w:hAnsi="Palatino Linotype" w:cs="Palatino Linotype"/>
          <w:b/>
          <w:i/>
          <w:sz w:val="22"/>
          <w:szCs w:val="22"/>
        </w:rPr>
        <w:t>Artículo 3.</w:t>
      </w:r>
      <w:r w:rsidRPr="007F5B13">
        <w:rPr>
          <w:rFonts w:ascii="Palatino Linotype" w:eastAsia="Palatino Linotype" w:hAnsi="Palatino Linotype" w:cs="Palatino Linotype"/>
          <w:i/>
          <w:sz w:val="22"/>
          <w:szCs w:val="22"/>
        </w:rPr>
        <w:t xml:space="preserve"> Para los efectos de la presente Ley se entenderá por:</w:t>
      </w:r>
    </w:p>
    <w:p w14:paraId="5A9A33F5" w14:textId="77777777" w:rsidR="00935AC3" w:rsidRPr="007F5B13" w:rsidRDefault="00561923">
      <w:pPr>
        <w:ind w:left="567" w:right="560"/>
        <w:jc w:val="both"/>
        <w:rPr>
          <w:rFonts w:ascii="Palatino Linotype" w:eastAsia="Palatino Linotype" w:hAnsi="Palatino Linotype" w:cs="Palatino Linotype"/>
          <w:i/>
          <w:sz w:val="22"/>
          <w:szCs w:val="22"/>
        </w:rPr>
      </w:pPr>
      <w:r w:rsidRPr="007F5B13">
        <w:rPr>
          <w:rFonts w:ascii="Palatino Linotype" w:eastAsia="Palatino Linotype" w:hAnsi="Palatino Linotype" w:cs="Palatino Linotype"/>
          <w:i/>
          <w:sz w:val="22"/>
          <w:szCs w:val="22"/>
        </w:rPr>
        <w:t>…</w:t>
      </w:r>
    </w:p>
    <w:p w14:paraId="68C83763" w14:textId="77777777" w:rsidR="00935AC3" w:rsidRPr="007F5B13" w:rsidRDefault="00561923">
      <w:pPr>
        <w:ind w:left="567" w:right="560"/>
        <w:jc w:val="both"/>
        <w:rPr>
          <w:rFonts w:ascii="Palatino Linotype" w:eastAsia="Palatino Linotype" w:hAnsi="Palatino Linotype" w:cs="Palatino Linotype"/>
          <w:i/>
          <w:sz w:val="22"/>
          <w:szCs w:val="22"/>
        </w:rPr>
      </w:pPr>
      <w:r w:rsidRPr="007F5B13">
        <w:rPr>
          <w:rFonts w:ascii="Palatino Linotype" w:eastAsia="Palatino Linotype" w:hAnsi="Palatino Linotype" w:cs="Palatino Linotype"/>
          <w:b/>
          <w:i/>
          <w:sz w:val="22"/>
          <w:szCs w:val="22"/>
        </w:rPr>
        <w:t>XI. Documento:</w:t>
      </w:r>
      <w:r w:rsidRPr="007F5B13">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6401B4B1" w14:textId="77777777" w:rsidR="00935AC3" w:rsidRPr="007F5B13" w:rsidRDefault="00935AC3">
      <w:pPr>
        <w:spacing w:line="360" w:lineRule="auto"/>
        <w:ind w:right="49"/>
        <w:jc w:val="both"/>
        <w:rPr>
          <w:rFonts w:ascii="Palatino Linotype" w:eastAsia="Palatino Linotype" w:hAnsi="Palatino Linotype" w:cs="Palatino Linotype"/>
          <w:sz w:val="22"/>
          <w:szCs w:val="22"/>
        </w:rPr>
      </w:pPr>
    </w:p>
    <w:p w14:paraId="307DE170" w14:textId="77777777" w:rsidR="00935AC3" w:rsidRPr="007F5B13" w:rsidRDefault="00561923">
      <w:pPr>
        <w:spacing w:line="360" w:lineRule="auto"/>
        <w:ind w:right="49"/>
        <w:jc w:val="both"/>
        <w:rPr>
          <w:rFonts w:ascii="Palatino Linotype" w:eastAsia="Palatino Linotype" w:hAnsi="Palatino Linotype" w:cs="Palatino Linotype"/>
          <w:sz w:val="22"/>
          <w:szCs w:val="22"/>
        </w:rPr>
      </w:pPr>
      <w:r w:rsidRPr="007F5B13">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83E582E" w14:textId="77777777" w:rsidR="00935AC3" w:rsidRPr="007F5B13" w:rsidRDefault="00935AC3">
      <w:pPr>
        <w:spacing w:line="360" w:lineRule="auto"/>
        <w:ind w:right="49"/>
        <w:jc w:val="both"/>
        <w:rPr>
          <w:rFonts w:ascii="Palatino Linotype" w:eastAsia="Palatino Linotype" w:hAnsi="Palatino Linotype" w:cs="Palatino Linotype"/>
          <w:sz w:val="22"/>
          <w:szCs w:val="22"/>
        </w:rPr>
      </w:pPr>
    </w:p>
    <w:p w14:paraId="3AC9DC64" w14:textId="77777777" w:rsidR="00935AC3" w:rsidRPr="007F5B13" w:rsidRDefault="00561923">
      <w:pPr>
        <w:ind w:left="567" w:right="560"/>
        <w:jc w:val="both"/>
        <w:rPr>
          <w:rFonts w:ascii="Palatino Linotype" w:eastAsia="Palatino Linotype" w:hAnsi="Palatino Linotype" w:cs="Palatino Linotype"/>
          <w:b/>
          <w:i/>
          <w:sz w:val="22"/>
          <w:szCs w:val="22"/>
        </w:rPr>
      </w:pPr>
      <w:r w:rsidRPr="007F5B13">
        <w:rPr>
          <w:rFonts w:ascii="Palatino Linotype" w:eastAsia="Palatino Linotype" w:hAnsi="Palatino Linotype" w:cs="Palatino Linotype"/>
          <w:i/>
          <w:sz w:val="22"/>
          <w:szCs w:val="22"/>
        </w:rPr>
        <w:t>“</w:t>
      </w:r>
      <w:r w:rsidRPr="007F5B13">
        <w:rPr>
          <w:rFonts w:ascii="Palatino Linotype" w:eastAsia="Palatino Linotype" w:hAnsi="Palatino Linotype" w:cs="Palatino Linotype"/>
          <w:b/>
          <w:i/>
          <w:sz w:val="22"/>
          <w:szCs w:val="22"/>
        </w:rPr>
        <w:t>CRITERIO 0002-11</w:t>
      </w:r>
    </w:p>
    <w:p w14:paraId="6D18AF95" w14:textId="77777777" w:rsidR="00935AC3" w:rsidRPr="007F5B13" w:rsidRDefault="00561923">
      <w:pPr>
        <w:ind w:left="567" w:right="560"/>
        <w:jc w:val="both"/>
        <w:rPr>
          <w:rFonts w:ascii="Palatino Linotype" w:eastAsia="Palatino Linotype" w:hAnsi="Palatino Linotype" w:cs="Palatino Linotype"/>
          <w:i/>
          <w:sz w:val="22"/>
          <w:szCs w:val="22"/>
        </w:rPr>
      </w:pPr>
      <w:r w:rsidRPr="007F5B13">
        <w:rPr>
          <w:rFonts w:ascii="Palatino Linotype" w:eastAsia="Palatino Linotype" w:hAnsi="Palatino Linotype" w:cs="Palatino Linotype"/>
          <w:b/>
          <w:i/>
          <w:sz w:val="22"/>
          <w:szCs w:val="22"/>
        </w:rPr>
        <w:lastRenderedPageBreak/>
        <w:t>INFORMACIÓN PÚBLICA, CONCEPTO DE, EN MATERIA DE TRANSPARENCIA. INTERPRETACIÓN SISTEMÁTICA DE LOS ARTÍCULOS 2°, FRACCIÓN V, XV, Y XVI, 3°, 4°, 11 Y 41.</w:t>
      </w:r>
      <w:r w:rsidRPr="007F5B13">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714DD5D" w14:textId="77777777" w:rsidR="00935AC3" w:rsidRPr="007F5B13" w:rsidRDefault="00561923">
      <w:pPr>
        <w:ind w:left="567" w:right="560"/>
        <w:jc w:val="both"/>
        <w:rPr>
          <w:rFonts w:ascii="Palatino Linotype" w:eastAsia="Palatino Linotype" w:hAnsi="Palatino Linotype" w:cs="Palatino Linotype"/>
          <w:i/>
          <w:sz w:val="22"/>
          <w:szCs w:val="22"/>
        </w:rPr>
      </w:pPr>
      <w:r w:rsidRPr="007F5B13">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267D2AE7" w14:textId="77777777" w:rsidR="00D72511" w:rsidRPr="007F5B13" w:rsidRDefault="00D72511">
      <w:pPr>
        <w:ind w:left="567" w:right="560"/>
        <w:jc w:val="both"/>
        <w:rPr>
          <w:rFonts w:ascii="Palatino Linotype" w:eastAsia="Palatino Linotype" w:hAnsi="Palatino Linotype" w:cs="Palatino Linotype"/>
          <w:i/>
          <w:sz w:val="22"/>
          <w:szCs w:val="22"/>
        </w:rPr>
      </w:pPr>
    </w:p>
    <w:p w14:paraId="2AE3ABE6" w14:textId="77777777" w:rsidR="00935AC3" w:rsidRPr="007F5B13" w:rsidRDefault="00561923">
      <w:pPr>
        <w:ind w:left="567" w:right="560"/>
        <w:jc w:val="both"/>
        <w:rPr>
          <w:rFonts w:ascii="Palatino Linotype" w:eastAsia="Palatino Linotype" w:hAnsi="Palatino Linotype" w:cs="Palatino Linotype"/>
          <w:i/>
          <w:sz w:val="22"/>
          <w:szCs w:val="22"/>
        </w:rPr>
      </w:pPr>
      <w:r w:rsidRPr="007F5B13">
        <w:rPr>
          <w:rFonts w:ascii="Palatino Linotype" w:eastAsia="Palatino Linotype" w:hAnsi="Palatino Linotype" w:cs="Palatino Linotype"/>
          <w:i/>
          <w:sz w:val="22"/>
          <w:szCs w:val="22"/>
        </w:rPr>
        <w:t>1)</w:t>
      </w:r>
      <w:r w:rsidRPr="007F5B13">
        <w:rPr>
          <w:rFonts w:ascii="Palatino Linotype" w:eastAsia="Palatino Linotype" w:hAnsi="Palatino Linotype" w:cs="Palatino Linotype"/>
          <w:i/>
          <w:sz w:val="22"/>
          <w:szCs w:val="22"/>
        </w:rPr>
        <w:tab/>
        <w:t>Que se trate de información registrada en cualquier soporte documental, que en ejercicio de las atribuciones conferidas, sea generada por los Sujetos Obligados;</w:t>
      </w:r>
    </w:p>
    <w:p w14:paraId="7B465112" w14:textId="77777777" w:rsidR="00935AC3" w:rsidRPr="007F5B13" w:rsidRDefault="00561923">
      <w:pPr>
        <w:ind w:left="567" w:right="560"/>
        <w:jc w:val="both"/>
        <w:rPr>
          <w:rFonts w:ascii="Palatino Linotype" w:eastAsia="Palatino Linotype" w:hAnsi="Palatino Linotype" w:cs="Palatino Linotype"/>
          <w:i/>
          <w:sz w:val="22"/>
          <w:szCs w:val="22"/>
        </w:rPr>
      </w:pPr>
      <w:r w:rsidRPr="007F5B13">
        <w:rPr>
          <w:rFonts w:ascii="Palatino Linotype" w:eastAsia="Palatino Linotype" w:hAnsi="Palatino Linotype" w:cs="Palatino Linotype"/>
          <w:i/>
          <w:sz w:val="22"/>
          <w:szCs w:val="22"/>
        </w:rPr>
        <w:t>2)</w:t>
      </w:r>
      <w:r w:rsidRPr="007F5B13">
        <w:rPr>
          <w:rFonts w:ascii="Palatino Linotype" w:eastAsia="Palatino Linotype" w:hAnsi="Palatino Linotype" w:cs="Palatino Linotype"/>
          <w:i/>
          <w:sz w:val="22"/>
          <w:szCs w:val="22"/>
        </w:rPr>
        <w:tab/>
        <w:t>Que se trate de información registrada en cualquier soporte documental, que en ejercicio de las atribuciones conferidas, sea administrada por los Sujetos Obligados, y</w:t>
      </w:r>
    </w:p>
    <w:p w14:paraId="53A11A6C" w14:textId="77777777" w:rsidR="00935AC3" w:rsidRPr="007F5B13" w:rsidRDefault="00561923">
      <w:pPr>
        <w:ind w:left="567" w:right="560"/>
        <w:jc w:val="both"/>
        <w:rPr>
          <w:rFonts w:ascii="Palatino Linotype" w:eastAsia="Palatino Linotype" w:hAnsi="Palatino Linotype" w:cs="Palatino Linotype"/>
          <w:i/>
          <w:sz w:val="22"/>
          <w:szCs w:val="22"/>
        </w:rPr>
      </w:pPr>
      <w:r w:rsidRPr="007F5B13">
        <w:rPr>
          <w:rFonts w:ascii="Palatino Linotype" w:eastAsia="Palatino Linotype" w:hAnsi="Palatino Linotype" w:cs="Palatino Linotype"/>
          <w:i/>
          <w:sz w:val="22"/>
          <w:szCs w:val="22"/>
        </w:rPr>
        <w:t xml:space="preserve">3) Que se trate de información registrada en cualquier soporte documental, que en ejercicio de las atribuciones conferidas, se encuentre en posesión de los Sujetos Obligados.” </w:t>
      </w:r>
    </w:p>
    <w:p w14:paraId="667F76E0" w14:textId="77777777" w:rsidR="00935AC3" w:rsidRPr="007F5B13" w:rsidRDefault="00935AC3">
      <w:pPr>
        <w:spacing w:line="360" w:lineRule="auto"/>
        <w:ind w:right="49"/>
        <w:jc w:val="both"/>
        <w:rPr>
          <w:rFonts w:ascii="Palatino Linotype" w:eastAsia="Palatino Linotype" w:hAnsi="Palatino Linotype" w:cs="Palatino Linotype"/>
          <w:sz w:val="22"/>
          <w:szCs w:val="22"/>
        </w:rPr>
      </w:pPr>
    </w:p>
    <w:p w14:paraId="430060D1" w14:textId="77777777" w:rsidR="00935AC3" w:rsidRPr="007F5B13" w:rsidRDefault="00561923">
      <w:pPr>
        <w:spacing w:line="360" w:lineRule="auto"/>
        <w:ind w:right="49"/>
        <w:jc w:val="both"/>
        <w:rPr>
          <w:rFonts w:ascii="Palatino Linotype" w:eastAsia="Palatino Linotype" w:hAnsi="Palatino Linotype" w:cs="Palatino Linotype"/>
          <w:sz w:val="22"/>
          <w:szCs w:val="22"/>
        </w:rPr>
      </w:pPr>
      <w:r w:rsidRPr="007F5B13">
        <w:rPr>
          <w:rFonts w:ascii="Palatino Linotype" w:eastAsia="Palatino Linotype" w:hAnsi="Palatino Linotype" w:cs="Palatino Linotype"/>
          <w:sz w:val="22"/>
          <w:szCs w:val="22"/>
        </w:rPr>
        <w:t>De ahí que el Sujeto Obligado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 .</w:t>
      </w:r>
    </w:p>
    <w:p w14:paraId="008F0BEB" w14:textId="77777777" w:rsidR="00935AC3" w:rsidRPr="007F5B13" w:rsidRDefault="00935AC3">
      <w:pPr>
        <w:spacing w:line="360" w:lineRule="auto"/>
        <w:ind w:right="49"/>
        <w:jc w:val="both"/>
        <w:rPr>
          <w:rFonts w:ascii="Palatino Linotype" w:eastAsia="Palatino Linotype" w:hAnsi="Palatino Linotype" w:cs="Palatino Linotype"/>
          <w:sz w:val="22"/>
          <w:szCs w:val="22"/>
        </w:rPr>
      </w:pPr>
    </w:p>
    <w:p w14:paraId="0AC8EF9F" w14:textId="005783C3" w:rsidR="00935AC3" w:rsidRPr="007F5B13" w:rsidRDefault="00561923">
      <w:pPr>
        <w:spacing w:line="360" w:lineRule="auto"/>
        <w:ind w:right="49"/>
        <w:jc w:val="both"/>
        <w:rPr>
          <w:rFonts w:ascii="Palatino Linotype" w:eastAsia="Palatino Linotype" w:hAnsi="Palatino Linotype" w:cs="Palatino Linotype"/>
          <w:sz w:val="22"/>
          <w:szCs w:val="22"/>
        </w:rPr>
      </w:pPr>
      <w:r w:rsidRPr="007F5B13">
        <w:rPr>
          <w:rFonts w:ascii="Palatino Linotype" w:eastAsia="Palatino Linotype" w:hAnsi="Palatino Linotype" w:cs="Palatino Linotype"/>
          <w:sz w:val="22"/>
          <w:szCs w:val="22"/>
        </w:rPr>
        <w:t>De las actuaciones que integran el expediente electrónico, se procede al análisis de los agravios hechos valer por la parte Recurrente, relativos a la negativa de entrega de la información, lo que actualiza la</w:t>
      </w:r>
      <w:r w:rsidR="001F521F" w:rsidRPr="007F5B13">
        <w:rPr>
          <w:rFonts w:ascii="Palatino Linotype" w:eastAsia="Palatino Linotype" w:hAnsi="Palatino Linotype" w:cs="Palatino Linotype"/>
          <w:sz w:val="22"/>
          <w:szCs w:val="22"/>
        </w:rPr>
        <w:t>s</w:t>
      </w:r>
      <w:r w:rsidRPr="007F5B13">
        <w:rPr>
          <w:rFonts w:ascii="Palatino Linotype" w:eastAsia="Palatino Linotype" w:hAnsi="Palatino Linotype" w:cs="Palatino Linotype"/>
          <w:sz w:val="22"/>
          <w:szCs w:val="22"/>
        </w:rPr>
        <w:t xml:space="preserve"> causal</w:t>
      </w:r>
      <w:r w:rsidR="001F521F" w:rsidRPr="007F5B13">
        <w:rPr>
          <w:rFonts w:ascii="Palatino Linotype" w:eastAsia="Palatino Linotype" w:hAnsi="Palatino Linotype" w:cs="Palatino Linotype"/>
          <w:sz w:val="22"/>
          <w:szCs w:val="22"/>
        </w:rPr>
        <w:t>es</w:t>
      </w:r>
      <w:r w:rsidRPr="007F5B13">
        <w:rPr>
          <w:rFonts w:ascii="Palatino Linotype" w:eastAsia="Palatino Linotype" w:hAnsi="Palatino Linotype" w:cs="Palatino Linotype"/>
          <w:sz w:val="22"/>
          <w:szCs w:val="22"/>
        </w:rPr>
        <w:t xml:space="preserve"> de procedencia prevista</w:t>
      </w:r>
      <w:r w:rsidR="001F521F" w:rsidRPr="007F5B13">
        <w:rPr>
          <w:rFonts w:ascii="Palatino Linotype" w:eastAsia="Palatino Linotype" w:hAnsi="Palatino Linotype" w:cs="Palatino Linotype"/>
          <w:sz w:val="22"/>
          <w:szCs w:val="22"/>
        </w:rPr>
        <w:t>s</w:t>
      </w:r>
      <w:r w:rsidRPr="007F5B13">
        <w:rPr>
          <w:rFonts w:ascii="Palatino Linotype" w:eastAsia="Palatino Linotype" w:hAnsi="Palatino Linotype" w:cs="Palatino Linotype"/>
          <w:sz w:val="22"/>
          <w:szCs w:val="22"/>
        </w:rPr>
        <w:t xml:space="preserve"> en la</w:t>
      </w:r>
      <w:r w:rsidR="001F521F" w:rsidRPr="007F5B13">
        <w:rPr>
          <w:rFonts w:ascii="Palatino Linotype" w:eastAsia="Palatino Linotype" w:hAnsi="Palatino Linotype" w:cs="Palatino Linotype"/>
          <w:sz w:val="22"/>
          <w:szCs w:val="22"/>
        </w:rPr>
        <w:t>s fracciones V</w:t>
      </w:r>
      <w:r w:rsidRPr="007F5B13">
        <w:rPr>
          <w:rFonts w:ascii="Palatino Linotype" w:eastAsia="Palatino Linotype" w:hAnsi="Palatino Linotype" w:cs="Palatino Linotype"/>
          <w:sz w:val="22"/>
          <w:szCs w:val="22"/>
        </w:rPr>
        <w:t xml:space="preserve"> </w:t>
      </w:r>
      <w:r w:rsidR="001F521F" w:rsidRPr="007F5B13">
        <w:rPr>
          <w:rFonts w:ascii="Palatino Linotype" w:eastAsia="Palatino Linotype" w:hAnsi="Palatino Linotype" w:cs="Palatino Linotype"/>
          <w:sz w:val="22"/>
          <w:szCs w:val="22"/>
        </w:rPr>
        <w:t xml:space="preserve">y IX </w:t>
      </w:r>
      <w:r w:rsidRPr="007F5B13">
        <w:rPr>
          <w:rFonts w:ascii="Palatino Linotype" w:eastAsia="Palatino Linotype" w:hAnsi="Palatino Linotype" w:cs="Palatino Linotype"/>
          <w:sz w:val="22"/>
          <w:szCs w:val="22"/>
        </w:rPr>
        <w:lastRenderedPageBreak/>
        <w:t>del artículo 179 de la Ley de Transparencia y Acceso a la Información Pública del Estado de México y Municipios.</w:t>
      </w:r>
    </w:p>
    <w:p w14:paraId="599D518C" w14:textId="77777777" w:rsidR="00935AC3" w:rsidRPr="007F5B13" w:rsidRDefault="00935AC3">
      <w:pPr>
        <w:spacing w:line="276" w:lineRule="auto"/>
        <w:ind w:left="851" w:right="616"/>
        <w:jc w:val="both"/>
        <w:rPr>
          <w:rFonts w:ascii="Palatino Linotype" w:eastAsia="Palatino Linotype" w:hAnsi="Palatino Linotype" w:cs="Palatino Linotype"/>
          <w:b/>
          <w:i/>
          <w:sz w:val="22"/>
          <w:szCs w:val="22"/>
        </w:rPr>
      </w:pPr>
    </w:p>
    <w:p w14:paraId="034E4257" w14:textId="77777777" w:rsidR="00935AC3" w:rsidRPr="007F5B13" w:rsidRDefault="00561923">
      <w:pPr>
        <w:spacing w:line="360" w:lineRule="auto"/>
        <w:ind w:right="49"/>
        <w:jc w:val="both"/>
        <w:rPr>
          <w:rFonts w:ascii="Palatino Linotype" w:eastAsia="Palatino Linotype" w:hAnsi="Palatino Linotype" w:cs="Palatino Linotype"/>
          <w:sz w:val="22"/>
          <w:szCs w:val="22"/>
        </w:rPr>
      </w:pPr>
      <w:r w:rsidRPr="007F5B13">
        <w:rPr>
          <w:rFonts w:ascii="Palatino Linotype" w:eastAsia="Palatino Linotype" w:hAnsi="Palatino Linotype" w:cs="Palatino Linotype"/>
          <w:sz w:val="22"/>
          <w:szCs w:val="22"/>
        </w:rPr>
        <w:t xml:space="preserve">Dicho lo anterior, es de recordar que </w:t>
      </w:r>
      <w:r w:rsidR="00B91C62" w:rsidRPr="007F5B13">
        <w:rPr>
          <w:rFonts w:ascii="Palatino Linotype" w:eastAsia="Palatino Linotype" w:hAnsi="Palatino Linotype" w:cs="Palatino Linotype"/>
          <w:sz w:val="22"/>
          <w:szCs w:val="22"/>
        </w:rPr>
        <w:t>en la solicitud de origen el hoy R</w:t>
      </w:r>
      <w:r w:rsidRPr="007F5B13">
        <w:rPr>
          <w:rFonts w:ascii="Palatino Linotype" w:eastAsia="Palatino Linotype" w:hAnsi="Palatino Linotype" w:cs="Palatino Linotype"/>
          <w:sz w:val="22"/>
          <w:szCs w:val="22"/>
        </w:rPr>
        <w:t xml:space="preserve">ecurrente </w:t>
      </w:r>
      <w:r w:rsidR="00B91C62" w:rsidRPr="007F5B13">
        <w:rPr>
          <w:rFonts w:ascii="Palatino Linotype" w:eastAsia="Palatino Linotype" w:hAnsi="Palatino Linotype" w:cs="Palatino Linotype"/>
          <w:sz w:val="22"/>
          <w:szCs w:val="22"/>
        </w:rPr>
        <w:t xml:space="preserve">solicitó </w:t>
      </w:r>
      <w:r w:rsidR="00247282" w:rsidRPr="007F5B13">
        <w:rPr>
          <w:rFonts w:ascii="Palatino Linotype" w:eastAsia="Palatino Linotype" w:hAnsi="Palatino Linotype" w:cs="Palatino Linotype"/>
          <w:sz w:val="22"/>
          <w:szCs w:val="22"/>
        </w:rPr>
        <w:t>al</w:t>
      </w:r>
      <w:r w:rsidR="00B91C62" w:rsidRPr="007F5B13">
        <w:rPr>
          <w:rFonts w:ascii="Palatino Linotype" w:eastAsia="Palatino Linotype" w:hAnsi="Palatino Linotype" w:cs="Palatino Linotype"/>
          <w:sz w:val="22"/>
          <w:szCs w:val="22"/>
        </w:rPr>
        <w:t xml:space="preserve"> Sujeto Obligado lo siguiente:</w:t>
      </w:r>
    </w:p>
    <w:p w14:paraId="6C53B08F" w14:textId="77777777" w:rsidR="00B91C62" w:rsidRPr="007F5B13" w:rsidRDefault="00B91C62" w:rsidP="00B91C62">
      <w:pPr>
        <w:spacing w:line="360" w:lineRule="auto"/>
        <w:ind w:right="49"/>
        <w:jc w:val="both"/>
        <w:rPr>
          <w:rFonts w:ascii="Palatino Linotype" w:eastAsia="Palatino Linotype" w:hAnsi="Palatino Linotype" w:cs="Palatino Linotype"/>
          <w:sz w:val="22"/>
          <w:szCs w:val="22"/>
        </w:rPr>
      </w:pPr>
    </w:p>
    <w:p w14:paraId="61A95D8D" w14:textId="77777777" w:rsidR="00B91C62" w:rsidRPr="007F5B13" w:rsidRDefault="00B91C62" w:rsidP="00247282">
      <w:pPr>
        <w:pStyle w:val="Listaconvietas3"/>
        <w:spacing w:line="360" w:lineRule="auto"/>
        <w:jc w:val="both"/>
        <w:rPr>
          <w:rFonts w:ascii="Palatino Linotype" w:eastAsia="Palatino Linotype" w:hAnsi="Palatino Linotype" w:cs="Palatino Linotype"/>
          <w:b/>
          <w:sz w:val="22"/>
          <w:szCs w:val="22"/>
        </w:rPr>
      </w:pPr>
      <w:r w:rsidRPr="007F5B13">
        <w:rPr>
          <w:rFonts w:ascii="Palatino Linotype" w:hAnsi="Palatino Linotype"/>
          <w:sz w:val="22"/>
          <w:szCs w:val="22"/>
        </w:rPr>
        <w:t xml:space="preserve">Lista de raya, Nómina general del ayuntamiento de Temascalcingo, de </w:t>
      </w:r>
      <w:r w:rsidR="00247282" w:rsidRPr="007F5B13">
        <w:rPr>
          <w:rFonts w:ascii="Palatino Linotype" w:hAnsi="Palatino Linotype"/>
          <w:sz w:val="22"/>
          <w:szCs w:val="22"/>
        </w:rPr>
        <w:t>ODAPAS, IMCUFIDE,</w:t>
      </w:r>
      <w:r w:rsidRPr="007F5B13">
        <w:rPr>
          <w:rFonts w:ascii="Palatino Linotype" w:hAnsi="Palatino Linotype"/>
          <w:sz w:val="22"/>
          <w:szCs w:val="22"/>
        </w:rPr>
        <w:t xml:space="preserve"> </w:t>
      </w:r>
      <w:r w:rsidR="00247282" w:rsidRPr="007F5B13">
        <w:rPr>
          <w:rFonts w:ascii="Palatino Linotype" w:hAnsi="Palatino Linotype"/>
          <w:sz w:val="22"/>
          <w:szCs w:val="22"/>
        </w:rPr>
        <w:t>DIF</w:t>
      </w:r>
      <w:r w:rsidRPr="007F5B13">
        <w:rPr>
          <w:rFonts w:ascii="Palatino Linotype" w:hAnsi="Palatino Linotype"/>
          <w:sz w:val="22"/>
          <w:szCs w:val="22"/>
        </w:rPr>
        <w:t xml:space="preserve"> y cualquier otro órgano descentralizado, del 1 de enero de 2025 al 15 de marzo del 2025. </w:t>
      </w:r>
    </w:p>
    <w:p w14:paraId="3976E7E1" w14:textId="77777777" w:rsidR="00B91C62" w:rsidRPr="007F5B13" w:rsidRDefault="00B91C62" w:rsidP="00247282">
      <w:pPr>
        <w:pStyle w:val="Listaconvietas3"/>
        <w:spacing w:line="360" w:lineRule="auto"/>
        <w:jc w:val="both"/>
        <w:rPr>
          <w:rFonts w:ascii="Palatino Linotype" w:eastAsia="Palatino Linotype" w:hAnsi="Palatino Linotype" w:cs="Palatino Linotype"/>
          <w:b/>
          <w:sz w:val="22"/>
          <w:szCs w:val="22"/>
        </w:rPr>
      </w:pPr>
      <w:r w:rsidRPr="007F5B13">
        <w:rPr>
          <w:rFonts w:ascii="Palatino Linotype" w:hAnsi="Palatino Linotype"/>
          <w:sz w:val="22"/>
          <w:szCs w:val="22"/>
        </w:rPr>
        <w:t xml:space="preserve">Principales actividades por área, dirección o </w:t>
      </w:r>
      <w:r w:rsidR="00247282" w:rsidRPr="007F5B13">
        <w:rPr>
          <w:rFonts w:ascii="Palatino Linotype" w:hAnsi="Palatino Linotype"/>
          <w:sz w:val="22"/>
          <w:szCs w:val="22"/>
        </w:rPr>
        <w:t>coordinación</w:t>
      </w:r>
      <w:r w:rsidRPr="007F5B13">
        <w:rPr>
          <w:rFonts w:ascii="Palatino Linotype" w:hAnsi="Palatino Linotype"/>
          <w:sz w:val="22"/>
          <w:szCs w:val="22"/>
        </w:rPr>
        <w:t xml:space="preserve"> de todo el ayuntamiento y de sus órganos </w:t>
      </w:r>
      <w:r w:rsidR="00247282" w:rsidRPr="007F5B13">
        <w:rPr>
          <w:rFonts w:ascii="Palatino Linotype" w:hAnsi="Palatino Linotype"/>
          <w:sz w:val="22"/>
          <w:szCs w:val="22"/>
        </w:rPr>
        <w:t>descentralizados</w:t>
      </w:r>
      <w:r w:rsidRPr="007F5B13">
        <w:rPr>
          <w:rFonts w:ascii="Palatino Linotype" w:hAnsi="Palatino Linotype"/>
          <w:sz w:val="22"/>
          <w:szCs w:val="22"/>
        </w:rPr>
        <w:t xml:space="preserve">, así como de las regidurías, sindicatura y presidencia. </w:t>
      </w:r>
    </w:p>
    <w:p w14:paraId="21AA6DAB" w14:textId="77777777" w:rsidR="00B91C62" w:rsidRPr="007F5B13" w:rsidRDefault="00B91C62" w:rsidP="00247282">
      <w:pPr>
        <w:pStyle w:val="Listaconvietas3"/>
        <w:spacing w:line="360" w:lineRule="auto"/>
        <w:jc w:val="both"/>
        <w:rPr>
          <w:rFonts w:ascii="Palatino Linotype" w:eastAsia="Palatino Linotype" w:hAnsi="Palatino Linotype" w:cs="Palatino Linotype"/>
          <w:b/>
          <w:sz w:val="22"/>
          <w:szCs w:val="22"/>
        </w:rPr>
      </w:pPr>
      <w:r w:rsidRPr="007F5B13">
        <w:rPr>
          <w:rFonts w:ascii="Palatino Linotype" w:hAnsi="Palatino Linotype"/>
          <w:sz w:val="22"/>
          <w:szCs w:val="22"/>
        </w:rPr>
        <w:t>Saber cuántos directores deben certificarse, cuántos se han certificado y cuántos les faltan certificarse y por qué no lo han hecho, que medidas cautelares ha tomado el cabildo para certificar a los directores</w:t>
      </w:r>
      <w:r w:rsidR="00247282" w:rsidRPr="007F5B13">
        <w:rPr>
          <w:rFonts w:ascii="Palatino Linotype" w:hAnsi="Palatino Linotype"/>
          <w:sz w:val="22"/>
          <w:szCs w:val="22"/>
        </w:rPr>
        <w:t>,</w:t>
      </w:r>
      <w:r w:rsidRPr="007F5B13">
        <w:rPr>
          <w:rFonts w:ascii="Palatino Linotype" w:hAnsi="Palatino Linotype"/>
          <w:sz w:val="22"/>
          <w:szCs w:val="22"/>
        </w:rPr>
        <w:t xml:space="preserve"> en caso de que no lo hayan hecho.</w:t>
      </w:r>
    </w:p>
    <w:p w14:paraId="223E052D" w14:textId="77777777" w:rsidR="00247282" w:rsidRPr="007F5B13" w:rsidRDefault="00B91C62" w:rsidP="00247282">
      <w:pPr>
        <w:pStyle w:val="Listaconvietas3"/>
        <w:spacing w:line="360" w:lineRule="auto"/>
        <w:jc w:val="both"/>
        <w:rPr>
          <w:rFonts w:ascii="Palatino Linotype" w:eastAsia="Palatino Linotype" w:hAnsi="Palatino Linotype" w:cs="Palatino Linotype"/>
          <w:b/>
          <w:sz w:val="22"/>
          <w:szCs w:val="22"/>
        </w:rPr>
      </w:pPr>
      <w:r w:rsidRPr="007F5B13">
        <w:rPr>
          <w:rFonts w:ascii="Palatino Linotype" w:hAnsi="Palatino Linotype"/>
          <w:sz w:val="22"/>
          <w:szCs w:val="22"/>
        </w:rPr>
        <w:t xml:space="preserve">Currículum vitae de los regidores y que actividades o gestiones han realizado en favor de los ciudadanos. </w:t>
      </w:r>
    </w:p>
    <w:p w14:paraId="405950D6" w14:textId="77777777" w:rsidR="00247282" w:rsidRPr="007F5B13" w:rsidRDefault="00B91C62" w:rsidP="00247282">
      <w:pPr>
        <w:pStyle w:val="Listaconvietas3"/>
        <w:spacing w:line="360" w:lineRule="auto"/>
        <w:jc w:val="both"/>
        <w:rPr>
          <w:rFonts w:ascii="Palatino Linotype" w:eastAsia="Palatino Linotype" w:hAnsi="Palatino Linotype" w:cs="Palatino Linotype"/>
          <w:b/>
          <w:sz w:val="22"/>
          <w:szCs w:val="22"/>
        </w:rPr>
      </w:pPr>
      <w:r w:rsidRPr="007F5B13">
        <w:rPr>
          <w:rFonts w:ascii="Palatino Linotype" w:hAnsi="Palatino Linotype"/>
          <w:sz w:val="22"/>
          <w:szCs w:val="22"/>
        </w:rPr>
        <w:t xml:space="preserve">Principales obras en cada una de las 86 comunidades del municipio. </w:t>
      </w:r>
    </w:p>
    <w:p w14:paraId="3D7EF224" w14:textId="77777777" w:rsidR="00247282" w:rsidRPr="007F5B13" w:rsidRDefault="00B91C62" w:rsidP="00247282">
      <w:pPr>
        <w:pStyle w:val="Listaconvietas3"/>
        <w:spacing w:line="360" w:lineRule="auto"/>
        <w:jc w:val="both"/>
        <w:rPr>
          <w:rFonts w:ascii="Palatino Linotype" w:eastAsia="Palatino Linotype" w:hAnsi="Palatino Linotype" w:cs="Palatino Linotype"/>
          <w:b/>
          <w:sz w:val="22"/>
          <w:szCs w:val="22"/>
        </w:rPr>
      </w:pPr>
      <w:r w:rsidRPr="007F5B13">
        <w:rPr>
          <w:rFonts w:ascii="Palatino Linotype" w:hAnsi="Palatino Linotype"/>
          <w:sz w:val="22"/>
          <w:szCs w:val="22"/>
        </w:rPr>
        <w:t>Lista de altas y bajas de los trabajadores del ayuntamiento del periodo 1 de enero al 20 de marzo de 2025</w:t>
      </w:r>
      <w:r w:rsidR="00247282" w:rsidRPr="007F5B13">
        <w:rPr>
          <w:rFonts w:ascii="Palatino Linotype" w:hAnsi="Palatino Linotype"/>
          <w:sz w:val="22"/>
          <w:szCs w:val="22"/>
        </w:rPr>
        <w:t>.</w:t>
      </w:r>
      <w:r w:rsidRPr="007F5B13">
        <w:rPr>
          <w:rFonts w:ascii="Palatino Linotype" w:hAnsi="Palatino Linotype"/>
          <w:sz w:val="22"/>
          <w:szCs w:val="22"/>
        </w:rPr>
        <w:t xml:space="preserve"> </w:t>
      </w:r>
    </w:p>
    <w:p w14:paraId="4A1C2518" w14:textId="77777777" w:rsidR="00B91C62" w:rsidRPr="007F5B13" w:rsidRDefault="00247282" w:rsidP="00247282">
      <w:pPr>
        <w:pStyle w:val="Listaconvietas3"/>
        <w:spacing w:line="360" w:lineRule="auto"/>
        <w:jc w:val="both"/>
        <w:rPr>
          <w:rFonts w:ascii="Palatino Linotype" w:eastAsia="Palatino Linotype" w:hAnsi="Palatino Linotype" w:cs="Palatino Linotype"/>
          <w:b/>
          <w:sz w:val="22"/>
          <w:szCs w:val="22"/>
        </w:rPr>
      </w:pPr>
      <w:r w:rsidRPr="007F5B13">
        <w:rPr>
          <w:rFonts w:ascii="Palatino Linotype" w:hAnsi="Palatino Linotype"/>
          <w:sz w:val="22"/>
          <w:szCs w:val="22"/>
        </w:rPr>
        <w:t>L</w:t>
      </w:r>
      <w:r w:rsidR="00B91C62" w:rsidRPr="007F5B13">
        <w:rPr>
          <w:rFonts w:ascii="Palatino Linotype" w:hAnsi="Palatino Linotype"/>
          <w:sz w:val="22"/>
          <w:szCs w:val="22"/>
        </w:rPr>
        <w:t>ista de di</w:t>
      </w:r>
      <w:r w:rsidRPr="007F5B13">
        <w:rPr>
          <w:rFonts w:ascii="Palatino Linotype" w:hAnsi="Palatino Linotype"/>
          <w:sz w:val="22"/>
          <w:szCs w:val="22"/>
        </w:rPr>
        <w:t>rectores o encargados de área, así</w:t>
      </w:r>
      <w:r w:rsidR="00B91C62" w:rsidRPr="007F5B13">
        <w:rPr>
          <w:rFonts w:ascii="Palatino Linotype" w:hAnsi="Palatino Linotype"/>
          <w:sz w:val="22"/>
          <w:szCs w:val="22"/>
        </w:rPr>
        <w:t xml:space="preserve"> como su fic</w:t>
      </w:r>
      <w:r w:rsidRPr="007F5B13">
        <w:rPr>
          <w:rFonts w:ascii="Palatino Linotype" w:hAnsi="Palatino Linotype"/>
          <w:sz w:val="22"/>
          <w:szCs w:val="22"/>
        </w:rPr>
        <w:t>ha curricular.</w:t>
      </w:r>
    </w:p>
    <w:p w14:paraId="34C7F7A4" w14:textId="77777777" w:rsidR="00247282" w:rsidRPr="007F5B13" w:rsidRDefault="00247282">
      <w:pPr>
        <w:spacing w:line="360" w:lineRule="auto"/>
        <w:ind w:right="49"/>
        <w:jc w:val="both"/>
        <w:rPr>
          <w:rFonts w:ascii="Palatino Linotype" w:eastAsia="Palatino Linotype" w:hAnsi="Palatino Linotype" w:cs="Palatino Linotype"/>
          <w:sz w:val="22"/>
          <w:szCs w:val="22"/>
        </w:rPr>
      </w:pPr>
    </w:p>
    <w:p w14:paraId="507ACBD9" w14:textId="52D545BC" w:rsidR="007A6386" w:rsidRPr="007F5B13" w:rsidRDefault="00FB0CC4">
      <w:pPr>
        <w:spacing w:line="360" w:lineRule="auto"/>
        <w:ind w:right="49"/>
        <w:jc w:val="both"/>
        <w:rPr>
          <w:rFonts w:ascii="Palatino Linotype" w:eastAsia="Palatino Linotype" w:hAnsi="Palatino Linotype" w:cs="Palatino Linotype"/>
          <w:sz w:val="22"/>
          <w:szCs w:val="22"/>
        </w:rPr>
      </w:pPr>
      <w:r w:rsidRPr="007F5B13">
        <w:rPr>
          <w:rFonts w:ascii="Palatino Linotype" w:eastAsia="Palatino Linotype" w:hAnsi="Palatino Linotype" w:cs="Palatino Linotype"/>
          <w:sz w:val="22"/>
          <w:szCs w:val="22"/>
        </w:rPr>
        <w:t>En respuesta a dichos requerimientos, el Sujeto Obligado hizo entrega de recibos de nómina de l</w:t>
      </w:r>
      <w:r w:rsidR="0058586D" w:rsidRPr="007F5B13">
        <w:rPr>
          <w:rFonts w:ascii="Palatino Linotype" w:eastAsia="Palatino Linotype" w:hAnsi="Palatino Linotype" w:cs="Palatino Linotype"/>
          <w:sz w:val="22"/>
          <w:szCs w:val="22"/>
        </w:rPr>
        <w:t>a presidenta, regidores y síndico, así como de los servidores públicos adscritos al Instituto Municipal de Cultura Física y Deporte, y del</w:t>
      </w:r>
      <w:r w:rsidR="004D482A" w:rsidRPr="007F5B13">
        <w:rPr>
          <w:rFonts w:ascii="Palatino Linotype" w:eastAsia="Palatino Linotype" w:hAnsi="Palatino Linotype" w:cs="Palatino Linotype"/>
          <w:sz w:val="22"/>
          <w:szCs w:val="22"/>
        </w:rPr>
        <w:t xml:space="preserve"> </w:t>
      </w:r>
      <w:r w:rsidR="004D482A" w:rsidRPr="007F5B13">
        <w:rPr>
          <w:rFonts w:ascii="Palatino Linotype" w:hAnsi="Palatino Linotype"/>
          <w:sz w:val="22"/>
          <w:szCs w:val="22"/>
        </w:rPr>
        <w:t xml:space="preserve">Organismo Público Descentralizado para la Prestación de los Servicios de Agua Potable, Drenaje, Alcantarillado y Tratamiento </w:t>
      </w:r>
      <w:r w:rsidR="004D482A" w:rsidRPr="007F5B13">
        <w:rPr>
          <w:rFonts w:ascii="Palatino Linotype" w:hAnsi="Palatino Linotype"/>
          <w:sz w:val="22"/>
          <w:szCs w:val="22"/>
        </w:rPr>
        <w:lastRenderedPageBreak/>
        <w:t>de Aguas Residuales del Municipio de Temascalcingo (ODAPAS),</w:t>
      </w:r>
      <w:r w:rsidR="00F667D6" w:rsidRPr="007F5B13">
        <w:rPr>
          <w:rFonts w:ascii="Palatino Linotype" w:hAnsi="Palatino Linotype"/>
          <w:sz w:val="22"/>
          <w:szCs w:val="22"/>
        </w:rPr>
        <w:t xml:space="preserve"> </w:t>
      </w:r>
      <w:r w:rsidR="00BC6132" w:rsidRPr="007F5B13">
        <w:rPr>
          <w:rFonts w:ascii="Palatino Linotype" w:hAnsi="Palatino Linotype"/>
          <w:sz w:val="22"/>
          <w:szCs w:val="22"/>
        </w:rPr>
        <w:t xml:space="preserve">actividades que realizan las diversas áreas del Sujeto Obligado, asimismo señala de manera puntual aquellos servidores públicos que deben contar con certificación, fichas curriculares, </w:t>
      </w:r>
      <w:r w:rsidR="008F3273" w:rsidRPr="007F5B13">
        <w:rPr>
          <w:rFonts w:ascii="Palatino Linotype" w:hAnsi="Palatino Linotype"/>
          <w:sz w:val="22"/>
          <w:szCs w:val="22"/>
        </w:rPr>
        <w:t xml:space="preserve">así como de la lista de altas y bajas de personal, </w:t>
      </w:r>
      <w:r w:rsidR="00BC6132" w:rsidRPr="007F5B13">
        <w:rPr>
          <w:rFonts w:ascii="Palatino Linotype" w:hAnsi="Palatino Linotype"/>
          <w:sz w:val="22"/>
          <w:szCs w:val="22"/>
        </w:rPr>
        <w:t xml:space="preserve">además de señalar que </w:t>
      </w:r>
      <w:r w:rsidR="008B0876" w:rsidRPr="007F5B13">
        <w:rPr>
          <w:rFonts w:ascii="Palatino Linotype" w:eastAsia="Palatino Linotype" w:hAnsi="Palatino Linotype"/>
          <w:sz w:val="22"/>
          <w:szCs w:val="22"/>
        </w:rPr>
        <w:t>no se tienen obras contratadas o en proceso de ejecución durante el periodo referido en la solicitud.</w:t>
      </w:r>
    </w:p>
    <w:p w14:paraId="49D9A3AC" w14:textId="77777777" w:rsidR="007A6386" w:rsidRPr="007F5B13" w:rsidRDefault="007A6386">
      <w:pPr>
        <w:spacing w:line="360" w:lineRule="auto"/>
        <w:ind w:right="49"/>
        <w:jc w:val="both"/>
        <w:rPr>
          <w:rFonts w:ascii="Palatino Linotype" w:eastAsia="Palatino Linotype" w:hAnsi="Palatino Linotype" w:cs="Palatino Linotype"/>
          <w:sz w:val="22"/>
          <w:szCs w:val="22"/>
        </w:rPr>
      </w:pPr>
    </w:p>
    <w:p w14:paraId="767413F5" w14:textId="0B76CBB4" w:rsidR="00F62386" w:rsidRPr="007F5B13" w:rsidRDefault="00247282">
      <w:pPr>
        <w:spacing w:line="360" w:lineRule="auto"/>
        <w:ind w:right="49"/>
        <w:jc w:val="both"/>
        <w:rPr>
          <w:rFonts w:ascii="Palatino Linotype" w:eastAsia="Palatino Linotype" w:hAnsi="Palatino Linotype" w:cs="Palatino Linotype"/>
          <w:sz w:val="22"/>
          <w:szCs w:val="22"/>
        </w:rPr>
      </w:pPr>
      <w:r w:rsidRPr="007F5B13">
        <w:rPr>
          <w:rFonts w:ascii="Palatino Linotype" w:eastAsia="Palatino Linotype" w:hAnsi="Palatino Linotype" w:cs="Palatino Linotype"/>
          <w:sz w:val="22"/>
          <w:szCs w:val="22"/>
        </w:rPr>
        <w:t>Ahora bien, no pasa desapercibido el hecho de que</w:t>
      </w:r>
      <w:r w:rsidR="00F62386" w:rsidRPr="007F5B13">
        <w:rPr>
          <w:rFonts w:ascii="Palatino Linotype" w:eastAsia="Palatino Linotype" w:hAnsi="Palatino Linotype" w:cs="Palatino Linotype"/>
          <w:sz w:val="22"/>
          <w:szCs w:val="22"/>
        </w:rPr>
        <w:t xml:space="preserve"> </w:t>
      </w:r>
      <w:r w:rsidRPr="007F5B13">
        <w:rPr>
          <w:rFonts w:ascii="Palatino Linotype" w:eastAsia="Palatino Linotype" w:hAnsi="Palatino Linotype" w:cs="Palatino Linotype"/>
          <w:sz w:val="22"/>
          <w:szCs w:val="22"/>
        </w:rPr>
        <w:t>al interponer el recurso de revisión, el hoy recurrente señala como motivo</w:t>
      </w:r>
      <w:r w:rsidR="00D21139" w:rsidRPr="007F5B13">
        <w:rPr>
          <w:rFonts w:ascii="Palatino Linotype" w:eastAsia="Palatino Linotype" w:hAnsi="Palatino Linotype" w:cs="Palatino Linotype"/>
          <w:sz w:val="22"/>
          <w:szCs w:val="22"/>
        </w:rPr>
        <w:t>s</w:t>
      </w:r>
      <w:r w:rsidRPr="007F5B13">
        <w:rPr>
          <w:rFonts w:ascii="Palatino Linotype" w:eastAsia="Palatino Linotype" w:hAnsi="Palatino Linotype" w:cs="Palatino Linotype"/>
          <w:sz w:val="22"/>
          <w:szCs w:val="22"/>
        </w:rPr>
        <w:t xml:space="preserve"> de inconformidad </w:t>
      </w:r>
      <w:r w:rsidRPr="007F5B13">
        <w:rPr>
          <w:rFonts w:ascii="Palatino Linotype" w:eastAsia="Palatino Linotype" w:hAnsi="Palatino Linotype" w:cs="Palatino Linotype"/>
          <w:b/>
          <w:sz w:val="22"/>
          <w:szCs w:val="22"/>
        </w:rPr>
        <w:t xml:space="preserve">la entrega incompleta de la información, </w:t>
      </w:r>
      <w:r w:rsidR="00D21139" w:rsidRPr="007F5B13">
        <w:rPr>
          <w:rFonts w:ascii="Palatino Linotype" w:eastAsia="Palatino Linotype" w:hAnsi="Palatino Linotype" w:cs="Palatino Linotype"/>
          <w:b/>
          <w:sz w:val="22"/>
          <w:szCs w:val="22"/>
        </w:rPr>
        <w:t>así como la entrega o puesta a disposición de información en un formato incomprensible y/o no accesible para el solicitante,</w:t>
      </w:r>
      <w:r w:rsidR="00D21139" w:rsidRPr="007F5B13">
        <w:rPr>
          <w:rFonts w:ascii="Palatino Linotype" w:eastAsia="Palatino Linotype" w:hAnsi="Palatino Linotype" w:cs="Palatino Linotype"/>
          <w:sz w:val="22"/>
          <w:szCs w:val="22"/>
        </w:rPr>
        <w:t xml:space="preserve"> </w:t>
      </w:r>
      <w:r w:rsidRPr="007F5B13">
        <w:rPr>
          <w:rFonts w:ascii="Palatino Linotype" w:eastAsia="Palatino Linotype" w:hAnsi="Palatino Linotype" w:cs="Palatino Linotype"/>
          <w:sz w:val="22"/>
          <w:szCs w:val="22"/>
        </w:rPr>
        <w:t xml:space="preserve">en particular, la relativa a </w:t>
      </w:r>
      <w:r w:rsidR="00D21139" w:rsidRPr="007F5B13">
        <w:rPr>
          <w:rFonts w:ascii="Palatino Linotype" w:eastAsia="Palatino Linotype" w:hAnsi="Palatino Linotype" w:cs="Palatino Linotype"/>
          <w:sz w:val="22"/>
          <w:szCs w:val="22"/>
        </w:rPr>
        <w:t xml:space="preserve">la nómina del </w:t>
      </w:r>
      <w:r w:rsidR="00F62386" w:rsidRPr="007F5B13">
        <w:rPr>
          <w:rFonts w:ascii="Palatino Linotype" w:eastAsia="Palatino Linotype" w:hAnsi="Palatino Linotype" w:cs="Palatino Linotype"/>
          <w:sz w:val="22"/>
          <w:szCs w:val="22"/>
        </w:rPr>
        <w:t>Ayuntamiento de Temascalcingo</w:t>
      </w:r>
      <w:r w:rsidR="008B7F1F" w:rsidRPr="007F5B13">
        <w:rPr>
          <w:rFonts w:ascii="Palatino Linotype" w:eastAsia="Palatino Linotype" w:hAnsi="Palatino Linotype" w:cs="Palatino Linotype"/>
          <w:sz w:val="22"/>
          <w:szCs w:val="22"/>
        </w:rPr>
        <w:t>, e</w:t>
      </w:r>
      <w:r w:rsidR="00F62386" w:rsidRPr="007F5B13">
        <w:rPr>
          <w:rFonts w:ascii="Palatino Linotype" w:eastAsia="Palatino Linotype" w:hAnsi="Palatino Linotype" w:cs="Palatino Linotype"/>
          <w:sz w:val="22"/>
          <w:szCs w:val="22"/>
        </w:rPr>
        <w:t xml:space="preserve">n tal sentido, se observa que el Recurrente </w:t>
      </w:r>
      <w:r w:rsidR="00D21139" w:rsidRPr="007F5B13">
        <w:rPr>
          <w:rFonts w:ascii="Palatino Linotype" w:eastAsia="Palatino Linotype" w:hAnsi="Palatino Linotype" w:cs="Palatino Linotype"/>
          <w:sz w:val="22"/>
          <w:szCs w:val="22"/>
        </w:rPr>
        <w:t>no manifiesta</w:t>
      </w:r>
      <w:r w:rsidR="008B7F1F" w:rsidRPr="007F5B13">
        <w:rPr>
          <w:rFonts w:ascii="Palatino Linotype" w:eastAsia="Palatino Linotype" w:hAnsi="Palatino Linotype" w:cs="Palatino Linotype"/>
          <w:sz w:val="22"/>
          <w:szCs w:val="22"/>
        </w:rPr>
        <w:t xml:space="preserve"> inconformidad respecto a los demás puntos señalados en la solicitud de origen, motivo por el cual se consideran como actos consentidos.</w:t>
      </w:r>
    </w:p>
    <w:p w14:paraId="01E6A87F" w14:textId="77777777" w:rsidR="00C178ED" w:rsidRPr="007F5B13" w:rsidRDefault="00C178ED">
      <w:pPr>
        <w:spacing w:line="360" w:lineRule="auto"/>
        <w:ind w:right="49"/>
        <w:jc w:val="both"/>
        <w:rPr>
          <w:rFonts w:ascii="Palatino Linotype" w:eastAsia="Palatino Linotype" w:hAnsi="Palatino Linotype" w:cs="Palatino Linotype"/>
          <w:sz w:val="22"/>
          <w:szCs w:val="22"/>
        </w:rPr>
      </w:pPr>
    </w:p>
    <w:p w14:paraId="0BBC834D" w14:textId="11081BC4" w:rsidR="008B0876" w:rsidRPr="007F5B13" w:rsidRDefault="008B0876">
      <w:pPr>
        <w:spacing w:line="360" w:lineRule="auto"/>
        <w:ind w:right="49"/>
        <w:jc w:val="both"/>
        <w:rPr>
          <w:rFonts w:ascii="Palatino Linotype" w:eastAsia="Palatino Linotype" w:hAnsi="Palatino Linotype" w:cs="Palatino Linotype"/>
          <w:sz w:val="22"/>
          <w:szCs w:val="22"/>
        </w:rPr>
      </w:pPr>
      <w:r w:rsidRPr="007F5B13">
        <w:rPr>
          <w:rFonts w:ascii="Palatino Linotype" w:eastAsia="Palatino Linotype" w:hAnsi="Palatino Linotype" w:cs="Palatino Linotype"/>
          <w:sz w:val="22"/>
          <w:szCs w:val="22"/>
        </w:rPr>
        <w:t>En este mismo tenor, el hoy Recurrente tampoco señala alguna inconformidad respecto de la declaración de incompetencia parcial realizada por el Sujeto Obligado respecto de la información relativa al DIF municipal de Temascalcingo</w:t>
      </w:r>
      <w:r w:rsidR="008710F8" w:rsidRPr="007F5B13">
        <w:rPr>
          <w:rFonts w:ascii="Palatino Linotype" w:eastAsia="Palatino Linotype" w:hAnsi="Palatino Linotype" w:cs="Palatino Linotype"/>
          <w:sz w:val="22"/>
          <w:szCs w:val="22"/>
        </w:rPr>
        <w:t>, por lo que se considera igualmente conforme con dicho pronunciamiento.</w:t>
      </w:r>
    </w:p>
    <w:p w14:paraId="7F1DE426" w14:textId="77777777" w:rsidR="008710F8" w:rsidRPr="007F5B13" w:rsidRDefault="008710F8" w:rsidP="007A6386">
      <w:pPr>
        <w:spacing w:line="360" w:lineRule="auto"/>
        <w:ind w:right="49"/>
        <w:jc w:val="both"/>
        <w:rPr>
          <w:rFonts w:ascii="Palatino Linotype" w:eastAsia="Palatino Linotype" w:hAnsi="Palatino Linotype" w:cs="Palatino Linotype"/>
          <w:sz w:val="22"/>
          <w:szCs w:val="22"/>
        </w:rPr>
      </w:pPr>
    </w:p>
    <w:p w14:paraId="1B8B53DE" w14:textId="6F5B413F" w:rsidR="007A6386" w:rsidRPr="007F5B13" w:rsidRDefault="007A6386" w:rsidP="007A6386">
      <w:pPr>
        <w:spacing w:line="360" w:lineRule="auto"/>
        <w:ind w:right="49"/>
        <w:jc w:val="both"/>
        <w:rPr>
          <w:rFonts w:ascii="Palatino Linotype" w:eastAsia="Palatino Linotype" w:hAnsi="Palatino Linotype" w:cs="Palatino Linotype"/>
          <w:sz w:val="22"/>
          <w:szCs w:val="22"/>
        </w:rPr>
      </w:pPr>
      <w:r w:rsidRPr="007F5B13">
        <w:rPr>
          <w:rFonts w:ascii="Palatino Linotype" w:eastAsia="Palatino Linotype" w:hAnsi="Palatino Linotype" w:cs="Palatino Linotype"/>
          <w:sz w:val="22"/>
          <w:szCs w:val="22"/>
        </w:rPr>
        <w:t xml:space="preserve">De lo anterior, no pasa inadvertido para este Organismo Garante que, toda vez que los motivos de inconformidad aducidos en el recurso de revisión, no versan sobre la totalidad de la información proporcionada por el Sujeto Obligado, pues la parte Recurrente se inconformó de manera expresa </w:t>
      </w:r>
      <w:r w:rsidR="00D21139" w:rsidRPr="007F5B13">
        <w:rPr>
          <w:rFonts w:ascii="Palatino Linotype" w:eastAsia="Palatino Linotype" w:hAnsi="Palatino Linotype" w:cs="Palatino Linotype"/>
          <w:b/>
          <w:sz w:val="22"/>
          <w:szCs w:val="22"/>
          <w:u w:val="single"/>
        </w:rPr>
        <w:t>porque se le proporcionó información incompleta, así como documentos ilegibles</w:t>
      </w:r>
      <w:r w:rsidRPr="007F5B13">
        <w:rPr>
          <w:rFonts w:ascii="Palatino Linotype" w:eastAsia="Palatino Linotype" w:hAnsi="Palatino Linotype" w:cs="Palatino Linotype"/>
          <w:sz w:val="22"/>
          <w:szCs w:val="22"/>
        </w:rPr>
        <w:t xml:space="preserve">, se colige que, la parte de la respuesta que no fue impugnada debe declararse consentida, toda vez que, al no haber realizado manifestaciones de inconformidad al respecto, no pueden producirse efectos jurídicos tendentes a revocar, </w:t>
      </w:r>
      <w:r w:rsidRPr="007F5B13">
        <w:rPr>
          <w:rFonts w:ascii="Palatino Linotype" w:eastAsia="Palatino Linotype" w:hAnsi="Palatino Linotype" w:cs="Palatino Linotype"/>
          <w:sz w:val="22"/>
          <w:szCs w:val="22"/>
        </w:rPr>
        <w:lastRenderedPageBreak/>
        <w:t>confirmar o modificar el acto reclamado, ya que, en el caso concreto se infiere que la información proporcionada por el Sujeto Obligado, satisface la solicitud presentada.</w:t>
      </w:r>
    </w:p>
    <w:p w14:paraId="4B1D28B7" w14:textId="77777777" w:rsidR="007A6386" w:rsidRPr="007F5B13" w:rsidRDefault="007A6386" w:rsidP="007A6386">
      <w:pPr>
        <w:spacing w:line="360" w:lineRule="auto"/>
        <w:jc w:val="both"/>
        <w:rPr>
          <w:rFonts w:ascii="Palatino Linotype" w:eastAsia="Palatino Linotype" w:hAnsi="Palatino Linotype" w:cs="Palatino Linotype"/>
          <w:sz w:val="22"/>
          <w:szCs w:val="22"/>
        </w:rPr>
      </w:pPr>
    </w:p>
    <w:p w14:paraId="38AFCFBE" w14:textId="77777777" w:rsidR="007A6386" w:rsidRPr="007F5B13" w:rsidRDefault="007A6386" w:rsidP="007A6386">
      <w:pPr>
        <w:spacing w:line="360" w:lineRule="auto"/>
        <w:jc w:val="both"/>
        <w:rPr>
          <w:rFonts w:ascii="Palatino Linotype" w:eastAsia="Palatino Linotype" w:hAnsi="Palatino Linotype" w:cs="Palatino Linotype"/>
          <w:sz w:val="22"/>
          <w:szCs w:val="22"/>
        </w:rPr>
      </w:pPr>
      <w:r w:rsidRPr="007F5B13">
        <w:rPr>
          <w:rFonts w:ascii="Palatino Linotype" w:eastAsia="Palatino Linotype" w:hAnsi="Palatino Linotype" w:cs="Palatino Linotype"/>
          <w:sz w:val="22"/>
          <w:szCs w:val="22"/>
        </w:rPr>
        <w:t>Lo anterior es así, debido a que cuando la parte Recurrente impugna la respuesta del Sujeto Obligado, y este no expresa Razón o Motivo de Inconformidad en contra de todos los rubros solicitados, dichos rubros deben declararse atendidos, pues se entiende que la parte Recurrente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4BC18F01" w14:textId="77777777" w:rsidR="007A6386" w:rsidRPr="007F5B13" w:rsidRDefault="007A6386" w:rsidP="007A6386">
      <w:pPr>
        <w:spacing w:line="360" w:lineRule="auto"/>
        <w:jc w:val="both"/>
        <w:rPr>
          <w:rFonts w:ascii="Palatino Linotype" w:eastAsia="Palatino Linotype" w:hAnsi="Palatino Linotype" w:cs="Palatino Linotype"/>
          <w:sz w:val="22"/>
          <w:szCs w:val="22"/>
        </w:rPr>
      </w:pPr>
    </w:p>
    <w:p w14:paraId="5B97F12E" w14:textId="77777777" w:rsidR="007A6386" w:rsidRPr="007F5B13" w:rsidRDefault="007A6386" w:rsidP="007A6386">
      <w:pPr>
        <w:ind w:left="567" w:right="616"/>
        <w:jc w:val="both"/>
        <w:rPr>
          <w:rFonts w:ascii="Palatino Linotype" w:eastAsia="Palatino Linotype" w:hAnsi="Palatino Linotype" w:cs="Palatino Linotype"/>
          <w:i/>
          <w:sz w:val="22"/>
          <w:szCs w:val="22"/>
        </w:rPr>
      </w:pPr>
      <w:r w:rsidRPr="007F5B13">
        <w:rPr>
          <w:rFonts w:ascii="Palatino Linotype" w:eastAsia="Palatino Linotype" w:hAnsi="Palatino Linotype" w:cs="Palatino Linotype"/>
          <w:b/>
          <w:i/>
          <w:sz w:val="22"/>
          <w:szCs w:val="22"/>
        </w:rPr>
        <w:t xml:space="preserve">“REVISIÓN EN AMPARO. LOS RESOLUTIVOS NO COMBATIDOS DEBEN DECLARARSE FIRMES. </w:t>
      </w:r>
      <w:r w:rsidRPr="007F5B13">
        <w:rPr>
          <w:rFonts w:ascii="Palatino Linotype" w:eastAsia="Palatino Linotype" w:hAnsi="Palatino Linotype" w:cs="Palatino Linotype"/>
          <w:i/>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6F0C470D" w14:textId="77777777" w:rsidR="007A6386" w:rsidRPr="007F5B13" w:rsidRDefault="007A6386" w:rsidP="007A6386">
      <w:pPr>
        <w:spacing w:line="360" w:lineRule="auto"/>
        <w:jc w:val="both"/>
        <w:rPr>
          <w:rFonts w:ascii="Palatino Linotype" w:eastAsia="Palatino Linotype" w:hAnsi="Palatino Linotype" w:cs="Palatino Linotype"/>
          <w:sz w:val="22"/>
          <w:szCs w:val="22"/>
        </w:rPr>
      </w:pPr>
    </w:p>
    <w:p w14:paraId="450EB9A7" w14:textId="77777777" w:rsidR="007A6386" w:rsidRPr="007F5B13" w:rsidRDefault="007A6386" w:rsidP="007A6386">
      <w:pPr>
        <w:spacing w:line="360" w:lineRule="auto"/>
        <w:jc w:val="both"/>
        <w:rPr>
          <w:rFonts w:ascii="Palatino Linotype" w:eastAsia="Palatino Linotype" w:hAnsi="Palatino Linotype" w:cs="Palatino Linotype"/>
          <w:sz w:val="22"/>
          <w:szCs w:val="22"/>
        </w:rPr>
      </w:pPr>
      <w:r w:rsidRPr="007F5B13">
        <w:rPr>
          <w:rFonts w:ascii="Palatino Linotype" w:eastAsia="Palatino Linotype" w:hAnsi="Palatino Linotype" w:cs="Palatino Linotype"/>
          <w:sz w:val="22"/>
          <w:szCs w:val="22"/>
        </w:rPr>
        <w:t>Consecuentemente, se insiste, ante la falta de impugnación eficaz, la respuesta entregada debe declararse consentida por persona solicitante.</w:t>
      </w:r>
    </w:p>
    <w:p w14:paraId="60F5264A" w14:textId="77777777" w:rsidR="007A6386" w:rsidRPr="007F5B13" w:rsidRDefault="007A6386" w:rsidP="007A6386">
      <w:pPr>
        <w:spacing w:line="360" w:lineRule="auto"/>
        <w:jc w:val="both"/>
        <w:rPr>
          <w:rFonts w:ascii="Palatino Linotype" w:eastAsia="Palatino Linotype" w:hAnsi="Palatino Linotype" w:cs="Palatino Linotype"/>
          <w:sz w:val="22"/>
          <w:szCs w:val="22"/>
        </w:rPr>
      </w:pPr>
    </w:p>
    <w:p w14:paraId="37CAD0EE" w14:textId="77777777" w:rsidR="007A6386" w:rsidRPr="007F5B13" w:rsidRDefault="007A6386" w:rsidP="007A6386">
      <w:pPr>
        <w:spacing w:line="360" w:lineRule="auto"/>
        <w:jc w:val="both"/>
        <w:rPr>
          <w:rFonts w:ascii="Palatino Linotype" w:eastAsia="Palatino Linotype" w:hAnsi="Palatino Linotype" w:cs="Palatino Linotype"/>
          <w:sz w:val="22"/>
          <w:szCs w:val="22"/>
        </w:rPr>
      </w:pPr>
      <w:r w:rsidRPr="007F5B13">
        <w:rPr>
          <w:rFonts w:ascii="Palatino Linotype" w:eastAsia="Palatino Linotype" w:hAnsi="Palatino Linotype" w:cs="Palatino Linotype"/>
          <w:sz w:val="22"/>
          <w:szCs w:val="22"/>
        </w:rPr>
        <w:t xml:space="preserve">Lo anterior se sustenta con lo plasmado en el criterio 01/20 emitido por el Instituto Nacional de Transparencia, Acceso a la Información, y Protección de Datos Personales, INAI, que lleva por rubro y texto los siguientes: </w:t>
      </w:r>
    </w:p>
    <w:p w14:paraId="7ABE1173" w14:textId="77777777" w:rsidR="007A6386" w:rsidRPr="007F5B13" w:rsidRDefault="007A6386" w:rsidP="007A6386">
      <w:pPr>
        <w:spacing w:line="360" w:lineRule="auto"/>
        <w:jc w:val="both"/>
        <w:rPr>
          <w:rFonts w:ascii="Palatino Linotype" w:eastAsia="Palatino Linotype" w:hAnsi="Palatino Linotype" w:cs="Palatino Linotype"/>
          <w:sz w:val="22"/>
          <w:szCs w:val="22"/>
        </w:rPr>
      </w:pPr>
    </w:p>
    <w:p w14:paraId="68B0648F" w14:textId="77777777" w:rsidR="007A6386" w:rsidRPr="007F5B13" w:rsidRDefault="007A6386" w:rsidP="007A6386">
      <w:pPr>
        <w:pBdr>
          <w:top w:val="nil"/>
          <w:left w:val="nil"/>
          <w:bottom w:val="nil"/>
          <w:right w:val="nil"/>
          <w:between w:val="nil"/>
        </w:pBdr>
        <w:spacing w:line="276" w:lineRule="auto"/>
        <w:ind w:left="567" w:right="902"/>
        <w:jc w:val="both"/>
        <w:rPr>
          <w:rFonts w:ascii="Palatino Linotype" w:eastAsia="Palatino Linotype" w:hAnsi="Palatino Linotype" w:cs="Palatino Linotype"/>
          <w:i/>
          <w:sz w:val="22"/>
          <w:szCs w:val="22"/>
        </w:rPr>
      </w:pPr>
      <w:r w:rsidRPr="007F5B13">
        <w:rPr>
          <w:rFonts w:ascii="Palatino Linotype" w:eastAsia="Palatino Linotype" w:hAnsi="Palatino Linotype" w:cs="Palatino Linotype"/>
          <w:i/>
          <w:sz w:val="22"/>
          <w:szCs w:val="22"/>
        </w:rPr>
        <w:t>“</w:t>
      </w:r>
      <w:r w:rsidRPr="007F5B13">
        <w:rPr>
          <w:rFonts w:ascii="Palatino Linotype" w:eastAsia="Palatino Linotype" w:hAnsi="Palatino Linotype" w:cs="Palatino Linotype"/>
          <w:b/>
          <w:i/>
          <w:sz w:val="22"/>
          <w:szCs w:val="22"/>
        </w:rPr>
        <w:t xml:space="preserve">Actos consentidos tácitamente. Improcedencia de su análisis. </w:t>
      </w:r>
      <w:r w:rsidRPr="007F5B13">
        <w:rPr>
          <w:rFonts w:ascii="Palatino Linotype" w:eastAsia="Palatino Linotype" w:hAnsi="Palatino Linotype" w:cs="Palatino Linotype"/>
          <w:i/>
          <w:sz w:val="22"/>
          <w:szCs w:val="22"/>
        </w:rPr>
        <w:t xml:space="preserve">Si en su recurso de revisión, la persona recurrente no expresó inconformidad alguna con </w:t>
      </w:r>
      <w:r w:rsidRPr="007F5B13">
        <w:rPr>
          <w:rFonts w:ascii="Palatino Linotype" w:eastAsia="Palatino Linotype" w:hAnsi="Palatino Linotype" w:cs="Palatino Linotype"/>
          <w:i/>
          <w:sz w:val="22"/>
          <w:szCs w:val="22"/>
        </w:rPr>
        <w:lastRenderedPageBreak/>
        <w:t>ciertas partes de la respuesta otorgada, se entienden tácitamente consentidas, por ende, no deben formar parte del estudio de fondo de la resolución que emite el Instituto.”</w:t>
      </w:r>
    </w:p>
    <w:p w14:paraId="520E9E7C" w14:textId="77777777" w:rsidR="007A6386" w:rsidRPr="007F5B13" w:rsidRDefault="007A6386" w:rsidP="007A6386">
      <w:pPr>
        <w:pBdr>
          <w:top w:val="nil"/>
          <w:left w:val="nil"/>
          <w:bottom w:val="nil"/>
          <w:right w:val="nil"/>
          <w:between w:val="nil"/>
        </w:pBdr>
        <w:spacing w:line="360" w:lineRule="auto"/>
        <w:ind w:left="567" w:right="902"/>
        <w:jc w:val="both"/>
        <w:rPr>
          <w:rFonts w:ascii="Palatino Linotype" w:eastAsia="Palatino Linotype" w:hAnsi="Palatino Linotype" w:cs="Palatino Linotype"/>
          <w:i/>
          <w:sz w:val="22"/>
          <w:szCs w:val="22"/>
        </w:rPr>
      </w:pPr>
    </w:p>
    <w:p w14:paraId="15E2E167" w14:textId="77777777" w:rsidR="007A6386" w:rsidRPr="007F5B13" w:rsidRDefault="007A6386" w:rsidP="007A6386">
      <w:pPr>
        <w:spacing w:line="360" w:lineRule="auto"/>
        <w:jc w:val="both"/>
        <w:rPr>
          <w:rFonts w:ascii="Palatino Linotype" w:eastAsia="Palatino Linotype" w:hAnsi="Palatino Linotype" w:cs="Palatino Linotype"/>
          <w:sz w:val="22"/>
          <w:szCs w:val="22"/>
        </w:rPr>
      </w:pPr>
      <w:r w:rsidRPr="007F5B13">
        <w:rPr>
          <w:rFonts w:ascii="Palatino Linotype" w:eastAsia="Palatino Linotype" w:hAnsi="Palatino Linotype" w:cs="Palatino Linotype"/>
          <w:sz w:val="22"/>
          <w:szCs w:val="22"/>
        </w:rPr>
        <w:t>Asimismo, resulta aplicable por analogía la tesis jurisprudencial número VI.3o.C. J/60, publicada en el Semanario Judicial de la Federación y su Gaceta bajo el número de registro 176,608 que a la letra dice:</w:t>
      </w:r>
    </w:p>
    <w:p w14:paraId="3BEDE48A" w14:textId="77777777" w:rsidR="007A6386" w:rsidRPr="007F5B13" w:rsidRDefault="007A6386" w:rsidP="007A6386">
      <w:pPr>
        <w:spacing w:line="360" w:lineRule="auto"/>
        <w:ind w:left="851" w:right="900"/>
        <w:jc w:val="both"/>
        <w:rPr>
          <w:rFonts w:ascii="Palatino Linotype" w:eastAsia="Palatino Linotype" w:hAnsi="Palatino Linotype" w:cs="Palatino Linotype"/>
          <w:b/>
          <w:i/>
          <w:smallCaps/>
          <w:sz w:val="22"/>
          <w:szCs w:val="22"/>
        </w:rPr>
      </w:pPr>
    </w:p>
    <w:p w14:paraId="30655DD9" w14:textId="77777777" w:rsidR="007A6386" w:rsidRPr="007F5B13" w:rsidRDefault="007A6386" w:rsidP="007A6386">
      <w:pPr>
        <w:tabs>
          <w:tab w:val="left" w:pos="851"/>
          <w:tab w:val="left" w:pos="1276"/>
        </w:tabs>
        <w:ind w:left="567" w:right="709"/>
        <w:jc w:val="both"/>
        <w:rPr>
          <w:rFonts w:ascii="Palatino Linotype" w:eastAsia="Palatino Linotype" w:hAnsi="Palatino Linotype" w:cs="Palatino Linotype"/>
          <w:sz w:val="22"/>
          <w:szCs w:val="22"/>
        </w:rPr>
      </w:pPr>
      <w:r w:rsidRPr="007F5B13">
        <w:rPr>
          <w:rFonts w:ascii="Palatino Linotype" w:eastAsia="Palatino Linotype" w:hAnsi="Palatino Linotype" w:cs="Palatino Linotype"/>
          <w:b/>
          <w:i/>
          <w:smallCaps/>
          <w:sz w:val="22"/>
          <w:szCs w:val="22"/>
        </w:rPr>
        <w:t xml:space="preserve">“ACTOS CONSENTIDOS. SON LOS QUE NO SE IMPUGNAN MEDIANTE EL RECURSO IDÓNEO. </w:t>
      </w:r>
      <w:r w:rsidRPr="007F5B13">
        <w:rPr>
          <w:rFonts w:ascii="Palatino Linotype" w:eastAsia="Palatino Linotype" w:hAnsi="Palatino Linotype" w:cs="Palatino Linotype"/>
          <w:i/>
          <w:sz w:val="22"/>
          <w:szCs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3BCE0DE5" w14:textId="77777777" w:rsidR="007A6386" w:rsidRPr="007F5B13" w:rsidRDefault="007A6386" w:rsidP="007A6386">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565ABC81" w14:textId="3A8DCAB6" w:rsidR="007A6386" w:rsidRPr="007F5B13" w:rsidRDefault="007A6386" w:rsidP="007A6386">
      <w:pPr>
        <w:spacing w:line="360" w:lineRule="auto"/>
        <w:ind w:right="49"/>
        <w:jc w:val="both"/>
        <w:rPr>
          <w:rFonts w:ascii="Palatino Linotype" w:eastAsia="Palatino Linotype" w:hAnsi="Palatino Linotype" w:cs="Palatino Linotype"/>
          <w:sz w:val="22"/>
          <w:szCs w:val="22"/>
        </w:rPr>
      </w:pPr>
      <w:r w:rsidRPr="007F5B13">
        <w:rPr>
          <w:rFonts w:ascii="Palatino Linotype" w:eastAsia="Palatino Linotype" w:hAnsi="Palatino Linotype" w:cs="Palatino Linotype"/>
          <w:sz w:val="22"/>
          <w:szCs w:val="22"/>
        </w:rPr>
        <w:t>Dicho lo anterior, la información de la que resulta procedente pronunciarse es respecto de</w:t>
      </w:r>
      <w:r w:rsidR="00D21139" w:rsidRPr="007F5B13">
        <w:rPr>
          <w:rFonts w:ascii="Palatino Linotype" w:eastAsia="Palatino Linotype" w:hAnsi="Palatino Linotype" w:cs="Palatino Linotype"/>
          <w:sz w:val="22"/>
          <w:szCs w:val="22"/>
        </w:rPr>
        <w:t xml:space="preserve"> la nómina de los servidores públicos adscritos al Ayuntamiento de Temascalcingo, tanto de la administración central, como de sus organismos desconcentrados y descentralizados.</w:t>
      </w:r>
    </w:p>
    <w:p w14:paraId="0DA5F29D" w14:textId="77777777" w:rsidR="007A6386" w:rsidRPr="007F5B13" w:rsidRDefault="007A6386">
      <w:pPr>
        <w:spacing w:line="360" w:lineRule="auto"/>
        <w:ind w:right="49"/>
        <w:jc w:val="both"/>
        <w:rPr>
          <w:rFonts w:ascii="Palatino Linotype" w:eastAsia="Palatino Linotype" w:hAnsi="Palatino Linotype" w:cs="Palatino Linotype"/>
          <w:sz w:val="22"/>
          <w:szCs w:val="22"/>
        </w:rPr>
      </w:pPr>
    </w:p>
    <w:p w14:paraId="3E9D5BCF" w14:textId="4D66DF7E" w:rsidR="00935AC3" w:rsidRPr="007F5B13" w:rsidRDefault="008B7F1F" w:rsidP="008B7F1F">
      <w:pPr>
        <w:spacing w:line="360" w:lineRule="auto"/>
        <w:ind w:right="49"/>
        <w:jc w:val="both"/>
        <w:rPr>
          <w:rFonts w:ascii="Palatino Linotype" w:eastAsia="Palatino Linotype" w:hAnsi="Palatino Linotype" w:cs="Palatino Linotype"/>
          <w:sz w:val="22"/>
          <w:szCs w:val="22"/>
        </w:rPr>
      </w:pPr>
      <w:r w:rsidRPr="007F5B13">
        <w:rPr>
          <w:rFonts w:ascii="Palatino Linotype" w:eastAsia="Palatino Linotype" w:hAnsi="Palatino Linotype" w:cs="Palatino Linotype"/>
          <w:sz w:val="22"/>
          <w:szCs w:val="22"/>
        </w:rPr>
        <w:t xml:space="preserve">Puntualizado lo anterior, se procede a contextualizar la información sobre la que se inconformó el hoy recurrente, </w:t>
      </w:r>
      <w:r w:rsidR="00561923" w:rsidRPr="007F5B13">
        <w:rPr>
          <w:rFonts w:ascii="Palatino Linotype" w:eastAsia="Palatino Linotype" w:hAnsi="Palatino Linotype" w:cs="Palatino Linotype"/>
          <w:sz w:val="22"/>
          <w:szCs w:val="22"/>
        </w:rPr>
        <w:t xml:space="preserve">para ello, es de recordar que la parte Recurrente solicitó conocer </w:t>
      </w:r>
      <w:r w:rsidR="00D21139" w:rsidRPr="007F5B13">
        <w:rPr>
          <w:rFonts w:ascii="Palatino Linotype" w:eastAsia="Palatino Linotype" w:hAnsi="Palatino Linotype" w:cs="Palatino Linotype"/>
          <w:sz w:val="22"/>
          <w:szCs w:val="22"/>
        </w:rPr>
        <w:t xml:space="preserve">la </w:t>
      </w:r>
      <w:r w:rsidR="00561923" w:rsidRPr="007F5B13">
        <w:rPr>
          <w:rFonts w:ascii="Palatino Linotype" w:eastAsia="Palatino Linotype" w:hAnsi="Palatino Linotype" w:cs="Palatino Linotype"/>
          <w:sz w:val="22"/>
          <w:szCs w:val="22"/>
        </w:rPr>
        <w:t xml:space="preserve">información </w:t>
      </w:r>
      <w:r w:rsidR="00D21139" w:rsidRPr="007F5B13">
        <w:rPr>
          <w:rFonts w:ascii="Palatino Linotype" w:eastAsia="Palatino Linotype" w:hAnsi="Palatino Linotype" w:cs="Palatino Linotype"/>
          <w:sz w:val="22"/>
          <w:szCs w:val="22"/>
        </w:rPr>
        <w:t xml:space="preserve">relativa a </w:t>
      </w:r>
      <w:r w:rsidR="007A6386" w:rsidRPr="007F5B13">
        <w:rPr>
          <w:rFonts w:ascii="Palatino Linotype" w:eastAsia="Palatino Linotype" w:hAnsi="Palatino Linotype" w:cs="Palatino Linotype"/>
          <w:sz w:val="22"/>
          <w:szCs w:val="22"/>
        </w:rPr>
        <w:t>la nómina de todo el Ayuntamiento</w:t>
      </w:r>
      <w:r w:rsidR="00561923" w:rsidRPr="007F5B13">
        <w:rPr>
          <w:rFonts w:ascii="Palatino Linotype" w:eastAsia="Palatino Linotype" w:hAnsi="Palatino Linotype" w:cs="Palatino Linotype"/>
          <w:sz w:val="22"/>
          <w:szCs w:val="22"/>
        </w:rPr>
        <w:t xml:space="preserve">, por lo que, es necesario traer a colación el Glosario localizado en la página de Transparencia Presupuestaria de la Secretaría de Hacienda y Crédito Público (consultado en </w:t>
      </w:r>
      <w:hyperlink r:id="rId8">
        <w:r w:rsidR="00561923" w:rsidRPr="007F5B13">
          <w:rPr>
            <w:rFonts w:ascii="Palatino Linotype" w:eastAsia="Palatino Linotype" w:hAnsi="Palatino Linotype" w:cs="Palatino Linotype"/>
            <w:sz w:val="22"/>
            <w:szCs w:val="22"/>
            <w:u w:val="single"/>
          </w:rPr>
          <w:t>https://www.transparenciapresupuestaria.gob.mx/es/PTP/Glosario</w:t>
        </w:r>
      </w:hyperlink>
      <w:r w:rsidR="00561923" w:rsidRPr="007F5B13">
        <w:rPr>
          <w:rFonts w:ascii="Palatino Linotype" w:eastAsia="Palatino Linotype" w:hAnsi="Palatino Linotype" w:cs="Palatino Linotype"/>
          <w:sz w:val="22"/>
          <w:szCs w:val="22"/>
        </w:rPr>
        <w:t>), establece que:</w:t>
      </w:r>
    </w:p>
    <w:p w14:paraId="35D7F635" w14:textId="77777777" w:rsidR="00935AC3" w:rsidRPr="007F5B13" w:rsidRDefault="00935AC3">
      <w:pPr>
        <w:tabs>
          <w:tab w:val="left" w:pos="3261"/>
        </w:tabs>
        <w:spacing w:line="360" w:lineRule="auto"/>
        <w:jc w:val="both"/>
        <w:rPr>
          <w:rFonts w:ascii="Palatino Linotype" w:eastAsia="Palatino Linotype" w:hAnsi="Palatino Linotype" w:cs="Palatino Linotype"/>
          <w:sz w:val="22"/>
          <w:szCs w:val="22"/>
        </w:rPr>
      </w:pPr>
    </w:p>
    <w:p w14:paraId="390D1935" w14:textId="77777777" w:rsidR="00935AC3" w:rsidRPr="007F5B13" w:rsidRDefault="00561923">
      <w:pPr>
        <w:spacing w:line="360" w:lineRule="auto"/>
        <w:jc w:val="center"/>
        <w:rPr>
          <w:rFonts w:ascii="Palatino Linotype" w:eastAsia="Palatino Linotype" w:hAnsi="Palatino Linotype" w:cs="Palatino Linotype"/>
          <w:sz w:val="22"/>
          <w:szCs w:val="22"/>
        </w:rPr>
      </w:pPr>
      <w:r w:rsidRPr="007F5B13">
        <w:rPr>
          <w:rFonts w:ascii="Palatino Linotype" w:eastAsia="Palatino Linotype" w:hAnsi="Palatino Linotype" w:cs="Palatino Linotype"/>
          <w:noProof/>
          <w:sz w:val="22"/>
          <w:szCs w:val="22"/>
          <w:lang w:val="es-MX"/>
        </w:rPr>
        <w:lastRenderedPageBreak/>
        <w:drawing>
          <wp:inline distT="0" distB="0" distL="0" distR="0" wp14:anchorId="556F9AA3" wp14:editId="358C4F59">
            <wp:extent cx="4186953" cy="1197435"/>
            <wp:effectExtent l="0" t="0" r="0" b="0"/>
            <wp:docPr id="67440071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4186953" cy="1197435"/>
                    </a:xfrm>
                    <a:prstGeom prst="rect">
                      <a:avLst/>
                    </a:prstGeom>
                    <a:ln/>
                  </pic:spPr>
                </pic:pic>
              </a:graphicData>
            </a:graphic>
          </wp:inline>
        </w:drawing>
      </w:r>
    </w:p>
    <w:p w14:paraId="468CEACF" w14:textId="77777777" w:rsidR="00935AC3" w:rsidRPr="007F5B13" w:rsidRDefault="00935AC3">
      <w:pPr>
        <w:spacing w:line="360" w:lineRule="auto"/>
        <w:jc w:val="both"/>
        <w:rPr>
          <w:rFonts w:ascii="Palatino Linotype" w:eastAsia="Palatino Linotype" w:hAnsi="Palatino Linotype" w:cs="Palatino Linotype"/>
          <w:sz w:val="22"/>
          <w:szCs w:val="22"/>
        </w:rPr>
      </w:pPr>
    </w:p>
    <w:p w14:paraId="2718D7E6" w14:textId="77777777" w:rsidR="00935AC3" w:rsidRPr="007F5B13" w:rsidRDefault="00561923">
      <w:pPr>
        <w:spacing w:line="360" w:lineRule="auto"/>
        <w:jc w:val="both"/>
        <w:rPr>
          <w:rFonts w:ascii="Palatino Linotype" w:eastAsia="Palatino Linotype" w:hAnsi="Palatino Linotype" w:cs="Palatino Linotype"/>
          <w:sz w:val="22"/>
          <w:szCs w:val="22"/>
        </w:rPr>
      </w:pPr>
      <w:r w:rsidRPr="007F5B13">
        <w:rPr>
          <w:rFonts w:ascii="Palatino Linotype" w:eastAsia="Palatino Linotype" w:hAnsi="Palatino Linotype" w:cs="Palatino Linotype"/>
          <w:sz w:val="22"/>
          <w:szCs w:val="22"/>
        </w:rPr>
        <w:t>De la misma manera, el Glosario de términos más usuales en la Administración Pública Federal, emitido por la Secretaría de Hacienda y Crédito Público (</w:t>
      </w:r>
      <w:hyperlink r:id="rId10">
        <w:r w:rsidRPr="007F5B13">
          <w:rPr>
            <w:rFonts w:ascii="Palatino Linotype" w:eastAsia="Palatino Linotype" w:hAnsi="Palatino Linotype" w:cs="Palatino Linotype"/>
            <w:sz w:val="22"/>
            <w:szCs w:val="22"/>
            <w:u w:val="single"/>
          </w:rPr>
          <w:t>http://www.apartados.hacienda.gob.mx/contabilidad/documentos/informe_cuenta/1998/cuenta_publica/Glosario/n.htm</w:t>
        </w:r>
      </w:hyperlink>
      <w:r w:rsidRPr="007F5B13">
        <w:rPr>
          <w:rFonts w:ascii="Palatino Linotype" w:eastAsia="Palatino Linotype" w:hAnsi="Palatino Linotype" w:cs="Palatino Linotype"/>
          <w:sz w:val="22"/>
          <w:szCs w:val="22"/>
        </w:rPr>
        <w:t>), establece que la nómina es un listado general de los trabajadores de una institución, en el cual se asientan las percepciones brutas, deducciones y alcance neto de las mismas.</w:t>
      </w:r>
    </w:p>
    <w:p w14:paraId="7F1F5E14" w14:textId="77777777" w:rsidR="00935AC3" w:rsidRPr="007F5B13" w:rsidRDefault="00935AC3">
      <w:pPr>
        <w:spacing w:line="360" w:lineRule="auto"/>
        <w:jc w:val="both"/>
        <w:rPr>
          <w:rFonts w:ascii="Palatino Linotype" w:eastAsia="Palatino Linotype" w:hAnsi="Palatino Linotype" w:cs="Palatino Linotype"/>
          <w:sz w:val="22"/>
          <w:szCs w:val="22"/>
        </w:rPr>
      </w:pPr>
    </w:p>
    <w:p w14:paraId="71692910" w14:textId="77777777" w:rsidR="00935AC3" w:rsidRPr="007F5B13" w:rsidRDefault="00561923">
      <w:pPr>
        <w:spacing w:line="360" w:lineRule="auto"/>
        <w:jc w:val="both"/>
        <w:rPr>
          <w:rFonts w:ascii="Palatino Linotype" w:eastAsia="Palatino Linotype" w:hAnsi="Palatino Linotype" w:cs="Palatino Linotype"/>
          <w:sz w:val="22"/>
          <w:szCs w:val="22"/>
        </w:rPr>
      </w:pPr>
      <w:r w:rsidRPr="007F5B13">
        <w:rPr>
          <w:rFonts w:ascii="Palatino Linotype" w:eastAsia="Palatino Linotype" w:hAnsi="Palatino Linotype" w:cs="Palatino Linotype"/>
          <w:sz w:val="22"/>
          <w:szCs w:val="22"/>
        </w:rPr>
        <w:t>Conforme a lo anterior, se puede advertir que la nómina se puede referir a lo siguiente:</w:t>
      </w:r>
    </w:p>
    <w:p w14:paraId="6A593821" w14:textId="77777777" w:rsidR="00935AC3" w:rsidRPr="007F5B13" w:rsidRDefault="00561923">
      <w:pPr>
        <w:spacing w:line="360" w:lineRule="auto"/>
        <w:jc w:val="both"/>
        <w:rPr>
          <w:rFonts w:ascii="Palatino Linotype" w:eastAsia="Palatino Linotype" w:hAnsi="Palatino Linotype" w:cs="Palatino Linotype"/>
          <w:sz w:val="22"/>
          <w:szCs w:val="22"/>
        </w:rPr>
      </w:pPr>
      <w:r w:rsidRPr="007F5B13">
        <w:rPr>
          <w:rFonts w:ascii="Palatino Linotype" w:eastAsia="Palatino Linotype" w:hAnsi="Palatino Linotype" w:cs="Palatino Linotype"/>
          <w:sz w:val="22"/>
          <w:szCs w:val="22"/>
        </w:rPr>
        <w:t xml:space="preserve"> </w:t>
      </w:r>
    </w:p>
    <w:p w14:paraId="7BCB4AC9" w14:textId="77777777" w:rsidR="00935AC3" w:rsidRPr="007F5B13" w:rsidRDefault="00561923">
      <w:pPr>
        <w:tabs>
          <w:tab w:val="left" w:pos="8222"/>
        </w:tabs>
        <w:ind w:left="567" w:right="709"/>
        <w:jc w:val="both"/>
        <w:rPr>
          <w:rFonts w:ascii="Palatino Linotype" w:eastAsia="Palatino Linotype" w:hAnsi="Palatino Linotype" w:cs="Palatino Linotype"/>
          <w:sz w:val="22"/>
          <w:szCs w:val="22"/>
        </w:rPr>
      </w:pPr>
      <w:r w:rsidRPr="007F5B13">
        <w:rPr>
          <w:rFonts w:ascii="Palatino Linotype" w:eastAsia="Palatino Linotype" w:hAnsi="Palatino Linotype" w:cs="Palatino Linotype"/>
          <w:sz w:val="22"/>
          <w:szCs w:val="22"/>
        </w:rPr>
        <w:t>a)      Relación de trabajadores con las percepciones monetarias de cada uno.</w:t>
      </w:r>
    </w:p>
    <w:p w14:paraId="41010A70" w14:textId="77777777" w:rsidR="00935AC3" w:rsidRPr="007F5B13" w:rsidRDefault="00561923">
      <w:pPr>
        <w:tabs>
          <w:tab w:val="left" w:pos="8222"/>
        </w:tabs>
        <w:ind w:left="567" w:right="709"/>
        <w:jc w:val="both"/>
        <w:rPr>
          <w:rFonts w:ascii="Palatino Linotype" w:eastAsia="Palatino Linotype" w:hAnsi="Palatino Linotype" w:cs="Palatino Linotype"/>
          <w:b/>
          <w:sz w:val="22"/>
          <w:szCs w:val="22"/>
          <w:u w:val="single"/>
        </w:rPr>
      </w:pPr>
      <w:r w:rsidRPr="007F5B13">
        <w:rPr>
          <w:rFonts w:ascii="Palatino Linotype" w:eastAsia="Palatino Linotype" w:hAnsi="Palatino Linotype" w:cs="Palatino Linotype"/>
          <w:b/>
          <w:sz w:val="22"/>
          <w:szCs w:val="22"/>
          <w:u w:val="single"/>
        </w:rPr>
        <w:t>b)      Recibo individual que contiene las prestaciones y deducciones de un trabajador.</w:t>
      </w:r>
    </w:p>
    <w:p w14:paraId="5FFA499F" w14:textId="77777777" w:rsidR="00935AC3" w:rsidRPr="007F5B13" w:rsidRDefault="00561923">
      <w:pPr>
        <w:tabs>
          <w:tab w:val="left" w:pos="8222"/>
        </w:tabs>
        <w:ind w:left="567" w:right="709"/>
        <w:jc w:val="both"/>
        <w:rPr>
          <w:rFonts w:ascii="Palatino Linotype" w:eastAsia="Palatino Linotype" w:hAnsi="Palatino Linotype" w:cs="Palatino Linotype"/>
          <w:b/>
          <w:sz w:val="22"/>
          <w:szCs w:val="22"/>
          <w:u w:val="single"/>
        </w:rPr>
      </w:pPr>
      <w:r w:rsidRPr="007F5B13">
        <w:rPr>
          <w:rFonts w:ascii="Palatino Linotype" w:eastAsia="Palatino Linotype" w:hAnsi="Palatino Linotype" w:cs="Palatino Linotype"/>
          <w:b/>
          <w:sz w:val="22"/>
          <w:szCs w:val="22"/>
          <w:u w:val="single"/>
        </w:rPr>
        <w:t>c)       Listado general de los servidores públicos de una institución o dependencia, en el cual se asientan las percepciones brutas, deducciones y alcance neto de las mismas.</w:t>
      </w:r>
    </w:p>
    <w:p w14:paraId="1FE737EC" w14:textId="77777777" w:rsidR="00935AC3" w:rsidRPr="007F5B13" w:rsidRDefault="00935AC3">
      <w:pPr>
        <w:spacing w:line="360" w:lineRule="auto"/>
        <w:jc w:val="both"/>
        <w:rPr>
          <w:rFonts w:ascii="Palatino Linotype" w:eastAsia="Palatino Linotype" w:hAnsi="Palatino Linotype" w:cs="Palatino Linotype"/>
          <w:sz w:val="22"/>
          <w:szCs w:val="22"/>
        </w:rPr>
      </w:pPr>
    </w:p>
    <w:p w14:paraId="04592670" w14:textId="77777777" w:rsidR="00935AC3" w:rsidRPr="007F5B13" w:rsidRDefault="00561923">
      <w:pPr>
        <w:spacing w:line="360" w:lineRule="auto"/>
        <w:ind w:right="49"/>
        <w:jc w:val="both"/>
        <w:rPr>
          <w:rFonts w:ascii="Palatino Linotype" w:eastAsia="Palatino Linotype" w:hAnsi="Palatino Linotype" w:cs="Palatino Linotype"/>
          <w:sz w:val="22"/>
          <w:szCs w:val="22"/>
        </w:rPr>
      </w:pPr>
      <w:r w:rsidRPr="007F5B13">
        <w:rPr>
          <w:rFonts w:ascii="Palatino Linotype" w:eastAsia="Palatino Linotype" w:hAnsi="Palatino Linotype" w:cs="Palatino Linotype"/>
          <w:sz w:val="22"/>
          <w:szCs w:val="22"/>
        </w:rPr>
        <w:t xml:space="preserve">Ahora bien, de conformidad con el artículo 147 de la Constitución Política del Estado Libre y Soberano de México, los trabajadores al servicio del Estado, como los miembros de los Ayuntamientos, recibirán una remuneración adecuada e irrenunciable por el desempeño de su empleo, cargo o comisión que será determinada en el presupuesto de egresos que corresponda. </w:t>
      </w:r>
    </w:p>
    <w:p w14:paraId="6B245806" w14:textId="77777777" w:rsidR="00935AC3" w:rsidRPr="007F5B13" w:rsidRDefault="00935AC3">
      <w:pPr>
        <w:spacing w:line="360" w:lineRule="auto"/>
        <w:ind w:right="49"/>
        <w:jc w:val="both"/>
        <w:rPr>
          <w:rFonts w:ascii="Palatino Linotype" w:eastAsia="Palatino Linotype" w:hAnsi="Palatino Linotype" w:cs="Palatino Linotype"/>
          <w:sz w:val="22"/>
          <w:szCs w:val="22"/>
        </w:rPr>
      </w:pPr>
    </w:p>
    <w:p w14:paraId="6C51C701" w14:textId="77777777" w:rsidR="00935AC3" w:rsidRPr="007F5B13" w:rsidRDefault="00561923">
      <w:pPr>
        <w:spacing w:line="360" w:lineRule="auto"/>
        <w:ind w:right="49"/>
        <w:jc w:val="both"/>
        <w:rPr>
          <w:rFonts w:ascii="Palatino Linotype" w:eastAsia="Palatino Linotype" w:hAnsi="Palatino Linotype" w:cs="Palatino Linotype"/>
          <w:sz w:val="22"/>
          <w:szCs w:val="22"/>
        </w:rPr>
      </w:pPr>
      <w:r w:rsidRPr="007F5B13">
        <w:rPr>
          <w:rFonts w:ascii="Palatino Linotype" w:eastAsia="Palatino Linotype" w:hAnsi="Palatino Linotype" w:cs="Palatino Linotype"/>
          <w:sz w:val="22"/>
          <w:szCs w:val="22"/>
        </w:rPr>
        <w:lastRenderedPageBreak/>
        <w:t xml:space="preserve">En ese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 </w:t>
      </w:r>
    </w:p>
    <w:p w14:paraId="184C4FB3" w14:textId="77777777" w:rsidR="00935AC3" w:rsidRPr="007F5B13" w:rsidRDefault="00935AC3">
      <w:pPr>
        <w:spacing w:line="360" w:lineRule="auto"/>
        <w:ind w:right="49"/>
        <w:jc w:val="both"/>
        <w:rPr>
          <w:rFonts w:ascii="Palatino Linotype" w:eastAsia="Palatino Linotype" w:hAnsi="Palatino Linotype" w:cs="Palatino Linotype"/>
          <w:sz w:val="22"/>
          <w:szCs w:val="22"/>
        </w:rPr>
      </w:pPr>
    </w:p>
    <w:p w14:paraId="429A53E1" w14:textId="77777777" w:rsidR="00935AC3" w:rsidRPr="007F5B13" w:rsidRDefault="00561923">
      <w:pPr>
        <w:spacing w:line="360" w:lineRule="auto"/>
        <w:jc w:val="both"/>
        <w:rPr>
          <w:rFonts w:ascii="Palatino Linotype" w:eastAsia="Palatino Linotype" w:hAnsi="Palatino Linotype" w:cs="Palatino Linotype"/>
          <w:sz w:val="22"/>
          <w:szCs w:val="22"/>
        </w:rPr>
      </w:pPr>
      <w:r w:rsidRPr="007F5B13">
        <w:rPr>
          <w:rFonts w:ascii="Palatino Linotype" w:eastAsia="Palatino Linotype" w:hAnsi="Palatino Linotype" w:cs="Palatino Linotype"/>
          <w:sz w:val="22"/>
          <w:szCs w:val="22"/>
        </w:rPr>
        <w:t>Da la misma manera, el Anexo IV.5 Glosario de Términos, del Manual para la Planeación, Programación y Presupuesto de Egresos Municipal, establece que la remuneración es la percepción de un trabajador o retribución monetaria que se da en pago por su servicio o actividad desarrollada.</w:t>
      </w:r>
    </w:p>
    <w:p w14:paraId="3590AE03" w14:textId="77777777" w:rsidR="00935AC3" w:rsidRPr="007F5B13" w:rsidRDefault="00935AC3">
      <w:pPr>
        <w:spacing w:line="360" w:lineRule="auto"/>
        <w:ind w:right="843"/>
        <w:jc w:val="both"/>
        <w:rPr>
          <w:rFonts w:ascii="Palatino Linotype" w:eastAsia="Palatino Linotype" w:hAnsi="Palatino Linotype" w:cs="Palatino Linotype"/>
          <w:i/>
          <w:sz w:val="22"/>
          <w:szCs w:val="22"/>
        </w:rPr>
      </w:pPr>
    </w:p>
    <w:p w14:paraId="0A7089AD" w14:textId="77777777" w:rsidR="00935AC3" w:rsidRPr="007F5B13" w:rsidRDefault="00561923">
      <w:pPr>
        <w:spacing w:line="360" w:lineRule="auto"/>
        <w:jc w:val="both"/>
        <w:rPr>
          <w:rFonts w:ascii="Palatino Linotype" w:eastAsia="Palatino Linotype" w:hAnsi="Palatino Linotype" w:cs="Palatino Linotype"/>
          <w:sz w:val="22"/>
          <w:szCs w:val="22"/>
        </w:rPr>
      </w:pPr>
      <w:r w:rsidRPr="007F5B13">
        <w:rPr>
          <w:rFonts w:ascii="Palatino Linotype" w:eastAsia="Palatino Linotype" w:hAnsi="Palatino Linotype" w:cs="Palatino Linotype"/>
          <w:sz w:val="22"/>
          <w:szCs w:val="22"/>
        </w:rPr>
        <w:t xml:space="preserve">Por su parte, la Ley del Trabajo de los Servidores Públicos del Estado y Municipios, en su artículo 220 K, fracciones II y IV, establece que: </w:t>
      </w:r>
    </w:p>
    <w:p w14:paraId="1A5E6A7F" w14:textId="77777777" w:rsidR="00935AC3" w:rsidRPr="007F5B13" w:rsidRDefault="00935AC3">
      <w:pPr>
        <w:spacing w:line="360" w:lineRule="auto"/>
        <w:jc w:val="both"/>
        <w:rPr>
          <w:rFonts w:ascii="Palatino Linotype" w:eastAsia="Palatino Linotype" w:hAnsi="Palatino Linotype" w:cs="Palatino Linotype"/>
          <w:sz w:val="22"/>
          <w:szCs w:val="22"/>
        </w:rPr>
      </w:pPr>
    </w:p>
    <w:p w14:paraId="332849E7" w14:textId="77777777" w:rsidR="00935AC3" w:rsidRPr="007F5B13" w:rsidRDefault="00561923">
      <w:pPr>
        <w:ind w:left="567" w:right="843"/>
        <w:jc w:val="both"/>
        <w:rPr>
          <w:rFonts w:ascii="Palatino Linotype" w:eastAsia="Palatino Linotype" w:hAnsi="Palatino Linotype" w:cs="Palatino Linotype"/>
          <w:i/>
          <w:sz w:val="22"/>
          <w:szCs w:val="22"/>
        </w:rPr>
      </w:pPr>
      <w:r w:rsidRPr="007F5B13">
        <w:rPr>
          <w:rFonts w:ascii="Palatino Linotype" w:eastAsia="Palatino Linotype" w:hAnsi="Palatino Linotype" w:cs="Palatino Linotype"/>
          <w:b/>
          <w:i/>
          <w:sz w:val="22"/>
          <w:szCs w:val="22"/>
        </w:rPr>
        <w:t>ARTÍCULO 220 K</w:t>
      </w:r>
      <w:r w:rsidRPr="007F5B13">
        <w:rPr>
          <w:rFonts w:ascii="Palatino Linotype" w:eastAsia="Palatino Linotype" w:hAnsi="Palatino Linotype" w:cs="Palatino Linotype"/>
          <w:i/>
          <w:sz w:val="22"/>
          <w:szCs w:val="22"/>
        </w:rPr>
        <w:t>.- La institución o dependencia pública tiene la obligación de conservar y exhibir en el proceso los documentos que a continuación se precisan:</w:t>
      </w:r>
    </w:p>
    <w:p w14:paraId="2BA7EC80" w14:textId="77777777" w:rsidR="00935AC3" w:rsidRPr="007F5B13" w:rsidRDefault="00561923">
      <w:pPr>
        <w:ind w:left="567" w:right="843"/>
        <w:jc w:val="both"/>
        <w:rPr>
          <w:rFonts w:ascii="Palatino Linotype" w:eastAsia="Palatino Linotype" w:hAnsi="Palatino Linotype" w:cs="Palatino Linotype"/>
          <w:i/>
          <w:sz w:val="22"/>
          <w:szCs w:val="22"/>
        </w:rPr>
      </w:pPr>
      <w:r w:rsidRPr="007F5B13">
        <w:rPr>
          <w:rFonts w:ascii="Palatino Linotype" w:eastAsia="Palatino Linotype" w:hAnsi="Palatino Linotype" w:cs="Palatino Linotype"/>
          <w:i/>
          <w:sz w:val="22"/>
          <w:szCs w:val="22"/>
        </w:rPr>
        <w:t>…</w:t>
      </w:r>
    </w:p>
    <w:p w14:paraId="6428AC36" w14:textId="77777777" w:rsidR="00935AC3" w:rsidRPr="007F5B13" w:rsidRDefault="00561923">
      <w:pPr>
        <w:ind w:left="567" w:right="843"/>
        <w:jc w:val="both"/>
        <w:rPr>
          <w:rFonts w:ascii="Palatino Linotype" w:eastAsia="Palatino Linotype" w:hAnsi="Palatino Linotype" w:cs="Palatino Linotype"/>
          <w:i/>
          <w:sz w:val="22"/>
          <w:szCs w:val="22"/>
        </w:rPr>
      </w:pPr>
      <w:r w:rsidRPr="007F5B13">
        <w:rPr>
          <w:rFonts w:ascii="Palatino Linotype" w:eastAsia="Palatino Linotype" w:hAnsi="Palatino Linotype" w:cs="Palatino Linotype"/>
          <w:i/>
          <w:sz w:val="22"/>
          <w:szCs w:val="22"/>
        </w:rPr>
        <w:t>II. Recibos de pagos de salarios o las constancias documentales del pago de salario cuando sea por depósito o mediante información electrónica;</w:t>
      </w:r>
    </w:p>
    <w:p w14:paraId="076378ED" w14:textId="77777777" w:rsidR="00935AC3" w:rsidRPr="007F5B13" w:rsidRDefault="00561923">
      <w:pPr>
        <w:ind w:left="567" w:right="843"/>
        <w:jc w:val="both"/>
        <w:rPr>
          <w:rFonts w:ascii="Palatino Linotype" w:eastAsia="Palatino Linotype" w:hAnsi="Palatino Linotype" w:cs="Palatino Linotype"/>
          <w:i/>
          <w:sz w:val="22"/>
          <w:szCs w:val="22"/>
        </w:rPr>
      </w:pPr>
      <w:r w:rsidRPr="007F5B13">
        <w:rPr>
          <w:rFonts w:ascii="Palatino Linotype" w:eastAsia="Palatino Linotype" w:hAnsi="Palatino Linotype" w:cs="Palatino Linotype"/>
          <w:i/>
          <w:sz w:val="22"/>
          <w:szCs w:val="22"/>
        </w:rPr>
        <w:t>…</w:t>
      </w:r>
    </w:p>
    <w:p w14:paraId="0E22BF64" w14:textId="77777777" w:rsidR="00935AC3" w:rsidRPr="007F5B13" w:rsidRDefault="00561923">
      <w:pPr>
        <w:ind w:left="567" w:right="843"/>
        <w:jc w:val="both"/>
        <w:rPr>
          <w:rFonts w:ascii="Palatino Linotype" w:eastAsia="Palatino Linotype" w:hAnsi="Palatino Linotype" w:cs="Palatino Linotype"/>
          <w:i/>
          <w:sz w:val="22"/>
          <w:szCs w:val="22"/>
        </w:rPr>
      </w:pPr>
      <w:r w:rsidRPr="007F5B13">
        <w:rPr>
          <w:rFonts w:ascii="Palatino Linotype" w:eastAsia="Palatino Linotype" w:hAnsi="Palatino Linotype" w:cs="Palatino Linotype"/>
          <w:i/>
          <w:sz w:val="22"/>
          <w:szCs w:val="22"/>
        </w:rPr>
        <w:t xml:space="preserve">IV. Recibos o las constancias de </w:t>
      </w:r>
      <w:proofErr w:type="spellStart"/>
      <w:r w:rsidRPr="007F5B13">
        <w:rPr>
          <w:rFonts w:ascii="Palatino Linotype" w:eastAsia="Palatino Linotype" w:hAnsi="Palatino Linotype" w:cs="Palatino Linotype"/>
          <w:i/>
          <w:sz w:val="22"/>
          <w:szCs w:val="22"/>
        </w:rPr>
        <w:t>deposito</w:t>
      </w:r>
      <w:proofErr w:type="spellEnd"/>
      <w:r w:rsidRPr="007F5B13">
        <w:rPr>
          <w:rFonts w:ascii="Palatino Linotype" w:eastAsia="Palatino Linotype" w:hAnsi="Palatino Linotype" w:cs="Palatino Linotype"/>
          <w:i/>
          <w:sz w:val="22"/>
          <w:szCs w:val="22"/>
        </w:rPr>
        <w:t xml:space="preserve"> o del medio de información magnética o electrónica que sean utilizadas para el pago de salarios, prima vacacional, aguinaldo y demás prestaciones establecidas en la presente ley; </w:t>
      </w:r>
    </w:p>
    <w:p w14:paraId="66152802" w14:textId="77777777" w:rsidR="00935AC3" w:rsidRPr="007F5B13" w:rsidRDefault="00935AC3">
      <w:pPr>
        <w:spacing w:line="360" w:lineRule="auto"/>
        <w:ind w:left="567" w:right="843"/>
        <w:jc w:val="both"/>
        <w:rPr>
          <w:rFonts w:ascii="Palatino Linotype" w:eastAsia="Palatino Linotype" w:hAnsi="Palatino Linotype" w:cs="Palatino Linotype"/>
          <w:i/>
          <w:sz w:val="22"/>
          <w:szCs w:val="22"/>
        </w:rPr>
      </w:pPr>
    </w:p>
    <w:p w14:paraId="54ACB5E8" w14:textId="77777777" w:rsidR="00935AC3" w:rsidRPr="007F5B13" w:rsidRDefault="00561923">
      <w:pPr>
        <w:spacing w:line="360" w:lineRule="auto"/>
        <w:jc w:val="both"/>
        <w:rPr>
          <w:rFonts w:ascii="Palatino Linotype" w:eastAsia="Palatino Linotype" w:hAnsi="Palatino Linotype" w:cs="Palatino Linotype"/>
          <w:sz w:val="22"/>
          <w:szCs w:val="22"/>
        </w:rPr>
      </w:pPr>
      <w:r w:rsidRPr="007F5B13">
        <w:rPr>
          <w:rFonts w:ascii="Palatino Linotype" w:eastAsia="Palatino Linotype" w:hAnsi="Palatino Linotype" w:cs="Palatino Linotype"/>
          <w:sz w:val="22"/>
          <w:szCs w:val="22"/>
        </w:rPr>
        <w:t xml:space="preserve">Es decir, del precepto normativo se advierte que entre los documentos que tiene la obligación de conservar el Sujeto Obligado, se encuentran los recibos de pago de salarios o las constancias documentales del pago de sueldos, cuando sea por depósito o mediante información electrónica; así como los recibos o constancias de depósito o del medio de información magnética o electrónica que sean utilizadas para el pago de salarios, prima </w:t>
      </w:r>
      <w:r w:rsidRPr="007F5B13">
        <w:rPr>
          <w:rFonts w:ascii="Palatino Linotype" w:eastAsia="Palatino Linotype" w:hAnsi="Palatino Linotype" w:cs="Palatino Linotype"/>
          <w:sz w:val="22"/>
          <w:szCs w:val="22"/>
        </w:rPr>
        <w:lastRenderedPageBreak/>
        <w:t xml:space="preserve">vacacional, aguinaldo y demás prestaciones, documentos que de manera enunciativa, más no limitativa pueden ser entregados por el Sujeto Obligado para colmar la pretensión del ahora Recurrente. </w:t>
      </w:r>
    </w:p>
    <w:p w14:paraId="00CB75AE" w14:textId="77777777" w:rsidR="00935AC3" w:rsidRPr="007F5B13" w:rsidRDefault="00935AC3">
      <w:pPr>
        <w:spacing w:line="360" w:lineRule="auto"/>
        <w:jc w:val="both"/>
        <w:rPr>
          <w:rFonts w:ascii="Palatino Linotype" w:eastAsia="Palatino Linotype" w:hAnsi="Palatino Linotype" w:cs="Palatino Linotype"/>
          <w:sz w:val="22"/>
          <w:szCs w:val="22"/>
        </w:rPr>
      </w:pPr>
    </w:p>
    <w:p w14:paraId="186E3302" w14:textId="77777777" w:rsidR="00935AC3" w:rsidRPr="007F5B13" w:rsidRDefault="00561923">
      <w:pPr>
        <w:spacing w:line="360" w:lineRule="auto"/>
        <w:jc w:val="both"/>
        <w:rPr>
          <w:rFonts w:ascii="Palatino Linotype" w:eastAsia="Palatino Linotype" w:hAnsi="Palatino Linotype" w:cs="Palatino Linotype"/>
          <w:sz w:val="22"/>
          <w:szCs w:val="22"/>
        </w:rPr>
      </w:pPr>
      <w:r w:rsidRPr="007F5B13">
        <w:rPr>
          <w:rFonts w:ascii="Palatino Linotype" w:eastAsia="Palatino Linotype" w:hAnsi="Palatino Linotype" w:cs="Palatino Linotype"/>
          <w:sz w:val="22"/>
          <w:szCs w:val="22"/>
        </w:rPr>
        <w:t xml:space="preserve">Por otro lado, los Lineamientos para la Integración y Entrega del Informe Trimestral Municipal 2025, emitidos por el Órgano Superior de Fiscalización del Estado de México, entre los formatos que maneja en el </w:t>
      </w:r>
      <w:r w:rsidRPr="007F5B13">
        <w:rPr>
          <w:rFonts w:ascii="Palatino Linotype" w:eastAsia="Palatino Linotype" w:hAnsi="Palatino Linotype" w:cs="Palatino Linotype"/>
          <w:b/>
          <w:sz w:val="22"/>
          <w:szCs w:val="22"/>
        </w:rPr>
        <w:t>Módulo 4</w:t>
      </w:r>
      <w:r w:rsidRPr="007F5B13">
        <w:rPr>
          <w:rFonts w:ascii="Palatino Linotype" w:eastAsia="Palatino Linotype" w:hAnsi="Palatino Linotype" w:cs="Palatino Linotype"/>
          <w:sz w:val="22"/>
          <w:szCs w:val="22"/>
        </w:rPr>
        <w:t xml:space="preserve">, se advierte que se encuentra la Conciliación de Nómina, mismo que será integrado de manera quincenal y entregado al Órgano Fiscalizador, tal como se muestra a continuación: </w:t>
      </w:r>
    </w:p>
    <w:p w14:paraId="56A7A04E" w14:textId="77777777" w:rsidR="00935AC3" w:rsidRPr="007F5B13" w:rsidRDefault="00935AC3">
      <w:pPr>
        <w:spacing w:line="360" w:lineRule="auto"/>
        <w:jc w:val="both"/>
        <w:rPr>
          <w:rFonts w:ascii="Palatino Linotype" w:eastAsia="Palatino Linotype" w:hAnsi="Palatino Linotype" w:cs="Palatino Linotype"/>
          <w:sz w:val="22"/>
          <w:szCs w:val="22"/>
        </w:rPr>
      </w:pPr>
    </w:p>
    <w:p w14:paraId="77BDA7BD" w14:textId="77777777" w:rsidR="00935AC3" w:rsidRPr="007F5B13" w:rsidRDefault="00561923">
      <w:pPr>
        <w:spacing w:line="360" w:lineRule="auto"/>
        <w:jc w:val="both"/>
        <w:rPr>
          <w:rFonts w:ascii="Palatino Linotype" w:eastAsia="Palatino Linotype" w:hAnsi="Palatino Linotype" w:cs="Palatino Linotype"/>
          <w:sz w:val="22"/>
          <w:szCs w:val="22"/>
        </w:rPr>
      </w:pPr>
      <w:r w:rsidRPr="007F5B13">
        <w:rPr>
          <w:rFonts w:ascii="Palatino Linotype" w:eastAsia="Palatino Linotype" w:hAnsi="Palatino Linotype" w:cs="Palatino Linotype"/>
          <w:noProof/>
          <w:sz w:val="22"/>
          <w:szCs w:val="22"/>
          <w:lang w:val="es-MX"/>
        </w:rPr>
        <w:drawing>
          <wp:inline distT="0" distB="0" distL="0" distR="0" wp14:anchorId="62CCC952" wp14:editId="65542D46">
            <wp:extent cx="5939425" cy="2065887"/>
            <wp:effectExtent l="0" t="0" r="0" b="0"/>
            <wp:docPr id="67440071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5939425" cy="2065887"/>
                    </a:xfrm>
                    <a:prstGeom prst="rect">
                      <a:avLst/>
                    </a:prstGeom>
                    <a:ln/>
                  </pic:spPr>
                </pic:pic>
              </a:graphicData>
            </a:graphic>
          </wp:inline>
        </w:drawing>
      </w:r>
    </w:p>
    <w:p w14:paraId="41D8E643" w14:textId="77777777" w:rsidR="00935AC3" w:rsidRPr="007F5B13" w:rsidRDefault="00561923">
      <w:pPr>
        <w:spacing w:line="360" w:lineRule="auto"/>
        <w:jc w:val="both"/>
        <w:rPr>
          <w:rFonts w:ascii="Palatino Linotype" w:eastAsia="Palatino Linotype" w:hAnsi="Palatino Linotype" w:cs="Palatino Linotype"/>
        </w:rPr>
      </w:pPr>
      <w:r w:rsidRPr="007F5B13">
        <w:rPr>
          <w:rFonts w:ascii="Palatino Linotype" w:eastAsia="Palatino Linotype" w:hAnsi="Palatino Linotype" w:cs="Palatino Linotype"/>
          <w:noProof/>
          <w:lang w:val="es-MX"/>
        </w:rPr>
        <w:drawing>
          <wp:inline distT="0" distB="0" distL="0" distR="0" wp14:anchorId="6959B224" wp14:editId="3113F582">
            <wp:extent cx="5910711" cy="1758797"/>
            <wp:effectExtent l="0" t="0" r="0" b="0"/>
            <wp:docPr id="67440071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a:stretch>
                      <a:fillRect/>
                    </a:stretch>
                  </pic:blipFill>
                  <pic:spPr>
                    <a:xfrm>
                      <a:off x="0" y="0"/>
                      <a:ext cx="5910711" cy="1758797"/>
                    </a:xfrm>
                    <a:prstGeom prst="rect">
                      <a:avLst/>
                    </a:prstGeom>
                    <a:ln/>
                  </pic:spPr>
                </pic:pic>
              </a:graphicData>
            </a:graphic>
          </wp:inline>
        </w:drawing>
      </w:r>
    </w:p>
    <w:p w14:paraId="390661B2" w14:textId="77777777" w:rsidR="00935AC3" w:rsidRPr="007F5B13" w:rsidRDefault="00561923">
      <w:pPr>
        <w:spacing w:line="360" w:lineRule="auto"/>
        <w:jc w:val="both"/>
        <w:rPr>
          <w:rFonts w:ascii="Palatino Linotype" w:eastAsia="Palatino Linotype" w:hAnsi="Palatino Linotype" w:cs="Palatino Linotype"/>
        </w:rPr>
      </w:pPr>
      <w:r w:rsidRPr="007F5B13">
        <w:rPr>
          <w:rFonts w:ascii="Palatino Linotype" w:eastAsia="Palatino Linotype" w:hAnsi="Palatino Linotype" w:cs="Palatino Linotype"/>
          <w:noProof/>
          <w:lang w:val="es-MX"/>
        </w:rPr>
        <w:lastRenderedPageBreak/>
        <w:drawing>
          <wp:inline distT="0" distB="0" distL="0" distR="0" wp14:anchorId="65BE3B50" wp14:editId="7B35F8F8">
            <wp:extent cx="5495925" cy="3451860"/>
            <wp:effectExtent l="0" t="0" r="9525" b="0"/>
            <wp:docPr id="67440071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5496602" cy="3452285"/>
                    </a:xfrm>
                    <a:prstGeom prst="rect">
                      <a:avLst/>
                    </a:prstGeom>
                    <a:ln/>
                  </pic:spPr>
                </pic:pic>
              </a:graphicData>
            </a:graphic>
          </wp:inline>
        </w:drawing>
      </w:r>
    </w:p>
    <w:p w14:paraId="44DEBCD6" w14:textId="77777777" w:rsidR="008B7F1F" w:rsidRPr="007F5B13" w:rsidRDefault="008B7F1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2FFF290C" w14:textId="77777777" w:rsidR="00935AC3" w:rsidRPr="007F5B13" w:rsidRDefault="0056192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F5B13">
        <w:rPr>
          <w:rFonts w:ascii="Palatino Linotype" w:eastAsia="Palatino Linotype" w:hAnsi="Palatino Linotype" w:cs="Palatino Linotype"/>
          <w:sz w:val="22"/>
          <w:szCs w:val="22"/>
        </w:rPr>
        <w:t xml:space="preserve">De lo anterior, se desprende que la Conciliación de Nómina es del documento que contiene información de todos los servidores públicos adscritos a las áreas del Ayuntamiento. </w:t>
      </w:r>
    </w:p>
    <w:p w14:paraId="6AD679E3" w14:textId="77777777" w:rsidR="00935AC3" w:rsidRPr="007F5B13" w:rsidRDefault="00935AC3">
      <w:pPr>
        <w:spacing w:line="360" w:lineRule="auto"/>
        <w:ind w:right="49"/>
        <w:jc w:val="both"/>
        <w:rPr>
          <w:rFonts w:ascii="Palatino Linotype" w:eastAsia="Palatino Linotype" w:hAnsi="Palatino Linotype" w:cs="Palatino Linotype"/>
          <w:sz w:val="22"/>
          <w:szCs w:val="22"/>
        </w:rPr>
      </w:pPr>
    </w:p>
    <w:p w14:paraId="410EF313" w14:textId="5D80C83D" w:rsidR="00935AC3" w:rsidRPr="007F5B13" w:rsidRDefault="00561923">
      <w:pPr>
        <w:spacing w:line="360" w:lineRule="auto"/>
        <w:jc w:val="both"/>
        <w:rPr>
          <w:rFonts w:ascii="Palatino Linotype" w:eastAsia="Palatino Linotype" w:hAnsi="Palatino Linotype" w:cs="Palatino Linotype"/>
          <w:sz w:val="22"/>
          <w:szCs w:val="22"/>
        </w:rPr>
      </w:pPr>
      <w:r w:rsidRPr="007F5B13">
        <w:rPr>
          <w:rFonts w:ascii="Palatino Linotype" w:eastAsia="Palatino Linotype" w:hAnsi="Palatino Linotype" w:cs="Palatino Linotype"/>
          <w:sz w:val="22"/>
          <w:szCs w:val="22"/>
        </w:rPr>
        <w:t>En lo que hace a nuestra materia, el artículo 65, fracción VII, de la Ley General de Transparencia y Acceso a la Información Pública</w:t>
      </w:r>
      <w:r w:rsidR="001D588C" w:rsidRPr="007F5B13">
        <w:rPr>
          <w:rFonts w:ascii="Palatino Linotype" w:eastAsia="Palatino Linotype" w:hAnsi="Palatino Linotype" w:cs="Palatino Linotype"/>
          <w:sz w:val="22"/>
          <w:szCs w:val="22"/>
        </w:rPr>
        <w:t xml:space="preserve"> </w:t>
      </w:r>
      <w:r w:rsidRPr="007F5B13">
        <w:rPr>
          <w:rFonts w:ascii="Palatino Linotype" w:eastAsia="Palatino Linotype" w:hAnsi="Palatino Linotype" w:cs="Palatino Linotype"/>
          <w:sz w:val="22"/>
          <w:szCs w:val="22"/>
        </w:rPr>
        <w:t xml:space="preserve">y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 tal como se aprecia a continuación: </w:t>
      </w:r>
    </w:p>
    <w:p w14:paraId="758FF23F" w14:textId="77777777" w:rsidR="00935AC3" w:rsidRPr="007F5B13" w:rsidRDefault="00935AC3">
      <w:pPr>
        <w:spacing w:line="360" w:lineRule="auto"/>
        <w:jc w:val="both"/>
        <w:rPr>
          <w:rFonts w:ascii="Palatino Linotype" w:eastAsia="Palatino Linotype" w:hAnsi="Palatino Linotype" w:cs="Palatino Linotype"/>
          <w:sz w:val="22"/>
          <w:szCs w:val="22"/>
        </w:rPr>
      </w:pPr>
    </w:p>
    <w:p w14:paraId="2E4D4CA1" w14:textId="77777777" w:rsidR="00935AC3" w:rsidRPr="007F5B13" w:rsidRDefault="00561923">
      <w:pPr>
        <w:ind w:left="567" w:right="843"/>
        <w:jc w:val="center"/>
        <w:rPr>
          <w:rFonts w:ascii="Palatino Linotype" w:eastAsia="Palatino Linotype" w:hAnsi="Palatino Linotype" w:cs="Palatino Linotype"/>
          <w:b/>
          <w:i/>
          <w:sz w:val="22"/>
          <w:szCs w:val="22"/>
        </w:rPr>
      </w:pPr>
      <w:r w:rsidRPr="007F5B13">
        <w:rPr>
          <w:rFonts w:ascii="Palatino Linotype" w:eastAsia="Palatino Linotype" w:hAnsi="Palatino Linotype" w:cs="Palatino Linotype"/>
          <w:b/>
          <w:i/>
          <w:sz w:val="22"/>
          <w:szCs w:val="22"/>
        </w:rPr>
        <w:lastRenderedPageBreak/>
        <w:t xml:space="preserve">Ley General de Transparencia y Acceso a la Información Pública </w:t>
      </w:r>
    </w:p>
    <w:p w14:paraId="36248C08" w14:textId="77777777" w:rsidR="001D588C" w:rsidRPr="007F5B13" w:rsidRDefault="001D588C" w:rsidP="001D588C">
      <w:pPr>
        <w:ind w:left="567" w:right="843"/>
        <w:jc w:val="both"/>
        <w:rPr>
          <w:rFonts w:ascii="Palatino Linotype" w:eastAsia="Palatino Linotype" w:hAnsi="Palatino Linotype" w:cs="Palatino Linotype"/>
          <w:i/>
          <w:sz w:val="22"/>
          <w:szCs w:val="22"/>
        </w:rPr>
      </w:pPr>
    </w:p>
    <w:p w14:paraId="4BC54074" w14:textId="77777777" w:rsidR="001D588C" w:rsidRPr="007F5B13" w:rsidRDefault="001D588C" w:rsidP="001D588C">
      <w:pPr>
        <w:ind w:left="567" w:right="843"/>
        <w:jc w:val="both"/>
        <w:rPr>
          <w:rFonts w:ascii="Palatino Linotype" w:eastAsia="Palatino Linotype" w:hAnsi="Palatino Linotype" w:cs="Palatino Linotype"/>
          <w:i/>
          <w:sz w:val="22"/>
          <w:szCs w:val="22"/>
        </w:rPr>
      </w:pPr>
      <w:r w:rsidRPr="007F5B13">
        <w:rPr>
          <w:rFonts w:ascii="Palatino Linotype" w:eastAsia="Palatino Linotype" w:hAnsi="Palatino Linotype" w:cs="Palatino Linotype"/>
          <w:b/>
          <w:i/>
          <w:sz w:val="22"/>
          <w:szCs w:val="22"/>
        </w:rPr>
        <w:t>Artículo 65.</w:t>
      </w:r>
      <w:r w:rsidRPr="007F5B13">
        <w:rPr>
          <w:rFonts w:ascii="Palatino Linotype" w:eastAsia="Palatino Linotype" w:hAnsi="Palatino Linotype" w:cs="Palatino Linotype"/>
          <w:i/>
          <w:sz w:val="22"/>
          <w:szCs w:val="22"/>
        </w:rPr>
        <w:t xml:space="preserve"> Los sujetos obligados pondrán a disposición del público y mantendrán actualizada, en los respectivos medios electrónicos, de acuerdo con sus facultades, atribuciones, funciones u objeto social, según corresponda, la información, por lo menos, de los temas, documentos y políticas que a continuación se señalan:</w:t>
      </w:r>
    </w:p>
    <w:p w14:paraId="2AA7CF97" w14:textId="77777777" w:rsidR="001D588C" w:rsidRPr="007F5B13" w:rsidRDefault="001D588C" w:rsidP="001D588C">
      <w:pPr>
        <w:ind w:left="567" w:right="843"/>
        <w:jc w:val="both"/>
        <w:rPr>
          <w:rFonts w:ascii="Palatino Linotype" w:eastAsia="Palatino Linotype" w:hAnsi="Palatino Linotype" w:cs="Palatino Linotype"/>
          <w:i/>
          <w:sz w:val="22"/>
          <w:szCs w:val="22"/>
        </w:rPr>
      </w:pPr>
      <w:r w:rsidRPr="007F5B13">
        <w:rPr>
          <w:rFonts w:ascii="Palatino Linotype" w:eastAsia="Palatino Linotype" w:hAnsi="Palatino Linotype" w:cs="Palatino Linotype"/>
          <w:b/>
          <w:i/>
          <w:sz w:val="22"/>
          <w:szCs w:val="22"/>
        </w:rPr>
        <w:t>…</w:t>
      </w:r>
    </w:p>
    <w:p w14:paraId="308EA9BF" w14:textId="37A8DC0A" w:rsidR="001D588C" w:rsidRPr="007F5B13" w:rsidRDefault="001D588C" w:rsidP="001D588C">
      <w:pPr>
        <w:ind w:left="567" w:right="843"/>
        <w:jc w:val="both"/>
        <w:rPr>
          <w:rFonts w:ascii="Palatino Linotype" w:eastAsia="Palatino Linotype" w:hAnsi="Palatino Linotype" w:cs="Palatino Linotype"/>
          <w:b/>
          <w:i/>
          <w:sz w:val="22"/>
          <w:szCs w:val="22"/>
        </w:rPr>
      </w:pPr>
      <w:r w:rsidRPr="007F5B13">
        <w:rPr>
          <w:rFonts w:ascii="Palatino Linotype" w:eastAsia="Palatino Linotype" w:hAnsi="Palatino Linotype" w:cs="Palatino Linotype"/>
          <w:b/>
          <w:i/>
          <w:sz w:val="22"/>
          <w:szCs w:val="22"/>
          <w:u w:val="single"/>
        </w:rPr>
        <w:t>VII.</w:t>
      </w:r>
      <w:r w:rsidRPr="007F5B13">
        <w:rPr>
          <w:rFonts w:ascii="Palatino Linotype" w:eastAsia="Palatino Linotype" w:hAnsi="Palatino Linotype" w:cs="Palatino Linotype"/>
          <w:i/>
          <w:sz w:val="22"/>
          <w:szCs w:val="22"/>
          <w:u w:val="single"/>
        </w:rPr>
        <w:t xml:space="preserve"> La remuneración bruta y neta de todas las personas servidoras públicas de base o de confianza, de todas las percepciones, incluyendo sueldos, prestaciones, gratificaciones, primas, comisiones, dietas, bonos, estímulos, ingresos y sistemas de compensación, señalando la periodicidad de dicha remuneración; </w:t>
      </w:r>
      <w:r w:rsidRPr="007F5B13">
        <w:rPr>
          <w:rFonts w:ascii="Palatino Linotype" w:eastAsia="Palatino Linotype" w:hAnsi="Palatino Linotype" w:cs="Palatino Linotype"/>
          <w:i/>
          <w:sz w:val="22"/>
          <w:szCs w:val="22"/>
          <w:u w:val="single"/>
        </w:rPr>
        <w:cr/>
      </w:r>
    </w:p>
    <w:p w14:paraId="42A96B18" w14:textId="77777777" w:rsidR="00935AC3" w:rsidRPr="007F5B13" w:rsidRDefault="00561923">
      <w:pPr>
        <w:ind w:left="567" w:right="843"/>
        <w:jc w:val="center"/>
        <w:rPr>
          <w:rFonts w:ascii="Palatino Linotype" w:eastAsia="Palatino Linotype" w:hAnsi="Palatino Linotype" w:cs="Palatino Linotype"/>
          <w:b/>
          <w:i/>
          <w:sz w:val="22"/>
          <w:szCs w:val="22"/>
        </w:rPr>
      </w:pPr>
      <w:r w:rsidRPr="007F5B13">
        <w:rPr>
          <w:rFonts w:ascii="Palatino Linotype" w:eastAsia="Palatino Linotype" w:hAnsi="Palatino Linotype" w:cs="Palatino Linotype"/>
          <w:b/>
          <w:i/>
          <w:sz w:val="22"/>
          <w:szCs w:val="22"/>
        </w:rPr>
        <w:t>Ley de Transparencia y Acceso a la Información Pública del Estado de México y Municipios</w:t>
      </w:r>
    </w:p>
    <w:p w14:paraId="787E457E" w14:textId="77777777" w:rsidR="00935AC3" w:rsidRPr="007F5B13" w:rsidRDefault="00935AC3">
      <w:pPr>
        <w:ind w:left="567" w:right="843"/>
        <w:jc w:val="both"/>
        <w:rPr>
          <w:rFonts w:ascii="Palatino Linotype" w:eastAsia="Palatino Linotype" w:hAnsi="Palatino Linotype" w:cs="Palatino Linotype"/>
          <w:i/>
          <w:sz w:val="22"/>
          <w:szCs w:val="22"/>
        </w:rPr>
      </w:pPr>
    </w:p>
    <w:p w14:paraId="1F3CE172" w14:textId="77777777" w:rsidR="00935AC3" w:rsidRPr="007F5B13" w:rsidRDefault="00561923">
      <w:pPr>
        <w:ind w:left="567" w:right="843"/>
        <w:jc w:val="both"/>
        <w:rPr>
          <w:rFonts w:ascii="Palatino Linotype" w:eastAsia="Palatino Linotype" w:hAnsi="Palatino Linotype" w:cs="Palatino Linotype"/>
          <w:i/>
          <w:sz w:val="22"/>
          <w:szCs w:val="22"/>
        </w:rPr>
      </w:pPr>
      <w:r w:rsidRPr="007F5B13">
        <w:rPr>
          <w:rFonts w:ascii="Palatino Linotype" w:eastAsia="Palatino Linotype" w:hAnsi="Palatino Linotype" w:cs="Palatino Linotype"/>
          <w:b/>
          <w:i/>
          <w:sz w:val="22"/>
          <w:szCs w:val="22"/>
        </w:rPr>
        <w:t>Artículo 92.</w:t>
      </w:r>
      <w:r w:rsidRPr="007F5B13">
        <w:rPr>
          <w:rFonts w:ascii="Palatino Linotype" w:eastAsia="Palatino Linotype" w:hAnsi="Palatino Linotype" w:cs="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DA190D3" w14:textId="77777777" w:rsidR="00935AC3" w:rsidRPr="007F5B13" w:rsidRDefault="00561923">
      <w:pPr>
        <w:ind w:left="567" w:right="843"/>
        <w:jc w:val="both"/>
        <w:rPr>
          <w:rFonts w:ascii="Palatino Linotype" w:eastAsia="Palatino Linotype" w:hAnsi="Palatino Linotype" w:cs="Palatino Linotype"/>
          <w:i/>
          <w:sz w:val="22"/>
          <w:szCs w:val="22"/>
        </w:rPr>
      </w:pPr>
      <w:r w:rsidRPr="007F5B13">
        <w:rPr>
          <w:rFonts w:ascii="Palatino Linotype" w:eastAsia="Palatino Linotype" w:hAnsi="Palatino Linotype" w:cs="Palatino Linotype"/>
          <w:i/>
          <w:sz w:val="22"/>
          <w:szCs w:val="22"/>
        </w:rPr>
        <w:t>…</w:t>
      </w:r>
    </w:p>
    <w:p w14:paraId="3A3DFA9E" w14:textId="77777777" w:rsidR="00935AC3" w:rsidRPr="007F5B13" w:rsidRDefault="00561923">
      <w:pPr>
        <w:ind w:left="567" w:right="843"/>
        <w:jc w:val="both"/>
        <w:rPr>
          <w:rFonts w:ascii="Palatino Linotype" w:eastAsia="Palatino Linotype" w:hAnsi="Palatino Linotype" w:cs="Palatino Linotype"/>
          <w:b/>
          <w:i/>
          <w:sz w:val="22"/>
          <w:szCs w:val="22"/>
          <w:u w:val="single"/>
        </w:rPr>
      </w:pPr>
      <w:r w:rsidRPr="007F5B13">
        <w:rPr>
          <w:rFonts w:ascii="Palatino Linotype" w:eastAsia="Palatino Linotype" w:hAnsi="Palatino Linotype" w:cs="Palatino Linotype"/>
          <w:b/>
          <w:i/>
          <w:sz w:val="22"/>
          <w:szCs w:val="22"/>
          <w:u w:val="single"/>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76C464EC" w14:textId="77777777" w:rsidR="00935AC3" w:rsidRPr="007F5B13" w:rsidRDefault="00561923">
      <w:pPr>
        <w:ind w:left="567" w:right="843"/>
        <w:jc w:val="both"/>
        <w:rPr>
          <w:rFonts w:ascii="Palatino Linotype" w:eastAsia="Palatino Linotype" w:hAnsi="Palatino Linotype" w:cs="Palatino Linotype"/>
          <w:i/>
          <w:sz w:val="22"/>
          <w:szCs w:val="22"/>
        </w:rPr>
      </w:pPr>
      <w:r w:rsidRPr="007F5B13">
        <w:rPr>
          <w:rFonts w:ascii="Palatino Linotype" w:eastAsia="Palatino Linotype" w:hAnsi="Palatino Linotype" w:cs="Palatino Linotype"/>
          <w:i/>
          <w:sz w:val="22"/>
          <w:szCs w:val="22"/>
        </w:rPr>
        <w:t>…</w:t>
      </w:r>
    </w:p>
    <w:p w14:paraId="6760B6A8" w14:textId="77777777" w:rsidR="00935AC3" w:rsidRPr="007F5B13" w:rsidRDefault="00935AC3">
      <w:pPr>
        <w:spacing w:line="360" w:lineRule="auto"/>
        <w:ind w:right="134"/>
        <w:jc w:val="both"/>
        <w:rPr>
          <w:rFonts w:ascii="Palatino Linotype" w:eastAsia="Palatino Linotype" w:hAnsi="Palatino Linotype" w:cs="Palatino Linotype"/>
          <w:sz w:val="22"/>
          <w:szCs w:val="22"/>
        </w:rPr>
      </w:pPr>
    </w:p>
    <w:p w14:paraId="044C2DDE" w14:textId="77777777" w:rsidR="00935AC3" w:rsidRPr="007F5B13" w:rsidRDefault="00561923">
      <w:pPr>
        <w:spacing w:line="360" w:lineRule="auto"/>
        <w:ind w:right="134"/>
        <w:jc w:val="both"/>
        <w:rPr>
          <w:rFonts w:ascii="Palatino Linotype" w:eastAsia="Palatino Linotype" w:hAnsi="Palatino Linotype" w:cs="Palatino Linotype"/>
          <w:sz w:val="22"/>
          <w:szCs w:val="22"/>
        </w:rPr>
      </w:pPr>
      <w:r w:rsidRPr="007F5B13">
        <w:rPr>
          <w:rFonts w:ascii="Palatino Linotype" w:eastAsia="Palatino Linotype" w:hAnsi="Palatino Linotype" w:cs="Palatino Linotype"/>
          <w:sz w:val="22"/>
          <w:szCs w:val="22"/>
        </w:rPr>
        <w:t xml:space="preserve">Por lo anterior, se puede apreciar que, proporcionar información relacionada con la remuneración de los servidores públicos, es información que obra en los archivos de los sujetos obligados y que se encuentra relacionada con obligaciones de transparencia, situación que constriñe a los sujetos obligados a poner a disposición de los particulares esta información de manera actualizada y permanente. </w:t>
      </w:r>
    </w:p>
    <w:p w14:paraId="79884129" w14:textId="77777777" w:rsidR="00935AC3" w:rsidRPr="007F5B13" w:rsidRDefault="00935AC3">
      <w:pPr>
        <w:spacing w:line="360" w:lineRule="auto"/>
        <w:ind w:right="134"/>
        <w:jc w:val="both"/>
        <w:rPr>
          <w:rFonts w:ascii="Palatino Linotype" w:eastAsia="Palatino Linotype" w:hAnsi="Palatino Linotype" w:cs="Palatino Linotype"/>
          <w:sz w:val="22"/>
          <w:szCs w:val="22"/>
        </w:rPr>
      </w:pPr>
    </w:p>
    <w:p w14:paraId="7B38C5D7" w14:textId="77777777" w:rsidR="00935AC3" w:rsidRPr="007F5B13" w:rsidRDefault="00561923">
      <w:pPr>
        <w:spacing w:line="360" w:lineRule="auto"/>
        <w:ind w:right="134"/>
        <w:jc w:val="both"/>
        <w:rPr>
          <w:rFonts w:ascii="Palatino Linotype" w:eastAsia="Palatino Linotype" w:hAnsi="Palatino Linotype" w:cs="Palatino Linotype"/>
          <w:sz w:val="22"/>
          <w:szCs w:val="22"/>
        </w:rPr>
      </w:pPr>
      <w:r w:rsidRPr="007F5B13">
        <w:rPr>
          <w:rFonts w:ascii="Palatino Linotype" w:eastAsia="Palatino Linotype" w:hAnsi="Palatino Linotype" w:cs="Palatino Linotype"/>
          <w:sz w:val="22"/>
          <w:szCs w:val="22"/>
        </w:rPr>
        <w:lastRenderedPageBreak/>
        <w:t xml:space="preserve">En lo que corresponde al Sujeto Obligado, </w:t>
      </w:r>
      <w:r w:rsidR="00C95520" w:rsidRPr="007F5B13">
        <w:rPr>
          <w:rFonts w:ascii="Palatino Linotype" w:eastAsia="Palatino Linotype" w:hAnsi="Palatino Linotype" w:cs="Palatino Linotype"/>
          <w:sz w:val="22"/>
          <w:szCs w:val="22"/>
        </w:rPr>
        <w:t xml:space="preserve">el Bando Municipal del Ayuntamiento de Temascalcingo publicado el 05 de febrero de 2025 en la Gaceta Municipal establece lo siguiente: </w:t>
      </w:r>
    </w:p>
    <w:p w14:paraId="4C0AC45D" w14:textId="77777777" w:rsidR="00C95520" w:rsidRPr="007F5B13" w:rsidRDefault="00C95520" w:rsidP="00C95520">
      <w:pPr>
        <w:spacing w:line="360" w:lineRule="auto"/>
        <w:ind w:right="134"/>
        <w:jc w:val="both"/>
        <w:rPr>
          <w:rFonts w:ascii="Palatino Linotype" w:hAnsi="Palatino Linotype"/>
          <w:sz w:val="22"/>
          <w:szCs w:val="22"/>
        </w:rPr>
      </w:pPr>
    </w:p>
    <w:p w14:paraId="541BF5FB" w14:textId="77777777" w:rsidR="00935AC3" w:rsidRPr="007F5B13" w:rsidRDefault="00C95520" w:rsidP="00C95520">
      <w:pPr>
        <w:spacing w:line="360" w:lineRule="auto"/>
        <w:ind w:left="567" w:right="616"/>
        <w:jc w:val="both"/>
        <w:rPr>
          <w:rFonts w:ascii="Palatino Linotype" w:hAnsi="Palatino Linotype"/>
          <w:i/>
          <w:sz w:val="22"/>
          <w:szCs w:val="22"/>
        </w:rPr>
      </w:pPr>
      <w:r w:rsidRPr="007F5B13">
        <w:rPr>
          <w:rFonts w:ascii="Palatino Linotype" w:hAnsi="Palatino Linotype"/>
          <w:b/>
          <w:i/>
          <w:sz w:val="22"/>
          <w:szCs w:val="22"/>
        </w:rPr>
        <w:t>“Artículo 56.</w:t>
      </w:r>
      <w:r w:rsidRPr="007F5B13">
        <w:rPr>
          <w:rFonts w:ascii="Palatino Linotype" w:hAnsi="Palatino Linotype"/>
          <w:i/>
          <w:sz w:val="22"/>
          <w:szCs w:val="22"/>
        </w:rPr>
        <w:t xml:space="preserve"> Para el logro de sus fines, las Unidades Administrativas que conforman la Administración Pública Municipal deberán conducir sus actividades conforme a las disposiciones aplicables, en forma programada y con base en las políticas públicas, prioridades y restricciones que establezca el Ayuntamiento y el Plan de Desarrollo Municipal 2025-2027.</w:t>
      </w:r>
    </w:p>
    <w:p w14:paraId="4FB881FD" w14:textId="77777777" w:rsidR="00C95520" w:rsidRPr="007F5B13" w:rsidRDefault="00C95520" w:rsidP="00C95520">
      <w:pPr>
        <w:spacing w:line="360" w:lineRule="auto"/>
        <w:ind w:left="567" w:right="616"/>
        <w:jc w:val="both"/>
        <w:rPr>
          <w:rFonts w:ascii="Palatino Linotype" w:hAnsi="Palatino Linotype"/>
          <w:i/>
          <w:sz w:val="22"/>
          <w:szCs w:val="22"/>
        </w:rPr>
      </w:pPr>
    </w:p>
    <w:p w14:paraId="745F9EA6" w14:textId="77777777" w:rsidR="00C95520" w:rsidRPr="007F5B13" w:rsidRDefault="00C95520" w:rsidP="00C95520">
      <w:pPr>
        <w:spacing w:line="360" w:lineRule="auto"/>
        <w:ind w:left="567" w:right="616"/>
        <w:jc w:val="both"/>
        <w:rPr>
          <w:rFonts w:ascii="Palatino Linotype" w:hAnsi="Palatino Linotype"/>
          <w:i/>
          <w:sz w:val="22"/>
          <w:szCs w:val="22"/>
        </w:rPr>
      </w:pPr>
      <w:r w:rsidRPr="007F5B13">
        <w:rPr>
          <w:rFonts w:ascii="Palatino Linotype" w:hAnsi="Palatino Linotype"/>
          <w:b/>
          <w:i/>
          <w:sz w:val="22"/>
          <w:szCs w:val="22"/>
        </w:rPr>
        <w:t>Artículo 57.</w:t>
      </w:r>
      <w:r w:rsidRPr="007F5B13">
        <w:rPr>
          <w:rFonts w:ascii="Palatino Linotype" w:hAnsi="Palatino Linotype"/>
          <w:i/>
          <w:sz w:val="22"/>
          <w:szCs w:val="22"/>
        </w:rPr>
        <w:t xml:space="preserve"> Las dependencias y entidades administrativas serán las siguientes:</w:t>
      </w:r>
    </w:p>
    <w:p w14:paraId="13563B0C" w14:textId="77777777" w:rsidR="00C95520" w:rsidRPr="007F5B13" w:rsidRDefault="00C95520" w:rsidP="00C95520">
      <w:pPr>
        <w:spacing w:line="360" w:lineRule="auto"/>
        <w:ind w:left="567" w:right="616"/>
        <w:jc w:val="both"/>
        <w:rPr>
          <w:rFonts w:ascii="Palatino Linotype" w:hAnsi="Palatino Linotype"/>
          <w:i/>
          <w:sz w:val="22"/>
          <w:szCs w:val="22"/>
        </w:rPr>
      </w:pPr>
      <w:r w:rsidRPr="007F5B13">
        <w:rPr>
          <w:rFonts w:ascii="Palatino Linotype" w:hAnsi="Palatino Linotype"/>
          <w:i/>
          <w:sz w:val="22"/>
          <w:szCs w:val="22"/>
        </w:rPr>
        <w:t>…</w:t>
      </w:r>
    </w:p>
    <w:p w14:paraId="6E23EED5" w14:textId="77777777" w:rsidR="00C95520" w:rsidRPr="007F5B13" w:rsidRDefault="00C95520" w:rsidP="00C95520">
      <w:pPr>
        <w:spacing w:line="360" w:lineRule="auto"/>
        <w:ind w:left="567" w:right="616"/>
        <w:jc w:val="both"/>
        <w:rPr>
          <w:rFonts w:ascii="Palatino Linotype" w:hAnsi="Palatino Linotype"/>
          <w:i/>
          <w:sz w:val="22"/>
          <w:szCs w:val="22"/>
        </w:rPr>
      </w:pPr>
      <w:r w:rsidRPr="007F5B13">
        <w:rPr>
          <w:rFonts w:ascii="Palatino Linotype" w:hAnsi="Palatino Linotype"/>
          <w:i/>
          <w:sz w:val="22"/>
          <w:szCs w:val="22"/>
        </w:rPr>
        <w:t>10. Dirección de Administración y Desarrollo Personal.</w:t>
      </w:r>
    </w:p>
    <w:p w14:paraId="738E5969" w14:textId="77777777" w:rsidR="00C95520" w:rsidRPr="007F5B13" w:rsidRDefault="00C95520" w:rsidP="00C95520">
      <w:pPr>
        <w:spacing w:line="360" w:lineRule="auto"/>
        <w:ind w:left="567" w:right="616"/>
        <w:jc w:val="both"/>
        <w:rPr>
          <w:rFonts w:ascii="Palatino Linotype" w:hAnsi="Palatino Linotype"/>
          <w:i/>
          <w:sz w:val="22"/>
          <w:szCs w:val="22"/>
        </w:rPr>
      </w:pPr>
      <w:r w:rsidRPr="007F5B13">
        <w:rPr>
          <w:rFonts w:ascii="Palatino Linotype" w:hAnsi="Palatino Linotype"/>
          <w:i/>
          <w:sz w:val="22"/>
          <w:szCs w:val="22"/>
        </w:rPr>
        <w:t>…</w:t>
      </w:r>
    </w:p>
    <w:p w14:paraId="3709110C" w14:textId="77777777" w:rsidR="00C95520" w:rsidRPr="007F5B13" w:rsidRDefault="00C95520" w:rsidP="00C95520">
      <w:pPr>
        <w:spacing w:line="360" w:lineRule="auto"/>
        <w:ind w:left="567" w:right="616"/>
        <w:jc w:val="both"/>
        <w:rPr>
          <w:rFonts w:ascii="Palatino Linotype" w:eastAsia="Palatino Linotype" w:hAnsi="Palatino Linotype" w:cs="Palatino Linotype"/>
          <w:i/>
          <w:sz w:val="22"/>
          <w:szCs w:val="22"/>
        </w:rPr>
      </w:pPr>
      <w:r w:rsidRPr="007F5B13">
        <w:rPr>
          <w:rFonts w:ascii="Palatino Linotype" w:hAnsi="Palatino Linotype"/>
          <w:i/>
          <w:sz w:val="22"/>
          <w:szCs w:val="22"/>
        </w:rPr>
        <w:t>Artículo 86. La Dirección de Administración y Desarrollo de Personal, es la dependencia responsable de supervisar los recursos humanos, materiales, técnicos y servicios generales que se proporcionan a las áreas y unidades administrativas de la Administración Pública Municipal, para optimizar la operación, adquisición, control y uso racional de los mismos, para el logro de dichos fines.”</w:t>
      </w:r>
    </w:p>
    <w:p w14:paraId="71DFD598" w14:textId="77777777" w:rsidR="00935AC3" w:rsidRPr="007F5B13" w:rsidRDefault="00935AC3" w:rsidP="00C95520">
      <w:pPr>
        <w:spacing w:line="360" w:lineRule="auto"/>
        <w:ind w:right="134"/>
        <w:jc w:val="both"/>
        <w:rPr>
          <w:rFonts w:ascii="Palatino Linotype" w:eastAsia="Palatino Linotype" w:hAnsi="Palatino Linotype" w:cs="Palatino Linotype"/>
          <w:sz w:val="22"/>
          <w:szCs w:val="22"/>
        </w:rPr>
      </w:pPr>
    </w:p>
    <w:p w14:paraId="33121910" w14:textId="77777777" w:rsidR="00935AC3" w:rsidRPr="007F5B13" w:rsidRDefault="00561923">
      <w:pPr>
        <w:spacing w:line="360" w:lineRule="auto"/>
        <w:ind w:right="134"/>
        <w:jc w:val="both"/>
        <w:rPr>
          <w:rFonts w:ascii="Palatino Linotype" w:eastAsia="Palatino Linotype" w:hAnsi="Palatino Linotype" w:cs="Palatino Linotype"/>
          <w:sz w:val="22"/>
          <w:szCs w:val="22"/>
        </w:rPr>
      </w:pPr>
      <w:r w:rsidRPr="007F5B13">
        <w:rPr>
          <w:rFonts w:ascii="Palatino Linotype" w:eastAsia="Palatino Linotype" w:hAnsi="Palatino Linotype" w:cs="Palatino Linotype"/>
          <w:sz w:val="22"/>
          <w:szCs w:val="22"/>
        </w:rPr>
        <w:t xml:space="preserve">Por lo que, se considera que el Sujeto Obligado es competente para generar administrar y poseer la información solicitada, en razón de que cuenta con una unidad administrativa denominada </w:t>
      </w:r>
      <w:r w:rsidR="00C95520" w:rsidRPr="007F5B13">
        <w:rPr>
          <w:rFonts w:ascii="Palatino Linotype" w:eastAsia="Palatino Linotype" w:hAnsi="Palatino Linotype" w:cs="Palatino Linotype"/>
          <w:sz w:val="22"/>
          <w:szCs w:val="22"/>
        </w:rPr>
        <w:t xml:space="preserve">Dirección de Administración y Desarrollo Personal, </w:t>
      </w:r>
      <w:r w:rsidRPr="007F5B13">
        <w:rPr>
          <w:rFonts w:ascii="Palatino Linotype" w:eastAsia="Palatino Linotype" w:hAnsi="Palatino Linotype" w:cs="Palatino Linotype"/>
          <w:sz w:val="22"/>
          <w:szCs w:val="22"/>
        </w:rPr>
        <w:t xml:space="preserve">la cual tiene atribuciones para generar, administrar y poseer la información relativa a la nómina del personal. </w:t>
      </w:r>
    </w:p>
    <w:p w14:paraId="58584391" w14:textId="77777777" w:rsidR="00935AC3" w:rsidRPr="007F5B13" w:rsidRDefault="00935AC3">
      <w:pPr>
        <w:spacing w:line="360" w:lineRule="auto"/>
        <w:ind w:right="134"/>
        <w:jc w:val="both"/>
        <w:rPr>
          <w:rFonts w:ascii="Palatino Linotype" w:eastAsia="Palatino Linotype" w:hAnsi="Palatino Linotype" w:cs="Palatino Linotype"/>
          <w:sz w:val="22"/>
          <w:szCs w:val="22"/>
        </w:rPr>
      </w:pPr>
    </w:p>
    <w:p w14:paraId="4D24F9D3" w14:textId="77777777" w:rsidR="00935AC3" w:rsidRPr="007F5B13" w:rsidRDefault="00561923">
      <w:pPr>
        <w:spacing w:line="360" w:lineRule="auto"/>
        <w:ind w:right="-93"/>
        <w:jc w:val="both"/>
        <w:rPr>
          <w:rFonts w:ascii="Palatino Linotype" w:eastAsia="Palatino Linotype" w:hAnsi="Palatino Linotype" w:cs="Palatino Linotype"/>
          <w:sz w:val="22"/>
          <w:szCs w:val="22"/>
        </w:rPr>
      </w:pPr>
      <w:r w:rsidRPr="007F5B13">
        <w:rPr>
          <w:rFonts w:ascii="Palatino Linotype" w:eastAsia="Palatino Linotype" w:hAnsi="Palatino Linotype" w:cs="Palatino Linotype"/>
          <w:sz w:val="22"/>
          <w:szCs w:val="22"/>
        </w:rPr>
        <w:lastRenderedPageBreak/>
        <w:t xml:space="preserve">Por otro lado, es necesario precisar que de las constancias que obran en el expediente se logra vislumbrar que el Sujeto Obligado, turnó la solicitud de información a la unidad administrativa competente, a saber, la </w:t>
      </w:r>
      <w:r w:rsidR="00936E3B" w:rsidRPr="007F5B13">
        <w:rPr>
          <w:rFonts w:ascii="Palatino Linotype" w:eastAsia="Palatino Linotype" w:hAnsi="Palatino Linotype" w:cs="Palatino Linotype"/>
          <w:sz w:val="22"/>
          <w:szCs w:val="22"/>
        </w:rPr>
        <w:t>Dirección de Administración y Desarrollo Personal</w:t>
      </w:r>
      <w:r w:rsidRPr="007F5B13">
        <w:rPr>
          <w:rFonts w:ascii="Palatino Linotype" w:eastAsia="Palatino Linotype" w:hAnsi="Palatino Linotype" w:cs="Palatino Linotype"/>
          <w:sz w:val="22"/>
          <w:szCs w:val="22"/>
        </w:rPr>
        <w:t>, por lo que, resulta necesario hacer referencia 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p>
    <w:p w14:paraId="1E90FFED" w14:textId="77777777" w:rsidR="00935AC3" w:rsidRPr="007F5B13" w:rsidRDefault="00935AC3">
      <w:pPr>
        <w:spacing w:line="360" w:lineRule="auto"/>
        <w:ind w:right="560"/>
        <w:jc w:val="both"/>
        <w:rPr>
          <w:rFonts w:ascii="Palatino Linotype" w:eastAsia="Palatino Linotype" w:hAnsi="Palatino Linotype" w:cs="Palatino Linotype"/>
          <w:sz w:val="22"/>
          <w:szCs w:val="22"/>
        </w:rPr>
      </w:pPr>
    </w:p>
    <w:p w14:paraId="3BB6ECA2" w14:textId="77777777" w:rsidR="00935AC3" w:rsidRPr="007F5B13" w:rsidRDefault="00561923">
      <w:pPr>
        <w:numPr>
          <w:ilvl w:val="3"/>
          <w:numId w:val="3"/>
        </w:numPr>
        <w:pBdr>
          <w:top w:val="nil"/>
          <w:left w:val="nil"/>
          <w:bottom w:val="nil"/>
          <w:right w:val="nil"/>
          <w:between w:val="nil"/>
        </w:pBdr>
        <w:spacing w:line="360" w:lineRule="auto"/>
        <w:ind w:left="567" w:right="560"/>
        <w:jc w:val="both"/>
        <w:rPr>
          <w:rFonts w:ascii="Palatino Linotype" w:eastAsia="Palatino Linotype" w:hAnsi="Palatino Linotype" w:cs="Palatino Linotype"/>
          <w:sz w:val="22"/>
          <w:szCs w:val="22"/>
        </w:rPr>
      </w:pPr>
      <w:r w:rsidRPr="007F5B13">
        <w:rPr>
          <w:rFonts w:ascii="Palatino Linotype" w:eastAsia="Palatino Linotype" w:hAnsi="Palatino Linotype" w:cs="Palatino Linotype"/>
          <w:sz w:val="22"/>
          <w:szCs w:val="22"/>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73A0CBE7" w14:textId="77777777" w:rsidR="00935AC3" w:rsidRPr="007F5B13" w:rsidRDefault="00561923">
      <w:pPr>
        <w:numPr>
          <w:ilvl w:val="3"/>
          <w:numId w:val="3"/>
        </w:numPr>
        <w:pBdr>
          <w:top w:val="nil"/>
          <w:left w:val="nil"/>
          <w:bottom w:val="nil"/>
          <w:right w:val="nil"/>
          <w:between w:val="nil"/>
        </w:pBdr>
        <w:spacing w:line="360" w:lineRule="auto"/>
        <w:ind w:left="567" w:right="560"/>
        <w:jc w:val="both"/>
        <w:rPr>
          <w:rFonts w:ascii="Palatino Linotype" w:eastAsia="Palatino Linotype" w:hAnsi="Palatino Linotype" w:cs="Palatino Linotype"/>
          <w:sz w:val="22"/>
          <w:szCs w:val="22"/>
        </w:rPr>
      </w:pPr>
      <w:r w:rsidRPr="007F5B13">
        <w:rPr>
          <w:rFonts w:ascii="Palatino Linotype" w:eastAsia="Palatino Linotype" w:hAnsi="Palatino Linotype" w:cs="Palatino Linotype"/>
          <w:sz w:val="22"/>
          <w:szCs w:val="22"/>
        </w:rPr>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14:paraId="7ABB60F0" w14:textId="77777777" w:rsidR="00935AC3" w:rsidRPr="007F5B13" w:rsidRDefault="00935AC3">
      <w:pPr>
        <w:pBdr>
          <w:top w:val="nil"/>
          <w:left w:val="nil"/>
          <w:bottom w:val="nil"/>
          <w:right w:val="nil"/>
          <w:between w:val="nil"/>
        </w:pBdr>
        <w:spacing w:line="360" w:lineRule="auto"/>
        <w:ind w:left="567" w:right="560"/>
        <w:jc w:val="both"/>
        <w:rPr>
          <w:rFonts w:ascii="Palatino Linotype" w:eastAsia="Palatino Linotype" w:hAnsi="Palatino Linotype" w:cs="Palatino Linotype"/>
          <w:sz w:val="22"/>
          <w:szCs w:val="22"/>
        </w:rPr>
      </w:pPr>
    </w:p>
    <w:p w14:paraId="0182D97E" w14:textId="77777777" w:rsidR="00935AC3" w:rsidRPr="007F5B13" w:rsidRDefault="00936E3B">
      <w:pPr>
        <w:spacing w:line="360" w:lineRule="auto"/>
        <w:ind w:right="49"/>
        <w:jc w:val="both"/>
        <w:rPr>
          <w:rFonts w:ascii="Palatino Linotype" w:eastAsia="Palatino Linotype" w:hAnsi="Palatino Linotype" w:cs="Palatino Linotype"/>
          <w:sz w:val="22"/>
          <w:szCs w:val="22"/>
        </w:rPr>
      </w:pPr>
      <w:r w:rsidRPr="007F5B13">
        <w:rPr>
          <w:rFonts w:ascii="Palatino Linotype" w:eastAsia="Palatino Linotype" w:hAnsi="Palatino Linotype" w:cs="Palatino Linotype"/>
          <w:sz w:val="22"/>
          <w:szCs w:val="22"/>
        </w:rPr>
        <w:t xml:space="preserve">Así y conforme a lo referido </w:t>
      </w:r>
      <w:r w:rsidR="00561923" w:rsidRPr="007F5B13">
        <w:rPr>
          <w:rFonts w:ascii="Palatino Linotype" w:eastAsia="Palatino Linotype" w:hAnsi="Palatino Linotype" w:cs="Palatino Linotype"/>
          <w:sz w:val="22"/>
          <w:szCs w:val="22"/>
        </w:rPr>
        <w:t xml:space="preserve">en párrafos anteriores, el Sujeto Obligado cumplió con el procedimiento de búsqueda establecido en el artículo 162 de la Ley de Transparencia y Acceso a la Información Pública del Estado de México y Municipios, al gestionar el requerimiento de información al área competente para conocer de lo peticionado, a saber, la Dirección General de Administración. </w:t>
      </w:r>
    </w:p>
    <w:p w14:paraId="13DE6575" w14:textId="77777777" w:rsidR="00935AC3" w:rsidRPr="007F5B13" w:rsidRDefault="00935AC3">
      <w:pPr>
        <w:spacing w:line="360" w:lineRule="auto"/>
        <w:ind w:right="134"/>
        <w:jc w:val="both"/>
        <w:rPr>
          <w:rFonts w:ascii="Palatino Linotype" w:eastAsia="Palatino Linotype" w:hAnsi="Palatino Linotype" w:cs="Palatino Linotype"/>
          <w:sz w:val="22"/>
          <w:szCs w:val="22"/>
        </w:rPr>
      </w:pPr>
    </w:p>
    <w:p w14:paraId="55E6F333" w14:textId="77777777" w:rsidR="00935AC3" w:rsidRPr="007F5B13" w:rsidRDefault="006758E9" w:rsidP="00936E3B">
      <w:pPr>
        <w:pBdr>
          <w:top w:val="nil"/>
          <w:left w:val="nil"/>
          <w:bottom w:val="nil"/>
          <w:right w:val="nil"/>
          <w:between w:val="nil"/>
        </w:pBdr>
        <w:spacing w:line="360" w:lineRule="auto"/>
        <w:ind w:right="51"/>
        <w:jc w:val="both"/>
        <w:rPr>
          <w:rFonts w:ascii="Palatino Linotype" w:hAnsi="Palatino Linotype"/>
          <w:sz w:val="22"/>
          <w:szCs w:val="22"/>
        </w:rPr>
      </w:pPr>
      <w:r w:rsidRPr="007F5B13">
        <w:rPr>
          <w:rFonts w:ascii="Palatino Linotype" w:eastAsia="Palatino Linotype" w:hAnsi="Palatino Linotype" w:cs="Palatino Linotype"/>
          <w:sz w:val="22"/>
          <w:szCs w:val="22"/>
        </w:rPr>
        <w:t xml:space="preserve">Ahora bien, se debe hacer énfasis en el hecho de que el hoy Recurrente plantea su inconformidad respecto a la entrega de la información incompleta, y en este sentido se </w:t>
      </w:r>
      <w:r w:rsidRPr="007F5B13">
        <w:rPr>
          <w:rFonts w:ascii="Palatino Linotype" w:eastAsia="Palatino Linotype" w:hAnsi="Palatino Linotype" w:cs="Palatino Linotype"/>
          <w:sz w:val="22"/>
          <w:szCs w:val="22"/>
        </w:rPr>
        <w:lastRenderedPageBreak/>
        <w:t xml:space="preserve">observa que el Sujeto Obligado únicamente entregó la información relativa a </w:t>
      </w:r>
      <w:r w:rsidR="003E12AB" w:rsidRPr="007F5B13">
        <w:rPr>
          <w:rFonts w:ascii="Palatino Linotype" w:eastAsia="Palatino Linotype" w:hAnsi="Palatino Linotype" w:cs="Palatino Linotype"/>
          <w:sz w:val="22"/>
          <w:szCs w:val="22"/>
        </w:rPr>
        <w:t xml:space="preserve">la nómina de la presidenta municipal, del síndico municipal, </w:t>
      </w:r>
      <w:r w:rsidR="00891DB8" w:rsidRPr="007F5B13">
        <w:rPr>
          <w:rFonts w:ascii="Palatino Linotype" w:eastAsia="Palatino Linotype" w:hAnsi="Palatino Linotype" w:cs="Palatino Linotype"/>
          <w:sz w:val="22"/>
          <w:szCs w:val="22"/>
        </w:rPr>
        <w:t>de los regidores</w:t>
      </w:r>
      <w:r w:rsidRPr="007F5B13">
        <w:rPr>
          <w:rFonts w:ascii="Palatino Linotype" w:eastAsia="Palatino Linotype" w:hAnsi="Palatino Linotype" w:cs="Palatino Linotype"/>
          <w:sz w:val="22"/>
          <w:szCs w:val="22"/>
        </w:rPr>
        <w:t xml:space="preserve">, </w:t>
      </w:r>
      <w:r w:rsidR="003E12AB" w:rsidRPr="007F5B13">
        <w:rPr>
          <w:rFonts w:ascii="Palatino Linotype" w:eastAsia="Palatino Linotype" w:hAnsi="Palatino Linotype" w:cs="Palatino Linotype"/>
          <w:sz w:val="22"/>
          <w:szCs w:val="22"/>
        </w:rPr>
        <w:t xml:space="preserve">del Instituto Municipal de Cultura Física y Deporte, </w:t>
      </w:r>
      <w:r w:rsidR="00891DB8" w:rsidRPr="007F5B13">
        <w:rPr>
          <w:rFonts w:ascii="Palatino Linotype" w:eastAsia="Palatino Linotype" w:hAnsi="Palatino Linotype" w:cs="Palatino Linotype"/>
          <w:sz w:val="22"/>
          <w:szCs w:val="22"/>
        </w:rPr>
        <w:t xml:space="preserve">y </w:t>
      </w:r>
      <w:r w:rsidR="003E12AB" w:rsidRPr="007F5B13">
        <w:rPr>
          <w:rFonts w:ascii="Palatino Linotype" w:eastAsia="Palatino Linotype" w:hAnsi="Palatino Linotype" w:cs="Palatino Linotype"/>
          <w:sz w:val="22"/>
          <w:szCs w:val="22"/>
        </w:rPr>
        <w:t xml:space="preserve">del </w:t>
      </w:r>
      <w:r w:rsidR="003E12AB" w:rsidRPr="007F5B13">
        <w:rPr>
          <w:rFonts w:ascii="Palatino Linotype" w:hAnsi="Palatino Linotype"/>
          <w:sz w:val="22"/>
          <w:szCs w:val="22"/>
        </w:rPr>
        <w:t>Organismo Público Descentralizado para la Prestación de los Servicios de Agua Potable, Drenaje, Alcantarillado y Tratamiento de Aguas Residuales del Municipio de Temascalcingo (ODAPAS)</w:t>
      </w:r>
      <w:r w:rsidR="00891DB8" w:rsidRPr="007F5B13">
        <w:rPr>
          <w:rFonts w:ascii="Palatino Linotype" w:hAnsi="Palatino Linotype"/>
          <w:sz w:val="22"/>
          <w:szCs w:val="22"/>
        </w:rPr>
        <w:t xml:space="preserve">, sin embargo, tal como se plantea en la solicitud de origen, el hoy recurrente solicitó la información de la </w:t>
      </w:r>
      <w:r w:rsidR="009951DC" w:rsidRPr="007F5B13">
        <w:rPr>
          <w:rFonts w:ascii="Palatino Linotype" w:hAnsi="Palatino Linotype"/>
          <w:sz w:val="22"/>
          <w:szCs w:val="22"/>
        </w:rPr>
        <w:t>totalidad del ayuntamiento, y conforme al Bando Municipal del Ayuntamiento de Temascalcingo para el año 2025, dicho ente público cuenta con las siguientes áreas administrativas:</w:t>
      </w:r>
    </w:p>
    <w:p w14:paraId="180CCBA0" w14:textId="77777777" w:rsidR="009951DC" w:rsidRPr="007F5B13" w:rsidRDefault="009951DC" w:rsidP="00936E3B">
      <w:pPr>
        <w:pBdr>
          <w:top w:val="nil"/>
          <w:left w:val="nil"/>
          <w:bottom w:val="nil"/>
          <w:right w:val="nil"/>
          <w:between w:val="nil"/>
        </w:pBdr>
        <w:spacing w:line="360" w:lineRule="auto"/>
        <w:ind w:right="51"/>
        <w:jc w:val="both"/>
        <w:rPr>
          <w:rFonts w:ascii="Palatino Linotype" w:hAnsi="Palatino Linotype"/>
          <w:sz w:val="22"/>
          <w:szCs w:val="22"/>
        </w:rPr>
      </w:pPr>
    </w:p>
    <w:p w14:paraId="3DEC7E0F" w14:textId="77777777" w:rsidR="009951DC" w:rsidRPr="007F5B13" w:rsidRDefault="00AF4904" w:rsidP="00092C43">
      <w:pPr>
        <w:pBdr>
          <w:top w:val="nil"/>
          <w:left w:val="nil"/>
          <w:bottom w:val="nil"/>
          <w:right w:val="nil"/>
          <w:between w:val="nil"/>
        </w:pBdr>
        <w:spacing w:line="360" w:lineRule="auto"/>
        <w:ind w:left="567" w:right="51"/>
        <w:jc w:val="both"/>
        <w:rPr>
          <w:rFonts w:ascii="Palatino Linotype" w:hAnsi="Palatino Linotype"/>
          <w:i/>
          <w:sz w:val="22"/>
          <w:szCs w:val="22"/>
        </w:rPr>
      </w:pPr>
      <w:r w:rsidRPr="007F5B13">
        <w:rPr>
          <w:rFonts w:ascii="Palatino Linotype" w:hAnsi="Palatino Linotype"/>
          <w:i/>
          <w:sz w:val="22"/>
          <w:szCs w:val="22"/>
        </w:rPr>
        <w:t>“</w:t>
      </w:r>
      <w:r w:rsidR="009951DC" w:rsidRPr="007F5B13">
        <w:rPr>
          <w:rFonts w:ascii="Palatino Linotype" w:hAnsi="Palatino Linotype"/>
          <w:i/>
          <w:sz w:val="22"/>
          <w:szCs w:val="22"/>
        </w:rPr>
        <w:t>Artículo 57. Las dependencias y entidades administrativas serán las siguientes:</w:t>
      </w:r>
    </w:p>
    <w:p w14:paraId="34ACE37C" w14:textId="77777777" w:rsidR="009951DC" w:rsidRPr="007F5B13" w:rsidRDefault="009951DC" w:rsidP="00092C43">
      <w:pPr>
        <w:pBdr>
          <w:top w:val="nil"/>
          <w:left w:val="nil"/>
          <w:bottom w:val="nil"/>
          <w:right w:val="nil"/>
          <w:between w:val="nil"/>
        </w:pBdr>
        <w:spacing w:line="360" w:lineRule="auto"/>
        <w:ind w:left="567" w:right="51"/>
        <w:jc w:val="both"/>
        <w:rPr>
          <w:rFonts w:ascii="Palatino Linotype" w:hAnsi="Palatino Linotype"/>
          <w:i/>
          <w:sz w:val="22"/>
          <w:szCs w:val="22"/>
        </w:rPr>
      </w:pPr>
    </w:p>
    <w:p w14:paraId="679FE44F" w14:textId="77777777" w:rsidR="009951DC" w:rsidRPr="007F5B13" w:rsidRDefault="009951DC" w:rsidP="00092C43">
      <w:pPr>
        <w:pBdr>
          <w:top w:val="nil"/>
          <w:left w:val="nil"/>
          <w:bottom w:val="nil"/>
          <w:right w:val="nil"/>
          <w:between w:val="nil"/>
        </w:pBdr>
        <w:spacing w:line="360" w:lineRule="auto"/>
        <w:ind w:left="567" w:right="51"/>
        <w:jc w:val="both"/>
        <w:rPr>
          <w:rFonts w:ascii="Palatino Linotype" w:hAnsi="Palatino Linotype"/>
          <w:i/>
          <w:sz w:val="22"/>
          <w:szCs w:val="22"/>
        </w:rPr>
      </w:pPr>
      <w:r w:rsidRPr="007F5B13">
        <w:rPr>
          <w:rFonts w:ascii="Palatino Linotype" w:hAnsi="Palatino Linotype"/>
          <w:i/>
          <w:sz w:val="22"/>
          <w:szCs w:val="22"/>
        </w:rPr>
        <w:t xml:space="preserve">1. Presidencia Municipal. </w:t>
      </w:r>
    </w:p>
    <w:p w14:paraId="7C06A9D9" w14:textId="77777777" w:rsidR="009951DC" w:rsidRPr="007F5B13" w:rsidRDefault="009951DC" w:rsidP="00092C43">
      <w:pPr>
        <w:pBdr>
          <w:top w:val="nil"/>
          <w:left w:val="nil"/>
          <w:bottom w:val="nil"/>
          <w:right w:val="nil"/>
          <w:between w:val="nil"/>
        </w:pBdr>
        <w:spacing w:line="360" w:lineRule="auto"/>
        <w:ind w:left="851" w:right="51"/>
        <w:jc w:val="both"/>
        <w:rPr>
          <w:rFonts w:ascii="Palatino Linotype" w:hAnsi="Palatino Linotype"/>
          <w:i/>
          <w:sz w:val="22"/>
          <w:szCs w:val="22"/>
        </w:rPr>
      </w:pPr>
      <w:r w:rsidRPr="007F5B13">
        <w:rPr>
          <w:rFonts w:ascii="Palatino Linotype" w:hAnsi="Palatino Linotype"/>
          <w:i/>
          <w:sz w:val="22"/>
          <w:szCs w:val="22"/>
        </w:rPr>
        <w:t xml:space="preserve">1.1. Secretaría Particular. </w:t>
      </w:r>
    </w:p>
    <w:p w14:paraId="26AEF367" w14:textId="77777777" w:rsidR="009951DC" w:rsidRPr="007F5B13" w:rsidRDefault="009951DC" w:rsidP="00092C43">
      <w:pPr>
        <w:pBdr>
          <w:top w:val="nil"/>
          <w:left w:val="nil"/>
          <w:bottom w:val="nil"/>
          <w:right w:val="nil"/>
          <w:between w:val="nil"/>
        </w:pBdr>
        <w:spacing w:line="360" w:lineRule="auto"/>
        <w:ind w:left="851" w:right="51"/>
        <w:jc w:val="both"/>
        <w:rPr>
          <w:rFonts w:ascii="Palatino Linotype" w:hAnsi="Palatino Linotype"/>
          <w:i/>
          <w:sz w:val="22"/>
          <w:szCs w:val="22"/>
        </w:rPr>
      </w:pPr>
      <w:r w:rsidRPr="007F5B13">
        <w:rPr>
          <w:rFonts w:ascii="Palatino Linotype" w:hAnsi="Palatino Linotype"/>
          <w:i/>
          <w:sz w:val="22"/>
          <w:szCs w:val="22"/>
        </w:rPr>
        <w:t xml:space="preserve">1.2. Coordinación de Comunicación Social. </w:t>
      </w:r>
    </w:p>
    <w:p w14:paraId="20BC7CC7" w14:textId="77777777" w:rsidR="009951DC" w:rsidRPr="007F5B13" w:rsidRDefault="009951DC" w:rsidP="00092C43">
      <w:pPr>
        <w:pBdr>
          <w:top w:val="nil"/>
          <w:left w:val="nil"/>
          <w:bottom w:val="nil"/>
          <w:right w:val="nil"/>
          <w:between w:val="nil"/>
        </w:pBdr>
        <w:spacing w:line="360" w:lineRule="auto"/>
        <w:ind w:left="851" w:right="51"/>
        <w:jc w:val="both"/>
        <w:rPr>
          <w:rFonts w:ascii="Palatino Linotype" w:hAnsi="Palatino Linotype"/>
          <w:i/>
          <w:sz w:val="22"/>
          <w:szCs w:val="22"/>
        </w:rPr>
      </w:pPr>
      <w:r w:rsidRPr="007F5B13">
        <w:rPr>
          <w:rFonts w:ascii="Palatino Linotype" w:hAnsi="Palatino Linotype"/>
          <w:i/>
          <w:sz w:val="22"/>
          <w:szCs w:val="22"/>
        </w:rPr>
        <w:t xml:space="preserve">1.3. Secretaría Técnica. </w:t>
      </w:r>
    </w:p>
    <w:p w14:paraId="7A0BA745" w14:textId="77777777" w:rsidR="009951DC" w:rsidRPr="007F5B13" w:rsidRDefault="009951DC" w:rsidP="00092C43">
      <w:pPr>
        <w:pBdr>
          <w:top w:val="nil"/>
          <w:left w:val="nil"/>
          <w:bottom w:val="nil"/>
          <w:right w:val="nil"/>
          <w:between w:val="nil"/>
        </w:pBdr>
        <w:spacing w:line="360" w:lineRule="auto"/>
        <w:ind w:left="851" w:right="51"/>
        <w:jc w:val="both"/>
        <w:rPr>
          <w:rFonts w:ascii="Palatino Linotype" w:hAnsi="Palatino Linotype"/>
          <w:i/>
          <w:sz w:val="22"/>
          <w:szCs w:val="22"/>
        </w:rPr>
      </w:pPr>
      <w:r w:rsidRPr="007F5B13">
        <w:rPr>
          <w:rFonts w:ascii="Palatino Linotype" w:hAnsi="Palatino Linotype"/>
          <w:i/>
          <w:sz w:val="22"/>
          <w:szCs w:val="22"/>
        </w:rPr>
        <w:t xml:space="preserve">1.4. Coordinación de Vinculación Ciudadana. </w:t>
      </w:r>
    </w:p>
    <w:p w14:paraId="2C1CFF20" w14:textId="77777777" w:rsidR="009951DC" w:rsidRPr="007F5B13" w:rsidRDefault="009951DC" w:rsidP="00092C43">
      <w:pPr>
        <w:pBdr>
          <w:top w:val="nil"/>
          <w:left w:val="nil"/>
          <w:bottom w:val="nil"/>
          <w:right w:val="nil"/>
          <w:between w:val="nil"/>
        </w:pBdr>
        <w:spacing w:line="360" w:lineRule="auto"/>
        <w:ind w:left="567" w:right="51"/>
        <w:jc w:val="both"/>
        <w:rPr>
          <w:rFonts w:ascii="Palatino Linotype" w:hAnsi="Palatino Linotype"/>
          <w:i/>
          <w:sz w:val="22"/>
          <w:szCs w:val="22"/>
        </w:rPr>
      </w:pPr>
      <w:r w:rsidRPr="007F5B13">
        <w:rPr>
          <w:rFonts w:ascii="Palatino Linotype" w:hAnsi="Palatino Linotype"/>
          <w:i/>
          <w:sz w:val="22"/>
          <w:szCs w:val="22"/>
        </w:rPr>
        <w:t xml:space="preserve">2. Unidad de Transparencia y Acceso a la Información. </w:t>
      </w:r>
    </w:p>
    <w:p w14:paraId="6F74283E" w14:textId="77777777" w:rsidR="009951DC" w:rsidRPr="007F5B13" w:rsidRDefault="009951DC" w:rsidP="00092C43">
      <w:pPr>
        <w:pBdr>
          <w:top w:val="nil"/>
          <w:left w:val="nil"/>
          <w:bottom w:val="nil"/>
          <w:right w:val="nil"/>
          <w:between w:val="nil"/>
        </w:pBdr>
        <w:spacing w:line="360" w:lineRule="auto"/>
        <w:ind w:left="567" w:right="51"/>
        <w:jc w:val="both"/>
        <w:rPr>
          <w:rFonts w:ascii="Palatino Linotype" w:hAnsi="Palatino Linotype"/>
          <w:i/>
          <w:sz w:val="22"/>
          <w:szCs w:val="22"/>
        </w:rPr>
      </w:pPr>
      <w:r w:rsidRPr="007F5B13">
        <w:rPr>
          <w:rFonts w:ascii="Palatino Linotype" w:hAnsi="Palatino Linotype"/>
          <w:i/>
          <w:sz w:val="22"/>
          <w:szCs w:val="22"/>
        </w:rPr>
        <w:t xml:space="preserve">3. Coordinación General de Mejora Regulatoria. </w:t>
      </w:r>
    </w:p>
    <w:p w14:paraId="5638C683" w14:textId="77777777" w:rsidR="009951DC" w:rsidRPr="007F5B13" w:rsidRDefault="009951DC" w:rsidP="00092C43">
      <w:pPr>
        <w:pBdr>
          <w:top w:val="nil"/>
          <w:left w:val="nil"/>
          <w:bottom w:val="nil"/>
          <w:right w:val="nil"/>
          <w:between w:val="nil"/>
        </w:pBdr>
        <w:spacing w:line="360" w:lineRule="auto"/>
        <w:ind w:left="567" w:right="51"/>
        <w:jc w:val="both"/>
        <w:rPr>
          <w:rFonts w:ascii="Palatino Linotype" w:hAnsi="Palatino Linotype"/>
          <w:i/>
          <w:sz w:val="22"/>
          <w:szCs w:val="22"/>
        </w:rPr>
      </w:pPr>
      <w:r w:rsidRPr="007F5B13">
        <w:rPr>
          <w:rFonts w:ascii="Palatino Linotype" w:hAnsi="Palatino Linotype"/>
          <w:i/>
          <w:sz w:val="22"/>
          <w:szCs w:val="22"/>
        </w:rPr>
        <w:t xml:space="preserve">4. Unidad de Información, Planeación, Programación y Evaluación (UIPPE). </w:t>
      </w:r>
    </w:p>
    <w:p w14:paraId="5B247052" w14:textId="77777777" w:rsidR="009951DC" w:rsidRPr="007F5B13" w:rsidRDefault="009951DC" w:rsidP="00092C43">
      <w:pPr>
        <w:pBdr>
          <w:top w:val="nil"/>
          <w:left w:val="nil"/>
          <w:bottom w:val="nil"/>
          <w:right w:val="nil"/>
          <w:between w:val="nil"/>
        </w:pBdr>
        <w:spacing w:line="360" w:lineRule="auto"/>
        <w:ind w:left="567" w:right="51"/>
        <w:jc w:val="both"/>
        <w:rPr>
          <w:rFonts w:ascii="Palatino Linotype" w:hAnsi="Palatino Linotype"/>
          <w:i/>
          <w:sz w:val="22"/>
          <w:szCs w:val="22"/>
        </w:rPr>
      </w:pPr>
      <w:r w:rsidRPr="007F5B13">
        <w:rPr>
          <w:rFonts w:ascii="Palatino Linotype" w:hAnsi="Palatino Linotype"/>
          <w:i/>
          <w:sz w:val="22"/>
          <w:szCs w:val="22"/>
        </w:rPr>
        <w:t xml:space="preserve">5. Consejería Jurídica. </w:t>
      </w:r>
    </w:p>
    <w:p w14:paraId="1FF5E6BD" w14:textId="77777777" w:rsidR="009951DC" w:rsidRPr="007F5B13" w:rsidRDefault="009951DC" w:rsidP="00092C43">
      <w:pPr>
        <w:pBdr>
          <w:top w:val="nil"/>
          <w:left w:val="nil"/>
          <w:bottom w:val="nil"/>
          <w:right w:val="nil"/>
          <w:between w:val="nil"/>
        </w:pBdr>
        <w:spacing w:line="360" w:lineRule="auto"/>
        <w:ind w:left="567" w:right="51"/>
        <w:jc w:val="both"/>
        <w:rPr>
          <w:rFonts w:ascii="Palatino Linotype" w:hAnsi="Palatino Linotype"/>
          <w:i/>
          <w:sz w:val="22"/>
          <w:szCs w:val="22"/>
        </w:rPr>
      </w:pPr>
      <w:r w:rsidRPr="007F5B13">
        <w:rPr>
          <w:rFonts w:ascii="Palatino Linotype" w:hAnsi="Palatino Linotype"/>
          <w:i/>
          <w:sz w:val="22"/>
          <w:szCs w:val="22"/>
        </w:rPr>
        <w:t xml:space="preserve">6. Unidad de Control y Bienestar Animal. </w:t>
      </w:r>
    </w:p>
    <w:p w14:paraId="37A1982F" w14:textId="77777777" w:rsidR="009951DC" w:rsidRPr="007F5B13" w:rsidRDefault="009951DC" w:rsidP="00092C43">
      <w:pPr>
        <w:pBdr>
          <w:top w:val="nil"/>
          <w:left w:val="nil"/>
          <w:bottom w:val="nil"/>
          <w:right w:val="nil"/>
          <w:between w:val="nil"/>
        </w:pBdr>
        <w:spacing w:line="360" w:lineRule="auto"/>
        <w:ind w:left="567" w:right="51"/>
        <w:jc w:val="both"/>
        <w:rPr>
          <w:rFonts w:ascii="Palatino Linotype" w:hAnsi="Palatino Linotype"/>
          <w:i/>
          <w:sz w:val="22"/>
          <w:szCs w:val="22"/>
        </w:rPr>
      </w:pPr>
      <w:r w:rsidRPr="007F5B13">
        <w:rPr>
          <w:rFonts w:ascii="Palatino Linotype" w:hAnsi="Palatino Linotype"/>
          <w:i/>
          <w:sz w:val="22"/>
          <w:szCs w:val="22"/>
        </w:rPr>
        <w:t xml:space="preserve">7. Secretaría del Ayuntamiento. </w:t>
      </w:r>
    </w:p>
    <w:p w14:paraId="4D580D67" w14:textId="77777777" w:rsidR="009951DC" w:rsidRPr="007F5B13" w:rsidRDefault="009951DC" w:rsidP="00092C43">
      <w:pPr>
        <w:pBdr>
          <w:top w:val="nil"/>
          <w:left w:val="nil"/>
          <w:bottom w:val="nil"/>
          <w:right w:val="nil"/>
          <w:between w:val="nil"/>
        </w:pBdr>
        <w:spacing w:line="360" w:lineRule="auto"/>
        <w:ind w:left="851" w:right="51"/>
        <w:jc w:val="both"/>
        <w:rPr>
          <w:rFonts w:ascii="Palatino Linotype" w:hAnsi="Palatino Linotype"/>
          <w:i/>
          <w:sz w:val="22"/>
          <w:szCs w:val="22"/>
        </w:rPr>
      </w:pPr>
      <w:r w:rsidRPr="007F5B13">
        <w:rPr>
          <w:rFonts w:ascii="Palatino Linotype" w:hAnsi="Palatino Linotype"/>
          <w:i/>
          <w:sz w:val="22"/>
          <w:szCs w:val="22"/>
        </w:rPr>
        <w:t xml:space="preserve">7.1. Oficialías del Registro Civil 01, 02 y 03. </w:t>
      </w:r>
    </w:p>
    <w:p w14:paraId="46070973" w14:textId="77777777" w:rsidR="009951DC" w:rsidRPr="007F5B13" w:rsidRDefault="009951DC" w:rsidP="00092C43">
      <w:pPr>
        <w:pBdr>
          <w:top w:val="nil"/>
          <w:left w:val="nil"/>
          <w:bottom w:val="nil"/>
          <w:right w:val="nil"/>
          <w:between w:val="nil"/>
        </w:pBdr>
        <w:spacing w:line="360" w:lineRule="auto"/>
        <w:ind w:left="851" w:right="51"/>
        <w:jc w:val="both"/>
        <w:rPr>
          <w:rFonts w:ascii="Palatino Linotype" w:hAnsi="Palatino Linotype"/>
          <w:i/>
          <w:sz w:val="22"/>
          <w:szCs w:val="22"/>
        </w:rPr>
      </w:pPr>
      <w:r w:rsidRPr="007F5B13">
        <w:rPr>
          <w:rFonts w:ascii="Palatino Linotype" w:hAnsi="Palatino Linotype"/>
          <w:i/>
          <w:sz w:val="22"/>
          <w:szCs w:val="22"/>
        </w:rPr>
        <w:t xml:space="preserve">7.2. Coordinación de Archivo Municipal. </w:t>
      </w:r>
    </w:p>
    <w:p w14:paraId="1702633C" w14:textId="77777777" w:rsidR="009951DC" w:rsidRPr="007F5B13" w:rsidRDefault="009951DC" w:rsidP="00092C43">
      <w:pPr>
        <w:pBdr>
          <w:top w:val="nil"/>
          <w:left w:val="nil"/>
          <w:bottom w:val="nil"/>
          <w:right w:val="nil"/>
          <w:between w:val="nil"/>
        </w:pBdr>
        <w:spacing w:line="360" w:lineRule="auto"/>
        <w:ind w:left="851" w:right="51"/>
        <w:jc w:val="both"/>
        <w:rPr>
          <w:rFonts w:ascii="Palatino Linotype" w:hAnsi="Palatino Linotype"/>
          <w:i/>
          <w:sz w:val="22"/>
          <w:szCs w:val="22"/>
        </w:rPr>
      </w:pPr>
      <w:r w:rsidRPr="007F5B13">
        <w:rPr>
          <w:rFonts w:ascii="Palatino Linotype" w:hAnsi="Palatino Linotype"/>
          <w:i/>
          <w:sz w:val="22"/>
          <w:szCs w:val="22"/>
        </w:rPr>
        <w:t xml:space="preserve">7.3. Coordinación de Control Patrimonial. </w:t>
      </w:r>
    </w:p>
    <w:p w14:paraId="51A5C232" w14:textId="77777777" w:rsidR="009951DC" w:rsidRPr="007F5B13" w:rsidRDefault="009951DC" w:rsidP="00092C43">
      <w:pPr>
        <w:pBdr>
          <w:top w:val="nil"/>
          <w:left w:val="nil"/>
          <w:bottom w:val="nil"/>
          <w:right w:val="nil"/>
          <w:between w:val="nil"/>
        </w:pBdr>
        <w:spacing w:line="360" w:lineRule="auto"/>
        <w:ind w:left="851" w:right="51"/>
        <w:jc w:val="both"/>
        <w:rPr>
          <w:rFonts w:ascii="Palatino Linotype" w:hAnsi="Palatino Linotype"/>
          <w:i/>
          <w:sz w:val="22"/>
          <w:szCs w:val="22"/>
        </w:rPr>
      </w:pPr>
      <w:r w:rsidRPr="007F5B13">
        <w:rPr>
          <w:rFonts w:ascii="Palatino Linotype" w:hAnsi="Palatino Linotype"/>
          <w:i/>
          <w:sz w:val="22"/>
          <w:szCs w:val="22"/>
        </w:rPr>
        <w:t xml:space="preserve">7.4. Juzgado Cívico. </w:t>
      </w:r>
    </w:p>
    <w:p w14:paraId="5F17EA5A" w14:textId="77777777" w:rsidR="009951DC" w:rsidRPr="007F5B13" w:rsidRDefault="009951DC" w:rsidP="00092C43">
      <w:pPr>
        <w:pBdr>
          <w:top w:val="nil"/>
          <w:left w:val="nil"/>
          <w:bottom w:val="nil"/>
          <w:right w:val="nil"/>
          <w:between w:val="nil"/>
        </w:pBdr>
        <w:spacing w:line="360" w:lineRule="auto"/>
        <w:ind w:left="567" w:right="51"/>
        <w:jc w:val="both"/>
        <w:rPr>
          <w:rFonts w:ascii="Palatino Linotype" w:hAnsi="Palatino Linotype"/>
          <w:i/>
          <w:sz w:val="22"/>
          <w:szCs w:val="22"/>
        </w:rPr>
      </w:pPr>
      <w:r w:rsidRPr="007F5B13">
        <w:rPr>
          <w:rFonts w:ascii="Palatino Linotype" w:hAnsi="Palatino Linotype"/>
          <w:i/>
          <w:sz w:val="22"/>
          <w:szCs w:val="22"/>
        </w:rPr>
        <w:lastRenderedPageBreak/>
        <w:t xml:space="preserve">8. Contraloría Interna Municipal. </w:t>
      </w:r>
    </w:p>
    <w:p w14:paraId="33867801" w14:textId="77777777" w:rsidR="009951DC" w:rsidRPr="007F5B13" w:rsidRDefault="009951DC" w:rsidP="00092C43">
      <w:pPr>
        <w:pBdr>
          <w:top w:val="nil"/>
          <w:left w:val="nil"/>
          <w:bottom w:val="nil"/>
          <w:right w:val="nil"/>
          <w:between w:val="nil"/>
        </w:pBdr>
        <w:spacing w:line="360" w:lineRule="auto"/>
        <w:ind w:left="851" w:right="51"/>
        <w:jc w:val="both"/>
        <w:rPr>
          <w:rFonts w:ascii="Palatino Linotype" w:hAnsi="Palatino Linotype"/>
          <w:i/>
          <w:sz w:val="22"/>
          <w:szCs w:val="22"/>
        </w:rPr>
      </w:pPr>
      <w:r w:rsidRPr="007F5B13">
        <w:rPr>
          <w:rFonts w:ascii="Palatino Linotype" w:hAnsi="Palatino Linotype"/>
          <w:i/>
          <w:sz w:val="22"/>
          <w:szCs w:val="22"/>
        </w:rPr>
        <w:t xml:space="preserve">8.1. Autoridad Investigadora. </w:t>
      </w:r>
    </w:p>
    <w:p w14:paraId="48B69B20" w14:textId="77777777" w:rsidR="009951DC" w:rsidRPr="007F5B13" w:rsidRDefault="009951DC" w:rsidP="00092C43">
      <w:pPr>
        <w:pBdr>
          <w:top w:val="nil"/>
          <w:left w:val="nil"/>
          <w:bottom w:val="nil"/>
          <w:right w:val="nil"/>
          <w:between w:val="nil"/>
        </w:pBdr>
        <w:spacing w:line="360" w:lineRule="auto"/>
        <w:ind w:left="851" w:right="51"/>
        <w:jc w:val="both"/>
        <w:rPr>
          <w:rFonts w:ascii="Palatino Linotype" w:hAnsi="Palatino Linotype"/>
          <w:i/>
          <w:sz w:val="22"/>
          <w:szCs w:val="22"/>
        </w:rPr>
      </w:pPr>
      <w:r w:rsidRPr="007F5B13">
        <w:rPr>
          <w:rFonts w:ascii="Palatino Linotype" w:hAnsi="Palatino Linotype"/>
          <w:i/>
          <w:sz w:val="22"/>
          <w:szCs w:val="22"/>
        </w:rPr>
        <w:t xml:space="preserve">8.2. Autoridad Substanciadora y Resolutora. </w:t>
      </w:r>
    </w:p>
    <w:p w14:paraId="2069EF85" w14:textId="77777777" w:rsidR="009951DC" w:rsidRPr="007F5B13" w:rsidRDefault="009951DC" w:rsidP="00092C43">
      <w:pPr>
        <w:pBdr>
          <w:top w:val="nil"/>
          <w:left w:val="nil"/>
          <w:bottom w:val="nil"/>
          <w:right w:val="nil"/>
          <w:between w:val="nil"/>
        </w:pBdr>
        <w:spacing w:line="360" w:lineRule="auto"/>
        <w:ind w:left="851" w:right="51"/>
        <w:jc w:val="both"/>
        <w:rPr>
          <w:rFonts w:ascii="Palatino Linotype" w:hAnsi="Palatino Linotype"/>
          <w:i/>
          <w:sz w:val="22"/>
          <w:szCs w:val="22"/>
        </w:rPr>
      </w:pPr>
      <w:r w:rsidRPr="007F5B13">
        <w:rPr>
          <w:rFonts w:ascii="Palatino Linotype" w:hAnsi="Palatino Linotype"/>
          <w:i/>
          <w:sz w:val="22"/>
          <w:szCs w:val="22"/>
        </w:rPr>
        <w:t xml:space="preserve">8.3. Área de Auditoría Administrativa. </w:t>
      </w:r>
    </w:p>
    <w:p w14:paraId="1B169371" w14:textId="77777777" w:rsidR="009951DC" w:rsidRPr="007F5B13" w:rsidRDefault="009951DC" w:rsidP="00092C43">
      <w:pPr>
        <w:pBdr>
          <w:top w:val="nil"/>
          <w:left w:val="nil"/>
          <w:bottom w:val="nil"/>
          <w:right w:val="nil"/>
          <w:between w:val="nil"/>
        </w:pBdr>
        <w:spacing w:line="360" w:lineRule="auto"/>
        <w:ind w:left="851" w:right="51"/>
        <w:jc w:val="both"/>
        <w:rPr>
          <w:rFonts w:ascii="Palatino Linotype" w:hAnsi="Palatino Linotype"/>
          <w:i/>
          <w:sz w:val="22"/>
          <w:szCs w:val="22"/>
        </w:rPr>
      </w:pPr>
      <w:r w:rsidRPr="007F5B13">
        <w:rPr>
          <w:rFonts w:ascii="Palatino Linotype" w:hAnsi="Palatino Linotype"/>
          <w:i/>
          <w:sz w:val="22"/>
          <w:szCs w:val="22"/>
        </w:rPr>
        <w:t xml:space="preserve">8.4. Contraloría Social y Atención Ciudadana. </w:t>
      </w:r>
    </w:p>
    <w:p w14:paraId="4C230C86" w14:textId="77777777" w:rsidR="009951DC" w:rsidRPr="007F5B13" w:rsidRDefault="009951DC" w:rsidP="00092C43">
      <w:pPr>
        <w:pBdr>
          <w:top w:val="nil"/>
          <w:left w:val="nil"/>
          <w:bottom w:val="nil"/>
          <w:right w:val="nil"/>
          <w:between w:val="nil"/>
        </w:pBdr>
        <w:spacing w:line="360" w:lineRule="auto"/>
        <w:ind w:left="567" w:right="51"/>
        <w:jc w:val="both"/>
        <w:rPr>
          <w:rFonts w:ascii="Palatino Linotype" w:hAnsi="Palatino Linotype"/>
          <w:i/>
          <w:sz w:val="22"/>
          <w:szCs w:val="22"/>
        </w:rPr>
      </w:pPr>
      <w:r w:rsidRPr="007F5B13">
        <w:rPr>
          <w:rFonts w:ascii="Palatino Linotype" w:hAnsi="Palatino Linotype"/>
          <w:i/>
          <w:sz w:val="22"/>
          <w:szCs w:val="22"/>
        </w:rPr>
        <w:t xml:space="preserve">9. Tesorería Municipal. </w:t>
      </w:r>
    </w:p>
    <w:p w14:paraId="77A44C8A" w14:textId="77777777" w:rsidR="009951DC" w:rsidRPr="007F5B13" w:rsidRDefault="009951DC" w:rsidP="00092C43">
      <w:pPr>
        <w:pBdr>
          <w:top w:val="nil"/>
          <w:left w:val="nil"/>
          <w:bottom w:val="nil"/>
          <w:right w:val="nil"/>
          <w:between w:val="nil"/>
        </w:pBdr>
        <w:spacing w:line="360" w:lineRule="auto"/>
        <w:ind w:left="851" w:right="51"/>
        <w:jc w:val="both"/>
        <w:rPr>
          <w:rFonts w:ascii="Palatino Linotype" w:hAnsi="Palatino Linotype"/>
          <w:i/>
          <w:sz w:val="22"/>
          <w:szCs w:val="22"/>
        </w:rPr>
      </w:pPr>
      <w:r w:rsidRPr="007F5B13">
        <w:rPr>
          <w:rFonts w:ascii="Palatino Linotype" w:hAnsi="Palatino Linotype"/>
          <w:i/>
          <w:sz w:val="22"/>
          <w:szCs w:val="22"/>
        </w:rPr>
        <w:t xml:space="preserve">9.1. Coordinación de Catastro Municipal. </w:t>
      </w:r>
    </w:p>
    <w:p w14:paraId="75193E7E" w14:textId="77777777" w:rsidR="009951DC" w:rsidRPr="007F5B13" w:rsidRDefault="009951DC" w:rsidP="00092C43">
      <w:pPr>
        <w:pBdr>
          <w:top w:val="nil"/>
          <w:left w:val="nil"/>
          <w:bottom w:val="nil"/>
          <w:right w:val="nil"/>
          <w:between w:val="nil"/>
        </w:pBdr>
        <w:spacing w:line="360" w:lineRule="auto"/>
        <w:ind w:left="567" w:right="51"/>
        <w:jc w:val="both"/>
        <w:rPr>
          <w:rFonts w:ascii="Palatino Linotype" w:hAnsi="Palatino Linotype"/>
          <w:i/>
          <w:sz w:val="22"/>
          <w:szCs w:val="22"/>
        </w:rPr>
      </w:pPr>
      <w:r w:rsidRPr="007F5B13">
        <w:rPr>
          <w:rFonts w:ascii="Palatino Linotype" w:hAnsi="Palatino Linotype"/>
          <w:i/>
          <w:sz w:val="22"/>
          <w:szCs w:val="22"/>
        </w:rPr>
        <w:t xml:space="preserve">10. Dirección de Administración y Desarrollo Personal. </w:t>
      </w:r>
    </w:p>
    <w:p w14:paraId="647F6B6C" w14:textId="77777777" w:rsidR="009951DC" w:rsidRPr="007F5B13" w:rsidRDefault="009951DC" w:rsidP="00092C43">
      <w:pPr>
        <w:pBdr>
          <w:top w:val="nil"/>
          <w:left w:val="nil"/>
          <w:bottom w:val="nil"/>
          <w:right w:val="nil"/>
          <w:between w:val="nil"/>
        </w:pBdr>
        <w:spacing w:line="360" w:lineRule="auto"/>
        <w:ind w:left="851" w:right="51"/>
        <w:jc w:val="both"/>
        <w:rPr>
          <w:rFonts w:ascii="Palatino Linotype" w:hAnsi="Palatino Linotype"/>
          <w:i/>
          <w:sz w:val="22"/>
          <w:szCs w:val="22"/>
        </w:rPr>
      </w:pPr>
      <w:r w:rsidRPr="007F5B13">
        <w:rPr>
          <w:rFonts w:ascii="Palatino Linotype" w:hAnsi="Palatino Linotype"/>
          <w:i/>
          <w:sz w:val="22"/>
          <w:szCs w:val="22"/>
        </w:rPr>
        <w:t xml:space="preserve">10.1. Coordinación de Adquisiciones y Servicios. </w:t>
      </w:r>
    </w:p>
    <w:p w14:paraId="0748ED9F" w14:textId="77777777" w:rsidR="009951DC" w:rsidRPr="007F5B13" w:rsidRDefault="009951DC" w:rsidP="00092C43">
      <w:pPr>
        <w:pBdr>
          <w:top w:val="nil"/>
          <w:left w:val="nil"/>
          <w:bottom w:val="nil"/>
          <w:right w:val="nil"/>
          <w:between w:val="nil"/>
        </w:pBdr>
        <w:spacing w:line="360" w:lineRule="auto"/>
        <w:ind w:left="567" w:right="51"/>
        <w:jc w:val="both"/>
        <w:rPr>
          <w:rFonts w:ascii="Palatino Linotype" w:hAnsi="Palatino Linotype"/>
          <w:i/>
          <w:sz w:val="22"/>
          <w:szCs w:val="22"/>
        </w:rPr>
      </w:pPr>
      <w:r w:rsidRPr="007F5B13">
        <w:rPr>
          <w:rFonts w:ascii="Palatino Linotype" w:hAnsi="Palatino Linotype"/>
          <w:i/>
          <w:sz w:val="22"/>
          <w:szCs w:val="22"/>
        </w:rPr>
        <w:t xml:space="preserve">11. Dirección de Obras Públicas. </w:t>
      </w:r>
    </w:p>
    <w:p w14:paraId="13D0A902" w14:textId="77777777" w:rsidR="009951DC" w:rsidRPr="007F5B13" w:rsidRDefault="009951DC" w:rsidP="00092C43">
      <w:pPr>
        <w:pBdr>
          <w:top w:val="nil"/>
          <w:left w:val="nil"/>
          <w:bottom w:val="nil"/>
          <w:right w:val="nil"/>
          <w:between w:val="nil"/>
        </w:pBdr>
        <w:spacing w:line="360" w:lineRule="auto"/>
        <w:ind w:left="851" w:right="51"/>
        <w:jc w:val="both"/>
        <w:rPr>
          <w:rFonts w:ascii="Palatino Linotype" w:hAnsi="Palatino Linotype"/>
          <w:i/>
          <w:sz w:val="22"/>
          <w:szCs w:val="22"/>
        </w:rPr>
      </w:pPr>
      <w:r w:rsidRPr="007F5B13">
        <w:rPr>
          <w:rFonts w:ascii="Palatino Linotype" w:hAnsi="Palatino Linotype"/>
          <w:i/>
          <w:sz w:val="22"/>
          <w:szCs w:val="22"/>
        </w:rPr>
        <w:t xml:space="preserve">11.1. Coordinación de Parque Vehicular y Maquinaria. </w:t>
      </w:r>
    </w:p>
    <w:p w14:paraId="46F066B3" w14:textId="77777777" w:rsidR="009951DC" w:rsidRPr="007F5B13" w:rsidRDefault="009951DC" w:rsidP="00092C43">
      <w:pPr>
        <w:pBdr>
          <w:top w:val="nil"/>
          <w:left w:val="nil"/>
          <w:bottom w:val="nil"/>
          <w:right w:val="nil"/>
          <w:between w:val="nil"/>
        </w:pBdr>
        <w:spacing w:line="360" w:lineRule="auto"/>
        <w:ind w:left="567" w:right="51"/>
        <w:jc w:val="both"/>
        <w:rPr>
          <w:rFonts w:ascii="Palatino Linotype" w:hAnsi="Palatino Linotype"/>
          <w:i/>
          <w:sz w:val="22"/>
          <w:szCs w:val="22"/>
        </w:rPr>
      </w:pPr>
      <w:r w:rsidRPr="007F5B13">
        <w:rPr>
          <w:rFonts w:ascii="Palatino Linotype" w:hAnsi="Palatino Linotype"/>
          <w:i/>
          <w:sz w:val="22"/>
          <w:szCs w:val="22"/>
        </w:rPr>
        <w:t xml:space="preserve">12. Dirección de Desarrollo Urbano. </w:t>
      </w:r>
    </w:p>
    <w:p w14:paraId="0FA0CAFB" w14:textId="77777777" w:rsidR="009951DC" w:rsidRPr="007F5B13" w:rsidRDefault="009951DC" w:rsidP="00092C43">
      <w:pPr>
        <w:pBdr>
          <w:top w:val="nil"/>
          <w:left w:val="nil"/>
          <w:bottom w:val="nil"/>
          <w:right w:val="nil"/>
          <w:between w:val="nil"/>
        </w:pBdr>
        <w:spacing w:line="360" w:lineRule="auto"/>
        <w:ind w:left="567" w:right="51"/>
        <w:jc w:val="both"/>
        <w:rPr>
          <w:rFonts w:ascii="Palatino Linotype" w:hAnsi="Palatino Linotype"/>
          <w:i/>
          <w:sz w:val="22"/>
          <w:szCs w:val="22"/>
        </w:rPr>
      </w:pPr>
      <w:r w:rsidRPr="007F5B13">
        <w:rPr>
          <w:rFonts w:ascii="Palatino Linotype" w:hAnsi="Palatino Linotype"/>
          <w:i/>
          <w:sz w:val="22"/>
          <w:szCs w:val="22"/>
        </w:rPr>
        <w:t xml:space="preserve">13. Dirección de Gobernación. </w:t>
      </w:r>
    </w:p>
    <w:p w14:paraId="2697AC84" w14:textId="77777777" w:rsidR="009951DC" w:rsidRPr="007F5B13" w:rsidRDefault="009951DC" w:rsidP="00092C43">
      <w:pPr>
        <w:pBdr>
          <w:top w:val="nil"/>
          <w:left w:val="nil"/>
          <w:bottom w:val="nil"/>
          <w:right w:val="nil"/>
          <w:between w:val="nil"/>
        </w:pBdr>
        <w:spacing w:line="360" w:lineRule="auto"/>
        <w:ind w:left="851" w:right="51"/>
        <w:jc w:val="both"/>
        <w:rPr>
          <w:rFonts w:ascii="Palatino Linotype" w:hAnsi="Palatino Linotype"/>
          <w:i/>
          <w:sz w:val="22"/>
          <w:szCs w:val="22"/>
        </w:rPr>
      </w:pPr>
      <w:r w:rsidRPr="007F5B13">
        <w:rPr>
          <w:rFonts w:ascii="Palatino Linotype" w:hAnsi="Palatino Linotype"/>
          <w:i/>
          <w:sz w:val="22"/>
          <w:szCs w:val="22"/>
        </w:rPr>
        <w:t xml:space="preserve">13.1. Coordinación de Mercados. </w:t>
      </w:r>
    </w:p>
    <w:p w14:paraId="23C219AC" w14:textId="77777777" w:rsidR="009951DC" w:rsidRPr="007F5B13" w:rsidRDefault="009951DC" w:rsidP="00092C43">
      <w:pPr>
        <w:pBdr>
          <w:top w:val="nil"/>
          <w:left w:val="nil"/>
          <w:bottom w:val="nil"/>
          <w:right w:val="nil"/>
          <w:between w:val="nil"/>
        </w:pBdr>
        <w:spacing w:line="360" w:lineRule="auto"/>
        <w:ind w:left="851" w:right="51"/>
        <w:jc w:val="both"/>
        <w:rPr>
          <w:rFonts w:ascii="Palatino Linotype" w:hAnsi="Palatino Linotype"/>
          <w:i/>
          <w:sz w:val="22"/>
          <w:szCs w:val="22"/>
        </w:rPr>
      </w:pPr>
      <w:r w:rsidRPr="007F5B13">
        <w:rPr>
          <w:rFonts w:ascii="Palatino Linotype" w:hAnsi="Palatino Linotype"/>
          <w:i/>
          <w:sz w:val="22"/>
          <w:szCs w:val="22"/>
        </w:rPr>
        <w:t xml:space="preserve">13.2. Coordinación de Vialidad y Transporte. </w:t>
      </w:r>
    </w:p>
    <w:p w14:paraId="685FAD87" w14:textId="77777777" w:rsidR="009951DC" w:rsidRPr="007F5B13" w:rsidRDefault="009951DC" w:rsidP="00092C43">
      <w:pPr>
        <w:pBdr>
          <w:top w:val="nil"/>
          <w:left w:val="nil"/>
          <w:bottom w:val="nil"/>
          <w:right w:val="nil"/>
          <w:between w:val="nil"/>
        </w:pBdr>
        <w:spacing w:line="360" w:lineRule="auto"/>
        <w:ind w:left="567" w:right="51"/>
        <w:jc w:val="both"/>
        <w:rPr>
          <w:rFonts w:ascii="Palatino Linotype" w:hAnsi="Palatino Linotype"/>
          <w:i/>
          <w:sz w:val="22"/>
          <w:szCs w:val="22"/>
        </w:rPr>
      </w:pPr>
      <w:r w:rsidRPr="007F5B13">
        <w:rPr>
          <w:rFonts w:ascii="Palatino Linotype" w:hAnsi="Palatino Linotype"/>
          <w:i/>
          <w:sz w:val="22"/>
          <w:szCs w:val="22"/>
        </w:rPr>
        <w:t xml:space="preserve">14. Dirección de Servicios Públicos. </w:t>
      </w:r>
    </w:p>
    <w:p w14:paraId="39911046" w14:textId="77777777" w:rsidR="009951DC" w:rsidRPr="007F5B13" w:rsidRDefault="009951DC" w:rsidP="00092C43">
      <w:pPr>
        <w:pBdr>
          <w:top w:val="nil"/>
          <w:left w:val="nil"/>
          <w:bottom w:val="nil"/>
          <w:right w:val="nil"/>
          <w:between w:val="nil"/>
        </w:pBdr>
        <w:spacing w:line="360" w:lineRule="auto"/>
        <w:ind w:left="851" w:right="51"/>
        <w:jc w:val="both"/>
        <w:rPr>
          <w:rFonts w:ascii="Palatino Linotype" w:hAnsi="Palatino Linotype"/>
          <w:i/>
          <w:sz w:val="22"/>
          <w:szCs w:val="22"/>
        </w:rPr>
      </w:pPr>
      <w:r w:rsidRPr="007F5B13">
        <w:rPr>
          <w:rFonts w:ascii="Palatino Linotype" w:hAnsi="Palatino Linotype"/>
          <w:i/>
          <w:sz w:val="22"/>
          <w:szCs w:val="22"/>
        </w:rPr>
        <w:t xml:space="preserve">14.1. Coordinación de Panteones, Parques y Jardines. </w:t>
      </w:r>
    </w:p>
    <w:p w14:paraId="0D2A2D6B" w14:textId="77777777" w:rsidR="009951DC" w:rsidRPr="007F5B13" w:rsidRDefault="009951DC" w:rsidP="00092C43">
      <w:pPr>
        <w:pBdr>
          <w:top w:val="nil"/>
          <w:left w:val="nil"/>
          <w:bottom w:val="nil"/>
          <w:right w:val="nil"/>
          <w:between w:val="nil"/>
        </w:pBdr>
        <w:spacing w:line="360" w:lineRule="auto"/>
        <w:ind w:left="851" w:right="51"/>
        <w:jc w:val="both"/>
        <w:rPr>
          <w:rFonts w:ascii="Palatino Linotype" w:hAnsi="Palatino Linotype"/>
          <w:i/>
          <w:sz w:val="22"/>
          <w:szCs w:val="22"/>
        </w:rPr>
      </w:pPr>
      <w:r w:rsidRPr="007F5B13">
        <w:rPr>
          <w:rFonts w:ascii="Palatino Linotype" w:hAnsi="Palatino Linotype"/>
          <w:i/>
          <w:sz w:val="22"/>
          <w:szCs w:val="22"/>
        </w:rPr>
        <w:t xml:space="preserve">14.2. Coordinación de Limpia, Recolección y Disposición de Residuos. </w:t>
      </w:r>
    </w:p>
    <w:p w14:paraId="261D0923" w14:textId="77777777" w:rsidR="009951DC" w:rsidRPr="007F5B13" w:rsidRDefault="009951DC" w:rsidP="00092C43">
      <w:pPr>
        <w:pBdr>
          <w:top w:val="nil"/>
          <w:left w:val="nil"/>
          <w:bottom w:val="nil"/>
          <w:right w:val="nil"/>
          <w:between w:val="nil"/>
        </w:pBdr>
        <w:spacing w:line="360" w:lineRule="auto"/>
        <w:ind w:left="851" w:right="51"/>
        <w:jc w:val="both"/>
        <w:rPr>
          <w:rFonts w:ascii="Palatino Linotype" w:hAnsi="Palatino Linotype"/>
          <w:i/>
          <w:sz w:val="22"/>
          <w:szCs w:val="22"/>
        </w:rPr>
      </w:pPr>
      <w:r w:rsidRPr="007F5B13">
        <w:rPr>
          <w:rFonts w:ascii="Palatino Linotype" w:hAnsi="Palatino Linotype"/>
          <w:i/>
          <w:sz w:val="22"/>
          <w:szCs w:val="22"/>
        </w:rPr>
        <w:t xml:space="preserve">14.3. Coordinación de Alumbrado Público. </w:t>
      </w:r>
    </w:p>
    <w:p w14:paraId="42F43E16" w14:textId="77777777" w:rsidR="009951DC" w:rsidRPr="007F5B13" w:rsidRDefault="009951DC" w:rsidP="00092C43">
      <w:pPr>
        <w:pBdr>
          <w:top w:val="nil"/>
          <w:left w:val="nil"/>
          <w:bottom w:val="nil"/>
          <w:right w:val="nil"/>
          <w:between w:val="nil"/>
        </w:pBdr>
        <w:spacing w:line="360" w:lineRule="auto"/>
        <w:ind w:left="567" w:right="51"/>
        <w:jc w:val="both"/>
        <w:rPr>
          <w:rFonts w:ascii="Palatino Linotype" w:hAnsi="Palatino Linotype"/>
          <w:i/>
          <w:sz w:val="22"/>
          <w:szCs w:val="22"/>
        </w:rPr>
      </w:pPr>
      <w:r w:rsidRPr="007F5B13">
        <w:rPr>
          <w:rFonts w:ascii="Palatino Linotype" w:hAnsi="Palatino Linotype"/>
          <w:i/>
          <w:sz w:val="22"/>
          <w:szCs w:val="22"/>
        </w:rPr>
        <w:t xml:space="preserve">15. Dirección de Desarrollo Social. </w:t>
      </w:r>
    </w:p>
    <w:p w14:paraId="2EFE9893" w14:textId="77777777" w:rsidR="009951DC" w:rsidRPr="007F5B13" w:rsidRDefault="009951DC" w:rsidP="00092C43">
      <w:pPr>
        <w:pBdr>
          <w:top w:val="nil"/>
          <w:left w:val="nil"/>
          <w:bottom w:val="nil"/>
          <w:right w:val="nil"/>
          <w:between w:val="nil"/>
        </w:pBdr>
        <w:spacing w:line="360" w:lineRule="auto"/>
        <w:ind w:left="851" w:right="51"/>
        <w:jc w:val="both"/>
        <w:rPr>
          <w:rFonts w:ascii="Palatino Linotype" w:hAnsi="Palatino Linotype"/>
          <w:i/>
          <w:sz w:val="22"/>
          <w:szCs w:val="22"/>
        </w:rPr>
      </w:pPr>
      <w:r w:rsidRPr="007F5B13">
        <w:rPr>
          <w:rFonts w:ascii="Palatino Linotype" w:hAnsi="Palatino Linotype"/>
          <w:i/>
          <w:sz w:val="22"/>
          <w:szCs w:val="22"/>
        </w:rPr>
        <w:t xml:space="preserve">15.1. Coordinación de Atención a la Salud. </w:t>
      </w:r>
    </w:p>
    <w:p w14:paraId="78301D49" w14:textId="77777777" w:rsidR="009951DC" w:rsidRPr="007F5B13" w:rsidRDefault="009951DC" w:rsidP="00092C43">
      <w:pPr>
        <w:pBdr>
          <w:top w:val="nil"/>
          <w:left w:val="nil"/>
          <w:bottom w:val="nil"/>
          <w:right w:val="nil"/>
          <w:between w:val="nil"/>
        </w:pBdr>
        <w:spacing w:line="360" w:lineRule="auto"/>
        <w:ind w:left="851" w:right="51"/>
        <w:jc w:val="both"/>
        <w:rPr>
          <w:rFonts w:ascii="Palatino Linotype" w:hAnsi="Palatino Linotype"/>
          <w:i/>
          <w:sz w:val="22"/>
          <w:szCs w:val="22"/>
        </w:rPr>
      </w:pPr>
      <w:r w:rsidRPr="007F5B13">
        <w:rPr>
          <w:rFonts w:ascii="Palatino Linotype" w:hAnsi="Palatino Linotype"/>
          <w:i/>
          <w:sz w:val="22"/>
          <w:szCs w:val="22"/>
        </w:rPr>
        <w:t xml:space="preserve">15.2. Coordinación de Educación. </w:t>
      </w:r>
    </w:p>
    <w:p w14:paraId="68E06A36" w14:textId="77777777" w:rsidR="009951DC" w:rsidRPr="007F5B13" w:rsidRDefault="009951DC" w:rsidP="00092C43">
      <w:pPr>
        <w:pBdr>
          <w:top w:val="nil"/>
          <w:left w:val="nil"/>
          <w:bottom w:val="nil"/>
          <w:right w:val="nil"/>
          <w:between w:val="nil"/>
        </w:pBdr>
        <w:spacing w:line="360" w:lineRule="auto"/>
        <w:ind w:left="851" w:right="51"/>
        <w:jc w:val="both"/>
        <w:rPr>
          <w:rFonts w:ascii="Palatino Linotype" w:hAnsi="Palatino Linotype"/>
          <w:i/>
          <w:sz w:val="22"/>
          <w:szCs w:val="22"/>
        </w:rPr>
      </w:pPr>
      <w:r w:rsidRPr="007F5B13">
        <w:rPr>
          <w:rFonts w:ascii="Palatino Linotype" w:hAnsi="Palatino Linotype"/>
          <w:i/>
          <w:sz w:val="22"/>
          <w:szCs w:val="22"/>
        </w:rPr>
        <w:t>15.3. Coordinación de Atención a la Juventud.</w:t>
      </w:r>
    </w:p>
    <w:p w14:paraId="04577AA7" w14:textId="77777777" w:rsidR="009951DC" w:rsidRPr="007F5B13" w:rsidRDefault="009951DC" w:rsidP="00092C43">
      <w:pPr>
        <w:pBdr>
          <w:top w:val="nil"/>
          <w:left w:val="nil"/>
          <w:bottom w:val="nil"/>
          <w:right w:val="nil"/>
          <w:between w:val="nil"/>
        </w:pBdr>
        <w:spacing w:line="360" w:lineRule="auto"/>
        <w:ind w:left="851" w:right="51"/>
        <w:jc w:val="both"/>
        <w:rPr>
          <w:rFonts w:ascii="Palatino Linotype" w:hAnsi="Palatino Linotype"/>
          <w:i/>
          <w:sz w:val="22"/>
          <w:szCs w:val="22"/>
        </w:rPr>
      </w:pPr>
      <w:r w:rsidRPr="007F5B13">
        <w:rPr>
          <w:rFonts w:ascii="Palatino Linotype" w:hAnsi="Palatino Linotype"/>
          <w:i/>
          <w:sz w:val="22"/>
          <w:szCs w:val="22"/>
        </w:rPr>
        <w:t xml:space="preserve">15.4. Coordinación de Atención a los Pueblos Indígenas. </w:t>
      </w:r>
    </w:p>
    <w:p w14:paraId="2B0914C3" w14:textId="77777777" w:rsidR="009951DC" w:rsidRPr="007F5B13" w:rsidRDefault="009951DC" w:rsidP="00092C43">
      <w:pPr>
        <w:pBdr>
          <w:top w:val="nil"/>
          <w:left w:val="nil"/>
          <w:bottom w:val="nil"/>
          <w:right w:val="nil"/>
          <w:between w:val="nil"/>
        </w:pBdr>
        <w:spacing w:line="360" w:lineRule="auto"/>
        <w:ind w:left="851" w:right="51"/>
        <w:jc w:val="both"/>
        <w:rPr>
          <w:rFonts w:ascii="Palatino Linotype" w:hAnsi="Palatino Linotype"/>
          <w:i/>
          <w:sz w:val="22"/>
          <w:szCs w:val="22"/>
        </w:rPr>
      </w:pPr>
      <w:r w:rsidRPr="007F5B13">
        <w:rPr>
          <w:rFonts w:ascii="Palatino Linotype" w:hAnsi="Palatino Linotype"/>
          <w:i/>
          <w:sz w:val="22"/>
          <w:szCs w:val="22"/>
        </w:rPr>
        <w:t xml:space="preserve">15.5 Coordinación de Atención a Migrantes. </w:t>
      </w:r>
    </w:p>
    <w:p w14:paraId="166E4A3E" w14:textId="77777777" w:rsidR="009951DC" w:rsidRPr="007F5B13" w:rsidRDefault="009951DC" w:rsidP="00092C43">
      <w:pPr>
        <w:pBdr>
          <w:top w:val="nil"/>
          <w:left w:val="nil"/>
          <w:bottom w:val="nil"/>
          <w:right w:val="nil"/>
          <w:between w:val="nil"/>
        </w:pBdr>
        <w:spacing w:line="360" w:lineRule="auto"/>
        <w:ind w:left="567" w:right="51"/>
        <w:jc w:val="both"/>
        <w:rPr>
          <w:rFonts w:ascii="Palatino Linotype" w:hAnsi="Palatino Linotype"/>
          <w:i/>
          <w:sz w:val="22"/>
          <w:szCs w:val="22"/>
        </w:rPr>
      </w:pPr>
      <w:r w:rsidRPr="007F5B13">
        <w:rPr>
          <w:rFonts w:ascii="Palatino Linotype" w:hAnsi="Palatino Linotype"/>
          <w:i/>
          <w:sz w:val="22"/>
          <w:szCs w:val="22"/>
        </w:rPr>
        <w:t xml:space="preserve">16. Dirección de la Mujer. </w:t>
      </w:r>
    </w:p>
    <w:p w14:paraId="2022F85A" w14:textId="77777777" w:rsidR="009951DC" w:rsidRPr="007F5B13" w:rsidRDefault="009951DC" w:rsidP="00092C43">
      <w:pPr>
        <w:pBdr>
          <w:top w:val="nil"/>
          <w:left w:val="nil"/>
          <w:bottom w:val="nil"/>
          <w:right w:val="nil"/>
          <w:between w:val="nil"/>
        </w:pBdr>
        <w:spacing w:line="360" w:lineRule="auto"/>
        <w:ind w:left="567" w:right="51"/>
        <w:jc w:val="both"/>
        <w:rPr>
          <w:rFonts w:ascii="Palatino Linotype" w:hAnsi="Palatino Linotype"/>
          <w:i/>
          <w:sz w:val="22"/>
          <w:szCs w:val="22"/>
        </w:rPr>
      </w:pPr>
      <w:r w:rsidRPr="007F5B13">
        <w:rPr>
          <w:rFonts w:ascii="Palatino Linotype" w:hAnsi="Palatino Linotype"/>
          <w:i/>
          <w:sz w:val="22"/>
          <w:szCs w:val="22"/>
        </w:rPr>
        <w:lastRenderedPageBreak/>
        <w:t xml:space="preserve">17. Dirección de Desarrollo Económico. </w:t>
      </w:r>
    </w:p>
    <w:p w14:paraId="789E67A3" w14:textId="77777777" w:rsidR="009951DC" w:rsidRPr="007F5B13" w:rsidRDefault="009951DC" w:rsidP="00092C43">
      <w:pPr>
        <w:pBdr>
          <w:top w:val="nil"/>
          <w:left w:val="nil"/>
          <w:bottom w:val="nil"/>
          <w:right w:val="nil"/>
          <w:between w:val="nil"/>
        </w:pBdr>
        <w:spacing w:line="360" w:lineRule="auto"/>
        <w:ind w:left="567" w:right="51"/>
        <w:jc w:val="both"/>
        <w:rPr>
          <w:rFonts w:ascii="Palatino Linotype" w:hAnsi="Palatino Linotype"/>
          <w:i/>
          <w:sz w:val="22"/>
          <w:szCs w:val="22"/>
        </w:rPr>
      </w:pPr>
      <w:r w:rsidRPr="007F5B13">
        <w:rPr>
          <w:rFonts w:ascii="Palatino Linotype" w:hAnsi="Palatino Linotype"/>
          <w:i/>
          <w:sz w:val="22"/>
          <w:szCs w:val="22"/>
        </w:rPr>
        <w:t xml:space="preserve">18. Dirección de Cultura y Turismo. </w:t>
      </w:r>
    </w:p>
    <w:p w14:paraId="6FFADB56" w14:textId="77777777" w:rsidR="009951DC" w:rsidRPr="007F5B13" w:rsidRDefault="009951DC" w:rsidP="00092C43">
      <w:pPr>
        <w:pBdr>
          <w:top w:val="nil"/>
          <w:left w:val="nil"/>
          <w:bottom w:val="nil"/>
          <w:right w:val="nil"/>
          <w:between w:val="nil"/>
        </w:pBdr>
        <w:spacing w:line="360" w:lineRule="auto"/>
        <w:ind w:left="851" w:right="51"/>
        <w:jc w:val="both"/>
        <w:rPr>
          <w:rFonts w:ascii="Palatino Linotype" w:hAnsi="Palatino Linotype"/>
          <w:i/>
          <w:sz w:val="22"/>
          <w:szCs w:val="22"/>
        </w:rPr>
      </w:pPr>
      <w:r w:rsidRPr="007F5B13">
        <w:rPr>
          <w:rFonts w:ascii="Palatino Linotype" w:hAnsi="Palatino Linotype"/>
          <w:i/>
          <w:sz w:val="22"/>
          <w:szCs w:val="22"/>
        </w:rPr>
        <w:t xml:space="preserve">18.1. Coordinación de Fomento Artesanal. </w:t>
      </w:r>
    </w:p>
    <w:p w14:paraId="05BD6DA7" w14:textId="77777777" w:rsidR="009951DC" w:rsidRPr="007F5B13" w:rsidRDefault="009951DC" w:rsidP="00092C43">
      <w:pPr>
        <w:pBdr>
          <w:top w:val="nil"/>
          <w:left w:val="nil"/>
          <w:bottom w:val="nil"/>
          <w:right w:val="nil"/>
          <w:between w:val="nil"/>
        </w:pBdr>
        <w:spacing w:line="360" w:lineRule="auto"/>
        <w:ind w:left="851" w:right="51"/>
        <w:jc w:val="both"/>
        <w:rPr>
          <w:rFonts w:ascii="Palatino Linotype" w:hAnsi="Palatino Linotype"/>
          <w:i/>
          <w:sz w:val="22"/>
          <w:szCs w:val="22"/>
        </w:rPr>
      </w:pPr>
      <w:r w:rsidRPr="007F5B13">
        <w:rPr>
          <w:rFonts w:ascii="Palatino Linotype" w:hAnsi="Palatino Linotype"/>
          <w:i/>
          <w:sz w:val="22"/>
          <w:szCs w:val="22"/>
        </w:rPr>
        <w:t xml:space="preserve">18.2. Coordinación de Desarrollo Comercial. </w:t>
      </w:r>
    </w:p>
    <w:p w14:paraId="4F245970" w14:textId="77777777" w:rsidR="009951DC" w:rsidRPr="007F5B13" w:rsidRDefault="009951DC" w:rsidP="00092C43">
      <w:pPr>
        <w:pBdr>
          <w:top w:val="nil"/>
          <w:left w:val="nil"/>
          <w:bottom w:val="nil"/>
          <w:right w:val="nil"/>
          <w:between w:val="nil"/>
        </w:pBdr>
        <w:spacing w:line="360" w:lineRule="auto"/>
        <w:ind w:left="567" w:right="51"/>
        <w:jc w:val="both"/>
        <w:rPr>
          <w:rFonts w:ascii="Palatino Linotype" w:hAnsi="Palatino Linotype"/>
          <w:i/>
          <w:sz w:val="22"/>
          <w:szCs w:val="22"/>
        </w:rPr>
      </w:pPr>
      <w:r w:rsidRPr="007F5B13">
        <w:rPr>
          <w:rFonts w:ascii="Palatino Linotype" w:hAnsi="Palatino Linotype"/>
          <w:i/>
          <w:sz w:val="22"/>
          <w:szCs w:val="22"/>
        </w:rPr>
        <w:t xml:space="preserve">19. Dirección de Desarrollo Agropecuario. </w:t>
      </w:r>
    </w:p>
    <w:p w14:paraId="4087F940" w14:textId="77777777" w:rsidR="009951DC" w:rsidRPr="007F5B13" w:rsidRDefault="009951DC" w:rsidP="00092C43">
      <w:pPr>
        <w:pBdr>
          <w:top w:val="nil"/>
          <w:left w:val="nil"/>
          <w:bottom w:val="nil"/>
          <w:right w:val="nil"/>
          <w:between w:val="nil"/>
        </w:pBdr>
        <w:spacing w:line="360" w:lineRule="auto"/>
        <w:ind w:left="851" w:right="51"/>
        <w:jc w:val="both"/>
        <w:rPr>
          <w:rFonts w:ascii="Palatino Linotype" w:hAnsi="Palatino Linotype"/>
          <w:i/>
          <w:sz w:val="22"/>
          <w:szCs w:val="22"/>
        </w:rPr>
      </w:pPr>
      <w:r w:rsidRPr="007F5B13">
        <w:rPr>
          <w:rFonts w:ascii="Palatino Linotype" w:hAnsi="Palatino Linotype"/>
          <w:i/>
          <w:sz w:val="22"/>
          <w:szCs w:val="22"/>
        </w:rPr>
        <w:t xml:space="preserve">19.1. Coordinación de Ecología. </w:t>
      </w:r>
    </w:p>
    <w:p w14:paraId="3B71E4BE" w14:textId="77777777" w:rsidR="009951DC" w:rsidRPr="007F5B13" w:rsidRDefault="009951DC" w:rsidP="00092C43">
      <w:pPr>
        <w:pBdr>
          <w:top w:val="nil"/>
          <w:left w:val="nil"/>
          <w:bottom w:val="nil"/>
          <w:right w:val="nil"/>
          <w:between w:val="nil"/>
        </w:pBdr>
        <w:spacing w:line="360" w:lineRule="auto"/>
        <w:ind w:left="851" w:right="51"/>
        <w:jc w:val="both"/>
        <w:rPr>
          <w:rFonts w:ascii="Palatino Linotype" w:hAnsi="Palatino Linotype"/>
          <w:i/>
          <w:sz w:val="22"/>
          <w:szCs w:val="22"/>
        </w:rPr>
      </w:pPr>
      <w:r w:rsidRPr="007F5B13">
        <w:rPr>
          <w:rFonts w:ascii="Palatino Linotype" w:hAnsi="Palatino Linotype"/>
          <w:i/>
          <w:sz w:val="22"/>
          <w:szCs w:val="22"/>
        </w:rPr>
        <w:t xml:space="preserve">19.2. Coordinación de Rastro Municipal. </w:t>
      </w:r>
    </w:p>
    <w:p w14:paraId="1B61145C" w14:textId="77777777" w:rsidR="009951DC" w:rsidRPr="007F5B13" w:rsidRDefault="009951DC" w:rsidP="00092C43">
      <w:pPr>
        <w:pBdr>
          <w:top w:val="nil"/>
          <w:left w:val="nil"/>
          <w:bottom w:val="nil"/>
          <w:right w:val="nil"/>
          <w:between w:val="nil"/>
        </w:pBdr>
        <w:spacing w:line="360" w:lineRule="auto"/>
        <w:ind w:left="567" w:right="51"/>
        <w:jc w:val="both"/>
        <w:rPr>
          <w:rFonts w:ascii="Palatino Linotype" w:hAnsi="Palatino Linotype"/>
          <w:i/>
          <w:sz w:val="22"/>
          <w:szCs w:val="22"/>
        </w:rPr>
      </w:pPr>
      <w:r w:rsidRPr="007F5B13">
        <w:rPr>
          <w:rFonts w:ascii="Palatino Linotype" w:hAnsi="Palatino Linotype"/>
          <w:i/>
          <w:sz w:val="22"/>
          <w:szCs w:val="22"/>
        </w:rPr>
        <w:t xml:space="preserve">20. Comisaría de Seguridad Pública, y Tránsito. </w:t>
      </w:r>
    </w:p>
    <w:p w14:paraId="7656BDE6" w14:textId="77777777" w:rsidR="009951DC" w:rsidRPr="007F5B13" w:rsidRDefault="009951DC" w:rsidP="00092C43">
      <w:pPr>
        <w:pBdr>
          <w:top w:val="nil"/>
          <w:left w:val="nil"/>
          <w:bottom w:val="nil"/>
          <w:right w:val="nil"/>
          <w:between w:val="nil"/>
        </w:pBdr>
        <w:spacing w:line="360" w:lineRule="auto"/>
        <w:ind w:left="851" w:right="51"/>
        <w:jc w:val="both"/>
        <w:rPr>
          <w:rFonts w:ascii="Palatino Linotype" w:hAnsi="Palatino Linotype"/>
          <w:i/>
          <w:sz w:val="22"/>
          <w:szCs w:val="22"/>
        </w:rPr>
      </w:pPr>
      <w:r w:rsidRPr="007F5B13">
        <w:rPr>
          <w:rFonts w:ascii="Palatino Linotype" w:hAnsi="Palatino Linotype"/>
          <w:i/>
          <w:sz w:val="22"/>
          <w:szCs w:val="22"/>
        </w:rPr>
        <w:t xml:space="preserve">20.1. Coordinación de Prevención del Delito. </w:t>
      </w:r>
    </w:p>
    <w:p w14:paraId="78C00E65" w14:textId="77777777" w:rsidR="009951DC" w:rsidRPr="007F5B13" w:rsidRDefault="009951DC" w:rsidP="00092C43">
      <w:pPr>
        <w:pBdr>
          <w:top w:val="nil"/>
          <w:left w:val="nil"/>
          <w:bottom w:val="nil"/>
          <w:right w:val="nil"/>
          <w:between w:val="nil"/>
        </w:pBdr>
        <w:spacing w:line="360" w:lineRule="auto"/>
        <w:ind w:left="851" w:right="51"/>
        <w:jc w:val="both"/>
        <w:rPr>
          <w:rFonts w:ascii="Palatino Linotype" w:hAnsi="Palatino Linotype"/>
          <w:i/>
          <w:sz w:val="22"/>
          <w:szCs w:val="22"/>
        </w:rPr>
      </w:pPr>
      <w:r w:rsidRPr="007F5B13">
        <w:rPr>
          <w:rFonts w:ascii="Palatino Linotype" w:hAnsi="Palatino Linotype"/>
          <w:i/>
          <w:sz w:val="22"/>
          <w:szCs w:val="22"/>
        </w:rPr>
        <w:t xml:space="preserve">20.2. Coordinación Municipal de Protección Civil y Bomberos. </w:t>
      </w:r>
    </w:p>
    <w:p w14:paraId="7AF543FB" w14:textId="77777777" w:rsidR="009951DC" w:rsidRPr="007F5B13" w:rsidRDefault="009951DC" w:rsidP="00092C43">
      <w:pPr>
        <w:pBdr>
          <w:top w:val="nil"/>
          <w:left w:val="nil"/>
          <w:bottom w:val="nil"/>
          <w:right w:val="nil"/>
          <w:between w:val="nil"/>
        </w:pBdr>
        <w:spacing w:line="360" w:lineRule="auto"/>
        <w:ind w:left="851" w:right="51"/>
        <w:jc w:val="both"/>
        <w:rPr>
          <w:rFonts w:ascii="Palatino Linotype" w:hAnsi="Palatino Linotype"/>
          <w:i/>
          <w:sz w:val="22"/>
          <w:szCs w:val="22"/>
        </w:rPr>
      </w:pPr>
      <w:r w:rsidRPr="007F5B13">
        <w:rPr>
          <w:rFonts w:ascii="Palatino Linotype" w:hAnsi="Palatino Linotype"/>
          <w:i/>
          <w:sz w:val="22"/>
          <w:szCs w:val="22"/>
        </w:rPr>
        <w:t xml:space="preserve">20.3. Secretaría Técnica de Seguridad Pública. </w:t>
      </w:r>
    </w:p>
    <w:p w14:paraId="2E3DE7CD" w14:textId="77777777" w:rsidR="009951DC" w:rsidRPr="007F5B13" w:rsidRDefault="009951DC" w:rsidP="00092C43">
      <w:pPr>
        <w:pBdr>
          <w:top w:val="nil"/>
          <w:left w:val="nil"/>
          <w:bottom w:val="nil"/>
          <w:right w:val="nil"/>
          <w:between w:val="nil"/>
        </w:pBdr>
        <w:spacing w:line="360" w:lineRule="auto"/>
        <w:ind w:left="567" w:right="51"/>
        <w:jc w:val="both"/>
        <w:rPr>
          <w:rFonts w:ascii="Palatino Linotype" w:hAnsi="Palatino Linotype"/>
          <w:i/>
          <w:sz w:val="22"/>
          <w:szCs w:val="22"/>
        </w:rPr>
      </w:pPr>
      <w:r w:rsidRPr="007F5B13">
        <w:rPr>
          <w:rFonts w:ascii="Palatino Linotype" w:hAnsi="Palatino Linotype"/>
          <w:i/>
          <w:sz w:val="22"/>
          <w:szCs w:val="22"/>
        </w:rPr>
        <w:t xml:space="preserve">21. Organismos Desconcentrados. </w:t>
      </w:r>
    </w:p>
    <w:p w14:paraId="17F26171" w14:textId="77777777" w:rsidR="009951DC" w:rsidRPr="007F5B13" w:rsidRDefault="009951DC" w:rsidP="00092C43">
      <w:pPr>
        <w:pBdr>
          <w:top w:val="nil"/>
          <w:left w:val="nil"/>
          <w:bottom w:val="nil"/>
          <w:right w:val="nil"/>
          <w:between w:val="nil"/>
        </w:pBdr>
        <w:spacing w:line="360" w:lineRule="auto"/>
        <w:ind w:left="851" w:right="51"/>
        <w:jc w:val="both"/>
        <w:rPr>
          <w:rFonts w:ascii="Palatino Linotype" w:hAnsi="Palatino Linotype"/>
          <w:i/>
          <w:sz w:val="22"/>
          <w:szCs w:val="22"/>
        </w:rPr>
      </w:pPr>
      <w:r w:rsidRPr="007F5B13">
        <w:rPr>
          <w:rFonts w:ascii="Palatino Linotype" w:hAnsi="Palatino Linotype"/>
          <w:i/>
          <w:sz w:val="22"/>
          <w:szCs w:val="22"/>
        </w:rPr>
        <w:t xml:space="preserve">21.1. Defensoría Municipal de los Derechos Humanos. </w:t>
      </w:r>
    </w:p>
    <w:p w14:paraId="4890E7D8" w14:textId="77777777" w:rsidR="009951DC" w:rsidRPr="007F5B13" w:rsidRDefault="009951DC" w:rsidP="00092C43">
      <w:pPr>
        <w:pBdr>
          <w:top w:val="nil"/>
          <w:left w:val="nil"/>
          <w:bottom w:val="nil"/>
          <w:right w:val="nil"/>
          <w:between w:val="nil"/>
        </w:pBdr>
        <w:spacing w:line="360" w:lineRule="auto"/>
        <w:ind w:left="567" w:right="51"/>
        <w:jc w:val="both"/>
        <w:rPr>
          <w:rFonts w:ascii="Palatino Linotype" w:hAnsi="Palatino Linotype"/>
          <w:i/>
          <w:sz w:val="22"/>
          <w:szCs w:val="22"/>
        </w:rPr>
      </w:pPr>
      <w:r w:rsidRPr="007F5B13">
        <w:rPr>
          <w:rFonts w:ascii="Palatino Linotype" w:hAnsi="Palatino Linotype"/>
          <w:i/>
          <w:sz w:val="22"/>
          <w:szCs w:val="22"/>
        </w:rPr>
        <w:t xml:space="preserve">22. Organismos Descentralizados. </w:t>
      </w:r>
    </w:p>
    <w:p w14:paraId="7A1B215B" w14:textId="77777777" w:rsidR="009951DC" w:rsidRPr="007F5B13" w:rsidRDefault="009951DC" w:rsidP="00092C43">
      <w:pPr>
        <w:pBdr>
          <w:top w:val="nil"/>
          <w:left w:val="nil"/>
          <w:bottom w:val="nil"/>
          <w:right w:val="nil"/>
          <w:between w:val="nil"/>
        </w:pBdr>
        <w:spacing w:line="360" w:lineRule="auto"/>
        <w:ind w:left="851" w:right="51"/>
        <w:jc w:val="both"/>
        <w:rPr>
          <w:rFonts w:ascii="Palatino Linotype" w:hAnsi="Palatino Linotype"/>
          <w:i/>
          <w:sz w:val="22"/>
          <w:szCs w:val="22"/>
        </w:rPr>
      </w:pPr>
      <w:r w:rsidRPr="007F5B13">
        <w:rPr>
          <w:rFonts w:ascii="Palatino Linotype" w:hAnsi="Palatino Linotype"/>
          <w:i/>
          <w:sz w:val="22"/>
          <w:szCs w:val="22"/>
        </w:rPr>
        <w:t xml:space="preserve">22.1. Sistema Municipal para el Desarrollo Integral de la Familia de Temascalcingo (SMDIF). </w:t>
      </w:r>
    </w:p>
    <w:p w14:paraId="7DDBA2BB" w14:textId="77777777" w:rsidR="009951DC" w:rsidRPr="007F5B13" w:rsidRDefault="009951DC" w:rsidP="00092C43">
      <w:pPr>
        <w:pBdr>
          <w:top w:val="nil"/>
          <w:left w:val="nil"/>
          <w:bottom w:val="nil"/>
          <w:right w:val="nil"/>
          <w:between w:val="nil"/>
        </w:pBdr>
        <w:spacing w:line="360" w:lineRule="auto"/>
        <w:ind w:left="851" w:right="51"/>
        <w:jc w:val="both"/>
        <w:rPr>
          <w:rFonts w:ascii="Palatino Linotype" w:hAnsi="Palatino Linotype"/>
          <w:i/>
          <w:sz w:val="22"/>
          <w:szCs w:val="22"/>
        </w:rPr>
      </w:pPr>
      <w:r w:rsidRPr="007F5B13">
        <w:rPr>
          <w:rFonts w:ascii="Palatino Linotype" w:hAnsi="Palatino Linotype"/>
          <w:i/>
          <w:sz w:val="22"/>
          <w:szCs w:val="22"/>
        </w:rPr>
        <w:t xml:space="preserve">22.2. Instituto Municipal de Cultura Física y Deporte de Temascalcingo (IMCUFIDE). </w:t>
      </w:r>
    </w:p>
    <w:p w14:paraId="6DFED7BE" w14:textId="77777777" w:rsidR="009951DC" w:rsidRPr="007F5B13" w:rsidRDefault="009951DC" w:rsidP="00092C43">
      <w:pPr>
        <w:pBdr>
          <w:top w:val="nil"/>
          <w:left w:val="nil"/>
          <w:bottom w:val="nil"/>
          <w:right w:val="nil"/>
          <w:between w:val="nil"/>
        </w:pBdr>
        <w:spacing w:line="360" w:lineRule="auto"/>
        <w:ind w:left="851" w:right="51"/>
        <w:jc w:val="both"/>
        <w:rPr>
          <w:rFonts w:ascii="Palatino Linotype" w:eastAsia="Palatino Linotype" w:hAnsi="Palatino Linotype" w:cs="Palatino Linotype"/>
          <w:i/>
          <w:sz w:val="22"/>
          <w:szCs w:val="22"/>
        </w:rPr>
      </w:pPr>
      <w:r w:rsidRPr="007F5B13">
        <w:rPr>
          <w:rFonts w:ascii="Palatino Linotype" w:hAnsi="Palatino Linotype"/>
          <w:i/>
          <w:sz w:val="22"/>
          <w:szCs w:val="22"/>
        </w:rPr>
        <w:t>22.3. Organismo Público Descentralizado para la Prestación de los Servicios de Agua Potable, Drenaje, Alcantarillado y Tratamiento de Aguas Residuales del Municipio de Temascalcingo (ODAPAS).</w:t>
      </w:r>
      <w:r w:rsidR="00AF4904" w:rsidRPr="007F5B13">
        <w:rPr>
          <w:rFonts w:ascii="Palatino Linotype" w:hAnsi="Palatino Linotype"/>
          <w:i/>
          <w:sz w:val="22"/>
          <w:szCs w:val="22"/>
        </w:rPr>
        <w:t>”</w:t>
      </w:r>
    </w:p>
    <w:p w14:paraId="640E4073" w14:textId="77777777" w:rsidR="001D588C" w:rsidRPr="007F5B13" w:rsidRDefault="001D588C" w:rsidP="000C7B49">
      <w:pPr>
        <w:spacing w:line="360" w:lineRule="auto"/>
        <w:ind w:right="49"/>
        <w:jc w:val="both"/>
        <w:rPr>
          <w:rFonts w:ascii="Palatino Linotype" w:eastAsia="Palatino Linotype" w:hAnsi="Palatino Linotype" w:cs="Palatino Linotype"/>
          <w:sz w:val="22"/>
          <w:szCs w:val="22"/>
        </w:rPr>
      </w:pPr>
    </w:p>
    <w:p w14:paraId="64A77EF2" w14:textId="77777777" w:rsidR="000C7B49" w:rsidRPr="007F5B13" w:rsidRDefault="001E2F96" w:rsidP="000C7B49">
      <w:pPr>
        <w:spacing w:line="360" w:lineRule="auto"/>
        <w:ind w:right="49"/>
        <w:jc w:val="both"/>
        <w:rPr>
          <w:rFonts w:ascii="Palatino Linotype" w:eastAsia="Palatino Linotype" w:hAnsi="Palatino Linotype" w:cs="Palatino Linotype"/>
          <w:sz w:val="22"/>
          <w:szCs w:val="22"/>
        </w:rPr>
      </w:pPr>
      <w:r w:rsidRPr="007F5B13">
        <w:rPr>
          <w:rFonts w:ascii="Palatino Linotype" w:eastAsia="Palatino Linotype" w:hAnsi="Palatino Linotype" w:cs="Palatino Linotype"/>
          <w:sz w:val="22"/>
          <w:szCs w:val="22"/>
        </w:rPr>
        <w:t>Como se observa del artículo citado, el Sujeto Obligado cuenta con diversas áreas administrativas respecto de las cuales no se entregó información, por lo cual la respuesta del Sujeto Obligado recaída a la solicitud de origen es incompleta y por tanto no satisface el derecho de acceso a la información del hoy Recurrente.</w:t>
      </w:r>
    </w:p>
    <w:p w14:paraId="08BDEB8D" w14:textId="77777777" w:rsidR="001E2F96" w:rsidRPr="007F5B13" w:rsidRDefault="001E2F96" w:rsidP="000C7B49">
      <w:pPr>
        <w:spacing w:line="360" w:lineRule="auto"/>
        <w:ind w:right="49"/>
        <w:jc w:val="both"/>
        <w:rPr>
          <w:rFonts w:ascii="Palatino Linotype" w:eastAsia="Palatino Linotype" w:hAnsi="Palatino Linotype" w:cs="Palatino Linotype"/>
          <w:sz w:val="22"/>
          <w:szCs w:val="22"/>
        </w:rPr>
      </w:pPr>
    </w:p>
    <w:p w14:paraId="79022755" w14:textId="69985F79" w:rsidR="001E2F96" w:rsidRPr="007F5B13" w:rsidRDefault="00620698" w:rsidP="001D588C">
      <w:pPr>
        <w:spacing w:line="360" w:lineRule="auto"/>
        <w:ind w:right="49"/>
        <w:jc w:val="both"/>
        <w:rPr>
          <w:rFonts w:ascii="Palatino Linotype" w:eastAsia="Palatino Linotype" w:hAnsi="Palatino Linotype" w:cs="Palatino Linotype"/>
          <w:sz w:val="22"/>
          <w:szCs w:val="22"/>
        </w:rPr>
      </w:pPr>
      <w:r w:rsidRPr="007F5B13">
        <w:rPr>
          <w:rFonts w:ascii="Palatino Linotype" w:eastAsia="Palatino Linotype" w:hAnsi="Palatino Linotype" w:cs="Palatino Linotype"/>
          <w:sz w:val="22"/>
          <w:szCs w:val="22"/>
        </w:rPr>
        <w:lastRenderedPageBreak/>
        <w:t>Sin per</w:t>
      </w:r>
      <w:r w:rsidR="005B77E5" w:rsidRPr="007F5B13">
        <w:rPr>
          <w:rFonts w:ascii="Palatino Linotype" w:eastAsia="Palatino Linotype" w:hAnsi="Palatino Linotype" w:cs="Palatino Linotype"/>
          <w:sz w:val="22"/>
          <w:szCs w:val="22"/>
        </w:rPr>
        <w:t xml:space="preserve">juicio de lo anterior, </w:t>
      </w:r>
      <w:r w:rsidR="001D588C" w:rsidRPr="007F5B13">
        <w:rPr>
          <w:rFonts w:ascii="Palatino Linotype" w:eastAsia="Palatino Linotype" w:hAnsi="Palatino Linotype" w:cs="Palatino Linotype"/>
          <w:sz w:val="22"/>
          <w:szCs w:val="22"/>
        </w:rPr>
        <w:t xml:space="preserve">en relación a la inconformidad planteada por el Recurrente sobre la entrega de información en un formato incomprensible y/o no accesible, </w:t>
      </w:r>
      <w:r w:rsidR="00A91F86" w:rsidRPr="007F5B13">
        <w:rPr>
          <w:rFonts w:ascii="Palatino Linotype" w:eastAsia="Palatino Linotype" w:hAnsi="Palatino Linotype" w:cs="Palatino Linotype"/>
          <w:sz w:val="22"/>
          <w:szCs w:val="22"/>
        </w:rPr>
        <w:t xml:space="preserve">se observa que </w:t>
      </w:r>
      <w:r w:rsidR="005B77E5" w:rsidRPr="007F5B13">
        <w:rPr>
          <w:rFonts w:ascii="Palatino Linotype" w:eastAsia="Palatino Linotype" w:hAnsi="Palatino Linotype" w:cs="Palatino Linotype"/>
          <w:sz w:val="22"/>
          <w:szCs w:val="22"/>
        </w:rPr>
        <w:t xml:space="preserve">el Sujeto Obligado en respuesta a la solicitud de información </w:t>
      </w:r>
      <w:r w:rsidR="00A91F86" w:rsidRPr="007F5B13">
        <w:rPr>
          <w:rFonts w:ascii="Palatino Linotype" w:eastAsia="Palatino Linotype" w:hAnsi="Palatino Linotype" w:cs="Palatino Linotype"/>
          <w:sz w:val="22"/>
          <w:szCs w:val="22"/>
        </w:rPr>
        <w:t xml:space="preserve">hizo entrega de los </w:t>
      </w:r>
      <w:r w:rsidR="00A91F86" w:rsidRPr="007F5B13">
        <w:rPr>
          <w:rFonts w:ascii="Palatino Linotype" w:eastAsia="Palatino Linotype" w:hAnsi="Palatino Linotype"/>
          <w:sz w:val="22"/>
          <w:szCs w:val="22"/>
        </w:rPr>
        <w:t>recibos de nómina de</w:t>
      </w:r>
      <w:r w:rsidR="00A91F86" w:rsidRPr="007F5B13">
        <w:rPr>
          <w:rFonts w:ascii="Palatino Linotype" w:eastAsia="Palatino Linotype" w:hAnsi="Palatino Linotype" w:cs="Palatino Linotype"/>
          <w:sz w:val="22"/>
          <w:szCs w:val="22"/>
        </w:rPr>
        <w:t xml:space="preserve"> la presidenta municipal, del síndico municipal, y de los regidores, en un formato con poca nitidez, lo cual dificulta su lectura, situación que además impide acceder a la información que contienen dichos documentos. </w:t>
      </w:r>
    </w:p>
    <w:p w14:paraId="087FF668" w14:textId="77777777" w:rsidR="008F0516" w:rsidRPr="007F5B13" w:rsidRDefault="008F0516" w:rsidP="008F0516">
      <w:pPr>
        <w:spacing w:line="360" w:lineRule="auto"/>
        <w:ind w:right="49"/>
        <w:jc w:val="both"/>
        <w:rPr>
          <w:rFonts w:ascii="Palatino Linotype" w:eastAsia="Palatino Linotype" w:hAnsi="Palatino Linotype" w:cs="Palatino Linotype"/>
          <w:sz w:val="22"/>
          <w:szCs w:val="22"/>
        </w:rPr>
      </w:pPr>
    </w:p>
    <w:p w14:paraId="39C98F88" w14:textId="2A088EDE" w:rsidR="008F0516" w:rsidRPr="007F5B13" w:rsidRDefault="008F0516" w:rsidP="008F0516">
      <w:pPr>
        <w:spacing w:line="360" w:lineRule="auto"/>
        <w:ind w:right="49"/>
        <w:jc w:val="both"/>
        <w:rPr>
          <w:rFonts w:ascii="Palatino Linotype" w:eastAsia="Palatino Linotype" w:hAnsi="Palatino Linotype" w:cs="Palatino Linotype"/>
          <w:sz w:val="22"/>
          <w:szCs w:val="22"/>
        </w:rPr>
      </w:pPr>
      <w:r w:rsidRPr="007F5B13">
        <w:rPr>
          <w:rFonts w:ascii="Palatino Linotype" w:eastAsia="Palatino Linotype" w:hAnsi="Palatino Linotype" w:cs="Palatino Linotype"/>
          <w:sz w:val="22"/>
          <w:szCs w:val="22"/>
        </w:rPr>
        <w:t>Bajo ese tenor no se pasa por alto que el hacer entrega de un documento cuya información se encuentre ilegible, deja en incertidumbre al particular, violentando con su respuesta el Derecho de Acceso a la Información.</w:t>
      </w:r>
    </w:p>
    <w:p w14:paraId="09CF9F3F" w14:textId="77777777" w:rsidR="008F0516" w:rsidRPr="007F5B13" w:rsidRDefault="008F0516" w:rsidP="008F0516">
      <w:pPr>
        <w:spacing w:line="360" w:lineRule="auto"/>
        <w:ind w:right="49"/>
        <w:jc w:val="both"/>
        <w:rPr>
          <w:rFonts w:ascii="Palatino Linotype" w:eastAsia="Palatino Linotype" w:hAnsi="Palatino Linotype" w:cs="Palatino Linotype"/>
          <w:sz w:val="22"/>
          <w:szCs w:val="22"/>
        </w:rPr>
      </w:pPr>
    </w:p>
    <w:p w14:paraId="19A51460" w14:textId="5EE7C63B" w:rsidR="008F0516" w:rsidRPr="007F5B13" w:rsidRDefault="008F0516" w:rsidP="008F0516">
      <w:pPr>
        <w:spacing w:line="360" w:lineRule="auto"/>
        <w:ind w:right="49"/>
        <w:jc w:val="both"/>
        <w:rPr>
          <w:rFonts w:ascii="Palatino Linotype" w:eastAsia="Palatino Linotype" w:hAnsi="Palatino Linotype" w:cs="Palatino Linotype"/>
          <w:sz w:val="22"/>
          <w:szCs w:val="22"/>
        </w:rPr>
      </w:pPr>
      <w:r w:rsidRPr="007F5B13">
        <w:rPr>
          <w:rFonts w:ascii="Palatino Linotype" w:eastAsia="Palatino Linotype" w:hAnsi="Palatino Linotype" w:cs="Palatino Linotype"/>
          <w:sz w:val="22"/>
          <w:szCs w:val="22"/>
        </w:rPr>
        <w:t>Es decir, la información documental que entregue el SUJETO OBLIGADO debe ser clara, entendible y legible, esto con la finalidad de que pueda ser verificada la información contenida en los documentos proporcionados, ya que de lo contrario se incumple el principio de accesibilidad, lo que constituye una restricción indirecta al Derecho de Acceso a la Información Pública.</w:t>
      </w:r>
    </w:p>
    <w:p w14:paraId="7CACB4C6" w14:textId="77777777" w:rsidR="008F0516" w:rsidRPr="007F5B13" w:rsidRDefault="008F0516" w:rsidP="008F0516">
      <w:pPr>
        <w:spacing w:line="360" w:lineRule="auto"/>
        <w:ind w:right="49"/>
        <w:jc w:val="both"/>
        <w:rPr>
          <w:rFonts w:ascii="Palatino Linotype" w:eastAsia="Palatino Linotype" w:hAnsi="Palatino Linotype" w:cs="Palatino Linotype"/>
          <w:sz w:val="22"/>
          <w:szCs w:val="22"/>
        </w:rPr>
      </w:pPr>
    </w:p>
    <w:p w14:paraId="2A87CB34" w14:textId="218E5F95" w:rsidR="00A91F86" w:rsidRPr="007F5B13" w:rsidRDefault="008F0516" w:rsidP="008F0516">
      <w:pPr>
        <w:spacing w:line="360" w:lineRule="auto"/>
        <w:ind w:right="49"/>
        <w:jc w:val="both"/>
        <w:rPr>
          <w:rFonts w:ascii="Palatino Linotype" w:eastAsia="Palatino Linotype" w:hAnsi="Palatino Linotype" w:cs="Palatino Linotype"/>
          <w:sz w:val="22"/>
          <w:szCs w:val="22"/>
        </w:rPr>
      </w:pPr>
      <w:r w:rsidRPr="007F5B13">
        <w:rPr>
          <w:rFonts w:ascii="Palatino Linotype" w:eastAsia="Palatino Linotype" w:hAnsi="Palatino Linotype" w:cs="Palatino Linotype"/>
          <w:sz w:val="22"/>
          <w:szCs w:val="22"/>
        </w:rPr>
        <w:t>Sirve de apoyo a lo anterior como criterio orientador la tesis número II. 1°. C.T. 55 C, publicada en el Semanario Judicial de la Federación y su Gaceta bajo el número de3 registro 201,412, que a la letra dice:</w:t>
      </w:r>
    </w:p>
    <w:p w14:paraId="41F6091B" w14:textId="77777777" w:rsidR="008F0516" w:rsidRPr="007F5B13" w:rsidRDefault="008F0516" w:rsidP="008F0516">
      <w:pPr>
        <w:spacing w:line="360" w:lineRule="auto"/>
        <w:ind w:right="49"/>
        <w:jc w:val="both"/>
        <w:rPr>
          <w:rFonts w:ascii="Palatino Linotype" w:eastAsia="Palatino Linotype" w:hAnsi="Palatino Linotype" w:cs="Palatino Linotype"/>
          <w:sz w:val="22"/>
          <w:szCs w:val="22"/>
        </w:rPr>
      </w:pPr>
    </w:p>
    <w:p w14:paraId="16C82508" w14:textId="46F424F3" w:rsidR="008F0516" w:rsidRPr="007F5B13" w:rsidRDefault="008F0516" w:rsidP="008F0516">
      <w:pPr>
        <w:spacing w:line="360" w:lineRule="auto"/>
        <w:ind w:left="567" w:right="333"/>
        <w:jc w:val="both"/>
        <w:rPr>
          <w:rFonts w:ascii="Palatino Linotype" w:eastAsia="Palatino Linotype" w:hAnsi="Palatino Linotype" w:cs="Palatino Linotype"/>
          <w:sz w:val="22"/>
          <w:szCs w:val="22"/>
        </w:rPr>
      </w:pPr>
      <w:r w:rsidRPr="007F5B13">
        <w:rPr>
          <w:rFonts w:ascii="Palatino Linotype" w:eastAsia="Palatino Linotype" w:hAnsi="Palatino Linotype" w:cs="Palatino Linotype"/>
          <w:sz w:val="22"/>
          <w:szCs w:val="22"/>
        </w:rPr>
        <w:t xml:space="preserve">“COTEJO DE COPIAS FOTOSTÁTICAS ILEGIBLES. AL NO SER POSIBLE CONSTATAR SU AUTENTICIDAD ES INÚTIL E INTRASCENDENTE SU PERFECCIONAMIENTO, POR LO QUE LA JUNTA ESTÁ IMPEDIDA PARA ORDENAR SU DESAHOGO. Cuando alguna de las partes en el juicio laboral ofrece como prueba algún documento en copia fotostática y su perfeccionamiento </w:t>
      </w:r>
      <w:r w:rsidRPr="007F5B13">
        <w:rPr>
          <w:rFonts w:ascii="Palatino Linotype" w:eastAsia="Palatino Linotype" w:hAnsi="Palatino Linotype" w:cs="Palatino Linotype"/>
          <w:sz w:val="22"/>
          <w:szCs w:val="22"/>
        </w:rPr>
        <w:lastRenderedPageBreak/>
        <w:t>por medio del cotejo con su original, la Junta estará impedida para ordenar su desahogo, si el texto de esas reproducciones fotostáticas es ilegible en alguna de sus partes, toda vez que el actuario no podrá constatar, a través de sus sentidos, si concuerdan o no las copias aportadas al sumario con sus originales, pues no es posible que en caso de que la parte legible de esas reproducciones resulte igual que sus originales y, que por ese hecho, considerara lo mismo respecto de la otra parte a la que no puede dar lectura, dado que es ilegible; por tanto, al ser imposible constatar su autenticidad por medio del citado perfeccionamiento, dicha probanza se torna inútil e intrascendente, conforme al artículo 779 de la Ley Federal del Trabajo.”(Sic)</w:t>
      </w:r>
    </w:p>
    <w:p w14:paraId="1F3A5439" w14:textId="77777777" w:rsidR="008F0516" w:rsidRPr="007F5B13" w:rsidRDefault="008F0516" w:rsidP="008F0516">
      <w:pPr>
        <w:spacing w:line="360" w:lineRule="auto"/>
        <w:ind w:left="567" w:right="333"/>
        <w:jc w:val="both"/>
        <w:rPr>
          <w:rFonts w:ascii="Palatino Linotype" w:eastAsia="Palatino Linotype" w:hAnsi="Palatino Linotype" w:cs="Palatino Linotype"/>
          <w:sz w:val="22"/>
          <w:szCs w:val="22"/>
        </w:rPr>
      </w:pPr>
    </w:p>
    <w:p w14:paraId="1BBDCF4C" w14:textId="609D4464" w:rsidR="008F0516" w:rsidRPr="007F5B13" w:rsidRDefault="008F0516" w:rsidP="008F0516">
      <w:pPr>
        <w:spacing w:line="360" w:lineRule="auto"/>
        <w:ind w:right="49"/>
        <w:jc w:val="both"/>
        <w:rPr>
          <w:rFonts w:ascii="Palatino Linotype" w:eastAsia="Palatino Linotype" w:hAnsi="Palatino Linotype" w:cs="Palatino Linotype"/>
          <w:b/>
          <w:sz w:val="22"/>
          <w:szCs w:val="22"/>
        </w:rPr>
      </w:pPr>
      <w:r w:rsidRPr="007F5B13">
        <w:rPr>
          <w:rFonts w:ascii="Palatino Linotype" w:eastAsia="Palatino Linotype" w:hAnsi="Palatino Linotype" w:cs="Palatino Linotype"/>
          <w:sz w:val="22"/>
          <w:szCs w:val="22"/>
        </w:rPr>
        <w:t xml:space="preserve">En conclusión, el </w:t>
      </w:r>
      <w:r w:rsidRPr="007F5B13">
        <w:rPr>
          <w:rFonts w:ascii="Palatino Linotype" w:eastAsia="Palatino Linotype" w:hAnsi="Palatino Linotype" w:cs="Palatino Linotype"/>
          <w:b/>
          <w:sz w:val="22"/>
          <w:szCs w:val="22"/>
        </w:rPr>
        <w:t>SUJETO OBLIGADO</w:t>
      </w:r>
      <w:r w:rsidRPr="007F5B13">
        <w:rPr>
          <w:rFonts w:ascii="Palatino Linotype" w:eastAsia="Palatino Linotype" w:hAnsi="Palatino Linotype" w:cs="Palatino Linotype"/>
          <w:sz w:val="22"/>
          <w:szCs w:val="22"/>
        </w:rPr>
        <w:t xml:space="preserve"> al momento en que dé respuesta a cualquier solicitud de acceso a la información deberá revisar y verificar que la documentación que remitió en su respuesta y que resultó ilegible o indebidamente escaneada, sea entregada de manera adecuada, para que este Instituto tenga por satisfecho el derecho de acceso a la información ejercido por la parte </w:t>
      </w:r>
      <w:r w:rsidRPr="007F5B13">
        <w:rPr>
          <w:rFonts w:ascii="Palatino Linotype" w:eastAsia="Palatino Linotype" w:hAnsi="Palatino Linotype" w:cs="Palatino Linotype"/>
          <w:b/>
          <w:sz w:val="22"/>
          <w:szCs w:val="22"/>
        </w:rPr>
        <w:t>RECURRENTE.</w:t>
      </w:r>
    </w:p>
    <w:p w14:paraId="0C55ABBD" w14:textId="4DAA2B5B" w:rsidR="0070278A" w:rsidRPr="007F5B13" w:rsidRDefault="0070278A" w:rsidP="008F0516">
      <w:pPr>
        <w:spacing w:line="360" w:lineRule="auto"/>
        <w:ind w:right="49"/>
        <w:jc w:val="both"/>
        <w:rPr>
          <w:rFonts w:ascii="Palatino Linotype" w:eastAsia="Palatino Linotype" w:hAnsi="Palatino Linotype" w:cs="Palatino Linotype"/>
          <w:b/>
          <w:sz w:val="22"/>
          <w:szCs w:val="22"/>
        </w:rPr>
      </w:pPr>
    </w:p>
    <w:p w14:paraId="144E16A8" w14:textId="18C60836" w:rsidR="0070278A" w:rsidRPr="007F5B13" w:rsidRDefault="0070278A" w:rsidP="008F0516">
      <w:pPr>
        <w:spacing w:line="360" w:lineRule="auto"/>
        <w:ind w:right="49"/>
        <w:jc w:val="both"/>
        <w:rPr>
          <w:rFonts w:ascii="Palatino Linotype" w:eastAsia="Palatino Linotype" w:hAnsi="Palatino Linotype" w:cs="Palatino Linotype"/>
          <w:b/>
          <w:bCs/>
          <w:sz w:val="22"/>
          <w:szCs w:val="22"/>
        </w:rPr>
      </w:pPr>
      <w:r w:rsidRPr="007F5B13">
        <w:rPr>
          <w:rFonts w:ascii="Palatino Linotype" w:eastAsia="Palatino Linotype" w:hAnsi="Palatino Linotype" w:cs="Palatino Linotype"/>
          <w:bCs/>
          <w:sz w:val="22"/>
          <w:szCs w:val="22"/>
        </w:rPr>
        <w:t xml:space="preserve">Aunado a lo anterior, cabe precisar que si bien la parte </w:t>
      </w:r>
      <w:r w:rsidRPr="007F5B13">
        <w:rPr>
          <w:rFonts w:ascii="Palatino Linotype" w:eastAsia="Palatino Linotype" w:hAnsi="Palatino Linotype" w:cs="Palatino Linotype"/>
          <w:b/>
          <w:sz w:val="22"/>
          <w:szCs w:val="22"/>
        </w:rPr>
        <w:t xml:space="preserve">RECURRENTE </w:t>
      </w:r>
      <w:r w:rsidRPr="007F5B13">
        <w:rPr>
          <w:rFonts w:ascii="Palatino Linotype" w:eastAsia="Palatino Linotype" w:hAnsi="Palatino Linotype" w:cs="Palatino Linotype"/>
          <w:sz w:val="22"/>
          <w:szCs w:val="22"/>
        </w:rPr>
        <w:t xml:space="preserve">no manifestó inconformidad respecto de la nómina del Sistema Municipal DIF de Temascalcingo, respecto de la cual el </w:t>
      </w:r>
      <w:r w:rsidRPr="007F5B13">
        <w:rPr>
          <w:rFonts w:ascii="Palatino Linotype" w:eastAsia="Palatino Linotype" w:hAnsi="Palatino Linotype" w:cs="Palatino Linotype"/>
          <w:b/>
          <w:bCs/>
          <w:sz w:val="22"/>
          <w:szCs w:val="22"/>
        </w:rPr>
        <w:t xml:space="preserve">SUJETO OBLIGADO </w:t>
      </w:r>
      <w:r w:rsidRPr="007F5B13">
        <w:rPr>
          <w:rFonts w:ascii="Palatino Linotype" w:eastAsia="Palatino Linotype" w:hAnsi="Palatino Linotype" w:cs="Palatino Linotype"/>
          <w:sz w:val="22"/>
          <w:szCs w:val="22"/>
        </w:rPr>
        <w:t xml:space="preserve">se declaró incompetente, </w:t>
      </w:r>
      <w:r w:rsidR="005E6F6D" w:rsidRPr="007F5B13">
        <w:rPr>
          <w:rFonts w:ascii="Palatino Linotype" w:eastAsia="Palatino Linotype" w:hAnsi="Palatino Linotype" w:cs="Palatino Linotype"/>
          <w:sz w:val="22"/>
          <w:szCs w:val="22"/>
        </w:rPr>
        <w:t>al tratarse</w:t>
      </w:r>
      <w:r w:rsidRPr="007F5B13">
        <w:rPr>
          <w:rFonts w:ascii="Palatino Linotype" w:eastAsia="Palatino Linotype" w:hAnsi="Palatino Linotype" w:cs="Palatino Linotype"/>
          <w:sz w:val="22"/>
          <w:szCs w:val="22"/>
        </w:rPr>
        <w:t xml:space="preserve"> de un Sujeto Obligado distinto, se dejan a salvo los derech</w:t>
      </w:r>
      <w:r w:rsidR="005E6F6D" w:rsidRPr="007F5B13">
        <w:rPr>
          <w:rFonts w:ascii="Palatino Linotype" w:eastAsia="Palatino Linotype" w:hAnsi="Palatino Linotype" w:cs="Palatino Linotype"/>
          <w:sz w:val="22"/>
          <w:szCs w:val="22"/>
        </w:rPr>
        <w:t xml:space="preserve">os del particular, a efecto de que presente su solicitud de información ante el Organismo Descentralizado competente.  </w:t>
      </w:r>
    </w:p>
    <w:p w14:paraId="1D629635" w14:textId="77777777" w:rsidR="008F0516" w:rsidRPr="007F5B13" w:rsidRDefault="008F0516" w:rsidP="008F0516">
      <w:pPr>
        <w:spacing w:line="360" w:lineRule="auto"/>
        <w:ind w:right="49"/>
        <w:jc w:val="both"/>
        <w:rPr>
          <w:rFonts w:ascii="Palatino Linotype" w:eastAsia="Palatino Linotype" w:hAnsi="Palatino Linotype" w:cs="Palatino Linotype"/>
          <w:sz w:val="22"/>
          <w:szCs w:val="22"/>
        </w:rPr>
      </w:pPr>
    </w:p>
    <w:p w14:paraId="517ED375" w14:textId="77777777" w:rsidR="00935AC3" w:rsidRPr="007F5B13" w:rsidRDefault="00EA74F3" w:rsidP="000C7B49">
      <w:pPr>
        <w:spacing w:line="360" w:lineRule="auto"/>
        <w:ind w:right="49"/>
        <w:jc w:val="both"/>
        <w:rPr>
          <w:rFonts w:ascii="Palatino Linotype" w:eastAsia="Palatino Linotype" w:hAnsi="Palatino Linotype" w:cs="Palatino Linotype"/>
          <w:sz w:val="22"/>
          <w:szCs w:val="22"/>
        </w:rPr>
      </w:pPr>
      <w:r w:rsidRPr="007F5B13">
        <w:rPr>
          <w:rFonts w:ascii="Palatino Linotype" w:eastAsia="Palatino Linotype" w:hAnsi="Palatino Linotype" w:cs="Palatino Linotype"/>
          <w:sz w:val="22"/>
          <w:szCs w:val="22"/>
        </w:rPr>
        <w:t>P</w:t>
      </w:r>
      <w:r w:rsidR="00092C43" w:rsidRPr="007F5B13">
        <w:rPr>
          <w:rFonts w:ascii="Palatino Linotype" w:eastAsia="Palatino Linotype" w:hAnsi="Palatino Linotype" w:cs="Palatino Linotype"/>
          <w:sz w:val="22"/>
          <w:szCs w:val="22"/>
        </w:rPr>
        <w:t xml:space="preserve">or lo anterior, se </w:t>
      </w:r>
      <w:r w:rsidR="00200E83" w:rsidRPr="007F5B13">
        <w:rPr>
          <w:rFonts w:ascii="Palatino Linotype" w:eastAsia="Palatino Linotype" w:hAnsi="Palatino Linotype" w:cs="Palatino Linotype"/>
          <w:sz w:val="22"/>
          <w:szCs w:val="22"/>
        </w:rPr>
        <w:t xml:space="preserve">concluye que el Sujeto Obligado </w:t>
      </w:r>
      <w:r w:rsidR="00561923" w:rsidRPr="007F5B13">
        <w:rPr>
          <w:rFonts w:ascii="Palatino Linotype" w:eastAsia="Palatino Linotype" w:hAnsi="Palatino Linotype" w:cs="Palatino Linotype"/>
          <w:sz w:val="22"/>
          <w:szCs w:val="22"/>
        </w:rPr>
        <w:t>no cumplió cabalmente con la entre</w:t>
      </w:r>
      <w:r w:rsidR="000C7B49" w:rsidRPr="007F5B13">
        <w:rPr>
          <w:rFonts w:ascii="Palatino Linotype" w:eastAsia="Palatino Linotype" w:hAnsi="Palatino Linotype" w:cs="Palatino Linotype"/>
          <w:sz w:val="22"/>
          <w:szCs w:val="22"/>
        </w:rPr>
        <w:t xml:space="preserve">ga de la información requerida </w:t>
      </w:r>
      <w:r w:rsidR="00561923" w:rsidRPr="007F5B13">
        <w:rPr>
          <w:rFonts w:ascii="Palatino Linotype" w:eastAsia="Palatino Linotype" w:hAnsi="Palatino Linotype" w:cs="Palatino Linotype"/>
          <w:sz w:val="22"/>
          <w:szCs w:val="22"/>
        </w:rPr>
        <w:t xml:space="preserve">y, por ende, este Organismo Garante determina </w:t>
      </w:r>
      <w:r w:rsidR="00561923" w:rsidRPr="007F5B13">
        <w:rPr>
          <w:rFonts w:ascii="Palatino Linotype" w:eastAsia="Palatino Linotype" w:hAnsi="Palatino Linotype" w:cs="Palatino Linotype"/>
          <w:b/>
          <w:sz w:val="22"/>
          <w:szCs w:val="22"/>
        </w:rPr>
        <w:t>ORDENAR</w:t>
      </w:r>
      <w:r w:rsidR="00561923" w:rsidRPr="007F5B13">
        <w:rPr>
          <w:rFonts w:ascii="Palatino Linotype" w:eastAsia="Palatino Linotype" w:hAnsi="Palatino Linotype" w:cs="Palatino Linotype"/>
          <w:sz w:val="22"/>
          <w:szCs w:val="22"/>
        </w:rPr>
        <w:t xml:space="preserve"> al Sujeto Obligado, la entrega, de ser el caso, en versión pública, de lo siguiente: </w:t>
      </w:r>
    </w:p>
    <w:p w14:paraId="09830753" w14:textId="77777777" w:rsidR="00935AC3" w:rsidRPr="007F5B13" w:rsidRDefault="00935AC3">
      <w:pPr>
        <w:spacing w:line="360" w:lineRule="auto"/>
        <w:ind w:right="49"/>
        <w:jc w:val="both"/>
        <w:rPr>
          <w:rFonts w:ascii="Palatino Linotype" w:eastAsia="Palatino Linotype" w:hAnsi="Palatino Linotype" w:cs="Palatino Linotype"/>
          <w:sz w:val="21"/>
          <w:szCs w:val="21"/>
        </w:rPr>
      </w:pPr>
    </w:p>
    <w:p w14:paraId="02BCAA23" w14:textId="77777777" w:rsidR="000C7B49" w:rsidRPr="007F5B13" w:rsidRDefault="00561923" w:rsidP="000C7B49">
      <w:pPr>
        <w:numPr>
          <w:ilvl w:val="0"/>
          <w:numId w:val="4"/>
        </w:numPr>
        <w:pBdr>
          <w:top w:val="nil"/>
          <w:left w:val="nil"/>
          <w:bottom w:val="nil"/>
          <w:right w:val="nil"/>
          <w:between w:val="nil"/>
        </w:pBdr>
        <w:spacing w:line="360" w:lineRule="auto"/>
        <w:ind w:left="567" w:right="616"/>
        <w:jc w:val="both"/>
        <w:rPr>
          <w:rFonts w:ascii="Palatino Linotype" w:eastAsia="Palatino Linotype" w:hAnsi="Palatino Linotype" w:cs="Palatino Linotype"/>
          <w:sz w:val="22"/>
          <w:szCs w:val="22"/>
        </w:rPr>
      </w:pPr>
      <w:r w:rsidRPr="007F5B13">
        <w:rPr>
          <w:rFonts w:ascii="Palatino Linotype" w:eastAsia="Palatino Linotype" w:hAnsi="Palatino Linotype" w:cs="Palatino Linotype"/>
          <w:sz w:val="22"/>
          <w:szCs w:val="22"/>
        </w:rPr>
        <w:t>Documentos donde conste la nómina de los ser</w:t>
      </w:r>
      <w:r w:rsidR="000C7B49" w:rsidRPr="007F5B13">
        <w:rPr>
          <w:rFonts w:ascii="Palatino Linotype" w:eastAsia="Palatino Linotype" w:hAnsi="Palatino Linotype" w:cs="Palatino Linotype"/>
          <w:sz w:val="22"/>
          <w:szCs w:val="22"/>
        </w:rPr>
        <w:t xml:space="preserve">vidores públicos adscritos a todas las áreas administrativas que conforman al </w:t>
      </w:r>
      <w:r w:rsidR="000C7B49" w:rsidRPr="007F5B13">
        <w:rPr>
          <w:rFonts w:ascii="Palatino Linotype" w:eastAsia="Palatino Linotype" w:hAnsi="Palatino Linotype" w:cs="Palatino Linotype"/>
          <w:b/>
          <w:sz w:val="22"/>
          <w:szCs w:val="22"/>
        </w:rPr>
        <w:t>Ayuntamiento de Temascalcingo,</w:t>
      </w:r>
      <w:r w:rsidR="000C7B49" w:rsidRPr="007F5B13">
        <w:rPr>
          <w:rFonts w:ascii="Palatino Linotype" w:eastAsia="Palatino Linotype" w:hAnsi="Palatino Linotype" w:cs="Palatino Linotype"/>
          <w:sz w:val="22"/>
          <w:szCs w:val="22"/>
        </w:rPr>
        <w:t xml:space="preserve"> de la primera quincena de enero de dos mil veinticinco, a la primera quincena de marzo de dos mil veinticinco.</w:t>
      </w:r>
    </w:p>
    <w:p w14:paraId="1AD7AFEC" w14:textId="77777777" w:rsidR="00935AC3" w:rsidRPr="007F5B13" w:rsidRDefault="000C7B49" w:rsidP="000C7B49">
      <w:pPr>
        <w:pBdr>
          <w:top w:val="nil"/>
          <w:left w:val="nil"/>
          <w:bottom w:val="nil"/>
          <w:right w:val="nil"/>
          <w:between w:val="nil"/>
        </w:pBdr>
        <w:spacing w:line="360" w:lineRule="auto"/>
        <w:ind w:left="567" w:right="616"/>
        <w:jc w:val="both"/>
        <w:rPr>
          <w:rFonts w:ascii="Palatino Linotype" w:eastAsia="Palatino Linotype" w:hAnsi="Palatino Linotype" w:cs="Palatino Linotype"/>
          <w:sz w:val="22"/>
          <w:szCs w:val="22"/>
        </w:rPr>
      </w:pPr>
      <w:r w:rsidRPr="007F5B13">
        <w:rPr>
          <w:rFonts w:ascii="Palatino Linotype" w:eastAsia="Palatino Linotype" w:hAnsi="Palatino Linotype" w:cs="Palatino Linotype"/>
          <w:sz w:val="22"/>
          <w:szCs w:val="22"/>
        </w:rPr>
        <w:t xml:space="preserve"> </w:t>
      </w:r>
    </w:p>
    <w:p w14:paraId="5F84B4D8" w14:textId="77777777" w:rsidR="00935AC3" w:rsidRPr="007F5B13" w:rsidRDefault="00561923">
      <w:pPr>
        <w:pBdr>
          <w:top w:val="nil"/>
          <w:left w:val="nil"/>
          <w:bottom w:val="nil"/>
          <w:right w:val="nil"/>
          <w:between w:val="nil"/>
        </w:pBdr>
        <w:ind w:left="567" w:right="560"/>
        <w:jc w:val="both"/>
        <w:rPr>
          <w:rFonts w:ascii="Palatino Linotype" w:eastAsia="Palatino Linotype" w:hAnsi="Palatino Linotype" w:cs="Palatino Linotype"/>
          <w:i/>
          <w:sz w:val="22"/>
          <w:szCs w:val="22"/>
        </w:rPr>
      </w:pPr>
      <w:r w:rsidRPr="007F5B13">
        <w:rPr>
          <w:rFonts w:ascii="Palatino Linotype" w:eastAsia="Palatino Linotype" w:hAnsi="Palatino Linotype" w:cs="Palatino Linotype"/>
          <w:i/>
          <w:sz w:val="22"/>
          <w:szCs w:val="22"/>
        </w:rPr>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w:t>
      </w:r>
      <w:r w:rsidRPr="007F5B13">
        <w:rPr>
          <w:rFonts w:ascii="Palatino Linotype" w:eastAsia="Palatino Linotype" w:hAnsi="Palatino Linotype" w:cs="Palatino Linotype"/>
          <w:b/>
          <w:i/>
          <w:sz w:val="22"/>
          <w:szCs w:val="22"/>
        </w:rPr>
        <w:t>,</w:t>
      </w:r>
      <w:r w:rsidRPr="007F5B13">
        <w:rPr>
          <w:rFonts w:ascii="Palatino Linotype" w:eastAsia="Palatino Linotype" w:hAnsi="Palatino Linotype" w:cs="Palatino Linotype"/>
          <w:i/>
          <w:sz w:val="22"/>
          <w:szCs w:val="22"/>
        </w:rPr>
        <w:t xml:space="preserve"> y  se ponga a disposición de la parte Recurrente, en términos de los artículos 49, fracción VIII,  de la Ley de Transparencia y Acceso a la Información Pública del Estado de México y Municipios.</w:t>
      </w:r>
    </w:p>
    <w:p w14:paraId="011AB796" w14:textId="77777777" w:rsidR="001E2F96" w:rsidRPr="007F5B13" w:rsidRDefault="00561923" w:rsidP="00200E83">
      <w:pPr>
        <w:pBdr>
          <w:top w:val="nil"/>
          <w:left w:val="nil"/>
          <w:bottom w:val="nil"/>
          <w:right w:val="nil"/>
          <w:between w:val="nil"/>
        </w:pBdr>
        <w:ind w:left="567" w:right="560"/>
        <w:jc w:val="both"/>
        <w:rPr>
          <w:rFonts w:ascii="Palatino Linotype" w:eastAsia="Palatino Linotype" w:hAnsi="Palatino Linotype" w:cs="Palatino Linotype"/>
          <w:b/>
          <w:sz w:val="22"/>
          <w:szCs w:val="22"/>
        </w:rPr>
      </w:pPr>
      <w:r w:rsidRPr="007F5B13">
        <w:rPr>
          <w:rFonts w:ascii="Palatino Linotype" w:eastAsia="Palatino Linotype" w:hAnsi="Palatino Linotype" w:cs="Palatino Linotype"/>
          <w:i/>
          <w:sz w:val="22"/>
          <w:szCs w:val="22"/>
        </w:rPr>
        <w:t xml:space="preserve">  </w:t>
      </w:r>
    </w:p>
    <w:p w14:paraId="7901A54B" w14:textId="77777777" w:rsidR="001E2F96" w:rsidRPr="007F5B13" w:rsidRDefault="001E2F96">
      <w:pPr>
        <w:spacing w:line="360" w:lineRule="auto"/>
        <w:jc w:val="both"/>
        <w:rPr>
          <w:rFonts w:ascii="Palatino Linotype" w:eastAsia="Palatino Linotype" w:hAnsi="Palatino Linotype" w:cs="Palatino Linotype"/>
          <w:b/>
          <w:sz w:val="22"/>
          <w:szCs w:val="22"/>
        </w:rPr>
      </w:pPr>
    </w:p>
    <w:p w14:paraId="4F2F2A1A" w14:textId="77777777" w:rsidR="00935AC3" w:rsidRPr="007F5B13" w:rsidRDefault="00561923">
      <w:pPr>
        <w:spacing w:line="360" w:lineRule="auto"/>
        <w:jc w:val="both"/>
        <w:rPr>
          <w:rFonts w:ascii="Palatino Linotype" w:eastAsia="Palatino Linotype" w:hAnsi="Palatino Linotype" w:cs="Palatino Linotype"/>
          <w:sz w:val="22"/>
          <w:szCs w:val="22"/>
        </w:rPr>
      </w:pPr>
      <w:r w:rsidRPr="007F5B13">
        <w:rPr>
          <w:rFonts w:ascii="Palatino Linotype" w:eastAsia="Palatino Linotype" w:hAnsi="Palatino Linotype" w:cs="Palatino Linotype"/>
          <w:b/>
          <w:sz w:val="22"/>
          <w:szCs w:val="22"/>
        </w:rPr>
        <w:t xml:space="preserve">Quinto. Versión Pública. </w:t>
      </w:r>
      <w:r w:rsidRPr="007F5B13">
        <w:rPr>
          <w:rFonts w:ascii="Palatino Linotype" w:eastAsia="Palatino Linotype" w:hAnsi="Palatino Linotype" w:cs="Palatino Linotype"/>
          <w:sz w:val="22"/>
          <w:szCs w:val="22"/>
        </w:rPr>
        <w:t xml:space="preserve">Finalmente, para la entrega de la información que se determina ordenar, el Sujeto Obligado deberá realizar un análisis con la finalidad de advertir si esta contiene datos que deben ser clasificados en los términos que la misma Ley en la materia señala. </w:t>
      </w:r>
    </w:p>
    <w:p w14:paraId="5F6F1690" w14:textId="77777777" w:rsidR="00935AC3" w:rsidRPr="007F5B13" w:rsidRDefault="00935AC3">
      <w:pPr>
        <w:spacing w:line="360" w:lineRule="auto"/>
        <w:jc w:val="both"/>
        <w:rPr>
          <w:rFonts w:ascii="Palatino Linotype" w:eastAsia="Palatino Linotype" w:hAnsi="Palatino Linotype" w:cs="Palatino Linotype"/>
          <w:sz w:val="22"/>
          <w:szCs w:val="22"/>
        </w:rPr>
      </w:pPr>
    </w:p>
    <w:p w14:paraId="43C17A77" w14:textId="77777777" w:rsidR="00935AC3" w:rsidRPr="007F5B13" w:rsidRDefault="00561923">
      <w:pPr>
        <w:spacing w:line="360" w:lineRule="auto"/>
        <w:jc w:val="both"/>
        <w:rPr>
          <w:rFonts w:ascii="Palatino Linotype" w:eastAsia="Palatino Linotype" w:hAnsi="Palatino Linotype" w:cs="Palatino Linotype"/>
          <w:sz w:val="22"/>
          <w:szCs w:val="22"/>
        </w:rPr>
      </w:pPr>
      <w:r w:rsidRPr="007F5B13">
        <w:rPr>
          <w:rFonts w:ascii="Palatino Linotype" w:eastAsia="Palatino Linotype" w:hAnsi="Palatino Linotype" w:cs="Palatino Linotype"/>
          <w:sz w:val="22"/>
          <w:szCs w:val="22"/>
        </w:rPr>
        <w:t xml:space="preserve">En ese sentido, el Sujeto Obligado tendrá que elaborar la versión pública de los documentos que vaya a entregar para dar cumplimiento a esta resolución a fin de satisfacer el derecho de acceso a la información pública del recurrente sin menoscabar el derecho a la protección de los datos personales de terceros. </w:t>
      </w:r>
    </w:p>
    <w:p w14:paraId="7083ED23" w14:textId="77777777" w:rsidR="00935AC3" w:rsidRPr="007F5B13" w:rsidRDefault="00935AC3">
      <w:pPr>
        <w:spacing w:line="360" w:lineRule="auto"/>
        <w:jc w:val="both"/>
        <w:rPr>
          <w:rFonts w:ascii="Palatino Linotype" w:eastAsia="Palatino Linotype" w:hAnsi="Palatino Linotype" w:cs="Palatino Linotype"/>
          <w:sz w:val="22"/>
          <w:szCs w:val="22"/>
        </w:rPr>
      </w:pPr>
    </w:p>
    <w:p w14:paraId="102D439D" w14:textId="77777777" w:rsidR="00935AC3" w:rsidRPr="007F5B13" w:rsidRDefault="0056192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F5B13">
        <w:rPr>
          <w:rFonts w:ascii="Palatino Linotype" w:eastAsia="Palatino Linotype" w:hAnsi="Palatino Linotype" w:cs="Palatino Linotype"/>
          <w:sz w:val="22"/>
          <w:szCs w:val="22"/>
        </w:rPr>
        <w:t xml:space="preserve">En el caso específico, dada la naturaleza de la información que se ordena, si bien tiene el carácter información pública en razón de que se trata de documentos que se encuentran en posesión del </w:t>
      </w:r>
      <w:r w:rsidRPr="007F5B13">
        <w:rPr>
          <w:rFonts w:ascii="Palatino Linotype" w:eastAsia="Palatino Linotype" w:hAnsi="Palatino Linotype" w:cs="Palatino Linotype"/>
          <w:b/>
          <w:sz w:val="22"/>
          <w:szCs w:val="22"/>
        </w:rPr>
        <w:t>Sujeto Obligado</w:t>
      </w:r>
      <w:r w:rsidRPr="007F5B13">
        <w:rPr>
          <w:rFonts w:ascii="Palatino Linotype" w:eastAsia="Palatino Linotype" w:hAnsi="Palatino Linotype" w:cs="Palatino Linotype"/>
          <w:sz w:val="22"/>
          <w:szCs w:val="22"/>
        </w:rPr>
        <w:t xml:space="preserve">, derivado del ejercicio de sus atribuciones, tal como quedo acotado en el cuerpo de la presente Resolución, también contienen los datos personales de </w:t>
      </w:r>
      <w:r w:rsidRPr="007F5B13">
        <w:rPr>
          <w:rFonts w:ascii="Palatino Linotype" w:eastAsia="Palatino Linotype" w:hAnsi="Palatino Linotype" w:cs="Palatino Linotype"/>
          <w:sz w:val="22"/>
          <w:szCs w:val="22"/>
        </w:rPr>
        <w:lastRenderedPageBreak/>
        <w:t xml:space="preserve">servidores públicos,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7F5B13">
        <w:rPr>
          <w:rFonts w:ascii="Palatino Linotype" w:eastAsia="Palatino Linotype" w:hAnsi="Palatino Linotype" w:cs="Palatino Linotype"/>
          <w:b/>
          <w:sz w:val="22"/>
          <w:szCs w:val="22"/>
        </w:rPr>
        <w:t>Registro Federal de Contribuyentes</w:t>
      </w:r>
      <w:r w:rsidRPr="007F5B13">
        <w:rPr>
          <w:rFonts w:ascii="Palatino Linotype" w:eastAsia="Palatino Linotype" w:hAnsi="Palatino Linotype" w:cs="Palatino Linotype"/>
          <w:sz w:val="22"/>
          <w:szCs w:val="22"/>
        </w:rPr>
        <w:t xml:space="preserve"> (RFC), la </w:t>
      </w:r>
      <w:r w:rsidRPr="007F5B13">
        <w:rPr>
          <w:rFonts w:ascii="Palatino Linotype" w:eastAsia="Palatino Linotype" w:hAnsi="Palatino Linotype" w:cs="Palatino Linotype"/>
          <w:b/>
          <w:sz w:val="22"/>
          <w:szCs w:val="22"/>
        </w:rPr>
        <w:t>Clave Única de Registro de Población</w:t>
      </w:r>
      <w:r w:rsidRPr="007F5B13">
        <w:rPr>
          <w:rFonts w:ascii="Palatino Linotype" w:eastAsia="Palatino Linotype" w:hAnsi="Palatino Linotype" w:cs="Palatino Linotype"/>
          <w:sz w:val="22"/>
          <w:szCs w:val="22"/>
        </w:rPr>
        <w:t xml:space="preserve"> (CURP), la </w:t>
      </w:r>
      <w:r w:rsidRPr="007F5B13">
        <w:rPr>
          <w:rFonts w:ascii="Palatino Linotype" w:eastAsia="Palatino Linotype" w:hAnsi="Palatino Linotype" w:cs="Palatino Linotype"/>
          <w:b/>
          <w:sz w:val="22"/>
          <w:szCs w:val="22"/>
        </w:rPr>
        <w:t>Clave de cualquier tipo de seguridad social</w:t>
      </w:r>
      <w:r w:rsidRPr="007F5B13">
        <w:rPr>
          <w:rFonts w:ascii="Palatino Linotype" w:eastAsia="Palatino Linotype" w:hAnsi="Palatino Linotype" w:cs="Palatino Linotype"/>
          <w:sz w:val="22"/>
          <w:szCs w:val="22"/>
        </w:rPr>
        <w:t xml:space="preserve"> (ISSEMYM, u otros), los </w:t>
      </w:r>
      <w:r w:rsidRPr="007F5B13">
        <w:rPr>
          <w:rFonts w:ascii="Palatino Linotype" w:eastAsia="Palatino Linotype" w:hAnsi="Palatino Linotype" w:cs="Palatino Linotype"/>
          <w:b/>
          <w:sz w:val="22"/>
          <w:szCs w:val="22"/>
        </w:rPr>
        <w:t>números de cuentas bancarias</w:t>
      </w:r>
      <w:r w:rsidRPr="007F5B13">
        <w:rPr>
          <w:rFonts w:ascii="Palatino Linotype" w:eastAsia="Palatino Linotype" w:hAnsi="Palatino Linotype" w:cs="Palatino Linotype"/>
          <w:sz w:val="22"/>
          <w:szCs w:val="22"/>
        </w:rPr>
        <w:t xml:space="preserve">, claves estandarizadas – interbancarias - (CLABES) y de tarjetas, los </w:t>
      </w:r>
      <w:r w:rsidRPr="007F5B13">
        <w:rPr>
          <w:rFonts w:ascii="Palatino Linotype" w:eastAsia="Palatino Linotype" w:hAnsi="Palatino Linotype" w:cs="Palatino Linotype"/>
          <w:b/>
          <w:sz w:val="22"/>
          <w:szCs w:val="22"/>
        </w:rPr>
        <w:t>préstamos o descuentos</w:t>
      </w:r>
      <w:r w:rsidRPr="007F5B13">
        <w:rPr>
          <w:rFonts w:ascii="Palatino Linotype" w:eastAsia="Palatino Linotype" w:hAnsi="Palatino Linotype" w:cs="Palatino Linotype"/>
          <w:sz w:val="22"/>
          <w:szCs w:val="22"/>
        </w:rPr>
        <w:t xml:space="preserve"> que se le hagan a la persona y que no tengan relación con los impuestos o la cuota por seguridad social, el</w:t>
      </w:r>
      <w:r w:rsidRPr="007F5B13">
        <w:rPr>
          <w:rFonts w:ascii="Palatino Linotype" w:eastAsia="Palatino Linotype" w:hAnsi="Palatino Linotype" w:cs="Palatino Linotype"/>
          <w:b/>
          <w:sz w:val="22"/>
          <w:szCs w:val="22"/>
        </w:rPr>
        <w:t xml:space="preserve"> número de empleado</w:t>
      </w:r>
      <w:r w:rsidRPr="007F5B13">
        <w:rPr>
          <w:rFonts w:ascii="Palatino Linotype" w:eastAsia="Palatino Linotype" w:hAnsi="Palatino Linotype" w:cs="Palatino Linotype"/>
          <w:sz w:val="22"/>
          <w:szCs w:val="22"/>
        </w:rPr>
        <w:t xml:space="preserve"> y cualquier información de carácter fiscal, bajo las siguientes consideraciones. </w:t>
      </w:r>
    </w:p>
    <w:p w14:paraId="3387A717" w14:textId="77777777" w:rsidR="00935AC3" w:rsidRPr="007F5B13" w:rsidRDefault="00935AC3">
      <w:pPr>
        <w:pBdr>
          <w:top w:val="nil"/>
          <w:left w:val="nil"/>
          <w:bottom w:val="nil"/>
          <w:right w:val="nil"/>
          <w:between w:val="nil"/>
        </w:pBdr>
        <w:spacing w:line="360" w:lineRule="auto"/>
        <w:jc w:val="both"/>
        <w:rPr>
          <w:sz w:val="22"/>
          <w:szCs w:val="22"/>
        </w:rPr>
      </w:pPr>
    </w:p>
    <w:p w14:paraId="7621FB03" w14:textId="77777777" w:rsidR="00935AC3" w:rsidRPr="007F5B13" w:rsidRDefault="00561923">
      <w:pPr>
        <w:pBdr>
          <w:top w:val="nil"/>
          <w:left w:val="nil"/>
          <w:bottom w:val="nil"/>
          <w:right w:val="nil"/>
          <w:between w:val="nil"/>
        </w:pBdr>
        <w:spacing w:line="360" w:lineRule="auto"/>
        <w:ind w:right="50"/>
        <w:jc w:val="both"/>
        <w:rPr>
          <w:rFonts w:ascii="Palatino Linotype" w:eastAsia="Palatino Linotype" w:hAnsi="Palatino Linotype" w:cs="Palatino Linotype"/>
          <w:sz w:val="22"/>
          <w:szCs w:val="22"/>
        </w:rPr>
      </w:pPr>
      <w:r w:rsidRPr="007F5B13">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10A7A43E" w14:textId="77777777" w:rsidR="00935AC3" w:rsidRPr="007F5B13" w:rsidRDefault="00935AC3">
      <w:pPr>
        <w:pBdr>
          <w:top w:val="nil"/>
          <w:left w:val="nil"/>
          <w:bottom w:val="nil"/>
          <w:right w:val="nil"/>
          <w:between w:val="nil"/>
        </w:pBdr>
        <w:spacing w:line="360" w:lineRule="auto"/>
        <w:ind w:right="50"/>
        <w:jc w:val="both"/>
        <w:rPr>
          <w:sz w:val="22"/>
          <w:szCs w:val="22"/>
        </w:rPr>
      </w:pPr>
    </w:p>
    <w:p w14:paraId="0A54A5A2" w14:textId="77777777" w:rsidR="00935AC3" w:rsidRPr="007F5B13" w:rsidRDefault="0056192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F5B13">
        <w:rPr>
          <w:rFonts w:ascii="Palatino Linotype" w:eastAsia="Palatino Linotype" w:hAnsi="Palatino Linotype" w:cs="Palatino Linotype"/>
          <w:sz w:val="22"/>
          <w:szCs w:val="22"/>
        </w:rPr>
        <w:t xml:space="preserve">Por cuanto hace al </w:t>
      </w:r>
      <w:r w:rsidRPr="007F5B13">
        <w:rPr>
          <w:rFonts w:ascii="Palatino Linotype" w:eastAsia="Palatino Linotype" w:hAnsi="Palatino Linotype" w:cs="Palatino Linotype"/>
          <w:b/>
          <w:sz w:val="22"/>
          <w:szCs w:val="22"/>
        </w:rPr>
        <w:t>Registro Federal de Contribuyentes, RFC</w:t>
      </w:r>
      <w:r w:rsidRPr="007F5B13">
        <w:rPr>
          <w:rFonts w:ascii="Palatino Linotype" w:eastAsia="Palatino Linotype" w:hAnsi="Palatino Linotype" w:cs="Palatino Linotype"/>
          <w:sz w:val="22"/>
          <w:szCs w:val="22"/>
        </w:rPr>
        <w:t xml:space="preserve"> de las personas físicas, constituye un dato personal, pues se genera con caracteres alfanuméricos a partir del nombre y la fecha de nacimiento de cada persona, y finalmente la </w:t>
      </w:r>
      <w:proofErr w:type="spellStart"/>
      <w:r w:rsidRPr="007F5B13">
        <w:rPr>
          <w:rFonts w:ascii="Palatino Linotype" w:eastAsia="Palatino Linotype" w:hAnsi="Palatino Linotype" w:cs="Palatino Linotype"/>
          <w:sz w:val="22"/>
          <w:szCs w:val="22"/>
        </w:rPr>
        <w:t>homoclave</w:t>
      </w:r>
      <w:proofErr w:type="spellEnd"/>
      <w:r w:rsidRPr="007F5B13">
        <w:rPr>
          <w:rFonts w:ascii="Palatino Linotype" w:eastAsia="Palatino Linotype" w:hAnsi="Palatino Linotype" w:cs="Palatino Linotype"/>
          <w:sz w:val="22"/>
          <w:szCs w:val="22"/>
        </w:rPr>
        <w:t>, por lo que para su obtención es necesario acreditar ante la autoridad fiscal previamente la identidad de la persona, su fecha de nacimiento, entre otros aspectos.</w:t>
      </w:r>
    </w:p>
    <w:p w14:paraId="6C62F9C9" w14:textId="77777777" w:rsidR="00935AC3" w:rsidRPr="007F5B13" w:rsidRDefault="00935AC3">
      <w:pPr>
        <w:pBdr>
          <w:top w:val="nil"/>
          <w:left w:val="nil"/>
          <w:bottom w:val="nil"/>
          <w:right w:val="nil"/>
          <w:between w:val="nil"/>
        </w:pBdr>
        <w:spacing w:line="360" w:lineRule="auto"/>
        <w:jc w:val="both"/>
        <w:rPr>
          <w:sz w:val="22"/>
          <w:szCs w:val="22"/>
        </w:rPr>
      </w:pPr>
    </w:p>
    <w:p w14:paraId="2C158E3B" w14:textId="77777777" w:rsidR="00935AC3" w:rsidRPr="007F5B13" w:rsidRDefault="0056192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F5B13">
        <w:rPr>
          <w:rFonts w:ascii="Palatino Linotype" w:eastAsia="Palatino Linotype" w:hAnsi="Palatino Linotype" w:cs="Palatino Linotype"/>
          <w:sz w:val="22"/>
          <w:szCs w:val="22"/>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51FE2ACD" w14:textId="77777777" w:rsidR="00935AC3" w:rsidRPr="007F5B13" w:rsidRDefault="00935AC3">
      <w:pPr>
        <w:pBdr>
          <w:top w:val="nil"/>
          <w:left w:val="nil"/>
          <w:bottom w:val="nil"/>
          <w:right w:val="nil"/>
          <w:between w:val="nil"/>
        </w:pBdr>
        <w:spacing w:line="360" w:lineRule="auto"/>
        <w:jc w:val="both"/>
        <w:rPr>
          <w:sz w:val="22"/>
          <w:szCs w:val="22"/>
        </w:rPr>
      </w:pPr>
    </w:p>
    <w:p w14:paraId="1EBCCB3F" w14:textId="77777777" w:rsidR="00935AC3" w:rsidRPr="007F5B13" w:rsidRDefault="0056192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F5B13">
        <w:rPr>
          <w:rFonts w:ascii="Palatino Linotype" w:eastAsia="Palatino Linotype" w:hAnsi="Palatino Linotype" w:cs="Palatino Linotype"/>
          <w:sz w:val="22"/>
          <w:szCs w:val="22"/>
        </w:rPr>
        <w:t>Lo anterior es compartido por el entonces Instituto Nacional de Transparencia, Acceso a la Información y Protección de Datos Personales, INAI, a través del Criterio 19/17, el cual es del tenor literal siguiente:</w:t>
      </w:r>
    </w:p>
    <w:p w14:paraId="4BCE0262" w14:textId="77777777" w:rsidR="00935AC3" w:rsidRPr="007F5B13" w:rsidRDefault="00935AC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93E42EB" w14:textId="77777777" w:rsidR="00935AC3" w:rsidRPr="007F5B13" w:rsidRDefault="00561923">
      <w:pPr>
        <w:pBdr>
          <w:top w:val="nil"/>
          <w:left w:val="nil"/>
          <w:bottom w:val="nil"/>
          <w:right w:val="nil"/>
          <w:between w:val="nil"/>
        </w:pBdr>
        <w:ind w:left="851" w:right="900"/>
        <w:jc w:val="both"/>
        <w:rPr>
          <w:rFonts w:ascii="Palatino Linotype" w:eastAsia="Palatino Linotype" w:hAnsi="Palatino Linotype" w:cs="Palatino Linotype"/>
          <w:i/>
          <w:sz w:val="22"/>
          <w:szCs w:val="22"/>
        </w:rPr>
      </w:pPr>
      <w:r w:rsidRPr="007F5B13">
        <w:rPr>
          <w:rFonts w:ascii="Palatino Linotype" w:eastAsia="Palatino Linotype" w:hAnsi="Palatino Linotype" w:cs="Palatino Linotype"/>
          <w:b/>
          <w:i/>
          <w:sz w:val="22"/>
          <w:szCs w:val="22"/>
        </w:rPr>
        <w:t> “Registro Federal de Contribuyentes (RFC) de personas físicas</w:t>
      </w:r>
      <w:r w:rsidRPr="007F5B13">
        <w:rPr>
          <w:rFonts w:ascii="Palatino Linotype" w:eastAsia="Palatino Linotype" w:hAnsi="Palatino Linotype" w:cs="Palatino Linotype"/>
          <w:i/>
          <w:sz w:val="22"/>
          <w:szCs w:val="22"/>
        </w:rPr>
        <w:t>. El RFC es una clave de carácter fiscal, única e irrepetible, que permite identificar al titular, su edad y fecha de nacimiento, por lo que es un dato personal de carácter confidencial.”</w:t>
      </w:r>
    </w:p>
    <w:p w14:paraId="2499F8A1" w14:textId="77777777" w:rsidR="00935AC3" w:rsidRPr="007F5B13" w:rsidRDefault="00935AC3">
      <w:pPr>
        <w:pBdr>
          <w:top w:val="nil"/>
          <w:left w:val="nil"/>
          <w:bottom w:val="nil"/>
          <w:right w:val="nil"/>
          <w:between w:val="nil"/>
        </w:pBdr>
        <w:spacing w:line="360" w:lineRule="auto"/>
        <w:ind w:left="851" w:right="900"/>
        <w:jc w:val="both"/>
        <w:rPr>
          <w:sz w:val="22"/>
          <w:szCs w:val="22"/>
        </w:rPr>
      </w:pPr>
    </w:p>
    <w:p w14:paraId="41E4085D" w14:textId="77777777" w:rsidR="00935AC3" w:rsidRPr="007F5B13" w:rsidRDefault="0056192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F5B13">
        <w:rPr>
          <w:rFonts w:ascii="Palatino Linotype" w:eastAsia="Palatino Linotype" w:hAnsi="Palatino Linotype" w:cs="Palatino Linotype"/>
          <w:sz w:val="22"/>
          <w:szCs w:val="22"/>
        </w:rPr>
        <w:t xml:space="preserve">Así, el Registro Federal de Contribuyentes, RFC, se vincula al nombre de su titular y permite identificar la edad de la persona, su fecha de nacimiento, así como su </w:t>
      </w:r>
      <w:proofErr w:type="spellStart"/>
      <w:r w:rsidRPr="007F5B13">
        <w:rPr>
          <w:rFonts w:ascii="Palatino Linotype" w:eastAsia="Palatino Linotype" w:hAnsi="Palatino Linotype" w:cs="Palatino Linotype"/>
          <w:sz w:val="22"/>
          <w:szCs w:val="22"/>
        </w:rPr>
        <w:t>homoclave</w:t>
      </w:r>
      <w:proofErr w:type="spellEnd"/>
      <w:r w:rsidRPr="007F5B13">
        <w:rPr>
          <w:rFonts w:ascii="Palatino Linotype" w:eastAsia="Palatino Linotype" w:hAnsi="Palatino Linotype" w:cs="Palatino Linotype"/>
          <w:sz w:val="22"/>
          <w:szCs w:val="22"/>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6421A363" w14:textId="77777777" w:rsidR="00935AC3" w:rsidRPr="007F5B13" w:rsidRDefault="00935AC3">
      <w:pPr>
        <w:pBdr>
          <w:top w:val="nil"/>
          <w:left w:val="nil"/>
          <w:bottom w:val="nil"/>
          <w:right w:val="nil"/>
          <w:between w:val="nil"/>
        </w:pBdr>
        <w:spacing w:line="360" w:lineRule="auto"/>
        <w:jc w:val="both"/>
        <w:rPr>
          <w:sz w:val="22"/>
          <w:szCs w:val="22"/>
        </w:rPr>
      </w:pPr>
    </w:p>
    <w:p w14:paraId="7985F15E" w14:textId="77777777" w:rsidR="00935AC3" w:rsidRPr="007F5B13" w:rsidRDefault="0056192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F5B13">
        <w:rPr>
          <w:rFonts w:ascii="Palatino Linotype" w:eastAsia="Palatino Linotype" w:hAnsi="Palatino Linotype" w:cs="Palatino Linotype"/>
          <w:sz w:val="22"/>
          <w:szCs w:val="22"/>
        </w:rPr>
        <w:t>De igual manera la Clave Única de Registro de Población, CURP,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22898C46" w14:textId="77777777" w:rsidR="00935AC3" w:rsidRPr="007F5B13" w:rsidRDefault="00935AC3">
      <w:pPr>
        <w:pBdr>
          <w:top w:val="nil"/>
          <w:left w:val="nil"/>
          <w:bottom w:val="nil"/>
          <w:right w:val="nil"/>
          <w:between w:val="nil"/>
        </w:pBdr>
        <w:spacing w:line="360" w:lineRule="auto"/>
        <w:jc w:val="both"/>
        <w:rPr>
          <w:sz w:val="22"/>
          <w:szCs w:val="22"/>
        </w:rPr>
      </w:pPr>
    </w:p>
    <w:p w14:paraId="11D72D47" w14:textId="77777777" w:rsidR="00935AC3" w:rsidRPr="007F5B13" w:rsidRDefault="0056192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F5B13">
        <w:rPr>
          <w:rFonts w:ascii="Palatino Linotype" w:eastAsia="Palatino Linotype" w:hAnsi="Palatino Linotype" w:cs="Palatino Linotype"/>
          <w:sz w:val="22"/>
          <w:szCs w:val="22"/>
        </w:rPr>
        <w:lastRenderedPageBreak/>
        <w:t>Argumento que es compartido por el entonces Instituto Nacional de Transparencia, Acceso a la Información y Protección de Datos Personales, INAI, conforme al criterio 18/17, el cual refiere:</w:t>
      </w:r>
    </w:p>
    <w:p w14:paraId="06F0BA17" w14:textId="77777777" w:rsidR="00935AC3" w:rsidRPr="007F5B13" w:rsidRDefault="00935AC3">
      <w:pPr>
        <w:pBdr>
          <w:top w:val="nil"/>
          <w:left w:val="nil"/>
          <w:bottom w:val="nil"/>
          <w:right w:val="nil"/>
          <w:between w:val="nil"/>
        </w:pBdr>
        <w:spacing w:line="360" w:lineRule="auto"/>
        <w:jc w:val="both"/>
        <w:rPr>
          <w:sz w:val="22"/>
          <w:szCs w:val="22"/>
        </w:rPr>
      </w:pPr>
    </w:p>
    <w:p w14:paraId="5C1FA7CC" w14:textId="77777777" w:rsidR="00935AC3" w:rsidRPr="007F5B13" w:rsidRDefault="00561923">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7F5B13">
        <w:rPr>
          <w:rFonts w:ascii="Palatino Linotype" w:eastAsia="Palatino Linotype" w:hAnsi="Palatino Linotype" w:cs="Palatino Linotype"/>
          <w:b/>
          <w:i/>
          <w:sz w:val="22"/>
          <w:szCs w:val="22"/>
        </w:rPr>
        <w:t xml:space="preserve"> “Clave Única de Registro de Población (CURP). </w:t>
      </w:r>
      <w:r w:rsidRPr="007F5B13">
        <w:rPr>
          <w:rFonts w:ascii="Palatino Linotype" w:eastAsia="Palatino Linotype" w:hAnsi="Palatino Linotype" w:cs="Palatino Linotype"/>
          <w:i/>
          <w:sz w:val="22"/>
          <w:szCs w:val="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457513BA" w14:textId="77777777" w:rsidR="00935AC3" w:rsidRPr="007F5B13" w:rsidRDefault="00935AC3">
      <w:pPr>
        <w:pBdr>
          <w:top w:val="nil"/>
          <w:left w:val="nil"/>
          <w:bottom w:val="nil"/>
          <w:right w:val="nil"/>
          <w:between w:val="nil"/>
        </w:pBdr>
        <w:spacing w:line="360" w:lineRule="auto"/>
        <w:ind w:left="851" w:right="851"/>
        <w:jc w:val="both"/>
        <w:rPr>
          <w:sz w:val="22"/>
          <w:szCs w:val="22"/>
        </w:rPr>
      </w:pPr>
    </w:p>
    <w:p w14:paraId="37829F83" w14:textId="77777777" w:rsidR="00935AC3" w:rsidRPr="007F5B13" w:rsidRDefault="0056192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F5B13">
        <w:rPr>
          <w:rFonts w:ascii="Palatino Linotype" w:eastAsia="Palatino Linotype" w:hAnsi="Palatino Linotype" w:cs="Palatino Linotype"/>
          <w:sz w:val="22"/>
          <w:szCs w:val="22"/>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292E2F5F" w14:textId="77777777" w:rsidR="00935AC3" w:rsidRPr="007F5B13" w:rsidRDefault="00935AC3">
      <w:pPr>
        <w:pBdr>
          <w:top w:val="nil"/>
          <w:left w:val="nil"/>
          <w:bottom w:val="nil"/>
          <w:right w:val="nil"/>
          <w:between w:val="nil"/>
        </w:pBdr>
        <w:spacing w:line="360" w:lineRule="auto"/>
        <w:jc w:val="both"/>
        <w:rPr>
          <w:sz w:val="22"/>
          <w:szCs w:val="22"/>
        </w:rPr>
      </w:pPr>
    </w:p>
    <w:p w14:paraId="6BDC0DA0" w14:textId="77777777" w:rsidR="00935AC3" w:rsidRPr="007F5B13" w:rsidRDefault="0056192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F5B13">
        <w:rPr>
          <w:rFonts w:ascii="Palatino Linotype" w:eastAsia="Palatino Linotype" w:hAnsi="Palatino Linotype" w:cs="Palatino Linotype"/>
          <w:sz w:val="22"/>
          <w:szCs w:val="22"/>
        </w:rPr>
        <w:t>Respecto de los números de cuentas bancarias, claves estandarizadas –interbancarias- (CLABES) y de tarjetas, el Pleno de este Instituto ha determinado que esa información debe clasificarse como confidencial, y elaborarse una versión pública en la que se teste la misma.</w:t>
      </w:r>
    </w:p>
    <w:p w14:paraId="7403A337" w14:textId="77777777" w:rsidR="00935AC3" w:rsidRPr="007F5B13" w:rsidRDefault="00935AC3">
      <w:pPr>
        <w:pBdr>
          <w:top w:val="nil"/>
          <w:left w:val="nil"/>
          <w:bottom w:val="nil"/>
          <w:right w:val="nil"/>
          <w:between w:val="nil"/>
        </w:pBdr>
        <w:spacing w:line="360" w:lineRule="auto"/>
        <w:jc w:val="both"/>
        <w:rPr>
          <w:sz w:val="22"/>
          <w:szCs w:val="22"/>
        </w:rPr>
      </w:pPr>
    </w:p>
    <w:p w14:paraId="4A996AFE" w14:textId="77777777" w:rsidR="00935AC3" w:rsidRPr="007F5B13" w:rsidRDefault="0056192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F5B13">
        <w:rPr>
          <w:rFonts w:ascii="Palatino Linotype" w:eastAsia="Palatino Linotype" w:hAnsi="Palatino Linotype" w:cs="Palatino Linotype"/>
          <w:sz w:val="22"/>
          <w:szCs w:val="22"/>
        </w:rPr>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7AAA6F68" w14:textId="77777777" w:rsidR="00935AC3" w:rsidRPr="007F5B13" w:rsidRDefault="00935AC3">
      <w:pPr>
        <w:pBdr>
          <w:top w:val="nil"/>
          <w:left w:val="nil"/>
          <w:bottom w:val="nil"/>
          <w:right w:val="nil"/>
          <w:between w:val="nil"/>
        </w:pBdr>
        <w:spacing w:line="360" w:lineRule="auto"/>
        <w:jc w:val="both"/>
        <w:rPr>
          <w:sz w:val="22"/>
          <w:szCs w:val="22"/>
        </w:rPr>
      </w:pPr>
    </w:p>
    <w:p w14:paraId="7780E083" w14:textId="77777777" w:rsidR="00935AC3" w:rsidRPr="007F5B13" w:rsidRDefault="0056192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F5B13">
        <w:rPr>
          <w:rFonts w:ascii="Palatino Linotype" w:eastAsia="Palatino Linotype" w:hAnsi="Palatino Linotype" w:cs="Palatino Linotype"/>
          <w:sz w:val="22"/>
          <w:szCs w:val="22"/>
        </w:rPr>
        <w:t>Por lo anterior, el número de cuenta bancaria debe ser clasificado como confidencial con fundamento en las fracciones I y II del artículo 143 de la Ley de la Materia vigente en la Entidad; en razón de que con su difusión se estaría poniendo en riesgo la seguridad de su titular.</w:t>
      </w:r>
    </w:p>
    <w:p w14:paraId="26320BFC" w14:textId="77777777" w:rsidR="00935AC3" w:rsidRPr="007F5B13" w:rsidRDefault="00935AC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90288E7" w14:textId="77777777" w:rsidR="00935AC3" w:rsidRPr="007F5B13" w:rsidRDefault="0056192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F5B13">
        <w:rPr>
          <w:rFonts w:ascii="Palatino Linotype" w:eastAsia="Palatino Linotype" w:hAnsi="Palatino Linotype" w:cs="Palatino Linotype"/>
          <w:sz w:val="22"/>
          <w:szCs w:val="22"/>
        </w:rPr>
        <w:t>En esa virtud, este Pleno determina que dicha información no puede ser del dominio público, toda vez que se podría dar un uso inadecuado a la misma o cometer algún ilícito o fraude como ya ha sido expuesto. </w:t>
      </w:r>
    </w:p>
    <w:p w14:paraId="214AF543" w14:textId="77777777" w:rsidR="00935AC3" w:rsidRPr="007F5B13" w:rsidRDefault="00935AC3">
      <w:pPr>
        <w:pBdr>
          <w:top w:val="nil"/>
          <w:left w:val="nil"/>
          <w:bottom w:val="nil"/>
          <w:right w:val="nil"/>
          <w:between w:val="nil"/>
        </w:pBdr>
        <w:spacing w:line="360" w:lineRule="auto"/>
        <w:jc w:val="both"/>
        <w:rPr>
          <w:sz w:val="22"/>
          <w:szCs w:val="22"/>
        </w:rPr>
      </w:pPr>
    </w:p>
    <w:p w14:paraId="53AFE208" w14:textId="77777777" w:rsidR="00935AC3" w:rsidRPr="007F5B13" w:rsidRDefault="0056192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F5B13">
        <w:rPr>
          <w:rFonts w:ascii="Palatino Linotype" w:eastAsia="Palatino Linotype" w:hAnsi="Palatino Linotype" w:cs="Palatino Linotype"/>
          <w:sz w:val="22"/>
          <w:szCs w:val="22"/>
        </w:rPr>
        <w:t>Lo anterior no es así tratándose de las cuentas bancarias o claves interbancarias de los Sujetos Obligados ya que su publicidad cede a la rendición de cuentas al transparentar la forma en que son administrados los recursos públicos.</w:t>
      </w:r>
    </w:p>
    <w:p w14:paraId="1D7F2CD1" w14:textId="77777777" w:rsidR="00935AC3" w:rsidRPr="007F5B13" w:rsidRDefault="00935AC3">
      <w:pPr>
        <w:pBdr>
          <w:top w:val="nil"/>
          <w:left w:val="nil"/>
          <w:bottom w:val="nil"/>
          <w:right w:val="nil"/>
          <w:between w:val="nil"/>
        </w:pBdr>
        <w:spacing w:line="360" w:lineRule="auto"/>
        <w:jc w:val="both"/>
        <w:rPr>
          <w:sz w:val="22"/>
          <w:szCs w:val="22"/>
        </w:rPr>
      </w:pPr>
    </w:p>
    <w:p w14:paraId="32E71496" w14:textId="77777777" w:rsidR="00935AC3" w:rsidRPr="007F5B13" w:rsidRDefault="0056192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F5B13">
        <w:rPr>
          <w:rFonts w:ascii="Palatino Linotype" w:eastAsia="Palatino Linotype" w:hAnsi="Palatino Linotype" w:cs="Palatino Linotype"/>
          <w:sz w:val="22"/>
          <w:szCs w:val="22"/>
        </w:rPr>
        <w:t>Lo argumentado encuentra sustento en los criterios 10/17 y 11/17 emitidos por el entonces Instituto Nacional de Transparencia, Acceso a la Información y Protección de Datos Personales, INAI, que llevan por rubro y texto los siguientes:</w:t>
      </w:r>
    </w:p>
    <w:p w14:paraId="660D7CFB" w14:textId="77777777" w:rsidR="00935AC3" w:rsidRPr="007F5B13" w:rsidRDefault="00935AC3">
      <w:pPr>
        <w:pBdr>
          <w:top w:val="nil"/>
          <w:left w:val="nil"/>
          <w:bottom w:val="nil"/>
          <w:right w:val="nil"/>
          <w:between w:val="nil"/>
        </w:pBdr>
        <w:spacing w:line="360" w:lineRule="auto"/>
        <w:jc w:val="both"/>
        <w:rPr>
          <w:sz w:val="22"/>
          <w:szCs w:val="22"/>
        </w:rPr>
      </w:pPr>
    </w:p>
    <w:p w14:paraId="2E8095C2" w14:textId="77777777" w:rsidR="00935AC3" w:rsidRPr="007F5B13" w:rsidRDefault="00561923">
      <w:pPr>
        <w:pBdr>
          <w:top w:val="nil"/>
          <w:left w:val="nil"/>
          <w:bottom w:val="nil"/>
          <w:right w:val="nil"/>
          <w:between w:val="nil"/>
        </w:pBdr>
        <w:ind w:left="851" w:right="900"/>
        <w:jc w:val="both"/>
        <w:rPr>
          <w:sz w:val="22"/>
          <w:szCs w:val="22"/>
        </w:rPr>
      </w:pPr>
      <w:r w:rsidRPr="007F5B13">
        <w:rPr>
          <w:rFonts w:ascii="Palatino Linotype" w:eastAsia="Palatino Linotype" w:hAnsi="Palatino Linotype" w:cs="Palatino Linotype"/>
          <w:i/>
          <w:sz w:val="22"/>
          <w:szCs w:val="22"/>
        </w:rPr>
        <w:t>“</w:t>
      </w:r>
      <w:r w:rsidRPr="007F5B13">
        <w:rPr>
          <w:rFonts w:ascii="Palatino Linotype" w:eastAsia="Palatino Linotype" w:hAnsi="Palatino Linotype" w:cs="Palatino Linotype"/>
          <w:b/>
          <w:i/>
          <w:sz w:val="22"/>
          <w:szCs w:val="22"/>
        </w:rPr>
        <w:t>Cuentas bancarias y/o CLABE interbancaria de personas físicas y morales privadas.</w:t>
      </w:r>
      <w:r w:rsidRPr="007F5B13">
        <w:rPr>
          <w:rFonts w:ascii="Palatino Linotype" w:eastAsia="Palatino Linotype" w:hAnsi="Palatino Linotype" w:cs="Palatino Linotype"/>
          <w:i/>
          <w:sz w:val="22"/>
          <w:szCs w:val="22"/>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15FDEE86" w14:textId="77777777" w:rsidR="00935AC3" w:rsidRPr="007F5B13" w:rsidRDefault="00561923">
      <w:pPr>
        <w:pBdr>
          <w:top w:val="nil"/>
          <w:left w:val="nil"/>
          <w:bottom w:val="nil"/>
          <w:right w:val="nil"/>
          <w:between w:val="nil"/>
        </w:pBdr>
        <w:ind w:left="851" w:right="900"/>
        <w:jc w:val="both"/>
        <w:rPr>
          <w:rFonts w:ascii="Palatino Linotype" w:eastAsia="Palatino Linotype" w:hAnsi="Palatino Linotype" w:cs="Palatino Linotype"/>
          <w:i/>
          <w:sz w:val="22"/>
          <w:szCs w:val="22"/>
        </w:rPr>
      </w:pPr>
      <w:r w:rsidRPr="007F5B13">
        <w:rPr>
          <w:rFonts w:ascii="Palatino Linotype" w:eastAsia="Palatino Linotype" w:hAnsi="Palatino Linotype" w:cs="Palatino Linotype"/>
          <w:b/>
          <w:i/>
          <w:sz w:val="22"/>
          <w:szCs w:val="22"/>
        </w:rPr>
        <w:t>Cuentas bancarias y/o CLABE interbancaria de sujetos obligados que reciben y/o transfieren recursos públicos, son información pública.</w:t>
      </w:r>
      <w:r w:rsidRPr="007F5B13">
        <w:rPr>
          <w:rFonts w:ascii="Palatino Linotype" w:eastAsia="Palatino Linotype" w:hAnsi="Palatino Linotype" w:cs="Palatino Linotype"/>
          <w:i/>
          <w:sz w:val="22"/>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49B44340" w14:textId="77777777" w:rsidR="00200E83" w:rsidRPr="007F5B13" w:rsidRDefault="00200E8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2384CD69" w14:textId="77777777" w:rsidR="00935AC3" w:rsidRPr="007F5B13" w:rsidRDefault="0056192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F5B13">
        <w:rPr>
          <w:rFonts w:ascii="Palatino Linotype" w:eastAsia="Palatino Linotype" w:hAnsi="Palatino Linotype" w:cs="Palatino Linotype"/>
          <w:sz w:val="22"/>
          <w:szCs w:val="22"/>
        </w:rPr>
        <w:lastRenderedPageBreak/>
        <w:t xml:space="preserve">Por cuanto hace a los </w:t>
      </w:r>
      <w:r w:rsidRPr="007F5B13">
        <w:rPr>
          <w:rFonts w:ascii="Palatino Linotype" w:eastAsia="Palatino Linotype" w:hAnsi="Palatino Linotype" w:cs="Palatino Linotype"/>
          <w:b/>
          <w:sz w:val="22"/>
          <w:szCs w:val="22"/>
        </w:rPr>
        <w:t>préstamos o descuentos de carácter personal</w:t>
      </w:r>
      <w:r w:rsidRPr="007F5B13">
        <w:rPr>
          <w:rFonts w:ascii="Palatino Linotype" w:eastAsia="Palatino Linotype" w:hAnsi="Palatino Linotype" w:cs="Palatino Linotype"/>
          <w:sz w:val="22"/>
          <w:szCs w:val="22"/>
        </w:rPr>
        <w:t>, en virtud de no tener relación con la prestación del servicio y al no involucrar instituciones públicas, se consideran datos confidenciales.</w:t>
      </w:r>
    </w:p>
    <w:p w14:paraId="38C902D9" w14:textId="77777777" w:rsidR="00935AC3" w:rsidRPr="007F5B13" w:rsidRDefault="00935AC3">
      <w:pPr>
        <w:pBdr>
          <w:top w:val="nil"/>
          <w:left w:val="nil"/>
          <w:bottom w:val="nil"/>
          <w:right w:val="nil"/>
          <w:between w:val="nil"/>
        </w:pBdr>
        <w:spacing w:line="360" w:lineRule="auto"/>
        <w:jc w:val="both"/>
        <w:rPr>
          <w:sz w:val="22"/>
          <w:szCs w:val="22"/>
        </w:rPr>
      </w:pPr>
    </w:p>
    <w:p w14:paraId="127F002C" w14:textId="77777777" w:rsidR="00935AC3" w:rsidRPr="007F5B13" w:rsidRDefault="0056192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F5B13">
        <w:rPr>
          <w:rFonts w:ascii="Palatino Linotype" w:eastAsia="Palatino Linotype" w:hAnsi="Palatino Linotype" w:cs="Palatino Linotype"/>
          <w:sz w:val="22"/>
          <w:szCs w:val="22"/>
        </w:rPr>
        <w:t>Para entender los límites y alcances de esta restricción, es oportuno recurrir al artículo 84 de la Ley del Trabajo de los Servidores Públicos del Estado y Municipios:</w:t>
      </w:r>
    </w:p>
    <w:p w14:paraId="2D365A72" w14:textId="77777777" w:rsidR="00935AC3" w:rsidRPr="007F5B13" w:rsidRDefault="00935AC3">
      <w:pPr>
        <w:pBdr>
          <w:top w:val="nil"/>
          <w:left w:val="nil"/>
          <w:bottom w:val="nil"/>
          <w:right w:val="nil"/>
          <w:between w:val="nil"/>
        </w:pBdr>
        <w:spacing w:line="360" w:lineRule="auto"/>
        <w:jc w:val="both"/>
        <w:rPr>
          <w:sz w:val="22"/>
          <w:szCs w:val="22"/>
        </w:rPr>
      </w:pPr>
    </w:p>
    <w:p w14:paraId="1938A5AD" w14:textId="77777777" w:rsidR="00935AC3" w:rsidRPr="007F5B13" w:rsidRDefault="00561923">
      <w:pPr>
        <w:pBdr>
          <w:top w:val="nil"/>
          <w:left w:val="nil"/>
          <w:bottom w:val="nil"/>
          <w:right w:val="nil"/>
          <w:between w:val="nil"/>
        </w:pBdr>
        <w:ind w:left="567" w:right="900"/>
        <w:jc w:val="both"/>
        <w:rPr>
          <w:sz w:val="22"/>
          <w:szCs w:val="22"/>
        </w:rPr>
      </w:pPr>
      <w:r w:rsidRPr="007F5B13">
        <w:rPr>
          <w:rFonts w:ascii="Palatino Linotype" w:eastAsia="Palatino Linotype" w:hAnsi="Palatino Linotype" w:cs="Palatino Linotype"/>
          <w:b/>
          <w:i/>
          <w:sz w:val="22"/>
          <w:szCs w:val="22"/>
        </w:rPr>
        <w:t xml:space="preserve">“ARTÍCULO 84. </w:t>
      </w:r>
      <w:r w:rsidRPr="007F5B13">
        <w:rPr>
          <w:rFonts w:ascii="Palatino Linotype" w:eastAsia="Palatino Linotype" w:hAnsi="Palatino Linotype" w:cs="Palatino Linotype"/>
          <w:i/>
          <w:sz w:val="22"/>
          <w:szCs w:val="22"/>
        </w:rPr>
        <w:t>Sólo podrán hacerse retenciones, descuentos o deducciones al sueldo de los servidores públicos por concepto de:</w:t>
      </w:r>
    </w:p>
    <w:p w14:paraId="2D38A4A8" w14:textId="77777777" w:rsidR="00935AC3" w:rsidRPr="007F5B13" w:rsidRDefault="00561923">
      <w:pPr>
        <w:pBdr>
          <w:top w:val="nil"/>
          <w:left w:val="nil"/>
          <w:bottom w:val="nil"/>
          <w:right w:val="nil"/>
          <w:between w:val="nil"/>
        </w:pBdr>
        <w:ind w:left="567" w:right="902"/>
        <w:jc w:val="both"/>
        <w:rPr>
          <w:sz w:val="22"/>
          <w:szCs w:val="22"/>
        </w:rPr>
      </w:pPr>
      <w:r w:rsidRPr="007F5B13">
        <w:rPr>
          <w:rFonts w:ascii="Palatino Linotype" w:eastAsia="Palatino Linotype" w:hAnsi="Palatino Linotype" w:cs="Palatino Linotype"/>
          <w:i/>
          <w:sz w:val="22"/>
          <w:szCs w:val="22"/>
        </w:rPr>
        <w:t>I. Gravámenes fiscales relacionados con el sueldo;</w:t>
      </w:r>
    </w:p>
    <w:p w14:paraId="71118D75" w14:textId="77777777" w:rsidR="00935AC3" w:rsidRPr="007F5B13" w:rsidRDefault="00561923">
      <w:pPr>
        <w:pBdr>
          <w:top w:val="nil"/>
          <w:left w:val="nil"/>
          <w:bottom w:val="nil"/>
          <w:right w:val="nil"/>
          <w:between w:val="nil"/>
        </w:pBdr>
        <w:ind w:left="567" w:right="902"/>
        <w:jc w:val="both"/>
        <w:rPr>
          <w:sz w:val="22"/>
          <w:szCs w:val="22"/>
        </w:rPr>
      </w:pPr>
      <w:r w:rsidRPr="007F5B13">
        <w:rPr>
          <w:rFonts w:ascii="Palatino Linotype" w:eastAsia="Palatino Linotype" w:hAnsi="Palatino Linotype" w:cs="Palatino Linotype"/>
          <w:i/>
          <w:sz w:val="22"/>
          <w:szCs w:val="22"/>
        </w:rPr>
        <w:t>II. Deudas contraídas con las instituciones públicas o dependencias por concepto de anticipos de sueldo, pagos hechos con exceso, errores o pérdidas debidamente comprobados;</w:t>
      </w:r>
    </w:p>
    <w:p w14:paraId="496CA5D5" w14:textId="77777777" w:rsidR="00935AC3" w:rsidRPr="007F5B13" w:rsidRDefault="00561923">
      <w:pPr>
        <w:pBdr>
          <w:top w:val="nil"/>
          <w:left w:val="nil"/>
          <w:bottom w:val="nil"/>
          <w:right w:val="nil"/>
          <w:between w:val="nil"/>
        </w:pBdr>
        <w:ind w:left="567" w:right="902"/>
        <w:jc w:val="both"/>
        <w:rPr>
          <w:sz w:val="22"/>
          <w:szCs w:val="22"/>
        </w:rPr>
      </w:pPr>
      <w:r w:rsidRPr="007F5B13">
        <w:rPr>
          <w:rFonts w:ascii="Palatino Linotype" w:eastAsia="Palatino Linotype" w:hAnsi="Palatino Linotype" w:cs="Palatino Linotype"/>
          <w:i/>
          <w:sz w:val="22"/>
          <w:szCs w:val="22"/>
        </w:rPr>
        <w:t>III. Cuotas sindicales;</w:t>
      </w:r>
    </w:p>
    <w:p w14:paraId="6822BE9C" w14:textId="77777777" w:rsidR="00935AC3" w:rsidRPr="007F5B13" w:rsidRDefault="00561923">
      <w:pPr>
        <w:pBdr>
          <w:top w:val="nil"/>
          <w:left w:val="nil"/>
          <w:bottom w:val="nil"/>
          <w:right w:val="nil"/>
          <w:between w:val="nil"/>
        </w:pBdr>
        <w:ind w:left="567" w:right="902"/>
        <w:jc w:val="both"/>
        <w:rPr>
          <w:sz w:val="22"/>
          <w:szCs w:val="22"/>
        </w:rPr>
      </w:pPr>
      <w:r w:rsidRPr="007F5B13">
        <w:rPr>
          <w:rFonts w:ascii="Palatino Linotype" w:eastAsia="Palatino Linotype" w:hAnsi="Palatino Linotype" w:cs="Palatino Linotype"/>
          <w:i/>
          <w:sz w:val="22"/>
          <w:szCs w:val="22"/>
        </w:rPr>
        <w:t>IV. Cuotas de aportación a fondos para la constitución de cooperativas y de cajas de ahorro, siempre que el servidor público hubiese manifestado previamente, de manera expresa, su conformidad;</w:t>
      </w:r>
    </w:p>
    <w:p w14:paraId="17F74589" w14:textId="77777777" w:rsidR="00935AC3" w:rsidRPr="007F5B13" w:rsidRDefault="00561923">
      <w:pPr>
        <w:pBdr>
          <w:top w:val="nil"/>
          <w:left w:val="nil"/>
          <w:bottom w:val="nil"/>
          <w:right w:val="nil"/>
          <w:between w:val="nil"/>
        </w:pBdr>
        <w:ind w:left="567" w:right="902"/>
        <w:jc w:val="both"/>
        <w:rPr>
          <w:sz w:val="22"/>
          <w:szCs w:val="22"/>
        </w:rPr>
      </w:pPr>
      <w:r w:rsidRPr="007F5B13">
        <w:rPr>
          <w:rFonts w:ascii="Palatino Linotype" w:eastAsia="Palatino Linotype" w:hAnsi="Palatino Linotype" w:cs="Palatino Linotype"/>
          <w:i/>
          <w:sz w:val="22"/>
          <w:szCs w:val="22"/>
        </w:rPr>
        <w:t>V. Descuentos ordenados por el Instituto de Seguridad Social del Estado de México y Municipios, con motivo de cuotas y obligaciones contraídas con éste por los servidores públicos;</w:t>
      </w:r>
    </w:p>
    <w:p w14:paraId="04334A9A" w14:textId="77777777" w:rsidR="00935AC3" w:rsidRPr="007F5B13" w:rsidRDefault="00561923">
      <w:pPr>
        <w:pBdr>
          <w:top w:val="nil"/>
          <w:left w:val="nil"/>
          <w:bottom w:val="nil"/>
          <w:right w:val="nil"/>
          <w:between w:val="nil"/>
        </w:pBdr>
        <w:ind w:left="567" w:right="902"/>
        <w:jc w:val="both"/>
        <w:rPr>
          <w:sz w:val="22"/>
          <w:szCs w:val="22"/>
        </w:rPr>
      </w:pPr>
      <w:r w:rsidRPr="007F5B13">
        <w:rPr>
          <w:rFonts w:ascii="Palatino Linotype" w:eastAsia="Palatino Linotype" w:hAnsi="Palatino Linotype" w:cs="Palatino Linotype"/>
          <w:i/>
          <w:sz w:val="22"/>
          <w:szCs w:val="22"/>
        </w:rPr>
        <w:t>VI. Obligaciones a cargo del servidor público con las que haya consentido, derivadas de la adquisición o del uso de habitaciones consideradas como de interés social;</w:t>
      </w:r>
    </w:p>
    <w:p w14:paraId="3EC1A167" w14:textId="77777777" w:rsidR="00935AC3" w:rsidRPr="007F5B13" w:rsidRDefault="00561923">
      <w:pPr>
        <w:pBdr>
          <w:top w:val="nil"/>
          <w:left w:val="nil"/>
          <w:bottom w:val="nil"/>
          <w:right w:val="nil"/>
          <w:between w:val="nil"/>
        </w:pBdr>
        <w:ind w:left="567" w:right="902"/>
        <w:jc w:val="both"/>
        <w:rPr>
          <w:sz w:val="22"/>
          <w:szCs w:val="22"/>
        </w:rPr>
      </w:pPr>
      <w:r w:rsidRPr="007F5B13">
        <w:rPr>
          <w:rFonts w:ascii="Palatino Linotype" w:eastAsia="Palatino Linotype" w:hAnsi="Palatino Linotype" w:cs="Palatino Linotype"/>
          <w:i/>
          <w:sz w:val="22"/>
          <w:szCs w:val="22"/>
        </w:rPr>
        <w:t>VII. Faltas de puntualidad o de asistencia injustificadas;</w:t>
      </w:r>
    </w:p>
    <w:p w14:paraId="2559D3BF" w14:textId="77777777" w:rsidR="00935AC3" w:rsidRPr="007F5B13" w:rsidRDefault="00561923">
      <w:pPr>
        <w:pBdr>
          <w:top w:val="nil"/>
          <w:left w:val="nil"/>
          <w:bottom w:val="nil"/>
          <w:right w:val="nil"/>
          <w:between w:val="nil"/>
        </w:pBdr>
        <w:ind w:left="567" w:right="902"/>
        <w:jc w:val="both"/>
        <w:rPr>
          <w:sz w:val="22"/>
          <w:szCs w:val="22"/>
        </w:rPr>
      </w:pPr>
      <w:r w:rsidRPr="007F5B13">
        <w:rPr>
          <w:rFonts w:ascii="Palatino Linotype" w:eastAsia="Palatino Linotype" w:hAnsi="Palatino Linotype" w:cs="Palatino Linotype"/>
          <w:b/>
          <w:i/>
          <w:sz w:val="22"/>
          <w:szCs w:val="22"/>
        </w:rPr>
        <w:t>VIII. Pensiones alimenticias ordenadas por la autoridad judicial;</w:t>
      </w:r>
      <w:r w:rsidRPr="007F5B13">
        <w:rPr>
          <w:rFonts w:ascii="Palatino Linotype" w:eastAsia="Palatino Linotype" w:hAnsi="Palatino Linotype" w:cs="Palatino Linotype"/>
          <w:i/>
          <w:sz w:val="22"/>
          <w:szCs w:val="22"/>
        </w:rPr>
        <w:t xml:space="preserve"> o</w:t>
      </w:r>
    </w:p>
    <w:p w14:paraId="021D0C60" w14:textId="77777777" w:rsidR="00935AC3" w:rsidRPr="007F5B13" w:rsidRDefault="00561923">
      <w:pPr>
        <w:pBdr>
          <w:top w:val="nil"/>
          <w:left w:val="nil"/>
          <w:bottom w:val="nil"/>
          <w:right w:val="nil"/>
          <w:between w:val="nil"/>
        </w:pBdr>
        <w:ind w:left="567" w:right="902"/>
        <w:jc w:val="both"/>
        <w:rPr>
          <w:sz w:val="22"/>
          <w:szCs w:val="22"/>
        </w:rPr>
      </w:pPr>
      <w:r w:rsidRPr="007F5B13">
        <w:rPr>
          <w:rFonts w:ascii="Palatino Linotype" w:eastAsia="Palatino Linotype" w:hAnsi="Palatino Linotype" w:cs="Palatino Linotype"/>
          <w:b/>
          <w:i/>
          <w:sz w:val="22"/>
          <w:szCs w:val="22"/>
        </w:rPr>
        <w:t>IX. Cualquier otro convenido con instituciones de servicios y aceptado por el servidor público.</w:t>
      </w:r>
    </w:p>
    <w:p w14:paraId="2F706504" w14:textId="77777777" w:rsidR="00935AC3" w:rsidRPr="007F5B13" w:rsidRDefault="00561923">
      <w:pPr>
        <w:pBdr>
          <w:top w:val="nil"/>
          <w:left w:val="nil"/>
          <w:bottom w:val="nil"/>
          <w:right w:val="nil"/>
          <w:between w:val="nil"/>
        </w:pBdr>
        <w:ind w:left="567" w:right="900"/>
        <w:jc w:val="both"/>
        <w:rPr>
          <w:rFonts w:ascii="Palatino Linotype" w:eastAsia="Palatino Linotype" w:hAnsi="Palatino Linotype" w:cs="Palatino Linotype"/>
          <w:i/>
          <w:sz w:val="22"/>
          <w:szCs w:val="22"/>
        </w:rPr>
      </w:pPr>
      <w:r w:rsidRPr="007F5B13">
        <w:rPr>
          <w:rFonts w:ascii="Palatino Linotype" w:eastAsia="Palatino Linotype" w:hAnsi="Palatino Linotype" w:cs="Palatino Linotype"/>
          <w:i/>
          <w:sz w:val="22"/>
          <w:szCs w:val="22"/>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05E00F65" w14:textId="77777777" w:rsidR="00935AC3" w:rsidRPr="007F5B13" w:rsidRDefault="00935AC3">
      <w:pPr>
        <w:pBdr>
          <w:top w:val="nil"/>
          <w:left w:val="nil"/>
          <w:bottom w:val="nil"/>
          <w:right w:val="nil"/>
          <w:between w:val="nil"/>
        </w:pBdr>
        <w:ind w:left="567" w:right="900"/>
        <w:jc w:val="both"/>
        <w:rPr>
          <w:sz w:val="22"/>
          <w:szCs w:val="22"/>
        </w:rPr>
      </w:pPr>
    </w:p>
    <w:p w14:paraId="7FBB3E00" w14:textId="77777777" w:rsidR="00935AC3" w:rsidRPr="007F5B13" w:rsidRDefault="0056192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F5B13">
        <w:rPr>
          <w:rFonts w:ascii="Palatino Linotype" w:eastAsia="Palatino Linotype" w:hAnsi="Palatino Linotype" w:cs="Palatino Linotype"/>
          <w:sz w:val="22"/>
          <w:szCs w:val="22"/>
        </w:rPr>
        <w:lastRenderedPageBreak/>
        <w:t>Como se puede observar, la Ley del Trabajo de mérito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que no se relacionen con el gasto público, son información que debe clasificarse como confidencial.</w:t>
      </w:r>
    </w:p>
    <w:p w14:paraId="4D467B90" w14:textId="77777777" w:rsidR="00935AC3" w:rsidRPr="007F5B13" w:rsidRDefault="00935AC3">
      <w:pPr>
        <w:pBdr>
          <w:top w:val="nil"/>
          <w:left w:val="nil"/>
          <w:bottom w:val="nil"/>
          <w:right w:val="nil"/>
          <w:between w:val="nil"/>
        </w:pBdr>
        <w:spacing w:line="360" w:lineRule="auto"/>
        <w:jc w:val="both"/>
        <w:rPr>
          <w:sz w:val="22"/>
          <w:szCs w:val="22"/>
        </w:rPr>
      </w:pPr>
    </w:p>
    <w:p w14:paraId="23FF1D01" w14:textId="77777777" w:rsidR="00935AC3" w:rsidRPr="007F5B13" w:rsidRDefault="0056192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F5B13">
        <w:rPr>
          <w:rFonts w:ascii="Palatino Linotype" w:eastAsia="Palatino Linotype" w:hAnsi="Palatino Linotype" w:cs="Palatino Linotype"/>
          <w:sz w:val="22"/>
          <w:szCs w:val="22"/>
        </w:rPr>
        <w:t xml:space="preserve">Con relación al </w:t>
      </w:r>
      <w:r w:rsidRPr="007F5B13">
        <w:rPr>
          <w:rFonts w:ascii="Palatino Linotype" w:eastAsia="Palatino Linotype" w:hAnsi="Palatino Linotype" w:cs="Palatino Linotype"/>
          <w:b/>
          <w:sz w:val="22"/>
          <w:szCs w:val="22"/>
        </w:rPr>
        <w:t>número de empleado</w:t>
      </w:r>
      <w:r w:rsidRPr="007F5B13">
        <w:rPr>
          <w:rFonts w:ascii="Palatino Linotype" w:eastAsia="Palatino Linotype" w:hAnsi="Palatino Linotype" w:cs="Palatino Linotype"/>
          <w:sz w:val="22"/>
          <w:szCs w:val="22"/>
        </w:rPr>
        <w:t xml:space="preserve"> debe precisarse que este constituye un código, en virtud del cual, los trabajadores pueden acceder a un sistema de datos o información de la dependencia o entidad a la que pertenecen, a fin de presentar consultas relacionadas con su situación laboral particular, siendo un número único, permanente e intransferible que se asigna para llevar un registro de los trabajadores.</w:t>
      </w:r>
    </w:p>
    <w:p w14:paraId="0D08731A" w14:textId="77777777" w:rsidR="00935AC3" w:rsidRPr="007F5B13" w:rsidRDefault="00935AC3">
      <w:pPr>
        <w:pBdr>
          <w:top w:val="nil"/>
          <w:left w:val="nil"/>
          <w:bottom w:val="nil"/>
          <w:right w:val="nil"/>
          <w:between w:val="nil"/>
        </w:pBdr>
        <w:spacing w:line="360" w:lineRule="auto"/>
        <w:jc w:val="both"/>
        <w:rPr>
          <w:sz w:val="22"/>
          <w:szCs w:val="22"/>
        </w:rPr>
      </w:pPr>
    </w:p>
    <w:p w14:paraId="183467B7" w14:textId="77777777" w:rsidR="00935AC3" w:rsidRPr="007F5B13" w:rsidRDefault="0056192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F5B13">
        <w:rPr>
          <w:rFonts w:ascii="Palatino Linotype" w:eastAsia="Palatino Linotype" w:hAnsi="Palatino Linotype" w:cs="Palatino Linotype"/>
          <w:sz w:val="22"/>
          <w:szCs w:val="22"/>
        </w:rPr>
        <w:t>Bajo esos argumentos, se entendería que la información relativa al número de empleado constituye información confidencial al tratarse de un número de identificación personal a través del cual se puede consultar la situación laboral personal, empero el Pleno del entonces Instituto Nacional de Transparencia, Acceso a la Información, y Protección de Datos Personales, INAI  se ha pronunciado sobre su publicidad, a través del criterio 06/19, que indica lo siguiente:</w:t>
      </w:r>
    </w:p>
    <w:p w14:paraId="2D7BA4F5" w14:textId="77777777" w:rsidR="00935AC3" w:rsidRPr="007F5B13" w:rsidRDefault="00935AC3">
      <w:pPr>
        <w:pBdr>
          <w:top w:val="nil"/>
          <w:left w:val="nil"/>
          <w:bottom w:val="nil"/>
          <w:right w:val="nil"/>
          <w:between w:val="nil"/>
        </w:pBdr>
        <w:spacing w:line="360" w:lineRule="auto"/>
        <w:jc w:val="both"/>
        <w:rPr>
          <w:sz w:val="22"/>
          <w:szCs w:val="22"/>
        </w:rPr>
      </w:pPr>
    </w:p>
    <w:p w14:paraId="7B741DCC" w14:textId="77777777" w:rsidR="00935AC3" w:rsidRPr="007F5B13" w:rsidRDefault="00561923">
      <w:pPr>
        <w:pBdr>
          <w:top w:val="nil"/>
          <w:left w:val="nil"/>
          <w:bottom w:val="nil"/>
          <w:right w:val="nil"/>
          <w:between w:val="nil"/>
        </w:pBdr>
        <w:ind w:left="993" w:right="992"/>
        <w:jc w:val="both"/>
        <w:rPr>
          <w:rFonts w:ascii="Palatino Linotype" w:eastAsia="Palatino Linotype" w:hAnsi="Palatino Linotype" w:cs="Palatino Linotype"/>
          <w:i/>
          <w:sz w:val="22"/>
          <w:szCs w:val="22"/>
        </w:rPr>
      </w:pPr>
      <w:r w:rsidRPr="007F5B13">
        <w:rPr>
          <w:rFonts w:ascii="Palatino Linotype" w:eastAsia="Palatino Linotype" w:hAnsi="Palatino Linotype" w:cs="Palatino Linotype"/>
          <w:b/>
          <w:i/>
          <w:sz w:val="22"/>
          <w:szCs w:val="22"/>
        </w:rPr>
        <w:t xml:space="preserve">“Número de empleado. </w:t>
      </w:r>
      <w:r w:rsidRPr="007F5B13">
        <w:rPr>
          <w:rFonts w:ascii="Palatino Linotype" w:eastAsia="Palatino Linotype" w:hAnsi="Palatino Linotype" w:cs="Palatino Linotype"/>
          <w:i/>
          <w:sz w:val="22"/>
          <w:szCs w:val="22"/>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30A8104C" w14:textId="77777777" w:rsidR="00935AC3" w:rsidRPr="007F5B13" w:rsidRDefault="00935AC3">
      <w:pPr>
        <w:pBdr>
          <w:top w:val="nil"/>
          <w:left w:val="nil"/>
          <w:bottom w:val="nil"/>
          <w:right w:val="nil"/>
          <w:between w:val="nil"/>
        </w:pBdr>
        <w:ind w:left="993" w:right="992"/>
        <w:jc w:val="both"/>
        <w:rPr>
          <w:sz w:val="22"/>
          <w:szCs w:val="22"/>
        </w:rPr>
      </w:pPr>
    </w:p>
    <w:p w14:paraId="3A8610BF" w14:textId="77777777" w:rsidR="00935AC3" w:rsidRPr="007F5B13" w:rsidRDefault="0056192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F5B13">
        <w:rPr>
          <w:rFonts w:ascii="Palatino Linotype" w:eastAsia="Palatino Linotype" w:hAnsi="Palatino Linotype" w:cs="Palatino Linotype"/>
          <w:sz w:val="22"/>
          <w:szCs w:val="22"/>
        </w:rPr>
        <w:t xml:space="preserve">En atención al criterio de interpretación, se advierten dos supuestos para catalogar la información concerniente al número de empleado o equivalente, el primero es considerar la </w:t>
      </w:r>
      <w:r w:rsidRPr="007F5B13">
        <w:rPr>
          <w:rFonts w:ascii="Palatino Linotype" w:eastAsia="Palatino Linotype" w:hAnsi="Palatino Linotype" w:cs="Palatino Linotype"/>
          <w:sz w:val="22"/>
          <w:szCs w:val="22"/>
        </w:rPr>
        <w:lastRenderedPageBreak/>
        <w:t xml:space="preserve">información como confidencial, siempre y cuando se integre con datos personales o que permita acceder a ellos sin necesidad de alguna contraseña, y el segundo supuesto es considerar que la información es susceptible de entregarse siempre que requiera una contraseña para acceder a los datos personales o cuando su conformación no revele los mismos, por consiguiente, en el caso concreto, el </w:t>
      </w:r>
      <w:r w:rsidRPr="007F5B13">
        <w:rPr>
          <w:rFonts w:ascii="Palatino Linotype" w:eastAsia="Palatino Linotype" w:hAnsi="Palatino Linotype" w:cs="Palatino Linotype"/>
          <w:b/>
          <w:sz w:val="22"/>
          <w:szCs w:val="22"/>
        </w:rPr>
        <w:t>Sujeto Obligado</w:t>
      </w:r>
      <w:r w:rsidRPr="007F5B13">
        <w:rPr>
          <w:rFonts w:ascii="Palatino Linotype" w:eastAsia="Palatino Linotype" w:hAnsi="Palatino Linotype" w:cs="Palatino Linotype"/>
          <w:sz w:val="22"/>
          <w:szCs w:val="22"/>
        </w:rPr>
        <w:t xml:space="preserve"> deberá acatar lo establecido y de ser procedente, entregará el número de empleado o equivalente de los servidores públicos materia de la solicitud, o en su caso, los clasificará como información confidencial, a través del Acuerdo emitido por su Comité de Transparencia conforme a la Ley de la Materia.</w:t>
      </w:r>
    </w:p>
    <w:p w14:paraId="443D40C2" w14:textId="77777777" w:rsidR="00935AC3" w:rsidRPr="007F5B13" w:rsidRDefault="00935AC3">
      <w:pPr>
        <w:spacing w:line="360" w:lineRule="auto"/>
        <w:jc w:val="both"/>
        <w:rPr>
          <w:rFonts w:ascii="Palatino Linotype" w:eastAsia="Palatino Linotype" w:hAnsi="Palatino Linotype" w:cs="Palatino Linotype"/>
          <w:sz w:val="22"/>
          <w:szCs w:val="22"/>
        </w:rPr>
      </w:pPr>
    </w:p>
    <w:p w14:paraId="7CEA365A" w14:textId="77777777" w:rsidR="00935AC3" w:rsidRPr="007F5B13" w:rsidRDefault="0056192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F5B13">
        <w:rPr>
          <w:rFonts w:ascii="Palatino Linotype" w:eastAsia="Palatino Linotype" w:hAnsi="Palatino Linotype" w:cs="Palatino Linotype"/>
          <w:sz w:val="22"/>
          <w:szCs w:val="22"/>
        </w:rPr>
        <w:t xml:space="preserve">Por otro lado, derivado de la información que se ordena entregar pudiera existir información de la </w:t>
      </w:r>
      <w:r w:rsidRPr="007F5B13">
        <w:rPr>
          <w:rFonts w:ascii="Palatino Linotype" w:eastAsia="Palatino Linotype" w:hAnsi="Palatino Linotype" w:cs="Palatino Linotype"/>
          <w:b/>
          <w:sz w:val="22"/>
          <w:szCs w:val="22"/>
        </w:rPr>
        <w:t>Dirección de Segu</w:t>
      </w:r>
      <w:r w:rsidR="00200E83" w:rsidRPr="007F5B13">
        <w:rPr>
          <w:rFonts w:ascii="Palatino Linotype" w:eastAsia="Palatino Linotype" w:hAnsi="Palatino Linotype" w:cs="Palatino Linotype"/>
          <w:b/>
          <w:sz w:val="22"/>
          <w:szCs w:val="22"/>
        </w:rPr>
        <w:t>ridad Pública del Ayuntamiento, la Comisaría de Seguridad Pública y Tránsito o</w:t>
      </w:r>
      <w:r w:rsidRPr="007F5B13">
        <w:rPr>
          <w:rFonts w:ascii="Palatino Linotype" w:eastAsia="Palatino Linotype" w:hAnsi="Palatino Linotype" w:cs="Palatino Linotype"/>
          <w:b/>
          <w:sz w:val="22"/>
          <w:szCs w:val="22"/>
        </w:rPr>
        <w:t xml:space="preserve"> su equivalente,</w:t>
      </w:r>
      <w:r w:rsidRPr="007F5B13">
        <w:rPr>
          <w:rFonts w:ascii="Palatino Linotype" w:eastAsia="Palatino Linotype" w:hAnsi="Palatino Linotype" w:cs="Palatino Linotype"/>
          <w:sz w:val="22"/>
          <w:szCs w:val="22"/>
        </w:rPr>
        <w:t xml:space="preserve"> la cual ponga en riesgo los integrantes de las corporaciones policiacas, esto es así derivado de las funciones encomendadas en términos del artículo 21 párrafo noveno de la Constitución Política de los Estados Unidos Mexicanos, de las cuales comprende la prevención de los delitos, investigación y persecución para hacerla efectiva, lo cual permite a esta Ponencia proteger los datos de los servidores públicos que integran dicha Dirección, por lo que deberá testarse de igual manera sólo el nombre de los servidores públicos de la Policía Municipal </w:t>
      </w:r>
      <w:r w:rsidRPr="007F5B13">
        <w:rPr>
          <w:rFonts w:ascii="Palatino Linotype" w:eastAsia="Palatino Linotype" w:hAnsi="Palatino Linotype" w:cs="Palatino Linotype"/>
          <w:b/>
          <w:sz w:val="22"/>
          <w:szCs w:val="22"/>
        </w:rPr>
        <w:t>que desempeñen funciones operativas</w:t>
      </w:r>
      <w:r w:rsidRPr="007F5B13">
        <w:rPr>
          <w:rFonts w:ascii="Palatino Linotype" w:eastAsia="Palatino Linotype" w:hAnsi="Palatino Linotype" w:cs="Palatino Linotype"/>
          <w:sz w:val="22"/>
          <w:szCs w:val="22"/>
        </w:rPr>
        <w:t>.</w:t>
      </w:r>
    </w:p>
    <w:p w14:paraId="40341FC5" w14:textId="77777777" w:rsidR="00935AC3" w:rsidRPr="007F5B13" w:rsidRDefault="00935AC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2AB392D2" w14:textId="77777777" w:rsidR="00935AC3" w:rsidRPr="007F5B13" w:rsidRDefault="00561923">
      <w:pPr>
        <w:spacing w:line="360" w:lineRule="auto"/>
        <w:jc w:val="both"/>
        <w:rPr>
          <w:rFonts w:ascii="Palatino Linotype" w:eastAsia="Palatino Linotype" w:hAnsi="Palatino Linotype" w:cs="Palatino Linotype"/>
          <w:sz w:val="22"/>
          <w:szCs w:val="22"/>
        </w:rPr>
      </w:pPr>
      <w:r w:rsidRPr="007F5B13">
        <w:rPr>
          <w:rFonts w:ascii="Palatino Linotype" w:eastAsia="Palatino Linotype" w:hAnsi="Palatino Linotype" w:cs="Palatino Linotype"/>
          <w:sz w:val="22"/>
          <w:szCs w:val="22"/>
        </w:rPr>
        <w:t xml:space="preserve">Al respecto, la información </w:t>
      </w:r>
      <w:r w:rsidRPr="007F5B13">
        <w:rPr>
          <w:rFonts w:ascii="Palatino Linotype" w:eastAsia="Palatino Linotype" w:hAnsi="Palatino Linotype" w:cs="Palatino Linotype"/>
          <w:b/>
          <w:sz w:val="22"/>
          <w:szCs w:val="22"/>
        </w:rPr>
        <w:t>de los elementos que realizan funciones operativas, entre ellos su nombre debe ser protegido</w:t>
      </w:r>
      <w:r w:rsidRPr="007F5B13">
        <w:rPr>
          <w:rFonts w:ascii="Palatino Linotype" w:eastAsia="Palatino Linotype" w:hAnsi="Palatino Linotype" w:cs="Palatino Linotype"/>
          <w:sz w:val="22"/>
          <w:szCs w:val="22"/>
        </w:rPr>
        <w:t xml:space="preserve"> con la finalidad de evitar la identificación de las personas al amparo de la protección a la vida, salud y seguridad; porque los miembros de las instituciones policiales o que realizan actividades operativas en materia de seguridad pública, se encuentran en un régimen de excepción a diferencia de los servidores públicos </w:t>
      </w:r>
      <w:r w:rsidRPr="007F5B13">
        <w:rPr>
          <w:rFonts w:ascii="Palatino Linotype" w:eastAsia="Palatino Linotype" w:hAnsi="Palatino Linotype" w:cs="Palatino Linotype"/>
          <w:sz w:val="22"/>
          <w:szCs w:val="22"/>
        </w:rPr>
        <w:lastRenderedPageBreak/>
        <w:t>con funciones administrativas, ello obedece a que el sólo ejercicio de las funciones que tienen encomendadas lleva implícito el riesgo a su integridad, toda vez que son responsables de procurar el orden, la estabilidad y la defensa de la sociedad a la que pertenecen, lo que se traduce en la prevención de delitos y combate a los delincuentes.</w:t>
      </w:r>
    </w:p>
    <w:p w14:paraId="46145C5A" w14:textId="77777777" w:rsidR="00935AC3" w:rsidRPr="007F5B13" w:rsidRDefault="00935AC3">
      <w:pPr>
        <w:spacing w:line="360" w:lineRule="auto"/>
        <w:jc w:val="both"/>
        <w:rPr>
          <w:rFonts w:ascii="Palatino Linotype" w:eastAsia="Palatino Linotype" w:hAnsi="Palatino Linotype" w:cs="Palatino Linotype"/>
          <w:sz w:val="22"/>
          <w:szCs w:val="22"/>
        </w:rPr>
      </w:pPr>
    </w:p>
    <w:p w14:paraId="1627CF46" w14:textId="77777777" w:rsidR="00935AC3" w:rsidRPr="007F5B13" w:rsidRDefault="00561923">
      <w:pPr>
        <w:pBdr>
          <w:top w:val="nil"/>
          <w:left w:val="nil"/>
          <w:bottom w:val="nil"/>
          <w:right w:val="nil"/>
          <w:between w:val="nil"/>
        </w:pBdr>
        <w:spacing w:line="360" w:lineRule="auto"/>
        <w:jc w:val="both"/>
        <w:rPr>
          <w:sz w:val="22"/>
          <w:szCs w:val="22"/>
        </w:rPr>
      </w:pPr>
      <w:r w:rsidRPr="007F5B13">
        <w:rPr>
          <w:rFonts w:ascii="Palatino Linotype" w:eastAsia="Palatino Linotype" w:hAnsi="Palatino Linotype" w:cs="Palatino Linotype"/>
          <w:sz w:val="22"/>
          <w:szCs w:val="22"/>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 así como para la elaboración de versiones públicas, al aplicar la prueba de daño correspondiente.</w:t>
      </w:r>
    </w:p>
    <w:p w14:paraId="10477D76" w14:textId="77777777" w:rsidR="00935AC3" w:rsidRPr="007F5B13" w:rsidRDefault="00935AC3">
      <w:pPr>
        <w:spacing w:line="360" w:lineRule="auto"/>
        <w:rPr>
          <w:rFonts w:ascii="Palatino Linotype" w:eastAsia="Palatino Linotype" w:hAnsi="Palatino Linotype" w:cs="Palatino Linotype"/>
          <w:sz w:val="22"/>
          <w:szCs w:val="22"/>
        </w:rPr>
      </w:pPr>
    </w:p>
    <w:p w14:paraId="21A4C0DB" w14:textId="77777777" w:rsidR="00935AC3" w:rsidRPr="007F5B13" w:rsidRDefault="00561923">
      <w:pPr>
        <w:pBdr>
          <w:top w:val="nil"/>
          <w:left w:val="nil"/>
          <w:bottom w:val="nil"/>
          <w:right w:val="nil"/>
          <w:between w:val="nil"/>
        </w:pBdr>
        <w:spacing w:line="360" w:lineRule="auto"/>
        <w:jc w:val="both"/>
        <w:rPr>
          <w:sz w:val="22"/>
          <w:szCs w:val="22"/>
        </w:rPr>
      </w:pPr>
      <w:r w:rsidRPr="007F5B13">
        <w:rPr>
          <w:rFonts w:ascii="Palatino Linotype" w:eastAsia="Palatino Linotype" w:hAnsi="Palatino Linotype" w:cs="Palatino Linotype"/>
          <w:sz w:val="22"/>
          <w:szCs w:val="22"/>
        </w:rPr>
        <w:t>Como se ha referido es procedente la clasificación de la información como reservada, con el fin de no poner en riesgo su vida, salud y seguridad, dado que los hace identificables, y para no comprometer el cumplimiento de los objetivos en materia de seguridad pública, o bien, la consecución de la investigación de probables hechos delictivos y/o faltas administrativas; así como evitar que células delictivas neutralizar las acciones en materia de seguridad pública para la preservación del orden y la paz pública, por lo que, no se trata de una medida desproporcional, ni excesiva.</w:t>
      </w:r>
    </w:p>
    <w:p w14:paraId="488752BF" w14:textId="77777777" w:rsidR="00935AC3" w:rsidRPr="007F5B13" w:rsidRDefault="00935AC3">
      <w:pPr>
        <w:spacing w:line="360" w:lineRule="auto"/>
        <w:rPr>
          <w:rFonts w:ascii="Palatino Linotype" w:eastAsia="Palatino Linotype" w:hAnsi="Palatino Linotype" w:cs="Palatino Linotype"/>
          <w:sz w:val="22"/>
          <w:szCs w:val="22"/>
        </w:rPr>
      </w:pPr>
    </w:p>
    <w:p w14:paraId="0A7E4447" w14:textId="77777777" w:rsidR="00935AC3" w:rsidRPr="007F5B13" w:rsidRDefault="00561923">
      <w:pPr>
        <w:pBdr>
          <w:top w:val="nil"/>
          <w:left w:val="nil"/>
          <w:bottom w:val="nil"/>
          <w:right w:val="nil"/>
          <w:between w:val="nil"/>
        </w:pBdr>
        <w:spacing w:line="360" w:lineRule="auto"/>
        <w:jc w:val="both"/>
        <w:rPr>
          <w:sz w:val="22"/>
          <w:szCs w:val="22"/>
        </w:rPr>
      </w:pPr>
      <w:r w:rsidRPr="007F5B13">
        <w:rPr>
          <w:rFonts w:ascii="Palatino Linotype" w:eastAsia="Palatino Linotype" w:hAnsi="Palatino Linotype" w:cs="Palatino Linotype"/>
          <w:sz w:val="22"/>
          <w:szCs w:val="22"/>
        </w:rPr>
        <w:t>En ese entendido, la leyenda de clasificación que se genere, deberá establecer ambos supuestos de clasificación: reserva y confidencialidad, en congruencia con los requisitos establecidos en los lineamientos citados.</w:t>
      </w:r>
    </w:p>
    <w:p w14:paraId="290E17EF" w14:textId="77777777" w:rsidR="00935AC3" w:rsidRPr="007F5B13" w:rsidRDefault="00935AC3">
      <w:pPr>
        <w:spacing w:line="360" w:lineRule="auto"/>
        <w:rPr>
          <w:sz w:val="22"/>
          <w:szCs w:val="22"/>
        </w:rPr>
      </w:pPr>
    </w:p>
    <w:p w14:paraId="1CB8F1E2" w14:textId="77777777" w:rsidR="00935AC3" w:rsidRPr="007F5B13" w:rsidRDefault="00561923">
      <w:pPr>
        <w:pBdr>
          <w:top w:val="nil"/>
          <w:left w:val="nil"/>
          <w:bottom w:val="nil"/>
          <w:right w:val="nil"/>
          <w:between w:val="nil"/>
        </w:pBdr>
        <w:spacing w:line="360" w:lineRule="auto"/>
        <w:jc w:val="both"/>
        <w:rPr>
          <w:sz w:val="22"/>
          <w:szCs w:val="22"/>
        </w:rPr>
      </w:pPr>
      <w:r w:rsidRPr="007F5B13">
        <w:rPr>
          <w:rFonts w:ascii="Palatino Linotype" w:eastAsia="Palatino Linotype" w:hAnsi="Palatino Linotype" w:cs="Palatino Linotype"/>
          <w:sz w:val="22"/>
          <w:szCs w:val="22"/>
        </w:rPr>
        <w:lastRenderedPageBreak/>
        <w:t>En este marco, cabe señalar que, si bien es cierto este Instituto de Transparencia, Acceso a la Información Pública y Protección de Datos Personales del Estado de México y Municipios tiene la misión de garantizar el derecho de acceso a la información pública de los particulares; también lo es que debe cuidar la protección de datos personales y sobre todo cuando traen implícito que se ponga en riesgo la vida o integridad de una persona, resulta necesario traer por analogía, el criterio de interpretación histórico 06/09, emitido por el entonces Instituto Federal de Acceso a la Información y Protección de Datos ahora Instituto Nacional de Transparencia, Acceso a la Información y Protección de Datos Personales, INAI, que establece lo siguiente:</w:t>
      </w:r>
    </w:p>
    <w:p w14:paraId="7E243E91" w14:textId="77777777" w:rsidR="00200E83" w:rsidRPr="007F5B13" w:rsidRDefault="00200E83">
      <w:pPr>
        <w:pBdr>
          <w:top w:val="nil"/>
          <w:left w:val="nil"/>
          <w:bottom w:val="nil"/>
          <w:right w:val="nil"/>
          <w:between w:val="nil"/>
        </w:pBdr>
        <w:spacing w:line="276" w:lineRule="auto"/>
        <w:ind w:left="567" w:right="616"/>
        <w:jc w:val="both"/>
        <w:rPr>
          <w:rFonts w:ascii="Palatino Linotype" w:eastAsia="Palatino Linotype" w:hAnsi="Palatino Linotype" w:cs="Palatino Linotype"/>
          <w:b/>
          <w:i/>
          <w:sz w:val="22"/>
          <w:szCs w:val="22"/>
        </w:rPr>
      </w:pPr>
    </w:p>
    <w:p w14:paraId="4F814E37" w14:textId="77777777" w:rsidR="00935AC3" w:rsidRPr="007F5B13" w:rsidRDefault="00561923">
      <w:pPr>
        <w:pBdr>
          <w:top w:val="nil"/>
          <w:left w:val="nil"/>
          <w:bottom w:val="nil"/>
          <w:right w:val="nil"/>
          <w:between w:val="nil"/>
        </w:pBdr>
        <w:spacing w:line="276" w:lineRule="auto"/>
        <w:ind w:left="567" w:right="616"/>
        <w:jc w:val="both"/>
        <w:rPr>
          <w:sz w:val="22"/>
          <w:szCs w:val="22"/>
        </w:rPr>
      </w:pPr>
      <w:r w:rsidRPr="007F5B13">
        <w:rPr>
          <w:rFonts w:ascii="Palatino Linotype" w:eastAsia="Palatino Linotype" w:hAnsi="Palatino Linotype" w:cs="Palatino Linotype"/>
          <w:b/>
          <w:i/>
          <w:sz w:val="22"/>
          <w:szCs w:val="22"/>
        </w:rPr>
        <w:t>Nombres de servidores públicos dedicados a actividades en materia de seguridad, por excepción pueden considerarse información reservada.</w:t>
      </w:r>
      <w:r w:rsidRPr="007F5B13">
        <w:rPr>
          <w:rFonts w:ascii="Palatino Linotype" w:eastAsia="Palatino Linotype" w:hAnsi="Palatino Linotype" w:cs="Palatino Linotype"/>
          <w:i/>
          <w:sz w:val="22"/>
          <w:szCs w:val="22"/>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2EA27277" w14:textId="77777777" w:rsidR="00935AC3" w:rsidRPr="007F5B13" w:rsidRDefault="00935AC3">
      <w:pPr>
        <w:spacing w:line="360" w:lineRule="auto"/>
        <w:rPr>
          <w:rFonts w:ascii="Palatino Linotype" w:eastAsia="Palatino Linotype" w:hAnsi="Palatino Linotype" w:cs="Palatino Linotype"/>
          <w:sz w:val="22"/>
          <w:szCs w:val="22"/>
        </w:rPr>
      </w:pPr>
    </w:p>
    <w:p w14:paraId="290E1AF2" w14:textId="77777777" w:rsidR="00935AC3" w:rsidRPr="007F5B13" w:rsidRDefault="00561923">
      <w:pPr>
        <w:pBdr>
          <w:top w:val="nil"/>
          <w:left w:val="nil"/>
          <w:bottom w:val="nil"/>
          <w:right w:val="nil"/>
          <w:between w:val="nil"/>
        </w:pBdr>
        <w:spacing w:line="360" w:lineRule="auto"/>
        <w:jc w:val="both"/>
        <w:rPr>
          <w:sz w:val="22"/>
          <w:szCs w:val="22"/>
        </w:rPr>
      </w:pPr>
      <w:r w:rsidRPr="007F5B13">
        <w:rPr>
          <w:rFonts w:ascii="Palatino Linotype" w:eastAsia="Palatino Linotype" w:hAnsi="Palatino Linotype" w:cs="Palatino Linotype"/>
          <w:sz w:val="22"/>
          <w:szCs w:val="22"/>
        </w:rPr>
        <w:t xml:space="preserve">De dicho criterio, se desprende que existen funciones a cargo de servidores públicos, tendentes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w:t>
      </w:r>
      <w:r w:rsidRPr="007F5B13">
        <w:rPr>
          <w:rFonts w:ascii="Palatino Linotype" w:eastAsia="Palatino Linotype" w:hAnsi="Palatino Linotype" w:cs="Palatino Linotype"/>
          <w:b/>
          <w:sz w:val="22"/>
          <w:szCs w:val="22"/>
        </w:rPr>
        <w:t>funciones de carácter operativo.</w:t>
      </w:r>
    </w:p>
    <w:p w14:paraId="1D2C75FB" w14:textId="77777777" w:rsidR="00935AC3" w:rsidRPr="007F5B13" w:rsidRDefault="00935AC3">
      <w:pPr>
        <w:spacing w:line="360" w:lineRule="auto"/>
        <w:rPr>
          <w:rFonts w:ascii="Palatino Linotype" w:eastAsia="Palatino Linotype" w:hAnsi="Palatino Linotype" w:cs="Palatino Linotype"/>
          <w:sz w:val="22"/>
          <w:szCs w:val="22"/>
        </w:rPr>
      </w:pPr>
    </w:p>
    <w:p w14:paraId="4DB6DD46" w14:textId="77777777" w:rsidR="00935AC3" w:rsidRPr="007F5B13" w:rsidRDefault="00561923">
      <w:pPr>
        <w:pBdr>
          <w:top w:val="nil"/>
          <w:left w:val="nil"/>
          <w:bottom w:val="nil"/>
          <w:right w:val="nil"/>
          <w:between w:val="nil"/>
        </w:pBdr>
        <w:spacing w:line="360" w:lineRule="auto"/>
        <w:jc w:val="both"/>
        <w:rPr>
          <w:sz w:val="22"/>
          <w:szCs w:val="22"/>
        </w:rPr>
      </w:pPr>
      <w:r w:rsidRPr="007F5B13">
        <w:rPr>
          <w:rFonts w:ascii="Palatino Linotype" w:eastAsia="Palatino Linotype" w:hAnsi="Palatino Linotype" w:cs="Palatino Linotype"/>
          <w:sz w:val="22"/>
          <w:szCs w:val="22"/>
        </w:rPr>
        <w:t>Sirven de sustento a lo anterior las tesis jurisprudenciales emitidas por la Suprema corte de Justicia de la Nación, que son del literal siguiente:</w:t>
      </w:r>
    </w:p>
    <w:p w14:paraId="7B539E04" w14:textId="77777777" w:rsidR="00935AC3" w:rsidRPr="007F5B13" w:rsidRDefault="00935AC3">
      <w:pPr>
        <w:spacing w:line="360" w:lineRule="auto"/>
        <w:rPr>
          <w:sz w:val="22"/>
          <w:szCs w:val="22"/>
        </w:rPr>
      </w:pPr>
    </w:p>
    <w:p w14:paraId="51E20C9E" w14:textId="77777777" w:rsidR="00935AC3" w:rsidRPr="007F5B13" w:rsidRDefault="00561923">
      <w:pPr>
        <w:pBdr>
          <w:top w:val="nil"/>
          <w:left w:val="nil"/>
          <w:bottom w:val="nil"/>
          <w:right w:val="nil"/>
          <w:between w:val="nil"/>
        </w:pBdr>
        <w:ind w:left="567" w:right="616"/>
        <w:jc w:val="both"/>
        <w:rPr>
          <w:sz w:val="22"/>
          <w:szCs w:val="22"/>
        </w:rPr>
      </w:pPr>
      <w:r w:rsidRPr="007F5B13">
        <w:rPr>
          <w:rFonts w:ascii="Palatino Linotype" w:eastAsia="Palatino Linotype" w:hAnsi="Palatino Linotype" w:cs="Palatino Linotype"/>
          <w:b/>
          <w:i/>
          <w:sz w:val="22"/>
          <w:szCs w:val="22"/>
        </w:rPr>
        <w:t xml:space="preserve">DERECHO A LA INFORMACIÓN. SU EJERCICIO SE ENCUENTRA LIMITADO TANTO POR LOS INTERESES NACIONALES Y DE LA SOCIEDAD, COMO POR LOS DERECHOS DE TERCEROS. </w:t>
      </w:r>
      <w:r w:rsidRPr="007F5B13">
        <w:rPr>
          <w:rFonts w:ascii="Palatino Linotype" w:eastAsia="Palatino Linotype" w:hAnsi="Palatino Linotype" w:cs="Palatino Linotype"/>
          <w:i/>
          <w:sz w:val="22"/>
          <w:szCs w:val="22"/>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7F5B13">
        <w:rPr>
          <w:rFonts w:ascii="Palatino Linotype" w:eastAsia="Palatino Linotype" w:hAnsi="Palatino Linotype" w:cs="Palatino Linotype"/>
          <w:b/>
          <w:i/>
          <w:sz w:val="22"/>
          <w:szCs w:val="22"/>
        </w:rPr>
        <w:t>restringen el acceso a la información en esta materia, en razón de que su conocimiento público puede generar daños a los intereses nacionales y, por el otro, sancionan la inobservancia de esa reserva;</w:t>
      </w:r>
      <w:r w:rsidRPr="007F5B13">
        <w:rPr>
          <w:rFonts w:ascii="Palatino Linotype" w:eastAsia="Palatino Linotype" w:hAnsi="Palatino Linotype" w:cs="Palatino Linotype"/>
          <w:i/>
          <w:sz w:val="22"/>
          <w:szCs w:val="22"/>
        </w:rPr>
        <w:t xml:space="preserve"> por lo que hace al interés social, se cuenta con normas que tienden a proteger la averiguación de los delitos, la salud y la moral públicas, </w:t>
      </w:r>
      <w:r w:rsidRPr="007F5B13">
        <w:rPr>
          <w:rFonts w:ascii="Palatino Linotype" w:eastAsia="Palatino Linotype" w:hAnsi="Palatino Linotype" w:cs="Palatino Linotype"/>
          <w:b/>
          <w:i/>
          <w:sz w:val="22"/>
          <w:szCs w:val="22"/>
        </w:rPr>
        <w:t>mientras que por lo que respecta a la protección de la persona existen normas que protegen el derecho a la vida o a la privacidad de los gobernados.</w:t>
      </w:r>
    </w:p>
    <w:p w14:paraId="680AEB54" w14:textId="77777777" w:rsidR="00935AC3" w:rsidRPr="007F5B13" w:rsidRDefault="00935AC3">
      <w:pPr>
        <w:ind w:left="567" w:right="616"/>
        <w:rPr>
          <w:sz w:val="22"/>
          <w:szCs w:val="22"/>
        </w:rPr>
      </w:pPr>
    </w:p>
    <w:p w14:paraId="05F2DEDE" w14:textId="77777777" w:rsidR="00935AC3" w:rsidRPr="007F5B13" w:rsidRDefault="00561923">
      <w:pPr>
        <w:pBdr>
          <w:top w:val="nil"/>
          <w:left w:val="nil"/>
          <w:bottom w:val="nil"/>
          <w:right w:val="nil"/>
          <w:between w:val="nil"/>
        </w:pBdr>
        <w:ind w:left="567" w:right="616"/>
        <w:jc w:val="both"/>
        <w:rPr>
          <w:sz w:val="22"/>
          <w:szCs w:val="22"/>
        </w:rPr>
      </w:pPr>
      <w:r w:rsidRPr="007F5B13">
        <w:rPr>
          <w:rFonts w:ascii="Palatino Linotype" w:eastAsia="Palatino Linotype" w:hAnsi="Palatino Linotype" w:cs="Palatino Linotype"/>
          <w:b/>
          <w:i/>
          <w:sz w:val="22"/>
          <w:szCs w:val="22"/>
        </w:rPr>
        <w:lastRenderedPageBreak/>
        <w:t>TRANSPARENCIA Y ACCESO A LA INFORMACIÓN PÚBLICA GUBERNAMENTAL. EL ARTÍCULO 14, FRACCIÓN I, DE LA LEY FEDERAL RELATIVA, NO VIOLA LA GARANTÍA DE ACCESO A LA INFORMACIÓN.</w:t>
      </w:r>
      <w:r w:rsidRPr="007F5B13">
        <w:rPr>
          <w:rFonts w:ascii="Palatino Linotype" w:eastAsia="Palatino Linotype" w:hAnsi="Palatino Linotype" w:cs="Palatino Linotype"/>
          <w:i/>
          <w:sz w:val="22"/>
          <w:szCs w:val="22"/>
        </w:rPr>
        <w:t xml:space="preserve">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7F5B13">
        <w:rPr>
          <w:rFonts w:ascii="Palatino Linotype" w:eastAsia="Palatino Linotype" w:hAnsi="Palatino Linotype" w:cs="Palatino Linotype"/>
          <w:b/>
          <w:i/>
          <w:sz w:val="22"/>
          <w:szCs w:val="22"/>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7F5B13">
        <w:rPr>
          <w:rFonts w:ascii="Palatino Linotype" w:eastAsia="Palatino Linotype" w:hAnsi="Palatino Linotype" w:cs="Palatino Linotype"/>
          <w:i/>
          <w:sz w:val="22"/>
          <w:szCs w:val="22"/>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515CACF6" w14:textId="77777777" w:rsidR="00935AC3" w:rsidRPr="007F5B13" w:rsidRDefault="00935AC3">
      <w:pPr>
        <w:pBdr>
          <w:top w:val="nil"/>
          <w:left w:val="nil"/>
          <w:bottom w:val="nil"/>
          <w:right w:val="nil"/>
          <w:between w:val="nil"/>
        </w:pBdr>
        <w:ind w:left="567" w:right="616"/>
        <w:jc w:val="both"/>
        <w:rPr>
          <w:sz w:val="22"/>
          <w:szCs w:val="22"/>
        </w:rPr>
      </w:pPr>
    </w:p>
    <w:p w14:paraId="6B6429B0" w14:textId="77777777" w:rsidR="00935AC3" w:rsidRPr="007F5B13" w:rsidRDefault="00561923">
      <w:pPr>
        <w:spacing w:line="360" w:lineRule="auto"/>
        <w:ind w:right="50"/>
        <w:jc w:val="both"/>
        <w:rPr>
          <w:rFonts w:ascii="Palatino Linotype" w:eastAsia="Palatino Linotype" w:hAnsi="Palatino Linotype" w:cs="Palatino Linotype"/>
          <w:sz w:val="22"/>
          <w:szCs w:val="22"/>
        </w:rPr>
      </w:pPr>
      <w:r w:rsidRPr="007F5B13">
        <w:rPr>
          <w:rFonts w:ascii="Palatino Linotype" w:eastAsia="Palatino Linotype" w:hAnsi="Palatino Linotype" w:cs="Palatino Linotype"/>
          <w:sz w:val="22"/>
          <w:szCs w:val="22"/>
        </w:rPr>
        <w:t>Lo anterior, de conformidad con lo que señalan los artículos 3 fracciones IX, XX, XXI y XLV, 91, 132 fracciones II y III, y 143 de la Ley de Transparencia y Acceso a la Información Pública del Estado de México y Municipios que establecen:</w:t>
      </w:r>
    </w:p>
    <w:p w14:paraId="7CA03A59" w14:textId="77777777" w:rsidR="00935AC3" w:rsidRPr="007F5B13" w:rsidRDefault="00935AC3">
      <w:pPr>
        <w:spacing w:line="360" w:lineRule="auto"/>
        <w:ind w:right="50"/>
        <w:jc w:val="both"/>
        <w:rPr>
          <w:rFonts w:ascii="Palatino Linotype" w:eastAsia="Palatino Linotype" w:hAnsi="Palatino Linotype" w:cs="Palatino Linotype"/>
          <w:sz w:val="22"/>
          <w:szCs w:val="22"/>
        </w:rPr>
      </w:pPr>
    </w:p>
    <w:p w14:paraId="29EB5A73" w14:textId="77777777" w:rsidR="00935AC3" w:rsidRPr="007F5B13" w:rsidRDefault="00561923">
      <w:pPr>
        <w:ind w:left="567" w:right="616"/>
        <w:jc w:val="both"/>
        <w:rPr>
          <w:rFonts w:ascii="Palatino Linotype" w:eastAsia="Palatino Linotype" w:hAnsi="Palatino Linotype" w:cs="Palatino Linotype"/>
          <w:i/>
          <w:sz w:val="22"/>
          <w:szCs w:val="22"/>
        </w:rPr>
      </w:pPr>
      <w:r w:rsidRPr="007F5B13">
        <w:rPr>
          <w:rFonts w:ascii="Palatino Linotype" w:eastAsia="Palatino Linotype" w:hAnsi="Palatino Linotype" w:cs="Palatino Linotype"/>
          <w:i/>
          <w:sz w:val="22"/>
          <w:szCs w:val="22"/>
        </w:rPr>
        <w:t>“</w:t>
      </w:r>
      <w:r w:rsidRPr="007F5B13">
        <w:rPr>
          <w:rFonts w:ascii="Palatino Linotype" w:eastAsia="Palatino Linotype" w:hAnsi="Palatino Linotype" w:cs="Palatino Linotype"/>
          <w:b/>
          <w:i/>
          <w:sz w:val="22"/>
          <w:szCs w:val="22"/>
        </w:rPr>
        <w:t>Artículo 3.</w:t>
      </w:r>
      <w:r w:rsidRPr="007F5B13">
        <w:rPr>
          <w:rFonts w:ascii="Palatino Linotype" w:eastAsia="Palatino Linotype" w:hAnsi="Palatino Linotype" w:cs="Palatino Linotype"/>
          <w:i/>
          <w:sz w:val="22"/>
          <w:szCs w:val="22"/>
        </w:rPr>
        <w:t xml:space="preserve"> Para los efectos de la presente Ley se entenderá por:</w:t>
      </w:r>
    </w:p>
    <w:p w14:paraId="44F9B9D4" w14:textId="77777777" w:rsidR="00935AC3" w:rsidRPr="007F5B13" w:rsidRDefault="00561923">
      <w:pPr>
        <w:ind w:left="567" w:right="616"/>
        <w:jc w:val="both"/>
        <w:rPr>
          <w:rFonts w:ascii="Palatino Linotype" w:eastAsia="Palatino Linotype" w:hAnsi="Palatino Linotype" w:cs="Palatino Linotype"/>
          <w:i/>
          <w:sz w:val="22"/>
          <w:szCs w:val="22"/>
        </w:rPr>
      </w:pPr>
      <w:r w:rsidRPr="007F5B13">
        <w:rPr>
          <w:rFonts w:ascii="Palatino Linotype" w:eastAsia="Palatino Linotype" w:hAnsi="Palatino Linotype" w:cs="Palatino Linotype"/>
          <w:i/>
          <w:sz w:val="22"/>
          <w:szCs w:val="22"/>
        </w:rPr>
        <w:t>[…]</w:t>
      </w:r>
    </w:p>
    <w:p w14:paraId="3B5AE1DE" w14:textId="77777777" w:rsidR="00935AC3" w:rsidRPr="007F5B13" w:rsidRDefault="00561923">
      <w:pPr>
        <w:ind w:left="567" w:right="616"/>
        <w:jc w:val="both"/>
        <w:rPr>
          <w:rFonts w:ascii="Palatino Linotype" w:eastAsia="Palatino Linotype" w:hAnsi="Palatino Linotype" w:cs="Palatino Linotype"/>
          <w:i/>
          <w:sz w:val="22"/>
          <w:szCs w:val="22"/>
        </w:rPr>
      </w:pPr>
      <w:r w:rsidRPr="007F5B13">
        <w:rPr>
          <w:rFonts w:ascii="Palatino Linotype" w:eastAsia="Palatino Linotype" w:hAnsi="Palatino Linotype" w:cs="Palatino Linotype"/>
          <w:i/>
          <w:sz w:val="22"/>
          <w:szCs w:val="22"/>
        </w:rPr>
        <w:t xml:space="preserve">IX. Datos personales: La información concerniente a una persona, identificada o identificable según lo dispuesto por la Ley de Protección de Datos Personales del Estado de México; </w:t>
      </w:r>
    </w:p>
    <w:p w14:paraId="2897D20C" w14:textId="77777777" w:rsidR="00935AC3" w:rsidRPr="007F5B13" w:rsidRDefault="00561923">
      <w:pPr>
        <w:ind w:left="567" w:right="616"/>
        <w:jc w:val="both"/>
        <w:rPr>
          <w:rFonts w:ascii="Palatino Linotype" w:eastAsia="Palatino Linotype" w:hAnsi="Palatino Linotype" w:cs="Palatino Linotype"/>
          <w:i/>
          <w:sz w:val="22"/>
          <w:szCs w:val="22"/>
        </w:rPr>
      </w:pPr>
      <w:r w:rsidRPr="007F5B13">
        <w:rPr>
          <w:rFonts w:ascii="Palatino Linotype" w:eastAsia="Palatino Linotype" w:hAnsi="Palatino Linotype" w:cs="Palatino Linotype"/>
          <w:i/>
          <w:sz w:val="22"/>
          <w:szCs w:val="22"/>
        </w:rPr>
        <w:t>XX. Información clasificada: Aquella considerada por la presente Ley como reservada o confidencial;</w:t>
      </w:r>
    </w:p>
    <w:p w14:paraId="6361EC60" w14:textId="77777777" w:rsidR="00935AC3" w:rsidRPr="007F5B13" w:rsidRDefault="00561923">
      <w:pPr>
        <w:ind w:left="567" w:right="616"/>
        <w:jc w:val="both"/>
        <w:rPr>
          <w:rFonts w:ascii="Palatino Linotype" w:eastAsia="Palatino Linotype" w:hAnsi="Palatino Linotype" w:cs="Palatino Linotype"/>
          <w:i/>
          <w:sz w:val="22"/>
          <w:szCs w:val="22"/>
        </w:rPr>
      </w:pPr>
      <w:r w:rsidRPr="007F5B13">
        <w:rPr>
          <w:rFonts w:ascii="Palatino Linotype" w:eastAsia="Palatino Linotype" w:hAnsi="Palatino Linotype" w:cs="Palatino Linotype"/>
          <w:i/>
          <w:sz w:val="22"/>
          <w:szCs w:val="22"/>
        </w:rPr>
        <w:lastRenderedPageBreak/>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EB60CCC" w14:textId="77777777" w:rsidR="00935AC3" w:rsidRPr="007F5B13" w:rsidRDefault="00561923">
      <w:pPr>
        <w:ind w:left="567" w:right="616"/>
        <w:jc w:val="both"/>
        <w:rPr>
          <w:rFonts w:ascii="Palatino Linotype" w:eastAsia="Palatino Linotype" w:hAnsi="Palatino Linotype" w:cs="Palatino Linotype"/>
          <w:i/>
          <w:sz w:val="22"/>
          <w:szCs w:val="22"/>
        </w:rPr>
      </w:pPr>
      <w:r w:rsidRPr="007F5B13">
        <w:rPr>
          <w:rFonts w:ascii="Palatino Linotype" w:eastAsia="Palatino Linotype" w:hAnsi="Palatino Linotype" w:cs="Palatino Linotype"/>
          <w:i/>
          <w:sz w:val="22"/>
          <w:szCs w:val="22"/>
        </w:rPr>
        <w:t>XLV. Versión pública: Documento en el que se elimine, suprime o borra la información clasificada como reservada o confidencial para permitir su acceso.</w:t>
      </w:r>
    </w:p>
    <w:p w14:paraId="6915B37E" w14:textId="77777777" w:rsidR="00935AC3" w:rsidRPr="007F5B13" w:rsidRDefault="00561923">
      <w:pPr>
        <w:ind w:left="567" w:right="616"/>
        <w:jc w:val="both"/>
        <w:rPr>
          <w:rFonts w:ascii="Palatino Linotype" w:eastAsia="Palatino Linotype" w:hAnsi="Palatino Linotype" w:cs="Palatino Linotype"/>
          <w:i/>
          <w:sz w:val="22"/>
          <w:szCs w:val="22"/>
        </w:rPr>
      </w:pPr>
      <w:r w:rsidRPr="007F5B13">
        <w:rPr>
          <w:rFonts w:ascii="Palatino Linotype" w:eastAsia="Palatino Linotype" w:hAnsi="Palatino Linotype" w:cs="Palatino Linotype"/>
          <w:i/>
          <w:sz w:val="22"/>
          <w:szCs w:val="22"/>
        </w:rPr>
        <w:t>[…]</w:t>
      </w:r>
    </w:p>
    <w:p w14:paraId="0093CA42" w14:textId="77777777" w:rsidR="00935AC3" w:rsidRPr="007F5B13" w:rsidRDefault="00561923">
      <w:pPr>
        <w:ind w:left="567" w:right="616"/>
        <w:jc w:val="both"/>
        <w:rPr>
          <w:rFonts w:ascii="Palatino Linotype" w:eastAsia="Palatino Linotype" w:hAnsi="Palatino Linotype" w:cs="Palatino Linotype"/>
          <w:i/>
          <w:sz w:val="22"/>
          <w:szCs w:val="22"/>
        </w:rPr>
      </w:pPr>
      <w:r w:rsidRPr="007F5B13">
        <w:rPr>
          <w:rFonts w:ascii="Palatino Linotype" w:eastAsia="Palatino Linotype" w:hAnsi="Palatino Linotype" w:cs="Palatino Linotype"/>
          <w:b/>
          <w:i/>
          <w:sz w:val="22"/>
          <w:szCs w:val="22"/>
        </w:rPr>
        <w:t>Artículo 91.</w:t>
      </w:r>
      <w:r w:rsidRPr="007F5B13">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40C30584" w14:textId="77777777" w:rsidR="00935AC3" w:rsidRPr="007F5B13" w:rsidRDefault="00561923">
      <w:pPr>
        <w:ind w:left="567" w:right="616"/>
        <w:jc w:val="both"/>
        <w:rPr>
          <w:rFonts w:ascii="Palatino Linotype" w:eastAsia="Palatino Linotype" w:hAnsi="Palatino Linotype" w:cs="Palatino Linotype"/>
          <w:i/>
          <w:sz w:val="22"/>
          <w:szCs w:val="22"/>
        </w:rPr>
      </w:pPr>
      <w:r w:rsidRPr="007F5B13">
        <w:rPr>
          <w:rFonts w:ascii="Palatino Linotype" w:eastAsia="Palatino Linotype" w:hAnsi="Palatino Linotype" w:cs="Palatino Linotype"/>
          <w:b/>
          <w:i/>
          <w:sz w:val="22"/>
          <w:szCs w:val="22"/>
        </w:rPr>
        <w:t>Artículo 132.</w:t>
      </w:r>
      <w:r w:rsidRPr="007F5B13">
        <w:rPr>
          <w:rFonts w:ascii="Palatino Linotype" w:eastAsia="Palatino Linotype" w:hAnsi="Palatino Linotype" w:cs="Palatino Linotype"/>
          <w:i/>
          <w:sz w:val="22"/>
          <w:szCs w:val="22"/>
        </w:rPr>
        <w:t xml:space="preserve"> La clasificación de la información se llevará a cabo en el momento en que:</w:t>
      </w:r>
    </w:p>
    <w:p w14:paraId="14B773FF" w14:textId="77777777" w:rsidR="00935AC3" w:rsidRPr="007F5B13" w:rsidRDefault="00561923">
      <w:pPr>
        <w:tabs>
          <w:tab w:val="left" w:pos="1134"/>
        </w:tabs>
        <w:ind w:left="567" w:right="616"/>
        <w:jc w:val="both"/>
        <w:rPr>
          <w:rFonts w:ascii="Palatino Linotype" w:eastAsia="Palatino Linotype" w:hAnsi="Palatino Linotype" w:cs="Palatino Linotype"/>
          <w:i/>
          <w:sz w:val="22"/>
          <w:szCs w:val="22"/>
        </w:rPr>
      </w:pPr>
      <w:r w:rsidRPr="007F5B13">
        <w:rPr>
          <w:rFonts w:ascii="Palatino Linotype" w:eastAsia="Palatino Linotype" w:hAnsi="Palatino Linotype" w:cs="Palatino Linotype"/>
          <w:i/>
          <w:sz w:val="22"/>
          <w:szCs w:val="22"/>
        </w:rPr>
        <w:t>I. Se reciba una solicitud de acceso a la información;</w:t>
      </w:r>
    </w:p>
    <w:p w14:paraId="5CE9B0D0" w14:textId="77777777" w:rsidR="00935AC3" w:rsidRPr="007F5B13" w:rsidRDefault="00561923">
      <w:pPr>
        <w:tabs>
          <w:tab w:val="left" w:pos="1134"/>
        </w:tabs>
        <w:ind w:left="567" w:right="616"/>
        <w:jc w:val="both"/>
        <w:rPr>
          <w:rFonts w:ascii="Palatino Linotype" w:eastAsia="Palatino Linotype" w:hAnsi="Palatino Linotype" w:cs="Palatino Linotype"/>
          <w:i/>
          <w:sz w:val="22"/>
          <w:szCs w:val="22"/>
        </w:rPr>
      </w:pPr>
      <w:r w:rsidRPr="007F5B13">
        <w:rPr>
          <w:rFonts w:ascii="Palatino Linotype" w:eastAsia="Palatino Linotype" w:hAnsi="Palatino Linotype" w:cs="Palatino Linotype"/>
          <w:i/>
          <w:sz w:val="22"/>
          <w:szCs w:val="22"/>
        </w:rPr>
        <w:t>II. Se determine mediante resolución de autoridad competente; o</w:t>
      </w:r>
    </w:p>
    <w:p w14:paraId="0C30F7BA" w14:textId="77777777" w:rsidR="00935AC3" w:rsidRPr="007F5B13" w:rsidRDefault="00561923">
      <w:pPr>
        <w:tabs>
          <w:tab w:val="left" w:pos="1134"/>
        </w:tabs>
        <w:ind w:left="567" w:right="616"/>
        <w:jc w:val="both"/>
        <w:rPr>
          <w:rFonts w:ascii="Palatino Linotype" w:eastAsia="Palatino Linotype" w:hAnsi="Palatino Linotype" w:cs="Palatino Linotype"/>
          <w:i/>
          <w:sz w:val="22"/>
          <w:szCs w:val="22"/>
        </w:rPr>
      </w:pPr>
      <w:r w:rsidRPr="007F5B13">
        <w:rPr>
          <w:rFonts w:ascii="Palatino Linotype" w:eastAsia="Palatino Linotype" w:hAnsi="Palatino Linotype" w:cs="Palatino Linotype"/>
          <w:i/>
          <w:sz w:val="22"/>
          <w:szCs w:val="22"/>
        </w:rPr>
        <w:t>III. Se generen versiones públicas para dar cumplimiento a las obligaciones de transparencia previstas en esta Ley.</w:t>
      </w:r>
    </w:p>
    <w:p w14:paraId="4D9C5E15" w14:textId="77777777" w:rsidR="00935AC3" w:rsidRPr="007F5B13" w:rsidRDefault="00561923">
      <w:pPr>
        <w:ind w:left="567" w:right="616"/>
        <w:jc w:val="both"/>
        <w:rPr>
          <w:rFonts w:ascii="Palatino Linotype" w:eastAsia="Palatino Linotype" w:hAnsi="Palatino Linotype" w:cs="Palatino Linotype"/>
          <w:i/>
          <w:sz w:val="22"/>
          <w:szCs w:val="22"/>
        </w:rPr>
      </w:pPr>
      <w:r w:rsidRPr="007F5B13">
        <w:rPr>
          <w:rFonts w:ascii="Palatino Linotype" w:eastAsia="Palatino Linotype" w:hAnsi="Palatino Linotype" w:cs="Palatino Linotype"/>
          <w:i/>
          <w:sz w:val="22"/>
          <w:szCs w:val="22"/>
        </w:rPr>
        <w:t>[…]</w:t>
      </w:r>
    </w:p>
    <w:p w14:paraId="02D2185C" w14:textId="77777777" w:rsidR="00935AC3" w:rsidRPr="007F5B13" w:rsidRDefault="00561923">
      <w:pPr>
        <w:ind w:left="567" w:right="616"/>
        <w:jc w:val="both"/>
        <w:rPr>
          <w:rFonts w:ascii="Palatino Linotype" w:eastAsia="Palatino Linotype" w:hAnsi="Palatino Linotype" w:cs="Palatino Linotype"/>
          <w:i/>
          <w:sz w:val="22"/>
          <w:szCs w:val="22"/>
        </w:rPr>
      </w:pPr>
      <w:r w:rsidRPr="007F5B13">
        <w:rPr>
          <w:rFonts w:ascii="Palatino Linotype" w:eastAsia="Palatino Linotype" w:hAnsi="Palatino Linotype" w:cs="Palatino Linotype"/>
          <w:b/>
          <w:i/>
          <w:sz w:val="22"/>
          <w:szCs w:val="22"/>
        </w:rPr>
        <w:t>Artículo 143</w:t>
      </w:r>
      <w:r w:rsidRPr="007F5B13">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50FD34E6" w14:textId="77777777" w:rsidR="00935AC3" w:rsidRPr="007F5B13" w:rsidRDefault="00561923">
      <w:pPr>
        <w:ind w:left="567" w:right="616"/>
        <w:jc w:val="both"/>
        <w:rPr>
          <w:rFonts w:ascii="Palatino Linotype" w:eastAsia="Palatino Linotype" w:hAnsi="Palatino Linotype" w:cs="Palatino Linotype"/>
          <w:i/>
          <w:sz w:val="22"/>
          <w:szCs w:val="22"/>
        </w:rPr>
      </w:pPr>
      <w:r w:rsidRPr="007F5B13">
        <w:rPr>
          <w:rFonts w:ascii="Palatino Linotype" w:eastAsia="Palatino Linotype" w:hAnsi="Palatino Linotype" w:cs="Palatino Linotype"/>
          <w:i/>
          <w:sz w:val="22"/>
          <w:szCs w:val="22"/>
        </w:rPr>
        <w:t>I. Se refiera a la información privada y los datos personales concernientes a una persona física o jurídico colectiva identificada o identificable;</w:t>
      </w:r>
    </w:p>
    <w:p w14:paraId="1CE32D3B" w14:textId="77777777" w:rsidR="00935AC3" w:rsidRPr="007F5B13" w:rsidRDefault="00561923">
      <w:pPr>
        <w:ind w:left="567" w:right="616"/>
        <w:jc w:val="both"/>
        <w:rPr>
          <w:rFonts w:ascii="Palatino Linotype" w:eastAsia="Palatino Linotype" w:hAnsi="Palatino Linotype" w:cs="Palatino Linotype"/>
          <w:i/>
          <w:sz w:val="22"/>
          <w:szCs w:val="22"/>
        </w:rPr>
      </w:pPr>
      <w:r w:rsidRPr="007F5B13">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524AFA76" w14:textId="77777777" w:rsidR="00935AC3" w:rsidRPr="007F5B13" w:rsidRDefault="00561923">
      <w:pPr>
        <w:ind w:left="567" w:right="616"/>
        <w:jc w:val="both"/>
        <w:rPr>
          <w:rFonts w:ascii="Palatino Linotype" w:eastAsia="Palatino Linotype" w:hAnsi="Palatino Linotype" w:cs="Palatino Linotype"/>
          <w:i/>
          <w:sz w:val="22"/>
          <w:szCs w:val="22"/>
        </w:rPr>
      </w:pPr>
      <w:r w:rsidRPr="007F5B13">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w:t>
      </w:r>
    </w:p>
    <w:p w14:paraId="21776C64" w14:textId="77777777" w:rsidR="00935AC3" w:rsidRPr="007F5B13" w:rsidRDefault="00561923">
      <w:pPr>
        <w:ind w:left="567" w:right="616"/>
        <w:jc w:val="both"/>
        <w:rPr>
          <w:rFonts w:ascii="Palatino Linotype" w:eastAsia="Palatino Linotype" w:hAnsi="Palatino Linotype" w:cs="Palatino Linotype"/>
          <w:i/>
          <w:sz w:val="22"/>
          <w:szCs w:val="22"/>
        </w:rPr>
      </w:pPr>
      <w:r w:rsidRPr="007F5B13">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7D8604E7" w14:textId="77777777" w:rsidR="00935AC3" w:rsidRPr="007F5B13" w:rsidRDefault="00561923">
      <w:pPr>
        <w:ind w:left="567" w:right="616"/>
        <w:jc w:val="both"/>
        <w:rPr>
          <w:rFonts w:ascii="Palatino Linotype" w:eastAsia="Palatino Linotype" w:hAnsi="Palatino Linotype" w:cs="Palatino Linotype"/>
          <w:i/>
          <w:sz w:val="22"/>
          <w:szCs w:val="22"/>
        </w:rPr>
      </w:pPr>
      <w:r w:rsidRPr="007F5B13">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19770430" w14:textId="77777777" w:rsidR="00935AC3" w:rsidRPr="007F5B13" w:rsidRDefault="00935AC3">
      <w:pPr>
        <w:ind w:left="567" w:right="616"/>
        <w:jc w:val="both"/>
        <w:rPr>
          <w:rFonts w:ascii="Palatino Linotype" w:eastAsia="Palatino Linotype" w:hAnsi="Palatino Linotype" w:cs="Palatino Linotype"/>
          <w:i/>
          <w:sz w:val="22"/>
          <w:szCs w:val="22"/>
        </w:rPr>
      </w:pPr>
    </w:p>
    <w:p w14:paraId="05E85911" w14:textId="77777777" w:rsidR="00935AC3" w:rsidRPr="007F5B13" w:rsidRDefault="00561923">
      <w:pPr>
        <w:spacing w:line="360" w:lineRule="auto"/>
        <w:jc w:val="both"/>
        <w:rPr>
          <w:rFonts w:ascii="Palatino Linotype" w:eastAsia="Palatino Linotype" w:hAnsi="Palatino Linotype" w:cs="Palatino Linotype"/>
          <w:sz w:val="22"/>
          <w:szCs w:val="22"/>
        </w:rPr>
      </w:pPr>
      <w:r w:rsidRPr="007F5B13">
        <w:rPr>
          <w:rFonts w:ascii="Palatino Linotype" w:eastAsia="Palatino Linotype" w:hAnsi="Palatino Linotype" w:cs="Palatino Linotype"/>
          <w:sz w:val="22"/>
          <w:szCs w:val="22"/>
        </w:rPr>
        <w:t xml:space="preserve">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vigentes a la fecha de la solicitud de información, tienen por objeto establecer los criterios con base en los cuales los sujetos obligados clasificarán </w:t>
      </w:r>
      <w:r w:rsidRPr="007F5B13">
        <w:rPr>
          <w:rFonts w:ascii="Palatino Linotype" w:eastAsia="Palatino Linotype" w:hAnsi="Palatino Linotype" w:cs="Palatino Linotype"/>
          <w:sz w:val="22"/>
          <w:szCs w:val="22"/>
        </w:rPr>
        <w:lastRenderedPageBreak/>
        <w:t>como reservada o confidencial la información que posean, desclasificarán y generarán, en su caso, versiones públicas de expedientes o documentos que contengan partes o secciones clasificadas.</w:t>
      </w:r>
    </w:p>
    <w:p w14:paraId="3DAD9A6C" w14:textId="77777777" w:rsidR="00935AC3" w:rsidRPr="007F5B13" w:rsidRDefault="00935AC3">
      <w:pPr>
        <w:jc w:val="both"/>
        <w:rPr>
          <w:rFonts w:ascii="Palatino Linotype" w:eastAsia="Palatino Linotype" w:hAnsi="Palatino Linotype" w:cs="Palatino Linotype"/>
          <w:sz w:val="22"/>
          <w:szCs w:val="22"/>
        </w:rPr>
      </w:pPr>
    </w:p>
    <w:p w14:paraId="4809F262" w14:textId="77777777" w:rsidR="00935AC3" w:rsidRPr="007F5B13" w:rsidRDefault="00561923">
      <w:pPr>
        <w:spacing w:line="360" w:lineRule="auto"/>
        <w:jc w:val="both"/>
        <w:rPr>
          <w:rFonts w:ascii="Palatino Linotype" w:eastAsia="Palatino Linotype" w:hAnsi="Palatino Linotype" w:cs="Palatino Linotype"/>
          <w:sz w:val="22"/>
          <w:szCs w:val="22"/>
        </w:rPr>
      </w:pPr>
      <w:r w:rsidRPr="007F5B13">
        <w:rPr>
          <w:rFonts w:ascii="Palatino Linotype" w:eastAsia="Palatino Linotype" w:hAnsi="Palatino Linotype" w:cs="Palatino Linotype"/>
          <w:sz w:val="22"/>
          <w:szCs w:val="22"/>
        </w:rPr>
        <w:t>Por otro lado, es de destacar que los artículos Quincuagésimo, Quincuagésimo primero, Quincuagésimo segundo, de los Lineamientos Generales en Materia de Clasificación y Desclasificación de la Información, así como para la Elaboración de Versiones Públicas vigentes a la fecha de la solicitud señalan las formalidades que deberá llevar el acuerdo de clasificación que deberá emitir el Sujeto Obligado, siendo estas las siguientes:</w:t>
      </w:r>
    </w:p>
    <w:p w14:paraId="40A46894" w14:textId="77777777" w:rsidR="00200E83" w:rsidRPr="007F5B13" w:rsidRDefault="00200E83">
      <w:pPr>
        <w:spacing w:line="360" w:lineRule="auto"/>
        <w:jc w:val="both"/>
        <w:rPr>
          <w:rFonts w:ascii="Palatino Linotype" w:eastAsia="Palatino Linotype" w:hAnsi="Palatino Linotype" w:cs="Palatino Linotype"/>
          <w:sz w:val="22"/>
          <w:szCs w:val="22"/>
        </w:rPr>
      </w:pPr>
    </w:p>
    <w:p w14:paraId="7E4CBA79" w14:textId="77777777" w:rsidR="00935AC3" w:rsidRPr="007F5B13" w:rsidRDefault="00561923">
      <w:pPr>
        <w:ind w:left="567" w:right="616"/>
        <w:jc w:val="both"/>
        <w:rPr>
          <w:rFonts w:ascii="Palatino Linotype" w:eastAsia="Palatino Linotype" w:hAnsi="Palatino Linotype" w:cs="Palatino Linotype"/>
          <w:i/>
          <w:sz w:val="22"/>
          <w:szCs w:val="22"/>
        </w:rPr>
      </w:pPr>
      <w:r w:rsidRPr="007F5B13">
        <w:rPr>
          <w:rFonts w:ascii="Palatino Linotype" w:eastAsia="Palatino Linotype" w:hAnsi="Palatino Linotype" w:cs="Palatino Linotype"/>
          <w:i/>
          <w:sz w:val="22"/>
          <w:szCs w:val="22"/>
        </w:rPr>
        <w:t xml:space="preserve"> “</w:t>
      </w:r>
      <w:r w:rsidRPr="007F5B13">
        <w:rPr>
          <w:rFonts w:ascii="Palatino Linotype" w:eastAsia="Palatino Linotype" w:hAnsi="Palatino Linotype" w:cs="Palatino Linotype"/>
          <w:b/>
          <w:i/>
          <w:sz w:val="22"/>
          <w:szCs w:val="22"/>
        </w:rPr>
        <w:t>Quincuagésimo</w:t>
      </w:r>
      <w:r w:rsidRPr="007F5B13">
        <w:rPr>
          <w:rFonts w:ascii="Palatino Linotype" w:eastAsia="Palatino Linotype" w:hAnsi="Palatino Linotype" w:cs="Palatino Linotype"/>
          <w:i/>
          <w:sz w:val="22"/>
          <w:szCs w:val="22"/>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609AA373" w14:textId="77777777" w:rsidR="00935AC3" w:rsidRPr="007F5B13" w:rsidRDefault="00561923">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7F5B13">
        <w:rPr>
          <w:rFonts w:ascii="Palatino Linotype" w:eastAsia="Palatino Linotype" w:hAnsi="Palatino Linotype" w:cs="Palatino Linotype"/>
          <w:b/>
          <w:i/>
          <w:sz w:val="22"/>
          <w:szCs w:val="22"/>
        </w:rPr>
        <w:t>Quincuagésimo primero.</w:t>
      </w:r>
      <w:r w:rsidRPr="007F5B13">
        <w:rPr>
          <w:rFonts w:ascii="Palatino Linotype" w:eastAsia="Palatino Linotype" w:hAnsi="Palatino Linotype" w:cs="Palatino Linotype"/>
          <w:i/>
          <w:sz w:val="22"/>
          <w:szCs w:val="22"/>
        </w:rPr>
        <w:t xml:space="preserve"> Toda acta del Comité de Transparencia deberá contener: </w:t>
      </w:r>
    </w:p>
    <w:p w14:paraId="277D5768" w14:textId="77777777" w:rsidR="00935AC3" w:rsidRPr="007F5B13" w:rsidRDefault="00561923">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7F5B13">
        <w:rPr>
          <w:rFonts w:ascii="Palatino Linotype" w:eastAsia="Palatino Linotype" w:hAnsi="Palatino Linotype" w:cs="Palatino Linotype"/>
          <w:i/>
          <w:sz w:val="22"/>
          <w:szCs w:val="22"/>
        </w:rPr>
        <w:t xml:space="preserve">I. El número de sesión y fecha; </w:t>
      </w:r>
    </w:p>
    <w:p w14:paraId="0E8F0873" w14:textId="77777777" w:rsidR="00935AC3" w:rsidRPr="007F5B13" w:rsidRDefault="00561923">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7F5B13">
        <w:rPr>
          <w:rFonts w:ascii="Palatino Linotype" w:eastAsia="Palatino Linotype" w:hAnsi="Palatino Linotype" w:cs="Palatino Linotype"/>
          <w:i/>
          <w:sz w:val="22"/>
          <w:szCs w:val="22"/>
        </w:rPr>
        <w:t xml:space="preserve">II. El nombre del área que solicitó la clasificación de información; </w:t>
      </w:r>
    </w:p>
    <w:p w14:paraId="2043EB30" w14:textId="77777777" w:rsidR="00935AC3" w:rsidRPr="007F5B13" w:rsidRDefault="00561923">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7F5B13">
        <w:rPr>
          <w:rFonts w:ascii="Palatino Linotype" w:eastAsia="Palatino Linotype" w:hAnsi="Palatino Linotype" w:cs="Palatino Linotype"/>
          <w:i/>
          <w:sz w:val="22"/>
          <w:szCs w:val="22"/>
        </w:rPr>
        <w:t xml:space="preserve">III. La fundamentación legal y motivación correspondiente; </w:t>
      </w:r>
    </w:p>
    <w:p w14:paraId="68A247E2" w14:textId="77777777" w:rsidR="00935AC3" w:rsidRPr="007F5B13" w:rsidRDefault="00561923">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7F5B13">
        <w:rPr>
          <w:rFonts w:ascii="Palatino Linotype" w:eastAsia="Palatino Linotype" w:hAnsi="Palatino Linotype" w:cs="Palatino Linotype"/>
          <w:i/>
          <w:sz w:val="22"/>
          <w:szCs w:val="22"/>
        </w:rPr>
        <w:t xml:space="preserve">IV. La resolución o resoluciones aprobadas; y </w:t>
      </w:r>
    </w:p>
    <w:p w14:paraId="34AC92D4" w14:textId="77777777" w:rsidR="00935AC3" w:rsidRPr="007F5B13" w:rsidRDefault="00561923">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7F5B13">
        <w:rPr>
          <w:rFonts w:ascii="Palatino Linotype" w:eastAsia="Palatino Linotype" w:hAnsi="Palatino Linotype" w:cs="Palatino Linotype"/>
          <w:i/>
          <w:sz w:val="22"/>
          <w:szCs w:val="22"/>
        </w:rPr>
        <w:t xml:space="preserve">V. La rúbrica o firma digital de cada integrante del Comité de Transparencia. </w:t>
      </w:r>
    </w:p>
    <w:p w14:paraId="5B898DCE" w14:textId="77777777" w:rsidR="00935AC3" w:rsidRPr="007F5B13" w:rsidRDefault="00561923">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7F5B13">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4711F9EB" w14:textId="77777777" w:rsidR="00935AC3" w:rsidRPr="007F5B13" w:rsidRDefault="00561923">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7F5B13">
        <w:rPr>
          <w:rFonts w:ascii="Palatino Linotype" w:eastAsia="Palatino Linotype" w:hAnsi="Palatino Linotype" w:cs="Palatino Linotype"/>
          <w:i/>
          <w:sz w:val="22"/>
          <w:szCs w:val="22"/>
        </w:rPr>
        <w:t>I. Los motivos y razonamientos que sustenten la confirmación o modificación de la prueba de daño;</w:t>
      </w:r>
    </w:p>
    <w:p w14:paraId="17AD7D4C" w14:textId="77777777" w:rsidR="00935AC3" w:rsidRPr="007F5B13" w:rsidRDefault="00561923">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7F5B13">
        <w:rPr>
          <w:rFonts w:ascii="Palatino Linotype" w:eastAsia="Palatino Linotype" w:hAnsi="Palatino Linotype" w:cs="Palatino Linotype"/>
          <w:i/>
          <w:sz w:val="22"/>
          <w:szCs w:val="22"/>
        </w:rPr>
        <w:t xml:space="preserve">II. Descripción de las partes o secciones reservadas, en caso de clasificación parcial; </w:t>
      </w:r>
    </w:p>
    <w:p w14:paraId="75AC86AD" w14:textId="77777777" w:rsidR="00935AC3" w:rsidRPr="007F5B13" w:rsidRDefault="00561923">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7F5B13">
        <w:rPr>
          <w:rFonts w:ascii="Palatino Linotype" w:eastAsia="Palatino Linotype" w:hAnsi="Palatino Linotype" w:cs="Palatino Linotype"/>
          <w:i/>
          <w:sz w:val="22"/>
          <w:szCs w:val="22"/>
        </w:rPr>
        <w:t xml:space="preserve">III. El periodo por el que mantendrá su clasificación y fecha de expiración; y </w:t>
      </w:r>
    </w:p>
    <w:p w14:paraId="76B79248" w14:textId="77777777" w:rsidR="00935AC3" w:rsidRPr="007F5B13" w:rsidRDefault="00561923">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7F5B13">
        <w:rPr>
          <w:rFonts w:ascii="Palatino Linotype" w:eastAsia="Palatino Linotype" w:hAnsi="Palatino Linotype" w:cs="Palatino Linotype"/>
          <w:i/>
          <w:sz w:val="22"/>
          <w:szCs w:val="22"/>
        </w:rPr>
        <w:t xml:space="preserve">IV. El nombre del titular y área encargada de realizar la versión pública del documento, en su caso. </w:t>
      </w:r>
    </w:p>
    <w:p w14:paraId="7B73C2AC" w14:textId="77777777" w:rsidR="00935AC3" w:rsidRPr="007F5B13" w:rsidRDefault="00561923">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7F5B13">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23003DB1" w14:textId="77777777" w:rsidR="00935AC3" w:rsidRPr="007F5B13" w:rsidRDefault="00561923">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7F5B13">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5B4B76DB" w14:textId="77777777" w:rsidR="00935AC3" w:rsidRPr="007F5B13" w:rsidRDefault="00561923">
      <w:pPr>
        <w:ind w:left="567" w:right="616"/>
        <w:jc w:val="both"/>
        <w:rPr>
          <w:rFonts w:ascii="Palatino Linotype" w:eastAsia="Palatino Linotype" w:hAnsi="Palatino Linotype" w:cs="Palatino Linotype"/>
          <w:i/>
          <w:sz w:val="22"/>
          <w:szCs w:val="22"/>
        </w:rPr>
      </w:pPr>
      <w:r w:rsidRPr="007F5B13">
        <w:rPr>
          <w:rFonts w:ascii="Palatino Linotype" w:eastAsia="Palatino Linotype" w:hAnsi="Palatino Linotype" w:cs="Palatino Linotype"/>
          <w:b/>
          <w:i/>
          <w:sz w:val="22"/>
          <w:szCs w:val="22"/>
        </w:rPr>
        <w:lastRenderedPageBreak/>
        <w:t>Quincuagésimo segundo.</w:t>
      </w:r>
      <w:r w:rsidRPr="007F5B13">
        <w:rPr>
          <w:rFonts w:ascii="Palatino Linotype" w:eastAsia="Palatino Linotype" w:hAnsi="Palatino Linotype" w:cs="Palatino Linotype"/>
          <w:i/>
          <w:sz w:val="22"/>
          <w:szCs w:val="22"/>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791B9B4D" w14:textId="77777777" w:rsidR="00935AC3" w:rsidRPr="007F5B13" w:rsidRDefault="00561923">
      <w:pPr>
        <w:ind w:left="567" w:right="616"/>
        <w:jc w:val="both"/>
        <w:rPr>
          <w:rFonts w:ascii="Palatino Linotype" w:eastAsia="Palatino Linotype" w:hAnsi="Palatino Linotype" w:cs="Palatino Linotype"/>
          <w:i/>
          <w:sz w:val="22"/>
          <w:szCs w:val="22"/>
        </w:rPr>
      </w:pPr>
      <w:r w:rsidRPr="007F5B13">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3321E0D2" w14:textId="77777777" w:rsidR="00935AC3" w:rsidRPr="007F5B13" w:rsidRDefault="00561923">
      <w:pPr>
        <w:ind w:left="567" w:right="616"/>
        <w:jc w:val="both"/>
        <w:rPr>
          <w:rFonts w:ascii="Palatino Linotype" w:eastAsia="Palatino Linotype" w:hAnsi="Palatino Linotype" w:cs="Palatino Linotype"/>
          <w:i/>
          <w:sz w:val="22"/>
          <w:szCs w:val="22"/>
        </w:rPr>
      </w:pPr>
      <w:r w:rsidRPr="007F5B13">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35BA97E7" w14:textId="77777777" w:rsidR="00935AC3" w:rsidRPr="007F5B13" w:rsidRDefault="00561923">
      <w:pPr>
        <w:ind w:left="567" w:right="616"/>
        <w:jc w:val="both"/>
        <w:rPr>
          <w:rFonts w:ascii="Palatino Linotype" w:eastAsia="Palatino Linotype" w:hAnsi="Palatino Linotype" w:cs="Palatino Linotype"/>
          <w:i/>
          <w:sz w:val="22"/>
          <w:szCs w:val="22"/>
        </w:rPr>
      </w:pPr>
      <w:r w:rsidRPr="007F5B13">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52625AEC" w14:textId="77777777" w:rsidR="00935AC3" w:rsidRPr="007F5B13" w:rsidRDefault="00561923">
      <w:pPr>
        <w:ind w:left="567" w:right="616"/>
        <w:jc w:val="both"/>
        <w:rPr>
          <w:rFonts w:ascii="Palatino Linotype" w:eastAsia="Palatino Linotype" w:hAnsi="Palatino Linotype" w:cs="Palatino Linotype"/>
          <w:i/>
          <w:sz w:val="22"/>
          <w:szCs w:val="22"/>
        </w:rPr>
      </w:pPr>
      <w:r w:rsidRPr="007F5B13">
        <w:rPr>
          <w:rFonts w:ascii="Palatino Linotype" w:eastAsia="Palatino Linotype" w:hAnsi="Palatino Linotype" w:cs="Palatino Linotype"/>
          <w:i/>
          <w:sz w:val="22"/>
          <w:szCs w:val="22"/>
        </w:rPr>
        <w:t>III. Señalar las personas o instancias autorizadas a acceder a la información clasificada.</w:t>
      </w:r>
    </w:p>
    <w:p w14:paraId="2247000E" w14:textId="77777777" w:rsidR="00935AC3" w:rsidRPr="007F5B13" w:rsidRDefault="00561923">
      <w:pPr>
        <w:ind w:left="567" w:right="616"/>
        <w:jc w:val="both"/>
        <w:rPr>
          <w:rFonts w:ascii="Palatino Linotype" w:eastAsia="Palatino Linotype" w:hAnsi="Palatino Linotype" w:cs="Palatino Linotype"/>
          <w:i/>
          <w:sz w:val="22"/>
          <w:szCs w:val="22"/>
        </w:rPr>
      </w:pPr>
      <w:r w:rsidRPr="007F5B13">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18D9D747" w14:textId="77777777" w:rsidR="00935AC3" w:rsidRPr="007F5B13" w:rsidRDefault="00935AC3">
      <w:pPr>
        <w:spacing w:line="360" w:lineRule="auto"/>
        <w:jc w:val="both"/>
        <w:rPr>
          <w:rFonts w:ascii="Palatino Linotype" w:eastAsia="Palatino Linotype" w:hAnsi="Palatino Linotype" w:cs="Palatino Linotype"/>
          <w:sz w:val="22"/>
          <w:szCs w:val="22"/>
        </w:rPr>
      </w:pPr>
    </w:p>
    <w:p w14:paraId="78248F7D" w14:textId="77777777" w:rsidR="00935AC3" w:rsidRPr="007F5B13" w:rsidRDefault="00561923">
      <w:pPr>
        <w:spacing w:line="360" w:lineRule="auto"/>
        <w:jc w:val="both"/>
        <w:rPr>
          <w:rFonts w:ascii="Palatino Linotype" w:eastAsia="Palatino Linotype" w:hAnsi="Palatino Linotype" w:cs="Palatino Linotype"/>
          <w:sz w:val="22"/>
          <w:szCs w:val="22"/>
        </w:rPr>
      </w:pPr>
      <w:r w:rsidRPr="007F5B13">
        <w:rPr>
          <w:rFonts w:ascii="Palatino Linotype" w:eastAsia="Palatino Linotype" w:hAnsi="Palatino Linotype" w:cs="Palatino Linotype"/>
          <w:sz w:val="22"/>
          <w:szCs w:val="22"/>
        </w:rPr>
        <w:t>De igual forma, deberá observar los Lineamientos Quincuagésimo cuarto, Quincuagésimo quinto, Quincuagésimo séptimo y Quincuagésimo octavo, vigentes a la fecha de la solicitud de información establecen lo siguiente:</w:t>
      </w:r>
    </w:p>
    <w:p w14:paraId="2DA1A04D" w14:textId="77777777" w:rsidR="00935AC3" w:rsidRPr="007F5B13" w:rsidRDefault="00935AC3">
      <w:pPr>
        <w:spacing w:line="360" w:lineRule="auto"/>
        <w:jc w:val="both"/>
        <w:rPr>
          <w:rFonts w:ascii="Palatino Linotype" w:eastAsia="Palatino Linotype" w:hAnsi="Palatino Linotype" w:cs="Palatino Linotype"/>
          <w:sz w:val="22"/>
          <w:szCs w:val="22"/>
        </w:rPr>
      </w:pPr>
    </w:p>
    <w:p w14:paraId="2C8F8769" w14:textId="77777777" w:rsidR="00935AC3" w:rsidRPr="007F5B13" w:rsidRDefault="00561923">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7F5B13">
        <w:rPr>
          <w:rFonts w:ascii="Palatino Linotype" w:eastAsia="Palatino Linotype" w:hAnsi="Palatino Linotype" w:cs="Palatino Linotype"/>
          <w:i/>
          <w:sz w:val="22"/>
          <w:szCs w:val="22"/>
        </w:rPr>
        <w:t>“</w:t>
      </w:r>
      <w:r w:rsidRPr="007F5B13">
        <w:rPr>
          <w:rFonts w:ascii="Palatino Linotype" w:eastAsia="Palatino Linotype" w:hAnsi="Palatino Linotype" w:cs="Palatino Linotype"/>
          <w:b/>
          <w:i/>
          <w:sz w:val="22"/>
          <w:szCs w:val="22"/>
        </w:rPr>
        <w:t>Quincuagésimo cuarto.</w:t>
      </w:r>
      <w:r w:rsidRPr="007F5B13">
        <w:rPr>
          <w:rFonts w:ascii="Palatino Linotype" w:eastAsia="Palatino Linotype" w:hAnsi="Palatino Linotype" w:cs="Palatino Linotype"/>
          <w:i/>
          <w:sz w:val="22"/>
          <w:szCs w:val="22"/>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194A8E08" w14:textId="77777777" w:rsidR="00935AC3" w:rsidRPr="007F5B13" w:rsidRDefault="00561923">
      <w:pPr>
        <w:ind w:left="567" w:right="616"/>
        <w:jc w:val="both"/>
        <w:rPr>
          <w:rFonts w:ascii="Palatino Linotype" w:eastAsia="Palatino Linotype" w:hAnsi="Palatino Linotype" w:cs="Palatino Linotype"/>
          <w:i/>
          <w:sz w:val="22"/>
          <w:szCs w:val="22"/>
        </w:rPr>
      </w:pPr>
      <w:r w:rsidRPr="007F5B13">
        <w:rPr>
          <w:rFonts w:ascii="Palatino Linotype" w:eastAsia="Palatino Linotype" w:hAnsi="Palatino Linotype" w:cs="Palatino Linotype"/>
          <w:b/>
          <w:i/>
          <w:sz w:val="22"/>
          <w:szCs w:val="22"/>
        </w:rPr>
        <w:t>Quincuagésimo quinto.</w:t>
      </w:r>
      <w:r w:rsidRPr="007F5B13">
        <w:rPr>
          <w:rFonts w:ascii="Palatino Linotype" w:eastAsia="Palatino Linotype" w:hAnsi="Palatino Linotype" w:cs="Palatino Linotype"/>
          <w:i/>
          <w:sz w:val="22"/>
          <w:szCs w:val="22"/>
        </w:rPr>
        <w:t xml:space="preserve"> Cada área del sujeto obligado podrá designar formalmente a una o más personas como responsables del </w:t>
      </w:r>
      <w:proofErr w:type="spellStart"/>
      <w:r w:rsidRPr="007F5B13">
        <w:rPr>
          <w:rFonts w:ascii="Palatino Linotype" w:eastAsia="Palatino Linotype" w:hAnsi="Palatino Linotype" w:cs="Palatino Linotype"/>
          <w:i/>
          <w:sz w:val="22"/>
          <w:szCs w:val="22"/>
        </w:rPr>
        <w:t>testado</w:t>
      </w:r>
      <w:proofErr w:type="spellEnd"/>
      <w:r w:rsidRPr="007F5B13">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5C3775F0" w14:textId="77777777" w:rsidR="00935AC3" w:rsidRPr="007F5B13" w:rsidRDefault="00561923">
      <w:pPr>
        <w:ind w:left="567" w:right="616"/>
        <w:jc w:val="both"/>
        <w:rPr>
          <w:rFonts w:ascii="Palatino Linotype" w:eastAsia="Palatino Linotype" w:hAnsi="Palatino Linotype" w:cs="Palatino Linotype"/>
          <w:i/>
          <w:sz w:val="22"/>
          <w:szCs w:val="22"/>
        </w:rPr>
      </w:pPr>
      <w:r w:rsidRPr="007F5B13">
        <w:rPr>
          <w:rFonts w:ascii="Palatino Linotype" w:eastAsia="Palatino Linotype" w:hAnsi="Palatino Linotype" w:cs="Palatino Linotype"/>
          <w:i/>
          <w:sz w:val="22"/>
          <w:szCs w:val="22"/>
        </w:rPr>
        <w:t>...</w:t>
      </w:r>
    </w:p>
    <w:p w14:paraId="56B45865" w14:textId="77777777" w:rsidR="00935AC3" w:rsidRPr="007F5B13" w:rsidRDefault="00561923">
      <w:pPr>
        <w:ind w:left="567" w:right="616"/>
        <w:jc w:val="both"/>
        <w:rPr>
          <w:rFonts w:ascii="Palatino Linotype" w:eastAsia="Palatino Linotype" w:hAnsi="Palatino Linotype" w:cs="Palatino Linotype"/>
          <w:i/>
          <w:sz w:val="22"/>
          <w:szCs w:val="22"/>
        </w:rPr>
      </w:pPr>
      <w:r w:rsidRPr="007F5B13">
        <w:rPr>
          <w:rFonts w:ascii="Palatino Linotype" w:eastAsia="Palatino Linotype" w:hAnsi="Palatino Linotype" w:cs="Palatino Linotype"/>
          <w:b/>
          <w:i/>
          <w:sz w:val="22"/>
          <w:szCs w:val="22"/>
        </w:rPr>
        <w:t>Quincuagésimo séptimo.</w:t>
      </w:r>
      <w:r w:rsidRPr="007F5B13">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5FAFFD38" w14:textId="77777777" w:rsidR="00935AC3" w:rsidRPr="007F5B13" w:rsidRDefault="00561923">
      <w:pPr>
        <w:ind w:left="567" w:right="616"/>
        <w:jc w:val="both"/>
        <w:rPr>
          <w:rFonts w:ascii="Palatino Linotype" w:eastAsia="Palatino Linotype" w:hAnsi="Palatino Linotype" w:cs="Palatino Linotype"/>
          <w:i/>
          <w:sz w:val="22"/>
          <w:szCs w:val="22"/>
        </w:rPr>
      </w:pPr>
      <w:r w:rsidRPr="007F5B13">
        <w:rPr>
          <w:rFonts w:ascii="Palatino Linotype" w:eastAsia="Palatino Linotype" w:hAnsi="Palatino Linotype" w:cs="Palatino Linotype"/>
          <w:i/>
          <w:sz w:val="22"/>
          <w:szCs w:val="22"/>
        </w:rPr>
        <w:lastRenderedPageBreak/>
        <w:t xml:space="preserve">I. La relativa a las Obligaciones de Transparencia que contempla el Título V de la Ley General y las demás disposiciones legales aplicables; </w:t>
      </w:r>
    </w:p>
    <w:p w14:paraId="7D924813" w14:textId="77777777" w:rsidR="00935AC3" w:rsidRPr="007F5B13" w:rsidRDefault="00561923">
      <w:pPr>
        <w:ind w:left="567" w:right="616"/>
        <w:jc w:val="both"/>
        <w:rPr>
          <w:rFonts w:ascii="Palatino Linotype" w:eastAsia="Palatino Linotype" w:hAnsi="Palatino Linotype" w:cs="Palatino Linotype"/>
          <w:i/>
          <w:sz w:val="22"/>
          <w:szCs w:val="22"/>
        </w:rPr>
      </w:pPr>
      <w:r w:rsidRPr="007F5B13">
        <w:rPr>
          <w:rFonts w:ascii="Palatino Linotype" w:eastAsia="Palatino Linotype" w:hAnsi="Palatino Linotype" w:cs="Palatino Linotype"/>
          <w:i/>
          <w:sz w:val="22"/>
          <w:szCs w:val="22"/>
        </w:rPr>
        <w:t>II. El nombre de los integrantes de los sujetos obligados en los documentos, y sus firmas autógrafas o digitales, cuando sean utilizados en el ejercicio de las facultades conferidas para el desempeño del servicio público, y</w:t>
      </w:r>
    </w:p>
    <w:p w14:paraId="6FE3EEF8" w14:textId="77777777" w:rsidR="00935AC3" w:rsidRPr="007F5B13" w:rsidRDefault="00561923">
      <w:pPr>
        <w:ind w:left="567" w:right="616"/>
        <w:jc w:val="both"/>
        <w:rPr>
          <w:rFonts w:ascii="Palatino Linotype" w:eastAsia="Palatino Linotype" w:hAnsi="Palatino Linotype" w:cs="Palatino Linotype"/>
          <w:i/>
          <w:sz w:val="22"/>
          <w:szCs w:val="22"/>
        </w:rPr>
      </w:pPr>
      <w:r w:rsidRPr="007F5B13">
        <w:rPr>
          <w:rFonts w:ascii="Palatino Linotype" w:eastAsia="Palatino Linotype" w:hAnsi="Palatino Linotype" w:cs="Palatino Linotype"/>
          <w:i/>
          <w:sz w:val="22"/>
          <w:szCs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165399DB" w14:textId="77777777" w:rsidR="00935AC3" w:rsidRPr="007F5B13" w:rsidRDefault="00561923">
      <w:pPr>
        <w:ind w:left="567" w:right="616"/>
        <w:jc w:val="both"/>
        <w:rPr>
          <w:rFonts w:ascii="Palatino Linotype" w:eastAsia="Palatino Linotype" w:hAnsi="Palatino Linotype" w:cs="Palatino Linotype"/>
          <w:i/>
          <w:sz w:val="22"/>
          <w:szCs w:val="22"/>
        </w:rPr>
      </w:pPr>
      <w:r w:rsidRPr="007F5B13">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2042207B" w14:textId="77777777" w:rsidR="00935AC3" w:rsidRPr="007F5B13" w:rsidRDefault="00561923">
      <w:pPr>
        <w:ind w:left="567" w:right="616"/>
        <w:jc w:val="both"/>
        <w:rPr>
          <w:rFonts w:ascii="Palatino Linotype" w:eastAsia="Palatino Linotype" w:hAnsi="Palatino Linotype" w:cs="Palatino Linotype"/>
          <w:i/>
          <w:sz w:val="22"/>
          <w:szCs w:val="22"/>
        </w:rPr>
      </w:pPr>
      <w:r w:rsidRPr="007F5B13">
        <w:rPr>
          <w:rFonts w:ascii="Palatino Linotype" w:eastAsia="Palatino Linotype" w:hAnsi="Palatino Linotype" w:cs="Palatino Linotype"/>
          <w:i/>
          <w:sz w:val="22"/>
          <w:szCs w:val="22"/>
        </w:rPr>
        <w:t>Quincuagésimo octavo. Los sujetos obligados garantizarán que los sistemas o medios empleados para eliminar la información en las versiones públicas sean irreversibles, de tal forma que no permitan su recuperación o la visualización de la misma.”</w:t>
      </w:r>
    </w:p>
    <w:p w14:paraId="23E4D1D2" w14:textId="77777777" w:rsidR="00935AC3" w:rsidRPr="007F5B13" w:rsidRDefault="00935AC3">
      <w:pPr>
        <w:spacing w:line="360" w:lineRule="auto"/>
        <w:ind w:left="567" w:right="616"/>
        <w:jc w:val="both"/>
        <w:rPr>
          <w:rFonts w:ascii="Palatino Linotype" w:eastAsia="Palatino Linotype" w:hAnsi="Palatino Linotype" w:cs="Palatino Linotype"/>
          <w:i/>
          <w:sz w:val="22"/>
          <w:szCs w:val="22"/>
        </w:rPr>
      </w:pPr>
    </w:p>
    <w:p w14:paraId="1C52358A" w14:textId="77777777" w:rsidR="00935AC3" w:rsidRPr="007F5B13" w:rsidRDefault="00561923">
      <w:pPr>
        <w:spacing w:line="360" w:lineRule="auto"/>
        <w:jc w:val="both"/>
        <w:rPr>
          <w:rFonts w:ascii="Palatino Linotype" w:eastAsia="Palatino Linotype" w:hAnsi="Palatino Linotype" w:cs="Palatino Linotype"/>
          <w:sz w:val="22"/>
          <w:szCs w:val="22"/>
        </w:rPr>
      </w:pPr>
      <w:r w:rsidRPr="007F5B13">
        <w:rPr>
          <w:rFonts w:ascii="Palatino Linotype" w:eastAsia="Palatino Linotype" w:hAnsi="Palatino Linotype" w:cs="Palatino Linotype"/>
          <w:sz w:val="22"/>
          <w:szCs w:val="22"/>
        </w:rPr>
        <w:t>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14:paraId="18DCB737" w14:textId="77777777" w:rsidR="00935AC3" w:rsidRPr="007F5B13" w:rsidRDefault="00935AC3">
      <w:pPr>
        <w:spacing w:line="360" w:lineRule="auto"/>
        <w:jc w:val="both"/>
        <w:rPr>
          <w:rFonts w:ascii="Palatino Linotype" w:eastAsia="Palatino Linotype" w:hAnsi="Palatino Linotype" w:cs="Palatino Linotype"/>
          <w:sz w:val="22"/>
          <w:szCs w:val="22"/>
        </w:rPr>
      </w:pPr>
    </w:p>
    <w:p w14:paraId="666D88C7" w14:textId="77777777" w:rsidR="00935AC3" w:rsidRPr="007F5B13" w:rsidRDefault="00561923">
      <w:pPr>
        <w:spacing w:line="360" w:lineRule="auto"/>
        <w:ind w:right="49"/>
        <w:jc w:val="both"/>
        <w:rPr>
          <w:rFonts w:ascii="Palatino Linotype" w:eastAsia="Palatino Linotype" w:hAnsi="Palatino Linotype" w:cs="Palatino Linotype"/>
          <w:sz w:val="22"/>
          <w:szCs w:val="22"/>
        </w:rPr>
      </w:pPr>
      <w:r w:rsidRPr="007F5B13">
        <w:rPr>
          <w:rFonts w:ascii="Palatino Linotype" w:eastAsia="Palatino Linotype" w:hAnsi="Palatino Linotype" w:cs="Palatino Linotype"/>
          <w:sz w:val="22"/>
          <w:szCs w:val="22"/>
        </w:rPr>
        <w:t xml:space="preserve">Es así como, en mérito de lo expuesto en líneas anteriores, resultan fundadas las razones o motivos de inconformidad hechos valer por la parte </w:t>
      </w:r>
      <w:r w:rsidRPr="007F5B13">
        <w:rPr>
          <w:rFonts w:ascii="Palatino Linotype" w:eastAsia="Palatino Linotype" w:hAnsi="Palatino Linotype" w:cs="Palatino Linotype"/>
          <w:b/>
          <w:sz w:val="22"/>
          <w:szCs w:val="22"/>
        </w:rPr>
        <w:t>RECURRENTE</w:t>
      </w:r>
      <w:r w:rsidRPr="007F5B13">
        <w:rPr>
          <w:rFonts w:ascii="Palatino Linotype" w:eastAsia="Palatino Linotype" w:hAnsi="Palatino Linotype" w:cs="Palatino Linotype"/>
          <w:sz w:val="22"/>
          <w:szCs w:val="22"/>
        </w:rPr>
        <w:t xml:space="preserve"> dentro del recurso de revisión </w:t>
      </w:r>
      <w:r w:rsidR="00200E83" w:rsidRPr="007F5B13">
        <w:rPr>
          <w:rFonts w:ascii="Palatino Linotype" w:eastAsia="Palatino Linotype" w:hAnsi="Palatino Linotype" w:cs="Palatino Linotype"/>
          <w:b/>
          <w:sz w:val="22"/>
          <w:szCs w:val="22"/>
        </w:rPr>
        <w:t>04459</w:t>
      </w:r>
      <w:r w:rsidRPr="007F5B13">
        <w:rPr>
          <w:rFonts w:ascii="Palatino Linotype" w:eastAsia="Palatino Linotype" w:hAnsi="Palatino Linotype" w:cs="Palatino Linotype"/>
          <w:b/>
          <w:sz w:val="22"/>
          <w:szCs w:val="22"/>
        </w:rPr>
        <w:t>/INFOEM/IP/RR/2025</w:t>
      </w:r>
      <w:r w:rsidRPr="007F5B13">
        <w:rPr>
          <w:rFonts w:ascii="Palatino Linotype" w:eastAsia="Palatino Linotype" w:hAnsi="Palatino Linotype" w:cs="Palatino Linotype"/>
          <w:sz w:val="22"/>
          <w:szCs w:val="22"/>
        </w:rPr>
        <w:t xml:space="preserve">; por ello, y con fundamento en la fracción IV del numeral 186 de la Ley de Transparencia y Acceso a la Información Pública del Estado de México y Municipios, por lo que se </w:t>
      </w:r>
      <w:r w:rsidRPr="007F5B13">
        <w:rPr>
          <w:rFonts w:ascii="Palatino Linotype" w:eastAsia="Palatino Linotype" w:hAnsi="Palatino Linotype" w:cs="Palatino Linotype"/>
          <w:b/>
          <w:sz w:val="22"/>
          <w:szCs w:val="22"/>
        </w:rPr>
        <w:t xml:space="preserve">REVOCA </w:t>
      </w:r>
      <w:r w:rsidRPr="007F5B13">
        <w:rPr>
          <w:rFonts w:ascii="Palatino Linotype" w:eastAsia="Palatino Linotype" w:hAnsi="Palatino Linotype" w:cs="Palatino Linotype"/>
          <w:sz w:val="22"/>
          <w:szCs w:val="22"/>
        </w:rPr>
        <w:t xml:space="preserve">la respuesta del </w:t>
      </w:r>
      <w:r w:rsidRPr="007F5B13">
        <w:rPr>
          <w:rFonts w:ascii="Palatino Linotype" w:eastAsia="Palatino Linotype" w:hAnsi="Palatino Linotype" w:cs="Palatino Linotype"/>
          <w:b/>
          <w:sz w:val="22"/>
          <w:szCs w:val="22"/>
        </w:rPr>
        <w:t xml:space="preserve">SUJETO OBLIGADO </w:t>
      </w:r>
      <w:r w:rsidRPr="007F5B13">
        <w:rPr>
          <w:rFonts w:ascii="Palatino Linotype" w:eastAsia="Palatino Linotype" w:hAnsi="Palatino Linotype" w:cs="Palatino Linotype"/>
          <w:sz w:val="22"/>
          <w:szCs w:val="22"/>
        </w:rPr>
        <w:t xml:space="preserve">a la solicitud de información </w:t>
      </w:r>
      <w:r w:rsidR="00200E83" w:rsidRPr="007F5B13">
        <w:rPr>
          <w:rFonts w:ascii="Palatino Linotype" w:eastAsia="Palatino Linotype" w:hAnsi="Palatino Linotype" w:cs="Palatino Linotype"/>
          <w:b/>
          <w:sz w:val="22"/>
          <w:szCs w:val="22"/>
        </w:rPr>
        <w:t>00035/TMASCALC/IP/2025.</w:t>
      </w:r>
    </w:p>
    <w:p w14:paraId="1325254B" w14:textId="77777777" w:rsidR="00935AC3" w:rsidRPr="007F5B13" w:rsidRDefault="00935AC3">
      <w:pPr>
        <w:spacing w:line="360" w:lineRule="auto"/>
        <w:ind w:right="49"/>
        <w:jc w:val="both"/>
        <w:rPr>
          <w:rFonts w:ascii="Palatino Linotype" w:eastAsia="Palatino Linotype" w:hAnsi="Palatino Linotype" w:cs="Palatino Linotype"/>
          <w:sz w:val="22"/>
          <w:szCs w:val="22"/>
        </w:rPr>
      </w:pPr>
    </w:p>
    <w:p w14:paraId="13147069" w14:textId="77777777" w:rsidR="00935AC3" w:rsidRPr="007F5B13" w:rsidRDefault="00561923">
      <w:pPr>
        <w:spacing w:line="360" w:lineRule="auto"/>
        <w:ind w:right="49"/>
        <w:jc w:val="both"/>
        <w:rPr>
          <w:rFonts w:ascii="Palatino Linotype" w:eastAsia="Palatino Linotype" w:hAnsi="Palatino Linotype" w:cs="Palatino Linotype"/>
          <w:sz w:val="22"/>
          <w:szCs w:val="22"/>
        </w:rPr>
      </w:pPr>
      <w:r w:rsidRPr="007F5B13">
        <w:rPr>
          <w:rFonts w:ascii="Palatino Linotype" w:eastAsia="Palatino Linotype" w:hAnsi="Palatino Linotype" w:cs="Palatino Linotype"/>
          <w:sz w:val="22"/>
          <w:szCs w:val="22"/>
        </w:rPr>
        <w:t>Así, con fundamento en lo prescrito en los artículos 5 párrafos trigésimo noveno, cuadragésimo y cuadragésimo primero,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12292E89" w14:textId="77777777" w:rsidR="00935AC3" w:rsidRPr="007F5B13" w:rsidRDefault="00935AC3">
      <w:pPr>
        <w:spacing w:line="360" w:lineRule="auto"/>
        <w:ind w:right="49"/>
        <w:jc w:val="both"/>
        <w:rPr>
          <w:rFonts w:ascii="Palatino Linotype" w:eastAsia="Palatino Linotype" w:hAnsi="Palatino Linotype" w:cs="Palatino Linotype"/>
          <w:sz w:val="22"/>
          <w:szCs w:val="22"/>
        </w:rPr>
      </w:pPr>
    </w:p>
    <w:p w14:paraId="50EAEEB2" w14:textId="77777777" w:rsidR="00935AC3" w:rsidRPr="007F5B13" w:rsidRDefault="00561923">
      <w:pPr>
        <w:spacing w:line="360" w:lineRule="auto"/>
        <w:ind w:right="49"/>
        <w:jc w:val="center"/>
        <w:rPr>
          <w:rFonts w:ascii="Palatino Linotype" w:eastAsia="Palatino Linotype" w:hAnsi="Palatino Linotype" w:cs="Palatino Linotype"/>
          <w:b/>
          <w:sz w:val="22"/>
          <w:szCs w:val="22"/>
        </w:rPr>
      </w:pPr>
      <w:r w:rsidRPr="007F5B13">
        <w:rPr>
          <w:rFonts w:ascii="Palatino Linotype" w:eastAsia="Palatino Linotype" w:hAnsi="Palatino Linotype" w:cs="Palatino Linotype"/>
          <w:b/>
          <w:sz w:val="22"/>
          <w:szCs w:val="22"/>
        </w:rPr>
        <w:t>III.</w:t>
      </w:r>
      <w:r w:rsidRPr="007F5B13">
        <w:rPr>
          <w:rFonts w:ascii="Palatino Linotype" w:eastAsia="Palatino Linotype" w:hAnsi="Palatino Linotype" w:cs="Palatino Linotype"/>
          <w:b/>
          <w:sz w:val="22"/>
          <w:szCs w:val="22"/>
        </w:rPr>
        <w:tab/>
        <w:t>R E S U E L V E:</w:t>
      </w:r>
    </w:p>
    <w:p w14:paraId="5FD413F4" w14:textId="77777777" w:rsidR="00935AC3" w:rsidRPr="007F5B13" w:rsidRDefault="00935AC3">
      <w:pPr>
        <w:spacing w:line="360" w:lineRule="auto"/>
        <w:ind w:right="49"/>
        <w:jc w:val="center"/>
        <w:rPr>
          <w:rFonts w:ascii="Palatino Linotype" w:eastAsia="Palatino Linotype" w:hAnsi="Palatino Linotype" w:cs="Palatino Linotype"/>
          <w:b/>
          <w:sz w:val="22"/>
          <w:szCs w:val="22"/>
        </w:rPr>
      </w:pPr>
    </w:p>
    <w:p w14:paraId="660E6A0E" w14:textId="7D92E4C0" w:rsidR="00935AC3" w:rsidRPr="007F5B13" w:rsidRDefault="00561923">
      <w:pPr>
        <w:spacing w:line="360" w:lineRule="auto"/>
        <w:jc w:val="both"/>
        <w:rPr>
          <w:rFonts w:ascii="Palatino Linotype" w:eastAsia="Palatino Linotype" w:hAnsi="Palatino Linotype" w:cs="Palatino Linotype"/>
          <w:sz w:val="22"/>
          <w:szCs w:val="22"/>
        </w:rPr>
      </w:pPr>
      <w:r w:rsidRPr="007F5B13">
        <w:rPr>
          <w:rFonts w:ascii="Palatino Linotype" w:eastAsia="Palatino Linotype" w:hAnsi="Palatino Linotype" w:cs="Palatino Linotype"/>
          <w:b/>
          <w:sz w:val="22"/>
          <w:szCs w:val="22"/>
        </w:rPr>
        <w:t xml:space="preserve">Primero. </w:t>
      </w:r>
      <w:r w:rsidRPr="007F5B13">
        <w:rPr>
          <w:rFonts w:ascii="Palatino Linotype" w:eastAsia="Palatino Linotype" w:hAnsi="Palatino Linotype" w:cs="Palatino Linotype"/>
          <w:sz w:val="22"/>
          <w:szCs w:val="22"/>
        </w:rPr>
        <w:t>Se</w:t>
      </w:r>
      <w:r w:rsidRPr="007F5B13">
        <w:rPr>
          <w:sz w:val="22"/>
          <w:szCs w:val="22"/>
        </w:rPr>
        <w:t xml:space="preserve"> </w:t>
      </w:r>
      <w:r w:rsidR="008F0516" w:rsidRPr="007F5B13">
        <w:rPr>
          <w:rFonts w:ascii="Palatino Linotype" w:eastAsia="Palatino Linotype" w:hAnsi="Palatino Linotype" w:cs="Palatino Linotype"/>
          <w:b/>
          <w:sz w:val="22"/>
          <w:szCs w:val="22"/>
        </w:rPr>
        <w:t>MODIFICA</w:t>
      </w:r>
      <w:r w:rsidRPr="007F5B13">
        <w:rPr>
          <w:rFonts w:ascii="Palatino Linotype" w:eastAsia="Palatino Linotype" w:hAnsi="Palatino Linotype" w:cs="Palatino Linotype"/>
          <w:b/>
          <w:sz w:val="22"/>
          <w:szCs w:val="22"/>
        </w:rPr>
        <w:t xml:space="preserve">  </w:t>
      </w:r>
      <w:r w:rsidRPr="007F5B13">
        <w:rPr>
          <w:rFonts w:ascii="Palatino Linotype" w:eastAsia="Palatino Linotype" w:hAnsi="Palatino Linotype" w:cs="Palatino Linotype"/>
          <w:sz w:val="22"/>
          <w:szCs w:val="22"/>
        </w:rPr>
        <w:t xml:space="preserve">la respuesta entregada por </w:t>
      </w:r>
      <w:r w:rsidRPr="007F5B13">
        <w:rPr>
          <w:rFonts w:ascii="Palatino Linotype" w:eastAsia="Palatino Linotype" w:hAnsi="Palatino Linotype" w:cs="Palatino Linotype"/>
          <w:b/>
          <w:sz w:val="22"/>
          <w:szCs w:val="22"/>
        </w:rPr>
        <w:t xml:space="preserve">EL SUJETO OBLIGADO </w:t>
      </w:r>
      <w:r w:rsidRPr="007F5B13">
        <w:rPr>
          <w:rFonts w:ascii="Palatino Linotype" w:eastAsia="Palatino Linotype" w:hAnsi="Palatino Linotype" w:cs="Palatino Linotype"/>
          <w:sz w:val="22"/>
          <w:szCs w:val="22"/>
        </w:rPr>
        <w:t xml:space="preserve">a la solicitud de información </w:t>
      </w:r>
      <w:r w:rsidR="00200E83" w:rsidRPr="007F5B13">
        <w:rPr>
          <w:rFonts w:ascii="Palatino Linotype" w:eastAsia="Palatino Linotype" w:hAnsi="Palatino Linotype" w:cs="Palatino Linotype"/>
          <w:b/>
          <w:sz w:val="22"/>
          <w:szCs w:val="22"/>
        </w:rPr>
        <w:t>00035/TMASCALC/IP/2025</w:t>
      </w:r>
      <w:r w:rsidRPr="007F5B13">
        <w:rPr>
          <w:rFonts w:ascii="Palatino Linotype" w:eastAsia="Palatino Linotype" w:hAnsi="Palatino Linotype" w:cs="Palatino Linotype"/>
          <w:sz w:val="22"/>
          <w:szCs w:val="22"/>
        </w:rPr>
        <w:t xml:space="preserve">, por resultar fundadas las razones o motivos de inconformidad hechos valer por la parte </w:t>
      </w:r>
      <w:r w:rsidRPr="007F5B13">
        <w:rPr>
          <w:rFonts w:ascii="Palatino Linotype" w:eastAsia="Palatino Linotype" w:hAnsi="Palatino Linotype" w:cs="Palatino Linotype"/>
          <w:b/>
          <w:sz w:val="22"/>
          <w:szCs w:val="22"/>
        </w:rPr>
        <w:t xml:space="preserve">RECURRENTE, </w:t>
      </w:r>
      <w:r w:rsidRPr="007F5B13">
        <w:rPr>
          <w:rFonts w:ascii="Palatino Linotype" w:eastAsia="Palatino Linotype" w:hAnsi="Palatino Linotype" w:cs="Palatino Linotype"/>
          <w:sz w:val="22"/>
          <w:szCs w:val="22"/>
        </w:rPr>
        <w:t xml:space="preserve">en el Recurso de Revisión </w:t>
      </w:r>
      <w:r w:rsidR="00200E83" w:rsidRPr="007F5B13">
        <w:rPr>
          <w:rFonts w:ascii="Palatino Linotype" w:eastAsia="Palatino Linotype" w:hAnsi="Palatino Linotype" w:cs="Palatino Linotype"/>
          <w:b/>
          <w:sz w:val="22"/>
          <w:szCs w:val="22"/>
        </w:rPr>
        <w:t>04459</w:t>
      </w:r>
      <w:r w:rsidRPr="007F5B13">
        <w:rPr>
          <w:rFonts w:ascii="Palatino Linotype" w:eastAsia="Palatino Linotype" w:hAnsi="Palatino Linotype" w:cs="Palatino Linotype"/>
          <w:b/>
          <w:sz w:val="22"/>
          <w:szCs w:val="22"/>
        </w:rPr>
        <w:t>/INFOEM/IP/RR/2025,</w:t>
      </w:r>
      <w:r w:rsidRPr="007F5B13">
        <w:rPr>
          <w:rFonts w:ascii="Palatino Linotype" w:eastAsia="Palatino Linotype" w:hAnsi="Palatino Linotype" w:cs="Palatino Linotype"/>
          <w:sz w:val="22"/>
          <w:szCs w:val="22"/>
        </w:rPr>
        <w:t xml:space="preserve"> en términos del considerando </w:t>
      </w:r>
      <w:r w:rsidRPr="007F5B13">
        <w:rPr>
          <w:rFonts w:ascii="Palatino Linotype" w:eastAsia="Palatino Linotype" w:hAnsi="Palatino Linotype" w:cs="Palatino Linotype"/>
          <w:b/>
          <w:sz w:val="22"/>
          <w:szCs w:val="22"/>
        </w:rPr>
        <w:t>Cuarto</w:t>
      </w:r>
      <w:r w:rsidRPr="007F5B13">
        <w:rPr>
          <w:rFonts w:ascii="Palatino Linotype" w:eastAsia="Palatino Linotype" w:hAnsi="Palatino Linotype" w:cs="Palatino Linotype"/>
          <w:sz w:val="22"/>
          <w:szCs w:val="22"/>
        </w:rPr>
        <w:t xml:space="preserve"> de la presente Resolución.</w:t>
      </w:r>
    </w:p>
    <w:p w14:paraId="520782F0" w14:textId="77777777" w:rsidR="00935AC3" w:rsidRPr="007F5B13" w:rsidRDefault="00935AC3">
      <w:pPr>
        <w:spacing w:line="360" w:lineRule="auto"/>
        <w:jc w:val="both"/>
        <w:rPr>
          <w:rFonts w:ascii="Palatino Linotype" w:eastAsia="Palatino Linotype" w:hAnsi="Palatino Linotype" w:cs="Palatino Linotype"/>
          <w:sz w:val="22"/>
          <w:szCs w:val="22"/>
        </w:rPr>
      </w:pPr>
    </w:p>
    <w:p w14:paraId="05370197" w14:textId="77777777" w:rsidR="00935AC3" w:rsidRPr="007F5B13" w:rsidRDefault="00561923">
      <w:p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r w:rsidRPr="007F5B13">
        <w:rPr>
          <w:rFonts w:ascii="Palatino Linotype" w:eastAsia="Palatino Linotype" w:hAnsi="Palatino Linotype" w:cs="Palatino Linotype"/>
          <w:b/>
          <w:sz w:val="22"/>
          <w:szCs w:val="22"/>
        </w:rPr>
        <w:t xml:space="preserve">Segundo. </w:t>
      </w:r>
      <w:r w:rsidRPr="007F5B13">
        <w:rPr>
          <w:rFonts w:ascii="Palatino Linotype" w:eastAsia="Palatino Linotype" w:hAnsi="Palatino Linotype" w:cs="Palatino Linotype"/>
          <w:sz w:val="22"/>
          <w:szCs w:val="22"/>
        </w:rPr>
        <w:t>Se</w:t>
      </w:r>
      <w:r w:rsidRPr="007F5B13">
        <w:rPr>
          <w:rFonts w:ascii="Palatino Linotype" w:eastAsia="Palatino Linotype" w:hAnsi="Palatino Linotype" w:cs="Palatino Linotype"/>
          <w:b/>
          <w:sz w:val="22"/>
          <w:szCs w:val="22"/>
        </w:rPr>
        <w:t xml:space="preserve"> ORDENA </w:t>
      </w:r>
      <w:r w:rsidRPr="007F5B13">
        <w:rPr>
          <w:rFonts w:ascii="Palatino Linotype" w:eastAsia="Palatino Linotype" w:hAnsi="Palatino Linotype" w:cs="Palatino Linotype"/>
          <w:sz w:val="22"/>
          <w:szCs w:val="22"/>
        </w:rPr>
        <w:t xml:space="preserve">al </w:t>
      </w:r>
      <w:r w:rsidRPr="007F5B13">
        <w:rPr>
          <w:rFonts w:ascii="Palatino Linotype" w:eastAsia="Palatino Linotype" w:hAnsi="Palatino Linotype" w:cs="Palatino Linotype"/>
          <w:b/>
          <w:sz w:val="22"/>
          <w:szCs w:val="22"/>
        </w:rPr>
        <w:t>SUJETO OBLIGADO</w:t>
      </w:r>
      <w:r w:rsidRPr="007F5B13">
        <w:rPr>
          <w:rFonts w:ascii="Palatino Linotype" w:eastAsia="Palatino Linotype" w:hAnsi="Palatino Linotype" w:cs="Palatino Linotype"/>
          <w:sz w:val="22"/>
          <w:szCs w:val="22"/>
        </w:rPr>
        <w:t xml:space="preserve"> a que,</w:t>
      </w:r>
      <w:r w:rsidRPr="007F5B13">
        <w:rPr>
          <w:rFonts w:ascii="Palatino Linotype" w:eastAsia="Palatino Linotype" w:hAnsi="Palatino Linotype" w:cs="Palatino Linotype"/>
          <w:b/>
          <w:sz w:val="22"/>
          <w:szCs w:val="22"/>
        </w:rPr>
        <w:t xml:space="preserve"> </w:t>
      </w:r>
      <w:r w:rsidRPr="007F5B13">
        <w:rPr>
          <w:rFonts w:ascii="Palatino Linotype" w:eastAsia="Palatino Linotype" w:hAnsi="Palatino Linotype" w:cs="Palatino Linotype"/>
          <w:sz w:val="22"/>
          <w:szCs w:val="22"/>
        </w:rPr>
        <w:t xml:space="preserve">en términos del Considerando Cuarto y Quinto, haga entrega, vía Sistema de Acceso a la Información Mexiquense, en versión pública, de lo siguiente: </w:t>
      </w:r>
    </w:p>
    <w:p w14:paraId="504B39BC" w14:textId="77777777" w:rsidR="008F0516" w:rsidRPr="007F5B13" w:rsidRDefault="008F0516" w:rsidP="008F0516">
      <w:pPr>
        <w:pBdr>
          <w:top w:val="nil"/>
          <w:left w:val="nil"/>
          <w:bottom w:val="nil"/>
          <w:right w:val="nil"/>
          <w:between w:val="nil"/>
        </w:pBdr>
        <w:spacing w:line="360" w:lineRule="auto"/>
        <w:ind w:left="567" w:right="616"/>
        <w:jc w:val="both"/>
        <w:rPr>
          <w:rFonts w:ascii="Palatino Linotype" w:eastAsia="Palatino Linotype" w:hAnsi="Palatino Linotype" w:cs="Palatino Linotype"/>
          <w:sz w:val="22"/>
          <w:szCs w:val="22"/>
        </w:rPr>
      </w:pPr>
    </w:p>
    <w:p w14:paraId="27C14226" w14:textId="726CA186" w:rsidR="00200E83" w:rsidRPr="007F5B13" w:rsidRDefault="008F0516" w:rsidP="00E94DC5">
      <w:pPr>
        <w:numPr>
          <w:ilvl w:val="0"/>
          <w:numId w:val="4"/>
        </w:numPr>
        <w:pBdr>
          <w:top w:val="nil"/>
          <w:left w:val="nil"/>
          <w:bottom w:val="nil"/>
          <w:right w:val="nil"/>
          <w:between w:val="nil"/>
        </w:pBdr>
        <w:spacing w:line="360" w:lineRule="auto"/>
        <w:ind w:left="720" w:right="616" w:hanging="513"/>
        <w:jc w:val="both"/>
        <w:rPr>
          <w:rFonts w:ascii="Palatino Linotype" w:eastAsia="Palatino Linotype" w:hAnsi="Palatino Linotype" w:cs="Palatino Linotype"/>
          <w:sz w:val="22"/>
          <w:szCs w:val="22"/>
        </w:rPr>
      </w:pPr>
      <w:r w:rsidRPr="007F5B13">
        <w:rPr>
          <w:rFonts w:ascii="Palatino Linotype" w:eastAsia="Palatino Linotype" w:hAnsi="Palatino Linotype" w:cs="Palatino Linotype"/>
          <w:sz w:val="22"/>
          <w:szCs w:val="22"/>
        </w:rPr>
        <w:t xml:space="preserve">La </w:t>
      </w:r>
      <w:r w:rsidR="00200E83" w:rsidRPr="007F5B13">
        <w:rPr>
          <w:rFonts w:ascii="Palatino Linotype" w:eastAsia="Palatino Linotype" w:hAnsi="Palatino Linotype" w:cs="Palatino Linotype"/>
          <w:sz w:val="22"/>
          <w:szCs w:val="22"/>
        </w:rPr>
        <w:t xml:space="preserve">nómina de los servidores públicos adscritos a todas las áreas administrativas que conforman al Ayuntamiento de Temascalcingo, </w:t>
      </w:r>
      <w:r w:rsidR="00E94DC5" w:rsidRPr="007F5B13">
        <w:rPr>
          <w:rFonts w:ascii="Palatino Linotype" w:eastAsia="Palatino Linotype" w:hAnsi="Palatino Linotype" w:cs="Palatino Linotype"/>
          <w:sz w:val="22"/>
          <w:szCs w:val="22"/>
        </w:rPr>
        <w:t xml:space="preserve">así como del </w:t>
      </w:r>
      <w:r w:rsidR="00E94DC5" w:rsidRPr="007F5B13">
        <w:rPr>
          <w:rFonts w:ascii="Palatino Linotype" w:hAnsi="Palatino Linotype"/>
          <w:sz w:val="22"/>
          <w:szCs w:val="22"/>
        </w:rPr>
        <w:t>Organismo Público Descentralizado para la Prestación de los Servicios de Agua Potable, Drenaje, Alcantarillado y Tratamiento de Aguas Residuales del Municipio de Temascalcingo (ODAPAS)</w:t>
      </w:r>
      <w:r w:rsidR="005E6F6D" w:rsidRPr="007F5B13">
        <w:rPr>
          <w:rFonts w:ascii="Palatino Linotype" w:hAnsi="Palatino Linotype"/>
          <w:sz w:val="22"/>
          <w:szCs w:val="22"/>
        </w:rPr>
        <w:t xml:space="preserve"> y </w:t>
      </w:r>
      <w:r w:rsidR="00E94DC5" w:rsidRPr="007F5B13">
        <w:rPr>
          <w:rFonts w:ascii="Palatino Linotype" w:hAnsi="Palatino Linotype"/>
          <w:sz w:val="22"/>
          <w:szCs w:val="22"/>
        </w:rPr>
        <w:t>del Instituto Municipal de Cultura Física y Deporte</w:t>
      </w:r>
      <w:r w:rsidR="00E94DC5" w:rsidRPr="007F5B13">
        <w:rPr>
          <w:rFonts w:ascii="Palatino Linotype" w:eastAsia="Palatino Linotype" w:hAnsi="Palatino Linotype" w:cs="Palatino Linotype"/>
          <w:sz w:val="22"/>
          <w:szCs w:val="22"/>
        </w:rPr>
        <w:t xml:space="preserve">, </w:t>
      </w:r>
      <w:r w:rsidR="00200E83" w:rsidRPr="007F5B13">
        <w:rPr>
          <w:rFonts w:ascii="Palatino Linotype" w:eastAsia="Palatino Linotype" w:hAnsi="Palatino Linotype" w:cs="Palatino Linotype"/>
          <w:sz w:val="22"/>
          <w:szCs w:val="22"/>
        </w:rPr>
        <w:t>de la primera quincena de enero a la primera quincena de marzo de dos mil veinticinco.</w:t>
      </w:r>
      <w:r w:rsidR="0089431A" w:rsidRPr="007F5B13">
        <w:rPr>
          <w:rFonts w:ascii="Palatino Linotype" w:eastAsia="Palatino Linotype" w:hAnsi="Palatino Linotype" w:cs="Palatino Linotype"/>
          <w:sz w:val="22"/>
          <w:szCs w:val="22"/>
        </w:rPr>
        <w:t xml:space="preserve"> </w:t>
      </w:r>
    </w:p>
    <w:p w14:paraId="17A9CAC7" w14:textId="77777777" w:rsidR="00E94DC5" w:rsidRPr="007F5B13" w:rsidRDefault="00E94DC5" w:rsidP="00200E83">
      <w:pPr>
        <w:pBdr>
          <w:top w:val="nil"/>
          <w:left w:val="nil"/>
          <w:bottom w:val="nil"/>
          <w:right w:val="nil"/>
          <w:between w:val="nil"/>
        </w:pBdr>
        <w:ind w:left="567" w:right="560"/>
        <w:jc w:val="both"/>
        <w:rPr>
          <w:rFonts w:ascii="Palatino Linotype" w:eastAsia="Palatino Linotype" w:hAnsi="Palatino Linotype" w:cs="Palatino Linotype"/>
          <w:i/>
          <w:sz w:val="22"/>
          <w:szCs w:val="22"/>
        </w:rPr>
      </w:pPr>
    </w:p>
    <w:p w14:paraId="50EA1FEB" w14:textId="77777777" w:rsidR="00935AC3" w:rsidRPr="007F5B13" w:rsidRDefault="00200E83" w:rsidP="00200E83">
      <w:pPr>
        <w:pBdr>
          <w:top w:val="nil"/>
          <w:left w:val="nil"/>
          <w:bottom w:val="nil"/>
          <w:right w:val="nil"/>
          <w:between w:val="nil"/>
        </w:pBdr>
        <w:ind w:left="567" w:right="560"/>
        <w:jc w:val="both"/>
        <w:rPr>
          <w:rFonts w:ascii="Palatino Linotype" w:eastAsia="Palatino Linotype" w:hAnsi="Palatino Linotype" w:cs="Palatino Linotype"/>
          <w:i/>
          <w:sz w:val="22"/>
          <w:szCs w:val="22"/>
        </w:rPr>
      </w:pPr>
      <w:r w:rsidRPr="007F5B13">
        <w:rPr>
          <w:rFonts w:ascii="Palatino Linotype" w:eastAsia="Palatino Linotype" w:hAnsi="Palatino Linotype" w:cs="Palatino Linotype"/>
          <w:i/>
          <w:sz w:val="22"/>
          <w:szCs w:val="22"/>
        </w:rPr>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w:t>
      </w:r>
      <w:r w:rsidRPr="007F5B13">
        <w:rPr>
          <w:rFonts w:ascii="Palatino Linotype" w:eastAsia="Palatino Linotype" w:hAnsi="Palatino Linotype" w:cs="Palatino Linotype"/>
          <w:b/>
          <w:i/>
          <w:sz w:val="22"/>
          <w:szCs w:val="22"/>
        </w:rPr>
        <w:t>,</w:t>
      </w:r>
      <w:r w:rsidRPr="007F5B13">
        <w:rPr>
          <w:rFonts w:ascii="Palatino Linotype" w:eastAsia="Palatino Linotype" w:hAnsi="Palatino Linotype" w:cs="Palatino Linotype"/>
          <w:i/>
          <w:sz w:val="22"/>
          <w:szCs w:val="22"/>
        </w:rPr>
        <w:t xml:space="preserve"> y  se ponga a disposición de la parte Recurrente, en términos de los artículos 49, fracción VIII,  de la Ley de Transparencia y Acceso a la Información Pública del Estado de México y Municipios.</w:t>
      </w:r>
    </w:p>
    <w:p w14:paraId="40D76046" w14:textId="77777777" w:rsidR="00935AC3" w:rsidRPr="007F5B13" w:rsidRDefault="00935AC3">
      <w:pPr>
        <w:spacing w:line="360" w:lineRule="auto"/>
        <w:ind w:right="49"/>
        <w:jc w:val="both"/>
        <w:rPr>
          <w:rFonts w:ascii="Palatino Linotype" w:eastAsia="Palatino Linotype" w:hAnsi="Palatino Linotype" w:cs="Palatino Linotype"/>
          <w:sz w:val="20"/>
          <w:szCs w:val="20"/>
        </w:rPr>
      </w:pPr>
    </w:p>
    <w:p w14:paraId="21953878" w14:textId="77777777" w:rsidR="00935AC3" w:rsidRPr="007F5B13" w:rsidRDefault="00561923">
      <w:pPr>
        <w:spacing w:line="360" w:lineRule="auto"/>
        <w:ind w:right="49"/>
        <w:jc w:val="both"/>
        <w:rPr>
          <w:rFonts w:ascii="Palatino Linotype" w:eastAsia="Palatino Linotype" w:hAnsi="Palatino Linotype" w:cs="Palatino Linotype"/>
          <w:sz w:val="22"/>
          <w:szCs w:val="22"/>
        </w:rPr>
      </w:pPr>
      <w:r w:rsidRPr="007F5B13">
        <w:rPr>
          <w:rFonts w:ascii="Palatino Linotype" w:eastAsia="Palatino Linotype" w:hAnsi="Palatino Linotype" w:cs="Palatino Linotype"/>
          <w:b/>
          <w:sz w:val="22"/>
          <w:szCs w:val="22"/>
        </w:rPr>
        <w:t>Tercero.</w:t>
      </w:r>
      <w:r w:rsidRPr="007F5B13">
        <w:rPr>
          <w:rFonts w:ascii="Palatino Linotype" w:eastAsia="Palatino Linotype" w:hAnsi="Palatino Linotype" w:cs="Palatino Linotype"/>
          <w:sz w:val="22"/>
          <w:szCs w:val="22"/>
        </w:rPr>
        <w:t xml:space="preserve"> </w:t>
      </w:r>
      <w:r w:rsidRPr="007F5B13">
        <w:rPr>
          <w:rFonts w:ascii="Palatino Linotype" w:eastAsia="Palatino Linotype" w:hAnsi="Palatino Linotype" w:cs="Palatino Linotype"/>
          <w:b/>
          <w:sz w:val="22"/>
          <w:szCs w:val="22"/>
        </w:rPr>
        <w:t xml:space="preserve">Notifíquese vía SAIMEX </w:t>
      </w:r>
      <w:r w:rsidRPr="007F5B13">
        <w:rPr>
          <w:rFonts w:ascii="Palatino Linotype" w:eastAsia="Palatino Linotype" w:hAnsi="Palatino Linotype" w:cs="Palatino Linotype"/>
          <w:sz w:val="22"/>
          <w:szCs w:val="22"/>
        </w:rPr>
        <w:t>la presente resolución al T</w:t>
      </w:r>
      <w:r w:rsidRPr="007F5B13">
        <w:rPr>
          <w:rFonts w:ascii="Palatino Linotype" w:eastAsia="Palatino Linotype" w:hAnsi="Palatino Linotype" w:cs="Palatino Linotype"/>
          <w:b/>
          <w:sz w:val="22"/>
          <w:szCs w:val="22"/>
        </w:rPr>
        <w:t xml:space="preserve">itular de la Unidad de Transparencia </w:t>
      </w:r>
      <w:r w:rsidRPr="007F5B13">
        <w:rPr>
          <w:rFonts w:ascii="Palatino Linotype" w:eastAsia="Palatino Linotype" w:hAnsi="Palatino Linotype" w:cs="Palatino Linotype"/>
          <w:sz w:val="22"/>
          <w:szCs w:val="22"/>
        </w:rPr>
        <w:t xml:space="preserve">del </w:t>
      </w:r>
      <w:r w:rsidRPr="007F5B13">
        <w:rPr>
          <w:rFonts w:ascii="Palatino Linotype" w:eastAsia="Palatino Linotype" w:hAnsi="Palatino Linotype" w:cs="Palatino Linotype"/>
          <w:b/>
          <w:sz w:val="22"/>
          <w:szCs w:val="22"/>
        </w:rPr>
        <w:t>Sujeto Obligado</w:t>
      </w:r>
      <w:r w:rsidRPr="007F5B13">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4A421AB" w14:textId="77777777" w:rsidR="00935AC3" w:rsidRPr="007F5B13" w:rsidRDefault="00935AC3">
      <w:pPr>
        <w:spacing w:line="360" w:lineRule="auto"/>
        <w:ind w:right="49"/>
        <w:jc w:val="both"/>
        <w:rPr>
          <w:rFonts w:ascii="Palatino Linotype" w:eastAsia="Palatino Linotype" w:hAnsi="Palatino Linotype" w:cs="Palatino Linotype"/>
          <w:sz w:val="22"/>
          <w:szCs w:val="22"/>
        </w:rPr>
      </w:pPr>
    </w:p>
    <w:p w14:paraId="57AC814D" w14:textId="77777777" w:rsidR="00935AC3" w:rsidRPr="007F5B13" w:rsidRDefault="00561923">
      <w:pPr>
        <w:spacing w:line="360" w:lineRule="auto"/>
        <w:ind w:right="49"/>
        <w:jc w:val="both"/>
        <w:rPr>
          <w:rFonts w:ascii="Palatino Linotype" w:eastAsia="Palatino Linotype" w:hAnsi="Palatino Linotype" w:cs="Palatino Linotype"/>
          <w:sz w:val="22"/>
          <w:szCs w:val="22"/>
        </w:rPr>
      </w:pPr>
      <w:bookmarkStart w:id="4" w:name="_heading=h.tm8elnn6ne6s" w:colFirst="0" w:colLast="0"/>
      <w:bookmarkEnd w:id="4"/>
      <w:r w:rsidRPr="007F5B13">
        <w:rPr>
          <w:rFonts w:ascii="Palatino Linotype" w:eastAsia="Palatino Linotype" w:hAnsi="Palatino Linotype" w:cs="Palatino Linotype"/>
          <w:b/>
          <w:sz w:val="22"/>
          <w:szCs w:val="22"/>
        </w:rPr>
        <w:t>Cuarto.</w:t>
      </w:r>
      <w:r w:rsidRPr="007F5B13">
        <w:rPr>
          <w:rFonts w:ascii="Palatino Linotype" w:eastAsia="Palatino Linotype" w:hAnsi="Palatino Linotype" w:cs="Palatino Linotype"/>
          <w:sz w:val="22"/>
          <w:szCs w:val="22"/>
        </w:rPr>
        <w:t xml:space="preserve"> </w:t>
      </w:r>
      <w:r w:rsidRPr="007F5B13">
        <w:rPr>
          <w:rFonts w:ascii="Palatino Linotype" w:eastAsia="Palatino Linotype" w:hAnsi="Palatino Linotype" w:cs="Palatino Linotype"/>
          <w:b/>
          <w:sz w:val="22"/>
          <w:szCs w:val="22"/>
        </w:rPr>
        <w:t>Notifíquese vía SAIMEX</w:t>
      </w:r>
      <w:r w:rsidRPr="007F5B13">
        <w:rPr>
          <w:rFonts w:ascii="Palatino Linotype" w:eastAsia="Palatino Linotype" w:hAnsi="Palatino Linotype" w:cs="Palatino Linotype"/>
          <w:sz w:val="22"/>
          <w:szCs w:val="22"/>
        </w:rPr>
        <w:t xml:space="preserve"> a </w:t>
      </w:r>
      <w:r w:rsidRPr="007F5B13">
        <w:rPr>
          <w:rFonts w:ascii="Palatino Linotype" w:eastAsia="Palatino Linotype" w:hAnsi="Palatino Linotype" w:cs="Palatino Linotype"/>
          <w:b/>
          <w:sz w:val="22"/>
          <w:szCs w:val="22"/>
        </w:rPr>
        <w:t>la parte</w:t>
      </w:r>
      <w:r w:rsidRPr="007F5B13">
        <w:rPr>
          <w:rFonts w:ascii="Palatino Linotype" w:eastAsia="Palatino Linotype" w:hAnsi="Palatino Linotype" w:cs="Palatino Linotype"/>
          <w:sz w:val="22"/>
          <w:szCs w:val="22"/>
        </w:rPr>
        <w:t xml:space="preserve"> </w:t>
      </w:r>
      <w:r w:rsidRPr="007F5B13">
        <w:rPr>
          <w:rFonts w:ascii="Palatino Linotype" w:eastAsia="Palatino Linotype" w:hAnsi="Palatino Linotype" w:cs="Palatino Linotype"/>
          <w:b/>
          <w:sz w:val="22"/>
          <w:szCs w:val="22"/>
        </w:rPr>
        <w:t xml:space="preserve">Recurrente </w:t>
      </w:r>
      <w:r w:rsidRPr="007F5B13">
        <w:rPr>
          <w:rFonts w:ascii="Palatino Linotype" w:eastAsia="Palatino Linotype" w:hAnsi="Palatino Linotype" w:cs="Palatino Linotype"/>
          <w:sz w:val="22"/>
          <w:szCs w:val="22"/>
        </w:rPr>
        <w:t xml:space="preserve">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 </w:t>
      </w:r>
    </w:p>
    <w:p w14:paraId="0FE93B45" w14:textId="77777777" w:rsidR="00935AC3" w:rsidRPr="007F5B13" w:rsidRDefault="00935AC3">
      <w:pPr>
        <w:spacing w:line="360" w:lineRule="auto"/>
        <w:ind w:right="49"/>
        <w:jc w:val="both"/>
        <w:rPr>
          <w:rFonts w:ascii="Palatino Linotype" w:eastAsia="Palatino Linotype" w:hAnsi="Palatino Linotype" w:cs="Palatino Linotype"/>
          <w:sz w:val="22"/>
          <w:szCs w:val="22"/>
        </w:rPr>
      </w:pPr>
      <w:bookmarkStart w:id="5" w:name="_heading=h.n8pan1x6l0sc" w:colFirst="0" w:colLast="0"/>
      <w:bookmarkEnd w:id="5"/>
    </w:p>
    <w:p w14:paraId="019386CF" w14:textId="77777777" w:rsidR="00935AC3" w:rsidRPr="007F5B13" w:rsidRDefault="00561923">
      <w:pPr>
        <w:spacing w:line="360" w:lineRule="auto"/>
        <w:ind w:right="49"/>
        <w:jc w:val="both"/>
        <w:rPr>
          <w:rFonts w:ascii="Palatino Linotype" w:eastAsia="Palatino Linotype" w:hAnsi="Palatino Linotype" w:cs="Palatino Linotype"/>
          <w:sz w:val="22"/>
          <w:szCs w:val="22"/>
        </w:rPr>
      </w:pPr>
      <w:bookmarkStart w:id="6" w:name="_heading=h.xth0w7wieqal" w:colFirst="0" w:colLast="0"/>
      <w:bookmarkEnd w:id="6"/>
      <w:r w:rsidRPr="007F5B13">
        <w:rPr>
          <w:rFonts w:ascii="Palatino Linotype" w:eastAsia="Palatino Linotype" w:hAnsi="Palatino Linotype" w:cs="Palatino Linotype"/>
          <w:b/>
          <w:sz w:val="22"/>
          <w:szCs w:val="22"/>
        </w:rPr>
        <w:t>Quinto.</w:t>
      </w:r>
      <w:r w:rsidRPr="007F5B13">
        <w:rPr>
          <w:rFonts w:ascii="Palatino Linotype" w:eastAsia="Palatino Linotype" w:hAnsi="Palatino Linotype" w:cs="Palatino Linotype"/>
          <w:sz w:val="22"/>
          <w:szCs w:val="22"/>
        </w:rPr>
        <w:t xml:space="preserve"> </w:t>
      </w:r>
      <w:r w:rsidRPr="007F5B13">
        <w:rPr>
          <w:rFonts w:ascii="Palatino Linotype" w:eastAsia="Palatino Linotype" w:hAnsi="Palatino Linotype" w:cs="Palatino Linotype"/>
          <w:b/>
          <w:sz w:val="22"/>
          <w:szCs w:val="22"/>
        </w:rPr>
        <w:t xml:space="preserve">Notifíquese vía SAIMEX </w:t>
      </w:r>
      <w:r w:rsidRPr="007F5B13">
        <w:rPr>
          <w:rFonts w:ascii="Palatino Linotype" w:eastAsia="Palatino Linotype" w:hAnsi="Palatino Linotype" w:cs="Palatino Linotype"/>
          <w:sz w:val="22"/>
          <w:szCs w:val="22"/>
        </w:rPr>
        <w:t>la presente resolución al T</w:t>
      </w:r>
      <w:r w:rsidRPr="007F5B13">
        <w:rPr>
          <w:rFonts w:ascii="Palatino Linotype" w:eastAsia="Palatino Linotype" w:hAnsi="Palatino Linotype" w:cs="Palatino Linotype"/>
          <w:b/>
          <w:sz w:val="22"/>
          <w:szCs w:val="22"/>
        </w:rPr>
        <w:t xml:space="preserve">itular de la Unidad de Transparencia </w:t>
      </w:r>
      <w:r w:rsidRPr="007F5B13">
        <w:rPr>
          <w:rFonts w:ascii="Palatino Linotype" w:eastAsia="Palatino Linotype" w:hAnsi="Palatino Linotype" w:cs="Palatino Linotype"/>
          <w:sz w:val="22"/>
          <w:szCs w:val="22"/>
        </w:rPr>
        <w:t xml:space="preserve">del </w:t>
      </w:r>
      <w:r w:rsidRPr="007F5B13">
        <w:rPr>
          <w:rFonts w:ascii="Palatino Linotype" w:eastAsia="Palatino Linotype" w:hAnsi="Palatino Linotype" w:cs="Palatino Linotype"/>
          <w:b/>
          <w:sz w:val="22"/>
          <w:szCs w:val="22"/>
        </w:rPr>
        <w:t>Sujeto Obligado</w:t>
      </w:r>
      <w:r w:rsidRPr="007F5B13">
        <w:rPr>
          <w:rFonts w:ascii="Palatino Linotype" w:eastAsia="Palatino Linotype" w:hAnsi="Palatino Linotype" w:cs="Palatino Linotype"/>
          <w:sz w:val="22"/>
          <w:szCs w:val="22"/>
        </w:rPr>
        <w:t xml:space="preserve"> 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14:paraId="13A76448" w14:textId="77777777" w:rsidR="00935AC3" w:rsidRPr="007F5B13" w:rsidRDefault="00935AC3">
      <w:pPr>
        <w:spacing w:line="360" w:lineRule="auto"/>
        <w:jc w:val="both"/>
        <w:rPr>
          <w:rFonts w:ascii="Palatino Linotype" w:eastAsia="Palatino Linotype" w:hAnsi="Palatino Linotype" w:cs="Palatino Linotype"/>
          <w:sz w:val="22"/>
          <w:szCs w:val="22"/>
        </w:rPr>
      </w:pPr>
    </w:p>
    <w:p w14:paraId="17BED0A9" w14:textId="2C39E71D" w:rsidR="00935AC3" w:rsidRPr="002D317F" w:rsidRDefault="00561923">
      <w:pPr>
        <w:spacing w:line="360" w:lineRule="auto"/>
        <w:jc w:val="both"/>
        <w:rPr>
          <w:rFonts w:ascii="Palatino Linotype" w:eastAsia="Palatino Linotype" w:hAnsi="Palatino Linotype" w:cs="Palatino Linotype"/>
          <w:sz w:val="22"/>
          <w:szCs w:val="22"/>
        </w:rPr>
        <w:sectPr w:rsidR="00935AC3" w:rsidRPr="002D317F">
          <w:headerReference w:type="default" r:id="rId14"/>
          <w:footerReference w:type="default" r:id="rId15"/>
          <w:headerReference w:type="first" r:id="rId16"/>
          <w:footerReference w:type="first" r:id="rId17"/>
          <w:pgSz w:w="12240" w:h="15840"/>
          <w:pgMar w:top="2041" w:right="1701" w:bottom="1701" w:left="1701" w:header="709" w:footer="709" w:gutter="0"/>
          <w:pgNumType w:start="1"/>
          <w:cols w:space="720"/>
          <w:titlePg/>
        </w:sectPr>
      </w:pPr>
      <w:r w:rsidRPr="007F5B13">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880FD0" w:rsidRPr="007F5B13">
        <w:rPr>
          <w:rFonts w:ascii="Palatino Linotype" w:eastAsia="Palatino Linotype" w:hAnsi="Palatino Linotype" w:cs="Palatino Linotype"/>
          <w:sz w:val="22"/>
          <w:szCs w:val="22"/>
        </w:rPr>
        <w:t xml:space="preserve"> </w:t>
      </w:r>
      <w:r w:rsidR="00880FD0" w:rsidRPr="007F5B13">
        <w:rPr>
          <w:rFonts w:ascii="Palatino Linotype" w:eastAsia="Palatino Linotype" w:hAnsi="Palatino Linotype" w:cs="Palatino Linotype"/>
        </w:rPr>
        <w:t>(AUSENCIA JUSTIFICADA)</w:t>
      </w:r>
      <w:r w:rsidRPr="007F5B13">
        <w:rPr>
          <w:rFonts w:ascii="Palatino Linotype" w:eastAsia="Palatino Linotype" w:hAnsi="Palatino Linotype" w:cs="Palatino Linotype"/>
          <w:sz w:val="22"/>
          <w:szCs w:val="22"/>
        </w:rPr>
        <w:t>, SHARON CRISTINA MORALES MARTÍNEZ, LUIS GUSTAVO PARRA NORIEGA</w:t>
      </w:r>
      <w:r w:rsidR="005E6F6D" w:rsidRPr="007F5B13">
        <w:rPr>
          <w:rFonts w:ascii="Palatino Linotype" w:eastAsia="Palatino Linotype" w:hAnsi="Palatino Linotype" w:cs="Palatino Linotype"/>
          <w:sz w:val="22"/>
          <w:szCs w:val="22"/>
        </w:rPr>
        <w:t>, EMITIENDO VOTO PARTICULAR</w:t>
      </w:r>
      <w:r w:rsidRPr="007F5B13">
        <w:rPr>
          <w:rFonts w:ascii="Palatino Linotype" w:eastAsia="Palatino Linotype" w:hAnsi="Palatino Linotype" w:cs="Palatino Linotype"/>
          <w:sz w:val="22"/>
          <w:szCs w:val="22"/>
        </w:rPr>
        <w:t xml:space="preserve"> Y GUADALUPE RAMÍREZ PEÑA</w:t>
      </w:r>
      <w:r w:rsidR="005E6F6D" w:rsidRPr="007F5B13">
        <w:rPr>
          <w:rFonts w:ascii="Palatino Linotype" w:eastAsia="Palatino Linotype" w:hAnsi="Palatino Linotype" w:cs="Palatino Linotype"/>
          <w:sz w:val="22"/>
          <w:szCs w:val="22"/>
        </w:rPr>
        <w:t>, EMITIENDO VOTO PARTICULAR</w:t>
      </w:r>
      <w:r w:rsidRPr="007F5B13">
        <w:rPr>
          <w:rFonts w:ascii="Palatino Linotype" w:eastAsia="Palatino Linotype" w:hAnsi="Palatino Linotype" w:cs="Palatino Linotype"/>
          <w:sz w:val="22"/>
          <w:szCs w:val="22"/>
        </w:rPr>
        <w:t xml:space="preserve">; </w:t>
      </w:r>
      <w:r w:rsidR="00D14BF8" w:rsidRPr="007F5B13">
        <w:rPr>
          <w:rFonts w:ascii="Palatino Linotype" w:eastAsia="Palatino Linotype" w:hAnsi="Palatino Linotype" w:cs="Palatino Linotype"/>
        </w:rPr>
        <w:t>EN LA VIGÉSIMA QUINTA</w:t>
      </w:r>
      <w:r w:rsidRPr="007F5B13">
        <w:rPr>
          <w:rFonts w:ascii="Palatino Linotype" w:eastAsia="Palatino Linotype" w:hAnsi="Palatino Linotype" w:cs="Palatino Linotype"/>
        </w:rPr>
        <w:t xml:space="preserve"> SESIÓN ORDINARIA C</w:t>
      </w:r>
      <w:r w:rsidR="00270E3B" w:rsidRPr="007F5B13">
        <w:rPr>
          <w:rFonts w:ascii="Palatino Linotype" w:eastAsia="Palatino Linotype" w:hAnsi="Palatino Linotype" w:cs="Palatino Linotype"/>
        </w:rPr>
        <w:t>ELEBRADA EL NUEVE DE JULIO</w:t>
      </w:r>
      <w:r w:rsidRPr="007F5B13">
        <w:rPr>
          <w:rFonts w:ascii="Palatino Linotype" w:eastAsia="Palatino Linotype" w:hAnsi="Palatino Linotype" w:cs="Palatino Linotype"/>
        </w:rPr>
        <w:t xml:space="preserve"> DE DOS MIL VEINTICINCO</w:t>
      </w:r>
      <w:r w:rsidRPr="007F5B13">
        <w:rPr>
          <w:rFonts w:ascii="Palatino Linotype" w:eastAsia="Palatino Linotype" w:hAnsi="Palatino Linotype" w:cs="Palatino Linotype"/>
          <w:sz w:val="22"/>
          <w:szCs w:val="22"/>
        </w:rPr>
        <w:t>, ANTE EL SECRETARIO TÉCNICO DEL PLENO ALEXIS TAPIA RAMÍREZ.</w:t>
      </w:r>
      <w:r w:rsidRPr="002D317F">
        <w:rPr>
          <w:rFonts w:ascii="Palatino Linotype" w:eastAsia="Palatino Linotype" w:hAnsi="Palatino Linotype" w:cs="Palatino Linotype"/>
          <w:sz w:val="22"/>
          <w:szCs w:val="22"/>
        </w:rPr>
        <w:t xml:space="preserve">                              </w:t>
      </w:r>
    </w:p>
    <w:p w14:paraId="0E57B2B6" w14:textId="77777777" w:rsidR="00935AC3" w:rsidRPr="002D317F" w:rsidRDefault="00935AC3">
      <w:pPr>
        <w:spacing w:line="360" w:lineRule="auto"/>
        <w:jc w:val="both"/>
        <w:rPr>
          <w:rFonts w:ascii="Palatino Linotype" w:eastAsia="Palatino Linotype" w:hAnsi="Palatino Linotype" w:cs="Palatino Linotype"/>
          <w:sz w:val="22"/>
          <w:szCs w:val="22"/>
        </w:rPr>
      </w:pPr>
    </w:p>
    <w:p w14:paraId="67D4ED29" w14:textId="77777777" w:rsidR="00E94DC5" w:rsidRPr="002D317F" w:rsidRDefault="00E94DC5">
      <w:pPr>
        <w:spacing w:line="360" w:lineRule="auto"/>
        <w:jc w:val="both"/>
        <w:rPr>
          <w:rFonts w:ascii="Palatino Linotype" w:eastAsia="Palatino Linotype" w:hAnsi="Palatino Linotype" w:cs="Palatino Linotype"/>
          <w:sz w:val="22"/>
          <w:szCs w:val="22"/>
        </w:rPr>
      </w:pPr>
    </w:p>
    <w:p w14:paraId="6E9B38ED" w14:textId="77777777" w:rsidR="00E94DC5" w:rsidRPr="002D317F" w:rsidRDefault="00E94DC5">
      <w:pPr>
        <w:spacing w:line="360" w:lineRule="auto"/>
        <w:jc w:val="both"/>
        <w:rPr>
          <w:rFonts w:ascii="Palatino Linotype" w:eastAsia="Palatino Linotype" w:hAnsi="Palatino Linotype" w:cs="Palatino Linotype"/>
          <w:sz w:val="22"/>
          <w:szCs w:val="22"/>
        </w:rPr>
      </w:pPr>
    </w:p>
    <w:sectPr w:rsidR="00E94DC5" w:rsidRPr="002D317F">
      <w:headerReference w:type="first" r:id="rId18"/>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2F44B" w14:textId="77777777" w:rsidR="00614904" w:rsidRDefault="00614904">
      <w:r>
        <w:separator/>
      </w:r>
    </w:p>
  </w:endnote>
  <w:endnote w:type="continuationSeparator" w:id="0">
    <w:p w14:paraId="3150235F" w14:textId="77777777" w:rsidR="00614904" w:rsidRDefault="00614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6CD75" w14:textId="77777777" w:rsidR="008B0876" w:rsidRDefault="008B0876">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7F5B13">
      <w:rPr>
        <w:rFonts w:ascii="Arial" w:eastAsia="Arial" w:hAnsi="Arial" w:cs="Arial"/>
        <w:b/>
        <w:noProof/>
        <w:color w:val="000000"/>
        <w:sz w:val="20"/>
        <w:szCs w:val="20"/>
      </w:rPr>
      <w:t>52</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7F5B13">
      <w:rPr>
        <w:rFonts w:ascii="Arial" w:eastAsia="Arial" w:hAnsi="Arial" w:cs="Arial"/>
        <w:b/>
        <w:noProof/>
        <w:color w:val="000000"/>
        <w:sz w:val="20"/>
        <w:szCs w:val="20"/>
      </w:rPr>
      <w:t>54</w:t>
    </w:r>
    <w:r>
      <w:rPr>
        <w:rFonts w:ascii="Arial" w:eastAsia="Arial" w:hAnsi="Arial" w:cs="Arial"/>
        <w:b/>
        <w:color w:val="000000"/>
        <w:sz w:val="20"/>
        <w:szCs w:val="20"/>
      </w:rPr>
      <w:fldChar w:fldCharType="end"/>
    </w:r>
  </w:p>
  <w:p w14:paraId="2AC4C7B7" w14:textId="77777777" w:rsidR="008B0876" w:rsidRDefault="008B0876">
    <w:pPr>
      <w:pBdr>
        <w:top w:val="nil"/>
        <w:left w:val="nil"/>
        <w:bottom w:val="nil"/>
        <w:right w:val="nil"/>
        <w:between w:val="nil"/>
      </w:pBdr>
      <w:tabs>
        <w:tab w:val="center" w:pos="4252"/>
        <w:tab w:val="right" w:pos="8504"/>
      </w:tabs>
      <w:rPr>
        <w:color w:val="000000"/>
      </w:rPr>
    </w:pPr>
  </w:p>
  <w:p w14:paraId="5A2E7286" w14:textId="77777777" w:rsidR="008B0876" w:rsidRDefault="008B0876">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C5217" w14:textId="77777777" w:rsidR="008B0876" w:rsidRDefault="008B0876">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7F5B13">
      <w:rPr>
        <w:rFonts w:ascii="Arial" w:eastAsia="Arial" w:hAnsi="Arial" w:cs="Arial"/>
        <w:b/>
        <w:noProof/>
        <w:color w:val="000000"/>
        <w:sz w:val="20"/>
        <w:szCs w:val="20"/>
      </w:rPr>
      <w:t>54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7F5B13">
      <w:rPr>
        <w:rFonts w:ascii="Arial" w:eastAsia="Arial" w:hAnsi="Arial" w:cs="Arial"/>
        <w:b/>
        <w:noProof/>
        <w:color w:val="000000"/>
        <w:sz w:val="20"/>
        <w:szCs w:val="20"/>
      </w:rPr>
      <w:t>54</w:t>
    </w:r>
    <w:r>
      <w:rPr>
        <w:rFonts w:ascii="Arial" w:eastAsia="Arial" w:hAnsi="Arial" w:cs="Arial"/>
        <w:b/>
        <w:color w:val="000000"/>
        <w:sz w:val="20"/>
        <w:szCs w:val="20"/>
      </w:rPr>
      <w:fldChar w:fldCharType="end"/>
    </w:r>
  </w:p>
  <w:p w14:paraId="26861D04" w14:textId="77777777" w:rsidR="008B0876" w:rsidRDefault="008B0876">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E5D7B" w14:textId="77777777" w:rsidR="00614904" w:rsidRDefault="00614904">
      <w:r>
        <w:separator/>
      </w:r>
    </w:p>
  </w:footnote>
  <w:footnote w:type="continuationSeparator" w:id="0">
    <w:p w14:paraId="524B6DCB" w14:textId="77777777" w:rsidR="00614904" w:rsidRDefault="006149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52584" w14:textId="77777777" w:rsidR="008B0876" w:rsidRDefault="008B0876">
    <w:pPr>
      <w:widowControl w:val="0"/>
      <w:pBdr>
        <w:top w:val="nil"/>
        <w:left w:val="nil"/>
        <w:bottom w:val="nil"/>
        <w:right w:val="nil"/>
        <w:between w:val="nil"/>
      </w:pBdr>
      <w:spacing w:line="276" w:lineRule="auto"/>
      <w:rPr>
        <w:rFonts w:ascii="Calibri" w:eastAsia="Calibri" w:hAnsi="Calibri" w:cs="Calibri"/>
        <w:color w:val="000000"/>
      </w:rPr>
    </w:pPr>
    <w:r>
      <w:rPr>
        <w:noProof/>
        <w:lang w:val="es-MX"/>
      </w:rPr>
      <w:drawing>
        <wp:anchor distT="0" distB="0" distL="0" distR="0" simplePos="0" relativeHeight="251658240" behindDoc="1" locked="0" layoutInCell="1" hidden="0" allowOverlap="1" wp14:anchorId="3FBF1D9E" wp14:editId="21E013C3">
          <wp:simplePos x="0" y="0"/>
          <wp:positionH relativeFrom="column">
            <wp:posOffset>-638173</wp:posOffset>
          </wp:positionH>
          <wp:positionV relativeFrom="paragraph">
            <wp:posOffset>-450213</wp:posOffset>
          </wp:positionV>
          <wp:extent cx="7809876" cy="10165823"/>
          <wp:effectExtent l="0" t="0" r="0" b="0"/>
          <wp:wrapNone/>
          <wp:docPr id="6744007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3"/>
      <w:tblW w:w="5528" w:type="dxa"/>
      <w:tblInd w:w="3261" w:type="dxa"/>
      <w:tblLayout w:type="fixed"/>
      <w:tblLook w:val="0400" w:firstRow="0" w:lastRow="0" w:firstColumn="0" w:lastColumn="0" w:noHBand="0" w:noVBand="1"/>
    </w:tblPr>
    <w:tblGrid>
      <w:gridCol w:w="2551"/>
      <w:gridCol w:w="2977"/>
    </w:tblGrid>
    <w:tr w:rsidR="008B0876" w14:paraId="50084CC9" w14:textId="77777777">
      <w:tc>
        <w:tcPr>
          <w:tcW w:w="2551" w:type="dxa"/>
          <w:vAlign w:val="center"/>
        </w:tcPr>
        <w:p w14:paraId="7CFD0993" w14:textId="77777777" w:rsidR="008B0876" w:rsidRDefault="008B087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14:paraId="12653754" w14:textId="77777777" w:rsidR="008B0876" w:rsidRDefault="008B0876">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04459/INFOEM/IP/RR/2025</w:t>
          </w:r>
        </w:p>
      </w:tc>
    </w:tr>
    <w:tr w:rsidR="008B0876" w14:paraId="789799A5" w14:textId="77777777">
      <w:trPr>
        <w:trHeight w:val="228"/>
      </w:trPr>
      <w:tc>
        <w:tcPr>
          <w:tcW w:w="2551" w:type="dxa"/>
          <w:vAlign w:val="center"/>
        </w:tcPr>
        <w:p w14:paraId="6976887E" w14:textId="77777777" w:rsidR="008B0876" w:rsidRDefault="008B087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vAlign w:val="center"/>
        </w:tcPr>
        <w:p w14:paraId="035F42F0" w14:textId="77777777" w:rsidR="008B0876" w:rsidRDefault="008B0876">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Temascalcingo</w:t>
          </w:r>
        </w:p>
      </w:tc>
    </w:tr>
    <w:tr w:rsidR="008B0876" w14:paraId="7517150E" w14:textId="77777777">
      <w:tc>
        <w:tcPr>
          <w:tcW w:w="2551" w:type="dxa"/>
          <w:vAlign w:val="center"/>
        </w:tcPr>
        <w:p w14:paraId="6AEE5270" w14:textId="77777777" w:rsidR="008B0876" w:rsidRDefault="008B087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14:paraId="53DD8A7F" w14:textId="77777777" w:rsidR="008B0876" w:rsidRDefault="008B0876">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18FC202" w14:textId="77777777" w:rsidR="008B0876" w:rsidRDefault="008B0876">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02F33" w14:textId="77777777" w:rsidR="008B0876" w:rsidRDefault="008B0876">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rPr>
      <w:drawing>
        <wp:anchor distT="0" distB="0" distL="0" distR="0" simplePos="0" relativeHeight="251659264" behindDoc="1" locked="0" layoutInCell="1" hidden="0" allowOverlap="1" wp14:anchorId="2C62DFC1" wp14:editId="682EC6A1">
          <wp:simplePos x="0" y="0"/>
          <wp:positionH relativeFrom="column">
            <wp:posOffset>-798191</wp:posOffset>
          </wp:positionH>
          <wp:positionV relativeFrom="paragraph">
            <wp:posOffset>-399411</wp:posOffset>
          </wp:positionV>
          <wp:extent cx="7809876" cy="10165823"/>
          <wp:effectExtent l="0" t="0" r="0" b="0"/>
          <wp:wrapNone/>
          <wp:docPr id="6744007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4"/>
      <w:tblW w:w="5670" w:type="dxa"/>
      <w:tblInd w:w="3119" w:type="dxa"/>
      <w:tblLayout w:type="fixed"/>
      <w:tblLook w:val="0400" w:firstRow="0" w:lastRow="0" w:firstColumn="0" w:lastColumn="0" w:noHBand="0" w:noVBand="1"/>
    </w:tblPr>
    <w:tblGrid>
      <w:gridCol w:w="2551"/>
      <w:gridCol w:w="3119"/>
    </w:tblGrid>
    <w:tr w:rsidR="008B0876" w14:paraId="68BF56D5" w14:textId="77777777">
      <w:tc>
        <w:tcPr>
          <w:tcW w:w="2551" w:type="dxa"/>
          <w:vAlign w:val="center"/>
        </w:tcPr>
        <w:p w14:paraId="4DAF5EDD" w14:textId="77777777" w:rsidR="008B0876" w:rsidRDefault="008B087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5BD72BFC" w14:textId="77777777" w:rsidR="008B0876" w:rsidRDefault="008B0876">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04459/INFOEM/IP/RR/2025 </w:t>
          </w:r>
        </w:p>
      </w:tc>
    </w:tr>
    <w:tr w:rsidR="008B0876" w14:paraId="3EEA591C" w14:textId="77777777">
      <w:tc>
        <w:tcPr>
          <w:tcW w:w="2551" w:type="dxa"/>
          <w:vAlign w:val="center"/>
        </w:tcPr>
        <w:p w14:paraId="0F7325FD" w14:textId="77777777" w:rsidR="008B0876" w:rsidRDefault="008B0876">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4F851102" w14:textId="1F9E2E14" w:rsidR="008B0876" w:rsidRDefault="0091555E">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 XXXXXX XXXX XXXXX</w:t>
          </w:r>
        </w:p>
      </w:tc>
    </w:tr>
    <w:tr w:rsidR="008B0876" w14:paraId="429C5470" w14:textId="77777777">
      <w:trPr>
        <w:trHeight w:val="228"/>
      </w:trPr>
      <w:tc>
        <w:tcPr>
          <w:tcW w:w="2551" w:type="dxa"/>
          <w:vAlign w:val="center"/>
        </w:tcPr>
        <w:p w14:paraId="3F6969C7" w14:textId="77777777" w:rsidR="008B0876" w:rsidRDefault="008B087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4A0BD2A1" w14:textId="77777777" w:rsidR="008B0876" w:rsidRDefault="008B0876">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Temascalcingo</w:t>
          </w:r>
        </w:p>
      </w:tc>
    </w:tr>
    <w:tr w:rsidR="008B0876" w14:paraId="3EEF8CD7" w14:textId="77777777">
      <w:tc>
        <w:tcPr>
          <w:tcW w:w="2551" w:type="dxa"/>
          <w:vAlign w:val="center"/>
        </w:tcPr>
        <w:p w14:paraId="02602063" w14:textId="77777777" w:rsidR="008B0876" w:rsidRDefault="008B087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3CC72552" w14:textId="77777777" w:rsidR="008B0876" w:rsidRDefault="008B0876">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6FADA9E" w14:textId="77777777" w:rsidR="008B0876" w:rsidRDefault="008B0876">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4882E" w14:textId="77777777" w:rsidR="008B0876" w:rsidRDefault="008B0876">
    <w:pPr>
      <w:pBdr>
        <w:top w:val="nil"/>
        <w:left w:val="nil"/>
        <w:bottom w:val="nil"/>
        <w:right w:val="nil"/>
        <w:between w:val="nil"/>
      </w:pBdr>
      <w:tabs>
        <w:tab w:val="center" w:pos="4252"/>
        <w:tab w:val="right" w:pos="8504"/>
      </w:tabs>
      <w:jc w:val="both"/>
      <w:rPr>
        <w:rFonts w:ascii="Calibri" w:eastAsia="Calibri" w:hAnsi="Calibri" w:cs="Calibri"/>
        <w:color w:val="000000"/>
      </w:rPr>
    </w:pPr>
  </w:p>
  <w:p w14:paraId="27793D08" w14:textId="77777777" w:rsidR="008B0876" w:rsidRDefault="008B0876">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61BAAC6C"/>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18785D4F"/>
    <w:multiLevelType w:val="hybridMultilevel"/>
    <w:tmpl w:val="B7F22FFA"/>
    <w:lvl w:ilvl="0" w:tplc="9828D9E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29BB21D9"/>
    <w:multiLevelType w:val="multilevel"/>
    <w:tmpl w:val="78608B7C"/>
    <w:lvl w:ilvl="0">
      <w:numFmt w:val="bullet"/>
      <w:pStyle w:val="Listaconvietas3"/>
      <w:lvlText w:val="-"/>
      <w:lvlJc w:val="left"/>
      <w:pPr>
        <w:ind w:left="927" w:hanging="360"/>
      </w:pPr>
      <w:rPr>
        <w:rFonts w:ascii="Palatino Linotype" w:eastAsia="Palatino Linotype" w:hAnsi="Palatino Linotype" w:cs="Palatino Linotype"/>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3" w15:restartNumberingAfterBreak="0">
    <w:nsid w:val="2C737A26"/>
    <w:multiLevelType w:val="multilevel"/>
    <w:tmpl w:val="9C54BB02"/>
    <w:lvl w:ilvl="0">
      <w:start w:val="1"/>
      <w:numFmt w:val="upperRoman"/>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4" w15:restartNumberingAfterBreak="0">
    <w:nsid w:val="3A947582"/>
    <w:multiLevelType w:val="multilevel"/>
    <w:tmpl w:val="9C0E6864"/>
    <w:lvl w:ilvl="0">
      <w:start w:val="7"/>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B241DB5"/>
    <w:multiLevelType w:val="multilevel"/>
    <w:tmpl w:val="9A60F818"/>
    <w:lvl w:ilvl="0">
      <w:start w:val="1"/>
      <w:numFmt w:val="decimal"/>
      <w:lvlText w:val="%1."/>
      <w:lvlJc w:val="left"/>
      <w:pPr>
        <w:ind w:left="720" w:hanging="360"/>
      </w:pPr>
      <w:rPr>
        <w:b/>
        <w:sz w:val="24"/>
        <w:szCs w:val="24"/>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DEA7CBA"/>
    <w:multiLevelType w:val="multilevel"/>
    <w:tmpl w:val="708AFF5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15:restartNumberingAfterBreak="0">
    <w:nsid w:val="711B7054"/>
    <w:multiLevelType w:val="multilevel"/>
    <w:tmpl w:val="15940C9E"/>
    <w:lvl w:ilvl="0">
      <w:numFmt w:val="bullet"/>
      <w:lvlText w:val="•"/>
      <w:lvlJc w:val="left"/>
      <w:pPr>
        <w:ind w:left="1080" w:hanging="72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5644371"/>
    <w:multiLevelType w:val="multilevel"/>
    <w:tmpl w:val="ECB6B78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4"/>
  </w:num>
  <w:num w:numId="2">
    <w:abstractNumId w:val="3"/>
  </w:num>
  <w:num w:numId="3">
    <w:abstractNumId w:val="7"/>
  </w:num>
  <w:num w:numId="4">
    <w:abstractNumId w:val="2"/>
  </w:num>
  <w:num w:numId="5">
    <w:abstractNumId w:val="5"/>
  </w:num>
  <w:num w:numId="6">
    <w:abstractNumId w:val="6"/>
  </w:num>
  <w:num w:numId="7">
    <w:abstractNumId w:val="8"/>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AC3"/>
    <w:rsid w:val="000322FD"/>
    <w:rsid w:val="00050B53"/>
    <w:rsid w:val="00092C43"/>
    <w:rsid w:val="000A2385"/>
    <w:rsid w:val="000C7B49"/>
    <w:rsid w:val="000D35EF"/>
    <w:rsid w:val="000E4243"/>
    <w:rsid w:val="0018572B"/>
    <w:rsid w:val="001D588C"/>
    <w:rsid w:val="001E2F96"/>
    <w:rsid w:val="001F521F"/>
    <w:rsid w:val="00200E83"/>
    <w:rsid w:val="00247282"/>
    <w:rsid w:val="002473EA"/>
    <w:rsid w:val="002667ED"/>
    <w:rsid w:val="00270E3B"/>
    <w:rsid w:val="002A613E"/>
    <w:rsid w:val="002D317F"/>
    <w:rsid w:val="00367750"/>
    <w:rsid w:val="003E12AB"/>
    <w:rsid w:val="004D482A"/>
    <w:rsid w:val="004E7F4A"/>
    <w:rsid w:val="00506616"/>
    <w:rsid w:val="00561923"/>
    <w:rsid w:val="0058586D"/>
    <w:rsid w:val="005B77E5"/>
    <w:rsid w:val="005E6F6D"/>
    <w:rsid w:val="005F7D25"/>
    <w:rsid w:val="00603B57"/>
    <w:rsid w:val="006141B9"/>
    <w:rsid w:val="00614904"/>
    <w:rsid w:val="00620698"/>
    <w:rsid w:val="006758E9"/>
    <w:rsid w:val="00682476"/>
    <w:rsid w:val="006A5717"/>
    <w:rsid w:val="0070278A"/>
    <w:rsid w:val="00706809"/>
    <w:rsid w:val="007A6386"/>
    <w:rsid w:val="007D5142"/>
    <w:rsid w:val="007F5772"/>
    <w:rsid w:val="007F5B13"/>
    <w:rsid w:val="00810918"/>
    <w:rsid w:val="008341F8"/>
    <w:rsid w:val="008710F8"/>
    <w:rsid w:val="00880FD0"/>
    <w:rsid w:val="00891DB8"/>
    <w:rsid w:val="0089431A"/>
    <w:rsid w:val="008B0389"/>
    <w:rsid w:val="008B0876"/>
    <w:rsid w:val="008B7F1F"/>
    <w:rsid w:val="008F0516"/>
    <w:rsid w:val="008F3273"/>
    <w:rsid w:val="0091555E"/>
    <w:rsid w:val="00925D7B"/>
    <w:rsid w:val="00935AC3"/>
    <w:rsid w:val="00936E3B"/>
    <w:rsid w:val="009951DC"/>
    <w:rsid w:val="009E382E"/>
    <w:rsid w:val="009F4659"/>
    <w:rsid w:val="00A91F86"/>
    <w:rsid w:val="00AD3612"/>
    <w:rsid w:val="00AE42AC"/>
    <w:rsid w:val="00AF4904"/>
    <w:rsid w:val="00B3667A"/>
    <w:rsid w:val="00B54DA6"/>
    <w:rsid w:val="00B91C62"/>
    <w:rsid w:val="00B96A66"/>
    <w:rsid w:val="00BA1CBE"/>
    <w:rsid w:val="00BC6132"/>
    <w:rsid w:val="00C17741"/>
    <w:rsid w:val="00C178ED"/>
    <w:rsid w:val="00C40BC1"/>
    <w:rsid w:val="00C95520"/>
    <w:rsid w:val="00CD18F1"/>
    <w:rsid w:val="00D056F4"/>
    <w:rsid w:val="00D14BF8"/>
    <w:rsid w:val="00D21139"/>
    <w:rsid w:val="00D72511"/>
    <w:rsid w:val="00DB22C9"/>
    <w:rsid w:val="00DD58DD"/>
    <w:rsid w:val="00DF6545"/>
    <w:rsid w:val="00E50066"/>
    <w:rsid w:val="00E51D82"/>
    <w:rsid w:val="00E94DC5"/>
    <w:rsid w:val="00EA730F"/>
    <w:rsid w:val="00EA74F3"/>
    <w:rsid w:val="00EF3F3C"/>
    <w:rsid w:val="00F2565F"/>
    <w:rsid w:val="00F50FB0"/>
    <w:rsid w:val="00F62386"/>
    <w:rsid w:val="00F667D6"/>
    <w:rsid w:val="00FB0CC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71A5D8"/>
  <w15:docId w15:val="{ECD43FEA-BD07-4659-B62E-97CC58112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outlineLvl w:val="2"/>
    </w:pPr>
    <w:rPr>
      <w:b/>
      <w:sz w:val="27"/>
      <w:szCs w:val="27"/>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39"/>
    <w:rsid w:val="00AC3C64"/>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rPr>
  </w:style>
  <w:style w:type="character" w:customStyle="1" w:styleId="Ttulo3Car">
    <w:name w:val="Título 3 Car"/>
    <w:basedOn w:val="Fuentedeprrafopredeter"/>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Fundamentos"/>
    <w:link w:val="SinespaciadoCar"/>
    <w:uiPriority w:val="1"/>
    <w:qFormat/>
    <w:rsid w:val="00CE2CFE"/>
  </w:style>
  <w:style w:type="character" w:customStyle="1" w:styleId="SinespaciadoCar">
    <w:name w:val="Sin espaciado Car"/>
    <w:aliases w:val="Francesa Car,INAI Car,Fundamentos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a">
    <w:basedOn w:val="TableNormal4"/>
    <w:tblPr>
      <w:tblStyleRowBandSize w:val="1"/>
      <w:tblStyleColBandSize w:val="1"/>
      <w:tblCellMar>
        <w:left w:w="108" w:type="dxa"/>
        <w:right w:w="108" w:type="dxa"/>
      </w:tblCellMar>
    </w:tblPr>
  </w:style>
  <w:style w:type="table" w:customStyle="1" w:styleId="a0">
    <w:basedOn w:val="TableNormal4"/>
    <w:tblPr>
      <w:tblStyleRowBandSize w:val="1"/>
      <w:tblStyleColBandSize w:val="1"/>
      <w:tblCellMar>
        <w:left w:w="115" w:type="dxa"/>
        <w:right w:w="115" w:type="dxa"/>
      </w:tblCellMar>
    </w:tblPr>
  </w:style>
  <w:style w:type="table" w:customStyle="1" w:styleId="a1">
    <w:basedOn w:val="TableNormal4"/>
    <w:tblPr>
      <w:tblStyleRowBandSize w:val="1"/>
      <w:tblStyleColBandSize w:val="1"/>
      <w:tblCellMar>
        <w:left w:w="115" w:type="dxa"/>
        <w:right w:w="115" w:type="dxa"/>
      </w:tblCellMar>
    </w:tblPr>
  </w:style>
  <w:style w:type="character" w:styleId="Hipervnculovisitado">
    <w:name w:val="FollowedHyperlink"/>
    <w:basedOn w:val="Fuentedeprrafopredeter"/>
    <w:uiPriority w:val="99"/>
    <w:semiHidden/>
    <w:unhideWhenUsed/>
    <w:rsid w:val="00B93218"/>
    <w:rPr>
      <w:color w:val="954F72" w:themeColor="followedHyperlink"/>
      <w:u w:val="single"/>
    </w:rPr>
  </w:style>
  <w:style w:type="table" w:customStyle="1" w:styleId="a2">
    <w:basedOn w:val="TableNormal4"/>
    <w:tblPr>
      <w:tblStyleRowBandSize w:val="1"/>
      <w:tblStyleColBandSize w:val="1"/>
      <w:tblCellMar>
        <w:left w:w="108" w:type="dxa"/>
        <w:right w:w="108" w:type="dxa"/>
      </w:tblCellMar>
    </w:tblPr>
  </w:style>
  <w:style w:type="table" w:customStyle="1" w:styleId="a3">
    <w:basedOn w:val="TableNormal4"/>
    <w:tblPr>
      <w:tblStyleRowBandSize w:val="1"/>
      <w:tblStyleColBandSize w:val="1"/>
      <w:tblCellMar>
        <w:left w:w="108" w:type="dxa"/>
        <w:right w:w="108" w:type="dxa"/>
      </w:tblCellMar>
    </w:tblPr>
  </w:style>
  <w:style w:type="table" w:customStyle="1" w:styleId="a4">
    <w:basedOn w:val="TableNormal4"/>
    <w:tblPr>
      <w:tblStyleRowBandSize w:val="1"/>
      <w:tblStyleColBandSize w:val="1"/>
      <w:tblCellMar>
        <w:left w:w="108" w:type="dxa"/>
        <w:right w:w="108" w:type="dxa"/>
      </w:tblCellMar>
    </w:tblPr>
  </w:style>
  <w:style w:type="table" w:customStyle="1" w:styleId="a5">
    <w:basedOn w:val="TableNormal4"/>
    <w:tblPr>
      <w:tblStyleRowBandSize w:val="1"/>
      <w:tblStyleColBandSize w:val="1"/>
      <w:tblCellMar>
        <w:left w:w="108" w:type="dxa"/>
        <w:right w:w="108" w:type="dxa"/>
      </w:tblCellMar>
    </w:tblPr>
  </w:style>
  <w:style w:type="table" w:customStyle="1" w:styleId="a6">
    <w:basedOn w:val="TableNormal4"/>
    <w:tblPr>
      <w:tblStyleRowBandSize w:val="1"/>
      <w:tblStyleColBandSize w:val="1"/>
      <w:tblCellMar>
        <w:left w:w="108" w:type="dxa"/>
        <w:right w:w="108" w:type="dxa"/>
      </w:tblCellMar>
    </w:tblPr>
  </w:style>
  <w:style w:type="table" w:customStyle="1" w:styleId="a7">
    <w:basedOn w:val="TableNormal4"/>
    <w:tblPr>
      <w:tblStyleRowBandSize w:val="1"/>
      <w:tblStyleColBandSize w:val="1"/>
      <w:tblCellMar>
        <w:left w:w="108" w:type="dxa"/>
        <w:right w:w="108" w:type="dxa"/>
      </w:tblCellMar>
    </w:tblPr>
  </w:style>
  <w:style w:type="table" w:customStyle="1" w:styleId="a8">
    <w:basedOn w:val="TableNormal4"/>
    <w:tblPr>
      <w:tblStyleRowBandSize w:val="1"/>
      <w:tblStyleColBandSize w:val="1"/>
      <w:tblCellMar>
        <w:left w:w="108" w:type="dxa"/>
        <w:right w:w="108" w:type="dxa"/>
      </w:tblCellMar>
    </w:tblPr>
  </w:style>
  <w:style w:type="table" w:customStyle="1" w:styleId="a9">
    <w:basedOn w:val="TableNormal4"/>
    <w:tblPr>
      <w:tblStyleRowBandSize w:val="1"/>
      <w:tblStyleColBandSize w:val="1"/>
      <w:tblCellMar>
        <w:left w:w="115" w:type="dxa"/>
        <w:right w:w="115" w:type="dxa"/>
      </w:tblCellMar>
    </w:tblPr>
  </w:style>
  <w:style w:type="table" w:customStyle="1" w:styleId="aa">
    <w:basedOn w:val="TableNormal4"/>
    <w:tblPr>
      <w:tblStyleRowBandSize w:val="1"/>
      <w:tblStyleColBandSize w:val="1"/>
      <w:tblCellMar>
        <w:left w:w="115" w:type="dxa"/>
        <w:right w:w="115" w:type="dxa"/>
      </w:tblCellMar>
    </w:tblPr>
  </w:style>
  <w:style w:type="table" w:customStyle="1" w:styleId="ab">
    <w:basedOn w:val="TableNormal4"/>
    <w:tblPr>
      <w:tblStyleRowBandSize w:val="1"/>
      <w:tblStyleColBandSize w:val="1"/>
      <w:tblCellMar>
        <w:left w:w="115" w:type="dxa"/>
        <w:right w:w="115" w:type="dxa"/>
      </w:tblCellMar>
    </w:tblPr>
  </w:style>
  <w:style w:type="table" w:customStyle="1" w:styleId="ac">
    <w:basedOn w:val="TableNormal3"/>
    <w:tblPr>
      <w:tblStyleRowBandSize w:val="1"/>
      <w:tblStyleColBandSize w:val="1"/>
      <w:tblCellMar>
        <w:left w:w="115" w:type="dxa"/>
        <w:right w:w="115" w:type="dxa"/>
      </w:tblCellMar>
    </w:tblPr>
  </w:style>
  <w:style w:type="table" w:customStyle="1" w:styleId="ad">
    <w:basedOn w:val="TableNormal3"/>
    <w:tblPr>
      <w:tblStyleRowBandSize w:val="1"/>
      <w:tblStyleColBandSize w:val="1"/>
      <w:tblCellMar>
        <w:left w:w="115" w:type="dxa"/>
        <w:right w:w="115" w:type="dxa"/>
      </w:tblCellMar>
    </w:tblPr>
  </w:style>
  <w:style w:type="table" w:customStyle="1" w:styleId="ae">
    <w:basedOn w:val="TableNormal3"/>
    <w:tblPr>
      <w:tblStyleRowBandSize w:val="1"/>
      <w:tblStyleColBandSize w:val="1"/>
      <w:tblCellMar>
        <w:left w:w="115" w:type="dxa"/>
        <w:right w:w="115" w:type="dxa"/>
      </w:tblCellMar>
    </w:tblPr>
  </w:style>
  <w:style w:type="character" w:styleId="Textoennegrita">
    <w:name w:val="Strong"/>
    <w:uiPriority w:val="22"/>
    <w:qFormat/>
    <w:rsid w:val="002B3D0A"/>
    <w:rPr>
      <w:b/>
      <w:bCs/>
    </w:rPr>
  </w:style>
  <w:style w:type="paragraph" w:customStyle="1" w:styleId="Texto">
    <w:name w:val="Texto"/>
    <w:basedOn w:val="Normal"/>
    <w:link w:val="TextoCar"/>
    <w:qFormat/>
    <w:rsid w:val="002B3D0A"/>
    <w:pPr>
      <w:spacing w:after="101" w:line="216" w:lineRule="exact"/>
      <w:ind w:firstLine="288"/>
      <w:jc w:val="both"/>
    </w:pPr>
    <w:rPr>
      <w:rFonts w:ascii="Arial" w:hAnsi="Arial" w:cs="Arial"/>
      <w:sz w:val="18"/>
      <w:szCs w:val="18"/>
      <w:lang w:val="es-MX"/>
    </w:rPr>
  </w:style>
  <w:style w:type="character" w:customStyle="1" w:styleId="apple-style-span">
    <w:name w:val="apple-style-span"/>
    <w:rsid w:val="002B3D0A"/>
  </w:style>
  <w:style w:type="character" w:customStyle="1" w:styleId="TextoCar">
    <w:name w:val="Texto Car"/>
    <w:link w:val="Texto"/>
    <w:locked/>
    <w:rsid w:val="002B3D0A"/>
    <w:rPr>
      <w:rFonts w:ascii="Arial" w:hAnsi="Arial" w:cs="Arial"/>
      <w:sz w:val="18"/>
      <w:szCs w:val="18"/>
      <w:lang w:val="es-MX" w:eastAsia="es-ES"/>
    </w:rPr>
  </w:style>
  <w:style w:type="paragraph" w:customStyle="1" w:styleId="Citas">
    <w:name w:val="Citas"/>
    <w:basedOn w:val="Normal"/>
    <w:qFormat/>
    <w:rsid w:val="009D3D69"/>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Listaconvietas3">
    <w:name w:val="List Bullet 3"/>
    <w:basedOn w:val="Normal"/>
    <w:uiPriority w:val="99"/>
    <w:unhideWhenUsed/>
    <w:rsid w:val="009E0405"/>
    <w:pPr>
      <w:numPr>
        <w:numId w:val="4"/>
      </w:numPr>
      <w:contextualSpacing/>
    </w:pPr>
    <w:rPr>
      <w:lang w:val="es-MX"/>
    </w:rPr>
  </w:style>
  <w:style w:type="paragraph" w:styleId="Listaconvietas">
    <w:name w:val="List Bullet"/>
    <w:basedOn w:val="Normal"/>
    <w:uiPriority w:val="99"/>
    <w:unhideWhenUsed/>
    <w:rsid w:val="00E6231A"/>
    <w:pPr>
      <w:tabs>
        <w:tab w:val="num" w:pos="720"/>
      </w:tabs>
      <w:ind w:left="720" w:hanging="720"/>
      <w:contextualSpacing/>
    </w:pPr>
    <w:rPr>
      <w:lang w:val="es-MX"/>
    </w:rPr>
  </w:style>
  <w:style w:type="character" w:customStyle="1" w:styleId="Mencinsinresolver1">
    <w:name w:val="Mención sin resolver1"/>
    <w:basedOn w:val="Fuentedeprrafopredeter"/>
    <w:uiPriority w:val="99"/>
    <w:semiHidden/>
    <w:unhideWhenUsed/>
    <w:rsid w:val="00582A33"/>
    <w:rPr>
      <w:color w:val="605E5C"/>
      <w:shd w:val="clear" w:color="auto" w:fill="E1DFDD"/>
    </w:rPr>
  </w:style>
  <w:style w:type="table" w:customStyle="1" w:styleId="af">
    <w:basedOn w:val="TableNormal2"/>
    <w:tblPr>
      <w:tblStyleRowBandSize w:val="1"/>
      <w:tblStyleColBandSize w:val="1"/>
      <w:tblCellMar>
        <w:left w:w="115" w:type="dxa"/>
        <w:right w:w="115" w:type="dxa"/>
      </w:tblCellMar>
    </w:tblPr>
  </w:style>
  <w:style w:type="table" w:customStyle="1" w:styleId="af0">
    <w:basedOn w:val="TableNormal2"/>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836A8D"/>
    <w:rPr>
      <w:color w:val="605E5C"/>
      <w:shd w:val="clear" w:color="auto" w:fill="E1DFDD"/>
    </w:rPr>
  </w:style>
  <w:style w:type="table" w:customStyle="1" w:styleId="af1">
    <w:basedOn w:val="TableNormal1"/>
    <w:tblPr>
      <w:tblStyleRowBandSize w:val="1"/>
      <w:tblStyleColBandSize w:val="1"/>
      <w:tblCellMar>
        <w:left w:w="115" w:type="dxa"/>
        <w:right w:w="115" w:type="dxa"/>
      </w:tblCellMar>
    </w:tblPr>
  </w:style>
  <w:style w:type="table" w:customStyle="1" w:styleId="af2">
    <w:basedOn w:val="TableNormal1"/>
    <w:tblPr>
      <w:tblStyleRowBandSize w:val="1"/>
      <w:tblStyleColBandSize w:val="1"/>
      <w:tblCellMar>
        <w:left w:w="115" w:type="dxa"/>
        <w:right w:w="115"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f3">
    <w:basedOn w:val="TableNormal0"/>
    <w:tblPr>
      <w:tblStyleRowBandSize w:val="1"/>
      <w:tblStyleColBandSize w:val="1"/>
      <w:tblCellMar>
        <w:left w:w="115" w:type="dxa"/>
        <w:right w:w="115" w:type="dxa"/>
      </w:tblCellMar>
    </w:tblPr>
  </w:style>
  <w:style w:type="table" w:customStyle="1" w:styleId="af4">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337738">
      <w:bodyDiv w:val="1"/>
      <w:marLeft w:val="0"/>
      <w:marRight w:val="0"/>
      <w:marTop w:val="0"/>
      <w:marBottom w:val="0"/>
      <w:divBdr>
        <w:top w:val="none" w:sz="0" w:space="0" w:color="auto"/>
        <w:left w:val="none" w:sz="0" w:space="0" w:color="auto"/>
        <w:bottom w:val="none" w:sz="0" w:space="0" w:color="auto"/>
        <w:right w:val="none" w:sz="0" w:space="0" w:color="auto"/>
      </w:divBdr>
    </w:div>
    <w:div w:id="724304313">
      <w:bodyDiv w:val="1"/>
      <w:marLeft w:val="0"/>
      <w:marRight w:val="0"/>
      <w:marTop w:val="0"/>
      <w:marBottom w:val="0"/>
      <w:divBdr>
        <w:top w:val="none" w:sz="0" w:space="0" w:color="auto"/>
        <w:left w:val="none" w:sz="0" w:space="0" w:color="auto"/>
        <w:bottom w:val="none" w:sz="0" w:space="0" w:color="auto"/>
        <w:right w:val="none" w:sz="0" w:space="0" w:color="auto"/>
      </w:divBdr>
    </w:div>
    <w:div w:id="1766880375">
      <w:bodyDiv w:val="1"/>
      <w:marLeft w:val="0"/>
      <w:marRight w:val="0"/>
      <w:marTop w:val="0"/>
      <w:marBottom w:val="0"/>
      <w:divBdr>
        <w:top w:val="none" w:sz="0" w:space="0" w:color="auto"/>
        <w:left w:val="none" w:sz="0" w:space="0" w:color="auto"/>
        <w:bottom w:val="none" w:sz="0" w:space="0" w:color="auto"/>
        <w:right w:val="none" w:sz="0" w:space="0" w:color="auto"/>
      </w:divBdr>
    </w:div>
    <w:div w:id="1799911227">
      <w:bodyDiv w:val="1"/>
      <w:marLeft w:val="0"/>
      <w:marRight w:val="0"/>
      <w:marTop w:val="0"/>
      <w:marBottom w:val="0"/>
      <w:divBdr>
        <w:top w:val="none" w:sz="0" w:space="0" w:color="auto"/>
        <w:left w:val="none" w:sz="0" w:space="0" w:color="auto"/>
        <w:bottom w:val="none" w:sz="0" w:space="0" w:color="auto"/>
        <w:right w:val="none" w:sz="0" w:space="0" w:color="auto"/>
      </w:divBdr>
    </w:div>
    <w:div w:id="20266375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transparenciapresupuestaria.gob.mx/es/PTP/Glosario" TargetMode="External"/><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partados.hacienda.gob.mx/contabilidad/documentos/informe_cuenta/1998/cuenta_publica/Glosario/n.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fI36E9hbwXce8N43KqBCAwGS+Q==">CgMxLjAyCWguM3pueXNoNzIIaC5namRneHMyCWguMzBqMHpsbDIOaC50bThlbG5uNm5lNnMyDmgubjhwYW4xeDZsMHNjMg5oLnh0aDB3N3dpZXFhbDgAciExS0hMNEhJYXd4ZXZPTHZ4WElmX1BCZDVnc1BxWG9oUnM=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54</Pages>
  <Words>14301</Words>
  <Characters>78661</Characters>
  <Application>Microsoft Office Word</Application>
  <DocSecurity>0</DocSecurity>
  <Lines>655</Lines>
  <Paragraphs>185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92777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Maricela Villagómez Martínez</cp:lastModifiedBy>
  <cp:revision>2</cp:revision>
  <cp:lastPrinted>2025-07-11T18:54:00Z</cp:lastPrinted>
  <dcterms:created xsi:type="dcterms:W3CDTF">2025-08-07T17:54:00Z</dcterms:created>
  <dcterms:modified xsi:type="dcterms:W3CDTF">2025-08-07T17:54:00Z</dcterms:modified>
</cp:coreProperties>
</file>