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044" w:rsidRDefault="00C21044">
      <w:pPr>
        <w:widowControl w:val="0"/>
        <w:pBdr>
          <w:top w:val="nil"/>
          <w:left w:val="nil"/>
          <w:bottom w:val="nil"/>
          <w:right w:val="nil"/>
          <w:between w:val="nil"/>
        </w:pBdr>
        <w:spacing w:after="0" w:line="276" w:lineRule="auto"/>
        <w:jc w:val="left"/>
      </w:pPr>
    </w:p>
    <w:p w:rsidR="00C21044" w:rsidRDefault="00C21044">
      <w:pPr>
        <w:tabs>
          <w:tab w:val="left" w:pos="8931"/>
        </w:tabs>
        <w:spacing w:after="0" w:line="360" w:lineRule="auto"/>
        <w:ind w:left="8931" w:hanging="8931"/>
        <w:rPr>
          <w:color w:val="FF0000"/>
        </w:rPr>
      </w:pPr>
    </w:p>
    <w:p w:rsidR="00C21044" w:rsidRDefault="003342B7">
      <w:pPr>
        <w:keepNext/>
        <w:keepLines/>
        <w:pBdr>
          <w:top w:val="nil"/>
          <w:left w:val="nil"/>
          <w:bottom w:val="nil"/>
          <w:right w:val="nil"/>
          <w:between w:val="nil"/>
        </w:pBdr>
        <w:spacing w:after="0" w:line="360" w:lineRule="auto"/>
        <w:jc w:val="center"/>
        <w:rPr>
          <w:color w:val="000000"/>
        </w:rPr>
      </w:pPr>
      <w:r>
        <w:rPr>
          <w:color w:val="000000"/>
        </w:rPr>
        <w:t>RESOLUCIÓN DEL RECURSO DE REVISIÓN 02716/INFOEM/IP/RR/2025</w:t>
      </w:r>
    </w:p>
    <w:p w:rsidR="00C21044" w:rsidRDefault="00C21044">
      <w:pPr>
        <w:spacing w:after="0" w:line="360" w:lineRule="auto"/>
        <w:rPr>
          <w:color w:val="FF0000"/>
        </w:rPr>
      </w:pPr>
    </w:p>
    <w:sdt>
      <w:sdtPr>
        <w:rPr>
          <w:rFonts w:ascii="Palatino Linotype" w:eastAsia="Palatino Linotype" w:hAnsi="Palatino Linotype" w:cs="Palatino Linotype"/>
          <w:color w:val="auto"/>
          <w:sz w:val="22"/>
          <w:szCs w:val="22"/>
          <w:lang w:val="es-ES"/>
        </w:rPr>
        <w:id w:val="-1869833360"/>
        <w:docPartObj>
          <w:docPartGallery w:val="Table of Contents"/>
          <w:docPartUnique/>
        </w:docPartObj>
      </w:sdtPr>
      <w:sdtEndPr>
        <w:rPr>
          <w:b/>
          <w:bCs/>
        </w:rPr>
      </w:sdtEndPr>
      <w:sdtContent>
        <w:p w:rsidR="007C48B6" w:rsidRDefault="007C48B6">
          <w:pPr>
            <w:pStyle w:val="TtulodeTDC"/>
          </w:pPr>
        </w:p>
        <w:p w:rsidR="000F11E4" w:rsidRDefault="007C48B6">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0314848" w:history="1">
            <w:r w:rsidR="000F11E4" w:rsidRPr="00951B3C">
              <w:rPr>
                <w:rStyle w:val="Hipervnculo"/>
                <w:noProof/>
              </w:rPr>
              <w:t>A N T E C E D E N T E S</w:t>
            </w:r>
            <w:r w:rsidR="000F11E4">
              <w:rPr>
                <w:noProof/>
                <w:webHidden/>
              </w:rPr>
              <w:tab/>
            </w:r>
            <w:r w:rsidR="000F11E4">
              <w:rPr>
                <w:noProof/>
                <w:webHidden/>
              </w:rPr>
              <w:fldChar w:fldCharType="begin"/>
            </w:r>
            <w:r w:rsidR="000F11E4">
              <w:rPr>
                <w:noProof/>
                <w:webHidden/>
              </w:rPr>
              <w:instrText xml:space="preserve"> PAGEREF _Toc210314848 \h </w:instrText>
            </w:r>
            <w:r w:rsidR="000F11E4">
              <w:rPr>
                <w:noProof/>
                <w:webHidden/>
              </w:rPr>
            </w:r>
            <w:r w:rsidR="000F11E4">
              <w:rPr>
                <w:noProof/>
                <w:webHidden/>
              </w:rPr>
              <w:fldChar w:fldCharType="separate"/>
            </w:r>
            <w:r w:rsidR="00906B12">
              <w:rPr>
                <w:noProof/>
                <w:webHidden/>
              </w:rPr>
              <w:t>2</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49" w:history="1">
            <w:r w:rsidR="000F11E4" w:rsidRPr="00951B3C">
              <w:rPr>
                <w:rStyle w:val="Hipervnculo"/>
                <w:noProof/>
              </w:rPr>
              <w:t>I. Presentación de la solicitud de información</w:t>
            </w:r>
            <w:r w:rsidR="000F11E4">
              <w:rPr>
                <w:noProof/>
                <w:webHidden/>
              </w:rPr>
              <w:tab/>
            </w:r>
            <w:r w:rsidR="000F11E4">
              <w:rPr>
                <w:noProof/>
                <w:webHidden/>
              </w:rPr>
              <w:fldChar w:fldCharType="begin"/>
            </w:r>
            <w:r w:rsidR="000F11E4">
              <w:rPr>
                <w:noProof/>
                <w:webHidden/>
              </w:rPr>
              <w:instrText xml:space="preserve"> PAGEREF _Toc210314849 \h </w:instrText>
            </w:r>
            <w:r w:rsidR="000F11E4">
              <w:rPr>
                <w:noProof/>
                <w:webHidden/>
              </w:rPr>
            </w:r>
            <w:r w:rsidR="000F11E4">
              <w:rPr>
                <w:noProof/>
                <w:webHidden/>
              </w:rPr>
              <w:fldChar w:fldCharType="separate"/>
            </w:r>
            <w:r w:rsidR="00906B12">
              <w:rPr>
                <w:noProof/>
                <w:webHidden/>
              </w:rPr>
              <w:t>2</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0" w:history="1">
            <w:r w:rsidR="000F11E4" w:rsidRPr="00951B3C">
              <w:rPr>
                <w:rStyle w:val="Hipervnculo"/>
                <w:noProof/>
              </w:rPr>
              <w:t>II.  Respuesta del Sujeto Obligado</w:t>
            </w:r>
            <w:r w:rsidR="000F11E4">
              <w:rPr>
                <w:noProof/>
                <w:webHidden/>
              </w:rPr>
              <w:tab/>
            </w:r>
            <w:r w:rsidR="000F11E4">
              <w:rPr>
                <w:noProof/>
                <w:webHidden/>
              </w:rPr>
              <w:fldChar w:fldCharType="begin"/>
            </w:r>
            <w:r w:rsidR="000F11E4">
              <w:rPr>
                <w:noProof/>
                <w:webHidden/>
              </w:rPr>
              <w:instrText xml:space="preserve"> PAGEREF _Toc210314850 \h </w:instrText>
            </w:r>
            <w:r w:rsidR="000F11E4">
              <w:rPr>
                <w:noProof/>
                <w:webHidden/>
              </w:rPr>
            </w:r>
            <w:r w:rsidR="000F11E4">
              <w:rPr>
                <w:noProof/>
                <w:webHidden/>
              </w:rPr>
              <w:fldChar w:fldCharType="separate"/>
            </w:r>
            <w:r w:rsidR="00906B12">
              <w:rPr>
                <w:noProof/>
                <w:webHidden/>
              </w:rPr>
              <w:t>3</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1" w:history="1">
            <w:r w:rsidR="000F11E4" w:rsidRPr="00951B3C">
              <w:rPr>
                <w:rStyle w:val="Hipervnculo"/>
                <w:noProof/>
              </w:rPr>
              <w:t>III. Interposición del Recurso de Revisión</w:t>
            </w:r>
            <w:r w:rsidR="000F11E4">
              <w:rPr>
                <w:noProof/>
                <w:webHidden/>
              </w:rPr>
              <w:tab/>
            </w:r>
            <w:r w:rsidR="000F11E4">
              <w:rPr>
                <w:noProof/>
                <w:webHidden/>
              </w:rPr>
              <w:fldChar w:fldCharType="begin"/>
            </w:r>
            <w:r w:rsidR="000F11E4">
              <w:rPr>
                <w:noProof/>
                <w:webHidden/>
              </w:rPr>
              <w:instrText xml:space="preserve"> PAGEREF _Toc210314851 \h </w:instrText>
            </w:r>
            <w:r w:rsidR="000F11E4">
              <w:rPr>
                <w:noProof/>
                <w:webHidden/>
              </w:rPr>
            </w:r>
            <w:r w:rsidR="000F11E4">
              <w:rPr>
                <w:noProof/>
                <w:webHidden/>
              </w:rPr>
              <w:fldChar w:fldCharType="separate"/>
            </w:r>
            <w:r w:rsidR="00906B12">
              <w:rPr>
                <w:noProof/>
                <w:webHidden/>
              </w:rPr>
              <w:t>4</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2" w:history="1">
            <w:r w:rsidR="000F11E4" w:rsidRPr="00951B3C">
              <w:rPr>
                <w:rStyle w:val="Hipervnculo"/>
                <w:noProof/>
              </w:rPr>
              <w:t>IV. Trámite del Recurso de Revisión ante este Instituto</w:t>
            </w:r>
            <w:r w:rsidR="000F11E4">
              <w:rPr>
                <w:noProof/>
                <w:webHidden/>
              </w:rPr>
              <w:tab/>
            </w:r>
            <w:r w:rsidR="000F11E4">
              <w:rPr>
                <w:noProof/>
                <w:webHidden/>
              </w:rPr>
              <w:fldChar w:fldCharType="begin"/>
            </w:r>
            <w:r w:rsidR="000F11E4">
              <w:rPr>
                <w:noProof/>
                <w:webHidden/>
              </w:rPr>
              <w:instrText xml:space="preserve"> PAGEREF _Toc210314852 \h </w:instrText>
            </w:r>
            <w:r w:rsidR="000F11E4">
              <w:rPr>
                <w:noProof/>
                <w:webHidden/>
              </w:rPr>
            </w:r>
            <w:r w:rsidR="000F11E4">
              <w:rPr>
                <w:noProof/>
                <w:webHidden/>
              </w:rPr>
              <w:fldChar w:fldCharType="separate"/>
            </w:r>
            <w:r w:rsidR="00906B12">
              <w:rPr>
                <w:noProof/>
                <w:webHidden/>
              </w:rPr>
              <w:t>5</w:t>
            </w:r>
            <w:r w:rsidR="000F11E4">
              <w:rPr>
                <w:noProof/>
                <w:webHidden/>
              </w:rPr>
              <w:fldChar w:fldCharType="end"/>
            </w:r>
          </w:hyperlink>
        </w:p>
        <w:p w:rsidR="000F11E4" w:rsidRDefault="008A1808">
          <w:pPr>
            <w:pStyle w:val="TDC1"/>
            <w:tabs>
              <w:tab w:val="right" w:leader="dot" w:pos="8921"/>
            </w:tabs>
            <w:rPr>
              <w:rFonts w:asciiTheme="minorHAnsi" w:eastAsiaTheme="minorEastAsia" w:hAnsiTheme="minorHAnsi" w:cstheme="minorBidi"/>
              <w:noProof/>
            </w:rPr>
          </w:pPr>
          <w:hyperlink w:anchor="_Toc210314853" w:history="1">
            <w:r w:rsidR="000F11E4" w:rsidRPr="00951B3C">
              <w:rPr>
                <w:rStyle w:val="Hipervnculo"/>
                <w:noProof/>
              </w:rPr>
              <w:t>C O N S I D E R A N D O S</w:t>
            </w:r>
            <w:r w:rsidR="000F11E4">
              <w:rPr>
                <w:noProof/>
                <w:webHidden/>
              </w:rPr>
              <w:tab/>
            </w:r>
            <w:r w:rsidR="000F11E4">
              <w:rPr>
                <w:noProof/>
                <w:webHidden/>
              </w:rPr>
              <w:fldChar w:fldCharType="begin"/>
            </w:r>
            <w:r w:rsidR="000F11E4">
              <w:rPr>
                <w:noProof/>
                <w:webHidden/>
              </w:rPr>
              <w:instrText xml:space="preserve"> PAGEREF _Toc210314853 \h </w:instrText>
            </w:r>
            <w:r w:rsidR="000F11E4">
              <w:rPr>
                <w:noProof/>
                <w:webHidden/>
              </w:rPr>
            </w:r>
            <w:r w:rsidR="000F11E4">
              <w:rPr>
                <w:noProof/>
                <w:webHidden/>
              </w:rPr>
              <w:fldChar w:fldCharType="separate"/>
            </w:r>
            <w:r w:rsidR="00906B12">
              <w:rPr>
                <w:noProof/>
                <w:webHidden/>
              </w:rPr>
              <w:t>9</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4" w:history="1">
            <w:r w:rsidR="000F11E4" w:rsidRPr="00951B3C">
              <w:rPr>
                <w:rStyle w:val="Hipervnculo"/>
                <w:noProof/>
              </w:rPr>
              <w:t>PRIMERO. Competencia</w:t>
            </w:r>
            <w:r w:rsidR="000F11E4">
              <w:rPr>
                <w:noProof/>
                <w:webHidden/>
              </w:rPr>
              <w:tab/>
            </w:r>
            <w:r w:rsidR="000F11E4">
              <w:rPr>
                <w:noProof/>
                <w:webHidden/>
              </w:rPr>
              <w:fldChar w:fldCharType="begin"/>
            </w:r>
            <w:r w:rsidR="000F11E4">
              <w:rPr>
                <w:noProof/>
                <w:webHidden/>
              </w:rPr>
              <w:instrText xml:space="preserve"> PAGEREF _Toc210314854 \h </w:instrText>
            </w:r>
            <w:r w:rsidR="000F11E4">
              <w:rPr>
                <w:noProof/>
                <w:webHidden/>
              </w:rPr>
            </w:r>
            <w:r w:rsidR="000F11E4">
              <w:rPr>
                <w:noProof/>
                <w:webHidden/>
              </w:rPr>
              <w:fldChar w:fldCharType="separate"/>
            </w:r>
            <w:r w:rsidR="00906B12">
              <w:rPr>
                <w:noProof/>
                <w:webHidden/>
              </w:rPr>
              <w:t>9</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5" w:history="1">
            <w:r w:rsidR="000F11E4" w:rsidRPr="00951B3C">
              <w:rPr>
                <w:rStyle w:val="Hipervnculo"/>
                <w:noProof/>
              </w:rPr>
              <w:t>SEGUNDO. Causales de improcedencia y sobreseimiento</w:t>
            </w:r>
            <w:r w:rsidR="000F11E4">
              <w:rPr>
                <w:noProof/>
                <w:webHidden/>
              </w:rPr>
              <w:tab/>
            </w:r>
            <w:r w:rsidR="000F11E4">
              <w:rPr>
                <w:noProof/>
                <w:webHidden/>
              </w:rPr>
              <w:fldChar w:fldCharType="begin"/>
            </w:r>
            <w:r w:rsidR="000F11E4">
              <w:rPr>
                <w:noProof/>
                <w:webHidden/>
              </w:rPr>
              <w:instrText xml:space="preserve"> PAGEREF _Toc210314855 \h </w:instrText>
            </w:r>
            <w:r w:rsidR="000F11E4">
              <w:rPr>
                <w:noProof/>
                <w:webHidden/>
              </w:rPr>
            </w:r>
            <w:r w:rsidR="000F11E4">
              <w:rPr>
                <w:noProof/>
                <w:webHidden/>
              </w:rPr>
              <w:fldChar w:fldCharType="separate"/>
            </w:r>
            <w:r w:rsidR="00906B12">
              <w:rPr>
                <w:noProof/>
                <w:webHidden/>
              </w:rPr>
              <w:t>9</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6" w:history="1">
            <w:r w:rsidR="000F11E4" w:rsidRPr="00951B3C">
              <w:rPr>
                <w:rStyle w:val="Hipervnculo"/>
                <w:noProof/>
              </w:rPr>
              <w:t>TERCERO. Determinación de la Controversia</w:t>
            </w:r>
            <w:r w:rsidR="000F11E4">
              <w:rPr>
                <w:noProof/>
                <w:webHidden/>
              </w:rPr>
              <w:tab/>
            </w:r>
            <w:r w:rsidR="000F11E4">
              <w:rPr>
                <w:noProof/>
                <w:webHidden/>
              </w:rPr>
              <w:fldChar w:fldCharType="begin"/>
            </w:r>
            <w:r w:rsidR="000F11E4">
              <w:rPr>
                <w:noProof/>
                <w:webHidden/>
              </w:rPr>
              <w:instrText xml:space="preserve"> PAGEREF _Toc210314856 \h </w:instrText>
            </w:r>
            <w:r w:rsidR="000F11E4">
              <w:rPr>
                <w:noProof/>
                <w:webHidden/>
              </w:rPr>
            </w:r>
            <w:r w:rsidR="000F11E4">
              <w:rPr>
                <w:noProof/>
                <w:webHidden/>
              </w:rPr>
              <w:fldChar w:fldCharType="separate"/>
            </w:r>
            <w:r w:rsidR="00906B12">
              <w:rPr>
                <w:noProof/>
                <w:webHidden/>
              </w:rPr>
              <w:t>11</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7" w:history="1">
            <w:r w:rsidR="000F11E4" w:rsidRPr="00951B3C">
              <w:rPr>
                <w:rStyle w:val="Hipervnculo"/>
                <w:noProof/>
              </w:rPr>
              <w:t>CUARTO. Marco normativo aplicable en materia de transparencia y acceso a la información pública</w:t>
            </w:r>
            <w:r w:rsidR="000F11E4">
              <w:rPr>
                <w:noProof/>
                <w:webHidden/>
              </w:rPr>
              <w:tab/>
            </w:r>
            <w:r w:rsidR="000F11E4">
              <w:rPr>
                <w:noProof/>
                <w:webHidden/>
              </w:rPr>
              <w:fldChar w:fldCharType="begin"/>
            </w:r>
            <w:r w:rsidR="000F11E4">
              <w:rPr>
                <w:noProof/>
                <w:webHidden/>
              </w:rPr>
              <w:instrText xml:space="preserve"> PAGEREF _Toc210314857 \h </w:instrText>
            </w:r>
            <w:r w:rsidR="000F11E4">
              <w:rPr>
                <w:noProof/>
                <w:webHidden/>
              </w:rPr>
            </w:r>
            <w:r w:rsidR="000F11E4">
              <w:rPr>
                <w:noProof/>
                <w:webHidden/>
              </w:rPr>
              <w:fldChar w:fldCharType="separate"/>
            </w:r>
            <w:r w:rsidR="00906B12">
              <w:rPr>
                <w:noProof/>
                <w:webHidden/>
              </w:rPr>
              <w:t>13</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8" w:history="1">
            <w:r w:rsidR="000F11E4" w:rsidRPr="00951B3C">
              <w:rPr>
                <w:rStyle w:val="Hipervnculo"/>
                <w:noProof/>
              </w:rPr>
              <w:t>QUINTO. Estudio de Fondo</w:t>
            </w:r>
            <w:r w:rsidR="000F11E4">
              <w:rPr>
                <w:noProof/>
                <w:webHidden/>
              </w:rPr>
              <w:tab/>
            </w:r>
            <w:r w:rsidR="000F11E4">
              <w:rPr>
                <w:noProof/>
                <w:webHidden/>
              </w:rPr>
              <w:fldChar w:fldCharType="begin"/>
            </w:r>
            <w:r w:rsidR="000F11E4">
              <w:rPr>
                <w:noProof/>
                <w:webHidden/>
              </w:rPr>
              <w:instrText xml:space="preserve"> PAGEREF _Toc210314858 \h </w:instrText>
            </w:r>
            <w:r w:rsidR="000F11E4">
              <w:rPr>
                <w:noProof/>
                <w:webHidden/>
              </w:rPr>
            </w:r>
            <w:r w:rsidR="000F11E4">
              <w:rPr>
                <w:noProof/>
                <w:webHidden/>
              </w:rPr>
              <w:fldChar w:fldCharType="separate"/>
            </w:r>
            <w:r w:rsidR="00906B12">
              <w:rPr>
                <w:noProof/>
                <w:webHidden/>
              </w:rPr>
              <w:t>14</w:t>
            </w:r>
            <w:r w:rsidR="000F11E4">
              <w:rPr>
                <w:noProof/>
                <w:webHidden/>
              </w:rPr>
              <w:fldChar w:fldCharType="end"/>
            </w:r>
          </w:hyperlink>
        </w:p>
        <w:p w:rsidR="000F11E4" w:rsidRDefault="008A1808">
          <w:pPr>
            <w:pStyle w:val="TDC2"/>
            <w:tabs>
              <w:tab w:val="right" w:leader="dot" w:pos="8921"/>
            </w:tabs>
            <w:rPr>
              <w:rFonts w:asciiTheme="minorHAnsi" w:eastAsiaTheme="minorEastAsia" w:hAnsiTheme="minorHAnsi" w:cstheme="minorBidi"/>
              <w:noProof/>
            </w:rPr>
          </w:pPr>
          <w:hyperlink w:anchor="_Toc210314859" w:history="1">
            <w:r w:rsidR="000F11E4" w:rsidRPr="00951B3C">
              <w:rPr>
                <w:rStyle w:val="Hipervnculo"/>
                <w:noProof/>
              </w:rPr>
              <w:t>SEXTO. Decisión</w:t>
            </w:r>
            <w:r w:rsidR="000F11E4">
              <w:rPr>
                <w:noProof/>
                <w:webHidden/>
              </w:rPr>
              <w:tab/>
            </w:r>
            <w:r w:rsidR="000F11E4">
              <w:rPr>
                <w:noProof/>
                <w:webHidden/>
              </w:rPr>
              <w:fldChar w:fldCharType="begin"/>
            </w:r>
            <w:r w:rsidR="000F11E4">
              <w:rPr>
                <w:noProof/>
                <w:webHidden/>
              </w:rPr>
              <w:instrText xml:space="preserve"> PAGEREF _Toc210314859 \h </w:instrText>
            </w:r>
            <w:r w:rsidR="000F11E4">
              <w:rPr>
                <w:noProof/>
                <w:webHidden/>
              </w:rPr>
            </w:r>
            <w:r w:rsidR="000F11E4">
              <w:rPr>
                <w:noProof/>
                <w:webHidden/>
              </w:rPr>
              <w:fldChar w:fldCharType="separate"/>
            </w:r>
            <w:r w:rsidR="00906B12">
              <w:rPr>
                <w:noProof/>
                <w:webHidden/>
              </w:rPr>
              <w:t>22</w:t>
            </w:r>
            <w:r w:rsidR="000F11E4">
              <w:rPr>
                <w:noProof/>
                <w:webHidden/>
              </w:rPr>
              <w:fldChar w:fldCharType="end"/>
            </w:r>
          </w:hyperlink>
        </w:p>
        <w:p w:rsidR="000F11E4" w:rsidRDefault="008A1808">
          <w:pPr>
            <w:pStyle w:val="TDC1"/>
            <w:tabs>
              <w:tab w:val="right" w:leader="dot" w:pos="8921"/>
            </w:tabs>
            <w:rPr>
              <w:rFonts w:asciiTheme="minorHAnsi" w:eastAsiaTheme="minorEastAsia" w:hAnsiTheme="minorHAnsi" w:cstheme="minorBidi"/>
              <w:noProof/>
            </w:rPr>
          </w:pPr>
          <w:hyperlink w:anchor="_Toc210314860" w:history="1">
            <w:r w:rsidR="000F11E4" w:rsidRPr="00951B3C">
              <w:rPr>
                <w:rStyle w:val="Hipervnculo"/>
                <w:noProof/>
              </w:rPr>
              <w:t>R E S U E L V E</w:t>
            </w:r>
            <w:r w:rsidR="000F11E4">
              <w:rPr>
                <w:noProof/>
                <w:webHidden/>
              </w:rPr>
              <w:tab/>
            </w:r>
            <w:r w:rsidR="000F11E4">
              <w:rPr>
                <w:noProof/>
                <w:webHidden/>
              </w:rPr>
              <w:fldChar w:fldCharType="begin"/>
            </w:r>
            <w:r w:rsidR="000F11E4">
              <w:rPr>
                <w:noProof/>
                <w:webHidden/>
              </w:rPr>
              <w:instrText xml:space="preserve"> PAGEREF _Toc210314860 \h </w:instrText>
            </w:r>
            <w:r w:rsidR="000F11E4">
              <w:rPr>
                <w:noProof/>
                <w:webHidden/>
              </w:rPr>
            </w:r>
            <w:r w:rsidR="000F11E4">
              <w:rPr>
                <w:noProof/>
                <w:webHidden/>
              </w:rPr>
              <w:fldChar w:fldCharType="separate"/>
            </w:r>
            <w:r w:rsidR="00906B12">
              <w:rPr>
                <w:noProof/>
                <w:webHidden/>
              </w:rPr>
              <w:t>23</w:t>
            </w:r>
            <w:r w:rsidR="000F11E4">
              <w:rPr>
                <w:noProof/>
                <w:webHidden/>
              </w:rPr>
              <w:fldChar w:fldCharType="end"/>
            </w:r>
          </w:hyperlink>
        </w:p>
        <w:p w:rsidR="007C48B6" w:rsidRDefault="007C48B6">
          <w:r>
            <w:rPr>
              <w:b/>
              <w:bCs/>
              <w:lang w:val="es-ES"/>
            </w:rPr>
            <w:fldChar w:fldCharType="end"/>
          </w:r>
        </w:p>
      </w:sdtContent>
    </w:sdt>
    <w:p w:rsidR="00C21044" w:rsidRDefault="00C21044">
      <w:pPr>
        <w:tabs>
          <w:tab w:val="left" w:pos="8931"/>
        </w:tabs>
        <w:spacing w:after="0" w:line="360" w:lineRule="auto"/>
      </w:pPr>
    </w:p>
    <w:p w:rsidR="007C48B6" w:rsidRDefault="007C48B6">
      <w:pPr>
        <w:tabs>
          <w:tab w:val="left" w:pos="8931"/>
        </w:tabs>
        <w:spacing w:after="0" w:line="360" w:lineRule="auto"/>
      </w:pPr>
    </w:p>
    <w:p w:rsidR="007C48B6" w:rsidRDefault="007C48B6">
      <w:pPr>
        <w:tabs>
          <w:tab w:val="left" w:pos="8931"/>
        </w:tabs>
        <w:spacing w:after="0" w:line="360" w:lineRule="auto"/>
      </w:pPr>
    </w:p>
    <w:p w:rsidR="007C48B6" w:rsidRDefault="007C48B6">
      <w:pPr>
        <w:tabs>
          <w:tab w:val="left" w:pos="8931"/>
        </w:tabs>
        <w:spacing w:after="0" w:line="360" w:lineRule="auto"/>
      </w:pPr>
    </w:p>
    <w:p w:rsidR="007C48B6" w:rsidRDefault="007C48B6">
      <w:pPr>
        <w:tabs>
          <w:tab w:val="left" w:pos="8931"/>
        </w:tabs>
        <w:spacing w:after="0" w:line="360" w:lineRule="auto"/>
      </w:pPr>
    </w:p>
    <w:p w:rsidR="00C21044" w:rsidRDefault="00C21044">
      <w:pPr>
        <w:tabs>
          <w:tab w:val="left" w:pos="8931"/>
        </w:tabs>
        <w:spacing w:after="0" w:line="360" w:lineRule="auto"/>
        <w:rPr>
          <w:color w:val="FF0000"/>
        </w:rPr>
      </w:pPr>
    </w:p>
    <w:p w:rsidR="00C21044" w:rsidRDefault="003342B7">
      <w:pPr>
        <w:tabs>
          <w:tab w:val="left" w:pos="8931"/>
        </w:tabs>
        <w:spacing w:after="0" w:line="360" w:lineRule="auto"/>
        <w:rPr>
          <w:color w:val="000000"/>
        </w:rPr>
      </w:pPr>
      <w:r>
        <w:rPr>
          <w:color w:val="000000"/>
        </w:rPr>
        <w:lastRenderedPageBreak/>
        <w:t>Resolución del Pleno del Instituto de Transparencia, Acceso a la Información Pública y Protección de Datos Personales del Estado de México y Municipios, con domicilio en Metepec, Estado de México, de fecha primero de octubre de dos mil veinticinco.</w:t>
      </w:r>
    </w:p>
    <w:p w:rsidR="00C21044" w:rsidRDefault="00C21044">
      <w:pPr>
        <w:spacing w:after="0" w:line="360" w:lineRule="auto"/>
        <w:rPr>
          <w:b/>
          <w:color w:val="FF0000"/>
        </w:rPr>
      </w:pPr>
    </w:p>
    <w:p w:rsidR="00C21044" w:rsidRDefault="003342B7">
      <w:pPr>
        <w:spacing w:after="0" w:line="360" w:lineRule="auto"/>
        <w:rPr>
          <w:color w:val="000000"/>
        </w:rPr>
      </w:pPr>
      <w:r>
        <w:rPr>
          <w:color w:val="000000"/>
        </w:rPr>
        <w:t xml:space="preserve">VISTO el expediente electrónico conformado con motivo del Recurso de Revisión </w:t>
      </w:r>
      <w:r w:rsidRPr="00451B93">
        <w:rPr>
          <w:b/>
          <w:color w:val="000000"/>
        </w:rPr>
        <w:t>02716/INFOEM/IP/RR/2025</w:t>
      </w:r>
      <w:r>
        <w:rPr>
          <w:color w:val="000000"/>
        </w:rPr>
        <w:t xml:space="preserve">, interpuesto por la persona Recurrente o Particular, en contra de la respuesta del Sujeto Obligado, </w:t>
      </w:r>
      <w:bookmarkStart w:id="0" w:name="_GoBack"/>
      <w:r w:rsidRPr="00451B93">
        <w:rPr>
          <w:b/>
          <w:color w:val="000000"/>
        </w:rPr>
        <w:t xml:space="preserve">Organismo Público Descentralizado Municipal para la Prestación de los Servicios de Agua Potable Alcantarillado y Saneamiento de Cuautitlán Izcalli, </w:t>
      </w:r>
      <w:bookmarkEnd w:id="0"/>
      <w:r>
        <w:rPr>
          <w:color w:val="000000"/>
        </w:rPr>
        <w:t>a la solicitud de acceso a la información pública  00018/OASCUATIZC/IP/2025, se emite la presente Resolución, con base en los Antecedentes y Considerandos que se exponen a continuación:</w:t>
      </w:r>
    </w:p>
    <w:p w:rsidR="00C21044" w:rsidRDefault="00C21044">
      <w:pPr>
        <w:spacing w:after="0" w:line="360" w:lineRule="auto"/>
        <w:rPr>
          <w:b/>
          <w:color w:val="000000"/>
        </w:rPr>
      </w:pPr>
    </w:p>
    <w:p w:rsidR="00C21044" w:rsidRDefault="003342B7">
      <w:pPr>
        <w:pStyle w:val="Ttulo1"/>
        <w:spacing w:before="0" w:after="0" w:line="360" w:lineRule="auto"/>
        <w:jc w:val="center"/>
        <w:rPr>
          <w:color w:val="000000"/>
          <w:sz w:val="22"/>
          <w:szCs w:val="22"/>
        </w:rPr>
      </w:pPr>
      <w:bookmarkStart w:id="1" w:name="_heading=h.8vagg5epckan" w:colFirst="0" w:colLast="0"/>
      <w:bookmarkStart w:id="2" w:name="_Toc210314848"/>
      <w:bookmarkEnd w:id="1"/>
      <w:r>
        <w:rPr>
          <w:color w:val="000000"/>
          <w:sz w:val="22"/>
          <w:szCs w:val="22"/>
        </w:rPr>
        <w:t>A N T E C E D E N T E S</w:t>
      </w:r>
      <w:bookmarkEnd w:id="2"/>
    </w:p>
    <w:p w:rsidR="00C21044" w:rsidRDefault="00C21044">
      <w:pPr>
        <w:spacing w:after="0" w:line="360" w:lineRule="auto"/>
        <w:jc w:val="center"/>
        <w:rPr>
          <w:b/>
          <w:color w:val="FF0000"/>
        </w:rPr>
      </w:pPr>
    </w:p>
    <w:p w:rsidR="00C21044" w:rsidRDefault="003342B7">
      <w:pPr>
        <w:pStyle w:val="Ttulo2"/>
        <w:spacing w:before="0" w:after="0" w:line="360" w:lineRule="auto"/>
        <w:rPr>
          <w:color w:val="000000"/>
          <w:sz w:val="22"/>
          <w:szCs w:val="22"/>
        </w:rPr>
      </w:pPr>
      <w:bookmarkStart w:id="3" w:name="_heading=h.1slsld1o6qag" w:colFirst="0" w:colLast="0"/>
      <w:bookmarkStart w:id="4" w:name="_Toc210314849"/>
      <w:bookmarkEnd w:id="3"/>
      <w:r>
        <w:rPr>
          <w:color w:val="000000"/>
          <w:sz w:val="22"/>
          <w:szCs w:val="22"/>
        </w:rPr>
        <w:t>I. Presentación de la solicitud de información</w:t>
      </w:r>
      <w:bookmarkEnd w:id="4"/>
    </w:p>
    <w:p w:rsidR="00C21044" w:rsidRDefault="00C21044">
      <w:pPr>
        <w:tabs>
          <w:tab w:val="left" w:pos="567"/>
        </w:tabs>
        <w:spacing w:after="0" w:line="360" w:lineRule="auto"/>
        <w:rPr>
          <w:color w:val="000000"/>
        </w:rPr>
      </w:pPr>
    </w:p>
    <w:p w:rsidR="00C21044" w:rsidRDefault="003342B7">
      <w:pPr>
        <w:spacing w:after="0" w:line="360" w:lineRule="auto"/>
        <w:rPr>
          <w:color w:val="000000"/>
        </w:rPr>
      </w:pPr>
      <w:r>
        <w:rPr>
          <w:color w:val="000000"/>
        </w:rPr>
        <w:t xml:space="preserve">El treinta y uno de enero de dos mil veinticinco, el Particular presentó una solicitud de acceso a la información pública, a través del Sistema de Acceso a la Información Mexiquense (SAIMEX), ante el Organismo Público Descentralizado Municipal para la Prestación de los Servicios de Agua Potable Alcantarillado y Saneamiento de Cuautitlán Izcalli, en los siguientes términos: </w:t>
      </w:r>
    </w:p>
    <w:p w:rsidR="00C21044" w:rsidRDefault="00C21044">
      <w:pPr>
        <w:spacing w:after="0" w:line="360" w:lineRule="auto"/>
        <w:rPr>
          <w:color w:val="FF0000"/>
        </w:rPr>
      </w:pPr>
    </w:p>
    <w:p w:rsidR="00C21044" w:rsidRDefault="003342B7">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rsidR="00C21044" w:rsidRDefault="003342B7">
      <w:pPr>
        <w:spacing w:after="0" w:line="360" w:lineRule="auto"/>
        <w:ind w:left="567" w:right="567"/>
        <w:rPr>
          <w:i/>
          <w:color w:val="000000"/>
          <w:sz w:val="20"/>
          <w:szCs w:val="20"/>
        </w:rPr>
      </w:pPr>
      <w:r>
        <w:rPr>
          <w:i/>
          <w:color w:val="000000"/>
          <w:sz w:val="20"/>
          <w:szCs w:val="20"/>
        </w:rPr>
        <w:t xml:space="preserve">Con </w:t>
      </w:r>
      <w:proofErr w:type="spellStart"/>
      <w:r>
        <w:rPr>
          <w:i/>
          <w:color w:val="000000"/>
          <w:sz w:val="20"/>
          <w:szCs w:val="20"/>
        </w:rPr>
        <w:t>fuandamento</w:t>
      </w:r>
      <w:proofErr w:type="spellEnd"/>
      <w:r>
        <w:rPr>
          <w:i/>
          <w:color w:val="000000"/>
          <w:sz w:val="20"/>
          <w:szCs w:val="20"/>
        </w:rPr>
        <w:t xml:space="preserve"> a lo establecido en la LEY DE TRANSPARENCIA Y ACCESO A LA INFORMACIÓN PÚBLICA DEL ESTADO DE MÉXICO Y MUNICIPIOS, solicito lo </w:t>
      </w:r>
      <w:r>
        <w:rPr>
          <w:i/>
          <w:color w:val="000000"/>
          <w:sz w:val="20"/>
          <w:szCs w:val="20"/>
        </w:rPr>
        <w:lastRenderedPageBreak/>
        <w:t>siguiente: DIARIO GENERAL DE POLIZAS DEL 01 DE ENERO DE 2024 AL 31 DE DICIEMBRE DE 2024...” (Sic)</w:t>
      </w:r>
    </w:p>
    <w:p w:rsidR="00C21044" w:rsidRDefault="00C21044">
      <w:pPr>
        <w:tabs>
          <w:tab w:val="left" w:pos="4667"/>
        </w:tabs>
        <w:spacing w:after="0" w:line="360" w:lineRule="auto"/>
        <w:ind w:left="567" w:right="567"/>
        <w:rPr>
          <w:b/>
          <w:i/>
          <w:color w:val="000000"/>
          <w:sz w:val="20"/>
          <w:szCs w:val="20"/>
        </w:rPr>
      </w:pPr>
    </w:p>
    <w:p w:rsidR="00C21044" w:rsidRDefault="003342B7">
      <w:pPr>
        <w:tabs>
          <w:tab w:val="left" w:pos="4667"/>
        </w:tabs>
        <w:spacing w:after="0" w:line="360" w:lineRule="auto"/>
        <w:ind w:left="567" w:right="567"/>
        <w:rPr>
          <w:b/>
          <w:i/>
          <w:color w:val="000000"/>
          <w:sz w:val="20"/>
          <w:szCs w:val="20"/>
        </w:rPr>
      </w:pPr>
      <w:r>
        <w:rPr>
          <w:b/>
          <w:i/>
          <w:color w:val="000000"/>
          <w:sz w:val="20"/>
          <w:szCs w:val="20"/>
        </w:rPr>
        <w:t>“MODALIDAD DE ENTREGA</w:t>
      </w:r>
    </w:p>
    <w:p w:rsidR="00C21044" w:rsidRDefault="003342B7">
      <w:pPr>
        <w:spacing w:after="0" w:line="360" w:lineRule="auto"/>
        <w:ind w:left="567" w:right="567"/>
        <w:rPr>
          <w:i/>
          <w:color w:val="000000"/>
          <w:sz w:val="20"/>
          <w:szCs w:val="20"/>
        </w:rPr>
      </w:pPr>
      <w:r>
        <w:rPr>
          <w:i/>
          <w:color w:val="000000"/>
          <w:sz w:val="20"/>
          <w:szCs w:val="20"/>
        </w:rPr>
        <w:t>A través del SAIMEX”</w:t>
      </w:r>
    </w:p>
    <w:p w:rsidR="00C21044" w:rsidRDefault="00C21044">
      <w:pPr>
        <w:spacing w:after="0" w:line="360" w:lineRule="auto"/>
        <w:ind w:left="567" w:right="567"/>
        <w:rPr>
          <w:i/>
          <w:color w:val="000000"/>
          <w:sz w:val="20"/>
          <w:szCs w:val="20"/>
        </w:rPr>
      </w:pPr>
    </w:p>
    <w:p w:rsidR="00C21044" w:rsidRDefault="003342B7">
      <w:pPr>
        <w:pStyle w:val="Ttulo2"/>
        <w:spacing w:before="0" w:after="0" w:line="360" w:lineRule="auto"/>
        <w:rPr>
          <w:color w:val="000000"/>
          <w:sz w:val="22"/>
          <w:szCs w:val="22"/>
        </w:rPr>
      </w:pPr>
      <w:bookmarkStart w:id="5" w:name="_heading=h.f7atylaxwdo7" w:colFirst="0" w:colLast="0"/>
      <w:bookmarkStart w:id="6" w:name="_Toc210314850"/>
      <w:bookmarkEnd w:id="5"/>
      <w:r>
        <w:rPr>
          <w:color w:val="000000"/>
          <w:sz w:val="22"/>
          <w:szCs w:val="22"/>
        </w:rPr>
        <w:t>II</w:t>
      </w:r>
      <w:proofErr w:type="gramStart"/>
      <w:r>
        <w:rPr>
          <w:color w:val="000000"/>
          <w:sz w:val="22"/>
          <w:szCs w:val="22"/>
        </w:rPr>
        <w:t>.  Respuesta</w:t>
      </w:r>
      <w:proofErr w:type="gramEnd"/>
      <w:r>
        <w:rPr>
          <w:color w:val="000000"/>
          <w:sz w:val="22"/>
          <w:szCs w:val="22"/>
        </w:rPr>
        <w:t xml:space="preserve"> del Sujeto Obligado</w:t>
      </w:r>
      <w:bookmarkEnd w:id="6"/>
    </w:p>
    <w:p w:rsidR="00C21044" w:rsidRDefault="00C21044">
      <w:pPr>
        <w:spacing w:after="0" w:line="360" w:lineRule="auto"/>
        <w:rPr>
          <w:b/>
          <w:color w:val="000000"/>
        </w:rPr>
      </w:pPr>
    </w:p>
    <w:p w:rsidR="00C21044" w:rsidRDefault="003342B7">
      <w:pPr>
        <w:spacing w:after="0" w:line="360" w:lineRule="auto"/>
        <w:rPr>
          <w:color w:val="000000"/>
        </w:rPr>
      </w:pPr>
      <w:r>
        <w:rPr>
          <w:color w:val="000000"/>
        </w:rPr>
        <w:t>El veinticuatro de febrero de dos mil veinticinco, el Sujeto Obligado notificó, a través del Sistema de Acceso a la Información Mexiquense (SAIMEX), la respuesta a la solicitud de acceso a la información pública, a través de los siguientes documentos:</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i) Oficio número DG/</w:t>
      </w:r>
      <w:proofErr w:type="spellStart"/>
      <w:r>
        <w:rPr>
          <w:color w:val="000000"/>
        </w:rPr>
        <w:t>CTyA</w:t>
      </w:r>
      <w:proofErr w:type="spellEnd"/>
      <w:r>
        <w:rPr>
          <w:color w:val="000000"/>
        </w:rPr>
        <w:t>/0113/2025, de fecha veinticuatro de febrero de dos mil veinticinco, suscrito por la Titular de la Coordinación de Transparencia y dirigido al solicitante, donde refiere lo siguiente:</w:t>
      </w:r>
    </w:p>
    <w:p w:rsidR="00C21044" w:rsidRDefault="00C21044">
      <w:pPr>
        <w:spacing w:after="0" w:line="360" w:lineRule="auto"/>
        <w:rPr>
          <w:color w:val="000000"/>
        </w:rPr>
      </w:pPr>
    </w:p>
    <w:p w:rsidR="00C21044" w:rsidRDefault="003342B7">
      <w:pPr>
        <w:spacing w:after="0" w:line="360" w:lineRule="auto"/>
        <w:ind w:left="360"/>
        <w:rPr>
          <w:i/>
          <w:color w:val="000000"/>
          <w:sz w:val="20"/>
          <w:szCs w:val="20"/>
        </w:rPr>
      </w:pPr>
      <w:r>
        <w:rPr>
          <w:color w:val="000000"/>
        </w:rPr>
        <w:t>“</w:t>
      </w:r>
      <w:r>
        <w:rPr>
          <w:i/>
          <w:color w:val="000000"/>
          <w:sz w:val="20"/>
          <w:szCs w:val="20"/>
        </w:rPr>
        <w:t>En atención a su solicitud, me permito remitir a usted en archivo adjunto la documentación consistente en la respuesta emitida a través del oficio DAF/SF/030/2025, y la resolución numero RES/06/CT/EXT/2ª/2025.</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 xml:space="preserve">ii) Oficio número DAF/SF/030/2025, de fecha dieciocho de febrero de dos mil veinticinco, suscrito </w:t>
      </w:r>
      <w:proofErr w:type="gramStart"/>
      <w:r>
        <w:rPr>
          <w:color w:val="000000"/>
        </w:rPr>
        <w:t>por  la</w:t>
      </w:r>
      <w:proofErr w:type="gramEnd"/>
      <w:r>
        <w:rPr>
          <w:color w:val="000000"/>
        </w:rPr>
        <w:t xml:space="preserve"> Encargada de Despacho de la Subdirección de Finanzas y dirigido al Director de Administración donde menciona lo siguiente:</w:t>
      </w:r>
    </w:p>
    <w:p w:rsidR="00C21044" w:rsidRDefault="00C21044">
      <w:pPr>
        <w:spacing w:after="0" w:line="360" w:lineRule="auto"/>
        <w:rPr>
          <w:i/>
          <w:color w:val="000000"/>
          <w:sz w:val="20"/>
          <w:szCs w:val="20"/>
        </w:rPr>
      </w:pPr>
    </w:p>
    <w:p w:rsidR="00C21044" w:rsidRDefault="003342B7">
      <w:pPr>
        <w:spacing w:after="0" w:line="360" w:lineRule="auto"/>
        <w:ind w:left="567" w:right="567"/>
        <w:rPr>
          <w:i/>
          <w:color w:val="000000"/>
          <w:sz w:val="20"/>
          <w:szCs w:val="20"/>
        </w:rPr>
      </w:pPr>
      <w:r>
        <w:rPr>
          <w:i/>
          <w:color w:val="000000"/>
          <w:sz w:val="20"/>
          <w:szCs w:val="20"/>
        </w:rPr>
        <w:t xml:space="preserve">“Esta subdirección realizo una búsqueda y efectivamente la información obra en nuestros archivos, sin embargo por la naturaleza y cantidad de información la misma deberá ponerse a disposición del recurrente únicamente en los medios que permita su reproducción, Por lo cual la misma </w:t>
      </w:r>
      <w:r>
        <w:rPr>
          <w:i/>
          <w:color w:val="000000"/>
          <w:sz w:val="20"/>
          <w:szCs w:val="20"/>
        </w:rPr>
        <w:lastRenderedPageBreak/>
        <w:t>subdirección pone a disposición del recurrente la información solicitada y ofrece al particular las modalidades de entrega que permite la reproducción de la información en los siguientes modos: Consulta directa, Vinculo electrónico, Disco compacto, Dispositivos de Almacenamiento, Copias simples, Copias certificadas. De igual modo se le hace del conocimiento al recurrente que podrá acudir previa cita a las oficinas de la subdirección de finanzas, bajo la siguiente calendarización</w:t>
      </w:r>
    </w:p>
    <w:p w:rsidR="00C21044" w:rsidRDefault="003342B7">
      <w:pPr>
        <w:spacing w:after="0" w:line="360" w:lineRule="auto"/>
        <w:ind w:left="567" w:right="567"/>
        <w:rPr>
          <w:i/>
          <w:color w:val="000000"/>
          <w:sz w:val="20"/>
          <w:szCs w:val="20"/>
        </w:rPr>
      </w:pPr>
      <w:r>
        <w:rPr>
          <w:i/>
          <w:color w:val="000000"/>
          <w:sz w:val="20"/>
          <w:szCs w:val="20"/>
        </w:rPr>
        <w:t xml:space="preserve">…” </w:t>
      </w:r>
    </w:p>
    <w:p w:rsidR="00C21044" w:rsidRDefault="00C21044">
      <w:pPr>
        <w:spacing w:after="0" w:line="360" w:lineRule="auto"/>
        <w:jc w:val="center"/>
        <w:rPr>
          <w:i/>
          <w:color w:val="000000"/>
          <w:sz w:val="20"/>
          <w:szCs w:val="20"/>
        </w:rPr>
      </w:pPr>
    </w:p>
    <w:p w:rsidR="00C21044" w:rsidRDefault="003342B7">
      <w:pPr>
        <w:spacing w:after="0" w:line="360" w:lineRule="auto"/>
        <w:rPr>
          <w:color w:val="000000"/>
        </w:rPr>
      </w:pPr>
      <w:r>
        <w:rPr>
          <w:color w:val="000000"/>
        </w:rPr>
        <w:t>iii) Oficio número DAF/190*JEQA/2025, de fecha veinticuatro de febrero de dos mil veinticinco, suscrito por el Director de Administración y dirigido al Titular de la Coordinación de Transparencia mediante el cual remite el oficio DAF/SF/034/2025.</w:t>
      </w:r>
    </w:p>
    <w:p w:rsidR="00C21044" w:rsidRDefault="00C21044">
      <w:pPr>
        <w:spacing w:after="0" w:line="360" w:lineRule="auto"/>
        <w:rPr>
          <w:i/>
          <w:color w:val="000000"/>
          <w:sz w:val="20"/>
          <w:szCs w:val="20"/>
        </w:rPr>
      </w:pPr>
    </w:p>
    <w:p w:rsidR="00C21044" w:rsidRDefault="003342B7">
      <w:pPr>
        <w:spacing w:after="0" w:line="360" w:lineRule="auto"/>
        <w:rPr>
          <w:color w:val="000000"/>
        </w:rPr>
      </w:pPr>
      <w:r>
        <w:rPr>
          <w:color w:val="000000"/>
        </w:rPr>
        <w:t>iv) Oficio número DAF/SF/034/2025, de fecha veinticuatro de febrero de dos mil veinticinco, suscrito por la Encargada de Despacho de la Subdirección de Finanzas y dirigido al Director de Administración donde refiere lo siguiente:</w:t>
      </w:r>
    </w:p>
    <w:p w:rsidR="00C21044" w:rsidRDefault="00C21044">
      <w:pPr>
        <w:spacing w:after="0" w:line="360" w:lineRule="auto"/>
        <w:rPr>
          <w:i/>
          <w:color w:val="000000"/>
        </w:rPr>
      </w:pPr>
    </w:p>
    <w:p w:rsidR="00C21044" w:rsidRDefault="003342B7">
      <w:pPr>
        <w:spacing w:after="0" w:line="360" w:lineRule="auto"/>
        <w:ind w:left="567" w:right="567"/>
        <w:rPr>
          <w:i/>
          <w:color w:val="000000"/>
          <w:sz w:val="20"/>
          <w:szCs w:val="20"/>
        </w:rPr>
      </w:pPr>
      <w:r>
        <w:rPr>
          <w:i/>
          <w:color w:val="000000"/>
          <w:sz w:val="20"/>
          <w:szCs w:val="20"/>
        </w:rPr>
        <w:t>“Al respecto se emite los acuerdos aprobados en la sesión CT/EXT/2ª/2025/SEXTO, donde se aprueba la clasificación parcial como confidencial y el cambio de modalidad de la información requerida, por las razones expuestas en el mismo acuerdo.</w:t>
      </w:r>
    </w:p>
    <w:p w:rsidR="00C21044" w:rsidRDefault="00C21044">
      <w:pPr>
        <w:spacing w:after="0" w:line="360" w:lineRule="auto"/>
        <w:rPr>
          <w:i/>
          <w:color w:val="000000"/>
        </w:rPr>
      </w:pPr>
    </w:p>
    <w:p w:rsidR="00C21044" w:rsidRDefault="003342B7">
      <w:pPr>
        <w:spacing w:line="360" w:lineRule="auto"/>
        <w:rPr>
          <w:color w:val="000000"/>
        </w:rPr>
      </w:pPr>
      <w:r>
        <w:rPr>
          <w:color w:val="000000"/>
        </w:rPr>
        <w:t xml:space="preserve">v) Resolución del Comité de Transparencia del </w:t>
      </w:r>
      <w:r>
        <w:t>Organismo Público Descentralizado Municipal para la Prestación de Los Servicios de Agua Potable Alcantarillado y Saneamiento de Cuautitlán Izcalli denominado OPERAGUA Izcalli, O.P.D.M, donde se aprueba el cambio de modalidad.</w:t>
      </w:r>
    </w:p>
    <w:p w:rsidR="00C21044" w:rsidRDefault="00C21044">
      <w:pPr>
        <w:spacing w:after="0" w:line="360" w:lineRule="auto"/>
        <w:rPr>
          <w:color w:val="000000"/>
        </w:rPr>
      </w:pPr>
    </w:p>
    <w:p w:rsidR="00C21044" w:rsidRDefault="003342B7">
      <w:pPr>
        <w:pStyle w:val="Ttulo2"/>
        <w:spacing w:before="0" w:after="0" w:line="360" w:lineRule="auto"/>
        <w:rPr>
          <w:color w:val="000000"/>
          <w:sz w:val="22"/>
          <w:szCs w:val="22"/>
        </w:rPr>
      </w:pPr>
      <w:bookmarkStart w:id="7" w:name="_heading=h.xm9604eb3k4p" w:colFirst="0" w:colLast="0"/>
      <w:bookmarkStart w:id="8" w:name="_Toc210314851"/>
      <w:bookmarkEnd w:id="7"/>
      <w:r>
        <w:rPr>
          <w:color w:val="000000"/>
          <w:sz w:val="22"/>
          <w:szCs w:val="22"/>
        </w:rPr>
        <w:t>III. Interposición del Recurso de Revisión</w:t>
      </w:r>
      <w:bookmarkEnd w:id="8"/>
    </w:p>
    <w:p w:rsidR="00C21044" w:rsidRDefault="00C21044">
      <w:pPr>
        <w:spacing w:after="0" w:line="360" w:lineRule="auto"/>
        <w:rPr>
          <w:b/>
          <w:color w:val="FF0000"/>
        </w:rPr>
      </w:pPr>
    </w:p>
    <w:p w:rsidR="00C21044" w:rsidRDefault="003342B7">
      <w:pPr>
        <w:spacing w:after="0" w:line="360" w:lineRule="auto"/>
        <w:rPr>
          <w:color w:val="000000"/>
        </w:rPr>
      </w:pPr>
      <w:r>
        <w:rPr>
          <w:color w:val="000000"/>
        </w:rPr>
        <w:lastRenderedPageBreak/>
        <w:t>El diez de marzo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C21044" w:rsidRDefault="00C21044">
      <w:pPr>
        <w:spacing w:after="0" w:line="360" w:lineRule="auto"/>
        <w:ind w:left="567" w:right="567"/>
        <w:rPr>
          <w:b/>
          <w:i/>
          <w:color w:val="FF0000"/>
          <w:sz w:val="20"/>
          <w:szCs w:val="20"/>
        </w:rPr>
      </w:pPr>
    </w:p>
    <w:p w:rsidR="00C21044" w:rsidRDefault="003342B7">
      <w:pPr>
        <w:spacing w:after="0" w:line="360" w:lineRule="auto"/>
        <w:ind w:left="567" w:right="567"/>
        <w:rPr>
          <w:b/>
          <w:i/>
          <w:color w:val="000000"/>
          <w:sz w:val="20"/>
          <w:szCs w:val="20"/>
        </w:rPr>
      </w:pPr>
      <w:r>
        <w:rPr>
          <w:b/>
          <w:i/>
          <w:color w:val="000000"/>
          <w:sz w:val="20"/>
          <w:szCs w:val="20"/>
        </w:rPr>
        <w:t>‘’ACTO IMPUGNADO</w:t>
      </w:r>
    </w:p>
    <w:p w:rsidR="00C21044" w:rsidRDefault="003342B7">
      <w:pPr>
        <w:pBdr>
          <w:top w:val="nil"/>
          <w:left w:val="nil"/>
          <w:bottom w:val="nil"/>
          <w:right w:val="nil"/>
          <w:between w:val="nil"/>
        </w:pBdr>
        <w:spacing w:after="0" w:line="360" w:lineRule="auto"/>
        <w:ind w:left="567" w:right="567"/>
        <w:rPr>
          <w:i/>
          <w:color w:val="000000"/>
          <w:sz w:val="20"/>
          <w:szCs w:val="20"/>
        </w:rPr>
      </w:pPr>
      <w:r>
        <w:rPr>
          <w:i/>
          <w:color w:val="000000"/>
          <w:sz w:val="20"/>
          <w:szCs w:val="20"/>
        </w:rPr>
        <w:t>Respuesta</w:t>
      </w:r>
    </w:p>
    <w:p w:rsidR="00C21044" w:rsidRDefault="00C21044">
      <w:pPr>
        <w:spacing w:after="0" w:line="360" w:lineRule="auto"/>
        <w:ind w:left="567" w:right="567"/>
        <w:rPr>
          <w:i/>
          <w:color w:val="FF0000"/>
          <w:sz w:val="20"/>
          <w:szCs w:val="20"/>
        </w:rPr>
      </w:pPr>
    </w:p>
    <w:p w:rsidR="00C21044" w:rsidRDefault="003342B7">
      <w:pPr>
        <w:spacing w:after="0" w:line="360" w:lineRule="auto"/>
        <w:ind w:left="567" w:right="567"/>
        <w:rPr>
          <w:b/>
          <w:i/>
          <w:color w:val="000000"/>
          <w:sz w:val="20"/>
          <w:szCs w:val="20"/>
        </w:rPr>
      </w:pPr>
      <w:r>
        <w:rPr>
          <w:b/>
          <w:i/>
          <w:color w:val="000000"/>
          <w:sz w:val="20"/>
          <w:szCs w:val="20"/>
        </w:rPr>
        <w:t>‘’RAZONES O MOTIVOS DE LA INCONFORMIDAD</w:t>
      </w:r>
    </w:p>
    <w:p w:rsidR="00C21044" w:rsidRDefault="003342B7">
      <w:pPr>
        <w:pBdr>
          <w:top w:val="nil"/>
          <w:left w:val="nil"/>
          <w:bottom w:val="nil"/>
          <w:right w:val="nil"/>
          <w:between w:val="nil"/>
        </w:pBdr>
        <w:spacing w:after="0" w:line="360" w:lineRule="auto"/>
        <w:ind w:left="567" w:right="567"/>
        <w:rPr>
          <w:i/>
          <w:color w:val="000000"/>
          <w:sz w:val="20"/>
          <w:szCs w:val="20"/>
        </w:rPr>
      </w:pPr>
      <w:r>
        <w:rPr>
          <w:i/>
          <w:color w:val="000000"/>
          <w:sz w:val="20"/>
          <w:szCs w:val="20"/>
        </w:rPr>
        <w:t xml:space="preserve">Niegan los documentos por la vía en que fueron requeridos, son documentos que ya existen toda vez que en su momento debieron ser entregados al OSFEM en formato </w:t>
      </w:r>
      <w:proofErr w:type="spellStart"/>
      <w:r>
        <w:rPr>
          <w:i/>
          <w:color w:val="000000"/>
          <w:sz w:val="20"/>
          <w:szCs w:val="20"/>
        </w:rPr>
        <w:t>Tiff</w:t>
      </w:r>
      <w:proofErr w:type="spellEnd"/>
      <w:r>
        <w:rPr>
          <w:i/>
          <w:color w:val="000000"/>
          <w:sz w:val="20"/>
          <w:szCs w:val="20"/>
        </w:rPr>
        <w:t xml:space="preserve"> lo que permite entregar información legible mediante un CD y que por ende </w:t>
      </w:r>
      <w:proofErr w:type="spellStart"/>
      <w:r>
        <w:rPr>
          <w:i/>
          <w:color w:val="000000"/>
          <w:sz w:val="20"/>
          <w:szCs w:val="20"/>
        </w:rPr>
        <w:t>tambien</w:t>
      </w:r>
      <w:proofErr w:type="spellEnd"/>
      <w:r>
        <w:rPr>
          <w:i/>
          <w:color w:val="000000"/>
          <w:sz w:val="20"/>
          <w:szCs w:val="20"/>
        </w:rPr>
        <w:t xml:space="preserve"> puede entregarse por Sistema SAIMEX, presumen un peso excesivo de la información sin presentar pruebas al respecto.”</w:t>
      </w:r>
    </w:p>
    <w:p w:rsidR="00C21044" w:rsidRDefault="00C21044">
      <w:pPr>
        <w:pBdr>
          <w:top w:val="nil"/>
          <w:left w:val="nil"/>
          <w:bottom w:val="nil"/>
          <w:right w:val="nil"/>
          <w:between w:val="nil"/>
        </w:pBdr>
        <w:spacing w:after="0" w:line="360" w:lineRule="auto"/>
        <w:ind w:left="567" w:right="567"/>
        <w:rPr>
          <w:i/>
          <w:color w:val="000000"/>
          <w:sz w:val="20"/>
          <w:szCs w:val="20"/>
        </w:rPr>
      </w:pPr>
    </w:p>
    <w:p w:rsidR="00C21044" w:rsidRDefault="003342B7">
      <w:pPr>
        <w:pStyle w:val="Ttulo2"/>
        <w:spacing w:before="0" w:after="0" w:line="360" w:lineRule="auto"/>
        <w:rPr>
          <w:color w:val="000000"/>
          <w:sz w:val="22"/>
          <w:szCs w:val="22"/>
        </w:rPr>
      </w:pPr>
      <w:bookmarkStart w:id="9" w:name="_heading=h.ow7qhwoio1w6" w:colFirst="0" w:colLast="0"/>
      <w:bookmarkStart w:id="10" w:name="_Toc210314852"/>
      <w:bookmarkEnd w:id="9"/>
      <w:r>
        <w:rPr>
          <w:color w:val="000000"/>
          <w:sz w:val="22"/>
          <w:szCs w:val="22"/>
        </w:rPr>
        <w:t>IV. Trámite del Recurso de Revisión ante este Instituto</w:t>
      </w:r>
      <w:bookmarkEnd w:id="10"/>
    </w:p>
    <w:p w:rsidR="00C21044" w:rsidRDefault="00C21044">
      <w:pPr>
        <w:spacing w:after="0" w:line="360" w:lineRule="auto"/>
        <w:rPr>
          <w:b/>
          <w:color w:val="FF0000"/>
        </w:rPr>
      </w:pPr>
    </w:p>
    <w:p w:rsidR="00C21044" w:rsidRDefault="003342B7">
      <w:pPr>
        <w:spacing w:after="0" w:line="360" w:lineRule="auto"/>
        <w:rPr>
          <w:color w:val="000000"/>
        </w:rPr>
      </w:pPr>
      <w:r>
        <w:rPr>
          <w:b/>
          <w:color w:val="000000"/>
        </w:rPr>
        <w:t>a) Turno del Medio de Impugnación.</w:t>
      </w:r>
      <w:r>
        <w:rPr>
          <w:color w:val="000000"/>
        </w:rPr>
        <w:t xml:space="preserve"> El diez de marzo de dos mil veinticinco, el Sistema de Acceso a la Información Mexiquense (SAIMEX), asignó el número de expediente </w:t>
      </w:r>
      <w:r>
        <w:rPr>
          <w:b/>
          <w:color w:val="000000"/>
        </w:rPr>
        <w:t>02716/INFOEM/IP/RR/2025</w:t>
      </w:r>
      <w:r>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C21044" w:rsidRDefault="00C21044">
      <w:pPr>
        <w:spacing w:after="0" w:line="360" w:lineRule="auto"/>
        <w:rPr>
          <w:b/>
          <w:color w:val="000000"/>
        </w:rPr>
      </w:pPr>
    </w:p>
    <w:p w:rsidR="00C21044" w:rsidRDefault="003342B7">
      <w:pPr>
        <w:spacing w:after="0" w:line="360" w:lineRule="auto"/>
        <w:rPr>
          <w:color w:val="000000"/>
        </w:rPr>
      </w:pPr>
      <w:r>
        <w:rPr>
          <w:b/>
          <w:color w:val="000000"/>
        </w:rPr>
        <w:t xml:space="preserve">b) Admisión del Recurso de Revisión. </w:t>
      </w:r>
      <w:r>
        <w:rPr>
          <w:color w:val="000000"/>
        </w:rPr>
        <w:t xml:space="preserve">El trece de marzo de dos mil veinticinco, se acordó la admisión del Recurso de Revisión interpuesto por la persona Recurrente en contra del Sujeto Obligado, en términos del artículo 185, fracciones I y II de la Ley de Transparencia y Acceso </w:t>
      </w:r>
      <w:r>
        <w:rPr>
          <w:color w:val="000000"/>
        </w:rPr>
        <w:lastRenderedPageBreak/>
        <w:t>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C21044" w:rsidRDefault="00C21044">
      <w:pPr>
        <w:spacing w:after="0" w:line="360" w:lineRule="auto"/>
        <w:rPr>
          <w:color w:val="000000"/>
        </w:rPr>
      </w:pPr>
    </w:p>
    <w:p w:rsidR="00C21044" w:rsidRDefault="003342B7">
      <w:pPr>
        <w:spacing w:after="0" w:line="360" w:lineRule="auto"/>
        <w:rPr>
          <w:color w:val="000000"/>
        </w:rPr>
      </w:pPr>
      <w:r>
        <w:rPr>
          <w:b/>
          <w:color w:val="000000"/>
        </w:rPr>
        <w:t>c) Informe Justificado</w:t>
      </w:r>
      <w:r>
        <w:rPr>
          <w:color w:val="000000"/>
        </w:rPr>
        <w:t xml:space="preserve">. El veintiséis de marzo de dos mil veinticinco, a través de Sistema de Acceso a la Información Mexiquense (SAIMEX), se recibió en este instituto el Informe Justificado por parte del Sujeto Obligado, a través del oficio número DAF/CF/052/2025, de fecha diecinueve de marzo de dos mil veinticinco, suscrito por la Titular de Coordinación de Finanzas y dirigido al Director de Administración donde refiere que la información solicitada sobrepasaba las capacidades del </w:t>
      </w:r>
      <w:proofErr w:type="spellStart"/>
      <w:r>
        <w:rPr>
          <w:color w:val="000000"/>
        </w:rPr>
        <w:t>saimex</w:t>
      </w:r>
      <w:proofErr w:type="spellEnd"/>
      <w:r>
        <w:rPr>
          <w:color w:val="000000"/>
        </w:rPr>
        <w:t xml:space="preserve"> con un peso aproximado de 58GB, y se hace del conocimiento que se presentó la incidencia ante el Director General de Informática, de este organismo garante. Por lo que ratifica su respuesta inicial al ofrecer la consulta directa o demás modalidades.</w:t>
      </w:r>
    </w:p>
    <w:p w:rsidR="00C21044" w:rsidRDefault="00C21044">
      <w:pPr>
        <w:spacing w:after="0" w:line="360" w:lineRule="auto"/>
        <w:rPr>
          <w:color w:val="000000"/>
        </w:rPr>
      </w:pPr>
    </w:p>
    <w:p w:rsidR="00C21044" w:rsidRDefault="003342B7">
      <w:pPr>
        <w:spacing w:after="0" w:line="360" w:lineRule="auto"/>
        <w:rPr>
          <w:color w:val="000000"/>
        </w:rPr>
      </w:pPr>
      <w:r>
        <w:rPr>
          <w:b/>
          <w:color w:val="000000"/>
        </w:rPr>
        <w:t>d) Vista del Informe Justificado</w:t>
      </w:r>
      <w:r>
        <w:rPr>
          <w:color w:val="000000"/>
        </w:rPr>
        <w:t>. El veintidós de septiembre de dos mil veinticinco, se dictó acuerdo por medio del cual se puso a la vista del Recurrente el Informe Justificado entregado por el Sujeto Obligado, el cual fue notificado a las partes, el mismo día, mes y año, a través del Sistema de Acceso a la Información Mexiquense (SAIMEX).</w:t>
      </w:r>
    </w:p>
    <w:p w:rsidR="00C21044" w:rsidRDefault="00C21044">
      <w:pPr>
        <w:spacing w:after="0" w:line="360" w:lineRule="auto"/>
        <w:rPr>
          <w:color w:val="000000"/>
        </w:rPr>
      </w:pPr>
    </w:p>
    <w:p w:rsidR="00C21044" w:rsidRDefault="003342B7">
      <w:pPr>
        <w:spacing w:after="0" w:line="360" w:lineRule="auto"/>
        <w:rPr>
          <w:color w:val="000000"/>
        </w:rPr>
      </w:pPr>
      <w:r>
        <w:rPr>
          <w:b/>
          <w:color w:val="000000"/>
        </w:rPr>
        <w:t xml:space="preserve">e) Requerimiento de información adicional. </w:t>
      </w:r>
      <w:r>
        <w:rPr>
          <w:color w:val="000000"/>
        </w:rPr>
        <w:t xml:space="preserve">El diecisiete de septiembre de dos mil veinticinco, se emitió un requerimiento de información adicional suscrito por el Comisionado Ponente el cual es dirigido a la Titular de la Unidad de Transparencia del Sujeto Obligado, lo anterior de conformidad con los artículos 14, fracciones I, II, V y XVI, del Reglamento Interior del Instituto de Transparencia, Acceso a la Información Pública y </w:t>
      </w:r>
      <w:r>
        <w:rPr>
          <w:color w:val="000000"/>
        </w:rPr>
        <w:lastRenderedPageBreak/>
        <w:t xml:space="preserve">Protección de Datos Personales del Estado de México y Municipios, mismo que fue notificado al </w:t>
      </w:r>
      <w:r>
        <w:t>Organismo Público Descentralizado Municipal para la Prestación de los Servicios de Agua Potable Alcantarillado y Saneamiento de Cuautitlán Izcalli</w:t>
      </w:r>
      <w:r>
        <w:rPr>
          <w:color w:val="000000"/>
        </w:rPr>
        <w:t>, el mismo día, a través de correo electrónico y el Sistema de Acceso a la Información Mexiquense (SAIMEX), por medio del cual se le solicitó lo siguiente:</w:t>
      </w:r>
    </w:p>
    <w:p w:rsidR="00C21044" w:rsidRDefault="00C21044">
      <w:pPr>
        <w:spacing w:after="0" w:line="360" w:lineRule="auto"/>
        <w:rPr>
          <w:color w:val="000000"/>
        </w:rPr>
      </w:pPr>
    </w:p>
    <w:p w:rsidR="00C21044" w:rsidRDefault="003342B7">
      <w:pPr>
        <w:spacing w:after="0" w:line="360" w:lineRule="auto"/>
        <w:ind w:left="567" w:right="567"/>
        <w:rPr>
          <w:i/>
          <w:color w:val="000000"/>
          <w:sz w:val="20"/>
          <w:szCs w:val="20"/>
        </w:rPr>
      </w:pPr>
      <w:r>
        <w:rPr>
          <w:i/>
          <w:color w:val="000000"/>
          <w:sz w:val="20"/>
          <w:szCs w:val="20"/>
        </w:rPr>
        <w:t>“…</w:t>
      </w:r>
    </w:p>
    <w:p w:rsidR="00C21044" w:rsidRDefault="003342B7">
      <w:pPr>
        <w:spacing w:after="0" w:line="360" w:lineRule="auto"/>
        <w:ind w:left="567" w:right="567"/>
        <w:rPr>
          <w:i/>
          <w:sz w:val="20"/>
          <w:szCs w:val="20"/>
        </w:rPr>
      </w:pPr>
      <w:r>
        <w:rPr>
          <w:i/>
          <w:sz w:val="20"/>
          <w:szCs w:val="20"/>
        </w:rPr>
        <w:t>De las constancias que integran el expediente del Recurso de Revisión 02716/INFOEM/IP/RR/2025, por medio del cual se solicitó, el peso de cada uno de los Diarios Generales de Pólizas correspondientes a dos mil veinticuatro en los formatos PDF y XLSX.</w:t>
      </w:r>
    </w:p>
    <w:p w:rsidR="00C21044" w:rsidRDefault="00C21044">
      <w:pPr>
        <w:spacing w:after="0" w:line="360" w:lineRule="auto"/>
        <w:ind w:left="567" w:right="567"/>
        <w:rPr>
          <w:i/>
          <w:sz w:val="20"/>
          <w:szCs w:val="20"/>
        </w:rPr>
      </w:pPr>
    </w:p>
    <w:p w:rsidR="00C21044" w:rsidRDefault="003342B7">
      <w:pPr>
        <w:spacing w:after="0" w:line="360" w:lineRule="auto"/>
        <w:ind w:left="567" w:right="567"/>
        <w:rPr>
          <w:i/>
          <w:sz w:val="20"/>
          <w:szCs w:val="20"/>
        </w:rPr>
      </w:pPr>
      <w:r>
        <w:rPr>
          <w:i/>
          <w:sz w:val="20"/>
          <w:szCs w:val="20"/>
        </w:rPr>
        <w:t xml:space="preserve">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 </w:t>
      </w:r>
    </w:p>
    <w:p w:rsidR="00C21044" w:rsidRDefault="00C21044">
      <w:pPr>
        <w:spacing w:after="0" w:line="360" w:lineRule="auto"/>
        <w:ind w:left="567" w:right="567"/>
        <w:rPr>
          <w:i/>
          <w:sz w:val="20"/>
          <w:szCs w:val="20"/>
        </w:rPr>
      </w:pPr>
    </w:p>
    <w:p w:rsidR="00C21044" w:rsidRDefault="003342B7">
      <w:pPr>
        <w:numPr>
          <w:ilvl w:val="0"/>
          <w:numId w:val="2"/>
        </w:numPr>
        <w:pBdr>
          <w:top w:val="nil"/>
          <w:left w:val="nil"/>
          <w:bottom w:val="nil"/>
          <w:right w:val="nil"/>
          <w:between w:val="nil"/>
        </w:pBdr>
        <w:spacing w:after="0" w:line="360" w:lineRule="auto"/>
        <w:ind w:right="567"/>
        <w:rPr>
          <w:i/>
          <w:color w:val="000000"/>
          <w:sz w:val="20"/>
          <w:szCs w:val="20"/>
        </w:rPr>
      </w:pPr>
      <w:r>
        <w:rPr>
          <w:i/>
          <w:color w:val="000000"/>
          <w:sz w:val="20"/>
          <w:szCs w:val="20"/>
        </w:rPr>
        <w:t xml:space="preserve">El Peso de cada uno de los Diarios Generales de Pólizas entregados en los informes remitidos al OSFEM correspondientes a dos mil veinticuatro en los formatos PDF y XLSX; </w:t>
      </w:r>
    </w:p>
    <w:p w:rsidR="00C21044" w:rsidRDefault="003342B7">
      <w:pPr>
        <w:spacing w:after="0" w:line="360" w:lineRule="auto"/>
        <w:ind w:left="567" w:right="567"/>
        <w:rPr>
          <w:i/>
          <w:color w:val="000000"/>
          <w:sz w:val="20"/>
          <w:szCs w:val="20"/>
        </w:rPr>
      </w:pPr>
      <w:r>
        <w:rPr>
          <w:i/>
          <w:color w:val="000000"/>
          <w:sz w:val="20"/>
          <w:szCs w:val="20"/>
        </w:rPr>
        <w:t>…”</w:t>
      </w:r>
    </w:p>
    <w:p w:rsidR="00C21044" w:rsidRDefault="00C21044">
      <w:pPr>
        <w:spacing w:after="0" w:line="360" w:lineRule="auto"/>
        <w:rPr>
          <w:color w:val="000000"/>
        </w:rPr>
      </w:pPr>
    </w:p>
    <w:p w:rsidR="00C21044" w:rsidRDefault="003342B7">
      <w:pPr>
        <w:spacing w:after="0" w:line="360" w:lineRule="auto"/>
      </w:pPr>
      <w:r>
        <w:rPr>
          <w:b/>
          <w:color w:val="000000"/>
        </w:rPr>
        <w:t xml:space="preserve">f) Desahogo del Requerimiento de Información Adicional.  </w:t>
      </w:r>
      <w:r>
        <w:t xml:space="preserve">El dieciocho de septiembre de dos mil veinticinco, se recibió por medio de correo institucional y del Sistema de Acceso a la Información Mexiquense (SAIMEX), el desahogo del requerimiento de información adicional, por medio del oficio número DAF/CF/DC/020/2025, del dieciocho de septiembre </w:t>
      </w:r>
      <w:r>
        <w:lastRenderedPageBreak/>
        <w:t>de dos mil veinticinco, suscrito por la Jefa del Departamento de Contabilidad y dirigido al Director de Administración, por medio del cual mencionó lo siguiente:</w:t>
      </w:r>
    </w:p>
    <w:p w:rsidR="00C21044" w:rsidRDefault="00C21044">
      <w:pPr>
        <w:spacing w:after="0" w:line="360" w:lineRule="auto"/>
      </w:pPr>
    </w:p>
    <w:p w:rsidR="00C21044" w:rsidRDefault="003342B7">
      <w:pPr>
        <w:spacing w:after="0" w:line="360" w:lineRule="auto"/>
        <w:ind w:left="360"/>
        <w:rPr>
          <w:i/>
          <w:sz w:val="20"/>
          <w:szCs w:val="20"/>
        </w:rPr>
      </w:pPr>
      <w:r>
        <w:rPr>
          <w:sz w:val="20"/>
          <w:szCs w:val="20"/>
        </w:rPr>
        <w:t>“</w:t>
      </w:r>
      <w:r>
        <w:rPr>
          <w:i/>
          <w:sz w:val="20"/>
          <w:szCs w:val="20"/>
        </w:rPr>
        <w:t xml:space="preserve">Derivado de lo anterior y a efecto de cumplir con la información requerida por el </w:t>
      </w:r>
      <w:proofErr w:type="spellStart"/>
      <w:r>
        <w:rPr>
          <w:i/>
          <w:sz w:val="20"/>
          <w:szCs w:val="20"/>
        </w:rPr>
        <w:t>Infoem</w:t>
      </w:r>
      <w:proofErr w:type="spellEnd"/>
      <w:r>
        <w:rPr>
          <w:i/>
          <w:sz w:val="20"/>
          <w:szCs w:val="20"/>
        </w:rPr>
        <w:t xml:space="preserve">, me permito presentar una relación que comprende del 01 de enero del año 2024, al 31 de diciembre de 2024, desglosado por meses y peso del archivo que advierte las </w:t>
      </w:r>
      <w:r>
        <w:rPr>
          <w:b/>
          <w:i/>
          <w:sz w:val="20"/>
          <w:szCs w:val="20"/>
          <w:u w:val="single"/>
        </w:rPr>
        <w:t xml:space="preserve">Pólizas de Diario. </w:t>
      </w:r>
      <w:r>
        <w:rPr>
          <w:i/>
          <w:sz w:val="20"/>
          <w:szCs w:val="20"/>
        </w:rPr>
        <w:t>De igual modo se hace del conocimiento que mediante oficio INFOEM/DGI/256/2025 se realizó el registro correspondiente en la bitácora incidencia del instituto.</w:t>
      </w:r>
    </w:p>
    <w:p w:rsidR="00C21044" w:rsidRDefault="00C21044">
      <w:pPr>
        <w:spacing w:after="0" w:line="360" w:lineRule="auto"/>
        <w:rPr>
          <w:i/>
          <w:sz w:val="20"/>
          <w:szCs w:val="20"/>
        </w:rPr>
      </w:pPr>
    </w:p>
    <w:p w:rsidR="00C21044" w:rsidRDefault="003342B7">
      <w:pPr>
        <w:spacing w:after="0" w:line="360" w:lineRule="auto"/>
        <w:ind w:left="360"/>
        <w:jc w:val="center"/>
        <w:rPr>
          <w:i/>
          <w:sz w:val="20"/>
          <w:szCs w:val="20"/>
        </w:rPr>
      </w:pPr>
      <w:r>
        <w:rPr>
          <w:i/>
          <w:noProof/>
          <w:sz w:val="20"/>
          <w:szCs w:val="20"/>
        </w:rPr>
        <w:drawing>
          <wp:inline distT="0" distB="0" distL="0" distR="0">
            <wp:extent cx="3810231" cy="178944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10231" cy="1789448"/>
                    </a:xfrm>
                    <a:prstGeom prst="rect">
                      <a:avLst/>
                    </a:prstGeom>
                    <a:ln/>
                  </pic:spPr>
                </pic:pic>
              </a:graphicData>
            </a:graphic>
          </wp:inline>
        </w:drawing>
      </w:r>
    </w:p>
    <w:p w:rsidR="00C21044" w:rsidRDefault="00C21044">
      <w:pPr>
        <w:spacing w:after="0" w:line="360" w:lineRule="auto"/>
        <w:rPr>
          <w:i/>
        </w:rPr>
      </w:pPr>
    </w:p>
    <w:p w:rsidR="00C21044" w:rsidRDefault="003342B7">
      <w:pPr>
        <w:spacing w:after="0" w:line="360" w:lineRule="auto"/>
        <w:rPr>
          <w:color w:val="000000"/>
        </w:rPr>
      </w:pPr>
      <w:r>
        <w:rPr>
          <w:b/>
          <w:color w:val="000000"/>
        </w:rPr>
        <w:t xml:space="preserve">g) Ampliación de plazo para resolver. </w:t>
      </w:r>
      <w:r>
        <w:rPr>
          <w:color w:val="000000"/>
        </w:rPr>
        <w:t>El veintidós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 el mismo día.</w:t>
      </w:r>
    </w:p>
    <w:p w:rsidR="00C21044" w:rsidRDefault="00C21044">
      <w:pPr>
        <w:spacing w:after="0" w:line="360" w:lineRule="auto"/>
        <w:rPr>
          <w:color w:val="000000"/>
        </w:rPr>
      </w:pPr>
    </w:p>
    <w:p w:rsidR="00C21044" w:rsidRDefault="003342B7">
      <w:pPr>
        <w:spacing w:after="0" w:line="360" w:lineRule="auto"/>
        <w:rPr>
          <w:color w:val="000000"/>
        </w:rPr>
      </w:pPr>
      <w:r>
        <w:rPr>
          <w:b/>
          <w:color w:val="000000"/>
        </w:rPr>
        <w:t>e) Cierre de instrucción.</w:t>
      </w:r>
      <w:r>
        <w:rPr>
          <w:color w:val="000000"/>
        </w:rPr>
        <w:t xml:space="preserve"> El v</w:t>
      </w:r>
      <w:r>
        <w:t>eintinueve</w:t>
      </w:r>
      <w:r>
        <w:rPr>
          <w:color w:val="000000"/>
        </w:rPr>
        <w:t xml:space="preserve"> de septiembre de dos mil veinticinco, al no existir diligencias pendientes por desahogar, se emitió el acuerdo por medio del cual se declaró </w:t>
      </w:r>
      <w:r>
        <w:rPr>
          <w:color w:val="000000"/>
        </w:rPr>
        <w:lastRenderedPageBreak/>
        <w:t>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C21044" w:rsidRDefault="00C21044">
      <w:pPr>
        <w:spacing w:after="0" w:line="360" w:lineRule="auto"/>
        <w:rPr>
          <w:b/>
          <w:color w:val="FF0000"/>
        </w:rPr>
      </w:pPr>
    </w:p>
    <w:p w:rsidR="00C21044" w:rsidRDefault="003342B7">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C21044" w:rsidRDefault="00C21044">
      <w:pPr>
        <w:spacing w:after="0" w:line="360" w:lineRule="auto"/>
        <w:rPr>
          <w:color w:val="000000"/>
        </w:rPr>
      </w:pPr>
    </w:p>
    <w:p w:rsidR="00C21044" w:rsidRDefault="003342B7">
      <w:pPr>
        <w:pStyle w:val="Ttulo1"/>
        <w:spacing w:before="0" w:after="0" w:line="360" w:lineRule="auto"/>
        <w:jc w:val="center"/>
        <w:rPr>
          <w:color w:val="000000"/>
          <w:sz w:val="22"/>
          <w:szCs w:val="22"/>
        </w:rPr>
      </w:pPr>
      <w:bookmarkStart w:id="11" w:name="_heading=h.835iqs6od9jj" w:colFirst="0" w:colLast="0"/>
      <w:bookmarkStart w:id="12" w:name="_Toc210314853"/>
      <w:bookmarkEnd w:id="11"/>
      <w:r>
        <w:rPr>
          <w:color w:val="000000"/>
          <w:sz w:val="22"/>
          <w:szCs w:val="22"/>
        </w:rPr>
        <w:t>C O N S I D E R A N D O S</w:t>
      </w:r>
      <w:bookmarkEnd w:id="12"/>
    </w:p>
    <w:p w:rsidR="00C21044" w:rsidRDefault="00C21044">
      <w:pPr>
        <w:spacing w:after="0" w:line="360" w:lineRule="auto"/>
        <w:jc w:val="center"/>
        <w:rPr>
          <w:b/>
          <w:color w:val="000000"/>
        </w:rPr>
      </w:pPr>
    </w:p>
    <w:p w:rsidR="00C21044" w:rsidRDefault="003342B7">
      <w:pPr>
        <w:pStyle w:val="Ttulo2"/>
        <w:spacing w:before="0" w:after="0" w:line="360" w:lineRule="auto"/>
        <w:rPr>
          <w:color w:val="000000"/>
          <w:sz w:val="22"/>
          <w:szCs w:val="22"/>
        </w:rPr>
      </w:pPr>
      <w:bookmarkStart w:id="13" w:name="_heading=h.d3f5z16bayq0" w:colFirst="0" w:colLast="0"/>
      <w:bookmarkStart w:id="14" w:name="_Toc210314854"/>
      <w:bookmarkEnd w:id="13"/>
      <w:r>
        <w:rPr>
          <w:color w:val="000000"/>
          <w:sz w:val="22"/>
          <w:szCs w:val="22"/>
        </w:rPr>
        <w:t>PRIMERO. Competencia</w:t>
      </w:r>
      <w:bookmarkEnd w:id="14"/>
    </w:p>
    <w:p w:rsidR="00C21044" w:rsidRDefault="00C21044">
      <w:pPr>
        <w:spacing w:after="0" w:line="360" w:lineRule="auto"/>
        <w:rPr>
          <w:b/>
          <w:color w:val="000000"/>
        </w:rPr>
      </w:pPr>
    </w:p>
    <w:p w:rsidR="00C21044" w:rsidRDefault="003342B7">
      <w:pPr>
        <w:spacing w:after="0" w:line="360" w:lineRule="auto"/>
        <w:rPr>
          <w:color w:val="000000"/>
        </w:rPr>
      </w:pPr>
      <w:bookmarkStart w:id="15" w:name="_heading=h.30j0zll" w:colFirst="0" w:colLast="0"/>
      <w:bookmarkEnd w:id="15"/>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C21044" w:rsidRDefault="00C21044">
      <w:pPr>
        <w:spacing w:after="0" w:line="360" w:lineRule="auto"/>
        <w:rPr>
          <w:color w:val="000000"/>
        </w:rPr>
      </w:pPr>
    </w:p>
    <w:p w:rsidR="00C21044" w:rsidRDefault="003342B7">
      <w:pPr>
        <w:pStyle w:val="Ttulo2"/>
        <w:spacing w:before="0" w:after="0" w:line="360" w:lineRule="auto"/>
        <w:rPr>
          <w:color w:val="000000"/>
          <w:sz w:val="22"/>
          <w:szCs w:val="22"/>
        </w:rPr>
      </w:pPr>
      <w:bookmarkStart w:id="16" w:name="_heading=h.l0j23b2u8ptr" w:colFirst="0" w:colLast="0"/>
      <w:bookmarkStart w:id="17" w:name="_Toc210314855"/>
      <w:bookmarkEnd w:id="16"/>
      <w:r>
        <w:rPr>
          <w:color w:val="000000"/>
          <w:sz w:val="22"/>
          <w:szCs w:val="22"/>
        </w:rPr>
        <w:t>SEGUNDO. Causales de improcedencia y sobreseimiento</w:t>
      </w:r>
      <w:bookmarkEnd w:id="17"/>
    </w:p>
    <w:p w:rsidR="00C21044" w:rsidRDefault="00C21044">
      <w:pPr>
        <w:spacing w:after="0" w:line="360" w:lineRule="auto"/>
        <w:rPr>
          <w:color w:val="000000"/>
        </w:rPr>
      </w:pPr>
    </w:p>
    <w:p w:rsidR="00C21044" w:rsidRDefault="003342B7">
      <w:pPr>
        <w:spacing w:after="0" w:line="360" w:lineRule="auto"/>
        <w:rPr>
          <w:color w:val="000000"/>
        </w:rPr>
      </w:pPr>
      <w:r>
        <w:rPr>
          <w:color w:val="000000"/>
        </w:rPr>
        <w:lastRenderedPageBreak/>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C21044" w:rsidRDefault="00C21044">
      <w:pPr>
        <w:spacing w:after="0" w:line="360" w:lineRule="auto"/>
        <w:rPr>
          <w:color w:val="000000"/>
        </w:rPr>
      </w:pPr>
    </w:p>
    <w:p w:rsidR="00C21044" w:rsidRDefault="003342B7">
      <w:pPr>
        <w:spacing w:after="0" w:line="360" w:lineRule="auto"/>
        <w:rPr>
          <w:b/>
          <w:color w:val="000000"/>
        </w:rPr>
      </w:pPr>
      <w:r>
        <w:rPr>
          <w:b/>
          <w:color w:val="000000"/>
        </w:rPr>
        <w:t>Causales de improcedencia</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Por lo cual, se actualiza la causal de procedencia del Recurso de Revisión señalada en el artículo 179, fracción VIII, de la Ley en cita, pues la persona Recurrente se inconformó de l</w:t>
      </w:r>
      <w:r>
        <w:t xml:space="preserve">a </w:t>
      </w:r>
      <w:r>
        <w:lastRenderedPageBreak/>
        <w:t>entrega o puesta a disposición de información en una modalidad o formato distinto al solicitado.</w:t>
      </w:r>
    </w:p>
    <w:p w:rsidR="00C21044" w:rsidRDefault="00C21044">
      <w:pPr>
        <w:spacing w:after="0" w:line="360" w:lineRule="auto"/>
        <w:rPr>
          <w:color w:val="FF0000"/>
        </w:rPr>
      </w:pPr>
    </w:p>
    <w:p w:rsidR="00C21044" w:rsidRDefault="003342B7">
      <w:pPr>
        <w:spacing w:after="0" w:line="360" w:lineRule="auto"/>
        <w:rPr>
          <w:color w:val="000000"/>
        </w:rPr>
      </w:pPr>
      <w:r>
        <w:rPr>
          <w:b/>
          <w:color w:val="000000"/>
        </w:rPr>
        <w:t>Causales de sobreseimiento</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Por ser de previo y especial pronunciamiento, este Instituto analiza si se actualiza alguna causal de sobreseimiento.</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 xml:space="preserve">Por tales motivos, se considera procedente entrar al fondo del presente asunto. </w:t>
      </w:r>
    </w:p>
    <w:p w:rsidR="00C21044" w:rsidRDefault="00C21044">
      <w:pPr>
        <w:spacing w:after="0" w:line="360" w:lineRule="auto"/>
        <w:rPr>
          <w:b/>
          <w:color w:val="000000"/>
        </w:rPr>
      </w:pPr>
    </w:p>
    <w:p w:rsidR="00C21044" w:rsidRDefault="003342B7">
      <w:pPr>
        <w:pStyle w:val="Ttulo2"/>
        <w:spacing w:before="0" w:after="0" w:line="360" w:lineRule="auto"/>
        <w:rPr>
          <w:color w:val="000000"/>
          <w:sz w:val="22"/>
          <w:szCs w:val="22"/>
        </w:rPr>
      </w:pPr>
      <w:bookmarkStart w:id="18" w:name="_heading=h.292fadxu9v0m" w:colFirst="0" w:colLast="0"/>
      <w:bookmarkStart w:id="19" w:name="_Toc210314856"/>
      <w:bookmarkEnd w:id="18"/>
      <w:r>
        <w:rPr>
          <w:color w:val="000000"/>
          <w:sz w:val="22"/>
          <w:szCs w:val="22"/>
        </w:rPr>
        <w:t>TERCERO. Determinación de la Controversia</w:t>
      </w:r>
      <w:bookmarkEnd w:id="19"/>
    </w:p>
    <w:p w:rsidR="00C21044" w:rsidRDefault="00C21044">
      <w:pPr>
        <w:spacing w:after="0" w:line="360" w:lineRule="auto"/>
        <w:rPr>
          <w:b/>
          <w:color w:val="000000"/>
        </w:rPr>
      </w:pPr>
    </w:p>
    <w:p w:rsidR="00C21044" w:rsidRDefault="003342B7">
      <w:pPr>
        <w:spacing w:after="0" w:line="360" w:lineRule="auto"/>
        <w:rPr>
          <w:color w:val="000000"/>
        </w:rPr>
      </w:pPr>
      <w:r>
        <w:rPr>
          <w:color w:val="000000"/>
        </w:rPr>
        <w:t xml:space="preserve">Con el objetivo de ilustrar la controversia planteada, resulta conveniente precisar, que una vez realizado el estudio de las constancias que integran el expediente en el que se actúa, se desprende que el Particular requirió conocer el Diario General de Pólizas del primero de enero al treinta y uno de diciembre del dos mil veinticuatro. </w:t>
      </w:r>
    </w:p>
    <w:p w:rsidR="00C21044" w:rsidRDefault="00C21044">
      <w:pPr>
        <w:spacing w:after="0" w:line="360" w:lineRule="auto"/>
        <w:rPr>
          <w:color w:val="FF0000"/>
        </w:rPr>
      </w:pPr>
    </w:p>
    <w:p w:rsidR="00C21044" w:rsidRDefault="003342B7">
      <w:pPr>
        <w:spacing w:after="0" w:line="360" w:lineRule="auto"/>
      </w:pPr>
      <w:r>
        <w:rPr>
          <w:color w:val="000000"/>
        </w:rPr>
        <w:t xml:space="preserve">En respuesta, el Sujeto Obligado, a través de la Subdirección de Finanzas, Dirección de Administración y la Coordinación de Transparencia </w:t>
      </w:r>
      <w:r>
        <w:t xml:space="preserve">refirió que la información solicitada obraba en sus archivos pero sobrepasaba las capacidades técnicas del SAIMEX, se propuso el cambio de modalidad a consulta directa; ante dicha circunstancia, el Particular se inconformó </w:t>
      </w:r>
      <w:r>
        <w:rPr>
          <w:color w:val="000000"/>
        </w:rPr>
        <w:t>de l</w:t>
      </w:r>
      <w:r>
        <w:t xml:space="preserve">a entrega o puesta a disposición de información en una modalidad o formato distinto al solicitado prevista en la fracción VIII, del artículo 179 de la Ley de Transparencia y Acceso a la Información Pública del Estado de México y Municipios. Así, las cosas, una vez admitido y notificado el Recurso de Revisión, por medio del Informe Justificado ratificaron su respuesta inicial, y añadió que la información pesaba aproximadamente 58GB. </w:t>
      </w:r>
    </w:p>
    <w:p w:rsidR="00C21044" w:rsidRDefault="00C21044">
      <w:pPr>
        <w:spacing w:after="0" w:line="360" w:lineRule="auto"/>
      </w:pPr>
    </w:p>
    <w:p w:rsidR="00C21044" w:rsidRDefault="003342B7">
      <w:pPr>
        <w:spacing w:after="0" w:line="360" w:lineRule="auto"/>
        <w:rPr>
          <w:b/>
          <w:u w:val="single"/>
        </w:rPr>
      </w:pPr>
      <w:r>
        <w:t xml:space="preserve">Así mismo, por medio del Requerimiento de Información Adicional se solicitó el peso de cada uno de los </w:t>
      </w:r>
      <w:r>
        <w:rPr>
          <w:b/>
          <w:u w:val="single"/>
        </w:rPr>
        <w:t>DIARIOS GENERALES DE POLIZAS</w:t>
      </w:r>
      <w:r>
        <w:t xml:space="preserve">, correspondientes a dos mil veinticuatro en los informes remitidos al OSFEM, en los formatos PDF y XLSX; a lo cual, el Sujeto Obligado dio respuesta al Requerimiento de Información Adicional en donde mencionó, el peso de cada las </w:t>
      </w:r>
      <w:r>
        <w:rPr>
          <w:b/>
          <w:u w:val="single"/>
        </w:rPr>
        <w:t>POLIZAS DE DIARIO emitidas durante el año requerido, al igual que se registró la incidencia correspondiente en la Bitácora de Incidencia del Instituto.</w:t>
      </w:r>
    </w:p>
    <w:p w:rsidR="00C21044" w:rsidRDefault="00C21044">
      <w:pPr>
        <w:spacing w:after="0" w:line="360" w:lineRule="auto"/>
        <w:rPr>
          <w:b/>
          <w:u w:val="single"/>
        </w:rPr>
      </w:pPr>
    </w:p>
    <w:p w:rsidR="00C21044" w:rsidRDefault="003342B7">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y el escrito </w:t>
      </w:r>
      <w:proofErr w:type="spellStart"/>
      <w:r>
        <w:rPr>
          <w:color w:val="000000"/>
        </w:rPr>
        <w:t>recursal</w:t>
      </w:r>
      <w:proofErr w:type="spellEnd"/>
      <w:r>
        <w:rPr>
          <w:color w:val="000000"/>
        </w:rPr>
        <w:t>; instrumentales que se toman en cuenta a efecto de resolver el presente medio de impugnación, conforme a lo dispuesto por el artículo 185, fracción IV, de la Ley de Transparencia y Acceso a la Información Pública del Estado de México y Municipios.</w:t>
      </w:r>
    </w:p>
    <w:p w:rsidR="00C21044" w:rsidRDefault="00C21044">
      <w:pPr>
        <w:spacing w:after="0" w:line="360" w:lineRule="auto"/>
        <w:rPr>
          <w:b/>
          <w:color w:val="FF0000"/>
        </w:rPr>
      </w:pPr>
    </w:p>
    <w:p w:rsidR="00C21044" w:rsidRDefault="003342B7">
      <w:pPr>
        <w:pStyle w:val="Ttulo2"/>
        <w:spacing w:before="0" w:after="0" w:line="360" w:lineRule="auto"/>
        <w:rPr>
          <w:color w:val="000000"/>
          <w:sz w:val="22"/>
          <w:szCs w:val="22"/>
        </w:rPr>
      </w:pPr>
      <w:bookmarkStart w:id="20" w:name="_heading=h.4dyosg42sf36" w:colFirst="0" w:colLast="0"/>
      <w:bookmarkStart w:id="21" w:name="_Toc210314857"/>
      <w:bookmarkEnd w:id="20"/>
      <w:r>
        <w:rPr>
          <w:color w:val="000000"/>
          <w:sz w:val="22"/>
          <w:szCs w:val="22"/>
        </w:rPr>
        <w:lastRenderedPageBreak/>
        <w:t>CUARTO. Marco normativo aplicable en materia de transparencia y acceso a la información pública</w:t>
      </w:r>
      <w:bookmarkEnd w:id="21"/>
    </w:p>
    <w:p w:rsidR="00C21044" w:rsidRDefault="00C21044">
      <w:pPr>
        <w:spacing w:after="0" w:line="360" w:lineRule="auto"/>
        <w:rPr>
          <w:color w:val="000000"/>
        </w:rPr>
      </w:pPr>
    </w:p>
    <w:p w:rsidR="00C21044" w:rsidRDefault="003342B7">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C21044" w:rsidRDefault="003342B7">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C21044" w:rsidRDefault="00C21044">
      <w:pPr>
        <w:spacing w:after="0" w:line="360" w:lineRule="auto"/>
        <w:rPr>
          <w:color w:val="000000"/>
        </w:rPr>
      </w:pPr>
    </w:p>
    <w:p w:rsidR="00C21044" w:rsidRDefault="003342B7">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C21044" w:rsidRDefault="00C21044">
      <w:pPr>
        <w:widowControl w:val="0"/>
        <w:spacing w:after="0" w:line="360" w:lineRule="auto"/>
        <w:rPr>
          <w:color w:val="000000"/>
        </w:rPr>
      </w:pPr>
    </w:p>
    <w:p w:rsidR="00C21044" w:rsidRDefault="003342B7">
      <w:pPr>
        <w:spacing w:after="0" w:line="360" w:lineRule="auto"/>
        <w:rPr>
          <w:color w:val="000000"/>
        </w:rPr>
      </w:pPr>
      <w:r>
        <w:rPr>
          <w:color w:val="000000"/>
        </w:rPr>
        <w:t xml:space="preserve">El artículo 19, que, se presume que la información debe existir si se refiere a las facultades, competencias y funciones que los ordenamientos jurídicos aplicables otorgan a los sujetos </w:t>
      </w:r>
      <w:r>
        <w:rPr>
          <w:color w:val="000000"/>
        </w:rPr>
        <w:lastRenderedPageBreak/>
        <w:t>obligados y en caso de que dichas facultades no se hayan ejercido, se deberá motivar la respuesta en función de las causas que motivaron tal circunstancia.</w:t>
      </w:r>
    </w:p>
    <w:p w:rsidR="00C21044" w:rsidRDefault="00C21044">
      <w:pPr>
        <w:spacing w:after="0" w:line="360" w:lineRule="auto"/>
        <w:rPr>
          <w:color w:val="000000"/>
        </w:rPr>
      </w:pPr>
    </w:p>
    <w:p w:rsidR="00C21044" w:rsidRDefault="003342B7">
      <w:pPr>
        <w:pStyle w:val="Ttulo2"/>
        <w:spacing w:before="0" w:after="0" w:line="360" w:lineRule="auto"/>
        <w:rPr>
          <w:color w:val="000000"/>
          <w:sz w:val="22"/>
          <w:szCs w:val="22"/>
        </w:rPr>
      </w:pPr>
      <w:bookmarkStart w:id="22" w:name="_heading=h.dnxh2mm9g6q0" w:colFirst="0" w:colLast="0"/>
      <w:bookmarkStart w:id="23" w:name="_Toc210314858"/>
      <w:bookmarkEnd w:id="22"/>
      <w:r>
        <w:rPr>
          <w:color w:val="000000"/>
          <w:sz w:val="22"/>
          <w:szCs w:val="22"/>
        </w:rPr>
        <w:t>QUINTO. Estudio de Fondo</w:t>
      </w:r>
      <w:bookmarkEnd w:id="23"/>
    </w:p>
    <w:p w:rsidR="00C21044" w:rsidRDefault="00C21044">
      <w:pPr>
        <w:spacing w:after="0" w:line="360" w:lineRule="auto"/>
        <w:rPr>
          <w:b/>
          <w:color w:val="FF0000"/>
        </w:rPr>
      </w:pPr>
    </w:p>
    <w:p w:rsidR="00C21044" w:rsidRDefault="003342B7">
      <w:pPr>
        <w:spacing w:after="0" w:line="360" w:lineRule="auto"/>
        <w:rPr>
          <w:color w:val="000000"/>
        </w:rPr>
      </w:pPr>
      <w:r>
        <w:rPr>
          <w:color w:val="000000"/>
        </w:rPr>
        <w:t>Expuestas las posturas de las partes, se procede al análisis de los agravios hechos valer por la persona Recurrente, por lo que, en principio es necesario contextualizar la solicitud de información.</w:t>
      </w:r>
    </w:p>
    <w:p w:rsidR="00C21044" w:rsidRDefault="00C21044">
      <w:pPr>
        <w:spacing w:after="0" w:line="360" w:lineRule="auto"/>
        <w:rPr>
          <w:color w:val="000000"/>
        </w:rPr>
      </w:pPr>
    </w:p>
    <w:p w:rsidR="00C21044" w:rsidRDefault="003342B7">
      <w:pPr>
        <w:spacing w:after="0" w:line="360" w:lineRule="auto"/>
      </w:pPr>
      <w:r>
        <w:t xml:space="preserve">Al respecto, el artículo 4°, fracción XVIII, de la Ley General de Contabilidad Gubernamental, establece que </w:t>
      </w:r>
      <w:r>
        <w:rPr>
          <w:b/>
        </w:rPr>
        <w:t>la información financiera consiste en información presupuestaria y contable que se expresa en unidades monetarias las 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w:t>
      </w:r>
    </w:p>
    <w:p w:rsidR="00C21044" w:rsidRDefault="00C21044">
      <w:pPr>
        <w:spacing w:after="0" w:line="360" w:lineRule="auto"/>
      </w:pPr>
    </w:p>
    <w:p w:rsidR="00C21044" w:rsidRDefault="003342B7">
      <w:pPr>
        <w:spacing w:after="0" w:line="360" w:lineRule="auto"/>
      </w:pPr>
      <w: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rsidR="00C21044" w:rsidRDefault="00C21044">
      <w:pPr>
        <w:spacing w:after="0" w:line="360" w:lineRule="auto"/>
      </w:pPr>
    </w:p>
    <w:p w:rsidR="00C21044" w:rsidRDefault="003342B7">
      <w:pPr>
        <w:spacing w:after="0" w:line="360" w:lineRule="auto"/>
      </w:pPr>
      <w:r>
        <w:t xml:space="preserve">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w:t>
      </w:r>
      <w:r>
        <w:lastRenderedPageBreak/>
        <w:t>públicos, cabe mencionar que estos deberán presentarse dentro de los veinte días hábiles posteriores al término del trimestre que corresponda.</w:t>
      </w:r>
    </w:p>
    <w:p w:rsidR="00C21044" w:rsidRDefault="00C21044">
      <w:pPr>
        <w:spacing w:after="0" w:line="360" w:lineRule="auto"/>
      </w:pPr>
    </w:p>
    <w:p w:rsidR="00C21044" w:rsidRDefault="003342B7">
      <w:pPr>
        <w:spacing w:after="0" w:line="360" w:lineRule="auto"/>
      </w:pPr>
      <w:r>
        <w:t xml:space="preserve">En ese contexto, los Sujetos Obligados deben generar pólizas contables que corresponden a un documento en el que se asientan las operaciones desarrolladas, por el municipio y toda la información necesaria para su identificación, de esta manera se trae por analogía la Guía Técnica 8 “La Contabilidad y la Cuenta Pública Municipal”; además, dichas pólizas se dividen en las siguientes: </w:t>
      </w:r>
    </w:p>
    <w:p w:rsidR="00C21044" w:rsidRDefault="00C21044">
      <w:pPr>
        <w:spacing w:after="0" w:line="360" w:lineRule="auto"/>
      </w:pPr>
    </w:p>
    <w:p w:rsidR="00C21044" w:rsidRDefault="003342B7">
      <w:pPr>
        <w:numPr>
          <w:ilvl w:val="0"/>
          <w:numId w:val="1"/>
        </w:numPr>
        <w:pBdr>
          <w:top w:val="nil"/>
          <w:left w:val="nil"/>
          <w:bottom w:val="nil"/>
          <w:right w:val="nil"/>
          <w:between w:val="nil"/>
        </w:pBdr>
        <w:spacing w:after="0" w:line="360" w:lineRule="auto"/>
      </w:pPr>
      <w:r>
        <w:rPr>
          <w:b/>
          <w:color w:val="000000"/>
        </w:rPr>
        <w:t>Póliza de Ingresos:</w:t>
      </w:r>
      <w:r>
        <w:rPr>
          <w:color w:val="000000"/>
        </w:rPr>
        <w:t xml:space="preserve"> Es aquella donde se anotan las operaciones que representan ingresos, esto es, entradas de dinero para el municipio. </w:t>
      </w:r>
    </w:p>
    <w:p w:rsidR="00C21044" w:rsidRDefault="00C21044">
      <w:pPr>
        <w:spacing w:after="0" w:line="360" w:lineRule="auto"/>
      </w:pPr>
    </w:p>
    <w:p w:rsidR="00C21044" w:rsidRDefault="003342B7">
      <w:pPr>
        <w:numPr>
          <w:ilvl w:val="0"/>
          <w:numId w:val="1"/>
        </w:numPr>
        <w:pBdr>
          <w:top w:val="nil"/>
          <w:left w:val="nil"/>
          <w:bottom w:val="nil"/>
          <w:right w:val="nil"/>
          <w:between w:val="nil"/>
        </w:pBdr>
        <w:spacing w:after="0" w:line="360" w:lineRule="auto"/>
      </w:pPr>
      <w:r>
        <w:rPr>
          <w:b/>
          <w:color w:val="000000"/>
        </w:rPr>
        <w:t>Póliza de Egresos:</w:t>
      </w:r>
      <w:r>
        <w:rPr>
          <w:color w:val="000000"/>
        </w:rPr>
        <w:t xml:space="preserve"> Corresponde a aquella donde se anotan las operaciones que implique egresos, es decir, la salida de dinero, en efectivo o transferencia, para el municipio.</w:t>
      </w:r>
    </w:p>
    <w:p w:rsidR="00C21044" w:rsidRDefault="00C21044">
      <w:pPr>
        <w:pBdr>
          <w:top w:val="nil"/>
          <w:left w:val="nil"/>
          <w:bottom w:val="nil"/>
          <w:right w:val="nil"/>
          <w:between w:val="nil"/>
        </w:pBdr>
        <w:spacing w:after="0" w:line="360" w:lineRule="auto"/>
        <w:ind w:left="720"/>
        <w:rPr>
          <w:color w:val="000000"/>
        </w:rPr>
      </w:pPr>
    </w:p>
    <w:p w:rsidR="00C21044" w:rsidRDefault="003342B7">
      <w:pPr>
        <w:numPr>
          <w:ilvl w:val="0"/>
          <w:numId w:val="1"/>
        </w:numPr>
        <w:pBdr>
          <w:top w:val="nil"/>
          <w:left w:val="nil"/>
          <w:bottom w:val="nil"/>
          <w:right w:val="nil"/>
          <w:between w:val="nil"/>
        </w:pBdr>
        <w:spacing w:after="0" w:line="360" w:lineRule="auto"/>
      </w:pPr>
      <w:r>
        <w:rPr>
          <w:b/>
          <w:color w:val="000000"/>
        </w:rPr>
        <w:t>Póliza Cheque:</w:t>
      </w:r>
      <w:r>
        <w:rPr>
          <w:color w:val="000000"/>
        </w:rPr>
        <w:t xml:space="preserve"> Es la que se elabora cuando la operación implique una salida de dinero del municipio, a través de un cheque.</w:t>
      </w:r>
    </w:p>
    <w:p w:rsidR="00C21044" w:rsidRDefault="00C21044">
      <w:pPr>
        <w:pBdr>
          <w:top w:val="nil"/>
          <w:left w:val="nil"/>
          <w:bottom w:val="nil"/>
          <w:right w:val="nil"/>
          <w:between w:val="nil"/>
        </w:pBdr>
        <w:spacing w:after="0" w:line="360" w:lineRule="auto"/>
        <w:ind w:left="720"/>
        <w:rPr>
          <w:color w:val="000000"/>
        </w:rPr>
      </w:pPr>
    </w:p>
    <w:p w:rsidR="00C21044" w:rsidRDefault="003342B7">
      <w:pPr>
        <w:numPr>
          <w:ilvl w:val="0"/>
          <w:numId w:val="1"/>
        </w:numPr>
        <w:pBdr>
          <w:top w:val="nil"/>
          <w:left w:val="nil"/>
          <w:bottom w:val="nil"/>
          <w:right w:val="nil"/>
          <w:between w:val="nil"/>
        </w:pBdr>
        <w:spacing w:after="0" w:line="360" w:lineRule="auto"/>
      </w:pPr>
      <w:r>
        <w:rPr>
          <w:b/>
          <w:color w:val="000000"/>
        </w:rPr>
        <w:t>Póliza de Diario:</w:t>
      </w:r>
      <w:r>
        <w:rPr>
          <w:color w:val="000000"/>
        </w:rPr>
        <w:t xml:space="preserve"> Es la que se elabora cuando la operación que se está registrando no implica una entrada o una salida (ingreso o egreso) de dinero para el municipio.</w:t>
      </w:r>
    </w:p>
    <w:p w:rsidR="00C21044" w:rsidRDefault="00C21044">
      <w:pPr>
        <w:spacing w:after="0" w:line="360" w:lineRule="auto"/>
      </w:pPr>
    </w:p>
    <w:p w:rsidR="00C21044" w:rsidRDefault="003342B7">
      <w:pPr>
        <w:spacing w:after="0" w:line="360" w:lineRule="auto"/>
      </w:pPr>
      <w:r>
        <w:t xml:space="preserve">En ese orden de ideas, este Instituto revisó los Lineamientos para la Integración, Presentación y Envío de los Informes Trimestrales Municipales del Ejercicio Fiscal 2024, de los cuales se logra advertir que el Municipio debe entregar al Órgano Superior de Fiscalización, en el </w:t>
      </w:r>
      <w:r>
        <w:lastRenderedPageBreak/>
        <w:t>Módulo 1, entre otros documentos el Diario General de Pólizas, mismo que debe ser generado en formato “PDF” y “XLSX”; además, conforme al Instructivo de llenado de dicho formato, este tiene como finalidad concentrar el total de pólizas que la enditad realizó en un determinado periodo,</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 xml:space="preserve">En ese orden de ideas, el Reglamento Interior del </w:t>
      </w:r>
      <w:r>
        <w:t>Organismo Público Descentralizado Municipal para la Prestación de Los Servicios de Agua Potable Alcantarillado y Saneamiento de Cuautitlán Izcalli</w:t>
      </w:r>
      <w:r>
        <w:rPr>
          <w:color w:val="000000"/>
        </w:rPr>
        <w:t xml:space="preserve">, en su artículo 58 establece que la </w:t>
      </w:r>
      <w:r>
        <w:rPr>
          <w:b/>
          <w:color w:val="000000"/>
        </w:rPr>
        <w:t xml:space="preserve">Coordinación de Finanzas, </w:t>
      </w:r>
      <w:r>
        <w:rPr>
          <w:color w:val="000000"/>
        </w:rPr>
        <w:t xml:space="preserve">se encarga entre otras cosas de </w:t>
      </w:r>
      <w:r>
        <w:rPr>
          <w:color w:val="000000"/>
          <w:u w:val="single"/>
        </w:rPr>
        <w:t xml:space="preserve">determinar los requisitos mínimos e indispensables que deberá de contener la documentación soporte </w:t>
      </w:r>
      <w:proofErr w:type="gramStart"/>
      <w:r>
        <w:rPr>
          <w:color w:val="000000"/>
          <w:u w:val="single"/>
        </w:rPr>
        <w:t>que  integre</w:t>
      </w:r>
      <w:proofErr w:type="gramEnd"/>
      <w:r>
        <w:rPr>
          <w:color w:val="000000"/>
          <w:u w:val="single"/>
        </w:rPr>
        <w:t xml:space="preserve"> las pólizas contables.</w:t>
      </w:r>
    </w:p>
    <w:p w:rsidR="00C21044" w:rsidRDefault="00C21044">
      <w:pPr>
        <w:spacing w:after="0" w:line="360" w:lineRule="auto"/>
        <w:rPr>
          <w:u w:val="single"/>
        </w:rPr>
      </w:pPr>
    </w:p>
    <w:p w:rsidR="00C21044" w:rsidRDefault="003342B7">
      <w:pPr>
        <w:spacing w:after="0" w:line="360" w:lineRule="auto"/>
        <w:rPr>
          <w:color w:val="000000"/>
        </w:rPr>
      </w:pPr>
      <w:r>
        <w:t xml:space="preserve">Por su parte el artículo 60 refiere que el </w:t>
      </w:r>
      <w:r>
        <w:rPr>
          <w:b/>
        </w:rPr>
        <w:t>Departamento de Contabilidad</w:t>
      </w:r>
      <w:r>
        <w:t xml:space="preserve"> en el ejercicio de sus atribuciones se encarga de </w:t>
      </w:r>
      <w:r>
        <w:rPr>
          <w:u w:val="single"/>
        </w:rPr>
        <w:t>registrar las pólizas de Ingresos, Egresos y Diario en el Sistema Contable.</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De tales circunstancias, se logra vislumbrar que la pretensión de la persona Recurrente, es obtener el Diario General de Pólizas mensual, de enero a diciembre de dos mil veinticuatro.</w:t>
      </w:r>
    </w:p>
    <w:p w:rsidR="00C21044" w:rsidRDefault="00C21044">
      <w:pPr>
        <w:pBdr>
          <w:top w:val="nil"/>
          <w:left w:val="nil"/>
          <w:bottom w:val="nil"/>
          <w:right w:val="nil"/>
          <w:between w:val="nil"/>
        </w:pBdr>
        <w:spacing w:after="0" w:line="360" w:lineRule="auto"/>
        <w:ind w:left="720"/>
        <w:rPr>
          <w:color w:val="000000"/>
        </w:rPr>
      </w:pPr>
    </w:p>
    <w:p w:rsidR="00C21044" w:rsidRDefault="003342B7">
      <w:pPr>
        <w:spacing w:after="0" w:line="360" w:lineRule="auto"/>
        <w:rPr>
          <w:color w:val="0D0D0D"/>
        </w:rPr>
      </w:pPr>
      <w:r>
        <w:rPr>
          <w:color w:val="000000"/>
        </w:rPr>
        <w:t>Ahora bien, de las constancias que obran en el expediente electrónico, se advierte que el Sujeto Obligado</w:t>
      </w:r>
      <w:r>
        <w:rPr>
          <w:color w:val="0D0D0D"/>
        </w:rPr>
        <w:t>, turnó la solicitud de información a la</w:t>
      </w:r>
      <w:r>
        <w:t xml:space="preserve"> Subdirección de Finanzas, Dirección de Administración y la Coordinación de Transparencia</w:t>
      </w:r>
      <w:r>
        <w:rPr>
          <w:color w:val="000000"/>
        </w:rPr>
        <w:t xml:space="preserve">; </w:t>
      </w:r>
      <w:r>
        <w:t xml:space="preserve">por lo que, es oportuno hacer referencia al </w:t>
      </w:r>
      <w:r>
        <w:rPr>
          <w:b/>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w:t>
      </w:r>
      <w:r>
        <w:lastRenderedPageBreak/>
        <w:t>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C21044" w:rsidRDefault="00C21044">
      <w:pPr>
        <w:spacing w:after="0" w:line="360" w:lineRule="auto"/>
        <w:ind w:left="720"/>
      </w:pPr>
    </w:p>
    <w:p w:rsidR="00C21044" w:rsidRDefault="003342B7">
      <w:pPr>
        <w:spacing w:after="0" w:line="360" w:lineRule="auto"/>
        <w:rPr>
          <w:color w:val="000000"/>
        </w:rPr>
      </w:pPr>
      <w:r>
        <w:rPr>
          <w:color w:val="000000"/>
        </w:rPr>
        <w:t xml:space="preserve">Así y de lo plasmado en párrafos anteriores, </w:t>
      </w:r>
      <w:r>
        <w:t xml:space="preserve">se logra colegir que el Sujeto Obligado no cumplió con el procedimiento de búsqueda </w:t>
      </w:r>
      <w:r>
        <w:rPr>
          <w:color w:val="000000"/>
        </w:rPr>
        <w:t xml:space="preserve">establecido en el artículo 162 de la Ley de Transparencia y Acceso a la Información Pública del Estado de México y Municipios, toda vez, que gestionó el requerimiento de información al área competente para conocer de lo peticionado. </w:t>
      </w:r>
    </w:p>
    <w:p w:rsidR="00C21044" w:rsidRDefault="00C21044">
      <w:pPr>
        <w:spacing w:after="0" w:line="360" w:lineRule="auto"/>
        <w:rPr>
          <w:color w:val="FF0000"/>
        </w:rPr>
      </w:pPr>
    </w:p>
    <w:p w:rsidR="00C21044" w:rsidRDefault="003342B7">
      <w:pPr>
        <w:spacing w:after="0" w:line="360" w:lineRule="auto"/>
        <w:rPr>
          <w:color w:val="000000"/>
        </w:rPr>
      </w:pPr>
      <w:r>
        <w:rPr>
          <w:color w:val="000000"/>
        </w:rPr>
        <w:t xml:space="preserve">Ahora bien, en respuesta, a través de la Subdirección de Finanzas, Dirección de Administración refirió que la </w:t>
      </w:r>
      <w:r>
        <w:t xml:space="preserve">información solicitada, </w:t>
      </w:r>
      <w:r>
        <w:rPr>
          <w:color w:val="000000"/>
        </w:rPr>
        <w:t>sobrepasaba las capacidades técnicas, administrativas y humanas del área poseedora</w:t>
      </w:r>
      <w:r>
        <w:t xml:space="preserve">, pues excedía la capacidad de </w:t>
      </w:r>
      <w:r>
        <w:rPr>
          <w:color w:val="000000"/>
        </w:rPr>
        <w:t>máxima de carga ya que se trataba aproximadamente 580 GB (en atención lo señalado en el Acuerdo del Comité de Transparencia)</w:t>
      </w:r>
      <w:r>
        <w:rPr>
          <w:b/>
          <w:color w:val="000000"/>
        </w:rPr>
        <w:t xml:space="preserve">, </w:t>
      </w:r>
      <w:r>
        <w:rPr>
          <w:color w:val="000000"/>
        </w:rPr>
        <w:t>por lo que, se pone a disposición en consulta directa.</w:t>
      </w:r>
    </w:p>
    <w:p w:rsidR="00C21044" w:rsidRDefault="00C21044">
      <w:pPr>
        <w:spacing w:after="0" w:line="360" w:lineRule="auto"/>
      </w:pPr>
    </w:p>
    <w:p w:rsidR="00C21044" w:rsidRDefault="003342B7">
      <w:pPr>
        <w:spacing w:after="0" w:line="360" w:lineRule="auto"/>
      </w:pPr>
      <w:r>
        <w:t>De tal suerte, se procede analizar si procede el cambio de modalidad. Al respecto, cabe recordar que se requirió la información, a través del Sistema de Acceso a Información Mexiquense (SAIMEX).</w:t>
      </w:r>
    </w:p>
    <w:p w:rsidR="00C21044" w:rsidRDefault="00C21044">
      <w:pPr>
        <w:spacing w:after="0" w:line="360" w:lineRule="auto"/>
        <w:rPr>
          <w:color w:val="000000"/>
        </w:rPr>
      </w:pPr>
    </w:p>
    <w:p w:rsidR="00C21044" w:rsidRDefault="003342B7">
      <w:pPr>
        <w:spacing w:after="0" w:line="360" w:lineRule="auto"/>
      </w:pPr>
      <w:r>
        <w:rPr>
          <w:color w:val="0D0D0D"/>
        </w:rPr>
        <w:t>En ese sentido,</w:t>
      </w:r>
      <w:r>
        <w:t xml:space="preserve"> el artículo 155, fracción V, de la Ley de Transparencia y Acceso a la Información Pública del Estado de México y Municipios, precisa que para presentar una solicitud, el particular podrá señalar </w:t>
      </w:r>
      <w:r>
        <w:rPr>
          <w:b/>
        </w:rPr>
        <w:t>la modalidad en la que prefiere se otorgue el acceso a la información</w:t>
      </w:r>
      <w:r>
        <w:t xml:space="preserve">, la cual podrá ser verbal, siempre y cuando sea para fines de orientación, </w:t>
      </w:r>
      <w:r>
        <w:lastRenderedPageBreak/>
        <w:t>mediante consulta directa, mediante la expedición de copias simples o certificadas o la reproducción en cualquier otro medio, incluidos los electrónicos.</w:t>
      </w:r>
    </w:p>
    <w:p w:rsidR="00C21044" w:rsidRDefault="00C21044">
      <w:pPr>
        <w:spacing w:after="0" w:line="360" w:lineRule="auto"/>
      </w:pPr>
    </w:p>
    <w:p w:rsidR="00C21044" w:rsidRDefault="003342B7">
      <w:pPr>
        <w:spacing w:after="0" w:line="360" w:lineRule="auto"/>
        <w:rPr>
          <w:b/>
        </w:rPr>
      </w:pPr>
      <w:r>
        <w:t xml:space="preserve">El artículo 158, dispone que, de manera excepcional, cuando de manera fundada y motivada lo determine el Sujeto Obligado, </w:t>
      </w:r>
      <w:r>
        <w:rPr>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C21044" w:rsidRDefault="00C21044">
      <w:pPr>
        <w:spacing w:after="0" w:line="360" w:lineRule="auto"/>
        <w:rPr>
          <w:b/>
        </w:rPr>
      </w:pPr>
    </w:p>
    <w:p w:rsidR="00C21044" w:rsidRDefault="003342B7">
      <w:pPr>
        <w:spacing w:after="0" w:line="360" w:lineRule="auto"/>
      </w:pPr>
      <w:r>
        <w:t xml:space="preserve">En ese orden de ideas, el artículo 164 de dicho ordenamiento jurídico, prevé que el acceso se dará en la modalidad de entrega y, en su caso, de envío elegidos por al solicitante. </w:t>
      </w:r>
      <w:r>
        <w:rPr>
          <w:b/>
        </w:rPr>
        <w:t>Cuando la información no pueda entregarse o enviarse en la modalidad elegida, el sujeto obligado deberá ofrecer otra u otras modalidades de entrega.</w:t>
      </w:r>
      <w:r>
        <w:t xml:space="preserve"> En cualquier caso, </w:t>
      </w:r>
      <w:r>
        <w:rPr>
          <w:b/>
        </w:rPr>
        <w:t>se deberá fundar y motivar</w:t>
      </w:r>
      <w:r>
        <w:t xml:space="preserve"> la necesidad de ofrecer otras modalidades.</w:t>
      </w:r>
    </w:p>
    <w:p w:rsidR="00C21044" w:rsidRDefault="00C21044">
      <w:pPr>
        <w:spacing w:after="0" w:line="360" w:lineRule="auto"/>
      </w:pPr>
    </w:p>
    <w:p w:rsidR="00C21044" w:rsidRDefault="003342B7">
      <w:pPr>
        <w:spacing w:after="0" w:line="360" w:lineRule="auto"/>
        <w:rPr>
          <w:b/>
        </w:rPr>
      </w:pPr>
      <w:r>
        <w:t xml:space="preserve">En tales consideraciones, la entrega de la información deberá hacerse, </w:t>
      </w:r>
      <w:r>
        <w:rPr>
          <w:b/>
        </w:rPr>
        <w:t>en la medida de lo posible, en la forma solicitada por el interesado, salvo que exista un impedimento justificado para atenderla</w:t>
      </w:r>
      <w:r>
        <w:t xml:space="preserve">, en cuyo caso, deberán exponerse las razones por las cuales no era posible utilizar el medio de reproducción solicitado; en ese sentido, la entrega de la información en una modalidad distinta a la elegida por el particular </w:t>
      </w:r>
      <w:r>
        <w:rPr>
          <w:b/>
        </w:rPr>
        <w:t xml:space="preserve">sólo procede, en caso de que se acredite la imposibilidad de atenderla. </w:t>
      </w:r>
    </w:p>
    <w:p w:rsidR="00C21044" w:rsidRDefault="00C21044">
      <w:pPr>
        <w:spacing w:after="0" w:line="360" w:lineRule="auto"/>
      </w:pPr>
    </w:p>
    <w:p w:rsidR="00C21044" w:rsidRDefault="003342B7">
      <w:pPr>
        <w:spacing w:after="0" w:line="360" w:lineRule="auto"/>
        <w:rPr>
          <w:b/>
        </w:rPr>
      </w:pPr>
      <w:bookmarkStart w:id="24" w:name="_heading=h.gqdhsfpmn7yz" w:colFirst="0" w:colLast="0"/>
      <w:bookmarkEnd w:id="24"/>
      <w:r>
        <w:rPr>
          <w:color w:val="000000"/>
        </w:rPr>
        <w:t xml:space="preserve">Así, cuando se justifique el impedimento, </w:t>
      </w:r>
      <w:r>
        <w:rPr>
          <w:b/>
          <w:color w:val="000000"/>
        </w:rPr>
        <w:t>los Sujetos Obligados deberán ofrecer al particular otras modalidades de entrega que permita la información</w:t>
      </w:r>
      <w:r>
        <w:rPr>
          <w:color w:val="000000"/>
        </w:rPr>
        <w:t xml:space="preserve">, como consulta directa en las oficinas de la Unidad de Transparencia; lo anterior, es robustecido con el Criterio </w:t>
      </w:r>
      <w:r>
        <w:rPr>
          <w:color w:val="000000"/>
        </w:rPr>
        <w:lastRenderedPageBreak/>
        <w:t>Orientador SO/008/2017, emitido por el Pleno del Instituto Nacional de Transparencia, Acceso a la Información y Protección de Datos Personales vigente a la fecha de la solicitud, qu</w:t>
      </w:r>
      <w:r>
        <w:t xml:space="preserve">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Pr>
          <w:b/>
        </w:rPr>
        <w:t>información en todas las modalidades que lo permitan, procurando reducir los costos de entrega.</w:t>
      </w:r>
    </w:p>
    <w:p w:rsidR="00C21044" w:rsidRDefault="00C21044">
      <w:pPr>
        <w:spacing w:after="0" w:line="360" w:lineRule="auto"/>
      </w:pPr>
    </w:p>
    <w:p w:rsidR="00C21044" w:rsidRDefault="003342B7">
      <w:pPr>
        <w:widowControl w:val="0"/>
        <w:spacing w:after="0" w:line="360" w:lineRule="auto"/>
      </w:pPr>
      <w: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C21044" w:rsidRDefault="00C21044">
      <w:pPr>
        <w:widowControl w:val="0"/>
        <w:spacing w:after="0" w:line="360" w:lineRule="auto"/>
      </w:pPr>
    </w:p>
    <w:p w:rsidR="00C21044" w:rsidRDefault="003342B7">
      <w:pPr>
        <w:numPr>
          <w:ilvl w:val="0"/>
          <w:numId w:val="3"/>
        </w:numPr>
        <w:spacing w:after="0" w:line="360" w:lineRule="auto"/>
      </w:pPr>
      <w:r>
        <w:t>Las razones por las cuales la información implicaba un análisis, estudio o procesamiento de datos;</w:t>
      </w:r>
    </w:p>
    <w:p w:rsidR="00C21044" w:rsidRDefault="00C21044">
      <w:pPr>
        <w:spacing w:after="0" w:line="360" w:lineRule="auto"/>
        <w:ind w:left="720"/>
      </w:pPr>
    </w:p>
    <w:p w:rsidR="00C21044" w:rsidRDefault="003342B7">
      <w:pPr>
        <w:numPr>
          <w:ilvl w:val="0"/>
          <w:numId w:val="3"/>
        </w:numPr>
        <w:spacing w:after="0" w:line="360" w:lineRule="auto"/>
      </w:pPr>
      <w:r>
        <w:t>Por qué motivo el tiempo, que se le otorga al Sujeto Obligado para dar respuesta, en la modalidad elegida a la solicitud de información, no le es suficiente, y</w:t>
      </w:r>
    </w:p>
    <w:p w:rsidR="00C21044" w:rsidRDefault="00C21044">
      <w:pPr>
        <w:pBdr>
          <w:top w:val="nil"/>
          <w:left w:val="nil"/>
          <w:bottom w:val="nil"/>
          <w:right w:val="nil"/>
          <w:between w:val="nil"/>
        </w:pBdr>
        <w:spacing w:after="0" w:line="360" w:lineRule="auto"/>
        <w:ind w:left="720"/>
        <w:rPr>
          <w:color w:val="000000"/>
        </w:rPr>
      </w:pPr>
    </w:p>
    <w:p w:rsidR="00C21044" w:rsidRDefault="003342B7">
      <w:pPr>
        <w:numPr>
          <w:ilvl w:val="0"/>
          <w:numId w:val="3"/>
        </w:numPr>
        <w:spacing w:after="0" w:line="360" w:lineRule="auto"/>
      </w:pPr>
      <w:r>
        <w:t>La cantidad de recursos humanos y materiales con los que cuenta el Sujeto Obligado son insuficientes.</w:t>
      </w:r>
    </w:p>
    <w:p w:rsidR="00C21044" w:rsidRDefault="00C21044">
      <w:pPr>
        <w:spacing w:after="0" w:line="360" w:lineRule="auto"/>
        <w:ind w:right="-28"/>
      </w:pPr>
    </w:p>
    <w:p w:rsidR="00C21044" w:rsidRDefault="003342B7">
      <w:pPr>
        <w:spacing w:after="0" w:line="360" w:lineRule="auto"/>
      </w:pPr>
      <w:r>
        <w:t xml:space="preserve">Sobre dicha circunstancia, el Vigésimo Cuarto de los Lineamientos para la operación del Sistema de Acceso a la Información Mexiquense (SAIMEX) y del Sistema de Acceso, </w:t>
      </w:r>
      <w:r>
        <w:lastRenderedPageBreak/>
        <w:t xml:space="preserve">Rectificación, Cancelación y Oposición de Datos Personales del Estado de México (SARCOEM), establece que los sistemas electrónicos cuentan con una capacidad máxima de carga dentro del servidor con un peso total de </w:t>
      </w:r>
      <w:r>
        <w:rPr>
          <w:b/>
        </w:rPr>
        <w:t>quinientos megabytes</w:t>
      </w:r>
      <w:r>
        <w:t xml:space="preserve"> o su equivalente a </w:t>
      </w:r>
      <w:r>
        <w:rPr>
          <w:b/>
        </w:rPr>
        <w:t>ocho mil fojas</w:t>
      </w:r>
      <w:r>
        <w:t>.</w:t>
      </w:r>
    </w:p>
    <w:p w:rsidR="00C21044" w:rsidRDefault="00C21044">
      <w:pPr>
        <w:spacing w:after="0" w:line="360" w:lineRule="auto"/>
        <w:ind w:right="-28"/>
      </w:pPr>
    </w:p>
    <w:p w:rsidR="00C21044" w:rsidRDefault="003342B7">
      <w:pPr>
        <w:spacing w:after="0" w:line="360" w:lineRule="auto"/>
        <w:rPr>
          <w:color w:val="000000"/>
        </w:rPr>
      </w:pPr>
      <w:bookmarkStart w:id="25" w:name="_heading=h.yokx1snlutcu" w:colFirst="0" w:colLast="0"/>
      <w:bookmarkEnd w:id="25"/>
      <w:r>
        <w:rPr>
          <w:color w:val="000000"/>
        </w:rPr>
        <w:t>Establecido lo anterior, el Sujeto Obligado precisó que ponía a disposición de la persona Recurrente la información solicitada en consulta directa, bajo las siguientes consideraciones:</w:t>
      </w:r>
    </w:p>
    <w:p w:rsidR="00C21044" w:rsidRDefault="00C21044">
      <w:pPr>
        <w:spacing w:after="0" w:line="360" w:lineRule="auto"/>
        <w:rPr>
          <w:color w:val="000000"/>
        </w:rPr>
      </w:pPr>
    </w:p>
    <w:p w:rsidR="00C21044" w:rsidRDefault="003342B7">
      <w:pPr>
        <w:numPr>
          <w:ilvl w:val="0"/>
          <w:numId w:val="3"/>
        </w:numPr>
        <w:spacing w:after="0" w:line="360" w:lineRule="auto"/>
      </w:pPr>
      <w:r>
        <w:t xml:space="preserve">Que la información sobrepasaba las capacidades técnicas, humanas y administrativas del área, para poder procesar la información, y, </w:t>
      </w:r>
    </w:p>
    <w:p w:rsidR="00C21044" w:rsidRDefault="00C21044">
      <w:pPr>
        <w:spacing w:after="0" w:line="360" w:lineRule="auto"/>
        <w:rPr>
          <w:color w:val="000000"/>
        </w:rPr>
      </w:pPr>
    </w:p>
    <w:p w:rsidR="00C21044" w:rsidRDefault="003342B7">
      <w:pPr>
        <w:numPr>
          <w:ilvl w:val="0"/>
          <w:numId w:val="3"/>
        </w:numPr>
        <w:spacing w:after="0" w:line="360" w:lineRule="auto"/>
      </w:pPr>
      <w:r>
        <w:t xml:space="preserve">Que la información excedía la capacidad de </w:t>
      </w:r>
      <w:r>
        <w:rPr>
          <w:color w:val="000000"/>
        </w:rPr>
        <w:t>máxima de carga dentro del sistema ya que eran aproximadamente 580GB, al señalar en el Acta del Comité de Transparencia que se necesita un dispositivo con mayor capacidad para atender el requerimiento, así como, la incidencia emitida por la Dirección General de Informática.</w:t>
      </w:r>
    </w:p>
    <w:p w:rsidR="00C21044" w:rsidRDefault="00C21044">
      <w:pPr>
        <w:spacing w:after="0" w:line="360" w:lineRule="auto"/>
        <w:ind w:right="-28"/>
      </w:pPr>
    </w:p>
    <w:p w:rsidR="00C21044" w:rsidRDefault="003342B7">
      <w:pPr>
        <w:spacing w:after="0" w:line="360" w:lineRule="auto"/>
      </w:pPr>
      <w:r>
        <w:t>Además, en Informe Justificado señaló que el peso aproximado de la información era de 58 GB, en peso mucho menor al mencionado en respuesta; por lo que, este Instituto revisó el portal oficial del Sujeto Obligado y localizó los Diarios Generales de Pólizas, mensuales del ejercicio fiscal dos mil veintiuno, mismo que se conformaba por tres mil seiscientas cuarenta y cinco hojas, con un peso de 8930 KB, lo cual se traduce a menos de 10 MB; con lo cual, no se tiene certeza que información puso a disposición de la persona Recurrente el Particular, si todas las pólizas emitidas o todos los formatos que conforman los Informes Trimestrales del ejercicio fiscal dos mil veinticuatro.</w:t>
      </w:r>
    </w:p>
    <w:p w:rsidR="00C21044" w:rsidRDefault="00C21044">
      <w:pPr>
        <w:spacing w:after="0" w:line="360" w:lineRule="auto"/>
      </w:pPr>
    </w:p>
    <w:p w:rsidR="00C21044" w:rsidRDefault="003342B7">
      <w:pPr>
        <w:spacing w:after="0" w:line="360" w:lineRule="auto"/>
      </w:pPr>
      <w:r>
        <w:lastRenderedPageBreak/>
        <w:t>De ahí que resultara necesario realizar un requerimiento de información adicional, para verificar que información había puesto a disposición de la persona Solicitante y el peso de cada uno de los archivos; de cuyo desahogo,  se advierte que la información que entregaba eran las pólizas de diario y precisó el peso mensual de estas; sin embargo, esa información no corresponde con lo solicitado, pues la pretensión del Recurrente no es acceder a las pólizas contables emitidas, sino al documento que recopila la información de estas, es decir, un documento general que recaba ciertos datos de las pólizas emitidas y que se debe generar de manera obligatoria de manera mensual.</w:t>
      </w:r>
    </w:p>
    <w:p w:rsidR="00C21044" w:rsidRDefault="00C21044">
      <w:pPr>
        <w:spacing w:after="0" w:line="360" w:lineRule="auto"/>
      </w:pPr>
    </w:p>
    <w:p w:rsidR="00C21044" w:rsidRDefault="003342B7">
      <w:pPr>
        <w:spacing w:after="0" w:line="360" w:lineRule="auto"/>
        <w:ind w:right="-28"/>
        <w:rPr>
          <w:b/>
        </w:rPr>
      </w:pPr>
      <w:r>
        <w:t xml:space="preserve">En otras palabras, se logra vislumbrar que el Sujeto Obligado no atendió de manera correcta el desahogo del requerimiento de información y no se tiene certeza de que información puso a disposición tanto en respuesta, como Informe Justificado, pues como ya se refirió este, según su dicho, puso a disposición las pólizas de diario, documento que no fue solicitado por la persona Recurrente, lo cual da como resultado que el agravio sea </w:t>
      </w:r>
      <w:r>
        <w:rPr>
          <w:b/>
        </w:rPr>
        <w:t xml:space="preserve">FUNDADO. </w:t>
      </w:r>
      <w:r>
        <w:t xml:space="preserve">Lo cual toma relevancia, pues los Lineamientos para la Integración, Presentación y Envío de los Informes Trimestrales Municipales del Ejercicio Fiscal 2024, establecen que por su peso, el Diario General de Pólizas de debe entregar por medio de la Plataforma Digital y no en </w:t>
      </w:r>
      <w:proofErr w:type="spellStart"/>
      <w:r>
        <w:t>CD´s</w:t>
      </w:r>
      <w:proofErr w:type="spellEnd"/>
      <w:r>
        <w:t>, como es el caso de las Pólizas contables.</w:t>
      </w:r>
    </w:p>
    <w:p w:rsidR="00C21044" w:rsidRDefault="00C21044">
      <w:pPr>
        <w:spacing w:after="0" w:line="360" w:lineRule="auto"/>
        <w:ind w:right="-28"/>
        <w:rPr>
          <w:b/>
        </w:rPr>
      </w:pPr>
    </w:p>
    <w:p w:rsidR="00C21044" w:rsidRDefault="003342B7">
      <w:pPr>
        <w:spacing w:after="0" w:line="360" w:lineRule="auto"/>
      </w:pPr>
      <w:r>
        <w:t xml:space="preserve">Por lo que para atender el requerimiento de información, el Sujeto Obligado deberá realizar una búsqueda exhaustiva y razonable en los archivos de todas sus áreas competentes dentro de las cuales no podrá omitir a la </w:t>
      </w:r>
      <w:r>
        <w:rPr>
          <w:b/>
          <w:color w:val="000000"/>
        </w:rPr>
        <w:t xml:space="preserve">Coordinación de Finanzas y el </w:t>
      </w:r>
      <w:r>
        <w:rPr>
          <w:b/>
        </w:rPr>
        <w:t>Departamento de Contabilidad</w:t>
      </w:r>
      <w:r>
        <w:rPr>
          <w:b/>
          <w:color w:val="000000"/>
        </w:rPr>
        <w:t>,</w:t>
      </w:r>
      <w:r>
        <w:t xml:space="preserve"> a efecto que proporcione el </w:t>
      </w:r>
      <w:r>
        <w:rPr>
          <w:color w:val="000000"/>
        </w:rPr>
        <w:t xml:space="preserve">Diario General de Pólizas mensual de enero a diciembre del dos mil veinticuatro; </w:t>
      </w:r>
      <w:r>
        <w:t xml:space="preserve">dicha situación, toma sustento en el artículo 12 de la Ley de Transparencia y Acceso a la Información Pública del Estado de México y Municipios, que </w:t>
      </w:r>
      <w:r>
        <w:lastRenderedPageBreak/>
        <w:t>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C21044" w:rsidRDefault="00C21044">
      <w:pPr>
        <w:spacing w:after="0" w:line="360" w:lineRule="auto"/>
      </w:pPr>
    </w:p>
    <w:p w:rsidR="00C21044" w:rsidRDefault="003342B7">
      <w:pPr>
        <w:spacing w:after="0" w:line="360" w:lineRule="auto"/>
        <w:rPr>
          <w:color w:val="FF0000"/>
        </w:rPr>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rsidR="00C21044" w:rsidRDefault="00C21044">
      <w:pPr>
        <w:spacing w:after="0" w:line="360" w:lineRule="auto"/>
        <w:rPr>
          <w:color w:val="FF0000"/>
        </w:rPr>
      </w:pPr>
    </w:p>
    <w:p w:rsidR="00C21044" w:rsidRDefault="003342B7">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pólizas de egresos y de ingresos requeridas; además, de la revisión del Diario General de Pólizas del ejercicio fiscal dos mil veintiuno y el instructivo de llenado, se advierte que las documentales que dan cuenta de lo peticionado, no contienen datos clasificables, por lo que, deberá entregarlos en versión íntegra.</w:t>
      </w:r>
    </w:p>
    <w:p w:rsidR="00C21044" w:rsidRDefault="00C21044">
      <w:pPr>
        <w:spacing w:after="0" w:line="360" w:lineRule="auto"/>
      </w:pPr>
    </w:p>
    <w:p w:rsidR="00C21044" w:rsidRDefault="003342B7">
      <w:pPr>
        <w:pStyle w:val="Ttulo2"/>
        <w:spacing w:before="0" w:after="0" w:line="360" w:lineRule="auto"/>
        <w:rPr>
          <w:color w:val="000000"/>
          <w:sz w:val="22"/>
          <w:szCs w:val="22"/>
        </w:rPr>
      </w:pPr>
      <w:bookmarkStart w:id="26" w:name="_heading=h.ybkp84r2016b" w:colFirst="0" w:colLast="0"/>
      <w:bookmarkStart w:id="27" w:name="_Toc210314859"/>
      <w:bookmarkEnd w:id="26"/>
      <w:r>
        <w:rPr>
          <w:color w:val="000000"/>
          <w:sz w:val="22"/>
          <w:szCs w:val="22"/>
        </w:rPr>
        <w:t>SEXTO. Decisión</w:t>
      </w:r>
      <w:bookmarkEnd w:id="27"/>
    </w:p>
    <w:p w:rsidR="00C21044" w:rsidRDefault="00C21044">
      <w:pPr>
        <w:spacing w:after="0" w:line="360" w:lineRule="auto"/>
        <w:rPr>
          <w:b/>
          <w:color w:val="FF0000"/>
        </w:rPr>
      </w:pPr>
    </w:p>
    <w:p w:rsidR="00C21044" w:rsidRDefault="003342B7">
      <w:pPr>
        <w:spacing w:after="0" w:line="360" w:lineRule="auto"/>
        <w:rPr>
          <w:color w:val="000000"/>
        </w:rPr>
      </w:pPr>
      <w:r>
        <w:rPr>
          <w:color w:val="000000"/>
        </w:rPr>
        <w:t xml:space="preserve">Con fundamento en el artículo 186, fracción III, de la Ley de Transparencia y Acceso a la Información Pública del Estado de México y Municipios, este Instituto considera procedente </w:t>
      </w:r>
      <w:r>
        <w:rPr>
          <w:b/>
          <w:color w:val="000000"/>
        </w:rPr>
        <w:lastRenderedPageBreak/>
        <w:t>REVOCAR</w:t>
      </w:r>
      <w:r>
        <w:rPr>
          <w:color w:val="000000"/>
        </w:rPr>
        <w:t xml:space="preserve"> la respuesta otorgada por el Sujeto Obligado a la solicitud de información 00018/OASCUATIZC/IP/2025, a efecto de que entregue la información solicitada.</w:t>
      </w:r>
    </w:p>
    <w:p w:rsidR="00C21044" w:rsidRDefault="00C21044">
      <w:pPr>
        <w:spacing w:after="0" w:line="360" w:lineRule="auto"/>
        <w:rPr>
          <w:color w:val="FF0000"/>
        </w:rPr>
      </w:pPr>
    </w:p>
    <w:p w:rsidR="00C21044" w:rsidRDefault="003342B7">
      <w:pPr>
        <w:spacing w:after="0" w:line="360" w:lineRule="auto"/>
        <w:rPr>
          <w:b/>
          <w:color w:val="000000"/>
        </w:rPr>
      </w:pPr>
      <w:r>
        <w:rPr>
          <w:b/>
          <w:color w:val="000000"/>
        </w:rPr>
        <w:t>Términos de la Resolución para conocimiento del Particular</w:t>
      </w:r>
    </w:p>
    <w:p w:rsidR="00C21044" w:rsidRDefault="00C21044">
      <w:pPr>
        <w:spacing w:after="0" w:line="360" w:lineRule="auto"/>
        <w:rPr>
          <w:b/>
          <w:color w:val="000000"/>
        </w:rPr>
      </w:pPr>
    </w:p>
    <w:p w:rsidR="00C21044" w:rsidRDefault="003342B7">
      <w:pPr>
        <w:spacing w:after="0" w:line="360" w:lineRule="auto"/>
        <w:rPr>
          <w:color w:val="000000"/>
        </w:rPr>
      </w:pPr>
      <w:r>
        <w:rPr>
          <w:color w:val="000000"/>
        </w:rPr>
        <w:t>Se le hace del conocimiento a la persona Recurrente que, en el presente asunto, se le da la razón, pues si bien el Sujeto Obligado</w:t>
      </w:r>
      <w:r>
        <w:rPr>
          <w:color w:val="FF0000"/>
        </w:rPr>
        <w:t xml:space="preserve"> </w:t>
      </w:r>
      <w:r>
        <w:t>omitió turnar la solicitud de información a todas las áreas competentes para conocer de la misma, además de fundamentar su cambio de modalidad en un requerimiento no solicitado, por lo que, deberá hacer entrega de la información. L</w:t>
      </w:r>
      <w:r>
        <w:rPr>
          <w:color w:val="000000"/>
        </w:rPr>
        <w:t>a labor del Instituto, es apoyar a la población a acceder a la información pública y garantizar la protección de sus datos personales.</w:t>
      </w:r>
    </w:p>
    <w:p w:rsidR="00C21044" w:rsidRDefault="00C21044">
      <w:pPr>
        <w:spacing w:after="0" w:line="360" w:lineRule="auto"/>
        <w:rPr>
          <w:color w:val="000000"/>
        </w:rPr>
      </w:pPr>
    </w:p>
    <w:p w:rsidR="00C21044" w:rsidRDefault="003342B7">
      <w:pPr>
        <w:spacing w:after="0" w:line="360" w:lineRule="auto"/>
        <w:rPr>
          <w:color w:val="000000"/>
        </w:rPr>
      </w:pPr>
      <w:r>
        <w:rPr>
          <w:color w:val="000000"/>
        </w:rPr>
        <w:t>Por lo expuesto y fundado, este Pleno:</w:t>
      </w:r>
    </w:p>
    <w:p w:rsidR="00C21044" w:rsidRDefault="00C21044">
      <w:pPr>
        <w:spacing w:after="0" w:line="360" w:lineRule="auto"/>
        <w:rPr>
          <w:color w:val="000000"/>
        </w:rPr>
      </w:pPr>
    </w:p>
    <w:p w:rsidR="00C21044" w:rsidRDefault="00C21044">
      <w:pPr>
        <w:spacing w:after="0" w:line="360" w:lineRule="auto"/>
        <w:rPr>
          <w:color w:val="000000"/>
        </w:rPr>
      </w:pPr>
    </w:p>
    <w:p w:rsidR="00C21044" w:rsidRDefault="003342B7">
      <w:pPr>
        <w:pStyle w:val="Ttulo1"/>
        <w:spacing w:before="0" w:after="0" w:line="360" w:lineRule="auto"/>
        <w:jc w:val="center"/>
        <w:rPr>
          <w:color w:val="000000"/>
          <w:sz w:val="22"/>
          <w:szCs w:val="22"/>
        </w:rPr>
      </w:pPr>
      <w:bookmarkStart w:id="28" w:name="_heading=h.q83tqqd97r2y" w:colFirst="0" w:colLast="0"/>
      <w:bookmarkStart w:id="29" w:name="_Toc210314860"/>
      <w:bookmarkEnd w:id="28"/>
      <w:r>
        <w:rPr>
          <w:color w:val="000000"/>
          <w:sz w:val="22"/>
          <w:szCs w:val="22"/>
        </w:rPr>
        <w:t>R E S U E L V E</w:t>
      </w:r>
      <w:bookmarkEnd w:id="29"/>
    </w:p>
    <w:p w:rsidR="00C21044" w:rsidRDefault="00C21044">
      <w:pPr>
        <w:spacing w:after="0" w:line="360" w:lineRule="auto"/>
        <w:rPr>
          <w:b/>
          <w:color w:val="FF0000"/>
        </w:rPr>
      </w:pPr>
    </w:p>
    <w:p w:rsidR="00C21044" w:rsidRDefault="003342B7">
      <w:pPr>
        <w:spacing w:after="0" w:line="360" w:lineRule="auto"/>
        <w:rPr>
          <w:color w:val="000000"/>
        </w:rPr>
      </w:pPr>
      <w:r>
        <w:rPr>
          <w:b/>
          <w:color w:val="000000"/>
        </w:rPr>
        <w:t xml:space="preserve">PRIMERO. </w:t>
      </w:r>
      <w:r>
        <w:rPr>
          <w:color w:val="000000"/>
        </w:rPr>
        <w:t xml:space="preserve">Se </w:t>
      </w:r>
      <w:r>
        <w:rPr>
          <w:b/>
          <w:color w:val="000000"/>
        </w:rPr>
        <w:t xml:space="preserve">REVOCA </w:t>
      </w:r>
      <w:r>
        <w:rPr>
          <w:color w:val="000000"/>
        </w:rPr>
        <w:t xml:space="preserve">la respuesta entregada por el </w:t>
      </w:r>
      <w:r>
        <w:t>Organismo Público Descentralizado Municipal para la Prestación de los Servicios de Agua Potable Alcantarillado y Saneamiento de Cuautitlán Izcalli</w:t>
      </w:r>
      <w:r>
        <w:rPr>
          <w:color w:val="000000"/>
        </w:rPr>
        <w:t xml:space="preserve">, a la solicitud de información 00018/OASCUATIZC/IP/2025, por resultar </w:t>
      </w:r>
      <w:r>
        <w:rPr>
          <w:b/>
          <w:color w:val="000000"/>
        </w:rPr>
        <w:t xml:space="preserve">FUNDADAS </w:t>
      </w:r>
      <w:r>
        <w:rPr>
          <w:color w:val="000000"/>
        </w:rPr>
        <w:t>las razones o motivos de inconformidad hechos valer por la persona Recurrente, en términos de los considerandos QUINTO y SEXTO de la presente Resolución.</w:t>
      </w:r>
    </w:p>
    <w:p w:rsidR="00C21044" w:rsidRDefault="00C21044">
      <w:pPr>
        <w:spacing w:after="0" w:line="360" w:lineRule="auto"/>
        <w:rPr>
          <w:color w:val="FF0000"/>
        </w:rPr>
      </w:pPr>
    </w:p>
    <w:p w:rsidR="00C21044" w:rsidRDefault="003342B7">
      <w:pPr>
        <w:spacing w:after="0" w:line="360" w:lineRule="auto"/>
        <w:rPr>
          <w:color w:val="000000"/>
        </w:rPr>
      </w:pPr>
      <w:r>
        <w:rPr>
          <w:b/>
          <w:color w:val="000000"/>
        </w:rPr>
        <w:lastRenderedPageBreak/>
        <w:t xml:space="preserve">SEGUNDO. </w:t>
      </w:r>
      <w:r>
        <w:rPr>
          <w:color w:val="000000"/>
        </w:rPr>
        <w:t xml:space="preserve">Se </w:t>
      </w:r>
      <w:r>
        <w:rPr>
          <w:b/>
          <w:color w:val="000000"/>
        </w:rPr>
        <w:t>ORDENA</w:t>
      </w:r>
      <w:r>
        <w:rPr>
          <w:color w:val="000000"/>
        </w:rPr>
        <w:t xml:space="preserve"> al Sujeto Obligado</w:t>
      </w:r>
      <w:r>
        <w:rPr>
          <w:b/>
          <w:color w:val="000000"/>
        </w:rPr>
        <w:t xml:space="preserve">, </w:t>
      </w:r>
      <w:r>
        <w:rPr>
          <w:color w:val="000000"/>
        </w:rPr>
        <w:t>a efecto de que previa búsqueda exhaustiva y razonable en los archivos de las unidades administrativas competentes, entregue a través del Sistema de Acceso a la Información Mexiquense (SAIMEX), en versión íntegra, lo siguiente:</w:t>
      </w:r>
    </w:p>
    <w:p w:rsidR="00C21044" w:rsidRDefault="00C21044">
      <w:pPr>
        <w:spacing w:after="0" w:line="360" w:lineRule="auto"/>
        <w:rPr>
          <w:color w:val="000000"/>
        </w:rPr>
      </w:pPr>
    </w:p>
    <w:p w:rsidR="00C21044" w:rsidRDefault="003342B7">
      <w:pPr>
        <w:numPr>
          <w:ilvl w:val="0"/>
          <w:numId w:val="4"/>
        </w:numPr>
        <w:pBdr>
          <w:top w:val="nil"/>
          <w:left w:val="nil"/>
          <w:bottom w:val="nil"/>
          <w:right w:val="nil"/>
          <w:between w:val="nil"/>
        </w:pBdr>
        <w:spacing w:after="0" w:line="360" w:lineRule="auto"/>
        <w:ind w:left="851"/>
        <w:rPr>
          <w:color w:val="000000"/>
        </w:rPr>
      </w:pPr>
      <w:r>
        <w:rPr>
          <w:color w:val="000000"/>
        </w:rPr>
        <w:t>El Diario General de Pólizas mensual, de enero a diciembre de dos mil veinticuatro.</w:t>
      </w:r>
    </w:p>
    <w:p w:rsidR="00C21044" w:rsidRDefault="00C21044">
      <w:pPr>
        <w:spacing w:after="0" w:line="360" w:lineRule="auto"/>
        <w:rPr>
          <w:color w:val="000000"/>
        </w:rPr>
      </w:pPr>
    </w:p>
    <w:p w:rsidR="00177ABF" w:rsidRDefault="00177ABF">
      <w:pPr>
        <w:spacing w:after="0" w:line="360" w:lineRule="auto"/>
        <w:rPr>
          <w:color w:val="000000"/>
        </w:rPr>
      </w:pPr>
    </w:p>
    <w:p w:rsidR="00C21044" w:rsidRDefault="003342B7">
      <w:pPr>
        <w:spacing w:after="0" w:line="360" w:lineRule="auto"/>
        <w:ind w:right="-28"/>
        <w:rPr>
          <w:b/>
          <w:color w:val="000000"/>
        </w:rPr>
      </w:pPr>
      <w:r>
        <w:rPr>
          <w:b/>
          <w:color w:val="000000"/>
        </w:rPr>
        <w:t xml:space="preserve">TERCERO. NOTIFÍQUESE POR SAIMEX </w:t>
      </w:r>
      <w:r>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C21044" w:rsidRDefault="00C21044">
      <w:pPr>
        <w:spacing w:after="0" w:line="360" w:lineRule="auto"/>
        <w:ind w:right="-28"/>
        <w:rPr>
          <w:color w:val="000000"/>
        </w:rPr>
      </w:pPr>
    </w:p>
    <w:p w:rsidR="00C21044" w:rsidRDefault="003342B7">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rsidR="00C21044" w:rsidRDefault="00C21044">
      <w:pPr>
        <w:spacing w:after="0" w:line="360" w:lineRule="auto"/>
        <w:rPr>
          <w:color w:val="000000"/>
        </w:rPr>
      </w:pPr>
    </w:p>
    <w:p w:rsidR="00C21044" w:rsidRDefault="003342B7">
      <w:pPr>
        <w:spacing w:after="0" w:line="360" w:lineRule="auto"/>
        <w:rPr>
          <w:color w:val="000000"/>
        </w:rPr>
      </w:pPr>
      <w:r>
        <w:rPr>
          <w:b/>
          <w:color w:val="000000"/>
        </w:rPr>
        <w:t>CUARTO. NOTIFÍQUESE POR SAIMEX</w:t>
      </w:r>
      <w:r>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C21044" w:rsidRDefault="00C21044">
      <w:pPr>
        <w:spacing w:after="0" w:line="360" w:lineRule="auto"/>
        <w:rPr>
          <w:b/>
          <w:color w:val="000000"/>
        </w:rPr>
      </w:pPr>
    </w:p>
    <w:p w:rsidR="00C21044" w:rsidRDefault="003342B7">
      <w:pPr>
        <w:spacing w:after="0" w:line="360" w:lineRule="auto"/>
        <w:rPr>
          <w:b/>
          <w:color w:val="000000"/>
        </w:rPr>
      </w:pPr>
      <w:r>
        <w:rPr>
          <w:color w:val="000000"/>
        </w:rPr>
        <w:t>ASÍ LO RESUELVE, POR </w:t>
      </w:r>
      <w:r>
        <w:rPr>
          <w:b/>
          <w:color w:val="000000"/>
        </w:rPr>
        <w:t>UNANIMIDAD</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t>TRIGÉSIMA</w:t>
      </w:r>
      <w:r>
        <w:rPr>
          <w:color w:val="000000"/>
        </w:rPr>
        <w:t xml:space="preserve"> QUINTA SESIÓN ORDINARIA, CELEBRADA EL PRIMERO DE OCTUBRE DE DOS MIL VEINTICINCO, ANTE EL SECRETARIO TÉCNICO DEL PLENO, ALEXIS TAPIA RAMÍREZ.</w:t>
      </w:r>
    </w:p>
    <w:p w:rsidR="00C21044" w:rsidRDefault="00C21044">
      <w:pPr>
        <w:spacing w:after="0" w:line="360" w:lineRule="auto"/>
        <w:rPr>
          <w:color w:val="000000"/>
        </w:rPr>
      </w:pPr>
    </w:p>
    <w:p w:rsidR="00C21044" w:rsidRDefault="00C21044">
      <w:pPr>
        <w:spacing w:after="0" w:line="360" w:lineRule="auto"/>
        <w:rPr>
          <w:color w:val="000000"/>
        </w:rPr>
      </w:pPr>
    </w:p>
    <w:p w:rsidR="00C21044" w:rsidRDefault="00C21044">
      <w:pPr>
        <w:spacing w:after="0" w:line="360" w:lineRule="auto"/>
        <w:rPr>
          <w:color w:val="000000"/>
        </w:rPr>
      </w:pPr>
    </w:p>
    <w:p w:rsidR="00C21044" w:rsidRDefault="00C21044">
      <w:pPr>
        <w:spacing w:after="0" w:line="360" w:lineRule="auto"/>
        <w:rPr>
          <w:color w:val="000000"/>
        </w:rPr>
      </w:pPr>
    </w:p>
    <w:p w:rsidR="00C21044" w:rsidRDefault="00C21044">
      <w:pPr>
        <w:tabs>
          <w:tab w:val="right" w:pos="8931"/>
        </w:tabs>
        <w:spacing w:after="0" w:line="360" w:lineRule="auto"/>
        <w:rPr>
          <w:color w:val="000000"/>
        </w:rPr>
      </w:pPr>
    </w:p>
    <w:p w:rsidR="00C21044" w:rsidRDefault="00C21044">
      <w:pPr>
        <w:tabs>
          <w:tab w:val="right" w:pos="8931"/>
        </w:tabs>
        <w:spacing w:after="0" w:line="360" w:lineRule="auto"/>
        <w:rPr>
          <w:color w:val="00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p w:rsidR="00C21044" w:rsidRDefault="00C21044">
      <w:pPr>
        <w:spacing w:after="0" w:line="360" w:lineRule="auto"/>
        <w:rPr>
          <w:color w:val="FF0000"/>
        </w:rPr>
      </w:pPr>
    </w:p>
    <w:sectPr w:rsidR="00C2104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08" w:rsidRDefault="008A1808">
      <w:pPr>
        <w:spacing w:after="0" w:line="240" w:lineRule="auto"/>
      </w:pPr>
      <w:r>
        <w:separator/>
      </w:r>
    </w:p>
  </w:endnote>
  <w:endnote w:type="continuationSeparator" w:id="0">
    <w:p w:rsidR="008A1808" w:rsidRDefault="008A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44" w:rsidRDefault="003342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06B12">
      <w:rPr>
        <w:b/>
        <w:color w:val="000000"/>
        <w:sz w:val="24"/>
        <w:szCs w:val="24"/>
      </w:rPr>
      <w:fldChar w:fldCharType="separate"/>
    </w:r>
    <w:r w:rsidR="00906B12">
      <w:rPr>
        <w:b/>
        <w:noProof/>
        <w:color w:val="000000"/>
        <w:sz w:val="24"/>
        <w:szCs w:val="24"/>
      </w:rPr>
      <w:t>26</w:t>
    </w:r>
    <w:r>
      <w:rPr>
        <w:b/>
        <w:color w:val="000000"/>
        <w:sz w:val="24"/>
        <w:szCs w:val="24"/>
      </w:rPr>
      <w:fldChar w:fldCharType="end"/>
    </w:r>
  </w:p>
  <w:p w:rsidR="00C21044" w:rsidRDefault="00C2104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44" w:rsidRDefault="003342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6B12">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6B12">
      <w:rPr>
        <w:b/>
        <w:noProof/>
        <w:color w:val="000000"/>
        <w:sz w:val="24"/>
        <w:szCs w:val="24"/>
      </w:rPr>
      <w:t>26</w:t>
    </w:r>
    <w:r>
      <w:rPr>
        <w:b/>
        <w:color w:val="000000"/>
        <w:sz w:val="24"/>
        <w:szCs w:val="24"/>
      </w:rPr>
      <w:fldChar w:fldCharType="end"/>
    </w:r>
  </w:p>
  <w:p w:rsidR="00C21044" w:rsidRDefault="00C2104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44" w:rsidRDefault="003342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6B1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6B12">
      <w:rPr>
        <w:b/>
        <w:noProof/>
        <w:color w:val="000000"/>
        <w:sz w:val="24"/>
        <w:szCs w:val="24"/>
      </w:rPr>
      <w:t>26</w:t>
    </w:r>
    <w:r>
      <w:rPr>
        <w:b/>
        <w:color w:val="000000"/>
        <w:sz w:val="24"/>
        <w:szCs w:val="24"/>
      </w:rPr>
      <w:fldChar w:fldCharType="end"/>
    </w:r>
  </w:p>
  <w:p w:rsidR="00C21044" w:rsidRDefault="00C2104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08" w:rsidRDefault="008A1808">
      <w:pPr>
        <w:spacing w:after="0" w:line="240" w:lineRule="auto"/>
      </w:pPr>
      <w:r>
        <w:separator/>
      </w:r>
    </w:p>
  </w:footnote>
  <w:footnote w:type="continuationSeparator" w:id="0">
    <w:p w:rsidR="008A1808" w:rsidRDefault="008A1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44" w:rsidRDefault="00C21044">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21044">
      <w:trPr>
        <w:trHeight w:val="132"/>
      </w:trPr>
      <w:tc>
        <w:tcPr>
          <w:tcW w:w="0" w:type="auto"/>
        </w:tcPr>
        <w:p w:rsidR="00C21044" w:rsidRDefault="003342B7">
          <w:pPr>
            <w:tabs>
              <w:tab w:val="right" w:pos="8838"/>
            </w:tabs>
            <w:ind w:right="-105"/>
            <w:rPr>
              <w:b/>
            </w:rPr>
          </w:pPr>
          <w:r>
            <w:rPr>
              <w:b/>
            </w:rPr>
            <w:t>Recurso de Revisión:</w:t>
          </w:r>
        </w:p>
      </w:tc>
      <w:tc>
        <w:tcPr>
          <w:tcW w:w="0" w:type="auto"/>
        </w:tcPr>
        <w:p w:rsidR="00C21044" w:rsidRDefault="003342B7">
          <w:pPr>
            <w:tabs>
              <w:tab w:val="right" w:pos="8838"/>
            </w:tabs>
            <w:ind w:left="-28" w:right="-32"/>
          </w:pPr>
          <w:r>
            <w:t>03846/INFOEM/IP/RR/2020</w:t>
          </w:r>
        </w:p>
      </w:tc>
    </w:tr>
    <w:tr w:rsidR="00C21044">
      <w:trPr>
        <w:trHeight w:val="261"/>
      </w:trPr>
      <w:tc>
        <w:tcPr>
          <w:tcW w:w="0" w:type="auto"/>
        </w:tcPr>
        <w:p w:rsidR="00C21044" w:rsidRDefault="003342B7">
          <w:pPr>
            <w:tabs>
              <w:tab w:val="right" w:pos="8838"/>
            </w:tabs>
            <w:ind w:right="-105"/>
            <w:rPr>
              <w:b/>
            </w:rPr>
          </w:pPr>
          <w:r>
            <w:rPr>
              <w:b/>
            </w:rPr>
            <w:t>Sujeto Obligado:</w:t>
          </w:r>
        </w:p>
      </w:tc>
      <w:tc>
        <w:tcPr>
          <w:tcW w:w="0" w:type="auto"/>
        </w:tcPr>
        <w:p w:rsidR="00C21044" w:rsidRDefault="003342B7">
          <w:pPr>
            <w:tabs>
              <w:tab w:val="right" w:pos="8838"/>
            </w:tabs>
            <w:ind w:right="-32"/>
          </w:pPr>
          <w:r>
            <w:t xml:space="preserve">Ayuntamiento de </w:t>
          </w:r>
          <w:proofErr w:type="spellStart"/>
          <w:r>
            <w:t>Temascalcingo</w:t>
          </w:r>
          <w:proofErr w:type="spellEnd"/>
        </w:p>
      </w:tc>
    </w:tr>
    <w:tr w:rsidR="00C21044">
      <w:trPr>
        <w:trHeight w:val="261"/>
      </w:trPr>
      <w:tc>
        <w:tcPr>
          <w:tcW w:w="0" w:type="auto"/>
        </w:tcPr>
        <w:p w:rsidR="00C21044" w:rsidRDefault="003342B7">
          <w:pPr>
            <w:tabs>
              <w:tab w:val="right" w:pos="8838"/>
            </w:tabs>
            <w:ind w:right="-105"/>
            <w:rPr>
              <w:b/>
            </w:rPr>
          </w:pPr>
          <w:r>
            <w:rPr>
              <w:b/>
            </w:rPr>
            <w:t>Comisionado Ponente:</w:t>
          </w:r>
        </w:p>
      </w:tc>
      <w:tc>
        <w:tcPr>
          <w:tcW w:w="0" w:type="auto"/>
        </w:tcPr>
        <w:p w:rsidR="00C21044" w:rsidRDefault="003342B7">
          <w:pPr>
            <w:tabs>
              <w:tab w:val="right" w:pos="8838"/>
            </w:tabs>
            <w:ind w:right="-32"/>
            <w:rPr>
              <w:b/>
            </w:rPr>
          </w:pPr>
          <w:r>
            <w:t>Luis Gustavo Parra Noriega</w:t>
          </w:r>
        </w:p>
      </w:tc>
    </w:tr>
  </w:tbl>
  <w:p w:rsidR="00C21044" w:rsidRDefault="008A1808">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44" w:rsidRDefault="008A1808">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663"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C21044">
      <w:trPr>
        <w:trHeight w:val="138"/>
      </w:trPr>
      <w:tc>
        <w:tcPr>
          <w:tcW w:w="2268" w:type="dxa"/>
          <w:vAlign w:val="center"/>
        </w:tcPr>
        <w:p w:rsidR="00C21044" w:rsidRDefault="00C21044">
          <w:pPr>
            <w:tabs>
              <w:tab w:val="right" w:pos="8838"/>
            </w:tabs>
            <w:ind w:left="-108" w:right="-105"/>
            <w:jc w:val="left"/>
            <w:rPr>
              <w:b/>
            </w:rPr>
          </w:pPr>
        </w:p>
        <w:p w:rsidR="00C21044" w:rsidRDefault="003342B7">
          <w:pPr>
            <w:tabs>
              <w:tab w:val="right" w:pos="8838"/>
            </w:tabs>
            <w:ind w:left="-108" w:right="-105"/>
            <w:jc w:val="left"/>
            <w:rPr>
              <w:b/>
            </w:rPr>
          </w:pPr>
          <w:r>
            <w:rPr>
              <w:b/>
            </w:rPr>
            <w:t>Recurso de Revisión:</w:t>
          </w:r>
        </w:p>
      </w:tc>
      <w:tc>
        <w:tcPr>
          <w:tcW w:w="4395" w:type="dxa"/>
        </w:tcPr>
        <w:p w:rsidR="00C21044" w:rsidRDefault="00C21044">
          <w:pPr>
            <w:tabs>
              <w:tab w:val="right" w:pos="8838"/>
            </w:tabs>
            <w:ind w:right="57"/>
          </w:pPr>
        </w:p>
        <w:p w:rsidR="00C21044" w:rsidRDefault="003342B7">
          <w:pPr>
            <w:tabs>
              <w:tab w:val="right" w:pos="8838"/>
            </w:tabs>
            <w:ind w:right="57"/>
          </w:pPr>
          <w:r>
            <w:t>02716/INFOEM/IP/RR/2025</w:t>
          </w:r>
        </w:p>
      </w:tc>
    </w:tr>
    <w:tr w:rsidR="00C21044">
      <w:trPr>
        <w:trHeight w:val="273"/>
      </w:trPr>
      <w:tc>
        <w:tcPr>
          <w:tcW w:w="2268" w:type="dxa"/>
        </w:tcPr>
        <w:p w:rsidR="00C21044" w:rsidRDefault="003342B7">
          <w:pPr>
            <w:tabs>
              <w:tab w:val="right" w:pos="8838"/>
            </w:tabs>
            <w:ind w:left="-108" w:right="-105"/>
            <w:rPr>
              <w:b/>
            </w:rPr>
          </w:pPr>
          <w:r>
            <w:rPr>
              <w:b/>
            </w:rPr>
            <w:t>Sujeto Obligado:</w:t>
          </w:r>
        </w:p>
      </w:tc>
      <w:tc>
        <w:tcPr>
          <w:tcW w:w="4395" w:type="dxa"/>
        </w:tcPr>
        <w:p w:rsidR="00C21044" w:rsidRDefault="003342B7">
          <w:pPr>
            <w:tabs>
              <w:tab w:val="right" w:pos="8838"/>
            </w:tabs>
            <w:ind w:right="175"/>
          </w:pPr>
          <w:r>
            <w:t>Organismo Público Descentralizado Municipal para la Prestación de los Servicios de Agua Potable Alcantarillado y Saneamiento de Cuautitlán Izcalli</w:t>
          </w:r>
        </w:p>
      </w:tc>
    </w:tr>
    <w:tr w:rsidR="00C21044">
      <w:trPr>
        <w:trHeight w:val="273"/>
      </w:trPr>
      <w:tc>
        <w:tcPr>
          <w:tcW w:w="2268" w:type="dxa"/>
        </w:tcPr>
        <w:p w:rsidR="00C21044" w:rsidRDefault="003342B7">
          <w:pPr>
            <w:tabs>
              <w:tab w:val="right" w:pos="8838"/>
            </w:tabs>
            <w:ind w:left="-108" w:right="-105"/>
            <w:rPr>
              <w:b/>
            </w:rPr>
          </w:pPr>
          <w:r>
            <w:rPr>
              <w:b/>
            </w:rPr>
            <w:t>Comisionado Ponente:</w:t>
          </w:r>
        </w:p>
      </w:tc>
      <w:tc>
        <w:tcPr>
          <w:tcW w:w="4395" w:type="dxa"/>
        </w:tcPr>
        <w:p w:rsidR="00C21044" w:rsidRDefault="003342B7">
          <w:pPr>
            <w:tabs>
              <w:tab w:val="right" w:pos="8838"/>
            </w:tabs>
            <w:ind w:right="-170"/>
          </w:pPr>
          <w:r>
            <w:t>Luis Gustavo Parra Noriega</w:t>
          </w:r>
        </w:p>
        <w:p w:rsidR="00C21044" w:rsidRDefault="00C21044">
          <w:pPr>
            <w:tabs>
              <w:tab w:val="right" w:pos="8838"/>
            </w:tabs>
            <w:ind w:right="-170"/>
            <w:rPr>
              <w:b/>
              <w:sz w:val="13"/>
              <w:szCs w:val="13"/>
            </w:rPr>
          </w:pPr>
        </w:p>
      </w:tc>
    </w:tr>
  </w:tbl>
  <w:p w:rsidR="00C21044" w:rsidRDefault="00C2104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044" w:rsidRDefault="00C21044">
    <w:pPr>
      <w:widowControl w:val="0"/>
      <w:pBdr>
        <w:top w:val="nil"/>
        <w:left w:val="nil"/>
        <w:bottom w:val="nil"/>
        <w:right w:val="nil"/>
        <w:between w:val="nil"/>
      </w:pBdr>
      <w:spacing w:after="0" w:line="276" w:lineRule="auto"/>
      <w:jc w:val="left"/>
      <w:rPr>
        <w:color w:val="000000"/>
      </w:rPr>
    </w:pPr>
  </w:p>
  <w:tbl>
    <w:tblPr>
      <w:tblStyle w:val="a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21044">
      <w:trPr>
        <w:trHeight w:val="132"/>
      </w:trPr>
      <w:tc>
        <w:tcPr>
          <w:tcW w:w="2551" w:type="dxa"/>
        </w:tcPr>
        <w:p w:rsidR="00C21044" w:rsidRDefault="003342B7">
          <w:pPr>
            <w:tabs>
              <w:tab w:val="right" w:pos="8838"/>
            </w:tabs>
            <w:ind w:right="-105"/>
            <w:rPr>
              <w:b/>
            </w:rPr>
          </w:pPr>
          <w:r>
            <w:rPr>
              <w:b/>
            </w:rPr>
            <w:t>Recurso de Revisión:</w:t>
          </w:r>
        </w:p>
      </w:tc>
      <w:tc>
        <w:tcPr>
          <w:tcW w:w="4253" w:type="dxa"/>
        </w:tcPr>
        <w:p w:rsidR="00C21044" w:rsidRDefault="003342B7">
          <w:r>
            <w:t>02716/INFOEM/IP/RR/2025</w:t>
          </w:r>
        </w:p>
      </w:tc>
    </w:tr>
    <w:tr w:rsidR="00C21044">
      <w:trPr>
        <w:trHeight w:val="132"/>
      </w:trPr>
      <w:tc>
        <w:tcPr>
          <w:tcW w:w="2551" w:type="dxa"/>
          <w:shd w:val="clear" w:color="auto" w:fill="auto"/>
        </w:tcPr>
        <w:p w:rsidR="00C21044" w:rsidRDefault="003342B7">
          <w:pPr>
            <w:tabs>
              <w:tab w:val="left" w:pos="1875"/>
            </w:tabs>
            <w:ind w:right="-105"/>
            <w:rPr>
              <w:b/>
            </w:rPr>
          </w:pPr>
          <w:r>
            <w:rPr>
              <w:b/>
            </w:rPr>
            <w:t>Recurrente:</w:t>
          </w:r>
          <w:r>
            <w:rPr>
              <w:b/>
            </w:rPr>
            <w:tab/>
          </w:r>
        </w:p>
      </w:tc>
      <w:tc>
        <w:tcPr>
          <w:tcW w:w="4253" w:type="dxa"/>
          <w:shd w:val="clear" w:color="auto" w:fill="auto"/>
        </w:tcPr>
        <w:p w:rsidR="00C21044" w:rsidRDefault="00C21044"/>
      </w:tc>
    </w:tr>
    <w:tr w:rsidR="00C21044">
      <w:trPr>
        <w:trHeight w:val="261"/>
      </w:trPr>
      <w:tc>
        <w:tcPr>
          <w:tcW w:w="2551" w:type="dxa"/>
        </w:tcPr>
        <w:p w:rsidR="00C21044" w:rsidRDefault="003342B7">
          <w:pPr>
            <w:tabs>
              <w:tab w:val="right" w:pos="8838"/>
            </w:tabs>
            <w:ind w:right="-105"/>
            <w:rPr>
              <w:b/>
            </w:rPr>
          </w:pPr>
          <w:r>
            <w:rPr>
              <w:b/>
            </w:rPr>
            <w:t>Sujeto Obligado:</w:t>
          </w:r>
        </w:p>
      </w:tc>
      <w:tc>
        <w:tcPr>
          <w:tcW w:w="4253" w:type="dxa"/>
        </w:tcPr>
        <w:p w:rsidR="00C21044" w:rsidRDefault="003342B7">
          <w:r>
            <w:t>Organismo Público Descentralizado Municipal para la Prestación de los Servicios de Agua Potable Alcantarillado y Saneamiento de Cuautitlán Izcalli</w:t>
          </w:r>
        </w:p>
      </w:tc>
    </w:tr>
    <w:tr w:rsidR="00C21044">
      <w:trPr>
        <w:trHeight w:val="261"/>
      </w:trPr>
      <w:tc>
        <w:tcPr>
          <w:tcW w:w="2551" w:type="dxa"/>
        </w:tcPr>
        <w:p w:rsidR="00C21044" w:rsidRDefault="003342B7">
          <w:pPr>
            <w:tabs>
              <w:tab w:val="right" w:pos="8838"/>
            </w:tabs>
            <w:ind w:right="-105"/>
            <w:rPr>
              <w:b/>
            </w:rPr>
          </w:pPr>
          <w:r>
            <w:rPr>
              <w:b/>
            </w:rPr>
            <w:t>Comisionado Ponente:</w:t>
          </w:r>
        </w:p>
      </w:tc>
      <w:tc>
        <w:tcPr>
          <w:tcW w:w="4253" w:type="dxa"/>
        </w:tcPr>
        <w:p w:rsidR="00C21044" w:rsidRDefault="003342B7">
          <w:pPr>
            <w:tabs>
              <w:tab w:val="right" w:pos="8838"/>
            </w:tabs>
            <w:ind w:right="-32"/>
            <w:rPr>
              <w:b/>
            </w:rPr>
          </w:pPr>
          <w:r>
            <w:t>Luis Gustavo Parra Noriega</w:t>
          </w:r>
        </w:p>
      </w:tc>
    </w:tr>
  </w:tbl>
  <w:p w:rsidR="00C21044" w:rsidRDefault="008A180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2FCF"/>
    <w:multiLevelType w:val="multilevel"/>
    <w:tmpl w:val="8F66AF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4E64104F"/>
    <w:multiLevelType w:val="multilevel"/>
    <w:tmpl w:val="CBDA1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412CA2"/>
    <w:multiLevelType w:val="multilevel"/>
    <w:tmpl w:val="E9C84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C23330"/>
    <w:multiLevelType w:val="multilevel"/>
    <w:tmpl w:val="DAC2F0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44"/>
    <w:rsid w:val="00021DFC"/>
    <w:rsid w:val="000F11E4"/>
    <w:rsid w:val="00177ABF"/>
    <w:rsid w:val="002F74CF"/>
    <w:rsid w:val="003342B7"/>
    <w:rsid w:val="00451B93"/>
    <w:rsid w:val="007C48B6"/>
    <w:rsid w:val="008A1808"/>
    <w:rsid w:val="00906B12"/>
    <w:rsid w:val="00C21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BB08C8-4430-42DB-B033-6FD022F0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91geOpl9sShE1/WfA1+Nuz7Zg==">CgMxLjAyDmguOHZhZ2c1ZXBja2FuMg5oLjFzbHNsZDFvNnFhZzIOaC5mN2F0eWxheHdkbzcyDmgueG05NjA0ZWIzazRwMg5oLm93N3Fod29pbzF3NjIOaC44MzVpcXM2b2Q5amoyDmguZDNmNXoxNmJheXEwMgloLjMwajB6bGwyDmgubDBqMjNiMnU4cHRyMg5oLjI5MmZhZHh1OXYwbTIOaC40ZHlvc2c0MnNmMzYyDmguZG54aDJtbTlnNnEwMg5oLmdxZGhzZnBtbjd5ejIOaC55b2t4MXNubHV0Y3UyDmgueWJrcDg0cjIwMTZiMg5oLnE4M3RxcWQ5N3IyeTgAciExbTQ4SUJ0LWJiQnZzMWpONEFxbXdYMmF0SGp2SndhQ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643426-C778-402E-807D-3722C680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5852</Words>
  <Characters>32187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2025-10-03T14:36:00Z</cp:lastPrinted>
  <dcterms:created xsi:type="dcterms:W3CDTF">2025-10-03T14:36:00Z</dcterms:created>
  <dcterms:modified xsi:type="dcterms:W3CDTF">2025-10-03T14:36:00Z</dcterms:modified>
</cp:coreProperties>
</file>