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7F2A" w14:textId="6A83B52F" w:rsidR="00EA0729" w:rsidRPr="00444AE4" w:rsidRDefault="00610A2C" w:rsidP="00310510">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427ED" w:rsidRPr="00444AE4">
        <w:rPr>
          <w:rFonts w:ascii="Palatino Linotype" w:eastAsia="Palatino Linotype" w:hAnsi="Palatino Linotype" w:cs="Palatino Linotype"/>
        </w:rPr>
        <w:t>once de junio de dos mil veinticinco.</w:t>
      </w:r>
    </w:p>
    <w:p w14:paraId="399959DB" w14:textId="77777777" w:rsidR="00EA0729" w:rsidRPr="00444AE4" w:rsidRDefault="00EA0729" w:rsidP="00310510">
      <w:pPr>
        <w:spacing w:after="0" w:line="360" w:lineRule="auto"/>
        <w:ind w:right="49"/>
        <w:jc w:val="both"/>
        <w:rPr>
          <w:rFonts w:ascii="Palatino Linotype" w:eastAsia="Palatino Linotype" w:hAnsi="Palatino Linotype" w:cs="Palatino Linotype"/>
        </w:rPr>
      </w:pPr>
    </w:p>
    <w:p w14:paraId="4B18FA1A" w14:textId="09525EBB" w:rsidR="00EA0729" w:rsidRPr="00444AE4" w:rsidRDefault="00610A2C" w:rsidP="00310510">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Visto el expediente relativo al recurso de revisión </w:t>
      </w:r>
      <w:r w:rsidR="003427ED" w:rsidRPr="00444AE4">
        <w:rPr>
          <w:rFonts w:ascii="Palatino Linotype" w:eastAsia="Palatino Linotype" w:hAnsi="Palatino Linotype" w:cs="Palatino Linotype"/>
          <w:b/>
        </w:rPr>
        <w:t>03204</w:t>
      </w:r>
      <w:r w:rsidRPr="00444AE4">
        <w:rPr>
          <w:rFonts w:ascii="Palatino Linotype" w:eastAsia="Palatino Linotype" w:hAnsi="Palatino Linotype" w:cs="Palatino Linotype"/>
          <w:b/>
        </w:rPr>
        <w:t>/INFOEM/IP/RR/202</w:t>
      </w:r>
      <w:r w:rsidR="003427ED" w:rsidRPr="00444AE4">
        <w:rPr>
          <w:rFonts w:ascii="Palatino Linotype" w:eastAsia="Palatino Linotype" w:hAnsi="Palatino Linotype" w:cs="Palatino Linotype"/>
          <w:b/>
        </w:rPr>
        <w:t>5</w:t>
      </w:r>
      <w:r w:rsidRPr="00444AE4">
        <w:rPr>
          <w:rFonts w:ascii="Palatino Linotype" w:eastAsia="Palatino Linotype" w:hAnsi="Palatino Linotype" w:cs="Palatino Linotype"/>
        </w:rPr>
        <w:t xml:space="preserve">, interpuesto por </w:t>
      </w:r>
      <w:r w:rsidR="003427ED" w:rsidRPr="00444AE4">
        <w:rPr>
          <w:rFonts w:ascii="Palatino Linotype" w:eastAsia="Palatino Linotype" w:hAnsi="Palatino Linotype" w:cs="Palatino Linotype"/>
          <w:b/>
        </w:rPr>
        <w:t>una persona usuaria del Sistema de Acceso a la Información Mexiquense</w:t>
      </w:r>
      <w:r w:rsidRPr="00444AE4">
        <w:rPr>
          <w:rFonts w:ascii="Palatino Linotype" w:eastAsia="Palatino Linotype" w:hAnsi="Palatino Linotype" w:cs="Palatino Linotype"/>
        </w:rPr>
        <w:t xml:space="preserve">, al cual en lo sucesivo se le denominará el </w:t>
      </w:r>
      <w:r w:rsidRPr="00444AE4">
        <w:rPr>
          <w:rFonts w:ascii="Palatino Linotype" w:eastAsia="Palatino Linotype" w:hAnsi="Palatino Linotype" w:cs="Palatino Linotype"/>
          <w:b/>
        </w:rPr>
        <w:t>RECURRENTE</w:t>
      </w:r>
      <w:r w:rsidRPr="00444AE4">
        <w:rPr>
          <w:rFonts w:ascii="Palatino Linotype" w:eastAsia="Palatino Linotype" w:hAnsi="Palatino Linotype" w:cs="Palatino Linotype"/>
        </w:rPr>
        <w:t xml:space="preserve">, en contra la respuesta a su solicitud de información identificada con número de folio </w:t>
      </w:r>
      <w:r w:rsidR="003427ED" w:rsidRPr="00444AE4">
        <w:rPr>
          <w:rFonts w:ascii="Palatino Linotype" w:eastAsia="Palatino Linotype" w:hAnsi="Palatino Linotype" w:cs="Palatino Linotype"/>
          <w:b/>
        </w:rPr>
        <w:t>00043</w:t>
      </w:r>
      <w:r w:rsidR="00310510" w:rsidRPr="00444AE4">
        <w:rPr>
          <w:rFonts w:ascii="Palatino Linotype" w:eastAsia="Palatino Linotype" w:hAnsi="Palatino Linotype" w:cs="Palatino Linotype"/>
          <w:b/>
        </w:rPr>
        <w:t>/</w:t>
      </w:r>
      <w:r w:rsidR="003427ED" w:rsidRPr="00444AE4">
        <w:rPr>
          <w:rFonts w:ascii="Palatino Linotype" w:eastAsia="Palatino Linotype" w:hAnsi="Palatino Linotype" w:cs="Palatino Linotype"/>
          <w:b/>
        </w:rPr>
        <w:t>JILOTEPE/IP/2025</w:t>
      </w:r>
      <w:r w:rsidR="00E22E46" w:rsidRPr="00444AE4">
        <w:rPr>
          <w:rFonts w:ascii="Palatino Linotype" w:eastAsia="Palatino Linotype" w:hAnsi="Palatino Linotype" w:cs="Palatino Linotype"/>
        </w:rPr>
        <w:t xml:space="preserve"> proporcionada por parte del Ayuntamiento de </w:t>
      </w:r>
      <w:r w:rsidR="003427ED" w:rsidRPr="00444AE4">
        <w:rPr>
          <w:rFonts w:ascii="Palatino Linotype" w:eastAsia="Palatino Linotype" w:hAnsi="Palatino Linotype" w:cs="Palatino Linotype"/>
        </w:rPr>
        <w:t>Jilotepec</w:t>
      </w:r>
      <w:r w:rsidRPr="00444AE4">
        <w:rPr>
          <w:rFonts w:ascii="Palatino Linotype" w:eastAsia="Palatino Linotype" w:hAnsi="Palatino Linotype" w:cs="Palatino Linotype"/>
        </w:rPr>
        <w:t xml:space="preserve">, en lo sucesivo el </w:t>
      </w:r>
      <w:r w:rsidRPr="00444AE4">
        <w:rPr>
          <w:rFonts w:ascii="Palatino Linotype" w:eastAsia="Palatino Linotype" w:hAnsi="Palatino Linotype" w:cs="Palatino Linotype"/>
          <w:b/>
        </w:rPr>
        <w:t>SUJETO OBLIGADO</w:t>
      </w:r>
      <w:r w:rsidRPr="00444AE4">
        <w:rPr>
          <w:rFonts w:ascii="Palatino Linotype" w:eastAsia="Palatino Linotype" w:hAnsi="Palatino Linotype" w:cs="Palatino Linotype"/>
        </w:rPr>
        <w:t>; se procede a dictar la presente resolución, con base en los siguientes:</w:t>
      </w:r>
    </w:p>
    <w:p w14:paraId="183FA598" w14:textId="77777777" w:rsidR="00EA0729" w:rsidRPr="00444AE4" w:rsidRDefault="00EA0729" w:rsidP="00310510">
      <w:pPr>
        <w:spacing w:after="0" w:line="360" w:lineRule="auto"/>
        <w:ind w:right="49"/>
        <w:jc w:val="both"/>
        <w:rPr>
          <w:rFonts w:ascii="Palatino Linotype" w:eastAsia="Palatino Linotype" w:hAnsi="Palatino Linotype" w:cs="Palatino Linotype"/>
        </w:rPr>
      </w:pPr>
    </w:p>
    <w:p w14:paraId="5CC06C25" w14:textId="77777777" w:rsidR="00EA0729" w:rsidRPr="00444AE4" w:rsidRDefault="00610A2C" w:rsidP="00310510">
      <w:pPr>
        <w:spacing w:after="0" w:line="360" w:lineRule="auto"/>
        <w:ind w:right="49"/>
        <w:jc w:val="center"/>
        <w:rPr>
          <w:rFonts w:ascii="Palatino Linotype" w:eastAsia="Palatino Linotype" w:hAnsi="Palatino Linotype" w:cs="Palatino Linotype"/>
          <w:b/>
        </w:rPr>
      </w:pPr>
      <w:r w:rsidRPr="00444AE4">
        <w:rPr>
          <w:rFonts w:ascii="Palatino Linotype" w:eastAsia="Palatino Linotype" w:hAnsi="Palatino Linotype" w:cs="Palatino Linotype"/>
          <w:b/>
        </w:rPr>
        <w:t>I.</w:t>
      </w:r>
      <w:r w:rsidRPr="00444AE4">
        <w:rPr>
          <w:rFonts w:ascii="Palatino Linotype" w:eastAsia="Palatino Linotype" w:hAnsi="Palatino Linotype" w:cs="Palatino Linotype"/>
          <w:b/>
        </w:rPr>
        <w:tab/>
        <w:t>A N T E C E D E N T E S</w:t>
      </w:r>
    </w:p>
    <w:p w14:paraId="5D019C8F" w14:textId="77777777" w:rsidR="00EA0729" w:rsidRPr="00444AE4" w:rsidRDefault="00EA0729" w:rsidP="00310510">
      <w:pPr>
        <w:spacing w:after="0" w:line="360" w:lineRule="auto"/>
        <w:ind w:right="49"/>
        <w:jc w:val="both"/>
        <w:rPr>
          <w:rFonts w:ascii="Palatino Linotype" w:eastAsia="Palatino Linotype" w:hAnsi="Palatino Linotype" w:cs="Palatino Linotype"/>
        </w:rPr>
      </w:pPr>
    </w:p>
    <w:p w14:paraId="21E000FA" w14:textId="78B7F98C" w:rsidR="00EA0729" w:rsidRPr="00444AE4"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Solicitud de acceso a la información.</w:t>
      </w:r>
      <w:r w:rsidRPr="00444AE4">
        <w:rPr>
          <w:rFonts w:ascii="Palatino Linotype" w:eastAsia="Palatino Linotype" w:hAnsi="Palatino Linotype" w:cs="Palatino Linotype"/>
        </w:rPr>
        <w:t xml:space="preserve"> Con fecha </w:t>
      </w:r>
      <w:r w:rsidR="003427ED" w:rsidRPr="00444AE4">
        <w:rPr>
          <w:rFonts w:ascii="Palatino Linotype" w:eastAsia="Palatino Linotype" w:hAnsi="Palatino Linotype" w:cs="Palatino Linotype"/>
          <w:b/>
        </w:rPr>
        <w:t>seis de marzo de dos mil veinticinco</w:t>
      </w:r>
      <w:r w:rsidRPr="00444AE4">
        <w:rPr>
          <w:rFonts w:ascii="Palatino Linotype" w:eastAsia="Palatino Linotype" w:hAnsi="Palatino Linotype" w:cs="Palatino Linotype"/>
        </w:rPr>
        <w:t xml:space="preserve">, la parte </w:t>
      </w:r>
      <w:r w:rsidRPr="00444AE4">
        <w:rPr>
          <w:rFonts w:ascii="Palatino Linotype" w:eastAsia="Palatino Linotype" w:hAnsi="Palatino Linotype" w:cs="Palatino Linotype"/>
          <w:b/>
        </w:rPr>
        <w:t>RECURRENTE</w:t>
      </w:r>
      <w:r w:rsidRPr="00444AE4">
        <w:rPr>
          <w:rFonts w:ascii="Palatino Linotype" w:eastAsia="Palatino Linotype" w:hAnsi="Palatino Linotype" w:cs="Palatino Linotype"/>
        </w:rPr>
        <w:t xml:space="preserve"> formuló solicitud de acceso a información pública al</w:t>
      </w:r>
      <w:r w:rsidRPr="00444AE4">
        <w:rPr>
          <w:rFonts w:ascii="Palatino Linotype" w:eastAsia="Palatino Linotype" w:hAnsi="Palatino Linotype" w:cs="Palatino Linotype"/>
          <w:b/>
        </w:rPr>
        <w:t xml:space="preserve"> SUJETO OBLIGADO</w:t>
      </w:r>
      <w:r w:rsidR="007E54BA" w:rsidRPr="00444AE4">
        <w:rPr>
          <w:rFonts w:ascii="Palatino Linotype" w:eastAsia="Palatino Linotype" w:hAnsi="Palatino Linotype" w:cs="Palatino Linotype"/>
        </w:rPr>
        <w:t xml:space="preserve"> a través del </w:t>
      </w:r>
      <w:r w:rsidRPr="00444AE4">
        <w:rPr>
          <w:rFonts w:ascii="Palatino Linotype" w:eastAsia="Palatino Linotype" w:hAnsi="Palatino Linotype" w:cs="Palatino Linotype"/>
        </w:rPr>
        <w:t xml:space="preserve">Sistema de Acceso a la Información Mexiquense, en adelante SAIMEX, en la que requirió lo siguiente: </w:t>
      </w:r>
    </w:p>
    <w:p w14:paraId="2992474C" w14:textId="77777777" w:rsidR="00EA0729" w:rsidRPr="00444AE4" w:rsidRDefault="00EA0729" w:rsidP="00310510">
      <w:pPr>
        <w:spacing w:after="0" w:line="360" w:lineRule="auto"/>
        <w:ind w:right="49"/>
        <w:jc w:val="both"/>
        <w:rPr>
          <w:rFonts w:ascii="Palatino Linotype" w:eastAsia="Palatino Linotype" w:hAnsi="Palatino Linotype" w:cs="Palatino Linotype"/>
        </w:rPr>
      </w:pPr>
    </w:p>
    <w:p w14:paraId="6BC5E53B" w14:textId="027E24D3" w:rsidR="00EA0729" w:rsidRPr="00444AE4" w:rsidRDefault="00610A2C" w:rsidP="00310510">
      <w:pPr>
        <w:spacing w:after="0"/>
        <w:ind w:left="567" w:right="560"/>
        <w:jc w:val="both"/>
        <w:rPr>
          <w:rFonts w:ascii="Palatino Linotype" w:eastAsia="Palatino Linotype" w:hAnsi="Palatino Linotype" w:cs="Palatino Linotype"/>
          <w:i/>
        </w:rPr>
      </w:pPr>
      <w:bookmarkStart w:id="0" w:name="_heading=h.30j0zll" w:colFirst="0" w:colLast="0"/>
      <w:bookmarkEnd w:id="0"/>
      <w:r w:rsidRPr="00444AE4">
        <w:rPr>
          <w:rFonts w:ascii="Palatino Linotype" w:eastAsia="Palatino Linotype" w:hAnsi="Palatino Linotype" w:cs="Palatino Linotype"/>
          <w:i/>
        </w:rPr>
        <w:t>“</w:t>
      </w:r>
      <w:r w:rsidR="003427ED" w:rsidRPr="00444AE4">
        <w:rPr>
          <w:rFonts w:ascii="Palatino Linotype" w:eastAsia="Palatino Linotype" w:hAnsi="Palatino Linotype" w:cs="Palatino Linotype"/>
          <w:i/>
        </w:rPr>
        <w:t>SOLICITO TODOS LOS PROGRAMAS QUE EL MUNCIPIO ESTADANDO ASI COMO SU PLAN DE DESARROLLO MUNICIPAL</w:t>
      </w:r>
      <w:r w:rsidRPr="00444AE4">
        <w:rPr>
          <w:rFonts w:ascii="Palatino Linotype" w:eastAsia="Palatino Linotype" w:hAnsi="Palatino Linotype" w:cs="Palatino Linotype"/>
          <w:i/>
        </w:rPr>
        <w:t>”.</w:t>
      </w:r>
    </w:p>
    <w:p w14:paraId="21F7F23C" w14:textId="77777777" w:rsidR="00EA0729" w:rsidRPr="00444AE4" w:rsidRDefault="00EA0729" w:rsidP="00310510">
      <w:pPr>
        <w:spacing w:after="0" w:line="360" w:lineRule="auto"/>
        <w:ind w:left="567" w:right="560"/>
        <w:jc w:val="both"/>
        <w:rPr>
          <w:rFonts w:ascii="Palatino Linotype" w:eastAsia="Palatino Linotype" w:hAnsi="Palatino Linotype" w:cs="Palatino Linotype"/>
          <w:i/>
        </w:rPr>
      </w:pPr>
    </w:p>
    <w:p w14:paraId="4014AD8E" w14:textId="77777777" w:rsidR="00EA0729" w:rsidRPr="00444AE4" w:rsidRDefault="00610A2C" w:rsidP="00310510">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b/>
        </w:rPr>
        <w:t>Modalidad elegida para la entrega de la información:</w:t>
      </w:r>
      <w:r w:rsidRPr="00444AE4">
        <w:rPr>
          <w:rFonts w:ascii="Palatino Linotype" w:eastAsia="Palatino Linotype" w:hAnsi="Palatino Linotype" w:cs="Palatino Linotype"/>
        </w:rPr>
        <w:t xml:space="preserve"> a través del Sistema de Acceso a la Información Mexiquense (SAIMEX). </w:t>
      </w:r>
    </w:p>
    <w:p w14:paraId="621D2CC1" w14:textId="77777777" w:rsidR="00EA0729" w:rsidRPr="00444AE4"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7839E2" w14:textId="0D7B1281" w:rsidR="00EA0729" w:rsidRPr="00444AE4"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Respuesta.</w:t>
      </w:r>
      <w:r w:rsidRPr="00444AE4">
        <w:rPr>
          <w:rFonts w:ascii="Palatino Linotype" w:eastAsia="Palatino Linotype" w:hAnsi="Palatino Linotype" w:cs="Palatino Linotype"/>
        </w:rPr>
        <w:t xml:space="preserve"> En fecha </w:t>
      </w:r>
      <w:r w:rsidR="003427ED" w:rsidRPr="00444AE4">
        <w:rPr>
          <w:rFonts w:ascii="Palatino Linotype" w:eastAsia="Palatino Linotype" w:hAnsi="Palatino Linotype" w:cs="Palatino Linotype"/>
          <w:b/>
        </w:rPr>
        <w:t>trece de marzo de dos mil veinticinco</w:t>
      </w:r>
      <w:r w:rsidRPr="00444AE4">
        <w:rPr>
          <w:rFonts w:ascii="Palatino Linotype" w:eastAsia="Palatino Linotype" w:hAnsi="Palatino Linotype" w:cs="Palatino Linotype"/>
        </w:rPr>
        <w:t xml:space="preserve">, el Sujeto Obligado remitió respuesta a la solicitud de información, al tenor de lo siguiente: </w:t>
      </w:r>
    </w:p>
    <w:p w14:paraId="1C6773D6" w14:textId="29E9DA5E" w:rsidR="001D6046" w:rsidRPr="00444AE4" w:rsidRDefault="003427ED" w:rsidP="003427ED">
      <w:pPr>
        <w:spacing w:after="0" w:line="276" w:lineRule="auto"/>
        <w:ind w:left="567" w:right="560"/>
        <w:jc w:val="both"/>
        <w:rPr>
          <w:rFonts w:ascii="Palatino Linotype" w:eastAsia="Palatino Linotype" w:hAnsi="Palatino Linotype" w:cs="Palatino Linotype"/>
        </w:rPr>
      </w:pPr>
      <w:r w:rsidRPr="00444AE4">
        <w:rPr>
          <w:rFonts w:ascii="Palatino Linotype" w:eastAsia="Palatino Linotype" w:hAnsi="Palatino Linotype" w:cs="Palatino Linotype"/>
          <w:i/>
        </w:rPr>
        <w:lastRenderedPageBreak/>
        <w:t>EN ATENCION A SU SOLICITUD DE INFORMACIÓN CON NUMERO ECONOMICO: 0043/JILOTEPE/IP/2025, SE REMITE LA RESPUESTA CORRESPONDIENTE MEDIANTE ARCHIVO EN FORMATO PDF DENOMINADO: "respuesta 043_0001"</w:t>
      </w:r>
    </w:p>
    <w:p w14:paraId="46706A3E" w14:textId="77777777" w:rsidR="003427ED" w:rsidRPr="00444AE4"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1A8AF0D" w14:textId="43092D45" w:rsidR="003427ED" w:rsidRPr="00444AE4"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Asimismo, se adjuntó el documento que se describe a continuación:</w:t>
      </w:r>
    </w:p>
    <w:p w14:paraId="521A790C" w14:textId="77777777" w:rsidR="003427ED" w:rsidRPr="00444AE4"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9639177" w14:textId="77777777" w:rsidR="003427ED" w:rsidRPr="00444AE4" w:rsidRDefault="003427ED" w:rsidP="003427ED">
      <w:pPr>
        <w:pStyle w:val="Prrafodelista"/>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Oficio de fecha veintisiete de febrero de dos mil veinticinco, signado por el Titular de la Unidad de Transparencia, mediante el cual refiere que, </w:t>
      </w:r>
      <w:r w:rsidRPr="00444AE4">
        <w:rPr>
          <w:rFonts w:ascii="Palatino Linotype" w:hAnsi="Palatino Linotype"/>
        </w:rPr>
        <w:t xml:space="preserve">la información relacionada con los programas que el municipio está dando puede ser debidamente consultada en la siguiente liga electrónica: </w:t>
      </w:r>
      <w:hyperlink r:id="rId8" w:history="1">
        <w:r w:rsidRPr="00444AE4">
          <w:rPr>
            <w:rStyle w:val="Hipervnculo"/>
            <w:rFonts w:ascii="Palatino Linotype" w:hAnsi="Palatino Linotype"/>
            <w:color w:val="auto"/>
          </w:rPr>
          <w:t>https://www.jilotepecmex.gob.mx/mejora-regulatoria/catalogo-de-tramites-y2025 servicios/</w:t>
        </w:r>
      </w:hyperlink>
      <w:r w:rsidRPr="00444AE4">
        <w:rPr>
          <w:rFonts w:ascii="Palatino Linotype" w:hAnsi="Palatino Linotype"/>
        </w:rPr>
        <w:t xml:space="preserve"> </w:t>
      </w:r>
    </w:p>
    <w:p w14:paraId="6786A25D" w14:textId="3A0AEDD3" w:rsidR="003427ED" w:rsidRPr="00444AE4" w:rsidRDefault="003427ED" w:rsidP="003427ED">
      <w:pPr>
        <w:pStyle w:val="Prrafodelista"/>
        <w:pBdr>
          <w:top w:val="nil"/>
          <w:left w:val="nil"/>
          <w:bottom w:val="nil"/>
          <w:right w:val="nil"/>
          <w:between w:val="nil"/>
        </w:pBdr>
        <w:spacing w:after="0" w:line="360" w:lineRule="auto"/>
        <w:ind w:right="49"/>
        <w:jc w:val="both"/>
        <w:rPr>
          <w:rFonts w:ascii="Palatino Linotype" w:hAnsi="Palatino Linotype"/>
        </w:rPr>
      </w:pPr>
      <w:r w:rsidRPr="00444AE4">
        <w:rPr>
          <w:rFonts w:ascii="Palatino Linotype" w:hAnsi="Palatino Linotype"/>
        </w:rPr>
        <w:t xml:space="preserve">Respecto al plan de desarrollo municipal, correspondiente a la administración 2025- 2027, aún se encuentra en desarrollo, apegados a lo establecido por el artículo 22 de los Lineamientos Metodológicos para la Elaboración de los Planes de Desarrollo Municipal para el Periodo 2025 - 2027; aun así se remite liga electrónica donde podrá consultar el Plan de desarrollo Municipal correspondiente a la administración anterior: </w:t>
      </w:r>
      <w:hyperlink r:id="rId9" w:history="1">
        <w:r w:rsidRPr="00444AE4">
          <w:rPr>
            <w:rStyle w:val="Hipervnculo"/>
            <w:rFonts w:ascii="Palatino Linotype" w:hAnsi="Palatino Linotype"/>
            <w:color w:val="auto"/>
          </w:rPr>
          <w:t>https://www.jilotepecmex.gob.mx/transp-web/Ayto/ley-regla/PDM_2022-2024.pdf</w:t>
        </w:r>
      </w:hyperlink>
      <w:r w:rsidRPr="00444AE4">
        <w:rPr>
          <w:rFonts w:ascii="Palatino Linotype" w:hAnsi="Palatino Linotype"/>
        </w:rPr>
        <w:t xml:space="preserve"> </w:t>
      </w:r>
    </w:p>
    <w:p w14:paraId="50529097" w14:textId="77777777" w:rsidR="003427ED" w:rsidRPr="00444AE4" w:rsidRDefault="003427ED"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9FAE0B" w14:textId="216A3F06" w:rsidR="00EA0729" w:rsidRPr="00444AE4"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Recurso de revisión.</w:t>
      </w:r>
      <w:r w:rsidRPr="00444AE4">
        <w:rPr>
          <w:rFonts w:ascii="Palatino Linotype" w:eastAsia="Palatino Linotype" w:hAnsi="Palatino Linotype" w:cs="Palatino Linotype"/>
        </w:rPr>
        <w:t xml:space="preserve"> El Particular, derivado de la respuesta del </w:t>
      </w:r>
      <w:r w:rsidRPr="00444AE4">
        <w:rPr>
          <w:rFonts w:ascii="Palatino Linotype" w:eastAsia="Palatino Linotype" w:hAnsi="Palatino Linotype" w:cs="Palatino Linotype"/>
          <w:b/>
        </w:rPr>
        <w:t>SUJETO OBLIGADO</w:t>
      </w:r>
      <w:r w:rsidRPr="00444AE4">
        <w:rPr>
          <w:rFonts w:ascii="Palatino Linotype" w:eastAsia="Palatino Linotype" w:hAnsi="Palatino Linotype" w:cs="Palatino Linotype"/>
        </w:rPr>
        <w:t xml:space="preserve"> interpuso Recurso de Revisión a través del </w:t>
      </w:r>
      <w:r w:rsidRPr="00444AE4">
        <w:rPr>
          <w:rFonts w:ascii="Palatino Linotype" w:eastAsia="Palatino Linotype" w:hAnsi="Palatino Linotype" w:cs="Palatino Linotype"/>
          <w:b/>
        </w:rPr>
        <w:t>SAIMEX</w:t>
      </w:r>
      <w:r w:rsidRPr="00444AE4">
        <w:rPr>
          <w:rFonts w:ascii="Palatino Linotype" w:eastAsia="Palatino Linotype" w:hAnsi="Palatino Linotype" w:cs="Palatino Linotype"/>
        </w:rPr>
        <w:t xml:space="preserve"> en fecha </w:t>
      </w:r>
      <w:r w:rsidR="003427ED" w:rsidRPr="00444AE4">
        <w:rPr>
          <w:rFonts w:ascii="Palatino Linotype" w:eastAsia="Palatino Linotype" w:hAnsi="Palatino Linotype" w:cs="Palatino Linotype"/>
          <w:b/>
        </w:rPr>
        <w:t>dieciocho de marzo de dos mil veinticinco</w:t>
      </w:r>
      <w:r w:rsidRPr="00444AE4">
        <w:rPr>
          <w:rFonts w:ascii="Palatino Linotype" w:eastAsia="Palatino Linotype" w:hAnsi="Palatino Linotype" w:cs="Palatino Linotype"/>
        </w:rPr>
        <w:t>, a través del cual expresó lo siguiente:</w:t>
      </w:r>
    </w:p>
    <w:p w14:paraId="49E49F82" w14:textId="77777777" w:rsidR="00EA0729" w:rsidRPr="00444AE4"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C80AF4" w14:textId="71099E98" w:rsidR="00EA0729" w:rsidRPr="00444AE4" w:rsidRDefault="00610A2C" w:rsidP="00944D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444AE4">
        <w:rPr>
          <w:rFonts w:ascii="Palatino Linotype" w:eastAsia="Palatino Linotype" w:hAnsi="Palatino Linotype" w:cs="Palatino Linotype"/>
          <w:b/>
        </w:rPr>
        <w:t xml:space="preserve">Acto impugnado. </w:t>
      </w:r>
      <w:r w:rsidR="007E54BA" w:rsidRPr="00444AE4">
        <w:rPr>
          <w:rFonts w:ascii="Palatino Linotype" w:eastAsia="Palatino Linotype" w:hAnsi="Palatino Linotype" w:cs="Palatino Linotype"/>
          <w:i/>
        </w:rPr>
        <w:t>“</w:t>
      </w:r>
      <w:r w:rsidR="003427ED" w:rsidRPr="00444AE4">
        <w:rPr>
          <w:rFonts w:ascii="Palatino Linotype" w:eastAsia="Palatino Linotype" w:hAnsi="Palatino Linotype" w:cs="Palatino Linotype"/>
          <w:i/>
        </w:rPr>
        <w:t>EN VERDAD ES UNA BARBARIDAD LO QUE ENVIA QUE NO TIENE CONOCIMIENTO EL TITULAR DE TRANSPARENCIA</w:t>
      </w:r>
      <w:r w:rsidRPr="00444AE4">
        <w:rPr>
          <w:rFonts w:ascii="Palatino Linotype" w:eastAsia="Palatino Linotype" w:hAnsi="Palatino Linotype" w:cs="Palatino Linotype"/>
          <w:i/>
        </w:rPr>
        <w:t>”.</w:t>
      </w:r>
    </w:p>
    <w:p w14:paraId="2F590C7B" w14:textId="77777777" w:rsidR="00EA0729" w:rsidRPr="00444AE4" w:rsidRDefault="00EA0729" w:rsidP="00944DFB">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06409C5C" w14:textId="460CF087" w:rsidR="00EA0729" w:rsidRPr="00444AE4" w:rsidRDefault="00610A2C" w:rsidP="00944DF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444AE4">
        <w:rPr>
          <w:rFonts w:ascii="Palatino Linotype" w:eastAsia="Palatino Linotype" w:hAnsi="Palatino Linotype" w:cs="Palatino Linotype"/>
          <w:b/>
        </w:rPr>
        <w:lastRenderedPageBreak/>
        <w:t xml:space="preserve">Razones o motivos de la inconformidad: </w:t>
      </w:r>
      <w:r w:rsidRPr="00444AE4">
        <w:rPr>
          <w:rFonts w:ascii="Palatino Linotype" w:eastAsia="Palatino Linotype" w:hAnsi="Palatino Linotype" w:cs="Palatino Linotype"/>
          <w:i/>
        </w:rPr>
        <w:t>“</w:t>
      </w:r>
      <w:r w:rsidR="003427ED" w:rsidRPr="00444AE4">
        <w:rPr>
          <w:rFonts w:ascii="Palatino Linotype" w:eastAsia="Palatino Linotype" w:hAnsi="Palatino Linotype" w:cs="Palatino Linotype"/>
          <w:i/>
        </w:rPr>
        <w:t>EN VERDAD ES UNA BARBARIDAD LO QUE ENVIA QUE NO TIENE CONOCIMIENTO EL TITULAR DE TRANSPARENCIA</w:t>
      </w:r>
      <w:r w:rsidR="007E54BA" w:rsidRPr="00444AE4">
        <w:rPr>
          <w:rFonts w:ascii="Palatino Linotype" w:eastAsia="Palatino Linotype" w:hAnsi="Palatino Linotype" w:cs="Palatino Linotype"/>
          <w:i/>
        </w:rPr>
        <w:t xml:space="preserve">”. </w:t>
      </w:r>
    </w:p>
    <w:p w14:paraId="77BB2872" w14:textId="77777777" w:rsidR="00EA0729" w:rsidRPr="00444AE4" w:rsidRDefault="00EA0729" w:rsidP="00310510">
      <w:pPr>
        <w:spacing w:after="0" w:line="360" w:lineRule="auto"/>
        <w:ind w:right="49"/>
        <w:jc w:val="both"/>
        <w:rPr>
          <w:rFonts w:ascii="Palatino Linotype" w:eastAsia="Palatino Linotype" w:hAnsi="Palatino Linotype" w:cs="Palatino Linotype"/>
        </w:rPr>
      </w:pPr>
    </w:p>
    <w:p w14:paraId="620B9200" w14:textId="1A4CF87E" w:rsidR="00EA0729" w:rsidRPr="00444AE4"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Turno.</w:t>
      </w:r>
      <w:r w:rsidRPr="00444AE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3427ED" w:rsidRPr="00444AE4">
        <w:rPr>
          <w:rFonts w:ascii="Palatino Linotype" w:eastAsia="Palatino Linotype" w:hAnsi="Palatino Linotype" w:cs="Palatino Linotype"/>
          <w:b/>
        </w:rPr>
        <w:t>03204/INFOEM/IP/RR/2025</w:t>
      </w:r>
      <w:r w:rsidRPr="00444AE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0ECFC1D" w14:textId="77777777" w:rsidR="00EA0729" w:rsidRPr="00444AE4"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61AFC083" w:rsidR="00EA0729" w:rsidRPr="00444AE4"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Admisión del recurso de revisión</w:t>
      </w:r>
      <w:r w:rsidR="001C5F12" w:rsidRPr="00444AE4">
        <w:rPr>
          <w:rFonts w:ascii="Palatino Linotype" w:eastAsia="Palatino Linotype" w:hAnsi="Palatino Linotype" w:cs="Palatino Linotype"/>
        </w:rPr>
        <w:t xml:space="preserve">: En fecha </w:t>
      </w:r>
      <w:r w:rsidR="003427ED" w:rsidRPr="00444AE4">
        <w:rPr>
          <w:rFonts w:ascii="Palatino Linotype" w:eastAsia="Palatino Linotype" w:hAnsi="Palatino Linotype" w:cs="Palatino Linotype"/>
          <w:b/>
        </w:rPr>
        <w:t>veintiuno de marzo de dos mil veinticinco</w:t>
      </w:r>
      <w:r w:rsidRPr="00444AE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444AE4" w:rsidRDefault="00EA0729" w:rsidP="0031051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8FFB29D" w14:textId="77777777" w:rsidR="005A4124" w:rsidRPr="00444AE4" w:rsidRDefault="003427ED"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Manifestaciones</w:t>
      </w:r>
      <w:r w:rsidR="00610A2C" w:rsidRPr="00444AE4">
        <w:rPr>
          <w:rFonts w:ascii="Palatino Linotype" w:eastAsia="Palatino Linotype" w:hAnsi="Palatino Linotype" w:cs="Palatino Linotype"/>
          <w:b/>
        </w:rPr>
        <w:t xml:space="preserve">. </w:t>
      </w:r>
      <w:r w:rsidRPr="00444AE4">
        <w:rPr>
          <w:rFonts w:ascii="Palatino Linotype" w:eastAsia="Palatino Linotype" w:hAnsi="Palatino Linotype" w:cs="Palatino Linotype"/>
        </w:rPr>
        <w:t>Las partes fueron omisas en rendir manifestaciones.</w:t>
      </w:r>
    </w:p>
    <w:p w14:paraId="20EF1AC7" w14:textId="77777777" w:rsidR="005A4124" w:rsidRPr="00444AE4"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5A5B3A" w14:textId="094AFE37" w:rsidR="005A4124" w:rsidRPr="00444AE4" w:rsidRDefault="005A4124"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 xml:space="preserve">Ampliación de plazo. </w:t>
      </w:r>
      <w:r w:rsidRPr="00444AE4">
        <w:rPr>
          <w:rFonts w:ascii="Palatino Linotype" w:eastAsia="Palatino Linotype" w:hAnsi="Palatino Linotype" w:cs="Palatino Linotype"/>
        </w:rPr>
        <w:t xml:space="preserve">El </w:t>
      </w:r>
      <w:r w:rsidRPr="00444AE4">
        <w:rPr>
          <w:rFonts w:ascii="Palatino Linotype" w:eastAsia="Palatino Linotype" w:hAnsi="Palatino Linotype" w:cs="Palatino Linotype"/>
          <w:b/>
        </w:rPr>
        <w:t>cuatro de junio de dos mil veinticinco</w:t>
      </w:r>
      <w:r w:rsidRPr="00444AE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06A95DC"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4404184D" w14:textId="77777777" w:rsidR="005A4124" w:rsidRPr="00444AE4" w:rsidRDefault="005A4124" w:rsidP="005A4124">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w:t>
      </w:r>
      <w:r w:rsidRPr="00444AE4">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6C2513B8"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 </w:t>
      </w:r>
    </w:p>
    <w:p w14:paraId="65725A33" w14:textId="77777777" w:rsidR="005A4124" w:rsidRPr="00444AE4" w:rsidRDefault="005A4124" w:rsidP="005A4124">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FB4724"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38E53082" w14:textId="77777777" w:rsidR="005A4124" w:rsidRPr="00444AE4" w:rsidRDefault="005A4124" w:rsidP="005A4124">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2AB97"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6EFD9AD1" w14:textId="77777777" w:rsidR="005A4124" w:rsidRPr="00444AE4" w:rsidRDefault="005A4124" w:rsidP="005A4124">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293166"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5158D811" w14:textId="77777777" w:rsidR="005A4124" w:rsidRPr="00444AE4" w:rsidRDefault="005A4124" w:rsidP="005A4124">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865DEFD"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57286F71" w14:textId="77777777" w:rsidR="005A4124" w:rsidRPr="00444AE4" w:rsidRDefault="005A4124" w:rsidP="005A4124">
      <w:pPr>
        <w:tabs>
          <w:tab w:val="left" w:pos="709"/>
        </w:tabs>
        <w:spacing w:after="0" w:line="360" w:lineRule="auto"/>
        <w:ind w:left="360" w:right="560"/>
        <w:jc w:val="both"/>
        <w:rPr>
          <w:rFonts w:ascii="Palatino Linotype" w:eastAsia="Palatino Linotype" w:hAnsi="Palatino Linotype" w:cs="Palatino Linotype"/>
        </w:rPr>
      </w:pPr>
      <w:r w:rsidRPr="00444AE4">
        <w:rPr>
          <w:rFonts w:ascii="Palatino Linotype" w:eastAsia="Palatino Linotype" w:hAnsi="Palatino Linotype" w:cs="Palatino Linotype"/>
          <w:b/>
        </w:rPr>
        <w:t>a)    Complejidad del asunto:</w:t>
      </w:r>
      <w:r w:rsidRPr="00444AE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5483298" w14:textId="77777777" w:rsidR="005A4124" w:rsidRPr="00444AE4" w:rsidRDefault="005A4124" w:rsidP="005A4124">
      <w:pPr>
        <w:tabs>
          <w:tab w:val="left" w:pos="709"/>
        </w:tabs>
        <w:spacing w:after="0" w:line="360" w:lineRule="auto"/>
        <w:ind w:left="360" w:right="560"/>
        <w:jc w:val="both"/>
        <w:rPr>
          <w:rFonts w:ascii="Palatino Linotype" w:eastAsia="Palatino Linotype" w:hAnsi="Palatino Linotype" w:cs="Palatino Linotype"/>
        </w:rPr>
      </w:pPr>
      <w:r w:rsidRPr="00444AE4">
        <w:rPr>
          <w:rFonts w:ascii="Palatino Linotype" w:eastAsia="Palatino Linotype" w:hAnsi="Palatino Linotype" w:cs="Palatino Linotype"/>
          <w:b/>
        </w:rPr>
        <w:t>b)   Actividad Procesal del interesado</w:t>
      </w:r>
      <w:r w:rsidRPr="00444AE4">
        <w:rPr>
          <w:rFonts w:ascii="Palatino Linotype" w:eastAsia="Palatino Linotype" w:hAnsi="Palatino Linotype" w:cs="Palatino Linotype"/>
        </w:rPr>
        <w:t>: Acciones u omisiones del interesado.</w:t>
      </w:r>
    </w:p>
    <w:p w14:paraId="7DC9C450" w14:textId="77777777" w:rsidR="005A4124" w:rsidRPr="00444AE4" w:rsidRDefault="005A4124" w:rsidP="005A4124">
      <w:pPr>
        <w:tabs>
          <w:tab w:val="left" w:pos="851"/>
        </w:tabs>
        <w:spacing w:after="0" w:line="360" w:lineRule="auto"/>
        <w:ind w:left="360" w:right="560"/>
        <w:jc w:val="both"/>
        <w:rPr>
          <w:rFonts w:ascii="Palatino Linotype" w:eastAsia="Palatino Linotype" w:hAnsi="Palatino Linotype" w:cs="Palatino Linotype"/>
        </w:rPr>
      </w:pPr>
      <w:r w:rsidRPr="00444AE4">
        <w:rPr>
          <w:rFonts w:ascii="Palatino Linotype" w:eastAsia="Palatino Linotype" w:hAnsi="Palatino Linotype" w:cs="Palatino Linotype"/>
          <w:b/>
        </w:rPr>
        <w:lastRenderedPageBreak/>
        <w:t>c)  Conducta de la Autoridad:</w:t>
      </w:r>
      <w:r w:rsidRPr="00444AE4">
        <w:rPr>
          <w:rFonts w:ascii="Palatino Linotype" w:eastAsia="Palatino Linotype" w:hAnsi="Palatino Linotype" w:cs="Palatino Linotype"/>
        </w:rPr>
        <w:t xml:space="preserve"> Las Acciones u omisiones realizadas en el procedimiento. Así como si la autoridad actuó con la debida diligencia.</w:t>
      </w:r>
    </w:p>
    <w:p w14:paraId="407D1BC3" w14:textId="77777777" w:rsidR="005A4124" w:rsidRPr="00444AE4" w:rsidRDefault="005A4124" w:rsidP="005A4124">
      <w:pPr>
        <w:tabs>
          <w:tab w:val="left" w:pos="851"/>
        </w:tabs>
        <w:spacing w:after="0" w:line="360" w:lineRule="auto"/>
        <w:ind w:left="360" w:right="560"/>
        <w:jc w:val="both"/>
        <w:rPr>
          <w:rFonts w:ascii="Palatino Linotype" w:eastAsia="Palatino Linotype" w:hAnsi="Palatino Linotype" w:cs="Palatino Linotype"/>
        </w:rPr>
      </w:pPr>
      <w:r w:rsidRPr="00444AE4">
        <w:rPr>
          <w:rFonts w:ascii="Palatino Linotype" w:eastAsia="Palatino Linotype" w:hAnsi="Palatino Linotype" w:cs="Palatino Linotype"/>
          <w:b/>
        </w:rPr>
        <w:t>d) La afectación generada en la situación jurídica de la persona involucrada en el proceso:</w:t>
      </w:r>
      <w:r w:rsidRPr="00444AE4">
        <w:rPr>
          <w:rFonts w:ascii="Palatino Linotype" w:eastAsia="Palatino Linotype" w:hAnsi="Palatino Linotype" w:cs="Palatino Linotype"/>
        </w:rPr>
        <w:t xml:space="preserve"> Violación a sus derechos humanos.</w:t>
      </w:r>
    </w:p>
    <w:p w14:paraId="1A9ED47E"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5A4AB8A5"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r w:rsidRPr="00444AE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9A67BB"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 </w:t>
      </w:r>
    </w:p>
    <w:p w14:paraId="618A704F"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r w:rsidRPr="00444AE4">
        <w:rPr>
          <w:rFonts w:ascii="Palatino Linotype" w:eastAsia="Palatino Linotype" w:hAnsi="Palatino Linotype" w:cs="Palatino Linotype"/>
        </w:rPr>
        <w:t>Argumento que encuentra sustento en la jurisprudencia P./J. 32/92 emitida por el Pleno de la Suprema Corte de Justicia de la Nación de rubro “</w:t>
      </w:r>
      <w:r w:rsidRPr="00444AE4">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444AE4">
        <w:rPr>
          <w:rFonts w:ascii="Palatino Linotype" w:eastAsia="Palatino Linotype" w:hAnsi="Palatino Linotype" w:cs="Palatino Linotype"/>
        </w:rPr>
        <w:t>, visible en la Gaceta del Seminario Judicial de la Federación con el registro digital 205635.</w:t>
      </w:r>
    </w:p>
    <w:p w14:paraId="17037ED0"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 </w:t>
      </w:r>
    </w:p>
    <w:p w14:paraId="7C24AB8E"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w:t>
      </w:r>
      <w:r w:rsidRPr="00444AE4">
        <w:rPr>
          <w:rFonts w:ascii="Palatino Linotype" w:eastAsia="Palatino Linotype" w:hAnsi="Palatino Linotype" w:cs="Palatino Linotype"/>
        </w:rPr>
        <w:lastRenderedPageBreak/>
        <w:t>de los recursos dentro de los términos legales previamente establecidos por la Ley, por tratarse de causas de fuerza mayor.</w:t>
      </w:r>
    </w:p>
    <w:p w14:paraId="25D6570E"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2AD6804A" w14:textId="77777777" w:rsidR="005A4124" w:rsidRPr="00444AE4" w:rsidRDefault="005A4124" w:rsidP="005A4124">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046650" w14:textId="77777777" w:rsidR="005A4124" w:rsidRPr="00444AE4" w:rsidRDefault="005A4124" w:rsidP="005A4124">
      <w:pPr>
        <w:spacing w:after="0" w:line="360" w:lineRule="auto"/>
        <w:ind w:left="360" w:right="49"/>
        <w:jc w:val="both"/>
        <w:rPr>
          <w:rFonts w:ascii="Palatino Linotype" w:eastAsia="Palatino Linotype" w:hAnsi="Palatino Linotype" w:cs="Palatino Linotype"/>
        </w:rPr>
      </w:pPr>
    </w:p>
    <w:p w14:paraId="7DD5ACDA" w14:textId="77777777" w:rsidR="005A4124" w:rsidRPr="00444AE4" w:rsidRDefault="005A4124" w:rsidP="005A4124">
      <w:pPr>
        <w:pStyle w:val="Prrafodelista"/>
        <w:spacing w:after="0" w:line="360" w:lineRule="auto"/>
        <w:ind w:right="560"/>
        <w:jc w:val="both"/>
        <w:rPr>
          <w:rFonts w:ascii="Palatino Linotype" w:eastAsia="Palatino Linotype" w:hAnsi="Palatino Linotype" w:cs="Palatino Linotype"/>
        </w:rPr>
      </w:pPr>
      <w:r w:rsidRPr="00444AE4">
        <w:rPr>
          <w:rFonts w:ascii="Palatino Linotype" w:eastAsia="Palatino Linotype" w:hAnsi="Palatino Linotype" w:cs="Palatino Linotype"/>
          <w:b/>
        </w:rPr>
        <w:t xml:space="preserve"> “PLAZO RAZONABLE PARA RESOLVER. DIMENSIÓN Y EFECTOS DE ESTE CONCEPTO CUANDO SE ADUCE EXCESIVA CARGA DE TRABAJO.”</w:t>
      </w:r>
      <w:r w:rsidRPr="00444AE4">
        <w:rPr>
          <w:rFonts w:ascii="Palatino Linotype" w:eastAsia="Palatino Linotype" w:hAnsi="Palatino Linotype" w:cs="Palatino Linotype"/>
        </w:rPr>
        <w:t xml:space="preserve"> consultable en el Seminario Judicial de la Federación y su gaceta, con el registro digital 2002351.</w:t>
      </w:r>
    </w:p>
    <w:p w14:paraId="09552455" w14:textId="77777777" w:rsidR="005A4124" w:rsidRPr="00444AE4" w:rsidRDefault="005A4124" w:rsidP="005A4124">
      <w:pPr>
        <w:pStyle w:val="Prrafodelista"/>
        <w:spacing w:after="0" w:line="360" w:lineRule="auto"/>
        <w:ind w:right="560"/>
        <w:jc w:val="both"/>
        <w:rPr>
          <w:rFonts w:ascii="Palatino Linotype" w:eastAsia="Palatino Linotype" w:hAnsi="Palatino Linotype" w:cs="Palatino Linotype"/>
        </w:rPr>
      </w:pPr>
    </w:p>
    <w:p w14:paraId="225F821C" w14:textId="77777777" w:rsidR="005A4124" w:rsidRPr="00444AE4" w:rsidRDefault="005A4124" w:rsidP="005A4124">
      <w:pPr>
        <w:pStyle w:val="Prrafodelista"/>
        <w:spacing w:after="0" w:line="360" w:lineRule="auto"/>
        <w:ind w:right="560"/>
        <w:jc w:val="both"/>
        <w:rPr>
          <w:rFonts w:ascii="Palatino Linotype" w:eastAsia="Palatino Linotype" w:hAnsi="Palatino Linotype" w:cs="Palatino Linotype"/>
        </w:rPr>
      </w:pPr>
      <w:r w:rsidRPr="00444AE4">
        <w:rPr>
          <w:rFonts w:ascii="Palatino Linotype" w:eastAsia="Palatino Linotype" w:hAnsi="Palatino Linotype" w:cs="Palatino Linotype"/>
          <w:b/>
        </w:rPr>
        <w:t>“PLAZO RAZONABLE PARA RESOLVER. CONCEPTO Y ELEMENTOS QUE LO INTEGRAN A LA LUZ DEL DERECHO INTERNACIONAL DE LOS DERECHOS HUMANOS.”,</w:t>
      </w:r>
      <w:r w:rsidRPr="00444AE4">
        <w:rPr>
          <w:rFonts w:ascii="Palatino Linotype" w:eastAsia="Palatino Linotype" w:hAnsi="Palatino Linotype" w:cs="Palatino Linotype"/>
        </w:rPr>
        <w:t xml:space="preserve"> visible en el Seminario Judicial de la Federación y su gaceta, con el registro digital 2002350.</w:t>
      </w:r>
    </w:p>
    <w:p w14:paraId="1D073AFB" w14:textId="77777777" w:rsidR="005A4124" w:rsidRPr="00444AE4" w:rsidRDefault="005A4124" w:rsidP="005A4124">
      <w:pPr>
        <w:pStyle w:val="Prrafodelista"/>
        <w:spacing w:after="0" w:line="360" w:lineRule="auto"/>
        <w:ind w:right="560"/>
        <w:jc w:val="both"/>
        <w:rPr>
          <w:rFonts w:ascii="Palatino Linotype" w:eastAsia="Palatino Linotype" w:hAnsi="Palatino Linotype" w:cs="Palatino Linotype"/>
        </w:rPr>
      </w:pPr>
    </w:p>
    <w:p w14:paraId="2DE50E17" w14:textId="722F3E9A" w:rsidR="005A4124" w:rsidRPr="00444AE4"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r w:rsidRPr="00444AE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444AE4">
        <w:rPr>
          <w:rFonts w:ascii="Palatino Linotype" w:eastAsia="Palatino Linotype" w:hAnsi="Palatino Linotype" w:cs="Palatino Linotype"/>
          <w:sz w:val="18"/>
        </w:rPr>
        <w:t xml:space="preserve"> </w:t>
      </w:r>
    </w:p>
    <w:p w14:paraId="396E6F19" w14:textId="77777777" w:rsidR="005A4124" w:rsidRPr="00444AE4" w:rsidRDefault="005A4124" w:rsidP="005A4124">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p>
    <w:p w14:paraId="3FD2AEDC" w14:textId="03ED1053" w:rsidR="00EA0729" w:rsidRPr="00444AE4"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44AE4">
        <w:rPr>
          <w:rFonts w:ascii="Palatino Linotype" w:eastAsia="Palatino Linotype" w:hAnsi="Palatino Linotype" w:cs="Palatino Linotype"/>
          <w:b/>
        </w:rPr>
        <w:t>Cierre de instrucción</w:t>
      </w:r>
      <w:r w:rsidR="005A4124" w:rsidRPr="00444AE4">
        <w:rPr>
          <w:rFonts w:ascii="Palatino Linotype" w:eastAsia="Palatino Linotype" w:hAnsi="Palatino Linotype" w:cs="Palatino Linotype"/>
        </w:rPr>
        <w:t xml:space="preserve">. En fecha </w:t>
      </w:r>
      <w:r w:rsidR="005A4124" w:rsidRPr="00444AE4">
        <w:rPr>
          <w:rFonts w:ascii="Palatino Linotype" w:eastAsia="Palatino Linotype" w:hAnsi="Palatino Linotype" w:cs="Palatino Linotype"/>
          <w:b/>
        </w:rPr>
        <w:t>cuatro</w:t>
      </w:r>
      <w:r w:rsidR="003427ED" w:rsidRPr="00444AE4">
        <w:rPr>
          <w:rFonts w:ascii="Palatino Linotype" w:eastAsia="Palatino Linotype" w:hAnsi="Palatino Linotype" w:cs="Palatino Linotype"/>
          <w:b/>
        </w:rPr>
        <w:t xml:space="preserve"> de junio de dos mil veinticinco</w:t>
      </w:r>
      <w:r w:rsidRPr="00444AE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CA50C9" w14:textId="77777777" w:rsidR="00694449" w:rsidRPr="00444AE4" w:rsidRDefault="00694449" w:rsidP="0069444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FB346F" w14:textId="12CB84AB" w:rsidR="00610A2C" w:rsidRPr="00444AE4" w:rsidRDefault="00610A2C" w:rsidP="00F13285">
      <w:pP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71DD1BE8" w14:textId="77777777" w:rsidR="00694449" w:rsidRPr="00444AE4" w:rsidRDefault="0069444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C37721" w14:textId="77777777" w:rsidR="00EA0729" w:rsidRPr="00444AE4" w:rsidRDefault="00610A2C" w:rsidP="00310510">
      <w:pPr>
        <w:spacing w:after="0" w:line="360" w:lineRule="auto"/>
        <w:ind w:right="49"/>
        <w:jc w:val="center"/>
        <w:rPr>
          <w:rFonts w:ascii="Palatino Linotype" w:eastAsia="Palatino Linotype" w:hAnsi="Palatino Linotype" w:cs="Palatino Linotype"/>
          <w:b/>
        </w:rPr>
      </w:pPr>
      <w:r w:rsidRPr="00444AE4">
        <w:rPr>
          <w:rFonts w:ascii="Palatino Linotype" w:eastAsia="Palatino Linotype" w:hAnsi="Palatino Linotype" w:cs="Palatino Linotype"/>
          <w:b/>
        </w:rPr>
        <w:t>II.</w:t>
      </w:r>
      <w:r w:rsidRPr="00444AE4">
        <w:rPr>
          <w:rFonts w:ascii="Palatino Linotype" w:eastAsia="Palatino Linotype" w:hAnsi="Palatino Linotype" w:cs="Palatino Linotype"/>
          <w:b/>
        </w:rPr>
        <w:tab/>
        <w:t>C O N S I D E R A N D O:</w:t>
      </w:r>
    </w:p>
    <w:p w14:paraId="61BDED0D" w14:textId="77777777" w:rsidR="00EA0729" w:rsidRPr="00444AE4" w:rsidRDefault="00EA0729" w:rsidP="00310510">
      <w:pPr>
        <w:spacing w:after="0" w:line="360" w:lineRule="auto"/>
        <w:ind w:right="49"/>
        <w:jc w:val="both"/>
        <w:rPr>
          <w:rFonts w:ascii="Palatino Linotype" w:eastAsia="Palatino Linotype" w:hAnsi="Palatino Linotype" w:cs="Palatino Linotype"/>
        </w:rPr>
      </w:pPr>
    </w:p>
    <w:p w14:paraId="361D57E9" w14:textId="1EC24C74" w:rsidR="000F1BF8" w:rsidRPr="00444AE4" w:rsidRDefault="000F1BF8" w:rsidP="000F1BF8">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b/>
        </w:rPr>
        <w:t>Primero. Competencia.</w:t>
      </w:r>
      <w:r w:rsidRPr="00444AE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0E6586" w14:textId="223F0891" w:rsidR="000F1BF8" w:rsidRPr="00444AE4" w:rsidRDefault="000F1BF8" w:rsidP="000F1BF8">
      <w:pPr>
        <w:spacing w:after="0" w:line="360" w:lineRule="auto"/>
        <w:jc w:val="both"/>
        <w:rPr>
          <w:rFonts w:ascii="Palatino Linotype" w:eastAsia="Palatino Linotype" w:hAnsi="Palatino Linotype" w:cs="Palatino Linotype"/>
        </w:rPr>
      </w:pPr>
    </w:p>
    <w:p w14:paraId="566937FD" w14:textId="77777777" w:rsidR="00EA0729" w:rsidRPr="00444AE4" w:rsidRDefault="00610A2C" w:rsidP="00310510">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b/>
        </w:rPr>
        <w:t>Segundo. Oportunidad y Procedibilidad del Recurso de Revisión</w:t>
      </w:r>
      <w:r w:rsidRPr="00444AE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444AE4" w:rsidRDefault="00EA0729" w:rsidP="00310510">
      <w:pPr>
        <w:spacing w:after="0" w:line="360" w:lineRule="auto"/>
        <w:jc w:val="both"/>
        <w:rPr>
          <w:rFonts w:ascii="Palatino Linotype" w:eastAsia="Palatino Linotype" w:hAnsi="Palatino Linotype" w:cs="Palatino Linotype"/>
        </w:rPr>
      </w:pPr>
    </w:p>
    <w:p w14:paraId="15FA0F75" w14:textId="48FB52D9" w:rsidR="00EA0729" w:rsidRPr="00444AE4" w:rsidRDefault="00610A2C" w:rsidP="00310510">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w:t>
      </w:r>
      <w:r w:rsidR="00694449" w:rsidRPr="00444AE4">
        <w:rPr>
          <w:rFonts w:ascii="Palatino Linotype" w:eastAsia="Palatino Linotype" w:hAnsi="Palatino Linotype" w:cs="Palatino Linotype"/>
        </w:rPr>
        <w:t xml:space="preserve">México y Municipios, toda vez que el </w:t>
      </w:r>
      <w:r w:rsidR="003427ED" w:rsidRPr="00444AE4">
        <w:rPr>
          <w:rFonts w:ascii="Palatino Linotype" w:eastAsia="Palatino Linotype" w:hAnsi="Palatino Linotype" w:cs="Palatino Linotype"/>
          <w:b/>
        </w:rPr>
        <w:t>trece de marzo de dos mil veinticinco</w:t>
      </w:r>
      <w:r w:rsidRPr="00444AE4">
        <w:rPr>
          <w:rFonts w:ascii="Palatino Linotype" w:eastAsia="Palatino Linotype" w:hAnsi="Palatino Linotype" w:cs="Palatino Linotype"/>
        </w:rPr>
        <w:t>,</w:t>
      </w:r>
      <w:r w:rsidRPr="00444AE4">
        <w:rPr>
          <w:rFonts w:ascii="Palatino Linotype" w:eastAsia="Palatino Linotype" w:hAnsi="Palatino Linotype" w:cs="Palatino Linotype"/>
          <w:b/>
        </w:rPr>
        <w:t xml:space="preserve"> </w:t>
      </w:r>
      <w:r w:rsidRPr="00444AE4">
        <w:rPr>
          <w:rFonts w:ascii="Palatino Linotype" w:eastAsia="Palatino Linotype" w:hAnsi="Palatino Linotype" w:cs="Palatino Linotype"/>
        </w:rPr>
        <w:t xml:space="preserve">mientras que el recurso de revisión interpuesto por </w:t>
      </w:r>
      <w:r w:rsidRPr="00444AE4">
        <w:rPr>
          <w:rFonts w:ascii="Palatino Linotype" w:eastAsia="Palatino Linotype" w:hAnsi="Palatino Linotype" w:cs="Palatino Linotype"/>
          <w:b/>
        </w:rPr>
        <w:t>la parte</w:t>
      </w:r>
      <w:r w:rsidRPr="00444AE4">
        <w:rPr>
          <w:rFonts w:ascii="Palatino Linotype" w:eastAsia="Palatino Linotype" w:hAnsi="Palatino Linotype" w:cs="Palatino Linotype"/>
        </w:rPr>
        <w:t xml:space="preserve"> </w:t>
      </w:r>
      <w:r w:rsidRPr="00444AE4">
        <w:rPr>
          <w:rFonts w:ascii="Palatino Linotype" w:eastAsia="Palatino Linotype" w:hAnsi="Palatino Linotype" w:cs="Palatino Linotype"/>
          <w:b/>
        </w:rPr>
        <w:t>RECURRENTE</w:t>
      </w:r>
      <w:r w:rsidRPr="00444AE4">
        <w:rPr>
          <w:rFonts w:ascii="Palatino Linotype" w:eastAsia="Palatino Linotype" w:hAnsi="Palatino Linotype" w:cs="Palatino Linotype"/>
        </w:rPr>
        <w:t xml:space="preserve"> se tuvo por presentado el </w:t>
      </w:r>
      <w:r w:rsidR="003427ED" w:rsidRPr="00444AE4">
        <w:rPr>
          <w:rFonts w:ascii="Palatino Linotype" w:eastAsia="Palatino Linotype" w:hAnsi="Palatino Linotype" w:cs="Palatino Linotype"/>
          <w:b/>
        </w:rPr>
        <w:lastRenderedPageBreak/>
        <w:t>dieciocho de marzo de dos mil veinticinco</w:t>
      </w:r>
      <w:r w:rsidRPr="00444AE4">
        <w:rPr>
          <w:rFonts w:ascii="Palatino Linotype" w:eastAsia="Palatino Linotype" w:hAnsi="Palatino Linotype" w:cs="Palatino Linotype"/>
        </w:rPr>
        <w:t xml:space="preserve">, esto es al </w:t>
      </w:r>
      <w:r w:rsidR="003427ED" w:rsidRPr="00444AE4">
        <w:rPr>
          <w:rFonts w:ascii="Palatino Linotype" w:eastAsia="Palatino Linotype" w:hAnsi="Palatino Linotype" w:cs="Palatino Linotype"/>
        </w:rPr>
        <w:t>segundo</w:t>
      </w:r>
      <w:r w:rsidR="00F13285" w:rsidRPr="00444AE4">
        <w:rPr>
          <w:rFonts w:ascii="Palatino Linotype" w:eastAsia="Palatino Linotype" w:hAnsi="Palatino Linotype" w:cs="Palatino Linotype"/>
        </w:rPr>
        <w:t xml:space="preserve"> día</w:t>
      </w:r>
      <w:r w:rsidRPr="00444AE4">
        <w:rPr>
          <w:rFonts w:ascii="Palatino Linotype" w:eastAsia="Palatino Linotype" w:hAnsi="Palatino Linotype" w:cs="Palatino Linotype"/>
        </w:rPr>
        <w:t xml:space="preserve"> en que se tuvo conocimiento de la respuesta. </w:t>
      </w:r>
    </w:p>
    <w:p w14:paraId="40EFB9AD" w14:textId="77777777" w:rsidR="00EA0729" w:rsidRPr="00444AE4" w:rsidRDefault="00EA0729" w:rsidP="00310510">
      <w:pPr>
        <w:spacing w:after="0" w:line="360" w:lineRule="auto"/>
        <w:jc w:val="both"/>
        <w:rPr>
          <w:rFonts w:ascii="Palatino Linotype" w:eastAsia="Palatino Linotype" w:hAnsi="Palatino Linotype" w:cs="Palatino Linotype"/>
        </w:rPr>
      </w:pPr>
    </w:p>
    <w:p w14:paraId="27F3452F" w14:textId="6FAA13FF" w:rsidR="005A4124" w:rsidRPr="00444AE4" w:rsidRDefault="005A4124" w:rsidP="005A4124">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Es de suma importancia mencionar que, si bien, la parte </w:t>
      </w:r>
      <w:r w:rsidR="0074038E" w:rsidRPr="00444AE4">
        <w:rPr>
          <w:rFonts w:ascii="Palatino Linotype" w:eastAsia="Palatino Linotype" w:hAnsi="Palatino Linotype" w:cs="Palatino Linotype"/>
        </w:rPr>
        <w:t xml:space="preserve">no </w:t>
      </w:r>
      <w:r w:rsidRPr="00444AE4">
        <w:rPr>
          <w:rFonts w:ascii="Palatino Linotype" w:eastAsia="Palatino Linotype" w:hAnsi="Palatino Linotype" w:cs="Palatino Linotype"/>
        </w:rPr>
        <w:t>proporcionó un</w:t>
      </w:r>
      <w:r w:rsidR="0074038E" w:rsidRPr="00444AE4">
        <w:rPr>
          <w:rFonts w:ascii="Palatino Linotype" w:eastAsia="Palatino Linotype" w:hAnsi="Palatino Linotype" w:cs="Palatino Linotype"/>
        </w:rPr>
        <w:t xml:space="preserve"> nombre o</w:t>
      </w:r>
      <w:r w:rsidRPr="00444AE4">
        <w:rPr>
          <w:rFonts w:ascii="Palatino Linotype" w:eastAsia="Palatino Linotype" w:hAnsi="Palatino Linotype" w:cs="Palatino Linotype"/>
        </w:rPr>
        <w:t xml:space="preserve">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F4694" w14:textId="77777777" w:rsidR="005A4124" w:rsidRPr="00444AE4" w:rsidRDefault="005A4124" w:rsidP="005A4124">
      <w:pPr>
        <w:spacing w:after="0" w:line="360" w:lineRule="auto"/>
        <w:jc w:val="both"/>
        <w:rPr>
          <w:rFonts w:ascii="Palatino Linotype" w:eastAsia="Palatino Linotype" w:hAnsi="Palatino Linotype" w:cs="Palatino Linotype"/>
        </w:rPr>
      </w:pPr>
    </w:p>
    <w:p w14:paraId="05BB578B" w14:textId="7EC0C119" w:rsidR="005A4124" w:rsidRPr="00444AE4" w:rsidRDefault="005A4124" w:rsidP="005A4124">
      <w:pPr>
        <w:spacing w:after="0" w:line="276" w:lineRule="auto"/>
        <w:ind w:left="567" w:right="560"/>
        <w:jc w:val="both"/>
        <w:rPr>
          <w:rFonts w:ascii="Palatino Linotype" w:eastAsia="Palatino Linotype" w:hAnsi="Palatino Linotype" w:cs="Palatino Linotype"/>
          <w:i/>
        </w:rPr>
      </w:pPr>
      <w:r w:rsidRPr="00444AE4">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43BCCE33" w14:textId="77777777" w:rsidR="005A4124" w:rsidRPr="00444AE4" w:rsidRDefault="005A4124" w:rsidP="005A4124">
      <w:pPr>
        <w:spacing w:after="0" w:line="360" w:lineRule="auto"/>
        <w:jc w:val="both"/>
        <w:rPr>
          <w:rFonts w:ascii="Palatino Linotype" w:eastAsia="Palatino Linotype" w:hAnsi="Palatino Linotype" w:cs="Palatino Linotype"/>
        </w:rPr>
      </w:pPr>
    </w:p>
    <w:p w14:paraId="47B306DA" w14:textId="77777777" w:rsidR="00EA0729" w:rsidRPr="00444AE4" w:rsidRDefault="00610A2C" w:rsidP="00310510">
      <w:pPr>
        <w:spacing w:after="0" w:line="360" w:lineRule="auto"/>
        <w:jc w:val="both"/>
        <w:rPr>
          <w:rFonts w:ascii="Palatino Linotype" w:eastAsia="Palatino Linotype" w:hAnsi="Palatino Linotype" w:cs="Palatino Linotype"/>
          <w:b/>
        </w:rPr>
      </w:pPr>
      <w:r w:rsidRPr="00444AE4">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444AE4">
        <w:rPr>
          <w:rFonts w:ascii="Palatino Linotype" w:eastAsia="Palatino Linotype" w:hAnsi="Palatino Linotype" w:cs="Palatino Linotype"/>
          <w:b/>
        </w:rPr>
        <w:t>SAIMEX.</w:t>
      </w:r>
    </w:p>
    <w:p w14:paraId="3B1A5B30" w14:textId="77777777" w:rsidR="003427ED" w:rsidRPr="00444AE4" w:rsidRDefault="003427ED" w:rsidP="00310510">
      <w:pPr>
        <w:spacing w:after="0" w:line="360" w:lineRule="auto"/>
        <w:jc w:val="both"/>
        <w:rPr>
          <w:rFonts w:ascii="Palatino Linotype" w:eastAsia="Palatino Linotype" w:hAnsi="Palatino Linotype" w:cs="Palatino Linotype"/>
        </w:rPr>
      </w:pPr>
    </w:p>
    <w:p w14:paraId="60265432" w14:textId="77777777" w:rsidR="003427ED" w:rsidRPr="00444AE4" w:rsidRDefault="003427ED" w:rsidP="003427ED">
      <w:pPr>
        <w:spacing w:after="0" w:line="360" w:lineRule="auto"/>
        <w:ind w:right="49"/>
        <w:jc w:val="both"/>
        <w:rPr>
          <w:rFonts w:ascii="Palatino Linotype" w:eastAsia="Palatino Linotype" w:hAnsi="Palatino Linotype" w:cs="Palatino Linotype"/>
          <w:i/>
        </w:rPr>
      </w:pPr>
      <w:r w:rsidRPr="00444AE4">
        <w:rPr>
          <w:rFonts w:ascii="Palatino Linotype" w:eastAsia="Palatino Linotype" w:hAnsi="Palatino Linotype" w:cs="Palatino Linotype"/>
        </w:rPr>
        <w:t xml:space="preserve">Finalmente, es de destacar que, no fue posible encuadrar los motivos de inconformidad en algunos de los supuestos que contempla el artículo 179 de la Ley de Transparencia y Acceso a la Información Pública del Estado de México y Municipios. </w:t>
      </w:r>
    </w:p>
    <w:p w14:paraId="3978F495" w14:textId="77777777" w:rsidR="003427ED" w:rsidRPr="00444AE4" w:rsidRDefault="003427ED" w:rsidP="003427ED">
      <w:pPr>
        <w:spacing w:after="0" w:line="360" w:lineRule="auto"/>
        <w:ind w:right="49"/>
        <w:jc w:val="both"/>
        <w:rPr>
          <w:rFonts w:ascii="Palatino Linotype" w:eastAsia="Palatino Linotype" w:hAnsi="Palatino Linotype" w:cs="Palatino Linotype"/>
        </w:rPr>
      </w:pPr>
    </w:p>
    <w:p w14:paraId="704BB99D" w14:textId="77777777" w:rsidR="003427ED" w:rsidRPr="00444AE4" w:rsidRDefault="003427ED" w:rsidP="003427ED">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b/>
        </w:rPr>
        <w:t>Tercero. Análisis de las causales de improcedencia y sobreseimiento del recurso de revisión.</w:t>
      </w:r>
      <w:r w:rsidRPr="00444AE4">
        <w:t xml:space="preserve"> </w:t>
      </w:r>
      <w:r w:rsidRPr="00444AE4">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w:t>
      </w:r>
      <w:r w:rsidRPr="00444AE4">
        <w:rPr>
          <w:rFonts w:ascii="Palatino Linotype" w:eastAsia="Palatino Linotype" w:hAnsi="Palatino Linotype" w:cs="Palatino Linotype"/>
        </w:rPr>
        <w:lastRenderedPageBreak/>
        <w:t>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1CB2CC" w14:textId="77777777" w:rsidR="003427ED" w:rsidRPr="00444AE4" w:rsidRDefault="003427ED" w:rsidP="003427ED">
      <w:pPr>
        <w:spacing w:after="0" w:line="360" w:lineRule="auto"/>
        <w:jc w:val="both"/>
      </w:pPr>
    </w:p>
    <w:p w14:paraId="7C041233" w14:textId="77777777" w:rsidR="003427ED" w:rsidRPr="00444AE4" w:rsidRDefault="003427ED" w:rsidP="003427ED">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3B236A" w14:textId="77777777" w:rsidR="003427ED" w:rsidRPr="00444AE4" w:rsidRDefault="003427ED" w:rsidP="003427ED">
      <w:pPr>
        <w:spacing w:after="0" w:line="360" w:lineRule="auto"/>
        <w:jc w:val="both"/>
      </w:pPr>
    </w:p>
    <w:p w14:paraId="4ECA8122" w14:textId="77777777" w:rsidR="003427ED" w:rsidRPr="00444AE4" w:rsidRDefault="003427ED" w:rsidP="003427ED">
      <w:pPr>
        <w:spacing w:after="0" w:line="360" w:lineRule="auto"/>
        <w:ind w:right="51"/>
        <w:jc w:val="both"/>
        <w:rPr>
          <w:rFonts w:ascii="Palatino Linotype" w:eastAsia="Palatino Linotype" w:hAnsi="Palatino Linotype" w:cs="Palatino Linotype"/>
        </w:rPr>
      </w:pPr>
      <w:r w:rsidRPr="00444AE4">
        <w:rPr>
          <w:rFonts w:ascii="Palatino Linotype" w:eastAsia="Palatino Linotype" w:hAnsi="Palatino Linotype" w:cs="Palatino Linotype"/>
        </w:rPr>
        <w:t>De manera preliminar en el caso concreto conviene analizar si se actualiza alguna de las causales de sobreseimiento del recurso de revisión.</w:t>
      </w:r>
    </w:p>
    <w:p w14:paraId="49C8D735" w14:textId="77777777" w:rsidR="003427ED" w:rsidRPr="00444AE4" w:rsidRDefault="003427ED" w:rsidP="003427ED">
      <w:pPr>
        <w:spacing w:after="0" w:line="360" w:lineRule="auto"/>
        <w:ind w:right="51"/>
        <w:jc w:val="both"/>
        <w:rPr>
          <w:rFonts w:ascii="Palatino Linotype" w:eastAsia="Palatino Linotype" w:hAnsi="Palatino Linotype" w:cs="Palatino Linotype"/>
        </w:rPr>
      </w:pPr>
    </w:p>
    <w:p w14:paraId="38F4EEA3" w14:textId="77777777" w:rsidR="003427ED" w:rsidRPr="00444AE4" w:rsidRDefault="003427ED" w:rsidP="003427ED">
      <w:pPr>
        <w:spacing w:after="0" w:line="360" w:lineRule="auto"/>
        <w:ind w:right="51"/>
        <w:jc w:val="both"/>
        <w:rPr>
          <w:rFonts w:ascii="Palatino Linotype" w:eastAsia="Palatino Linotype" w:hAnsi="Palatino Linotype" w:cs="Palatino Linotype"/>
        </w:rPr>
      </w:pPr>
      <w:r w:rsidRPr="00444AE4">
        <w:rPr>
          <w:rFonts w:ascii="Palatino Linotype" w:eastAsia="Palatino Linotype" w:hAnsi="Palatino Linotype" w:cs="Palatino Linotype"/>
        </w:rPr>
        <w:t>Así, del análisis de la solicitud de información motivo del Recurso de Revisión que ahora se resuelve, se advierte que la parte Solicitante requirió al Sujeto Obligado le proporcione información consistente en lo siguiente:</w:t>
      </w:r>
    </w:p>
    <w:p w14:paraId="2773A9A6" w14:textId="77777777" w:rsidR="003427ED" w:rsidRPr="00444AE4" w:rsidRDefault="003427ED" w:rsidP="003427ED">
      <w:pPr>
        <w:spacing w:after="0" w:line="360" w:lineRule="auto"/>
        <w:ind w:right="51"/>
        <w:jc w:val="both"/>
        <w:rPr>
          <w:rFonts w:ascii="Palatino Linotype" w:eastAsia="Palatino Linotype" w:hAnsi="Palatino Linotype" w:cs="Palatino Linotype"/>
        </w:rPr>
      </w:pPr>
    </w:p>
    <w:p w14:paraId="1B401541" w14:textId="5691D813" w:rsidR="003427ED" w:rsidRPr="00444AE4" w:rsidRDefault="003427ED" w:rsidP="003427ED">
      <w:pPr>
        <w:pStyle w:val="Prrafodelista"/>
        <w:numPr>
          <w:ilvl w:val="0"/>
          <w:numId w:val="19"/>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Los programas que el municipio está dando, así como su Plan de Desarrollo Municipal. </w:t>
      </w:r>
    </w:p>
    <w:p w14:paraId="047C3130" w14:textId="77777777" w:rsidR="003427ED" w:rsidRPr="00444AE4" w:rsidRDefault="003427ED"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77B85C" w14:textId="77777777" w:rsidR="003427ED" w:rsidRPr="00444AE4"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En respuesta, el Sujeto Obligado, remitió la siguiente información: </w:t>
      </w:r>
    </w:p>
    <w:p w14:paraId="784D9E3D" w14:textId="77777777" w:rsidR="003427ED" w:rsidRPr="00444AE4" w:rsidRDefault="003427ED" w:rsidP="003427ED">
      <w:pPr>
        <w:spacing w:after="0" w:line="360" w:lineRule="auto"/>
        <w:ind w:right="49"/>
        <w:jc w:val="both"/>
        <w:rPr>
          <w:rFonts w:ascii="Palatino Linotype" w:eastAsia="Palatino Linotype" w:hAnsi="Palatino Linotype" w:cs="Palatino Linotype"/>
        </w:rPr>
      </w:pPr>
    </w:p>
    <w:p w14:paraId="54BC76F5" w14:textId="77777777" w:rsidR="003427ED" w:rsidRPr="00444AE4" w:rsidRDefault="003427ED" w:rsidP="003427ED">
      <w:pPr>
        <w:pStyle w:val="Prrafodelista"/>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lastRenderedPageBreak/>
        <w:t xml:space="preserve">Oficio de fecha veintisiete de febrero de dos mil veinticinco, signado por el Titular de la Unidad de Transparencia, mediante el cual refiere que, </w:t>
      </w:r>
      <w:r w:rsidRPr="00444AE4">
        <w:rPr>
          <w:rFonts w:ascii="Palatino Linotype" w:hAnsi="Palatino Linotype"/>
        </w:rPr>
        <w:t xml:space="preserve">la información relacionada con los programas que el municipio está dando puede ser debidamente consultada en la siguiente liga electrónica: </w:t>
      </w:r>
      <w:hyperlink r:id="rId10" w:history="1">
        <w:r w:rsidRPr="00444AE4">
          <w:rPr>
            <w:rStyle w:val="Hipervnculo"/>
            <w:rFonts w:ascii="Palatino Linotype" w:hAnsi="Palatino Linotype"/>
            <w:color w:val="auto"/>
          </w:rPr>
          <w:t>https://www.jilotepecmex.gob.mx/mejora-regulatoria/catalogo-de-tramites-y2025 servicios/</w:t>
        </w:r>
      </w:hyperlink>
      <w:r w:rsidRPr="00444AE4">
        <w:rPr>
          <w:rFonts w:ascii="Palatino Linotype" w:hAnsi="Palatino Linotype"/>
        </w:rPr>
        <w:t xml:space="preserve"> </w:t>
      </w:r>
    </w:p>
    <w:p w14:paraId="5D2C64F3" w14:textId="6FD590FB" w:rsidR="003427ED" w:rsidRPr="00444AE4" w:rsidRDefault="003427ED" w:rsidP="003427ED">
      <w:pPr>
        <w:pStyle w:val="Prrafodelista"/>
        <w:pBdr>
          <w:top w:val="nil"/>
          <w:left w:val="nil"/>
          <w:bottom w:val="nil"/>
          <w:right w:val="nil"/>
          <w:between w:val="nil"/>
        </w:pBdr>
        <w:spacing w:after="0" w:line="360" w:lineRule="auto"/>
        <w:ind w:right="49"/>
        <w:jc w:val="both"/>
        <w:rPr>
          <w:rFonts w:ascii="Palatino Linotype" w:hAnsi="Palatino Linotype"/>
        </w:rPr>
      </w:pPr>
      <w:r w:rsidRPr="00444AE4">
        <w:rPr>
          <w:rFonts w:ascii="Palatino Linotype" w:hAnsi="Palatino Linotype"/>
        </w:rPr>
        <w:t xml:space="preserve">Respecto al plan de desarrollo municipal, correspondiente a la administración 2025- 2027, </w:t>
      </w:r>
      <w:r w:rsidRPr="00444AE4">
        <w:rPr>
          <w:rFonts w:ascii="Palatino Linotype" w:hAnsi="Palatino Linotype"/>
          <w:b/>
        </w:rPr>
        <w:t>aún se encuentra en desarrollo</w:t>
      </w:r>
      <w:r w:rsidRPr="00444AE4">
        <w:rPr>
          <w:rFonts w:ascii="Palatino Linotype" w:hAnsi="Palatino Linotype"/>
        </w:rPr>
        <w:t xml:space="preserve">, apegados a lo establecido por el artículo 22 de los Lineamientos Metodológicos para la Elaboración de los Planes de Desarrollo Municipal para el Periodo 2025 - 2027; aun así se remite liga electrónica donde podrá consultar el Plan de desarrollo Municipal correspondiente a la administración anterior: </w:t>
      </w:r>
      <w:hyperlink r:id="rId11" w:history="1">
        <w:r w:rsidRPr="00444AE4">
          <w:rPr>
            <w:rStyle w:val="Hipervnculo"/>
            <w:rFonts w:ascii="Palatino Linotype" w:hAnsi="Palatino Linotype"/>
            <w:color w:val="auto"/>
          </w:rPr>
          <w:t>https://www.jilotepecmex.gob.mx/transp-web/Ayto/ley-regla/PDM_2022-2024.pdf</w:t>
        </w:r>
      </w:hyperlink>
      <w:r w:rsidRPr="00444AE4">
        <w:rPr>
          <w:rFonts w:ascii="Palatino Linotype" w:hAnsi="Palatino Linotype"/>
        </w:rPr>
        <w:t xml:space="preserve"> </w:t>
      </w:r>
    </w:p>
    <w:p w14:paraId="02D7F272" w14:textId="77777777" w:rsidR="003427ED" w:rsidRPr="00444AE4" w:rsidRDefault="003427ED" w:rsidP="003427ED">
      <w:pPr>
        <w:pBdr>
          <w:top w:val="nil"/>
          <w:left w:val="nil"/>
          <w:bottom w:val="nil"/>
          <w:right w:val="nil"/>
          <w:between w:val="nil"/>
        </w:pBdr>
        <w:spacing w:after="0" w:line="360" w:lineRule="auto"/>
        <w:ind w:right="49"/>
        <w:jc w:val="both"/>
        <w:rPr>
          <w:rFonts w:ascii="Palatino Linotype" w:hAnsi="Palatino Linotype"/>
        </w:rPr>
      </w:pPr>
    </w:p>
    <w:p w14:paraId="21EA0E79" w14:textId="5C06484A" w:rsidR="003427ED" w:rsidRPr="00444AE4" w:rsidRDefault="003427ED" w:rsidP="003427ED">
      <w:pPr>
        <w:spacing w:after="0" w:line="360" w:lineRule="auto"/>
        <w:ind w:right="49"/>
        <w:jc w:val="both"/>
        <w:rPr>
          <w:rFonts w:ascii="Palatino Linotype" w:eastAsia="Palatino Linotype" w:hAnsi="Palatino Linotype" w:cs="Palatino Linotype"/>
          <w:b/>
        </w:rPr>
      </w:pPr>
      <w:r w:rsidRPr="00444AE4">
        <w:rPr>
          <w:rFonts w:ascii="Palatino Linotype" w:hAnsi="Palatino Linotype"/>
        </w:rPr>
        <w:t>D</w:t>
      </w:r>
      <w:r w:rsidRPr="00444AE4">
        <w:rPr>
          <w:rFonts w:ascii="Palatino Linotype" w:eastAsia="Palatino Linotype" w:hAnsi="Palatino Linotype" w:cs="Palatino Linotype"/>
        </w:rPr>
        <w:t xml:space="preserve">erivado de ello, la parte Recurrente se inconformó textualmente por lo siguiente: </w:t>
      </w:r>
      <w:r w:rsidRPr="00444AE4">
        <w:rPr>
          <w:rFonts w:ascii="Palatino Linotype" w:eastAsia="Palatino Linotype" w:hAnsi="Palatino Linotype" w:cs="Palatino Linotype"/>
          <w:b/>
        </w:rPr>
        <w:t>“</w:t>
      </w:r>
      <w:r w:rsidRPr="00444AE4">
        <w:rPr>
          <w:rFonts w:ascii="Palatino Linotype" w:eastAsia="Palatino Linotype" w:hAnsi="Palatino Linotype" w:cs="Palatino Linotype"/>
          <w:i/>
        </w:rPr>
        <w:t xml:space="preserve">EN VERDAD </w:t>
      </w:r>
      <w:r w:rsidRPr="00444AE4">
        <w:rPr>
          <w:rFonts w:ascii="Palatino Linotype" w:eastAsia="Palatino Linotype" w:hAnsi="Palatino Linotype" w:cs="Palatino Linotype"/>
          <w:b/>
          <w:i/>
          <w:u w:val="single"/>
        </w:rPr>
        <w:t>ES UNA BARBARIDAD LO QUE ENVIA</w:t>
      </w:r>
      <w:r w:rsidRPr="00444AE4">
        <w:rPr>
          <w:rFonts w:ascii="Palatino Linotype" w:eastAsia="Palatino Linotype" w:hAnsi="Palatino Linotype" w:cs="Palatino Linotype"/>
          <w:i/>
        </w:rPr>
        <w:t xml:space="preserve"> </w:t>
      </w:r>
      <w:r w:rsidRPr="00444AE4">
        <w:rPr>
          <w:rFonts w:ascii="Palatino Linotype" w:eastAsia="Palatino Linotype" w:hAnsi="Palatino Linotype" w:cs="Palatino Linotype"/>
          <w:b/>
          <w:i/>
          <w:u w:val="single"/>
        </w:rPr>
        <w:t>QUE NO TIENE CONOCIMIENTO</w:t>
      </w:r>
      <w:r w:rsidRPr="00444AE4">
        <w:rPr>
          <w:rFonts w:ascii="Palatino Linotype" w:eastAsia="Palatino Linotype" w:hAnsi="Palatino Linotype" w:cs="Palatino Linotype"/>
          <w:i/>
        </w:rPr>
        <w:t xml:space="preserve"> EL TITULAR DE TRANSPARENCIA”</w:t>
      </w:r>
    </w:p>
    <w:p w14:paraId="2B39FC98" w14:textId="77777777" w:rsidR="003427ED" w:rsidRPr="00444AE4" w:rsidRDefault="003427ED" w:rsidP="003427ED">
      <w:pPr>
        <w:pStyle w:val="Prrafodelista"/>
        <w:spacing w:after="0" w:line="360" w:lineRule="auto"/>
        <w:ind w:left="0" w:right="49"/>
        <w:jc w:val="both"/>
        <w:rPr>
          <w:rFonts w:ascii="Palatino Linotype" w:eastAsia="Palatino Linotype" w:hAnsi="Palatino Linotype" w:cs="Palatino Linotype"/>
        </w:rPr>
      </w:pPr>
    </w:p>
    <w:p w14:paraId="6A9C1561" w14:textId="77777777" w:rsidR="003427ED" w:rsidRPr="00444AE4" w:rsidRDefault="003427ED" w:rsidP="003427ED">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Las partes fueron omisas en realizan manifestaciones. </w:t>
      </w:r>
    </w:p>
    <w:p w14:paraId="00ED12FE" w14:textId="77777777" w:rsidR="003427ED" w:rsidRPr="00444AE4" w:rsidRDefault="003427ED" w:rsidP="003427ED">
      <w:pPr>
        <w:spacing w:after="0" w:line="360" w:lineRule="auto"/>
        <w:jc w:val="both"/>
        <w:rPr>
          <w:rFonts w:ascii="Palatino Linotype" w:eastAsia="Palatino Linotype" w:hAnsi="Palatino Linotype" w:cs="Palatino Linotype"/>
        </w:rPr>
      </w:pPr>
    </w:p>
    <w:p w14:paraId="21FE4B34" w14:textId="499BCEB2" w:rsidR="003427ED" w:rsidRPr="00444AE4" w:rsidRDefault="003427ED" w:rsidP="003427ED">
      <w:pPr>
        <w:spacing w:after="0" w:line="360" w:lineRule="auto"/>
        <w:ind w:right="96"/>
        <w:jc w:val="both"/>
        <w:rPr>
          <w:rFonts w:ascii="Palatino Linotype" w:eastAsia="Palatino Linotype" w:hAnsi="Palatino Linotype" w:cs="Palatino Linotype"/>
        </w:rPr>
      </w:pPr>
      <w:r w:rsidRPr="00444AE4">
        <w:rPr>
          <w:rFonts w:ascii="Palatino Linotype" w:eastAsia="Palatino Linotype" w:hAnsi="Palatino Linotype" w:cs="Palatino Linotype"/>
        </w:rPr>
        <w:t>Del análisis a los motivos hechos valer en el Recurso de Revisión, se advierte que, estos se tratan de apreciaciones y manifestaciones subjetivas de la parte Recurrente, situación que no puede ser analiz</w:t>
      </w:r>
      <w:r w:rsidR="000F1BF8" w:rsidRPr="00444AE4">
        <w:rPr>
          <w:rFonts w:ascii="Palatino Linotype" w:eastAsia="Palatino Linotype" w:hAnsi="Palatino Linotype" w:cs="Palatino Linotype"/>
        </w:rPr>
        <w:t xml:space="preserve">ada a través del Derecho de Acceso a la Información Pública. </w:t>
      </w:r>
    </w:p>
    <w:p w14:paraId="3397D4D2" w14:textId="77777777" w:rsidR="003427ED" w:rsidRPr="00444AE4" w:rsidRDefault="003427ED" w:rsidP="003427ED">
      <w:pPr>
        <w:spacing w:after="0" w:line="360" w:lineRule="auto"/>
        <w:ind w:right="96"/>
        <w:jc w:val="both"/>
        <w:rPr>
          <w:rFonts w:ascii="Palatino Linotype" w:eastAsia="Palatino Linotype" w:hAnsi="Palatino Linotype" w:cs="Palatino Linotype"/>
        </w:rPr>
      </w:pPr>
    </w:p>
    <w:p w14:paraId="62CC53D7" w14:textId="77777777" w:rsidR="003427ED" w:rsidRPr="00444AE4" w:rsidRDefault="003427ED" w:rsidP="003427ED">
      <w:pPr>
        <w:spacing w:after="0" w:line="360" w:lineRule="auto"/>
        <w:ind w:right="96"/>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Asimismo, es de mencionar que, el artículo 179 de la Ley de Transparencia y Acceso a la Información Pública del Estado de México y Municipios precisa que: </w:t>
      </w:r>
    </w:p>
    <w:p w14:paraId="53B9559B" w14:textId="77777777" w:rsidR="003427ED" w:rsidRPr="00444AE4" w:rsidRDefault="003427ED" w:rsidP="003427ED">
      <w:pPr>
        <w:spacing w:after="0" w:line="360" w:lineRule="auto"/>
        <w:ind w:right="96"/>
        <w:jc w:val="both"/>
        <w:rPr>
          <w:rFonts w:ascii="Palatino Linotype" w:eastAsia="Palatino Linotype" w:hAnsi="Palatino Linotype" w:cs="Palatino Linotype"/>
        </w:rPr>
      </w:pPr>
    </w:p>
    <w:p w14:paraId="0815EC16"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b/>
          <w:i/>
        </w:rPr>
        <w:lastRenderedPageBreak/>
        <w:t>Artículo 179.</w:t>
      </w:r>
      <w:r w:rsidRPr="00444AE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4C0EB420"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I. La negativa a la información solicitada; </w:t>
      </w:r>
    </w:p>
    <w:p w14:paraId="6B2108F0"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II. La clasificación de la información; </w:t>
      </w:r>
    </w:p>
    <w:p w14:paraId="6D60CCCE"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III. La declaración de inexistencia de la información; </w:t>
      </w:r>
    </w:p>
    <w:p w14:paraId="359DF126"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IV. La declaración de incompetencia por el sujeto obligado; </w:t>
      </w:r>
    </w:p>
    <w:p w14:paraId="07391174"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V. La entrega de información incompleta; </w:t>
      </w:r>
    </w:p>
    <w:p w14:paraId="335F5008"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VI. La entrega de información que no corresponda con lo solicitado; </w:t>
      </w:r>
    </w:p>
    <w:p w14:paraId="6A8E01EB"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VII. La falta de respuesta a una solicitud de acceso a la información; </w:t>
      </w:r>
    </w:p>
    <w:p w14:paraId="64EC8B5B"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VIII. La notificación, entrega o puesta a disposición de información en una modalidad o formato distinto al solicitado; </w:t>
      </w:r>
    </w:p>
    <w:p w14:paraId="61AB0CFB"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IX. La entrega o puesta a disposición de información en un formato incomprensible y/o no accesible para el solicitante; </w:t>
      </w:r>
    </w:p>
    <w:p w14:paraId="7A1DDABD"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X. Los costos o tiempos de entrega de la información; </w:t>
      </w:r>
    </w:p>
    <w:p w14:paraId="665D7187"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XI. La falta de trámite a una solicitud; </w:t>
      </w:r>
    </w:p>
    <w:p w14:paraId="29D94566"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XII. La negativa a permitir la consulta directa de la información; </w:t>
      </w:r>
    </w:p>
    <w:p w14:paraId="0F482F7A" w14:textId="77777777" w:rsidR="003427ED" w:rsidRPr="00444AE4" w:rsidRDefault="003427ED" w:rsidP="003427ED">
      <w:pPr>
        <w:spacing w:after="0" w:line="276" w:lineRule="auto"/>
        <w:ind w:left="567" w:right="843"/>
        <w:jc w:val="both"/>
        <w:rPr>
          <w:rFonts w:ascii="Palatino Linotype" w:hAnsi="Palatino Linotype"/>
          <w:i/>
        </w:rPr>
      </w:pPr>
      <w:r w:rsidRPr="00444AE4">
        <w:rPr>
          <w:rFonts w:ascii="Palatino Linotype" w:hAnsi="Palatino Linotype"/>
          <w:i/>
        </w:rPr>
        <w:t xml:space="preserve">XIII. La falta, deficiencia o insuficiencia de la fundamentación y/o motivación en la respuesta; y </w:t>
      </w:r>
    </w:p>
    <w:p w14:paraId="5F52117E" w14:textId="77777777" w:rsidR="003427ED" w:rsidRPr="00444AE4" w:rsidRDefault="003427ED" w:rsidP="003427ED">
      <w:pPr>
        <w:spacing w:after="0" w:line="276" w:lineRule="auto"/>
        <w:ind w:left="567" w:right="843"/>
        <w:jc w:val="both"/>
        <w:rPr>
          <w:rFonts w:ascii="Palatino Linotype" w:eastAsia="Palatino Linotype" w:hAnsi="Palatino Linotype" w:cs="Palatino Linotype"/>
          <w:i/>
        </w:rPr>
      </w:pPr>
      <w:r w:rsidRPr="00444AE4">
        <w:rPr>
          <w:rFonts w:ascii="Palatino Linotype" w:hAnsi="Palatino Linotype"/>
          <w:i/>
        </w:rPr>
        <w:t>XIV. La orientación a un trámite específico.</w:t>
      </w:r>
    </w:p>
    <w:p w14:paraId="4A49AB1C" w14:textId="77777777" w:rsidR="003427ED" w:rsidRPr="00444AE4" w:rsidRDefault="003427ED" w:rsidP="003427ED">
      <w:pPr>
        <w:spacing w:after="0" w:line="360" w:lineRule="auto"/>
        <w:ind w:right="96"/>
        <w:jc w:val="both"/>
        <w:rPr>
          <w:rFonts w:ascii="Palatino Linotype" w:eastAsia="Palatino Linotype" w:hAnsi="Palatino Linotype" w:cs="Palatino Linotype"/>
        </w:rPr>
      </w:pPr>
    </w:p>
    <w:p w14:paraId="07362CE3" w14:textId="04BC18A9" w:rsidR="003427ED" w:rsidRPr="00444AE4" w:rsidRDefault="003427ED" w:rsidP="000F1BF8">
      <w:pPr>
        <w:spacing w:after="0" w:line="360" w:lineRule="auto"/>
        <w:ind w:right="49"/>
        <w:jc w:val="both"/>
        <w:rPr>
          <w:rFonts w:ascii="Palatino Linotype" w:eastAsia="Palatino Linotype" w:hAnsi="Palatino Linotype" w:cs="Palatino Linotype"/>
          <w:b/>
        </w:rPr>
      </w:pPr>
      <w:r w:rsidRPr="00444AE4">
        <w:rPr>
          <w:rFonts w:ascii="Palatino Linotype" w:eastAsia="Palatino Linotype" w:hAnsi="Palatino Linotype" w:cs="Palatino Linotype"/>
        </w:rPr>
        <w:t>Por lo que, de conformidad con los motivos de inconformidad aducidos por la parte Recurrente, relacionados con “</w:t>
      </w:r>
      <w:r w:rsidR="000F1BF8" w:rsidRPr="00444AE4">
        <w:rPr>
          <w:rFonts w:ascii="Palatino Linotype" w:eastAsia="Palatino Linotype" w:hAnsi="Palatino Linotype" w:cs="Palatino Linotype"/>
          <w:i/>
        </w:rPr>
        <w:t>EN VERDAD ES UNA BARBARIDAD LO QUE ENVIA QUE NO TIENE CONOCIMIENTO EL TITULAR DE TRANSPARENCIA</w:t>
      </w:r>
      <w:r w:rsidRPr="00444AE4">
        <w:rPr>
          <w:rFonts w:ascii="Palatino Linotype" w:eastAsia="Palatino Linotype" w:hAnsi="Palatino Linotype" w:cs="Palatino Linotype"/>
          <w:i/>
        </w:rPr>
        <w:t xml:space="preserve">” </w:t>
      </w:r>
      <w:r w:rsidRPr="00444AE4">
        <w:rPr>
          <w:rFonts w:ascii="Palatino Linotype" w:eastAsia="Palatino Linotype" w:hAnsi="Palatino Linotype" w:cs="Palatino Linotype"/>
        </w:rPr>
        <w:t xml:space="preserve">se advirtió que, estos no encuadran en algunos de los supuestos establecidos en el artículo que antecede, puesto que, la parte Recurrente, no se inconformó por la clasificación o inexistencia de la información, la entrega de información incompleta, el cambio de modalidad o algún otro supuesto establecido en el artículo 179 de la Ley en la materia. </w:t>
      </w:r>
    </w:p>
    <w:p w14:paraId="4464C087" w14:textId="77777777" w:rsidR="003427ED" w:rsidRPr="00444AE4" w:rsidRDefault="003427ED" w:rsidP="003427ED">
      <w:pPr>
        <w:spacing w:after="0" w:line="360" w:lineRule="auto"/>
        <w:ind w:right="96"/>
        <w:jc w:val="both"/>
        <w:rPr>
          <w:rFonts w:ascii="Palatino Linotype" w:eastAsia="Palatino Linotype" w:hAnsi="Palatino Linotype" w:cs="Palatino Linotype"/>
        </w:rPr>
      </w:pPr>
    </w:p>
    <w:p w14:paraId="683AE07E" w14:textId="77777777" w:rsidR="003427ED" w:rsidRPr="00444AE4" w:rsidRDefault="003427ED" w:rsidP="003427ED">
      <w:pPr>
        <w:spacing w:after="0" w:line="360" w:lineRule="auto"/>
        <w:ind w:right="96"/>
        <w:jc w:val="both"/>
        <w:rPr>
          <w:rFonts w:ascii="Palatino Linotype" w:eastAsia="Palatino Linotype" w:hAnsi="Palatino Linotype" w:cs="Palatino Linotype"/>
        </w:rPr>
      </w:pPr>
      <w:r w:rsidRPr="00444AE4">
        <w:rPr>
          <w:rFonts w:ascii="Palatino Linotype" w:eastAsia="Palatino Linotype" w:hAnsi="Palatino Linotype" w:cs="Palatino Linotype"/>
        </w:rPr>
        <w:lastRenderedPageBreak/>
        <w:t xml:space="preserve">De tal manera que, al no actualizarse alguna de las causales establecidas en el multicitado artículo, por el contrario, al tratarse de manifestaciones y apreciaciones personales de la parte Recurrente, se determina </w:t>
      </w:r>
      <w:r w:rsidRPr="00444AE4">
        <w:rPr>
          <w:rFonts w:ascii="Palatino Linotype" w:eastAsia="Palatino Linotype" w:hAnsi="Palatino Linotype" w:cs="Palatino Linotype"/>
          <w:b/>
        </w:rPr>
        <w:t>SOBRESEER</w:t>
      </w:r>
      <w:r w:rsidRPr="00444AE4">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F0ACF0E" w14:textId="77777777" w:rsidR="000F1BF8" w:rsidRPr="00444AE4" w:rsidRDefault="000F1BF8" w:rsidP="003427ED">
      <w:pPr>
        <w:spacing w:after="0" w:line="360" w:lineRule="auto"/>
        <w:ind w:right="96"/>
        <w:jc w:val="both"/>
        <w:rPr>
          <w:rFonts w:ascii="Palatino Linotype" w:eastAsia="Palatino Linotype" w:hAnsi="Palatino Linotype" w:cs="Palatino Linotype"/>
        </w:rPr>
      </w:pPr>
    </w:p>
    <w:p w14:paraId="35C33FBB" w14:textId="77777777" w:rsidR="003427ED" w:rsidRPr="00444AE4"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444AE4">
        <w:rPr>
          <w:rFonts w:ascii="Palatino Linotype" w:eastAsia="Palatino Linotype" w:hAnsi="Palatino Linotype" w:cs="Palatino Linotype"/>
          <w:i/>
        </w:rPr>
        <w:t>“</w:t>
      </w:r>
      <w:r w:rsidRPr="00444AE4">
        <w:rPr>
          <w:rFonts w:ascii="Palatino Linotype" w:eastAsia="Palatino Linotype" w:hAnsi="Palatino Linotype" w:cs="Palatino Linotype"/>
          <w:b/>
          <w:i/>
        </w:rPr>
        <w:t>Artículo 191</w:t>
      </w:r>
      <w:r w:rsidRPr="00444AE4">
        <w:rPr>
          <w:rFonts w:ascii="Palatino Linotype" w:eastAsia="Palatino Linotype" w:hAnsi="Palatino Linotype" w:cs="Palatino Linotype"/>
          <w:i/>
        </w:rPr>
        <w:t xml:space="preserve">. </w:t>
      </w:r>
      <w:r w:rsidRPr="00444AE4">
        <w:rPr>
          <w:rFonts w:ascii="Palatino Linotype" w:eastAsia="Palatino Linotype" w:hAnsi="Palatino Linotype" w:cs="Palatino Linotype"/>
          <w:b/>
          <w:i/>
        </w:rPr>
        <w:t>El recurso</w:t>
      </w:r>
      <w:r w:rsidRPr="00444AE4">
        <w:rPr>
          <w:rFonts w:ascii="Palatino Linotype" w:eastAsia="Palatino Linotype" w:hAnsi="Palatino Linotype" w:cs="Palatino Linotype"/>
          <w:i/>
        </w:rPr>
        <w:t xml:space="preserve"> </w:t>
      </w:r>
      <w:r w:rsidRPr="00444AE4">
        <w:rPr>
          <w:rFonts w:ascii="Palatino Linotype" w:eastAsia="Palatino Linotype" w:hAnsi="Palatino Linotype" w:cs="Palatino Linotype"/>
          <w:b/>
          <w:i/>
        </w:rPr>
        <w:t xml:space="preserve">será </w:t>
      </w:r>
      <w:r w:rsidRPr="00444AE4">
        <w:rPr>
          <w:rFonts w:ascii="Palatino Linotype" w:eastAsia="Palatino Linotype" w:hAnsi="Palatino Linotype" w:cs="Palatino Linotype"/>
          <w:i/>
        </w:rPr>
        <w:t xml:space="preserve">desechado por </w:t>
      </w:r>
      <w:r w:rsidRPr="00444AE4">
        <w:rPr>
          <w:rFonts w:ascii="Palatino Linotype" w:eastAsia="Palatino Linotype" w:hAnsi="Palatino Linotype" w:cs="Palatino Linotype"/>
          <w:b/>
          <w:i/>
        </w:rPr>
        <w:t>improcedente cuando</w:t>
      </w:r>
      <w:r w:rsidRPr="00444AE4">
        <w:rPr>
          <w:rFonts w:ascii="Palatino Linotype" w:eastAsia="Palatino Linotype" w:hAnsi="Palatino Linotype" w:cs="Palatino Linotype"/>
          <w:i/>
        </w:rPr>
        <w:t>:</w:t>
      </w:r>
    </w:p>
    <w:p w14:paraId="1E70A960" w14:textId="77777777" w:rsidR="003427ED" w:rsidRPr="00444AE4"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444AE4">
        <w:rPr>
          <w:rFonts w:ascii="Palatino Linotype" w:eastAsia="Palatino Linotype" w:hAnsi="Palatino Linotype" w:cs="Palatino Linotype"/>
          <w:i/>
        </w:rPr>
        <w:t>…</w:t>
      </w:r>
    </w:p>
    <w:p w14:paraId="631E8371" w14:textId="77777777" w:rsidR="003427ED" w:rsidRPr="00444AE4"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444AE4">
        <w:rPr>
          <w:rFonts w:ascii="Palatino Linotype" w:eastAsia="Palatino Linotype" w:hAnsi="Palatino Linotype" w:cs="Palatino Linotype"/>
          <w:b/>
          <w:i/>
        </w:rPr>
        <w:t>III. No actualice alguno de los supuestos previstos en la presente Ley;</w:t>
      </w:r>
      <w:r w:rsidRPr="00444AE4">
        <w:rPr>
          <w:rFonts w:ascii="Palatino Linotype" w:eastAsia="Palatino Linotype" w:hAnsi="Palatino Linotype" w:cs="Palatino Linotype"/>
          <w:b/>
          <w:i/>
        </w:rPr>
        <w:cr/>
      </w:r>
      <w:r w:rsidRPr="00444AE4">
        <w:rPr>
          <w:rFonts w:ascii="Palatino Linotype" w:eastAsia="Palatino Linotype" w:hAnsi="Palatino Linotype" w:cs="Palatino Linotype"/>
          <w:i/>
        </w:rPr>
        <w:t>…</w:t>
      </w:r>
    </w:p>
    <w:p w14:paraId="24A56F67" w14:textId="77777777" w:rsidR="003427ED" w:rsidRPr="00444AE4"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444AE4">
        <w:rPr>
          <w:rFonts w:ascii="Palatino Linotype" w:eastAsia="Palatino Linotype" w:hAnsi="Palatino Linotype" w:cs="Palatino Linotype"/>
          <w:b/>
          <w:i/>
        </w:rPr>
        <w:t>Artículo 192.</w:t>
      </w:r>
      <w:r w:rsidRPr="00444AE4">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9AF84BA" w14:textId="77777777" w:rsidR="003427ED" w:rsidRPr="00444AE4"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444AE4">
        <w:rPr>
          <w:rFonts w:ascii="Palatino Linotype" w:eastAsia="Palatino Linotype" w:hAnsi="Palatino Linotype" w:cs="Palatino Linotype"/>
          <w:i/>
        </w:rPr>
        <w:t>…</w:t>
      </w:r>
    </w:p>
    <w:p w14:paraId="5D83CA41" w14:textId="77777777" w:rsidR="003427ED" w:rsidRPr="00444AE4"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444AE4">
        <w:rPr>
          <w:rFonts w:ascii="Palatino Linotype" w:eastAsia="Palatino Linotype" w:hAnsi="Palatino Linotype" w:cs="Palatino Linotype"/>
          <w:b/>
          <w:i/>
        </w:rPr>
        <w:t>IV</w:t>
      </w:r>
      <w:r w:rsidRPr="00444AE4">
        <w:rPr>
          <w:rFonts w:ascii="Palatino Linotype" w:eastAsia="Palatino Linotype" w:hAnsi="Palatino Linotype" w:cs="Palatino Linotype"/>
          <w:i/>
        </w:rPr>
        <w:t xml:space="preserve">. Admitido el recurso de revisión, </w:t>
      </w:r>
      <w:r w:rsidRPr="00444AE4">
        <w:rPr>
          <w:rFonts w:ascii="Palatino Linotype" w:eastAsia="Palatino Linotype" w:hAnsi="Palatino Linotype" w:cs="Palatino Linotype"/>
          <w:b/>
          <w:i/>
        </w:rPr>
        <w:t>aparezca alguna causal de improcedencia</w:t>
      </w:r>
      <w:r w:rsidRPr="00444AE4">
        <w:rPr>
          <w:rFonts w:ascii="Palatino Linotype" w:eastAsia="Palatino Linotype" w:hAnsi="Palatino Linotype" w:cs="Palatino Linotype"/>
          <w:i/>
        </w:rPr>
        <w:t xml:space="preserve"> en los términos de la presente Ley. “</w:t>
      </w:r>
    </w:p>
    <w:p w14:paraId="23F31507" w14:textId="77777777" w:rsidR="003427ED" w:rsidRPr="00444AE4" w:rsidRDefault="003427ED" w:rsidP="003427ED">
      <w:pPr>
        <w:tabs>
          <w:tab w:val="left" w:pos="7938"/>
        </w:tabs>
        <w:spacing w:after="0" w:line="360" w:lineRule="auto"/>
        <w:ind w:left="567" w:right="902"/>
        <w:jc w:val="both"/>
        <w:rPr>
          <w:rFonts w:ascii="Palatino Linotype" w:eastAsia="Palatino Linotype" w:hAnsi="Palatino Linotype" w:cs="Palatino Linotype"/>
          <w:i/>
        </w:rPr>
      </w:pPr>
    </w:p>
    <w:p w14:paraId="3F7A7939" w14:textId="77777777" w:rsidR="003427ED" w:rsidRPr="00444AE4" w:rsidRDefault="003427ED" w:rsidP="003427ED">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Siendo el </w:t>
      </w:r>
      <w:r w:rsidRPr="00444AE4">
        <w:rPr>
          <w:rFonts w:ascii="Palatino Linotype" w:eastAsia="Palatino Linotype" w:hAnsi="Palatino Linotype" w:cs="Palatino Linotype"/>
          <w:b/>
          <w:i/>
        </w:rPr>
        <w:t>sobreseimiento</w:t>
      </w:r>
      <w:r w:rsidRPr="00444AE4">
        <w:rPr>
          <w:rFonts w:ascii="Palatino Linotype" w:eastAsia="Palatino Linotype" w:hAnsi="Palatino Linotype" w:cs="Palatino Linotype"/>
          <w:b/>
        </w:rPr>
        <w:t xml:space="preserve"> </w:t>
      </w:r>
      <w:r w:rsidRPr="00444AE4">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88944B7" w14:textId="77777777" w:rsidR="003427ED" w:rsidRPr="00444AE4" w:rsidRDefault="003427ED" w:rsidP="003427ED">
      <w:pPr>
        <w:spacing w:after="0" w:line="360" w:lineRule="auto"/>
        <w:jc w:val="both"/>
        <w:rPr>
          <w:rFonts w:ascii="Palatino Linotype" w:eastAsia="Palatino Linotype" w:hAnsi="Palatino Linotype" w:cs="Palatino Linotype"/>
        </w:rPr>
      </w:pPr>
    </w:p>
    <w:p w14:paraId="251E057C" w14:textId="77777777" w:rsidR="003427ED" w:rsidRPr="00444AE4" w:rsidRDefault="003427ED" w:rsidP="003427ED">
      <w:pPr>
        <w:spacing w:after="0" w:line="276" w:lineRule="auto"/>
        <w:ind w:left="567" w:right="902"/>
        <w:jc w:val="both"/>
        <w:rPr>
          <w:rFonts w:ascii="Palatino Linotype" w:eastAsia="Palatino Linotype" w:hAnsi="Palatino Linotype" w:cs="Palatino Linotype"/>
          <w:b/>
          <w:i/>
        </w:rPr>
      </w:pPr>
      <w:r w:rsidRPr="00444AE4">
        <w:rPr>
          <w:rFonts w:ascii="Palatino Linotype" w:eastAsia="Palatino Linotype" w:hAnsi="Palatino Linotype" w:cs="Palatino Linotype"/>
          <w:i/>
        </w:rPr>
        <w:t>“</w:t>
      </w:r>
      <w:r w:rsidRPr="00444AE4">
        <w:rPr>
          <w:rFonts w:ascii="Palatino Linotype" w:eastAsia="Palatino Linotype" w:hAnsi="Palatino Linotype" w:cs="Palatino Linotype"/>
          <w:b/>
          <w:i/>
        </w:rPr>
        <w:t xml:space="preserve">SOBRESEIMIENTO, NO PERMITE ENTRAR AL ESTUDIO DE LAS CUESTIONES DE FONDO. </w:t>
      </w:r>
      <w:r w:rsidRPr="00444AE4">
        <w:rPr>
          <w:rFonts w:ascii="Palatino Linotype" w:eastAsia="Palatino Linotype" w:hAnsi="Palatino Linotype" w:cs="Palatino Linotype"/>
          <w:i/>
        </w:rPr>
        <w:t xml:space="preserve">No causa agravio la sentencia que no se ocupa de los razonamientos tendientes a demostrar la inconstitucionalidad de los actos reclamados </w:t>
      </w:r>
      <w:r w:rsidRPr="00444AE4">
        <w:rPr>
          <w:rFonts w:ascii="Palatino Linotype" w:eastAsia="Palatino Linotype" w:hAnsi="Palatino Linotype" w:cs="Palatino Linotype"/>
          <w:i/>
        </w:rPr>
        <w:lastRenderedPageBreak/>
        <w:t xml:space="preserve">de las autoridades responsables, que constituyen el problema de fondo, si se decreta el sobreseimiento del juicio.” </w:t>
      </w:r>
    </w:p>
    <w:p w14:paraId="0BC53A32" w14:textId="77777777" w:rsidR="003427ED" w:rsidRPr="00444AE4" w:rsidRDefault="003427ED" w:rsidP="003427ED">
      <w:pPr>
        <w:spacing w:after="0" w:line="360" w:lineRule="auto"/>
        <w:ind w:left="567" w:right="902"/>
        <w:jc w:val="both"/>
        <w:rPr>
          <w:rFonts w:ascii="Palatino Linotype" w:eastAsia="Palatino Linotype" w:hAnsi="Palatino Linotype" w:cs="Palatino Linotype"/>
          <w:i/>
        </w:rPr>
      </w:pPr>
    </w:p>
    <w:p w14:paraId="285642F8" w14:textId="77777777" w:rsidR="003427ED" w:rsidRPr="00444AE4" w:rsidRDefault="003427ED" w:rsidP="003427ED">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53DD6B" w14:textId="77777777" w:rsidR="003427ED" w:rsidRPr="00444AE4" w:rsidRDefault="003427ED" w:rsidP="003427ED">
      <w:pPr>
        <w:spacing w:after="0" w:line="360" w:lineRule="auto"/>
        <w:jc w:val="both"/>
        <w:rPr>
          <w:rFonts w:ascii="Palatino Linotype" w:eastAsia="Palatino Linotype" w:hAnsi="Palatino Linotype" w:cs="Palatino Linotype"/>
        </w:rPr>
      </w:pPr>
    </w:p>
    <w:p w14:paraId="7C62039F" w14:textId="77777777" w:rsidR="003427ED" w:rsidRPr="00444AE4" w:rsidRDefault="003427ED" w:rsidP="003427ED">
      <w:pPr>
        <w:spacing w:after="0" w:line="276" w:lineRule="auto"/>
        <w:ind w:left="567" w:right="567"/>
        <w:jc w:val="both"/>
        <w:rPr>
          <w:rFonts w:ascii="Palatino Linotype" w:eastAsia="Palatino Linotype" w:hAnsi="Palatino Linotype" w:cs="Palatino Linotype"/>
          <w:b/>
          <w:i/>
        </w:rPr>
      </w:pPr>
      <w:r w:rsidRPr="00444AE4">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444AE4">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CB626C0" w14:textId="77777777" w:rsidR="000F1BF8" w:rsidRPr="00444AE4" w:rsidRDefault="000F1BF8" w:rsidP="000D026B">
      <w:pPr>
        <w:spacing w:after="0" w:line="360" w:lineRule="auto"/>
        <w:ind w:right="49"/>
        <w:jc w:val="both"/>
        <w:rPr>
          <w:rFonts w:ascii="Palatino Linotype" w:eastAsia="Palatino Linotype" w:hAnsi="Palatino Linotype" w:cs="Palatino Linotype"/>
          <w:b/>
        </w:rPr>
      </w:pPr>
    </w:p>
    <w:p w14:paraId="228BF855" w14:textId="46995813" w:rsidR="000D026B" w:rsidRPr="00444AE4" w:rsidRDefault="000F1BF8" w:rsidP="000F1BF8">
      <w:pPr>
        <w:spacing w:line="360" w:lineRule="auto"/>
        <w:ind w:right="49"/>
        <w:jc w:val="both"/>
        <w:rPr>
          <w:rFonts w:ascii="Palatino Linotype" w:eastAsia="Palatino Linotype" w:hAnsi="Palatino Linotype" w:cs="Palatino Linotype"/>
        </w:rPr>
      </w:pPr>
      <w:r w:rsidRPr="00444AE4">
        <w:rPr>
          <w:rFonts w:ascii="Palatino Linotype" w:eastAsia="Palatino Linotype" w:hAnsi="Palatino Linotype" w:cs="Palatino Linotype"/>
        </w:rPr>
        <w:t>Así las cosas, con fundamento en lo prescrito en los artículos 5 párrafos trigésimo séptimo, trigésimo octavo y trigésimo noveno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2574C66B" w14:textId="77777777" w:rsidR="00DB49EC" w:rsidRPr="00444AE4" w:rsidRDefault="00DB49EC" w:rsidP="000F1BF8">
      <w:pPr>
        <w:spacing w:line="360" w:lineRule="auto"/>
        <w:ind w:right="49"/>
        <w:jc w:val="both"/>
        <w:rPr>
          <w:rFonts w:ascii="Palatino Linotype" w:eastAsia="Palatino Linotype" w:hAnsi="Palatino Linotype" w:cs="Palatino Linotype"/>
        </w:rPr>
      </w:pPr>
    </w:p>
    <w:p w14:paraId="6EC293F8" w14:textId="77777777" w:rsidR="000D026B" w:rsidRPr="00444AE4" w:rsidRDefault="000D026B" w:rsidP="000D026B">
      <w:pPr>
        <w:spacing w:after="0" w:line="360" w:lineRule="auto"/>
        <w:ind w:left="360"/>
        <w:jc w:val="center"/>
        <w:rPr>
          <w:rFonts w:ascii="Palatino Linotype" w:eastAsia="Palatino Linotype" w:hAnsi="Palatino Linotype" w:cs="Palatino Linotype"/>
          <w:b/>
        </w:rPr>
      </w:pPr>
      <w:r w:rsidRPr="00444AE4">
        <w:rPr>
          <w:rFonts w:ascii="Palatino Linotype" w:eastAsia="Palatino Linotype" w:hAnsi="Palatino Linotype" w:cs="Palatino Linotype"/>
          <w:b/>
        </w:rPr>
        <w:lastRenderedPageBreak/>
        <w:t>III. R E S U E L V E:</w:t>
      </w:r>
    </w:p>
    <w:p w14:paraId="39B37653" w14:textId="77777777" w:rsidR="000D026B" w:rsidRPr="00444AE4" w:rsidRDefault="000D026B" w:rsidP="000D026B">
      <w:pPr>
        <w:spacing w:after="0" w:line="360" w:lineRule="auto"/>
        <w:ind w:left="360"/>
        <w:jc w:val="center"/>
        <w:rPr>
          <w:rFonts w:ascii="Palatino Linotype" w:eastAsia="Palatino Linotype" w:hAnsi="Palatino Linotype" w:cs="Palatino Linotype"/>
          <w:b/>
        </w:rPr>
      </w:pPr>
    </w:p>
    <w:p w14:paraId="7E29EBB9" w14:textId="2CCF13A7" w:rsidR="000F1BF8" w:rsidRPr="00444AE4" w:rsidRDefault="000F1BF8" w:rsidP="000F1BF8">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b/>
        </w:rPr>
        <w:t>Primero.</w:t>
      </w:r>
      <w:r w:rsidRPr="00444AE4">
        <w:rPr>
          <w:rFonts w:ascii="Palatino Linotype" w:eastAsia="Palatino Linotype" w:hAnsi="Palatino Linotype" w:cs="Palatino Linotype"/>
        </w:rPr>
        <w:t xml:space="preserve"> Se </w:t>
      </w:r>
      <w:r w:rsidRPr="00444AE4">
        <w:rPr>
          <w:rFonts w:ascii="Palatino Linotype" w:eastAsia="Palatino Linotype" w:hAnsi="Palatino Linotype" w:cs="Palatino Linotype"/>
          <w:b/>
        </w:rPr>
        <w:t>SOBRESEE</w:t>
      </w:r>
      <w:r w:rsidRPr="00444AE4">
        <w:rPr>
          <w:rFonts w:ascii="Palatino Linotype" w:eastAsia="Palatino Linotype" w:hAnsi="Palatino Linotype" w:cs="Palatino Linotype"/>
        </w:rPr>
        <w:t xml:space="preserve"> el Recurso de Revisión número </w:t>
      </w:r>
      <w:r w:rsidRPr="00444AE4">
        <w:rPr>
          <w:rFonts w:ascii="Palatino Linotype" w:eastAsia="Palatino Linotype" w:hAnsi="Palatino Linotype" w:cs="Palatino Linotype"/>
          <w:b/>
        </w:rPr>
        <w:t>03204/INFOEM/IP/RR/2025</w:t>
      </w:r>
      <w:r w:rsidRPr="00444AE4">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444AE4">
        <w:rPr>
          <w:rFonts w:ascii="Palatino Linotype" w:eastAsia="Palatino Linotype" w:hAnsi="Palatino Linotype" w:cs="Palatino Linotype"/>
          <w:b/>
        </w:rPr>
        <w:t>TERCERO</w:t>
      </w:r>
      <w:r w:rsidRPr="00444AE4">
        <w:rPr>
          <w:rFonts w:ascii="Palatino Linotype" w:eastAsia="Palatino Linotype" w:hAnsi="Palatino Linotype" w:cs="Palatino Linotype"/>
        </w:rPr>
        <w:t xml:space="preserve"> de la presente resolución.</w:t>
      </w:r>
    </w:p>
    <w:p w14:paraId="294504DB" w14:textId="77777777" w:rsidR="000F1BF8" w:rsidRPr="00444AE4" w:rsidRDefault="000F1BF8" w:rsidP="000F1BF8">
      <w:pPr>
        <w:spacing w:after="0" w:line="360" w:lineRule="auto"/>
        <w:jc w:val="both"/>
        <w:rPr>
          <w:rFonts w:ascii="Palatino Linotype" w:eastAsia="Palatino Linotype" w:hAnsi="Palatino Linotype" w:cs="Palatino Linotype"/>
        </w:rPr>
      </w:pPr>
    </w:p>
    <w:p w14:paraId="57D807B8" w14:textId="77777777" w:rsidR="000F1BF8" w:rsidRPr="00444AE4" w:rsidRDefault="000F1BF8" w:rsidP="000F1BF8">
      <w:pPr>
        <w:spacing w:after="0" w:line="360" w:lineRule="auto"/>
        <w:jc w:val="both"/>
        <w:rPr>
          <w:rFonts w:ascii="Palatino Linotype" w:eastAsia="Palatino Linotype" w:hAnsi="Palatino Linotype" w:cs="Palatino Linotype"/>
          <w:b/>
        </w:rPr>
      </w:pPr>
      <w:r w:rsidRPr="00444AE4">
        <w:rPr>
          <w:rFonts w:ascii="Palatino Linotype" w:eastAsia="Palatino Linotype" w:hAnsi="Palatino Linotype" w:cs="Palatino Linotype"/>
          <w:b/>
        </w:rPr>
        <w:t>Segundo. Notifíquese vía SAIMEX</w:t>
      </w:r>
      <w:r w:rsidRPr="00444AE4">
        <w:rPr>
          <w:rFonts w:ascii="Palatino Linotype" w:eastAsia="Palatino Linotype" w:hAnsi="Palatino Linotype" w:cs="Palatino Linotype"/>
        </w:rPr>
        <w:t>,</w:t>
      </w:r>
      <w:r w:rsidRPr="00444AE4">
        <w:rPr>
          <w:rFonts w:ascii="Palatino Linotype" w:eastAsia="Palatino Linotype" w:hAnsi="Palatino Linotype" w:cs="Palatino Linotype"/>
          <w:b/>
        </w:rPr>
        <w:t xml:space="preserve"> </w:t>
      </w:r>
      <w:r w:rsidRPr="00444AE4">
        <w:rPr>
          <w:rFonts w:ascii="Palatino Linotype" w:eastAsia="Palatino Linotype" w:hAnsi="Palatino Linotype" w:cs="Palatino Linotype"/>
        </w:rPr>
        <w:t>al Responsable de la Unidad de Transparencia del</w:t>
      </w:r>
      <w:r w:rsidRPr="00444AE4">
        <w:rPr>
          <w:rFonts w:ascii="Palatino Linotype" w:eastAsia="Palatino Linotype" w:hAnsi="Palatino Linotype" w:cs="Palatino Linotype"/>
          <w:b/>
        </w:rPr>
        <w:t xml:space="preserve"> SUJETO OBLIGADO </w:t>
      </w:r>
      <w:r w:rsidRPr="00444AE4">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15AD0699" w14:textId="77777777" w:rsidR="000F1BF8" w:rsidRPr="00444AE4" w:rsidRDefault="000F1BF8" w:rsidP="000F1BF8">
      <w:pPr>
        <w:spacing w:after="0" w:line="360" w:lineRule="auto"/>
        <w:jc w:val="both"/>
        <w:rPr>
          <w:rFonts w:ascii="Palatino Linotype" w:eastAsia="Palatino Linotype" w:hAnsi="Palatino Linotype" w:cs="Palatino Linotype"/>
        </w:rPr>
      </w:pPr>
    </w:p>
    <w:p w14:paraId="29E2CC83" w14:textId="77777777" w:rsidR="000F1BF8" w:rsidRPr="00444AE4" w:rsidRDefault="000F1BF8" w:rsidP="000F1BF8">
      <w:pPr>
        <w:spacing w:after="0" w:line="360" w:lineRule="auto"/>
        <w:jc w:val="both"/>
        <w:rPr>
          <w:rFonts w:ascii="Palatino Linotype" w:eastAsia="Palatino Linotype" w:hAnsi="Palatino Linotype" w:cs="Palatino Linotype"/>
        </w:rPr>
      </w:pPr>
      <w:r w:rsidRPr="00444AE4">
        <w:rPr>
          <w:rFonts w:ascii="Palatino Linotype" w:eastAsia="Palatino Linotype" w:hAnsi="Palatino Linotype" w:cs="Palatino Linotype"/>
          <w:b/>
        </w:rPr>
        <w:t xml:space="preserve">Tercero.  Notifíquese vía SAIMEX, </w:t>
      </w:r>
      <w:r w:rsidRPr="00444AE4">
        <w:rPr>
          <w:rFonts w:ascii="Palatino Linotype" w:eastAsia="Palatino Linotype" w:hAnsi="Palatino Linotype" w:cs="Palatino Linotype"/>
        </w:rPr>
        <w:t xml:space="preserve">la presente resolución al </w:t>
      </w:r>
      <w:r w:rsidRPr="00444AE4">
        <w:rPr>
          <w:rFonts w:ascii="Palatino Linotype" w:eastAsia="Palatino Linotype" w:hAnsi="Palatino Linotype" w:cs="Palatino Linotype"/>
          <w:b/>
        </w:rPr>
        <w:t>RECURRENTE</w:t>
      </w:r>
      <w:r w:rsidRPr="00444AE4">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E20ABB4" w14:textId="77777777" w:rsidR="00D76B34" w:rsidRPr="00444AE4" w:rsidRDefault="00D76B34" w:rsidP="00310510">
      <w:pPr>
        <w:spacing w:after="0" w:line="360" w:lineRule="auto"/>
        <w:ind w:right="-93"/>
        <w:jc w:val="both"/>
        <w:rPr>
          <w:rFonts w:ascii="Palatino Linotype" w:eastAsia="Palatino Linotype" w:hAnsi="Palatino Linotype" w:cs="Palatino Linotype"/>
        </w:rPr>
      </w:pPr>
    </w:p>
    <w:p w14:paraId="5BF7643E" w14:textId="7F49CB06" w:rsidR="00C82540" w:rsidRPr="00DB49EC" w:rsidRDefault="009062AA" w:rsidP="00310510">
      <w:pPr>
        <w:spacing w:after="0" w:line="360" w:lineRule="auto"/>
        <w:ind w:right="-93"/>
        <w:jc w:val="both"/>
        <w:rPr>
          <w:rFonts w:ascii="Palatino Linotype" w:eastAsia="Palatino Linotype" w:hAnsi="Palatino Linotype" w:cs="Palatino Linotype"/>
        </w:rPr>
      </w:pPr>
      <w:r w:rsidRPr="00444AE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0F1BF8" w:rsidRPr="00444AE4">
        <w:rPr>
          <w:rFonts w:ascii="Palatino Linotype" w:eastAsia="Palatino Linotype" w:hAnsi="Palatino Linotype" w:cs="Palatino Linotype"/>
        </w:rPr>
        <w:t>PRIMERA</w:t>
      </w:r>
      <w:r w:rsidRPr="00444AE4">
        <w:rPr>
          <w:rFonts w:ascii="Palatino Linotype" w:eastAsia="Palatino Linotype" w:hAnsi="Palatino Linotype" w:cs="Palatino Linotype"/>
        </w:rPr>
        <w:t xml:space="preserve"> SESIÓN ORDINARIA </w:t>
      </w:r>
      <w:r w:rsidRPr="00444AE4">
        <w:rPr>
          <w:rFonts w:ascii="Palatino Linotype" w:eastAsia="Palatino Linotype" w:hAnsi="Palatino Linotype" w:cs="Palatino Linotype"/>
        </w:rPr>
        <w:lastRenderedPageBreak/>
        <w:t xml:space="preserve">CELEBRADA EL </w:t>
      </w:r>
      <w:r w:rsidR="000F1BF8" w:rsidRPr="00444AE4">
        <w:rPr>
          <w:rFonts w:ascii="Palatino Linotype" w:eastAsia="Palatino Linotype" w:hAnsi="Palatino Linotype" w:cs="Palatino Linotype"/>
        </w:rPr>
        <w:t>ONCE DE JUNIO DE DOS MIL VEINTICINCO</w:t>
      </w:r>
      <w:r w:rsidRPr="00444AE4">
        <w:rPr>
          <w:rFonts w:ascii="Palatino Linotype" w:eastAsia="Palatino Linotype" w:hAnsi="Palatino Linotype" w:cs="Palatino Linotype"/>
        </w:rPr>
        <w:t>, ANTE EL SECRETARIO TÉCNICO DEL</w:t>
      </w:r>
      <w:r w:rsidR="00635403" w:rsidRPr="00444AE4">
        <w:rPr>
          <w:rFonts w:ascii="Palatino Linotype" w:eastAsia="Palatino Linotype" w:hAnsi="Palatino Linotype" w:cs="Palatino Linotype"/>
        </w:rPr>
        <w:t xml:space="preserve"> PLENO ALEXIS TAPIA RAMÍREZ</w:t>
      </w:r>
    </w:p>
    <w:p w14:paraId="3CCD90B7" w14:textId="77777777" w:rsidR="00C82540" w:rsidRPr="00DB49EC" w:rsidRDefault="00C82540" w:rsidP="00310510">
      <w:pPr>
        <w:spacing w:after="0" w:line="360" w:lineRule="auto"/>
        <w:ind w:right="-93"/>
        <w:jc w:val="both"/>
        <w:rPr>
          <w:rFonts w:ascii="Palatino Linotype" w:eastAsia="Palatino Linotype" w:hAnsi="Palatino Linotype" w:cs="Palatino Linotype"/>
        </w:rPr>
      </w:pPr>
    </w:p>
    <w:p w14:paraId="35358F6D" w14:textId="77777777" w:rsidR="00C82540" w:rsidRPr="00DB49EC" w:rsidRDefault="00C82540" w:rsidP="00310510">
      <w:pPr>
        <w:spacing w:after="0" w:line="360" w:lineRule="auto"/>
        <w:ind w:right="-93"/>
        <w:jc w:val="both"/>
        <w:rPr>
          <w:rFonts w:ascii="Palatino Linotype" w:eastAsia="Palatino Linotype" w:hAnsi="Palatino Linotype" w:cs="Palatino Linotype"/>
        </w:rPr>
      </w:pPr>
    </w:p>
    <w:p w14:paraId="62CC255B" w14:textId="77777777" w:rsidR="00C82540" w:rsidRPr="00DB49EC" w:rsidRDefault="00C82540" w:rsidP="00310510">
      <w:pPr>
        <w:spacing w:after="0" w:line="360" w:lineRule="auto"/>
        <w:ind w:right="-93"/>
        <w:jc w:val="both"/>
        <w:rPr>
          <w:rFonts w:ascii="Palatino Linotype" w:eastAsia="Palatino Linotype" w:hAnsi="Palatino Linotype" w:cs="Palatino Linotype"/>
        </w:rPr>
      </w:pPr>
    </w:p>
    <w:p w14:paraId="4CC20F51" w14:textId="77777777" w:rsidR="00C82540" w:rsidRPr="00DB49EC" w:rsidRDefault="00C82540" w:rsidP="00310510">
      <w:pPr>
        <w:spacing w:after="0" w:line="360" w:lineRule="auto"/>
        <w:ind w:right="-93"/>
        <w:jc w:val="both"/>
        <w:rPr>
          <w:rFonts w:ascii="Palatino Linotype" w:eastAsia="Palatino Linotype" w:hAnsi="Palatino Linotype" w:cs="Palatino Linotype"/>
        </w:rPr>
      </w:pPr>
    </w:p>
    <w:p w14:paraId="7CC5D784" w14:textId="77777777" w:rsidR="00C82540" w:rsidRPr="00DB49EC" w:rsidRDefault="00C82540" w:rsidP="00310510">
      <w:pPr>
        <w:spacing w:after="0" w:line="360" w:lineRule="auto"/>
        <w:ind w:right="-93"/>
        <w:jc w:val="both"/>
        <w:rPr>
          <w:rFonts w:ascii="Palatino Linotype" w:eastAsia="Palatino Linotype" w:hAnsi="Palatino Linotype" w:cs="Palatino Linotype"/>
        </w:rPr>
      </w:pPr>
    </w:p>
    <w:p w14:paraId="0BECC2A1"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14F3401B"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52EF0654"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36D29909"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845C3EA"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3779B316"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52D82CFB"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A4278CB"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7320D4E4"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D94242A"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73C4A7B"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6F0227BF"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0BBCD23"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7FB99034"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0CDE0897"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3CFC3956"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33305FBA"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61D520FC"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85F4926"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0A861C56"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55F9C770"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6A64F65E"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3E4C5674"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119D85F9"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63294F29"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2CED074"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131FD5F3"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75F7CA8"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353E0768"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27AEFA79"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7ECBB7B0"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6852E2EE"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p w14:paraId="4ED8B860" w14:textId="77777777" w:rsidR="00DB49EC" w:rsidRPr="00DB49EC" w:rsidRDefault="00DB49EC" w:rsidP="00310510">
      <w:pPr>
        <w:spacing w:after="0" w:line="360" w:lineRule="auto"/>
        <w:ind w:right="-93"/>
        <w:jc w:val="both"/>
        <w:rPr>
          <w:rFonts w:ascii="Palatino Linotype" w:eastAsia="Palatino Linotype" w:hAnsi="Palatino Linotype" w:cs="Palatino Linotype"/>
        </w:rPr>
      </w:pPr>
    </w:p>
    <w:sectPr w:rsidR="00DB49EC" w:rsidRPr="00DB49EC">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4A83" w14:textId="77777777" w:rsidR="00D16E14" w:rsidRDefault="00D16E14">
      <w:pPr>
        <w:spacing w:after="0" w:line="240" w:lineRule="auto"/>
      </w:pPr>
      <w:r>
        <w:separator/>
      </w:r>
    </w:p>
  </w:endnote>
  <w:endnote w:type="continuationSeparator" w:id="0">
    <w:p w14:paraId="30533CEA" w14:textId="77777777" w:rsidR="00D16E14" w:rsidRDefault="00D1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0F5" w14:textId="77777777" w:rsidR="003427ED" w:rsidRDefault="00342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4AE4">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4AE4">
      <w:rPr>
        <w:b/>
        <w:noProof/>
        <w:color w:val="000000"/>
        <w:sz w:val="24"/>
        <w:szCs w:val="24"/>
      </w:rPr>
      <w:t>16</w:t>
    </w:r>
    <w:r>
      <w:rPr>
        <w:b/>
        <w:color w:val="000000"/>
        <w:sz w:val="24"/>
        <w:szCs w:val="24"/>
      </w:rPr>
      <w:fldChar w:fldCharType="end"/>
    </w:r>
  </w:p>
  <w:p w14:paraId="3AA94256" w14:textId="77777777" w:rsidR="003427ED" w:rsidRDefault="003427E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8621" w14:textId="77777777" w:rsidR="003427ED" w:rsidRDefault="00342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4AE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4AE4">
      <w:rPr>
        <w:b/>
        <w:noProof/>
        <w:color w:val="000000"/>
        <w:sz w:val="24"/>
        <w:szCs w:val="24"/>
      </w:rPr>
      <w:t>16</w:t>
    </w:r>
    <w:r>
      <w:rPr>
        <w:b/>
        <w:color w:val="000000"/>
        <w:sz w:val="24"/>
        <w:szCs w:val="24"/>
      </w:rPr>
      <w:fldChar w:fldCharType="end"/>
    </w:r>
  </w:p>
  <w:p w14:paraId="3C318AFD" w14:textId="77777777" w:rsidR="003427ED" w:rsidRDefault="003427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C764" w14:textId="77777777" w:rsidR="00D16E14" w:rsidRDefault="00D16E14">
      <w:pPr>
        <w:spacing w:after="0" w:line="240" w:lineRule="auto"/>
      </w:pPr>
      <w:r>
        <w:separator/>
      </w:r>
    </w:p>
  </w:footnote>
  <w:footnote w:type="continuationSeparator" w:id="0">
    <w:p w14:paraId="53AEE0FF" w14:textId="77777777" w:rsidR="00D16E14" w:rsidRDefault="00D1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FEB1" w14:textId="4CA14196" w:rsidR="003427ED" w:rsidRDefault="003427E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05F0A231">
          <wp:simplePos x="0" y="0"/>
          <wp:positionH relativeFrom="column">
            <wp:posOffset>-727075</wp:posOffset>
          </wp:positionH>
          <wp:positionV relativeFrom="paragraph">
            <wp:posOffset>-221615</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427ED" w14:paraId="1A7599B2" w14:textId="77777777">
      <w:tc>
        <w:tcPr>
          <w:tcW w:w="2551" w:type="dxa"/>
          <w:vAlign w:val="center"/>
        </w:tcPr>
        <w:p w14:paraId="72319A30"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36E39FD8" w:rsidR="003427ED" w:rsidRDefault="003427ED"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03204/INFOEM/IP/RR/2025</w:t>
          </w:r>
        </w:p>
      </w:tc>
    </w:tr>
    <w:tr w:rsidR="003427ED" w14:paraId="334F66F4" w14:textId="77777777">
      <w:trPr>
        <w:trHeight w:val="228"/>
      </w:trPr>
      <w:tc>
        <w:tcPr>
          <w:tcW w:w="2551" w:type="dxa"/>
          <w:vAlign w:val="center"/>
        </w:tcPr>
        <w:p w14:paraId="0FAAF1F0"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C95F1D8"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F6BBD72" w14:textId="14BFF391" w:rsidR="003427ED" w:rsidRDefault="003427ED" w:rsidP="003427E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Jilotepec</w:t>
          </w:r>
        </w:p>
      </w:tc>
    </w:tr>
    <w:tr w:rsidR="003427ED" w14:paraId="151AD774" w14:textId="77777777">
      <w:tc>
        <w:tcPr>
          <w:tcW w:w="2551" w:type="dxa"/>
          <w:vAlign w:val="center"/>
        </w:tcPr>
        <w:p w14:paraId="082D5C63"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2100BCB" w:rsidR="003427ED" w:rsidRDefault="003427E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B399" w14:textId="77777777" w:rsidR="003427ED" w:rsidRDefault="003427E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41E6838B">
          <wp:simplePos x="0" y="0"/>
          <wp:positionH relativeFrom="column">
            <wp:posOffset>-713033</wp:posOffset>
          </wp:positionH>
          <wp:positionV relativeFrom="paragraph">
            <wp:posOffset>-287655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3427ED" w14:paraId="756CD026" w14:textId="77777777">
      <w:tc>
        <w:tcPr>
          <w:tcW w:w="2551" w:type="dxa"/>
          <w:vAlign w:val="center"/>
        </w:tcPr>
        <w:p w14:paraId="116BAA75"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7212F583" w:rsidR="003427ED" w:rsidRDefault="003427ED"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03204/INFOEM/IP/RR/2025</w:t>
          </w:r>
        </w:p>
      </w:tc>
    </w:tr>
    <w:tr w:rsidR="003427ED" w14:paraId="236BEBE6" w14:textId="77777777">
      <w:tc>
        <w:tcPr>
          <w:tcW w:w="2551" w:type="dxa"/>
          <w:vAlign w:val="center"/>
        </w:tcPr>
        <w:p w14:paraId="6A7A4261" w14:textId="536D35DD"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5C61A0EB" w:rsidR="003427ED" w:rsidRDefault="003427ED" w:rsidP="007E54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3427ED" w14:paraId="5EECAB51" w14:textId="77777777">
      <w:trPr>
        <w:trHeight w:val="228"/>
      </w:trPr>
      <w:tc>
        <w:tcPr>
          <w:tcW w:w="2551" w:type="dxa"/>
          <w:vAlign w:val="center"/>
        </w:tcPr>
        <w:p w14:paraId="4344F6F4"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E45A6CD"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11CF4EB" w14:textId="0BD05C2F" w:rsidR="003427ED" w:rsidRDefault="003427ED" w:rsidP="003427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Jilotepec</w:t>
          </w:r>
        </w:p>
      </w:tc>
    </w:tr>
    <w:tr w:rsidR="003427ED" w14:paraId="4E879AE4" w14:textId="77777777">
      <w:tc>
        <w:tcPr>
          <w:tcW w:w="2551" w:type="dxa"/>
          <w:vAlign w:val="center"/>
        </w:tcPr>
        <w:p w14:paraId="38753B5C"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3427ED" w:rsidRDefault="003427E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0218C1"/>
    <w:multiLevelType w:val="hybridMultilevel"/>
    <w:tmpl w:val="53CE89FA"/>
    <w:lvl w:ilvl="0" w:tplc="12140D5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6E1E7F"/>
    <w:multiLevelType w:val="hybridMultilevel"/>
    <w:tmpl w:val="FE3280D4"/>
    <w:lvl w:ilvl="0" w:tplc="70DC1C1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29207C"/>
    <w:multiLevelType w:val="hybridMultilevel"/>
    <w:tmpl w:val="4FE69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
  </w:num>
  <w:num w:numId="4">
    <w:abstractNumId w:val="12"/>
  </w:num>
  <w:num w:numId="5">
    <w:abstractNumId w:val="0"/>
  </w:num>
  <w:num w:numId="6">
    <w:abstractNumId w:val="9"/>
  </w:num>
  <w:num w:numId="7">
    <w:abstractNumId w:val="10"/>
  </w:num>
  <w:num w:numId="8">
    <w:abstractNumId w:val="15"/>
  </w:num>
  <w:num w:numId="9">
    <w:abstractNumId w:val="8"/>
  </w:num>
  <w:num w:numId="10">
    <w:abstractNumId w:val="13"/>
  </w:num>
  <w:num w:numId="11">
    <w:abstractNumId w:val="5"/>
  </w:num>
  <w:num w:numId="12">
    <w:abstractNumId w:val="6"/>
  </w:num>
  <w:num w:numId="13">
    <w:abstractNumId w:val="14"/>
  </w:num>
  <w:num w:numId="14">
    <w:abstractNumId w:val="2"/>
  </w:num>
  <w:num w:numId="15">
    <w:abstractNumId w:val="7"/>
  </w:num>
  <w:num w:numId="16">
    <w:abstractNumId w:val="17"/>
  </w:num>
  <w:num w:numId="17">
    <w:abstractNumId w:val="16"/>
  </w:num>
  <w:num w:numId="18">
    <w:abstractNumId w:val="1"/>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29"/>
    <w:rsid w:val="00021077"/>
    <w:rsid w:val="00032C72"/>
    <w:rsid w:val="00037556"/>
    <w:rsid w:val="00057C09"/>
    <w:rsid w:val="000D026B"/>
    <w:rsid w:val="000F1BF8"/>
    <w:rsid w:val="00176B5F"/>
    <w:rsid w:val="001874AF"/>
    <w:rsid w:val="001C5F12"/>
    <w:rsid w:val="001D6046"/>
    <w:rsid w:val="002259DB"/>
    <w:rsid w:val="002568F4"/>
    <w:rsid w:val="00261EDE"/>
    <w:rsid w:val="00274A53"/>
    <w:rsid w:val="002C4C84"/>
    <w:rsid w:val="002F7700"/>
    <w:rsid w:val="00310510"/>
    <w:rsid w:val="00316C83"/>
    <w:rsid w:val="003427ED"/>
    <w:rsid w:val="00372741"/>
    <w:rsid w:val="003B7662"/>
    <w:rsid w:val="003D643D"/>
    <w:rsid w:val="003F4C9C"/>
    <w:rsid w:val="00444AE4"/>
    <w:rsid w:val="005A4124"/>
    <w:rsid w:val="005B75EB"/>
    <w:rsid w:val="005D52CD"/>
    <w:rsid w:val="005E25DE"/>
    <w:rsid w:val="00610A2C"/>
    <w:rsid w:val="00635403"/>
    <w:rsid w:val="00676B0E"/>
    <w:rsid w:val="00694449"/>
    <w:rsid w:val="006E7C91"/>
    <w:rsid w:val="00721C6C"/>
    <w:rsid w:val="0074038E"/>
    <w:rsid w:val="00753CC7"/>
    <w:rsid w:val="007E54BA"/>
    <w:rsid w:val="00861914"/>
    <w:rsid w:val="00896613"/>
    <w:rsid w:val="008B514E"/>
    <w:rsid w:val="008C18DE"/>
    <w:rsid w:val="009062AA"/>
    <w:rsid w:val="00917914"/>
    <w:rsid w:val="00926150"/>
    <w:rsid w:val="0093000B"/>
    <w:rsid w:val="009317EE"/>
    <w:rsid w:val="009440D5"/>
    <w:rsid w:val="00944DFB"/>
    <w:rsid w:val="0099154A"/>
    <w:rsid w:val="009B725E"/>
    <w:rsid w:val="00A02281"/>
    <w:rsid w:val="00AB7FD1"/>
    <w:rsid w:val="00B7699C"/>
    <w:rsid w:val="00BD25A2"/>
    <w:rsid w:val="00C553FA"/>
    <w:rsid w:val="00C82540"/>
    <w:rsid w:val="00C83F95"/>
    <w:rsid w:val="00D16E14"/>
    <w:rsid w:val="00D705F3"/>
    <w:rsid w:val="00D76B34"/>
    <w:rsid w:val="00DB152E"/>
    <w:rsid w:val="00DB49EC"/>
    <w:rsid w:val="00E06115"/>
    <w:rsid w:val="00E10E3D"/>
    <w:rsid w:val="00E20247"/>
    <w:rsid w:val="00E22E46"/>
    <w:rsid w:val="00EA0729"/>
    <w:rsid w:val="00F132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83306364">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281153542">
      <w:bodyDiv w:val="1"/>
      <w:marLeft w:val="0"/>
      <w:marRight w:val="0"/>
      <w:marTop w:val="0"/>
      <w:marBottom w:val="0"/>
      <w:divBdr>
        <w:top w:val="none" w:sz="0" w:space="0" w:color="auto"/>
        <w:left w:val="none" w:sz="0" w:space="0" w:color="auto"/>
        <w:bottom w:val="none" w:sz="0" w:space="0" w:color="auto"/>
        <w:right w:val="none" w:sz="0" w:space="0" w:color="auto"/>
      </w:divBdr>
    </w:div>
    <w:div w:id="308827059">
      <w:bodyDiv w:val="1"/>
      <w:marLeft w:val="0"/>
      <w:marRight w:val="0"/>
      <w:marTop w:val="0"/>
      <w:marBottom w:val="0"/>
      <w:divBdr>
        <w:top w:val="none" w:sz="0" w:space="0" w:color="auto"/>
        <w:left w:val="none" w:sz="0" w:space="0" w:color="auto"/>
        <w:bottom w:val="none" w:sz="0" w:space="0" w:color="auto"/>
        <w:right w:val="none" w:sz="0" w:space="0" w:color="auto"/>
      </w:divBdr>
    </w:div>
    <w:div w:id="452209095">
      <w:bodyDiv w:val="1"/>
      <w:marLeft w:val="0"/>
      <w:marRight w:val="0"/>
      <w:marTop w:val="0"/>
      <w:marBottom w:val="0"/>
      <w:divBdr>
        <w:top w:val="none" w:sz="0" w:space="0" w:color="auto"/>
        <w:left w:val="none" w:sz="0" w:space="0" w:color="auto"/>
        <w:bottom w:val="none" w:sz="0" w:space="0" w:color="auto"/>
        <w:right w:val="none" w:sz="0" w:space="0" w:color="auto"/>
      </w:divBdr>
    </w:div>
    <w:div w:id="457576227">
      <w:bodyDiv w:val="1"/>
      <w:marLeft w:val="0"/>
      <w:marRight w:val="0"/>
      <w:marTop w:val="0"/>
      <w:marBottom w:val="0"/>
      <w:divBdr>
        <w:top w:val="none" w:sz="0" w:space="0" w:color="auto"/>
        <w:left w:val="none" w:sz="0" w:space="0" w:color="auto"/>
        <w:bottom w:val="none" w:sz="0" w:space="0" w:color="auto"/>
        <w:right w:val="none" w:sz="0" w:space="0" w:color="auto"/>
      </w:divBdr>
    </w:div>
    <w:div w:id="575356832">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87381820">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135027463">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271207384">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654407811">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ilotepecmex.gob.mx/mejora-regulatoria/catalogo-de-tramites-y2025%20servici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lotepecmex.gob.mx/transp-web/Ayto/ley-regla/PDM_2022-202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ilotepecmex.gob.mx/mejora-regulatoria/catalogo-de-tramites-y2025%20servicios/" TargetMode="External"/><Relationship Id="rId4" Type="http://schemas.openxmlformats.org/officeDocument/2006/relationships/settings" Target="settings.xml"/><Relationship Id="rId9" Type="http://schemas.openxmlformats.org/officeDocument/2006/relationships/hyperlink" Target="https://www.jilotepecmex.gob.mx/transp-web/Ayto/ley-regla/PDM_2022-2024.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3621</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2025-06-13T19:42:00Z</cp:lastPrinted>
  <dcterms:created xsi:type="dcterms:W3CDTF">2025-06-27T16:25:00Z</dcterms:created>
  <dcterms:modified xsi:type="dcterms:W3CDTF">2025-06-27T16:25:00Z</dcterms:modified>
</cp:coreProperties>
</file>