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3B424" w14:textId="3643686A" w:rsidR="00A83B4F" w:rsidRPr="00747344" w:rsidRDefault="0029071C" w:rsidP="004309A2">
      <w:pPr>
        <w:shd w:val="clear" w:color="auto" w:fill="FFFFFF"/>
        <w:spacing w:line="360" w:lineRule="auto"/>
        <w:jc w:val="both"/>
        <w:rPr>
          <w:rFonts w:ascii="Palatino Linotype" w:hAnsi="Palatino Linotype" w:cs="Arial"/>
          <w:color w:val="000000"/>
        </w:rPr>
      </w:pPr>
      <w:r w:rsidRPr="00747344">
        <w:rPr>
          <w:rFonts w:ascii="Palatino Linotype" w:hAnsi="Palatino Linotype" w:cs="Arial"/>
          <w:color w:val="000000"/>
        </w:rPr>
        <w:t>Resolución del Pleno del Instituto de Transparencia, Acceso a la Información Pública y Protección de Datos Personales del Estado de México y Municipios, con domicilio en Metepec, Estado de México, a</w:t>
      </w:r>
      <w:r w:rsidR="0098478D" w:rsidRPr="00747344">
        <w:rPr>
          <w:rFonts w:ascii="Palatino Linotype" w:hAnsi="Palatino Linotype" w:cs="Arial"/>
          <w:color w:val="000000"/>
        </w:rPr>
        <w:t xml:space="preserve"> </w:t>
      </w:r>
      <w:r w:rsidR="00426F9F">
        <w:rPr>
          <w:rFonts w:ascii="Palatino Linotype" w:hAnsi="Palatino Linotype" w:cs="Arial"/>
          <w:color w:val="000000"/>
        </w:rPr>
        <w:t>dos de abril</w:t>
      </w:r>
      <w:r w:rsidR="00994B38" w:rsidRPr="00747344">
        <w:rPr>
          <w:rFonts w:ascii="Palatino Linotype" w:hAnsi="Palatino Linotype" w:cs="Arial"/>
          <w:color w:val="000000"/>
        </w:rPr>
        <w:t xml:space="preserve"> de dos mil veinticinco</w:t>
      </w:r>
      <w:r w:rsidRPr="00747344">
        <w:rPr>
          <w:rFonts w:ascii="Palatino Linotype" w:hAnsi="Palatino Linotype" w:cs="Arial"/>
          <w:color w:val="000000"/>
        </w:rPr>
        <w:t>.</w:t>
      </w:r>
    </w:p>
    <w:p w14:paraId="5C22A337" w14:textId="77777777" w:rsidR="004309A2" w:rsidRPr="00747344" w:rsidRDefault="004309A2" w:rsidP="004309A2">
      <w:pPr>
        <w:shd w:val="clear" w:color="auto" w:fill="FFFFFF"/>
        <w:spacing w:line="360" w:lineRule="auto"/>
        <w:jc w:val="both"/>
        <w:rPr>
          <w:rFonts w:ascii="Palatino Linotype" w:hAnsi="Palatino Linotype" w:cs="Arial"/>
          <w:color w:val="000000"/>
        </w:rPr>
      </w:pPr>
    </w:p>
    <w:p w14:paraId="37DC6287" w14:textId="7001BCCB" w:rsidR="009E0E89" w:rsidRPr="00747344" w:rsidRDefault="0029071C" w:rsidP="00C753C2">
      <w:pPr>
        <w:tabs>
          <w:tab w:val="left" w:pos="1701"/>
        </w:tabs>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b/>
          <w:lang w:eastAsia="en-US"/>
        </w:rPr>
        <w:t>VISTO</w:t>
      </w:r>
      <w:r w:rsidRPr="00747344">
        <w:rPr>
          <w:rFonts w:ascii="Palatino Linotype" w:eastAsiaTheme="minorHAnsi" w:hAnsi="Palatino Linotype" w:cs="Arial"/>
          <w:lang w:eastAsia="en-US"/>
        </w:rPr>
        <w:t xml:space="preserve"> el expediente electrónico formado con motivo del recurso de revisión número </w:t>
      </w:r>
      <w:bookmarkStart w:id="0" w:name="_GoBack"/>
      <w:r w:rsidR="00994B38" w:rsidRPr="00747344">
        <w:rPr>
          <w:rFonts w:ascii="Palatino Linotype" w:eastAsiaTheme="minorHAnsi" w:hAnsi="Palatino Linotype" w:cs="Arial"/>
          <w:b/>
          <w:lang w:eastAsia="en-US"/>
        </w:rPr>
        <w:t>0</w:t>
      </w:r>
      <w:r w:rsidR="00EF1E96">
        <w:rPr>
          <w:rFonts w:ascii="Palatino Linotype" w:eastAsiaTheme="minorHAnsi" w:hAnsi="Palatino Linotype" w:cs="Arial"/>
          <w:b/>
          <w:lang w:eastAsia="en-US"/>
        </w:rPr>
        <w:t>1</w:t>
      </w:r>
      <w:r w:rsidR="00994B38" w:rsidRPr="00747344">
        <w:rPr>
          <w:rFonts w:ascii="Palatino Linotype" w:eastAsiaTheme="minorHAnsi" w:hAnsi="Palatino Linotype" w:cs="Arial"/>
          <w:b/>
          <w:lang w:eastAsia="en-US"/>
        </w:rPr>
        <w:t>0</w:t>
      </w:r>
      <w:r w:rsidR="00EF1E96">
        <w:rPr>
          <w:rFonts w:ascii="Palatino Linotype" w:eastAsiaTheme="minorHAnsi" w:hAnsi="Palatino Linotype" w:cs="Arial"/>
          <w:b/>
          <w:lang w:eastAsia="en-US"/>
        </w:rPr>
        <w:t>55</w:t>
      </w:r>
      <w:r w:rsidR="00994B38" w:rsidRPr="00747344">
        <w:rPr>
          <w:rFonts w:ascii="Palatino Linotype" w:eastAsiaTheme="minorHAnsi" w:hAnsi="Palatino Linotype" w:cs="Arial"/>
          <w:b/>
          <w:lang w:eastAsia="en-US"/>
        </w:rPr>
        <w:t>/INFOEM/IP/RR/2025</w:t>
      </w:r>
      <w:bookmarkEnd w:id="0"/>
      <w:r w:rsidRPr="00747344">
        <w:rPr>
          <w:rFonts w:ascii="Palatino Linotype" w:eastAsiaTheme="minorHAnsi" w:hAnsi="Palatino Linotype" w:cs="Arial"/>
          <w:lang w:eastAsia="en-US"/>
        </w:rPr>
        <w:t xml:space="preserve">, </w:t>
      </w:r>
      <w:r w:rsidR="0098478D" w:rsidRPr="00747344">
        <w:rPr>
          <w:rFonts w:ascii="Palatino Linotype" w:eastAsia="Palatino Linotype" w:hAnsi="Palatino Linotype" w:cs="Palatino Linotype"/>
          <w:color w:val="000000"/>
        </w:rPr>
        <w:t>interpuesto por</w:t>
      </w:r>
      <w:r w:rsidR="00994B38" w:rsidRPr="00747344">
        <w:rPr>
          <w:rFonts w:ascii="Palatino Linotype" w:eastAsia="Palatino Linotype" w:hAnsi="Palatino Linotype" w:cs="Palatino Linotype"/>
          <w:color w:val="000000"/>
        </w:rPr>
        <w:t xml:space="preserve"> </w:t>
      </w:r>
      <w:r w:rsidR="00EF1E96">
        <w:rPr>
          <w:rFonts w:ascii="Palatino Linotype" w:eastAsia="Palatino Linotype" w:hAnsi="Palatino Linotype" w:cs="Palatino Linotype"/>
          <w:color w:val="000000"/>
        </w:rPr>
        <w:t>persona que señala nombre</w:t>
      </w:r>
      <w:r w:rsidR="0098478D" w:rsidRPr="00747344">
        <w:rPr>
          <w:rFonts w:ascii="Palatino Linotype" w:eastAsia="Palatino Linotype" w:hAnsi="Palatino Linotype" w:cs="Palatino Linotype"/>
          <w:color w:val="000000"/>
        </w:rPr>
        <w:t xml:space="preserve">, en lo sucesivo el </w:t>
      </w:r>
      <w:r w:rsidR="0098478D" w:rsidRPr="00747344">
        <w:rPr>
          <w:rFonts w:ascii="Palatino Linotype" w:eastAsia="Palatino Linotype" w:hAnsi="Palatino Linotype" w:cs="Palatino Linotype"/>
          <w:b/>
          <w:color w:val="000000"/>
        </w:rPr>
        <w:t>Recurrente</w:t>
      </w:r>
      <w:r w:rsidRPr="00747344">
        <w:rPr>
          <w:rFonts w:ascii="Palatino Linotype" w:eastAsiaTheme="minorHAnsi" w:hAnsi="Palatino Linotype" w:cs="Arial"/>
          <w:lang w:eastAsia="en-US"/>
        </w:rPr>
        <w:t>, en contra de la respuesta de</w:t>
      </w:r>
      <w:r w:rsidR="00994B38" w:rsidRPr="00747344">
        <w:rPr>
          <w:rFonts w:ascii="Palatino Linotype" w:eastAsiaTheme="minorHAnsi" w:hAnsi="Palatino Linotype" w:cs="Arial"/>
          <w:lang w:eastAsia="en-US"/>
        </w:rPr>
        <w:t>l</w:t>
      </w:r>
      <w:r w:rsidRPr="00747344">
        <w:rPr>
          <w:rFonts w:ascii="Palatino Linotype" w:eastAsiaTheme="minorHAnsi" w:hAnsi="Palatino Linotype" w:cs="Arial"/>
          <w:lang w:eastAsia="en-US"/>
        </w:rPr>
        <w:t xml:space="preserve"> </w:t>
      </w:r>
      <w:r w:rsidR="00337128" w:rsidRPr="00337128">
        <w:rPr>
          <w:rFonts w:ascii="Palatino Linotype" w:eastAsiaTheme="minorHAnsi" w:hAnsi="Palatino Linotype" w:cs="Arial"/>
          <w:b/>
          <w:lang w:eastAsia="en-US"/>
        </w:rPr>
        <w:t>Sistema Municipal Para el Desarrollo Integral de la Familia de Tenancingo</w:t>
      </w:r>
      <w:r w:rsidRPr="00747344">
        <w:rPr>
          <w:rFonts w:ascii="Palatino Linotype" w:eastAsiaTheme="minorHAnsi" w:hAnsi="Palatino Linotype" w:cs="Arial"/>
          <w:lang w:eastAsia="en-US"/>
        </w:rPr>
        <w:t>,</w:t>
      </w:r>
      <w:r w:rsidRPr="00747344">
        <w:rPr>
          <w:rFonts w:ascii="Palatino Linotype" w:eastAsiaTheme="minorHAnsi" w:hAnsi="Palatino Linotype" w:cs="Arial"/>
          <w:b/>
          <w:lang w:eastAsia="en-US"/>
        </w:rPr>
        <w:t xml:space="preserve"> </w:t>
      </w:r>
      <w:r w:rsidRPr="00747344">
        <w:rPr>
          <w:rFonts w:ascii="Palatino Linotype" w:eastAsiaTheme="minorHAnsi" w:hAnsi="Palatino Linotype" w:cs="Arial"/>
          <w:lang w:eastAsia="en-US"/>
        </w:rPr>
        <w:t>en lo subsecuente</w:t>
      </w:r>
      <w:r w:rsidRPr="00747344">
        <w:rPr>
          <w:rFonts w:ascii="Palatino Linotype" w:eastAsiaTheme="minorHAnsi" w:hAnsi="Palatino Linotype" w:cs="Arial"/>
          <w:b/>
          <w:lang w:eastAsia="en-US"/>
        </w:rPr>
        <w:t xml:space="preserve"> El Sujeto Obligado, </w:t>
      </w:r>
      <w:r w:rsidRPr="00747344">
        <w:rPr>
          <w:rFonts w:ascii="Palatino Linotype" w:eastAsiaTheme="minorHAnsi" w:hAnsi="Palatino Linotype" w:cs="Arial"/>
          <w:lang w:eastAsia="en-US"/>
        </w:rPr>
        <w:t>se procede a dictar la presente resolución.</w:t>
      </w:r>
    </w:p>
    <w:p w14:paraId="1CBC9DF3" w14:textId="77777777" w:rsidR="00C753C2" w:rsidRPr="00747344" w:rsidRDefault="00C753C2" w:rsidP="00C753C2">
      <w:pPr>
        <w:tabs>
          <w:tab w:val="left" w:pos="1701"/>
        </w:tabs>
        <w:spacing w:line="360" w:lineRule="auto"/>
        <w:jc w:val="both"/>
        <w:rPr>
          <w:rFonts w:ascii="Palatino Linotype" w:eastAsiaTheme="minorHAnsi" w:hAnsi="Palatino Linotype" w:cs="Arial"/>
          <w:b/>
          <w:sz w:val="20"/>
          <w:lang w:eastAsia="en-US"/>
        </w:rPr>
      </w:pPr>
    </w:p>
    <w:p w14:paraId="0B044301" w14:textId="77777777" w:rsidR="00C753C2" w:rsidRPr="00747344" w:rsidRDefault="0029071C" w:rsidP="00521A38">
      <w:pPr>
        <w:spacing w:line="360" w:lineRule="auto"/>
        <w:jc w:val="center"/>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A N T E C E D E N T E S</w:t>
      </w:r>
    </w:p>
    <w:p w14:paraId="3D8B3B08" w14:textId="77777777" w:rsidR="00521A38" w:rsidRPr="00747344" w:rsidRDefault="00521A38" w:rsidP="00521A38">
      <w:pPr>
        <w:spacing w:line="360" w:lineRule="auto"/>
        <w:jc w:val="center"/>
        <w:rPr>
          <w:rFonts w:ascii="Palatino Linotype" w:eastAsiaTheme="minorHAnsi" w:hAnsi="Palatino Linotype" w:cs="Arial"/>
          <w:b/>
          <w:lang w:eastAsia="en-US"/>
        </w:rPr>
      </w:pPr>
    </w:p>
    <w:p w14:paraId="21646831" w14:textId="77777777" w:rsidR="0029071C" w:rsidRPr="00747344" w:rsidRDefault="0029071C"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PRIMERO. De la solicitud de información.</w:t>
      </w:r>
    </w:p>
    <w:p w14:paraId="5D763432" w14:textId="4F7802C3" w:rsidR="005573EA" w:rsidRPr="00747344" w:rsidRDefault="005573EA" w:rsidP="005573EA">
      <w:pPr>
        <w:spacing w:after="160"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En fecha trece de enero de dos mil veinticinco, el </w:t>
      </w:r>
      <w:r w:rsidRPr="00747344">
        <w:rPr>
          <w:rFonts w:ascii="Palatino Linotype" w:eastAsiaTheme="minorHAnsi" w:hAnsi="Palatino Linotype" w:cs="Arial"/>
          <w:b/>
          <w:lang w:eastAsia="en-US"/>
        </w:rPr>
        <w:t>Recurrente</w:t>
      </w:r>
      <w:r w:rsidRPr="00747344">
        <w:rPr>
          <w:rFonts w:ascii="Palatino Linotype" w:eastAsiaTheme="minorHAnsi" w:hAnsi="Palatino Linotype" w:cs="Arial"/>
          <w:lang w:eastAsia="en-US"/>
        </w:rPr>
        <w:t xml:space="preserve">, presentó a través del Sistema de Acceso a la Información Mexiquense </w:t>
      </w:r>
      <w:r w:rsidRPr="00747344">
        <w:rPr>
          <w:rFonts w:ascii="Palatino Linotype" w:eastAsiaTheme="minorHAnsi" w:hAnsi="Palatino Linotype" w:cs="Arial"/>
          <w:b/>
          <w:lang w:eastAsia="en-US"/>
        </w:rPr>
        <w:t>(SAIMEX),</w:t>
      </w:r>
      <w:r w:rsidRPr="00747344">
        <w:rPr>
          <w:rFonts w:ascii="Palatino Linotype" w:eastAsiaTheme="minorHAnsi" w:hAnsi="Palatino Linotype" w:cs="Arial"/>
          <w:lang w:eastAsia="en-US"/>
        </w:rPr>
        <w:t xml:space="preserve"> ante el </w:t>
      </w:r>
      <w:r w:rsidRPr="00747344">
        <w:rPr>
          <w:rFonts w:ascii="Palatino Linotype" w:eastAsiaTheme="minorHAnsi" w:hAnsi="Palatino Linotype" w:cs="Arial"/>
          <w:b/>
          <w:lang w:eastAsia="en-US"/>
        </w:rPr>
        <w:t>Sujeto Obligado</w:t>
      </w:r>
      <w:r w:rsidRPr="00747344">
        <w:rPr>
          <w:rFonts w:ascii="Palatino Linotype" w:eastAsiaTheme="minorHAnsi" w:hAnsi="Palatino Linotype" w:cs="Arial"/>
          <w:lang w:eastAsia="en-US"/>
        </w:rPr>
        <w:t xml:space="preserve">, la solicitud de acceso a la información pública, a la que se le asignó el número de expediente </w:t>
      </w:r>
      <w:r w:rsidR="00EF1E96" w:rsidRPr="00EF1E96">
        <w:rPr>
          <w:rFonts w:ascii="Palatino Linotype" w:eastAsiaTheme="minorHAnsi" w:hAnsi="Palatino Linotype" w:cs="Arial"/>
          <w:b/>
          <w:lang w:eastAsia="en-US"/>
        </w:rPr>
        <w:t>00001/DIFTENANCI/IP/2025</w:t>
      </w:r>
      <w:r w:rsidRPr="00747344">
        <w:rPr>
          <w:rFonts w:ascii="Palatino Linotype" w:eastAsiaTheme="minorHAnsi" w:hAnsi="Palatino Linotype" w:cs="Arial"/>
          <w:lang w:eastAsia="en-US"/>
        </w:rPr>
        <w:t>, mediante la cual solicitó lo siguiente:</w:t>
      </w:r>
    </w:p>
    <w:p w14:paraId="1ABD4CA4" w14:textId="77777777" w:rsidR="005573EA" w:rsidRPr="00747344" w:rsidRDefault="005573EA" w:rsidP="005573EA">
      <w:pPr>
        <w:rPr>
          <w:rFonts w:eastAsiaTheme="minorHAnsi"/>
          <w:lang w:eastAsia="en-US"/>
        </w:rPr>
      </w:pPr>
    </w:p>
    <w:p w14:paraId="6B31E753" w14:textId="0784EC4E" w:rsidR="005573EA" w:rsidRPr="00747344" w:rsidRDefault="005573EA" w:rsidP="005573EA">
      <w:pPr>
        <w:spacing w:after="160" w:line="276" w:lineRule="auto"/>
        <w:ind w:left="567" w:right="567"/>
        <w:jc w:val="both"/>
        <w:rPr>
          <w:rFonts w:ascii="Palatino Linotype" w:eastAsia="Calibri" w:hAnsi="Palatino Linotype" w:cs="Calibri"/>
          <w:i/>
          <w:sz w:val="22"/>
          <w:szCs w:val="22"/>
        </w:rPr>
      </w:pPr>
      <w:r w:rsidRPr="00747344">
        <w:rPr>
          <w:rFonts w:ascii="Palatino Linotype" w:eastAsia="Calibri" w:hAnsi="Palatino Linotype" w:cs="Calibri"/>
          <w:i/>
          <w:sz w:val="22"/>
          <w:szCs w:val="22"/>
        </w:rPr>
        <w:t>“</w:t>
      </w:r>
      <w:r w:rsidR="00945E1E" w:rsidRPr="00945E1E">
        <w:rPr>
          <w:rFonts w:ascii="Palatino Linotype" w:eastAsia="Calibri" w:hAnsi="Palatino Linotype" w:cs="Calibri"/>
          <w:i/>
          <w:sz w:val="22"/>
          <w:szCs w:val="22"/>
        </w:rPr>
        <w:t xml:space="preserve">remitir las actas de la junto de gobierno del </w:t>
      </w:r>
      <w:proofErr w:type="spellStart"/>
      <w:r w:rsidR="00945E1E" w:rsidRPr="00945E1E">
        <w:rPr>
          <w:rFonts w:ascii="Palatino Linotype" w:eastAsia="Calibri" w:hAnsi="Palatino Linotype" w:cs="Calibri"/>
          <w:i/>
          <w:sz w:val="22"/>
          <w:szCs w:val="22"/>
        </w:rPr>
        <w:t>dif</w:t>
      </w:r>
      <w:proofErr w:type="spellEnd"/>
      <w:r w:rsidR="00945E1E" w:rsidRPr="00945E1E">
        <w:rPr>
          <w:rFonts w:ascii="Palatino Linotype" w:eastAsia="Calibri" w:hAnsi="Palatino Linotype" w:cs="Calibri"/>
          <w:i/>
          <w:sz w:val="22"/>
          <w:szCs w:val="22"/>
        </w:rPr>
        <w:t xml:space="preserve"> </w:t>
      </w:r>
      <w:proofErr w:type="spellStart"/>
      <w:r w:rsidR="00945E1E" w:rsidRPr="00945E1E">
        <w:rPr>
          <w:rFonts w:ascii="Palatino Linotype" w:eastAsia="Calibri" w:hAnsi="Palatino Linotype" w:cs="Calibri"/>
          <w:i/>
          <w:sz w:val="22"/>
          <w:szCs w:val="22"/>
        </w:rPr>
        <w:t>municpal</w:t>
      </w:r>
      <w:proofErr w:type="spellEnd"/>
      <w:r w:rsidR="00945E1E" w:rsidRPr="00945E1E">
        <w:rPr>
          <w:rFonts w:ascii="Palatino Linotype" w:eastAsia="Calibri" w:hAnsi="Palatino Linotype" w:cs="Calibri"/>
          <w:i/>
          <w:sz w:val="22"/>
          <w:szCs w:val="22"/>
        </w:rPr>
        <w:t xml:space="preserve"> en lo que va del 2025. presupuesto 2025 del </w:t>
      </w:r>
      <w:proofErr w:type="spellStart"/>
      <w:r w:rsidR="00945E1E" w:rsidRPr="00945E1E">
        <w:rPr>
          <w:rFonts w:ascii="Palatino Linotype" w:eastAsia="Calibri" w:hAnsi="Palatino Linotype" w:cs="Calibri"/>
          <w:i/>
          <w:sz w:val="22"/>
          <w:szCs w:val="22"/>
        </w:rPr>
        <w:t>dif</w:t>
      </w:r>
      <w:proofErr w:type="spellEnd"/>
      <w:r w:rsidR="00945E1E" w:rsidRPr="00945E1E">
        <w:rPr>
          <w:rFonts w:ascii="Palatino Linotype" w:eastAsia="Calibri" w:hAnsi="Palatino Linotype" w:cs="Calibri"/>
          <w:i/>
          <w:sz w:val="22"/>
          <w:szCs w:val="22"/>
        </w:rPr>
        <w:t xml:space="preserve"> y forma en que </w:t>
      </w:r>
      <w:proofErr w:type="spellStart"/>
      <w:r w:rsidR="00945E1E" w:rsidRPr="00945E1E">
        <w:rPr>
          <w:rFonts w:ascii="Palatino Linotype" w:eastAsia="Calibri" w:hAnsi="Palatino Linotype" w:cs="Calibri"/>
          <w:i/>
          <w:sz w:val="22"/>
          <w:szCs w:val="22"/>
        </w:rPr>
        <w:t>sera</w:t>
      </w:r>
      <w:proofErr w:type="spellEnd"/>
      <w:r w:rsidR="00945E1E" w:rsidRPr="00945E1E">
        <w:rPr>
          <w:rFonts w:ascii="Palatino Linotype" w:eastAsia="Calibri" w:hAnsi="Palatino Linotype" w:cs="Calibri"/>
          <w:i/>
          <w:sz w:val="22"/>
          <w:szCs w:val="22"/>
        </w:rPr>
        <w:t xml:space="preserve"> destinado para el 2025. </w:t>
      </w:r>
      <w:proofErr w:type="spellStart"/>
      <w:r w:rsidR="00945E1E" w:rsidRPr="00945E1E">
        <w:rPr>
          <w:rFonts w:ascii="Palatino Linotype" w:eastAsia="Calibri" w:hAnsi="Palatino Linotype" w:cs="Calibri"/>
          <w:i/>
          <w:sz w:val="22"/>
          <w:szCs w:val="22"/>
        </w:rPr>
        <w:t>pbrm</w:t>
      </w:r>
      <w:proofErr w:type="spellEnd"/>
      <w:r w:rsidR="00945E1E" w:rsidRPr="00945E1E">
        <w:rPr>
          <w:rFonts w:ascii="Palatino Linotype" w:eastAsia="Calibri" w:hAnsi="Palatino Linotype" w:cs="Calibri"/>
          <w:i/>
          <w:sz w:val="22"/>
          <w:szCs w:val="22"/>
        </w:rPr>
        <w:t xml:space="preserve"> 2025. </w:t>
      </w:r>
      <w:proofErr w:type="spellStart"/>
      <w:r w:rsidR="00945E1E" w:rsidRPr="00945E1E">
        <w:rPr>
          <w:rFonts w:ascii="Palatino Linotype" w:eastAsia="Calibri" w:hAnsi="Palatino Linotype" w:cs="Calibri"/>
          <w:i/>
          <w:sz w:val="22"/>
          <w:szCs w:val="22"/>
        </w:rPr>
        <w:t>pbrm</w:t>
      </w:r>
      <w:proofErr w:type="spellEnd"/>
      <w:r w:rsidR="00945E1E" w:rsidRPr="00945E1E">
        <w:rPr>
          <w:rFonts w:ascii="Palatino Linotype" w:eastAsia="Calibri" w:hAnsi="Palatino Linotype" w:cs="Calibri"/>
          <w:i/>
          <w:sz w:val="22"/>
          <w:szCs w:val="22"/>
        </w:rPr>
        <w:t xml:space="preserve"> 2024. </w:t>
      </w:r>
      <w:proofErr w:type="spellStart"/>
      <w:r w:rsidR="00945E1E" w:rsidRPr="00945E1E">
        <w:rPr>
          <w:rFonts w:ascii="Palatino Linotype" w:eastAsia="Calibri" w:hAnsi="Palatino Linotype" w:cs="Calibri"/>
          <w:i/>
          <w:sz w:val="22"/>
          <w:szCs w:val="22"/>
        </w:rPr>
        <w:t>curruculum</w:t>
      </w:r>
      <w:proofErr w:type="spellEnd"/>
      <w:r w:rsidR="00945E1E" w:rsidRPr="00945E1E">
        <w:rPr>
          <w:rFonts w:ascii="Palatino Linotype" w:eastAsia="Calibri" w:hAnsi="Palatino Linotype" w:cs="Calibri"/>
          <w:i/>
          <w:sz w:val="22"/>
          <w:szCs w:val="22"/>
        </w:rPr>
        <w:t xml:space="preserve"> vitae de presidenta, directora, procuradora del </w:t>
      </w:r>
      <w:proofErr w:type="spellStart"/>
      <w:r w:rsidR="00945E1E" w:rsidRPr="00945E1E">
        <w:rPr>
          <w:rFonts w:ascii="Palatino Linotype" w:eastAsia="Calibri" w:hAnsi="Palatino Linotype" w:cs="Calibri"/>
          <w:i/>
          <w:sz w:val="22"/>
          <w:szCs w:val="22"/>
        </w:rPr>
        <w:t>dif</w:t>
      </w:r>
      <w:proofErr w:type="spellEnd"/>
      <w:r w:rsidR="00945E1E" w:rsidRPr="00945E1E">
        <w:rPr>
          <w:rFonts w:ascii="Palatino Linotype" w:eastAsia="Calibri" w:hAnsi="Palatino Linotype" w:cs="Calibri"/>
          <w:i/>
          <w:sz w:val="22"/>
          <w:szCs w:val="22"/>
        </w:rPr>
        <w:t xml:space="preserve">. sueldo de presidenta, procuradora, directora del </w:t>
      </w:r>
      <w:proofErr w:type="spellStart"/>
      <w:r w:rsidR="00945E1E" w:rsidRPr="00945E1E">
        <w:rPr>
          <w:rFonts w:ascii="Palatino Linotype" w:eastAsia="Calibri" w:hAnsi="Palatino Linotype" w:cs="Calibri"/>
          <w:i/>
          <w:sz w:val="22"/>
          <w:szCs w:val="22"/>
        </w:rPr>
        <w:t>dif</w:t>
      </w:r>
      <w:proofErr w:type="spellEnd"/>
      <w:r w:rsidR="00945E1E" w:rsidRPr="00945E1E">
        <w:rPr>
          <w:rFonts w:ascii="Palatino Linotype" w:eastAsia="Calibri" w:hAnsi="Palatino Linotype" w:cs="Calibri"/>
          <w:i/>
          <w:sz w:val="22"/>
          <w:szCs w:val="22"/>
        </w:rPr>
        <w:t xml:space="preserve">. 2025 recibo de </w:t>
      </w:r>
      <w:proofErr w:type="spellStart"/>
      <w:r w:rsidR="00945E1E" w:rsidRPr="00945E1E">
        <w:rPr>
          <w:rFonts w:ascii="Palatino Linotype" w:eastAsia="Calibri" w:hAnsi="Palatino Linotype" w:cs="Calibri"/>
          <w:i/>
          <w:sz w:val="22"/>
          <w:szCs w:val="22"/>
        </w:rPr>
        <w:t>nomina</w:t>
      </w:r>
      <w:proofErr w:type="spellEnd"/>
      <w:r w:rsidR="00945E1E" w:rsidRPr="00945E1E">
        <w:rPr>
          <w:rFonts w:ascii="Palatino Linotype" w:eastAsia="Calibri" w:hAnsi="Palatino Linotype" w:cs="Calibri"/>
          <w:i/>
          <w:sz w:val="22"/>
          <w:szCs w:val="22"/>
        </w:rPr>
        <w:t xml:space="preserve"> del primer quincena de 2025.</w:t>
      </w:r>
      <w:r w:rsidR="00EF1E96">
        <w:rPr>
          <w:rFonts w:ascii="Palatino Linotype" w:eastAsia="Calibri" w:hAnsi="Palatino Linotype" w:cs="Calibri"/>
          <w:i/>
          <w:sz w:val="22"/>
          <w:szCs w:val="22"/>
        </w:rPr>
        <w:t>”</w:t>
      </w:r>
      <w:r w:rsidR="00EF1E96" w:rsidRPr="00EF1E96">
        <w:rPr>
          <w:rFonts w:ascii="Palatino Linotype" w:eastAsia="Calibri" w:hAnsi="Palatino Linotype" w:cs="Calibri"/>
          <w:i/>
          <w:sz w:val="22"/>
          <w:szCs w:val="22"/>
        </w:rPr>
        <w:t xml:space="preserve"> </w:t>
      </w:r>
      <w:r w:rsidRPr="00747344">
        <w:rPr>
          <w:rFonts w:ascii="Palatino Linotype" w:eastAsia="Calibri" w:hAnsi="Palatino Linotype" w:cs="Calibri"/>
          <w:i/>
          <w:sz w:val="22"/>
          <w:szCs w:val="22"/>
        </w:rPr>
        <w:t>(Sic).</w:t>
      </w:r>
    </w:p>
    <w:p w14:paraId="74843A62" w14:textId="77777777" w:rsidR="005573EA" w:rsidRPr="00747344" w:rsidRDefault="005573EA" w:rsidP="005573EA">
      <w:pPr>
        <w:rPr>
          <w:sz w:val="16"/>
          <w:lang w:eastAsia="es-ES"/>
        </w:rPr>
      </w:pPr>
    </w:p>
    <w:p w14:paraId="0FC0BCB6" w14:textId="77777777" w:rsidR="005573EA" w:rsidRPr="00747344" w:rsidRDefault="005573EA" w:rsidP="005573EA">
      <w:pPr>
        <w:spacing w:after="160" w:line="259" w:lineRule="auto"/>
        <w:rPr>
          <w:rFonts w:ascii="Calibri" w:eastAsia="Calibri" w:hAnsi="Calibri" w:cs="Calibri"/>
          <w:sz w:val="22"/>
          <w:szCs w:val="22"/>
        </w:rPr>
      </w:pPr>
    </w:p>
    <w:p w14:paraId="70145660" w14:textId="77777777" w:rsidR="005573EA" w:rsidRPr="00747344"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r w:rsidRPr="00747344">
        <w:rPr>
          <w:rFonts w:ascii="Palatino Linotype" w:hAnsi="Palatino Linotype"/>
          <w:b/>
          <w:lang w:eastAsia="es-ES"/>
        </w:rPr>
        <w:t>MODALIDAD DE ENTREGA:</w:t>
      </w:r>
      <w:r w:rsidRPr="00747344">
        <w:rPr>
          <w:rFonts w:ascii="Palatino Linotype" w:hAnsi="Palatino Linotype"/>
          <w:lang w:eastAsia="es-ES"/>
        </w:rPr>
        <w:t xml:space="preserve"> </w:t>
      </w:r>
      <w:r w:rsidRPr="00747344">
        <w:rPr>
          <w:rFonts w:ascii="Palatino Linotype" w:eastAsiaTheme="minorHAnsi" w:hAnsi="Palatino Linotype" w:cstheme="minorBidi"/>
          <w:color w:val="000000"/>
          <w:lang w:eastAsia="en-US"/>
        </w:rPr>
        <w:t xml:space="preserve">A través del </w:t>
      </w:r>
      <w:r w:rsidRPr="00747344">
        <w:rPr>
          <w:rFonts w:ascii="Palatino Linotype" w:eastAsiaTheme="minorHAnsi" w:hAnsi="Palatino Linotype" w:cstheme="minorBidi"/>
          <w:b/>
          <w:color w:val="000000"/>
          <w:lang w:eastAsia="en-US"/>
        </w:rPr>
        <w:t>SAIMEX</w:t>
      </w:r>
      <w:r w:rsidRPr="00747344">
        <w:rPr>
          <w:rFonts w:ascii="Palatino Linotype" w:eastAsiaTheme="minorHAnsi" w:hAnsi="Palatino Linotype" w:cstheme="minorBidi"/>
          <w:color w:val="000000"/>
          <w:lang w:eastAsia="en-US"/>
        </w:rPr>
        <w:t>.</w:t>
      </w:r>
    </w:p>
    <w:p w14:paraId="7EB3E796" w14:textId="77777777" w:rsidR="005573EA" w:rsidRPr="00747344"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p>
    <w:p w14:paraId="61092E60" w14:textId="77777777" w:rsidR="005573EA" w:rsidRPr="00747344"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p>
    <w:p w14:paraId="08E2F826" w14:textId="63710C35" w:rsidR="0029071C" w:rsidRPr="00747344" w:rsidRDefault="00EC4D60"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SEGUND</w:t>
      </w:r>
      <w:r w:rsidR="00E250C8" w:rsidRPr="00747344">
        <w:rPr>
          <w:rFonts w:ascii="Palatino Linotype" w:eastAsiaTheme="minorHAnsi" w:hAnsi="Palatino Linotype" w:cs="Arial"/>
          <w:b/>
          <w:sz w:val="28"/>
          <w:lang w:eastAsia="en-US"/>
        </w:rPr>
        <w:t>O</w:t>
      </w:r>
      <w:r w:rsidR="0029071C" w:rsidRPr="00747344">
        <w:rPr>
          <w:rFonts w:ascii="Palatino Linotype" w:eastAsiaTheme="minorHAnsi" w:hAnsi="Palatino Linotype" w:cs="Arial"/>
          <w:b/>
          <w:sz w:val="28"/>
          <w:lang w:eastAsia="en-US"/>
        </w:rPr>
        <w:t xml:space="preserve">. De la respuesta del Sujeto Obligado. </w:t>
      </w:r>
    </w:p>
    <w:p w14:paraId="06567651" w14:textId="1D0556DF" w:rsidR="0029071C" w:rsidRPr="00747344" w:rsidRDefault="0029071C" w:rsidP="0029071C">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De las constancias que obran en el sistema SAIMEX, se advierte que en fecha </w:t>
      </w:r>
      <w:r w:rsidR="00945E1E">
        <w:rPr>
          <w:rFonts w:ascii="Palatino Linotype" w:eastAsiaTheme="minorHAnsi" w:hAnsi="Palatino Linotype" w:cs="Arial"/>
          <w:lang w:eastAsia="en-US"/>
        </w:rPr>
        <w:t>treinta y uno</w:t>
      </w:r>
      <w:r w:rsidR="00FE24A3" w:rsidRPr="00747344">
        <w:rPr>
          <w:rFonts w:ascii="Palatino Linotype" w:eastAsiaTheme="minorHAnsi" w:hAnsi="Palatino Linotype" w:cs="Arial"/>
          <w:lang w:eastAsia="en-US"/>
        </w:rPr>
        <w:t xml:space="preserve"> de enero de dos mil </w:t>
      </w:r>
      <w:r w:rsidR="005573EA" w:rsidRPr="00747344">
        <w:rPr>
          <w:rFonts w:ascii="Palatino Linotype" w:eastAsiaTheme="minorHAnsi" w:hAnsi="Palatino Linotype" w:cs="Arial"/>
          <w:lang w:eastAsia="en-US"/>
        </w:rPr>
        <w:t>veinticinco</w:t>
      </w:r>
      <w:r w:rsidRPr="00747344">
        <w:rPr>
          <w:rFonts w:ascii="Palatino Linotype" w:eastAsiaTheme="minorHAnsi" w:hAnsi="Palatino Linotype" w:cs="Arial"/>
          <w:lang w:eastAsia="en-US"/>
        </w:rPr>
        <w:t xml:space="preserve">, </w:t>
      </w:r>
      <w:r w:rsidRPr="00747344">
        <w:rPr>
          <w:rFonts w:ascii="Palatino Linotype" w:eastAsiaTheme="minorHAnsi" w:hAnsi="Palatino Linotype" w:cs="Arial"/>
          <w:b/>
          <w:lang w:eastAsia="en-US"/>
        </w:rPr>
        <w:t>El Sujeto Obligado</w:t>
      </w:r>
      <w:r w:rsidRPr="00747344">
        <w:rPr>
          <w:rFonts w:ascii="Palatino Linotype" w:eastAsiaTheme="minorHAnsi" w:hAnsi="Palatino Linotype" w:cs="Arial"/>
          <w:lang w:eastAsia="en-US"/>
        </w:rPr>
        <w:t xml:space="preserve"> emitió </w:t>
      </w:r>
      <w:r w:rsidR="00FE24A3" w:rsidRPr="00747344">
        <w:rPr>
          <w:rFonts w:ascii="Palatino Linotype" w:eastAsiaTheme="minorHAnsi" w:hAnsi="Palatino Linotype" w:cs="Arial"/>
          <w:lang w:eastAsia="en-US"/>
        </w:rPr>
        <w:t>su</w:t>
      </w:r>
      <w:r w:rsidRPr="00747344">
        <w:rPr>
          <w:rFonts w:ascii="Palatino Linotype" w:eastAsiaTheme="minorHAnsi" w:hAnsi="Palatino Linotype" w:cs="Arial"/>
          <w:lang w:eastAsia="en-US"/>
        </w:rPr>
        <w:t xml:space="preserve"> respuesta</w:t>
      </w:r>
      <w:r w:rsidR="00FE24A3" w:rsidRPr="00747344">
        <w:rPr>
          <w:rFonts w:ascii="Palatino Linotype" w:eastAsiaTheme="minorHAnsi" w:hAnsi="Palatino Linotype" w:cs="Arial"/>
          <w:lang w:eastAsia="en-US"/>
        </w:rPr>
        <w:t xml:space="preserve"> </w:t>
      </w:r>
      <w:r w:rsidRPr="00747344">
        <w:rPr>
          <w:rFonts w:ascii="Palatino Linotype" w:eastAsiaTheme="minorHAnsi" w:hAnsi="Palatino Linotype" w:cs="Arial"/>
          <w:lang w:eastAsia="en-US"/>
        </w:rPr>
        <w:t>en los siguientes términos:</w:t>
      </w:r>
    </w:p>
    <w:p w14:paraId="3E05B0DB" w14:textId="77777777" w:rsidR="0029071C" w:rsidRPr="00747344" w:rsidRDefault="0029071C" w:rsidP="0029071C"/>
    <w:p w14:paraId="4A05EB54" w14:textId="77777777" w:rsidR="00945E1E" w:rsidRDefault="0029071C" w:rsidP="00945E1E">
      <w:pPr>
        <w:spacing w:line="276" w:lineRule="auto"/>
        <w:ind w:left="567" w:right="567"/>
        <w:jc w:val="right"/>
        <w:rPr>
          <w:rFonts w:ascii="Palatino Linotype" w:hAnsi="Palatino Linotype"/>
          <w:i/>
          <w:sz w:val="22"/>
          <w:szCs w:val="22"/>
        </w:rPr>
      </w:pPr>
      <w:r w:rsidRPr="00747344">
        <w:rPr>
          <w:rFonts w:ascii="Palatino Linotype" w:hAnsi="Palatino Linotype"/>
          <w:i/>
          <w:sz w:val="22"/>
          <w:szCs w:val="22"/>
        </w:rPr>
        <w:t>“</w:t>
      </w:r>
      <w:r w:rsidR="00945E1E" w:rsidRPr="00945E1E">
        <w:rPr>
          <w:rFonts w:ascii="Palatino Linotype" w:hAnsi="Palatino Linotype"/>
          <w:i/>
          <w:sz w:val="22"/>
          <w:szCs w:val="22"/>
        </w:rPr>
        <w:t>Folio de la solicitud: 00001/DIFTENANCI/IP/2025</w:t>
      </w:r>
    </w:p>
    <w:p w14:paraId="598E3783" w14:textId="77777777" w:rsidR="00945E1E" w:rsidRPr="00945E1E" w:rsidRDefault="00945E1E" w:rsidP="00945E1E">
      <w:pPr>
        <w:spacing w:line="276" w:lineRule="auto"/>
        <w:ind w:left="567" w:right="567"/>
        <w:jc w:val="right"/>
        <w:rPr>
          <w:rFonts w:ascii="Palatino Linotype" w:hAnsi="Palatino Linotype"/>
          <w:i/>
          <w:sz w:val="22"/>
          <w:szCs w:val="22"/>
        </w:rPr>
      </w:pPr>
    </w:p>
    <w:p w14:paraId="6021CF0E" w14:textId="77777777" w:rsidR="00945E1E" w:rsidRDefault="00945E1E" w:rsidP="00945E1E">
      <w:pPr>
        <w:spacing w:line="276" w:lineRule="auto"/>
        <w:ind w:left="567" w:right="567"/>
        <w:jc w:val="right"/>
        <w:rPr>
          <w:rFonts w:ascii="Palatino Linotype" w:hAnsi="Palatino Linotype"/>
          <w:i/>
          <w:sz w:val="22"/>
          <w:szCs w:val="22"/>
        </w:rPr>
      </w:pPr>
      <w:r w:rsidRPr="00945E1E">
        <w:rPr>
          <w:rFonts w:ascii="Palatino Linotype" w:hAnsi="Palatino Linotype"/>
          <w:i/>
          <w:sz w:val="22"/>
          <w:szCs w:val="22"/>
        </w:rPr>
        <w:t>En términos de lo establecido en los artículos: 3 fracción XLV, 24 fracciones VI y XIV, 46, 47, 48, 49 fracción VIII, 53 fracción II, V y X, 59 fracción V, 143 fracción I, 148 fracción I y 149 de la Ley de Transparencia y Acceso a la Información Pública del Estado de México y Municipios, se remite a Usted, la información solicitada, exceptuando la remisión de las documentales correspondientes a las Juntas de Gobierno del año 2025 de este organismo descentralizado.</w:t>
      </w:r>
    </w:p>
    <w:p w14:paraId="3CB8D784" w14:textId="77777777" w:rsidR="00945E1E" w:rsidRPr="00945E1E" w:rsidRDefault="00945E1E" w:rsidP="00945E1E">
      <w:pPr>
        <w:spacing w:line="276" w:lineRule="auto"/>
        <w:ind w:left="567" w:right="567"/>
        <w:jc w:val="right"/>
        <w:rPr>
          <w:rFonts w:ascii="Palatino Linotype" w:hAnsi="Palatino Linotype"/>
          <w:i/>
          <w:sz w:val="22"/>
          <w:szCs w:val="22"/>
        </w:rPr>
      </w:pPr>
    </w:p>
    <w:p w14:paraId="0C112840" w14:textId="77777777" w:rsidR="00945E1E" w:rsidRPr="00945E1E" w:rsidRDefault="00945E1E" w:rsidP="00945E1E">
      <w:pPr>
        <w:spacing w:line="276" w:lineRule="auto"/>
        <w:ind w:left="567" w:right="567"/>
        <w:rPr>
          <w:rFonts w:ascii="Palatino Linotype" w:hAnsi="Palatino Linotype"/>
          <w:i/>
          <w:sz w:val="22"/>
          <w:szCs w:val="22"/>
        </w:rPr>
      </w:pPr>
      <w:r w:rsidRPr="00945E1E">
        <w:rPr>
          <w:rFonts w:ascii="Palatino Linotype" w:hAnsi="Palatino Linotype"/>
          <w:i/>
          <w:sz w:val="22"/>
          <w:szCs w:val="22"/>
        </w:rPr>
        <w:t>ATENTAMENTE</w:t>
      </w:r>
    </w:p>
    <w:p w14:paraId="6892948E" w14:textId="1A30B4A1" w:rsidR="0029071C" w:rsidRPr="00747344" w:rsidRDefault="00945E1E" w:rsidP="00945E1E">
      <w:pPr>
        <w:spacing w:line="276" w:lineRule="auto"/>
        <w:ind w:left="567" w:right="567"/>
        <w:rPr>
          <w:rFonts w:ascii="Palatino Linotype" w:hAnsi="Palatino Linotype"/>
          <w:i/>
          <w:sz w:val="22"/>
          <w:szCs w:val="22"/>
        </w:rPr>
      </w:pPr>
      <w:r w:rsidRPr="00945E1E">
        <w:rPr>
          <w:rFonts w:ascii="Palatino Linotype" w:hAnsi="Palatino Linotype"/>
          <w:i/>
          <w:sz w:val="22"/>
          <w:szCs w:val="22"/>
        </w:rPr>
        <w:t>L.D. JOSE FRANCISCO BARROSO SALAZAR</w:t>
      </w:r>
      <w:r w:rsidR="00E74701" w:rsidRPr="00747344">
        <w:rPr>
          <w:rFonts w:ascii="Palatino Linotype" w:hAnsi="Palatino Linotype"/>
          <w:i/>
          <w:sz w:val="22"/>
          <w:szCs w:val="22"/>
        </w:rPr>
        <w:t>” (Sic).</w:t>
      </w:r>
    </w:p>
    <w:p w14:paraId="5A59FB14" w14:textId="77777777" w:rsidR="00DC1583" w:rsidRPr="00747344" w:rsidRDefault="00DC1583" w:rsidP="00DC1583">
      <w:pPr>
        <w:ind w:right="567"/>
        <w:jc w:val="both"/>
        <w:rPr>
          <w:rFonts w:ascii="Palatino Linotype" w:hAnsi="Palatino Linotype"/>
          <w:i/>
          <w:sz w:val="14"/>
          <w:szCs w:val="22"/>
        </w:rPr>
      </w:pPr>
    </w:p>
    <w:p w14:paraId="490212E5" w14:textId="77777777" w:rsidR="00B250D7" w:rsidRPr="00747344" w:rsidRDefault="00B250D7" w:rsidP="00B250D7">
      <w:pPr>
        <w:pStyle w:val="Sinespaciado"/>
        <w:rPr>
          <w:lang w:val="es-ES_tradnl" w:eastAsia="es-MX"/>
        </w:rPr>
      </w:pPr>
    </w:p>
    <w:p w14:paraId="6F9BB2DB" w14:textId="5F0C372F" w:rsidR="004B2314" w:rsidRPr="00747344" w:rsidRDefault="00CF1DF5" w:rsidP="00945E1E">
      <w:pPr>
        <w:spacing w:line="360" w:lineRule="auto"/>
        <w:jc w:val="both"/>
        <w:rPr>
          <w:rFonts w:ascii="Palatino Linotype" w:eastAsiaTheme="minorHAnsi" w:hAnsi="Palatino Linotype" w:cs="Arial"/>
          <w:i/>
          <w:lang w:eastAsia="en-US"/>
        </w:rPr>
      </w:pPr>
      <w:r w:rsidRPr="00747344">
        <w:rPr>
          <w:rFonts w:ascii="Palatino Linotype" w:eastAsiaTheme="minorHAnsi" w:hAnsi="Palatino Linotype" w:cs="Arial"/>
          <w:lang w:eastAsia="en-US"/>
        </w:rPr>
        <w:t xml:space="preserve">El </w:t>
      </w:r>
      <w:r w:rsidRPr="00747344">
        <w:rPr>
          <w:rFonts w:ascii="Palatino Linotype" w:eastAsiaTheme="minorHAnsi" w:hAnsi="Palatino Linotype" w:cs="Arial"/>
          <w:b/>
          <w:lang w:eastAsia="en-US"/>
        </w:rPr>
        <w:t>Sujeto Obligado</w:t>
      </w:r>
      <w:r w:rsidRPr="00747344">
        <w:rPr>
          <w:rFonts w:ascii="Palatino Linotype" w:eastAsiaTheme="minorHAnsi" w:hAnsi="Palatino Linotype" w:cs="Arial"/>
          <w:lang w:eastAsia="en-US"/>
        </w:rPr>
        <w:t xml:space="preserve"> adjuntó</w:t>
      </w:r>
      <w:r w:rsidR="005F1F89" w:rsidRPr="00747344">
        <w:rPr>
          <w:rFonts w:ascii="Palatino Linotype" w:eastAsiaTheme="minorHAnsi" w:hAnsi="Palatino Linotype" w:cs="Arial"/>
          <w:lang w:eastAsia="en-US"/>
        </w:rPr>
        <w:t xml:space="preserve"> a su respuesta</w:t>
      </w:r>
      <w:r w:rsidR="00DC1583" w:rsidRPr="00747344">
        <w:rPr>
          <w:rFonts w:ascii="Palatino Linotype" w:eastAsiaTheme="minorHAnsi" w:hAnsi="Palatino Linotype" w:cs="Arial"/>
          <w:lang w:eastAsia="en-US"/>
        </w:rPr>
        <w:t xml:space="preserve">, </w:t>
      </w:r>
      <w:r w:rsidR="001D2DE0" w:rsidRPr="00747344">
        <w:rPr>
          <w:rFonts w:ascii="Palatino Linotype" w:eastAsiaTheme="minorHAnsi" w:hAnsi="Palatino Linotype" w:cs="Arial"/>
          <w:lang w:eastAsia="en-US"/>
        </w:rPr>
        <w:t>archivo</w:t>
      </w:r>
      <w:r w:rsidR="00945E1E">
        <w:rPr>
          <w:rFonts w:ascii="Palatino Linotype" w:eastAsiaTheme="minorHAnsi" w:hAnsi="Palatino Linotype" w:cs="Arial"/>
          <w:lang w:eastAsia="en-US"/>
        </w:rPr>
        <w:t>s</w:t>
      </w:r>
      <w:r w:rsidR="001D2DE0" w:rsidRPr="00747344">
        <w:rPr>
          <w:rFonts w:ascii="Palatino Linotype" w:eastAsiaTheme="minorHAnsi" w:hAnsi="Palatino Linotype" w:cs="Arial"/>
          <w:lang w:eastAsia="en-US"/>
        </w:rPr>
        <w:t xml:space="preserve"> electrónico</w:t>
      </w:r>
      <w:r w:rsidR="00945E1E">
        <w:rPr>
          <w:rFonts w:ascii="Palatino Linotype" w:eastAsiaTheme="minorHAnsi" w:hAnsi="Palatino Linotype" w:cs="Arial"/>
          <w:lang w:eastAsia="en-US"/>
        </w:rPr>
        <w:t>s</w:t>
      </w:r>
      <w:r w:rsidR="001D2DE0" w:rsidRPr="00747344">
        <w:rPr>
          <w:rFonts w:ascii="Palatino Linotype" w:eastAsiaTheme="minorHAnsi" w:hAnsi="Palatino Linotype" w:cs="Arial"/>
          <w:lang w:eastAsia="en-US"/>
        </w:rPr>
        <w:t xml:space="preserve"> denominado</w:t>
      </w:r>
      <w:r w:rsidR="004309A2" w:rsidRPr="00747344">
        <w:rPr>
          <w:rFonts w:ascii="Palatino Linotype" w:eastAsiaTheme="minorHAnsi" w:hAnsi="Palatino Linotype" w:cs="Arial"/>
          <w:lang w:eastAsia="en-US"/>
        </w:rPr>
        <w:t xml:space="preserve"> </w:t>
      </w:r>
      <w:r w:rsidR="00184176" w:rsidRPr="00747344">
        <w:rPr>
          <w:rFonts w:ascii="Palatino Linotype" w:eastAsiaTheme="minorHAnsi" w:hAnsi="Palatino Linotype" w:cs="Arial"/>
          <w:i/>
          <w:lang w:eastAsia="en-US"/>
        </w:rPr>
        <w:t>“</w:t>
      </w:r>
      <w:r w:rsidR="00945E1E" w:rsidRPr="00945E1E">
        <w:rPr>
          <w:rFonts w:ascii="Palatino Linotype" w:eastAsiaTheme="minorHAnsi" w:hAnsi="Palatino Linotype" w:cs="Arial"/>
          <w:b/>
          <w:bCs/>
          <w:i/>
          <w:lang w:eastAsia="en-US"/>
        </w:rPr>
        <w:t xml:space="preserve">Oficio </w:t>
      </w:r>
      <w:r w:rsidR="00945E1E">
        <w:rPr>
          <w:rFonts w:ascii="Palatino Linotype" w:eastAsiaTheme="minorHAnsi" w:hAnsi="Palatino Linotype" w:cs="Arial"/>
          <w:b/>
          <w:bCs/>
          <w:i/>
          <w:lang w:eastAsia="en-US"/>
        </w:rPr>
        <w:t>“</w:t>
      </w:r>
      <w:proofErr w:type="spellStart"/>
      <w:r w:rsidR="00945E1E" w:rsidRPr="00945E1E">
        <w:rPr>
          <w:rFonts w:ascii="Palatino Linotype" w:eastAsiaTheme="minorHAnsi" w:hAnsi="Palatino Linotype" w:cs="Arial"/>
          <w:b/>
          <w:bCs/>
          <w:i/>
          <w:lang w:eastAsia="en-US"/>
        </w:rPr>
        <w:t>Pbrm</w:t>
      </w:r>
      <w:proofErr w:type="spellEnd"/>
      <w:r w:rsidR="00945E1E" w:rsidRPr="00945E1E">
        <w:rPr>
          <w:rFonts w:ascii="Palatino Linotype" w:eastAsiaTheme="minorHAnsi" w:hAnsi="Palatino Linotype" w:cs="Arial"/>
          <w:b/>
          <w:bCs/>
          <w:i/>
          <w:lang w:eastAsia="en-US"/>
        </w:rPr>
        <w:t xml:space="preserve"> 2025.pdf</w:t>
      </w:r>
      <w:r w:rsidR="00945E1E">
        <w:rPr>
          <w:rFonts w:ascii="Palatino Linotype" w:eastAsiaTheme="minorHAnsi" w:hAnsi="Palatino Linotype" w:cs="Arial"/>
          <w:b/>
          <w:bCs/>
          <w:i/>
          <w:lang w:eastAsia="en-US"/>
        </w:rPr>
        <w:t>”,  “</w:t>
      </w:r>
      <w:proofErr w:type="spellStart"/>
      <w:r w:rsidR="00945E1E" w:rsidRPr="00945E1E">
        <w:rPr>
          <w:rFonts w:ascii="Palatino Linotype" w:eastAsiaTheme="minorHAnsi" w:hAnsi="Palatino Linotype" w:cs="Arial"/>
          <w:b/>
          <w:bCs/>
          <w:i/>
          <w:lang w:eastAsia="en-US"/>
        </w:rPr>
        <w:t>Pbrm</w:t>
      </w:r>
      <w:proofErr w:type="spellEnd"/>
      <w:r w:rsidR="00945E1E" w:rsidRPr="00945E1E">
        <w:rPr>
          <w:rFonts w:ascii="Palatino Linotype" w:eastAsiaTheme="minorHAnsi" w:hAnsi="Palatino Linotype" w:cs="Arial"/>
          <w:b/>
          <w:bCs/>
          <w:i/>
          <w:lang w:eastAsia="en-US"/>
        </w:rPr>
        <w:t xml:space="preserve"> 2024.rar</w:t>
      </w:r>
      <w:r w:rsidR="00945E1E">
        <w:rPr>
          <w:rFonts w:ascii="Palatino Linotype" w:eastAsiaTheme="minorHAnsi" w:hAnsi="Palatino Linotype" w:cs="Arial"/>
          <w:b/>
          <w:bCs/>
          <w:i/>
          <w:lang w:eastAsia="en-US"/>
        </w:rPr>
        <w:t>”,  “</w:t>
      </w:r>
      <w:r w:rsidR="00945E1E" w:rsidRPr="00945E1E">
        <w:rPr>
          <w:rFonts w:ascii="Palatino Linotype" w:eastAsiaTheme="minorHAnsi" w:hAnsi="Palatino Linotype" w:cs="Arial"/>
          <w:b/>
          <w:bCs/>
          <w:i/>
          <w:lang w:eastAsia="en-US"/>
        </w:rPr>
        <w:t>oficio presupuesto 2025.pdf</w:t>
      </w:r>
      <w:r w:rsidR="00945E1E">
        <w:rPr>
          <w:rFonts w:ascii="Palatino Linotype" w:eastAsiaTheme="minorHAnsi" w:hAnsi="Palatino Linotype" w:cs="Arial"/>
          <w:b/>
          <w:bCs/>
          <w:i/>
          <w:lang w:eastAsia="en-US"/>
        </w:rPr>
        <w:t>”,  “</w:t>
      </w:r>
      <w:r w:rsidR="00945E1E" w:rsidRPr="00945E1E">
        <w:rPr>
          <w:rFonts w:ascii="Palatino Linotype" w:eastAsiaTheme="minorHAnsi" w:hAnsi="Palatino Linotype" w:cs="Arial"/>
          <w:b/>
          <w:bCs/>
          <w:i/>
          <w:lang w:eastAsia="en-US"/>
        </w:rPr>
        <w:t xml:space="preserve">Recibo 1ra </w:t>
      </w:r>
      <w:proofErr w:type="spellStart"/>
      <w:r w:rsidR="00945E1E" w:rsidRPr="00945E1E">
        <w:rPr>
          <w:rFonts w:ascii="Palatino Linotype" w:eastAsiaTheme="minorHAnsi" w:hAnsi="Palatino Linotype" w:cs="Arial"/>
          <w:b/>
          <w:bCs/>
          <w:i/>
          <w:lang w:eastAsia="en-US"/>
        </w:rPr>
        <w:t>qna</w:t>
      </w:r>
      <w:proofErr w:type="spellEnd"/>
      <w:r w:rsidR="00945E1E" w:rsidRPr="00945E1E">
        <w:rPr>
          <w:rFonts w:ascii="Palatino Linotype" w:eastAsiaTheme="minorHAnsi" w:hAnsi="Palatino Linotype" w:cs="Arial"/>
          <w:b/>
          <w:bCs/>
          <w:i/>
          <w:lang w:eastAsia="en-US"/>
        </w:rPr>
        <w:t xml:space="preserve"> 2025.pdf</w:t>
      </w:r>
      <w:r w:rsidR="00945E1E">
        <w:rPr>
          <w:rFonts w:ascii="Palatino Linotype" w:eastAsiaTheme="minorHAnsi" w:hAnsi="Palatino Linotype" w:cs="Arial"/>
          <w:b/>
          <w:bCs/>
          <w:i/>
          <w:lang w:eastAsia="en-US"/>
        </w:rPr>
        <w:t>”, “</w:t>
      </w:r>
      <w:proofErr w:type="spellStart"/>
      <w:r w:rsidR="00945E1E" w:rsidRPr="00945E1E">
        <w:rPr>
          <w:rFonts w:ascii="Palatino Linotype" w:eastAsiaTheme="minorHAnsi" w:hAnsi="Palatino Linotype" w:cs="Arial"/>
          <w:b/>
          <w:bCs/>
          <w:i/>
          <w:lang w:eastAsia="en-US"/>
        </w:rPr>
        <w:t>C.V.rar</w:t>
      </w:r>
      <w:proofErr w:type="spellEnd"/>
      <w:r w:rsidR="00945E1E">
        <w:rPr>
          <w:rFonts w:ascii="Palatino Linotype" w:eastAsiaTheme="minorHAnsi" w:hAnsi="Palatino Linotype" w:cs="Arial"/>
          <w:b/>
          <w:bCs/>
          <w:i/>
          <w:lang w:eastAsia="en-US"/>
        </w:rPr>
        <w:t>” y “</w:t>
      </w:r>
      <w:r w:rsidR="00945E1E" w:rsidRPr="00945E1E">
        <w:rPr>
          <w:rFonts w:ascii="Palatino Linotype" w:eastAsiaTheme="minorHAnsi" w:hAnsi="Palatino Linotype" w:cs="Arial"/>
          <w:b/>
          <w:bCs/>
          <w:i/>
          <w:lang w:eastAsia="en-US"/>
        </w:rPr>
        <w:t>RESPSOLI012025.pdf</w:t>
      </w:r>
      <w:r w:rsidR="00184176" w:rsidRPr="00747344">
        <w:rPr>
          <w:rFonts w:ascii="Palatino Linotype" w:eastAsiaTheme="minorHAnsi" w:hAnsi="Palatino Linotype" w:cs="Arial"/>
          <w:i/>
          <w:lang w:eastAsia="en-US"/>
        </w:rPr>
        <w:t>”</w:t>
      </w:r>
      <w:r w:rsidR="00DC1583" w:rsidRPr="00747344">
        <w:rPr>
          <w:rFonts w:ascii="Palatino Linotype" w:eastAsiaTheme="minorHAnsi" w:hAnsi="Palatino Linotype" w:cs="Arial"/>
          <w:i/>
          <w:lang w:eastAsia="en-US"/>
        </w:rPr>
        <w:t>;</w:t>
      </w:r>
      <w:r w:rsidR="00DC1583" w:rsidRPr="00747344">
        <w:rPr>
          <w:rFonts w:ascii="Palatino Linotype" w:eastAsiaTheme="minorHAnsi" w:hAnsi="Palatino Linotype" w:cs="Arial"/>
          <w:lang w:eastAsia="en-US"/>
        </w:rPr>
        <w:t xml:space="preserve"> cuyo contenido no se inserta por ser del conocim</w:t>
      </w:r>
      <w:r w:rsidR="00521A38" w:rsidRPr="00747344">
        <w:rPr>
          <w:rFonts w:ascii="Palatino Linotype" w:eastAsiaTheme="minorHAnsi" w:hAnsi="Palatino Linotype" w:cs="Arial"/>
          <w:lang w:eastAsia="en-US"/>
        </w:rPr>
        <w:t>iento de las partes;</w:t>
      </w:r>
      <w:r w:rsidR="001D2DE0" w:rsidRPr="00747344">
        <w:rPr>
          <w:rFonts w:ascii="Palatino Linotype" w:eastAsiaTheme="minorHAnsi" w:hAnsi="Palatino Linotype" w:cs="Arial"/>
          <w:lang w:eastAsia="en-US"/>
        </w:rPr>
        <w:t xml:space="preserve"> sin embargo, será</w:t>
      </w:r>
      <w:r w:rsidR="005F1F89" w:rsidRPr="00747344">
        <w:rPr>
          <w:rFonts w:ascii="Palatino Linotype" w:eastAsiaTheme="minorHAnsi" w:hAnsi="Palatino Linotype" w:cs="Arial"/>
          <w:lang w:eastAsia="en-US"/>
        </w:rPr>
        <w:t>n</w:t>
      </w:r>
      <w:r w:rsidR="00DC1583" w:rsidRPr="00747344">
        <w:rPr>
          <w:rFonts w:ascii="Palatino Linotype" w:eastAsiaTheme="minorHAnsi" w:hAnsi="Palatino Linotype" w:cs="Arial"/>
          <w:lang w:eastAsia="en-US"/>
        </w:rPr>
        <w:t xml:space="preserve"> motivo de estudio en el Considerado respectivo. </w:t>
      </w:r>
    </w:p>
    <w:p w14:paraId="43296954" w14:textId="77777777" w:rsidR="004309A2" w:rsidRPr="00747344" w:rsidRDefault="004309A2" w:rsidP="004309A2">
      <w:pPr>
        <w:spacing w:line="360" w:lineRule="auto"/>
        <w:jc w:val="both"/>
        <w:rPr>
          <w:rFonts w:ascii="Palatino Linotype" w:hAnsi="Palatino Linotype"/>
          <w:szCs w:val="22"/>
        </w:rPr>
      </w:pPr>
    </w:p>
    <w:p w14:paraId="26BA9967" w14:textId="054D562C" w:rsidR="0029071C" w:rsidRPr="00747344" w:rsidRDefault="00EC4D60"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TERCERO.</w:t>
      </w:r>
      <w:r w:rsidR="0029071C" w:rsidRPr="00747344">
        <w:rPr>
          <w:rFonts w:ascii="Palatino Linotype" w:eastAsiaTheme="minorHAnsi" w:hAnsi="Palatino Linotype" w:cs="Arial"/>
          <w:b/>
          <w:sz w:val="28"/>
          <w:lang w:eastAsia="en-US"/>
        </w:rPr>
        <w:t xml:space="preserve"> Del recurso de revisión.</w:t>
      </w:r>
    </w:p>
    <w:p w14:paraId="5F9BCEBF" w14:textId="371ACF43" w:rsidR="00CC0B81" w:rsidRPr="00747344" w:rsidRDefault="0029071C" w:rsidP="00CC0B81">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Inconforme con la respuesta por parte del </w:t>
      </w:r>
      <w:r w:rsidRPr="00747344">
        <w:rPr>
          <w:rFonts w:ascii="Palatino Linotype" w:eastAsiaTheme="minorHAnsi" w:hAnsi="Palatino Linotype" w:cs="Arial"/>
          <w:b/>
          <w:lang w:eastAsia="en-US"/>
        </w:rPr>
        <w:t>Sujeto Obligado</w:t>
      </w:r>
      <w:r w:rsidRPr="00747344">
        <w:rPr>
          <w:rFonts w:ascii="Palatino Linotype" w:eastAsiaTheme="minorHAnsi" w:hAnsi="Palatino Linotype" w:cs="Arial"/>
          <w:lang w:eastAsia="en-US"/>
        </w:rPr>
        <w:t xml:space="preserve">, </w:t>
      </w:r>
      <w:r w:rsidR="00E250C8" w:rsidRPr="00747344">
        <w:rPr>
          <w:rFonts w:ascii="Palatino Linotype" w:eastAsiaTheme="minorHAnsi" w:hAnsi="Palatino Linotype" w:cs="Arial"/>
          <w:lang w:eastAsia="en-US"/>
        </w:rPr>
        <w:t>el</w:t>
      </w:r>
      <w:r w:rsidRPr="00747344">
        <w:rPr>
          <w:rFonts w:ascii="Palatino Linotype" w:eastAsiaTheme="minorHAnsi" w:hAnsi="Palatino Linotype" w:cs="Arial"/>
          <w:lang w:eastAsia="en-US"/>
        </w:rPr>
        <w:t xml:space="preserve"> ahora </w:t>
      </w:r>
      <w:r w:rsidRPr="00747344">
        <w:rPr>
          <w:rFonts w:ascii="Palatino Linotype" w:eastAsiaTheme="minorHAnsi" w:hAnsi="Palatino Linotype" w:cs="Arial"/>
          <w:b/>
          <w:lang w:eastAsia="en-US"/>
        </w:rPr>
        <w:t>Recurrente</w:t>
      </w:r>
      <w:r w:rsidRPr="00747344">
        <w:rPr>
          <w:rFonts w:ascii="Palatino Linotype" w:eastAsiaTheme="minorHAnsi" w:hAnsi="Palatino Linotype" w:cs="Arial"/>
          <w:lang w:eastAsia="en-US"/>
        </w:rPr>
        <w:t xml:space="preserve"> interpuso el presente recurso de revisión en fecha </w:t>
      </w:r>
      <w:r w:rsidR="00CE757D">
        <w:rPr>
          <w:rFonts w:ascii="Palatino Linotype" w:eastAsiaTheme="minorHAnsi" w:hAnsi="Palatino Linotype" w:cs="Arial"/>
          <w:lang w:eastAsia="en-US"/>
        </w:rPr>
        <w:t>once de febrero</w:t>
      </w:r>
      <w:r w:rsidR="005573EA" w:rsidRPr="00747344">
        <w:rPr>
          <w:rFonts w:ascii="Palatino Linotype" w:eastAsiaTheme="minorHAnsi" w:hAnsi="Palatino Linotype" w:cs="Arial"/>
          <w:lang w:eastAsia="en-US"/>
        </w:rPr>
        <w:t xml:space="preserve"> de dos mil </w:t>
      </w:r>
      <w:r w:rsidR="005573EA" w:rsidRPr="00747344">
        <w:rPr>
          <w:rFonts w:ascii="Palatino Linotype" w:eastAsiaTheme="minorHAnsi" w:hAnsi="Palatino Linotype" w:cs="Arial"/>
          <w:lang w:eastAsia="en-US"/>
        </w:rPr>
        <w:lastRenderedPageBreak/>
        <w:t>veinticinco</w:t>
      </w:r>
      <w:r w:rsidRPr="00747344">
        <w:rPr>
          <w:rFonts w:ascii="Palatino Linotype" w:eastAsiaTheme="minorHAnsi" w:hAnsi="Palatino Linotype" w:cs="Arial"/>
          <w:lang w:eastAsia="en-US"/>
        </w:rPr>
        <w:t>, el cual fue registrado</w:t>
      </w:r>
      <w:r w:rsidRPr="00747344">
        <w:rPr>
          <w:rFonts w:ascii="Palatino Linotype" w:eastAsiaTheme="minorHAnsi" w:hAnsi="Palatino Linotype" w:cs="Arial"/>
          <w:b/>
          <w:lang w:eastAsia="en-US"/>
        </w:rPr>
        <w:t xml:space="preserve"> </w:t>
      </w:r>
      <w:r w:rsidRPr="00747344">
        <w:rPr>
          <w:rFonts w:ascii="Palatino Linotype" w:eastAsiaTheme="minorHAnsi" w:hAnsi="Palatino Linotype" w:cs="Arial"/>
          <w:lang w:eastAsia="en-US"/>
        </w:rPr>
        <w:t xml:space="preserve">en el sistema electrónico con el expediente número </w:t>
      </w:r>
      <w:r w:rsidR="005573EA" w:rsidRPr="00747344">
        <w:rPr>
          <w:rFonts w:ascii="Palatino Linotype" w:eastAsiaTheme="minorHAnsi" w:hAnsi="Palatino Linotype" w:cs="Arial"/>
          <w:b/>
          <w:bCs/>
        </w:rPr>
        <w:t>0</w:t>
      </w:r>
      <w:r w:rsidR="00CE757D">
        <w:rPr>
          <w:rFonts w:ascii="Palatino Linotype" w:eastAsiaTheme="minorHAnsi" w:hAnsi="Palatino Linotype" w:cs="Arial"/>
          <w:b/>
          <w:bCs/>
        </w:rPr>
        <w:t>1055</w:t>
      </w:r>
      <w:r w:rsidR="005573EA" w:rsidRPr="00747344">
        <w:rPr>
          <w:rFonts w:ascii="Palatino Linotype" w:eastAsiaTheme="minorHAnsi" w:hAnsi="Palatino Linotype" w:cs="Arial"/>
          <w:b/>
          <w:bCs/>
        </w:rPr>
        <w:t>/INFOEM/IP/RR/2025</w:t>
      </w:r>
      <w:r w:rsidRPr="00747344">
        <w:rPr>
          <w:rFonts w:ascii="Palatino Linotype" w:eastAsiaTheme="minorHAnsi" w:hAnsi="Palatino Linotype" w:cs="Arial"/>
          <w:lang w:eastAsia="en-US"/>
        </w:rPr>
        <w:t>, en el cual aduce, las siguientes manifestaciones:</w:t>
      </w:r>
    </w:p>
    <w:p w14:paraId="7757566A" w14:textId="77777777" w:rsidR="00676631" w:rsidRPr="00747344" w:rsidRDefault="00676631" w:rsidP="00CC0B81">
      <w:pPr>
        <w:spacing w:line="360" w:lineRule="auto"/>
        <w:jc w:val="both"/>
        <w:rPr>
          <w:rFonts w:ascii="Palatino Linotype" w:eastAsiaTheme="minorHAnsi" w:hAnsi="Palatino Linotype" w:cs="Arial"/>
          <w:lang w:eastAsia="en-US"/>
        </w:rPr>
      </w:pPr>
    </w:p>
    <w:p w14:paraId="6C9B2953" w14:textId="5461E3EE" w:rsidR="004309A2" w:rsidRPr="00747344" w:rsidRDefault="0029071C" w:rsidP="00CE757D">
      <w:pPr>
        <w:numPr>
          <w:ilvl w:val="0"/>
          <w:numId w:val="1"/>
        </w:numPr>
        <w:spacing w:line="259" w:lineRule="auto"/>
        <w:jc w:val="both"/>
        <w:rPr>
          <w:rFonts w:ascii="Palatino Linotype" w:hAnsi="Palatino Linotype" w:cs="Arial"/>
          <w:b/>
          <w:sz w:val="26"/>
          <w:szCs w:val="26"/>
        </w:rPr>
      </w:pPr>
      <w:r w:rsidRPr="00747344">
        <w:rPr>
          <w:rFonts w:ascii="Palatino Linotype" w:hAnsi="Palatino Linotype" w:cs="Arial"/>
          <w:b/>
          <w:sz w:val="26"/>
          <w:szCs w:val="26"/>
        </w:rPr>
        <w:t>Acto Impugnado:</w:t>
      </w:r>
      <w:r w:rsidR="0003609F" w:rsidRPr="00747344">
        <w:rPr>
          <w:rFonts w:ascii="Palatino Linotype" w:hAnsi="Palatino Linotype" w:cs="Arial"/>
          <w:b/>
          <w:sz w:val="26"/>
          <w:szCs w:val="26"/>
        </w:rPr>
        <w:t xml:space="preserve"> </w:t>
      </w:r>
      <w:r w:rsidRPr="00747344">
        <w:rPr>
          <w:rFonts w:ascii="Palatino Linotype" w:eastAsiaTheme="minorHAnsi" w:hAnsi="Palatino Linotype" w:cstheme="minorBidi"/>
          <w:i/>
          <w:color w:val="000000"/>
          <w:sz w:val="22"/>
          <w:szCs w:val="22"/>
          <w:lang w:eastAsia="en-US"/>
        </w:rPr>
        <w:t>“</w:t>
      </w:r>
      <w:r w:rsidR="00CE757D" w:rsidRPr="00CE757D">
        <w:rPr>
          <w:rFonts w:ascii="Palatino Linotype" w:eastAsiaTheme="minorHAnsi" w:hAnsi="Palatino Linotype" w:cstheme="minorBidi"/>
          <w:i/>
          <w:color w:val="000000"/>
          <w:sz w:val="22"/>
          <w:szCs w:val="22"/>
          <w:lang w:eastAsia="en-US"/>
        </w:rPr>
        <w:t xml:space="preserve">no remite </w:t>
      </w:r>
      <w:proofErr w:type="spellStart"/>
      <w:r w:rsidR="00CE757D" w:rsidRPr="00CE757D">
        <w:rPr>
          <w:rFonts w:ascii="Palatino Linotype" w:eastAsiaTheme="minorHAnsi" w:hAnsi="Palatino Linotype" w:cstheme="minorBidi"/>
          <w:i/>
          <w:color w:val="000000"/>
          <w:sz w:val="22"/>
          <w:szCs w:val="22"/>
          <w:lang w:eastAsia="en-US"/>
        </w:rPr>
        <w:t>informacion</w:t>
      </w:r>
      <w:proofErr w:type="spellEnd"/>
      <w:r w:rsidR="00CE757D" w:rsidRPr="00CE757D">
        <w:rPr>
          <w:rFonts w:ascii="Palatino Linotype" w:eastAsiaTheme="minorHAnsi" w:hAnsi="Palatino Linotype" w:cstheme="minorBidi"/>
          <w:i/>
          <w:color w:val="000000"/>
          <w:sz w:val="22"/>
          <w:szCs w:val="22"/>
          <w:lang w:eastAsia="en-US"/>
        </w:rPr>
        <w:t xml:space="preserve"> completa, no remite </w:t>
      </w:r>
      <w:proofErr w:type="spellStart"/>
      <w:r w:rsidR="00CE757D" w:rsidRPr="00CE757D">
        <w:rPr>
          <w:rFonts w:ascii="Palatino Linotype" w:eastAsiaTheme="minorHAnsi" w:hAnsi="Palatino Linotype" w:cstheme="minorBidi"/>
          <w:i/>
          <w:color w:val="000000"/>
          <w:sz w:val="22"/>
          <w:szCs w:val="22"/>
          <w:lang w:eastAsia="en-US"/>
        </w:rPr>
        <w:t>pbrm</w:t>
      </w:r>
      <w:proofErr w:type="spellEnd"/>
      <w:r w:rsidR="00CE757D" w:rsidRPr="00CE757D">
        <w:rPr>
          <w:rFonts w:ascii="Palatino Linotype" w:eastAsiaTheme="minorHAnsi" w:hAnsi="Palatino Linotype" w:cstheme="minorBidi"/>
          <w:i/>
          <w:color w:val="000000"/>
          <w:sz w:val="22"/>
          <w:szCs w:val="22"/>
          <w:lang w:eastAsia="en-US"/>
        </w:rPr>
        <w:t xml:space="preserve"> 2025</w:t>
      </w:r>
      <w:proofErr w:type="gramStart"/>
      <w:r w:rsidR="00CE757D" w:rsidRPr="00CE757D">
        <w:rPr>
          <w:rFonts w:ascii="Palatino Linotype" w:eastAsiaTheme="minorHAnsi" w:hAnsi="Palatino Linotype" w:cstheme="minorBidi"/>
          <w:i/>
          <w:color w:val="000000"/>
          <w:sz w:val="22"/>
          <w:szCs w:val="22"/>
          <w:lang w:eastAsia="en-US"/>
        </w:rPr>
        <w:t>,curriculum</w:t>
      </w:r>
      <w:proofErr w:type="gramEnd"/>
      <w:r w:rsidR="00CE757D" w:rsidRPr="00CE757D">
        <w:rPr>
          <w:rFonts w:ascii="Palatino Linotype" w:eastAsiaTheme="minorHAnsi" w:hAnsi="Palatino Linotype" w:cstheme="minorBidi"/>
          <w:i/>
          <w:color w:val="000000"/>
          <w:sz w:val="22"/>
          <w:szCs w:val="22"/>
          <w:lang w:eastAsia="en-US"/>
        </w:rPr>
        <w:t xml:space="preserve"> vitae incompleto y recibos tap</w:t>
      </w:r>
      <w:r w:rsidR="00CE757D">
        <w:rPr>
          <w:rFonts w:ascii="Palatino Linotype" w:eastAsiaTheme="minorHAnsi" w:hAnsi="Palatino Linotype" w:cstheme="minorBidi"/>
          <w:i/>
          <w:color w:val="000000"/>
          <w:sz w:val="22"/>
          <w:szCs w:val="22"/>
          <w:lang w:eastAsia="en-US"/>
        </w:rPr>
        <w:t xml:space="preserve">a </w:t>
      </w:r>
      <w:proofErr w:type="spellStart"/>
      <w:r w:rsidR="00CE757D">
        <w:rPr>
          <w:rFonts w:ascii="Palatino Linotype" w:eastAsiaTheme="minorHAnsi" w:hAnsi="Palatino Linotype" w:cstheme="minorBidi"/>
          <w:i/>
          <w:color w:val="000000"/>
          <w:sz w:val="22"/>
          <w:szCs w:val="22"/>
          <w:lang w:eastAsia="en-US"/>
        </w:rPr>
        <w:t>informacion</w:t>
      </w:r>
      <w:proofErr w:type="spellEnd"/>
      <w:r w:rsidR="00CE757D">
        <w:rPr>
          <w:rFonts w:ascii="Palatino Linotype" w:eastAsiaTheme="minorHAnsi" w:hAnsi="Palatino Linotype" w:cstheme="minorBidi"/>
          <w:i/>
          <w:color w:val="000000"/>
          <w:sz w:val="22"/>
          <w:szCs w:val="22"/>
          <w:lang w:eastAsia="en-US"/>
        </w:rPr>
        <w:t xml:space="preserve"> sin </w:t>
      </w:r>
      <w:proofErr w:type="spellStart"/>
      <w:r w:rsidR="00CE757D">
        <w:rPr>
          <w:rFonts w:ascii="Palatino Linotype" w:eastAsiaTheme="minorHAnsi" w:hAnsi="Palatino Linotype" w:cstheme="minorBidi"/>
          <w:i/>
          <w:color w:val="000000"/>
          <w:sz w:val="22"/>
          <w:szCs w:val="22"/>
          <w:lang w:eastAsia="en-US"/>
        </w:rPr>
        <w:t>justificacion</w:t>
      </w:r>
      <w:proofErr w:type="spellEnd"/>
      <w:r w:rsidR="005573EA" w:rsidRPr="00747344">
        <w:rPr>
          <w:rFonts w:ascii="Palatino Linotype" w:eastAsiaTheme="minorHAnsi" w:hAnsi="Palatino Linotype" w:cstheme="minorBidi"/>
          <w:i/>
          <w:color w:val="000000"/>
          <w:sz w:val="22"/>
          <w:szCs w:val="22"/>
          <w:lang w:eastAsia="en-US"/>
        </w:rPr>
        <w:t>.</w:t>
      </w:r>
      <w:r w:rsidRPr="00747344">
        <w:rPr>
          <w:rFonts w:ascii="Palatino Linotype" w:eastAsiaTheme="minorHAnsi" w:hAnsi="Palatino Linotype" w:cstheme="minorBidi"/>
          <w:i/>
          <w:color w:val="000000"/>
          <w:sz w:val="22"/>
          <w:szCs w:val="22"/>
          <w:lang w:eastAsia="en-US"/>
        </w:rPr>
        <w:t>” (Sic).</w:t>
      </w:r>
    </w:p>
    <w:p w14:paraId="178D4912" w14:textId="77777777" w:rsidR="00521A38" w:rsidRPr="00747344" w:rsidRDefault="00521A38" w:rsidP="00521A38">
      <w:pPr>
        <w:spacing w:line="259" w:lineRule="auto"/>
        <w:ind w:left="720"/>
        <w:jc w:val="both"/>
        <w:rPr>
          <w:rFonts w:ascii="Palatino Linotype" w:hAnsi="Palatino Linotype" w:cs="Arial"/>
          <w:b/>
          <w:sz w:val="26"/>
          <w:szCs w:val="26"/>
        </w:rPr>
      </w:pPr>
    </w:p>
    <w:p w14:paraId="03467F7F" w14:textId="1FCB0A52" w:rsidR="005573EA" w:rsidRPr="00747344" w:rsidRDefault="0029071C" w:rsidP="00CE757D">
      <w:pPr>
        <w:numPr>
          <w:ilvl w:val="0"/>
          <w:numId w:val="1"/>
        </w:numPr>
        <w:spacing w:line="259" w:lineRule="auto"/>
        <w:jc w:val="both"/>
        <w:rPr>
          <w:rFonts w:ascii="Palatino Linotype" w:hAnsi="Palatino Linotype" w:cs="Arial"/>
          <w:b/>
          <w:sz w:val="26"/>
          <w:szCs w:val="26"/>
        </w:rPr>
      </w:pPr>
      <w:r w:rsidRPr="00747344">
        <w:rPr>
          <w:rFonts w:ascii="Palatino Linotype" w:hAnsi="Palatino Linotype" w:cs="Arial"/>
          <w:b/>
          <w:sz w:val="26"/>
          <w:szCs w:val="26"/>
        </w:rPr>
        <w:t>Razones o Motivos de Inconformidad</w:t>
      </w:r>
      <w:r w:rsidR="0003609F" w:rsidRPr="00747344">
        <w:rPr>
          <w:rFonts w:ascii="Palatino Linotype" w:hAnsi="Palatino Linotype" w:cs="Arial"/>
          <w:sz w:val="26"/>
          <w:szCs w:val="26"/>
        </w:rPr>
        <w:t xml:space="preserve">: </w:t>
      </w:r>
      <w:r w:rsidR="005573EA" w:rsidRPr="00747344">
        <w:rPr>
          <w:rFonts w:ascii="Palatino Linotype" w:eastAsiaTheme="minorHAnsi" w:hAnsi="Palatino Linotype" w:cstheme="minorBidi"/>
          <w:i/>
          <w:color w:val="000000"/>
          <w:sz w:val="22"/>
          <w:szCs w:val="22"/>
          <w:lang w:eastAsia="en-US"/>
        </w:rPr>
        <w:t>“</w:t>
      </w:r>
      <w:r w:rsidR="00CE757D" w:rsidRPr="00CE757D">
        <w:rPr>
          <w:rFonts w:ascii="Palatino Linotype" w:eastAsiaTheme="minorHAnsi" w:hAnsi="Palatino Linotype" w:cstheme="minorBidi"/>
          <w:i/>
          <w:color w:val="000000"/>
          <w:sz w:val="22"/>
          <w:szCs w:val="22"/>
          <w:lang w:eastAsia="en-US"/>
        </w:rPr>
        <w:t xml:space="preserve">no remite </w:t>
      </w:r>
      <w:proofErr w:type="spellStart"/>
      <w:r w:rsidR="00CE757D" w:rsidRPr="00CE757D">
        <w:rPr>
          <w:rFonts w:ascii="Palatino Linotype" w:eastAsiaTheme="minorHAnsi" w:hAnsi="Palatino Linotype" w:cstheme="minorBidi"/>
          <w:i/>
          <w:color w:val="000000"/>
          <w:sz w:val="22"/>
          <w:szCs w:val="22"/>
          <w:lang w:eastAsia="en-US"/>
        </w:rPr>
        <w:t>informacion</w:t>
      </w:r>
      <w:proofErr w:type="spellEnd"/>
      <w:r w:rsidR="00CE757D" w:rsidRPr="00CE757D">
        <w:rPr>
          <w:rFonts w:ascii="Palatino Linotype" w:eastAsiaTheme="minorHAnsi" w:hAnsi="Palatino Linotype" w:cstheme="minorBidi"/>
          <w:i/>
          <w:color w:val="000000"/>
          <w:sz w:val="22"/>
          <w:szCs w:val="22"/>
          <w:lang w:eastAsia="en-US"/>
        </w:rPr>
        <w:t xml:space="preserve"> completa, no remite </w:t>
      </w:r>
      <w:proofErr w:type="spellStart"/>
      <w:r w:rsidR="00CE757D" w:rsidRPr="00CE757D">
        <w:rPr>
          <w:rFonts w:ascii="Palatino Linotype" w:eastAsiaTheme="minorHAnsi" w:hAnsi="Palatino Linotype" w:cstheme="minorBidi"/>
          <w:i/>
          <w:color w:val="000000"/>
          <w:sz w:val="22"/>
          <w:szCs w:val="22"/>
          <w:lang w:eastAsia="en-US"/>
        </w:rPr>
        <w:t>pbrm</w:t>
      </w:r>
      <w:proofErr w:type="spellEnd"/>
      <w:r w:rsidR="00CE757D" w:rsidRPr="00CE757D">
        <w:rPr>
          <w:rFonts w:ascii="Palatino Linotype" w:eastAsiaTheme="minorHAnsi" w:hAnsi="Palatino Linotype" w:cstheme="minorBidi"/>
          <w:i/>
          <w:color w:val="000000"/>
          <w:sz w:val="22"/>
          <w:szCs w:val="22"/>
          <w:lang w:eastAsia="en-US"/>
        </w:rPr>
        <w:t xml:space="preserve"> 2025</w:t>
      </w:r>
      <w:proofErr w:type="gramStart"/>
      <w:r w:rsidR="00CE757D" w:rsidRPr="00CE757D">
        <w:rPr>
          <w:rFonts w:ascii="Palatino Linotype" w:eastAsiaTheme="minorHAnsi" w:hAnsi="Palatino Linotype" w:cstheme="minorBidi"/>
          <w:i/>
          <w:color w:val="000000"/>
          <w:sz w:val="22"/>
          <w:szCs w:val="22"/>
          <w:lang w:eastAsia="en-US"/>
        </w:rPr>
        <w:t>,curriculum</w:t>
      </w:r>
      <w:proofErr w:type="gramEnd"/>
      <w:r w:rsidR="00CE757D" w:rsidRPr="00CE757D">
        <w:rPr>
          <w:rFonts w:ascii="Palatino Linotype" w:eastAsiaTheme="minorHAnsi" w:hAnsi="Palatino Linotype" w:cstheme="minorBidi"/>
          <w:i/>
          <w:color w:val="000000"/>
          <w:sz w:val="22"/>
          <w:szCs w:val="22"/>
          <w:lang w:eastAsia="en-US"/>
        </w:rPr>
        <w:t xml:space="preserve"> vitae incompleto y recibos tapa </w:t>
      </w:r>
      <w:proofErr w:type="spellStart"/>
      <w:r w:rsidR="00CE757D" w:rsidRPr="00CE757D">
        <w:rPr>
          <w:rFonts w:ascii="Palatino Linotype" w:eastAsiaTheme="minorHAnsi" w:hAnsi="Palatino Linotype" w:cstheme="minorBidi"/>
          <w:i/>
          <w:color w:val="000000"/>
          <w:sz w:val="22"/>
          <w:szCs w:val="22"/>
          <w:lang w:eastAsia="en-US"/>
        </w:rPr>
        <w:t>informacion</w:t>
      </w:r>
      <w:proofErr w:type="spellEnd"/>
      <w:r w:rsidR="00CE757D" w:rsidRPr="00CE757D">
        <w:rPr>
          <w:rFonts w:ascii="Palatino Linotype" w:eastAsiaTheme="minorHAnsi" w:hAnsi="Palatino Linotype" w:cstheme="minorBidi"/>
          <w:i/>
          <w:color w:val="000000"/>
          <w:sz w:val="22"/>
          <w:szCs w:val="22"/>
          <w:lang w:eastAsia="en-US"/>
        </w:rPr>
        <w:t xml:space="preserve"> sin </w:t>
      </w:r>
      <w:proofErr w:type="spellStart"/>
      <w:r w:rsidR="00CE757D" w:rsidRPr="00CE757D">
        <w:rPr>
          <w:rFonts w:ascii="Palatino Linotype" w:eastAsiaTheme="minorHAnsi" w:hAnsi="Palatino Linotype" w:cstheme="minorBidi"/>
          <w:i/>
          <w:color w:val="000000"/>
          <w:sz w:val="22"/>
          <w:szCs w:val="22"/>
          <w:lang w:eastAsia="en-US"/>
        </w:rPr>
        <w:t>justificacion</w:t>
      </w:r>
      <w:proofErr w:type="spellEnd"/>
      <w:r w:rsidR="00CE757D" w:rsidRPr="00CE757D">
        <w:rPr>
          <w:rFonts w:ascii="Palatino Linotype" w:eastAsiaTheme="minorHAnsi" w:hAnsi="Palatino Linotype" w:cstheme="minorBidi"/>
          <w:i/>
          <w:color w:val="000000"/>
          <w:sz w:val="22"/>
          <w:szCs w:val="22"/>
          <w:lang w:eastAsia="en-US"/>
        </w:rPr>
        <w:t>.</w:t>
      </w:r>
      <w:r w:rsidR="005573EA" w:rsidRPr="00747344">
        <w:rPr>
          <w:rFonts w:ascii="Palatino Linotype" w:eastAsiaTheme="minorHAnsi" w:hAnsi="Palatino Linotype" w:cstheme="minorBidi"/>
          <w:i/>
          <w:color w:val="000000"/>
          <w:sz w:val="22"/>
          <w:szCs w:val="22"/>
          <w:lang w:eastAsia="en-US"/>
        </w:rPr>
        <w:t>” (Sic).</w:t>
      </w:r>
    </w:p>
    <w:p w14:paraId="2238EB04" w14:textId="4295CB6E" w:rsidR="00E74701" w:rsidRPr="00747344" w:rsidRDefault="00E74701" w:rsidP="005573EA">
      <w:pPr>
        <w:pStyle w:val="Prrafodelista"/>
        <w:spacing w:line="276" w:lineRule="auto"/>
        <w:ind w:left="720"/>
        <w:jc w:val="both"/>
        <w:rPr>
          <w:rFonts w:ascii="Palatino Linotype" w:hAnsi="Palatino Linotype"/>
          <w:i/>
          <w:sz w:val="26"/>
          <w:szCs w:val="26"/>
        </w:rPr>
      </w:pPr>
    </w:p>
    <w:p w14:paraId="7C9CCA1F" w14:textId="77777777" w:rsidR="004309A2" w:rsidRPr="00747344" w:rsidRDefault="004309A2" w:rsidP="0029071C">
      <w:pPr>
        <w:spacing w:line="360" w:lineRule="auto"/>
        <w:jc w:val="both"/>
        <w:rPr>
          <w:rFonts w:ascii="Palatino Linotype" w:eastAsiaTheme="minorHAnsi" w:hAnsi="Palatino Linotype" w:cs="Arial"/>
          <w:b/>
          <w:lang w:eastAsia="en-US"/>
        </w:rPr>
      </w:pPr>
    </w:p>
    <w:p w14:paraId="26030704" w14:textId="385CF4D9" w:rsidR="0029071C" w:rsidRPr="00747344" w:rsidRDefault="00EC4D60"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CUAR</w:t>
      </w:r>
      <w:r w:rsidR="00B250D7" w:rsidRPr="00747344">
        <w:rPr>
          <w:rFonts w:ascii="Palatino Linotype" w:eastAsiaTheme="minorHAnsi" w:hAnsi="Palatino Linotype" w:cs="Arial"/>
          <w:b/>
          <w:sz w:val="28"/>
          <w:lang w:eastAsia="en-US"/>
        </w:rPr>
        <w:t>T</w:t>
      </w:r>
      <w:r w:rsidR="0029071C" w:rsidRPr="00747344">
        <w:rPr>
          <w:rFonts w:ascii="Palatino Linotype" w:eastAsiaTheme="minorHAnsi" w:hAnsi="Palatino Linotype" w:cs="Arial"/>
          <w:b/>
          <w:sz w:val="28"/>
          <w:lang w:eastAsia="en-US"/>
        </w:rPr>
        <w:t>O. Del turno del recurso de revisión.</w:t>
      </w:r>
    </w:p>
    <w:p w14:paraId="5D30F2C0" w14:textId="644BF5AC" w:rsidR="00B250D7" w:rsidRPr="00747344" w:rsidRDefault="0029071C" w:rsidP="00DC1583">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Medio de impugnación </w:t>
      </w:r>
      <w:r w:rsidR="00E74701" w:rsidRPr="00747344">
        <w:rPr>
          <w:rFonts w:ascii="Palatino Linotype" w:eastAsiaTheme="minorHAnsi" w:hAnsi="Palatino Linotype" w:cs="Arial"/>
          <w:lang w:eastAsia="en-US"/>
        </w:rPr>
        <w:t>que le fue turnado al</w:t>
      </w:r>
      <w:r w:rsidRPr="00747344">
        <w:rPr>
          <w:rFonts w:ascii="Palatino Linotype" w:eastAsiaTheme="minorHAnsi" w:hAnsi="Palatino Linotype" w:cs="Arial"/>
          <w:lang w:eastAsia="en-US"/>
        </w:rPr>
        <w:t xml:space="preserve"> </w:t>
      </w:r>
      <w:r w:rsidR="00E74701" w:rsidRPr="00747344">
        <w:rPr>
          <w:rFonts w:ascii="Palatino Linotype" w:eastAsiaTheme="minorHAnsi" w:hAnsi="Palatino Linotype" w:cs="Arial"/>
          <w:lang w:eastAsia="en-US"/>
        </w:rPr>
        <w:t>Comisionado Presidente</w:t>
      </w:r>
      <w:r w:rsidRPr="00747344">
        <w:rPr>
          <w:rFonts w:ascii="Palatino Linotype" w:eastAsiaTheme="minorHAnsi" w:hAnsi="Palatino Linotype" w:cs="Arial"/>
          <w:lang w:eastAsia="en-US"/>
        </w:rPr>
        <w:t xml:space="preserve"> </w:t>
      </w:r>
      <w:r w:rsidR="00E74701" w:rsidRPr="00747344">
        <w:rPr>
          <w:rFonts w:ascii="Palatino Linotype" w:eastAsiaTheme="minorHAnsi" w:hAnsi="Palatino Linotype" w:cs="Arial"/>
          <w:b/>
          <w:lang w:eastAsia="en-US"/>
        </w:rPr>
        <w:t>José Martínez Vilchis</w:t>
      </w:r>
      <w:r w:rsidRPr="00747344">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47102">
        <w:rPr>
          <w:rFonts w:ascii="Palatino Linotype" w:eastAsiaTheme="minorHAnsi" w:hAnsi="Palatino Linotype" w:cs="Arial"/>
          <w:lang w:eastAsia="en-US"/>
        </w:rPr>
        <w:t>diecisiete de febrero</w:t>
      </w:r>
      <w:r w:rsidR="008D4F13" w:rsidRPr="00747344">
        <w:rPr>
          <w:rFonts w:ascii="Palatino Linotype" w:eastAsiaTheme="minorHAnsi" w:hAnsi="Palatino Linotype" w:cs="Arial"/>
          <w:lang w:eastAsia="en-US"/>
        </w:rPr>
        <w:t xml:space="preserve"> de dos mil </w:t>
      </w:r>
      <w:r w:rsidR="005573EA" w:rsidRPr="00747344">
        <w:rPr>
          <w:rFonts w:ascii="Palatino Linotype" w:eastAsiaTheme="minorHAnsi" w:hAnsi="Palatino Linotype" w:cs="Arial"/>
          <w:lang w:eastAsia="en-US"/>
        </w:rPr>
        <w:t>veinticinco</w:t>
      </w:r>
      <w:r w:rsidRPr="00747344">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9DDA8D6" w14:textId="77777777" w:rsidR="00BA27FC" w:rsidRPr="00747344" w:rsidRDefault="00BA27FC" w:rsidP="00DC1583">
      <w:pPr>
        <w:spacing w:line="360" w:lineRule="auto"/>
        <w:jc w:val="both"/>
        <w:rPr>
          <w:rFonts w:ascii="Palatino Linotype" w:eastAsiaTheme="minorHAnsi" w:hAnsi="Palatino Linotype" w:cs="Arial"/>
          <w:lang w:eastAsia="en-US"/>
        </w:rPr>
      </w:pPr>
    </w:p>
    <w:p w14:paraId="07A2E19A" w14:textId="211E7AFF" w:rsidR="0029071C" w:rsidRPr="00747344" w:rsidRDefault="00EC4D60"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QUIN</w:t>
      </w:r>
      <w:r w:rsidR="00B250D7" w:rsidRPr="00747344">
        <w:rPr>
          <w:rFonts w:ascii="Palatino Linotype" w:eastAsiaTheme="minorHAnsi" w:hAnsi="Palatino Linotype" w:cs="Arial"/>
          <w:b/>
          <w:sz w:val="28"/>
          <w:lang w:eastAsia="en-US"/>
        </w:rPr>
        <w:t>T</w:t>
      </w:r>
      <w:r w:rsidR="0029071C" w:rsidRPr="00747344">
        <w:rPr>
          <w:rFonts w:ascii="Palatino Linotype" w:eastAsiaTheme="minorHAnsi" w:hAnsi="Palatino Linotype" w:cs="Arial"/>
          <w:b/>
          <w:sz w:val="28"/>
          <w:lang w:eastAsia="en-US"/>
        </w:rPr>
        <w:t>O. De la etapa de manifestaciones y/o alegatos.</w:t>
      </w:r>
    </w:p>
    <w:p w14:paraId="65C2881A" w14:textId="40498E0A" w:rsidR="00FE046B" w:rsidRPr="00747344" w:rsidRDefault="00CF1DF5" w:rsidP="00FE046B">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U</w:t>
      </w:r>
      <w:r w:rsidR="0029071C" w:rsidRPr="00747344">
        <w:rPr>
          <w:rFonts w:ascii="Palatino Linotype" w:eastAsiaTheme="minorHAnsi" w:hAnsi="Palatino Linotype" w:cs="Arial"/>
          <w:lang w:eastAsia="en-US"/>
        </w:rPr>
        <w:t>na vez transcurrido el término legal referido se destaca que</w:t>
      </w:r>
      <w:r w:rsidR="00267458" w:rsidRPr="00747344">
        <w:rPr>
          <w:rFonts w:ascii="Palatino Linotype" w:eastAsiaTheme="minorHAnsi" w:hAnsi="Palatino Linotype" w:cs="Arial"/>
          <w:lang w:eastAsia="en-US"/>
        </w:rPr>
        <w:t>,</w:t>
      </w:r>
      <w:r w:rsidR="004309A2" w:rsidRPr="00747344">
        <w:rPr>
          <w:rFonts w:ascii="Palatino Linotype" w:eastAsiaTheme="minorHAnsi" w:hAnsi="Palatino Linotype" w:cs="Arial"/>
          <w:lang w:eastAsia="en-US"/>
        </w:rPr>
        <w:t xml:space="preserve"> en fecha </w:t>
      </w:r>
      <w:r w:rsidR="00747102">
        <w:rPr>
          <w:rFonts w:ascii="Palatino Linotype" w:eastAsiaTheme="minorHAnsi" w:hAnsi="Palatino Linotype" w:cs="Arial"/>
          <w:lang w:eastAsia="en-US"/>
        </w:rPr>
        <w:t>diecinueve</w:t>
      </w:r>
      <w:r w:rsidR="008D4F13" w:rsidRPr="00747344">
        <w:rPr>
          <w:rFonts w:ascii="Palatino Linotype" w:eastAsiaTheme="minorHAnsi" w:hAnsi="Palatino Linotype" w:cs="Arial"/>
          <w:lang w:eastAsia="en-US"/>
        </w:rPr>
        <w:t xml:space="preserve"> de febrero de dos mil </w:t>
      </w:r>
      <w:r w:rsidR="005573EA" w:rsidRPr="00747344">
        <w:rPr>
          <w:rFonts w:ascii="Palatino Linotype" w:eastAsiaTheme="minorHAnsi" w:hAnsi="Palatino Linotype" w:cs="Arial"/>
          <w:lang w:eastAsia="en-US"/>
        </w:rPr>
        <w:t>veinticinco</w:t>
      </w:r>
      <w:r w:rsidR="004309A2" w:rsidRPr="00747344">
        <w:rPr>
          <w:rFonts w:ascii="Palatino Linotype" w:eastAsiaTheme="minorHAnsi" w:hAnsi="Palatino Linotype" w:cs="Arial"/>
          <w:lang w:eastAsia="en-US"/>
        </w:rPr>
        <w:t>,</w:t>
      </w:r>
      <w:r w:rsidR="0029071C" w:rsidRPr="00747344">
        <w:rPr>
          <w:rFonts w:ascii="Palatino Linotype" w:eastAsiaTheme="minorHAnsi" w:hAnsi="Palatino Linotype" w:cs="Arial"/>
          <w:lang w:eastAsia="en-US"/>
        </w:rPr>
        <w:t xml:space="preserve"> </w:t>
      </w:r>
      <w:r w:rsidR="0029071C" w:rsidRPr="00747344">
        <w:rPr>
          <w:rFonts w:ascii="Palatino Linotype" w:eastAsiaTheme="minorHAnsi" w:hAnsi="Palatino Linotype" w:cs="Arial"/>
          <w:b/>
          <w:lang w:eastAsia="en-US"/>
        </w:rPr>
        <w:t>El Sujeto Obligado</w:t>
      </w:r>
      <w:r w:rsidR="0029071C" w:rsidRPr="00747344">
        <w:rPr>
          <w:rFonts w:ascii="Palatino Linotype" w:eastAsiaTheme="minorHAnsi" w:hAnsi="Palatino Linotype" w:cs="Arial"/>
          <w:lang w:eastAsia="en-US"/>
        </w:rPr>
        <w:t xml:space="preserve"> </w:t>
      </w:r>
      <w:r w:rsidR="004309A2" w:rsidRPr="00747344">
        <w:rPr>
          <w:rFonts w:ascii="Palatino Linotype" w:eastAsiaTheme="minorHAnsi" w:hAnsi="Palatino Linotype" w:cs="Arial"/>
          <w:lang w:eastAsia="en-US"/>
        </w:rPr>
        <w:t>rindió</w:t>
      </w:r>
      <w:r w:rsidR="00386D38" w:rsidRPr="00747344">
        <w:rPr>
          <w:rFonts w:ascii="Palatino Linotype" w:eastAsiaTheme="minorHAnsi" w:hAnsi="Palatino Linotype" w:cs="Arial"/>
          <w:lang w:eastAsia="en-US"/>
        </w:rPr>
        <w:t xml:space="preserve"> </w:t>
      </w:r>
      <w:r w:rsidR="00267458" w:rsidRPr="00747344">
        <w:rPr>
          <w:rFonts w:ascii="Palatino Linotype" w:eastAsiaTheme="minorHAnsi" w:hAnsi="Palatino Linotype" w:cs="Arial"/>
          <w:lang w:eastAsia="en-US"/>
        </w:rPr>
        <w:t xml:space="preserve">su </w:t>
      </w:r>
      <w:r w:rsidR="00BA27FC" w:rsidRPr="00747344">
        <w:rPr>
          <w:rFonts w:ascii="Palatino Linotype" w:eastAsiaTheme="minorHAnsi" w:hAnsi="Palatino Linotype" w:cs="Arial"/>
          <w:lang w:eastAsia="en-US"/>
        </w:rPr>
        <w:t>informe justificado</w:t>
      </w:r>
      <w:r w:rsidR="004309A2" w:rsidRPr="00747344">
        <w:rPr>
          <w:rFonts w:ascii="Palatino Linotype" w:eastAsiaTheme="minorHAnsi" w:hAnsi="Palatino Linotype" w:cs="Arial"/>
          <w:lang w:eastAsia="en-US"/>
        </w:rPr>
        <w:t xml:space="preserve"> mediante </w:t>
      </w:r>
      <w:r w:rsidR="005573EA" w:rsidRPr="00747344">
        <w:rPr>
          <w:rFonts w:ascii="Palatino Linotype" w:eastAsiaTheme="minorHAnsi" w:hAnsi="Palatino Linotype" w:cs="Arial"/>
          <w:lang w:eastAsia="en-US"/>
        </w:rPr>
        <w:t>l</w:t>
      </w:r>
      <w:r w:rsidR="00747102">
        <w:rPr>
          <w:rFonts w:ascii="Palatino Linotype" w:eastAsiaTheme="minorHAnsi" w:hAnsi="Palatino Linotype" w:cs="Arial"/>
          <w:lang w:eastAsia="en-US"/>
        </w:rPr>
        <w:t>os</w:t>
      </w:r>
      <w:r w:rsidR="004309A2" w:rsidRPr="00747344">
        <w:rPr>
          <w:rFonts w:ascii="Palatino Linotype" w:eastAsiaTheme="minorHAnsi" w:hAnsi="Palatino Linotype" w:cs="Arial"/>
          <w:lang w:eastAsia="en-US"/>
        </w:rPr>
        <w:t xml:space="preserve"> archivo</w:t>
      </w:r>
      <w:r w:rsidR="00747102">
        <w:rPr>
          <w:rFonts w:ascii="Palatino Linotype" w:eastAsiaTheme="minorHAnsi" w:hAnsi="Palatino Linotype" w:cs="Arial"/>
          <w:lang w:eastAsia="en-US"/>
        </w:rPr>
        <w:t>s</w:t>
      </w:r>
      <w:r w:rsidR="004309A2" w:rsidRPr="00747344">
        <w:rPr>
          <w:rFonts w:ascii="Palatino Linotype" w:eastAsiaTheme="minorHAnsi" w:hAnsi="Palatino Linotype" w:cs="Arial"/>
          <w:lang w:eastAsia="en-US"/>
        </w:rPr>
        <w:t xml:space="preserve"> electrónico</w:t>
      </w:r>
      <w:r w:rsidR="00747102">
        <w:rPr>
          <w:rFonts w:ascii="Palatino Linotype" w:eastAsiaTheme="minorHAnsi" w:hAnsi="Palatino Linotype" w:cs="Arial"/>
          <w:lang w:eastAsia="en-US"/>
        </w:rPr>
        <w:t>s</w:t>
      </w:r>
      <w:r w:rsidR="004309A2" w:rsidRPr="00747344">
        <w:rPr>
          <w:rFonts w:ascii="Palatino Linotype" w:eastAsiaTheme="minorHAnsi" w:hAnsi="Palatino Linotype" w:cs="Arial"/>
          <w:lang w:eastAsia="en-US"/>
        </w:rPr>
        <w:t xml:space="preserve"> denominado</w:t>
      </w:r>
      <w:r w:rsidR="00747102">
        <w:rPr>
          <w:rFonts w:ascii="Palatino Linotype" w:eastAsiaTheme="minorHAnsi" w:hAnsi="Palatino Linotype" w:cs="Arial"/>
          <w:lang w:eastAsia="en-US"/>
        </w:rPr>
        <w:t>s</w:t>
      </w:r>
      <w:r w:rsidR="004309A2" w:rsidRPr="00747344">
        <w:rPr>
          <w:rFonts w:ascii="Palatino Linotype" w:eastAsiaTheme="minorHAnsi" w:hAnsi="Palatino Linotype" w:cs="Arial"/>
          <w:lang w:eastAsia="en-US"/>
        </w:rPr>
        <w:t xml:space="preserve"> </w:t>
      </w:r>
      <w:r w:rsidR="00CE4B3C" w:rsidRPr="00CE4B3C">
        <w:rPr>
          <w:rFonts w:ascii="Palatino Linotype" w:eastAsiaTheme="minorHAnsi" w:hAnsi="Palatino Linotype" w:cs="Arial"/>
          <w:i/>
          <w:lang w:eastAsia="en-US"/>
        </w:rPr>
        <w:t>"TRANS24.pdf", "</w:t>
      </w:r>
      <w:proofErr w:type="spellStart"/>
      <w:r w:rsidR="00CE4B3C" w:rsidRPr="00CE4B3C">
        <w:rPr>
          <w:rFonts w:ascii="Palatino Linotype" w:eastAsiaTheme="minorHAnsi" w:hAnsi="Palatino Linotype" w:cs="Arial"/>
          <w:i/>
          <w:lang w:eastAsia="en-US"/>
        </w:rPr>
        <w:t>Pbrm</w:t>
      </w:r>
      <w:proofErr w:type="spellEnd"/>
      <w:r w:rsidR="00CE4B3C" w:rsidRPr="00CE4B3C">
        <w:rPr>
          <w:rFonts w:ascii="Palatino Linotype" w:eastAsiaTheme="minorHAnsi" w:hAnsi="Palatino Linotype" w:cs="Arial"/>
          <w:i/>
          <w:lang w:eastAsia="en-US"/>
        </w:rPr>
        <w:t xml:space="preserve"> 2024.rar", "RECIBOS 2025.pdf", "INFORME JUSTIFICADO.pdf", "Pbrm29 2025.pdf", "JUNTAS DE GOBIERNO 2025.rar","PRESUPUESTO26.pdf", "Primera S.E.2025.pdf", "</w:t>
      </w:r>
      <w:proofErr w:type="spellStart"/>
      <w:r w:rsidR="00CE4B3C" w:rsidRPr="00CE4B3C">
        <w:rPr>
          <w:rFonts w:ascii="Palatino Linotype" w:eastAsiaTheme="minorHAnsi" w:hAnsi="Palatino Linotype" w:cs="Arial"/>
          <w:i/>
          <w:lang w:eastAsia="en-US"/>
        </w:rPr>
        <w:t>C.V.rar</w:t>
      </w:r>
      <w:proofErr w:type="spellEnd"/>
      <w:r w:rsidR="00CE4B3C" w:rsidRPr="00CE4B3C">
        <w:rPr>
          <w:rFonts w:ascii="Palatino Linotype" w:eastAsiaTheme="minorHAnsi" w:hAnsi="Palatino Linotype" w:cs="Arial"/>
          <w:i/>
          <w:lang w:eastAsia="en-US"/>
        </w:rPr>
        <w:t>", "TESO 25.pdf" y "TESO28.pdf"</w:t>
      </w:r>
      <w:r w:rsidR="004309A2" w:rsidRPr="00747344">
        <w:rPr>
          <w:rFonts w:ascii="Palatino Linotype" w:eastAsiaTheme="minorHAnsi" w:hAnsi="Palatino Linotype" w:cs="Arial"/>
          <w:lang w:eastAsia="en-US"/>
        </w:rPr>
        <w:t xml:space="preserve"> mismo</w:t>
      </w:r>
      <w:r w:rsidR="00CE4B3C">
        <w:rPr>
          <w:rFonts w:ascii="Palatino Linotype" w:eastAsiaTheme="minorHAnsi" w:hAnsi="Palatino Linotype" w:cs="Arial"/>
          <w:lang w:eastAsia="en-US"/>
        </w:rPr>
        <w:t>s</w:t>
      </w:r>
      <w:r w:rsidR="004309A2" w:rsidRPr="00747344">
        <w:rPr>
          <w:rFonts w:ascii="Palatino Linotype" w:eastAsiaTheme="minorHAnsi" w:hAnsi="Palatino Linotype" w:cs="Arial"/>
          <w:lang w:eastAsia="en-US"/>
        </w:rPr>
        <w:t xml:space="preserve"> que fue</w:t>
      </w:r>
      <w:r w:rsidR="00CE4B3C">
        <w:rPr>
          <w:rFonts w:ascii="Palatino Linotype" w:eastAsiaTheme="minorHAnsi" w:hAnsi="Palatino Linotype" w:cs="Arial"/>
          <w:lang w:eastAsia="en-US"/>
        </w:rPr>
        <w:t>ron</w:t>
      </w:r>
      <w:r w:rsidR="004309A2" w:rsidRPr="00747344">
        <w:rPr>
          <w:rFonts w:ascii="Palatino Linotype" w:eastAsiaTheme="minorHAnsi" w:hAnsi="Palatino Linotype" w:cs="Arial"/>
          <w:lang w:eastAsia="en-US"/>
        </w:rPr>
        <w:t xml:space="preserve"> puesto</w:t>
      </w:r>
      <w:r w:rsidR="00CE4B3C">
        <w:rPr>
          <w:rFonts w:ascii="Palatino Linotype" w:eastAsiaTheme="minorHAnsi" w:hAnsi="Palatino Linotype" w:cs="Arial"/>
          <w:lang w:eastAsia="en-US"/>
        </w:rPr>
        <w:t>s</w:t>
      </w:r>
      <w:r w:rsidR="004309A2" w:rsidRPr="00747344">
        <w:rPr>
          <w:rFonts w:ascii="Palatino Linotype" w:eastAsiaTheme="minorHAnsi" w:hAnsi="Palatino Linotype" w:cs="Arial"/>
          <w:lang w:eastAsia="en-US"/>
        </w:rPr>
        <w:t xml:space="preserve"> a la vista del particular </w:t>
      </w:r>
      <w:r w:rsidR="004309A2" w:rsidRPr="00747344">
        <w:rPr>
          <w:rFonts w:ascii="Palatino Linotype" w:eastAsiaTheme="minorHAnsi" w:hAnsi="Palatino Linotype" w:cs="Arial"/>
          <w:lang w:eastAsia="en-US"/>
        </w:rPr>
        <w:lastRenderedPageBreak/>
        <w:t xml:space="preserve">mediante Acuerdo de fecha </w:t>
      </w:r>
      <w:r w:rsidR="00AF0D52" w:rsidRPr="00747344">
        <w:rPr>
          <w:rFonts w:ascii="Palatino Linotype" w:eastAsiaTheme="minorHAnsi" w:hAnsi="Palatino Linotype" w:cs="Arial"/>
          <w:lang w:eastAsia="en-US"/>
        </w:rPr>
        <w:t xml:space="preserve">doce de </w:t>
      </w:r>
      <w:r w:rsidR="00CE4B3C">
        <w:rPr>
          <w:rFonts w:ascii="Palatino Linotype" w:eastAsiaTheme="minorHAnsi" w:hAnsi="Palatino Linotype" w:cs="Arial"/>
          <w:lang w:eastAsia="en-US"/>
        </w:rPr>
        <w:t>marzo</w:t>
      </w:r>
      <w:r w:rsidR="00AF0D52" w:rsidRPr="00747344">
        <w:rPr>
          <w:rFonts w:ascii="Palatino Linotype" w:eastAsiaTheme="minorHAnsi" w:hAnsi="Palatino Linotype" w:cs="Arial"/>
          <w:lang w:eastAsia="en-US"/>
        </w:rPr>
        <w:t xml:space="preserve"> de dos mil  veinticinco</w:t>
      </w:r>
      <w:r w:rsidR="00574FDC" w:rsidRPr="00747344">
        <w:rPr>
          <w:rFonts w:ascii="Palatino Linotype" w:eastAsiaTheme="minorHAnsi" w:hAnsi="Palatino Linotype" w:cs="Arial"/>
          <w:lang w:eastAsia="en-US"/>
        </w:rPr>
        <w:t>;</w:t>
      </w:r>
      <w:r w:rsidR="00AE78CA" w:rsidRPr="00747344">
        <w:rPr>
          <w:rFonts w:ascii="Palatino Linotype" w:eastAsiaTheme="minorHAnsi" w:hAnsi="Palatino Linotype" w:cs="Arial"/>
          <w:lang w:eastAsia="en-US"/>
        </w:rPr>
        <w:t xml:space="preserve"> </w:t>
      </w:r>
      <w:r w:rsidR="002D6E4B" w:rsidRPr="00747344">
        <w:rPr>
          <w:rFonts w:ascii="Palatino Linotype" w:eastAsiaTheme="minorHAnsi" w:hAnsi="Palatino Linotype" w:cs="Arial"/>
          <w:lang w:eastAsia="en-US"/>
        </w:rPr>
        <w:t>asimismo</w:t>
      </w:r>
      <w:r w:rsidR="00267458" w:rsidRPr="00747344">
        <w:rPr>
          <w:rFonts w:ascii="Palatino Linotype" w:eastAsiaTheme="minorHAnsi" w:hAnsi="Palatino Linotype" w:cs="Arial"/>
          <w:lang w:eastAsia="en-US"/>
        </w:rPr>
        <w:t>,</w:t>
      </w:r>
      <w:r w:rsidR="00B96A17" w:rsidRPr="00747344">
        <w:rPr>
          <w:rFonts w:ascii="Palatino Linotype" w:eastAsiaTheme="minorHAnsi" w:hAnsi="Palatino Linotype" w:cs="Arial"/>
          <w:lang w:eastAsia="en-US"/>
        </w:rPr>
        <w:t xml:space="preserve"> se aprecia que</w:t>
      </w:r>
      <w:r w:rsidR="002D6E4B" w:rsidRPr="00747344">
        <w:rPr>
          <w:rFonts w:ascii="Palatino Linotype" w:eastAsiaTheme="minorHAnsi" w:hAnsi="Palatino Linotype" w:cs="Arial"/>
          <w:lang w:eastAsia="en-US"/>
        </w:rPr>
        <w:t xml:space="preserve"> la </w:t>
      </w:r>
      <w:r w:rsidR="0029071C" w:rsidRPr="00747344">
        <w:rPr>
          <w:rFonts w:ascii="Palatino Linotype" w:eastAsiaTheme="minorHAnsi" w:hAnsi="Palatino Linotype" w:cs="Arial"/>
          <w:lang w:eastAsia="en-US"/>
        </w:rPr>
        <w:t xml:space="preserve">parte </w:t>
      </w:r>
      <w:r w:rsidR="0029071C" w:rsidRPr="00747344">
        <w:rPr>
          <w:rFonts w:ascii="Palatino Linotype" w:eastAsiaTheme="minorHAnsi" w:hAnsi="Palatino Linotype" w:cs="Arial"/>
          <w:b/>
          <w:lang w:eastAsia="en-US"/>
        </w:rPr>
        <w:t>Recurrente</w:t>
      </w:r>
      <w:r w:rsidR="0029071C" w:rsidRPr="00747344">
        <w:rPr>
          <w:rFonts w:ascii="Palatino Linotype" w:eastAsiaTheme="minorHAnsi" w:hAnsi="Palatino Linotype" w:cs="Arial"/>
          <w:lang w:eastAsia="en-US"/>
        </w:rPr>
        <w:t xml:space="preserve"> </w:t>
      </w:r>
      <w:r w:rsidR="00574FDC" w:rsidRPr="00747344">
        <w:rPr>
          <w:rFonts w:ascii="Palatino Linotype" w:eastAsiaTheme="minorHAnsi" w:hAnsi="Palatino Linotype" w:cs="Arial"/>
          <w:lang w:eastAsia="en-US"/>
        </w:rPr>
        <w:t>no</w:t>
      </w:r>
      <w:r w:rsidR="002D6E4B" w:rsidRPr="00747344">
        <w:rPr>
          <w:rFonts w:ascii="Palatino Linotype" w:eastAsiaTheme="minorHAnsi" w:hAnsi="Palatino Linotype" w:cs="Arial"/>
          <w:lang w:eastAsia="en-US"/>
        </w:rPr>
        <w:t xml:space="preserve"> </w:t>
      </w:r>
      <w:r w:rsidR="00DC1583" w:rsidRPr="00747344">
        <w:rPr>
          <w:rFonts w:ascii="Palatino Linotype" w:eastAsiaTheme="minorHAnsi" w:hAnsi="Palatino Linotype" w:cs="Arial"/>
          <w:lang w:eastAsia="en-US"/>
        </w:rPr>
        <w:t>realizó</w:t>
      </w:r>
      <w:r w:rsidR="0029071C" w:rsidRPr="00747344">
        <w:rPr>
          <w:rFonts w:ascii="Palatino Linotype" w:eastAsiaTheme="minorHAnsi" w:hAnsi="Palatino Linotype" w:cs="Arial"/>
          <w:lang w:eastAsia="en-US"/>
        </w:rPr>
        <w:t xml:space="preserve"> alegatos, </w:t>
      </w:r>
      <w:r w:rsidR="00267458" w:rsidRPr="00747344">
        <w:rPr>
          <w:rFonts w:ascii="Palatino Linotype" w:eastAsiaTheme="minorHAnsi" w:hAnsi="Palatino Linotype" w:cs="Arial"/>
          <w:lang w:eastAsia="en-US"/>
        </w:rPr>
        <w:t xml:space="preserve">ni ofreció </w:t>
      </w:r>
      <w:r w:rsidR="0029071C" w:rsidRPr="00747344">
        <w:rPr>
          <w:rFonts w:ascii="Palatino Linotype" w:eastAsiaTheme="minorHAnsi" w:hAnsi="Palatino Linotype" w:cs="Arial"/>
          <w:lang w:eastAsia="en-US"/>
        </w:rPr>
        <w:t>pruebas o manifestaciones</w:t>
      </w:r>
      <w:r w:rsidR="00710D67" w:rsidRPr="00747344">
        <w:rPr>
          <w:rFonts w:ascii="Palatino Linotype" w:eastAsiaTheme="minorHAnsi" w:hAnsi="Palatino Linotype" w:cs="Arial"/>
          <w:lang w:eastAsia="en-US"/>
        </w:rPr>
        <w:t>.</w:t>
      </w:r>
    </w:p>
    <w:p w14:paraId="7C2D0257" w14:textId="77777777" w:rsidR="004D2536" w:rsidRPr="00747344" w:rsidRDefault="004D2536" w:rsidP="00FE046B">
      <w:pPr>
        <w:spacing w:line="360" w:lineRule="auto"/>
        <w:jc w:val="both"/>
        <w:rPr>
          <w:rFonts w:ascii="Palatino Linotype" w:eastAsiaTheme="minorHAnsi" w:hAnsi="Palatino Linotype" w:cs="Arial"/>
          <w:lang w:eastAsia="en-US"/>
        </w:rPr>
      </w:pPr>
    </w:p>
    <w:p w14:paraId="72EC34D8" w14:textId="1573B1DF" w:rsidR="0029071C" w:rsidRPr="00747344" w:rsidRDefault="00EC4D60" w:rsidP="0029071C">
      <w:pPr>
        <w:tabs>
          <w:tab w:val="left" w:pos="3206"/>
        </w:tabs>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SEXT</w:t>
      </w:r>
      <w:r w:rsidR="0029071C" w:rsidRPr="00747344">
        <w:rPr>
          <w:rFonts w:ascii="Palatino Linotype" w:eastAsiaTheme="minorHAnsi" w:hAnsi="Palatino Linotype" w:cs="Arial"/>
          <w:b/>
          <w:sz w:val="28"/>
          <w:lang w:eastAsia="en-US"/>
        </w:rPr>
        <w:t>O. Del cierre de instrucción.</w:t>
      </w:r>
      <w:r w:rsidR="0029071C" w:rsidRPr="00747344">
        <w:rPr>
          <w:rFonts w:ascii="Palatino Linotype" w:eastAsiaTheme="minorHAnsi" w:hAnsi="Palatino Linotype" w:cs="Arial"/>
          <w:b/>
          <w:sz w:val="28"/>
          <w:lang w:eastAsia="en-US"/>
        </w:rPr>
        <w:tab/>
      </w:r>
    </w:p>
    <w:p w14:paraId="6AB435C8" w14:textId="721A0077" w:rsidR="0029071C" w:rsidRPr="00747344" w:rsidRDefault="0029071C" w:rsidP="0029071C">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Así, una vez transcurrido el término legal, </w:t>
      </w:r>
      <w:r w:rsidR="00DC1583" w:rsidRPr="00747344">
        <w:rPr>
          <w:rFonts w:ascii="Palatino Linotype" w:eastAsiaTheme="minorHAnsi" w:hAnsi="Palatino Linotype" w:cs="Arial"/>
          <w:lang w:eastAsia="en-US"/>
        </w:rPr>
        <w:t>permitió decretarse</w:t>
      </w:r>
      <w:r w:rsidRPr="00747344">
        <w:rPr>
          <w:rFonts w:ascii="Palatino Linotype" w:eastAsiaTheme="minorHAnsi" w:hAnsi="Palatino Linotype" w:cs="Arial"/>
          <w:lang w:eastAsia="en-US"/>
        </w:rPr>
        <w:t xml:space="preserve"> el cierre de instrucción en fecha </w:t>
      </w:r>
      <w:r w:rsidR="0004297A" w:rsidRPr="00DB3DBE">
        <w:rPr>
          <w:rFonts w:ascii="Palatino Linotype" w:eastAsiaTheme="minorHAnsi" w:hAnsi="Palatino Linotype" w:cs="Arial"/>
          <w:lang w:eastAsia="en-US"/>
        </w:rPr>
        <w:t>veinticuatro</w:t>
      </w:r>
      <w:r w:rsidR="000253EE" w:rsidRPr="00DB3DBE">
        <w:rPr>
          <w:rFonts w:ascii="Palatino Linotype" w:eastAsiaTheme="minorHAnsi" w:hAnsi="Palatino Linotype" w:cs="Arial"/>
          <w:lang w:eastAsia="en-US"/>
        </w:rPr>
        <w:t xml:space="preserve"> de marzo</w:t>
      </w:r>
      <w:r w:rsidR="00AF0D52" w:rsidRPr="00DB3DBE">
        <w:rPr>
          <w:rFonts w:ascii="Palatino Linotype" w:eastAsiaTheme="minorHAnsi" w:hAnsi="Palatino Linotype" w:cs="Arial"/>
          <w:lang w:eastAsia="en-US"/>
        </w:rPr>
        <w:t xml:space="preserve"> de</w:t>
      </w:r>
      <w:r w:rsidR="00AF0D52" w:rsidRPr="00747344">
        <w:rPr>
          <w:rFonts w:ascii="Palatino Linotype" w:eastAsiaTheme="minorHAnsi" w:hAnsi="Palatino Linotype" w:cs="Arial"/>
          <w:lang w:eastAsia="en-US"/>
        </w:rPr>
        <w:t xml:space="preserve"> dos mil veinticinco</w:t>
      </w:r>
      <w:r w:rsidRPr="00747344">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1E80287A" w14:textId="77777777" w:rsidR="00676631" w:rsidRPr="00747344" w:rsidRDefault="00676631" w:rsidP="0029071C">
      <w:pPr>
        <w:spacing w:line="360" w:lineRule="auto"/>
        <w:jc w:val="both"/>
        <w:rPr>
          <w:rFonts w:ascii="Palatino Linotype" w:eastAsiaTheme="minorHAnsi" w:hAnsi="Palatino Linotype" w:cs="Arial"/>
          <w:lang w:eastAsia="en-US"/>
        </w:rPr>
      </w:pPr>
    </w:p>
    <w:p w14:paraId="51B977F6" w14:textId="77777777" w:rsidR="00E74701" w:rsidRPr="00747344" w:rsidRDefault="00E74701" w:rsidP="00D57F74">
      <w:pPr>
        <w:spacing w:line="360" w:lineRule="auto"/>
        <w:jc w:val="center"/>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C O N S I D E R A N</w:t>
      </w:r>
      <w:r w:rsidR="00D57F74" w:rsidRPr="00747344">
        <w:rPr>
          <w:rFonts w:ascii="Palatino Linotype" w:eastAsiaTheme="minorHAnsi" w:hAnsi="Palatino Linotype" w:cs="Arial"/>
          <w:b/>
          <w:sz w:val="28"/>
          <w:lang w:eastAsia="en-US"/>
        </w:rPr>
        <w:t xml:space="preserve"> D O </w:t>
      </w:r>
    </w:p>
    <w:p w14:paraId="533BE65E" w14:textId="77777777" w:rsidR="00D57F74" w:rsidRPr="00747344" w:rsidRDefault="00D57F74" w:rsidP="00D57F74">
      <w:pPr>
        <w:spacing w:line="360" w:lineRule="auto"/>
        <w:jc w:val="center"/>
        <w:rPr>
          <w:rFonts w:ascii="Palatino Linotype" w:eastAsiaTheme="minorHAnsi" w:hAnsi="Palatino Linotype" w:cs="Arial"/>
          <w:b/>
          <w:sz w:val="6"/>
          <w:lang w:eastAsia="en-US"/>
        </w:rPr>
      </w:pPr>
    </w:p>
    <w:p w14:paraId="3C01815C" w14:textId="77777777" w:rsidR="0029071C" w:rsidRPr="00747344" w:rsidRDefault="0029071C" w:rsidP="0029071C">
      <w:pPr>
        <w:spacing w:line="360" w:lineRule="auto"/>
        <w:jc w:val="both"/>
        <w:rPr>
          <w:rFonts w:ascii="Palatino Linotype" w:eastAsiaTheme="minorHAnsi" w:hAnsi="Palatino Linotype" w:cs="Arial"/>
          <w:sz w:val="28"/>
          <w:lang w:eastAsia="en-US"/>
        </w:rPr>
      </w:pPr>
      <w:r w:rsidRPr="00747344">
        <w:rPr>
          <w:rFonts w:ascii="Palatino Linotype" w:eastAsiaTheme="minorHAnsi" w:hAnsi="Palatino Linotype" w:cs="Arial"/>
          <w:b/>
          <w:sz w:val="28"/>
          <w:lang w:eastAsia="en-US"/>
        </w:rPr>
        <w:t>PRIMERO. De la competencia</w:t>
      </w:r>
      <w:r w:rsidRPr="00747344">
        <w:rPr>
          <w:rFonts w:ascii="Palatino Linotype" w:eastAsiaTheme="minorHAnsi" w:hAnsi="Palatino Linotype" w:cs="Arial"/>
          <w:sz w:val="28"/>
          <w:lang w:eastAsia="en-US"/>
        </w:rPr>
        <w:t>.</w:t>
      </w:r>
    </w:p>
    <w:p w14:paraId="20CC7EC4" w14:textId="3E2DF60E" w:rsidR="00761AC9" w:rsidRPr="00747344" w:rsidRDefault="00C7133A" w:rsidP="00CC0B81">
      <w:pPr>
        <w:spacing w:line="360" w:lineRule="auto"/>
        <w:jc w:val="both"/>
        <w:rPr>
          <w:rFonts w:ascii="Palatino Linotype" w:eastAsiaTheme="minorHAnsi" w:hAnsi="Palatino Linotype" w:cs="Arial"/>
          <w:lang w:eastAsia="en-US"/>
        </w:rPr>
      </w:pPr>
      <w:r w:rsidRPr="00C7133A">
        <w:rPr>
          <w:rFonts w:ascii="Palatino Linotype" w:eastAsiaTheme="minorHAnsi" w:hAnsi="Palatino Linotype" w:cs="Arial"/>
          <w:lang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406A7D" w:rsidRPr="00747344">
        <w:rPr>
          <w:rFonts w:ascii="Palatino Linotype" w:eastAsiaTheme="minorHAnsi" w:hAnsi="Palatino Linotype" w:cs="Arial"/>
          <w:lang w:eastAsia="en-US"/>
        </w:rPr>
        <w:t>.</w:t>
      </w:r>
    </w:p>
    <w:p w14:paraId="6027DE99" w14:textId="77777777" w:rsidR="00406A7D" w:rsidRPr="00747344" w:rsidRDefault="00406A7D" w:rsidP="00CC0B81">
      <w:pPr>
        <w:spacing w:line="360" w:lineRule="auto"/>
        <w:jc w:val="both"/>
        <w:rPr>
          <w:rFonts w:ascii="Palatino Linotype" w:eastAsiaTheme="minorHAnsi" w:hAnsi="Palatino Linotype" w:cs="Arial"/>
          <w:lang w:eastAsia="en-US"/>
        </w:rPr>
      </w:pPr>
    </w:p>
    <w:p w14:paraId="749372AA" w14:textId="77777777" w:rsidR="0029071C" w:rsidRPr="00747344" w:rsidRDefault="0029071C" w:rsidP="0029071C">
      <w:pPr>
        <w:autoSpaceDE w:val="0"/>
        <w:autoSpaceDN w:val="0"/>
        <w:adjustRightInd w:val="0"/>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 xml:space="preserve">SEGUNDO. De los alcances del Recurso de Revisión. </w:t>
      </w:r>
    </w:p>
    <w:p w14:paraId="7D349485" w14:textId="3DE76849" w:rsidR="00995B19" w:rsidRPr="00747344" w:rsidRDefault="0029071C" w:rsidP="0029071C">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C332705" w14:textId="77777777" w:rsidR="00761AC9" w:rsidRPr="00747344" w:rsidRDefault="00761AC9" w:rsidP="0029071C">
      <w:pPr>
        <w:autoSpaceDE w:val="0"/>
        <w:autoSpaceDN w:val="0"/>
        <w:adjustRightInd w:val="0"/>
        <w:spacing w:line="360" w:lineRule="auto"/>
        <w:jc w:val="both"/>
        <w:rPr>
          <w:rFonts w:ascii="Palatino Linotype" w:eastAsiaTheme="minorHAnsi" w:hAnsi="Palatino Linotype" w:cs="Arial"/>
          <w:lang w:eastAsia="en-US"/>
        </w:rPr>
      </w:pPr>
    </w:p>
    <w:p w14:paraId="716CACE7" w14:textId="5BA1696E" w:rsidR="00E3048E" w:rsidRPr="00747344" w:rsidRDefault="00AF0D52" w:rsidP="00E3048E">
      <w:pPr>
        <w:autoSpaceDE w:val="0"/>
        <w:autoSpaceDN w:val="0"/>
        <w:adjustRightInd w:val="0"/>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TERCERO</w:t>
      </w:r>
      <w:r w:rsidR="00E3048E" w:rsidRPr="00747344">
        <w:rPr>
          <w:rFonts w:ascii="Palatino Linotype" w:eastAsiaTheme="minorHAnsi" w:hAnsi="Palatino Linotype" w:cs="Arial"/>
          <w:b/>
          <w:sz w:val="28"/>
          <w:lang w:eastAsia="en-US"/>
        </w:rPr>
        <w:t xml:space="preserve">. Del estudio de las causas de improcedencia. </w:t>
      </w:r>
    </w:p>
    <w:p w14:paraId="7131FBB2"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47344">
        <w:rPr>
          <w:rStyle w:val="Refdenotaalpie"/>
          <w:rFonts w:ascii="Palatino Linotype" w:eastAsiaTheme="minorHAnsi" w:hAnsi="Palatino Linotype" w:cs="Arial"/>
          <w:lang w:eastAsia="en-US"/>
        </w:rPr>
        <w:footnoteReference w:id="1"/>
      </w:r>
      <w:r w:rsidRPr="00747344">
        <w:rPr>
          <w:rFonts w:ascii="Palatino Linotype" w:eastAsiaTheme="minorHAnsi" w:hAnsi="Palatino Linotype" w:cs="Arial"/>
          <w:lang w:eastAsia="en-US"/>
        </w:rPr>
        <w:t>.</w:t>
      </w:r>
    </w:p>
    <w:p w14:paraId="2591DD84"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p>
    <w:p w14:paraId="67EBE28C"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5F5F0DA4" w14:textId="77777777" w:rsidR="00E3048E" w:rsidRPr="00747344" w:rsidRDefault="00E3048E" w:rsidP="00E3048E"/>
    <w:p w14:paraId="5C9B4549"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w:t>
      </w:r>
      <w:r w:rsidRPr="00747344">
        <w:rPr>
          <w:rFonts w:ascii="Palatino Linotype" w:hAnsi="Palatino Linotype" w:cs="Arial"/>
          <w:b/>
          <w:i/>
          <w:sz w:val="22"/>
          <w:szCs w:val="22"/>
        </w:rPr>
        <w:t>Artículo 191.</w:t>
      </w:r>
      <w:r w:rsidRPr="00747344">
        <w:rPr>
          <w:rFonts w:ascii="Palatino Linotype" w:hAnsi="Palatino Linotype" w:cs="Arial"/>
          <w:i/>
          <w:sz w:val="22"/>
          <w:szCs w:val="22"/>
        </w:rPr>
        <w:t xml:space="preserve"> El recurso será desechado por improcedente cuando:  </w:t>
      </w:r>
    </w:p>
    <w:p w14:paraId="4BBDF343"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I. Sea extemporáneo por haber transcurrido el plazo establecido en la presente Ley, a partir de la respuesta;  </w:t>
      </w:r>
    </w:p>
    <w:p w14:paraId="512A20D7"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II. Se esté tramitando ante el Poder Judicial de la Federación algún recurso o medio de defensa interpuesto por el recurrente;  </w:t>
      </w:r>
    </w:p>
    <w:p w14:paraId="583AA73B"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III. No actualice alguno de los supuestos previstos en la presente Ley;  </w:t>
      </w:r>
    </w:p>
    <w:p w14:paraId="5D2E5514"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IV. No se haya desahogado la prevención en los términos establecidos en la presente Ley;</w:t>
      </w:r>
    </w:p>
    <w:p w14:paraId="5582C784"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V. Se impugne la veracidad de la información proporcionada;  </w:t>
      </w:r>
    </w:p>
    <w:p w14:paraId="152CF856"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VI. Se trate de una consulta, o trámite en específico; y  </w:t>
      </w:r>
    </w:p>
    <w:p w14:paraId="793FA580"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VII. El recurrente amplíe su solicitud en el recurso de revisión, únicamente respecto de los nuevos contenidos.”</w:t>
      </w:r>
    </w:p>
    <w:p w14:paraId="19BD0A6D" w14:textId="77777777" w:rsidR="00E3048E" w:rsidRPr="00747344" w:rsidRDefault="00E3048E" w:rsidP="00E3048E">
      <w:pPr>
        <w:autoSpaceDE w:val="0"/>
        <w:autoSpaceDN w:val="0"/>
        <w:adjustRightInd w:val="0"/>
        <w:spacing w:line="360" w:lineRule="auto"/>
        <w:ind w:left="708" w:right="850"/>
        <w:jc w:val="both"/>
        <w:rPr>
          <w:rFonts w:ascii="Palatino Linotype" w:hAnsi="Palatino Linotype" w:cs="Arial"/>
          <w:i/>
        </w:rPr>
      </w:pPr>
    </w:p>
    <w:p w14:paraId="0445B2DF"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0EBBC21" w14:textId="77777777" w:rsidR="00E3048E" w:rsidRPr="00747344" w:rsidRDefault="00E3048E" w:rsidP="00E3048E">
      <w:pPr>
        <w:autoSpaceDE w:val="0"/>
        <w:autoSpaceDN w:val="0"/>
        <w:adjustRightInd w:val="0"/>
        <w:spacing w:line="360" w:lineRule="auto"/>
        <w:jc w:val="both"/>
        <w:rPr>
          <w:rFonts w:ascii="Palatino Linotype" w:hAnsi="Palatino Linotype" w:cs="Arial"/>
        </w:rPr>
      </w:pPr>
    </w:p>
    <w:p w14:paraId="6E9CEA6B" w14:textId="77777777" w:rsidR="00E3048E" w:rsidRPr="00747344" w:rsidRDefault="00E3048E" w:rsidP="00E3048E">
      <w:pPr>
        <w:autoSpaceDE w:val="0"/>
        <w:autoSpaceDN w:val="0"/>
        <w:adjustRightInd w:val="0"/>
        <w:spacing w:line="360" w:lineRule="auto"/>
        <w:jc w:val="both"/>
        <w:rPr>
          <w:rFonts w:ascii="Palatino Linotype" w:hAnsi="Palatino Linotype" w:cs="Arial"/>
        </w:rPr>
      </w:pPr>
      <w:r w:rsidRPr="00747344">
        <w:rPr>
          <w:rFonts w:ascii="Palatino Linotype" w:hAnsi="Palatino Linotype" w:cs="Arial"/>
        </w:rPr>
        <w:lastRenderedPageBreak/>
        <w:t>Así las cosas, al no existir causas de improcedencia invocadas por las partes ni advertidas de oficio por este Resolutor, se procede al análisis del fondo de los asuntos en los siguientes términos.</w:t>
      </w:r>
    </w:p>
    <w:p w14:paraId="14DA0010" w14:textId="77777777" w:rsidR="00E3048E" w:rsidRPr="00747344" w:rsidRDefault="00E3048E" w:rsidP="00E3048E">
      <w:pPr>
        <w:autoSpaceDE w:val="0"/>
        <w:autoSpaceDN w:val="0"/>
        <w:adjustRightInd w:val="0"/>
        <w:spacing w:line="360" w:lineRule="auto"/>
        <w:jc w:val="both"/>
        <w:rPr>
          <w:rFonts w:ascii="Palatino Linotype" w:hAnsi="Palatino Linotype" w:cs="Arial"/>
        </w:rPr>
      </w:pPr>
    </w:p>
    <w:p w14:paraId="0A412821" w14:textId="6176B2AF" w:rsidR="00E3048E" w:rsidRPr="00747344" w:rsidRDefault="00AF0D52" w:rsidP="00E3048E">
      <w:pPr>
        <w:autoSpaceDE w:val="0"/>
        <w:autoSpaceDN w:val="0"/>
        <w:adjustRightInd w:val="0"/>
        <w:spacing w:line="360" w:lineRule="auto"/>
        <w:jc w:val="both"/>
        <w:rPr>
          <w:rFonts w:ascii="Palatino Linotype" w:hAnsi="Palatino Linotype" w:cs="Arial"/>
          <w:sz w:val="28"/>
        </w:rPr>
      </w:pPr>
      <w:r w:rsidRPr="00747344">
        <w:rPr>
          <w:rFonts w:ascii="Palatino Linotype" w:hAnsi="Palatino Linotype" w:cs="Arial"/>
          <w:b/>
          <w:sz w:val="28"/>
        </w:rPr>
        <w:t>CUARTO</w:t>
      </w:r>
      <w:r w:rsidR="00E3048E" w:rsidRPr="00747344">
        <w:rPr>
          <w:rFonts w:ascii="Palatino Linotype" w:hAnsi="Palatino Linotype" w:cs="Arial"/>
          <w:b/>
          <w:sz w:val="28"/>
        </w:rPr>
        <w:t>. Del estudio y resolución del asunto.</w:t>
      </w:r>
      <w:r w:rsidR="00E3048E" w:rsidRPr="00747344">
        <w:rPr>
          <w:rFonts w:ascii="Palatino Linotype" w:hAnsi="Palatino Linotype" w:cs="Arial"/>
          <w:sz w:val="28"/>
        </w:rPr>
        <w:t xml:space="preserve"> </w:t>
      </w:r>
    </w:p>
    <w:p w14:paraId="00AD23F4" w14:textId="4744A9E8"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Local y demás leyes aplicables en la materia, así como en los tratados internacionales en los que el Estado Mexicano sea parte, en concordancia con el artículo 8, de la Ley de Transparencia local.</w:t>
      </w:r>
    </w:p>
    <w:p w14:paraId="0D48F055" w14:textId="77777777" w:rsidR="00FE046B" w:rsidRPr="00747344" w:rsidRDefault="00FE046B" w:rsidP="0029071C">
      <w:pPr>
        <w:spacing w:line="360" w:lineRule="auto"/>
        <w:ind w:right="141"/>
        <w:jc w:val="both"/>
        <w:rPr>
          <w:rFonts w:ascii="Palatino Linotype" w:eastAsiaTheme="minorHAnsi" w:hAnsi="Palatino Linotype" w:cstheme="minorBidi"/>
        </w:rPr>
      </w:pPr>
    </w:p>
    <w:p w14:paraId="42389232" w14:textId="77777777" w:rsidR="00574FDC" w:rsidRPr="00747344" w:rsidRDefault="0029071C" w:rsidP="0029071C">
      <w:pPr>
        <w:spacing w:line="360" w:lineRule="auto"/>
        <w:ind w:right="141"/>
        <w:jc w:val="both"/>
        <w:rPr>
          <w:rFonts w:ascii="Palatino Linotype" w:eastAsiaTheme="minorHAnsi" w:hAnsi="Palatino Linotype" w:cstheme="minorBidi"/>
        </w:rPr>
      </w:pPr>
      <w:r w:rsidRPr="00747344">
        <w:rPr>
          <w:rFonts w:ascii="Palatino Linotype" w:eastAsiaTheme="minorHAnsi" w:hAnsi="Palatino Linotype" w:cstheme="minorBidi"/>
        </w:rPr>
        <w:t>En este sentido nuestro estudio versará en determinar si la información remitida mediante respuesta, colma el derecho de acceso a la información solicitado por la</w:t>
      </w:r>
      <w:r w:rsidRPr="00747344">
        <w:rPr>
          <w:rFonts w:ascii="Palatino Linotype" w:eastAsiaTheme="minorHAnsi" w:hAnsi="Palatino Linotype" w:cstheme="minorBidi"/>
          <w:b/>
        </w:rPr>
        <w:t xml:space="preserve"> </w:t>
      </w:r>
      <w:r w:rsidRPr="00747344">
        <w:rPr>
          <w:rFonts w:ascii="Palatino Linotype" w:eastAsiaTheme="minorHAnsi" w:hAnsi="Palatino Linotype" w:cstheme="minorBidi"/>
        </w:rPr>
        <w:t>parte</w:t>
      </w:r>
      <w:r w:rsidR="001D2DE0" w:rsidRPr="00747344">
        <w:rPr>
          <w:rFonts w:ascii="Palatino Linotype" w:eastAsiaTheme="minorHAnsi" w:hAnsi="Palatino Linotype" w:cstheme="minorBidi"/>
          <w:b/>
        </w:rPr>
        <w:t xml:space="preserve"> </w:t>
      </w:r>
      <w:r w:rsidRPr="00747344">
        <w:rPr>
          <w:rFonts w:ascii="Palatino Linotype" w:eastAsiaTheme="minorHAnsi" w:hAnsi="Palatino Linotype" w:cstheme="minorBidi"/>
          <w:b/>
        </w:rPr>
        <w:t>Recurrente</w:t>
      </w:r>
      <w:r w:rsidRPr="00747344">
        <w:rPr>
          <w:rFonts w:ascii="Palatino Linotype" w:eastAsiaTheme="minorHAnsi" w:hAnsi="Palatino Linotype" w:cstheme="minorBidi"/>
        </w:rPr>
        <w:t xml:space="preserve">, para ello analizaremos lo solicitado </w:t>
      </w:r>
      <w:r w:rsidR="00574FDC" w:rsidRPr="00747344">
        <w:rPr>
          <w:rFonts w:ascii="Palatino Linotype" w:eastAsiaTheme="minorHAnsi" w:hAnsi="Palatino Linotype" w:cstheme="minorBidi"/>
        </w:rPr>
        <w:t>y la información proporcionada.</w:t>
      </w:r>
    </w:p>
    <w:p w14:paraId="0F4D58AE" w14:textId="77777777" w:rsidR="00814FA1" w:rsidRPr="00747344" w:rsidRDefault="00814FA1" w:rsidP="0029071C">
      <w:pPr>
        <w:spacing w:line="360" w:lineRule="auto"/>
        <w:ind w:right="141"/>
        <w:jc w:val="both"/>
        <w:rPr>
          <w:rFonts w:ascii="Palatino Linotype" w:eastAsiaTheme="minorHAnsi" w:hAnsi="Palatino Linotype" w:cstheme="minorBidi"/>
        </w:rPr>
      </w:pPr>
    </w:p>
    <w:p w14:paraId="254FB22D" w14:textId="77777777" w:rsidR="00132924" w:rsidRPr="00747344" w:rsidRDefault="0029071C" w:rsidP="00E74701">
      <w:pPr>
        <w:spacing w:line="360" w:lineRule="auto"/>
        <w:ind w:right="141"/>
        <w:jc w:val="both"/>
        <w:rPr>
          <w:rFonts w:ascii="Palatino Linotype" w:eastAsiaTheme="minorHAnsi" w:hAnsi="Palatino Linotype" w:cstheme="minorBidi"/>
          <w:b/>
          <w:szCs w:val="22"/>
        </w:rPr>
      </w:pPr>
      <w:r w:rsidRPr="00747344">
        <w:rPr>
          <w:rFonts w:ascii="Palatino Linotype" w:eastAsiaTheme="minorHAnsi" w:hAnsi="Palatino Linotype" w:cstheme="minorBidi"/>
          <w:b/>
          <w:szCs w:val="22"/>
        </w:rPr>
        <w:t>REQUERIMIENTOS SOLICITADOS:</w:t>
      </w:r>
      <w:r w:rsidR="00A26BD8" w:rsidRPr="00747344">
        <w:rPr>
          <w:rFonts w:ascii="Palatino Linotype" w:eastAsiaTheme="minorHAnsi" w:hAnsi="Palatino Linotype" w:cstheme="minorBidi"/>
          <w:b/>
          <w:szCs w:val="22"/>
        </w:rPr>
        <w:t xml:space="preserve"> </w:t>
      </w:r>
    </w:p>
    <w:p w14:paraId="33A752FF" w14:textId="6170770B" w:rsidR="00F74F30" w:rsidRPr="00701C1B" w:rsidRDefault="00F74F30" w:rsidP="0000313B">
      <w:pPr>
        <w:pStyle w:val="Prrafodelista"/>
        <w:numPr>
          <w:ilvl w:val="0"/>
          <w:numId w:val="10"/>
        </w:numPr>
        <w:spacing w:line="360" w:lineRule="auto"/>
        <w:ind w:right="141"/>
        <w:jc w:val="both"/>
        <w:rPr>
          <w:rFonts w:ascii="Palatino Linotype" w:eastAsiaTheme="minorHAnsi" w:hAnsi="Palatino Linotype" w:cstheme="minorBidi"/>
          <w:szCs w:val="22"/>
          <w:highlight w:val="yellow"/>
        </w:rPr>
      </w:pPr>
      <w:r w:rsidRPr="00701C1B">
        <w:rPr>
          <w:rFonts w:ascii="Palatino Linotype" w:eastAsiaTheme="minorHAnsi" w:hAnsi="Palatino Linotype" w:cstheme="minorBidi"/>
          <w:szCs w:val="22"/>
          <w:highlight w:val="yellow"/>
        </w:rPr>
        <w:t>Actas de la junta de gobierno del DIF municipal  del 2025</w:t>
      </w:r>
    </w:p>
    <w:p w14:paraId="3293C9F9" w14:textId="46D8DCE4" w:rsidR="00F74F30" w:rsidRPr="0004297A" w:rsidRDefault="0028011B" w:rsidP="0028011B">
      <w:pPr>
        <w:pStyle w:val="Prrafodelista"/>
        <w:numPr>
          <w:ilvl w:val="0"/>
          <w:numId w:val="10"/>
        </w:numPr>
        <w:spacing w:line="360" w:lineRule="auto"/>
        <w:ind w:right="141"/>
        <w:jc w:val="both"/>
        <w:rPr>
          <w:rFonts w:ascii="Palatino Linotype" w:eastAsiaTheme="minorHAnsi" w:hAnsi="Palatino Linotype" w:cstheme="minorBidi"/>
          <w:szCs w:val="22"/>
        </w:rPr>
      </w:pPr>
      <w:r w:rsidRPr="0004297A">
        <w:rPr>
          <w:rFonts w:ascii="Palatino Linotype" w:eastAsiaTheme="minorHAnsi" w:hAnsi="Palatino Linotype" w:cstheme="minorBidi"/>
          <w:szCs w:val="22"/>
        </w:rPr>
        <w:t>Presupuesto 2025 del DIF y forma en que será destinado para el 2025</w:t>
      </w:r>
    </w:p>
    <w:p w14:paraId="089EF7A2" w14:textId="45428085" w:rsidR="0028011B" w:rsidRPr="0004297A" w:rsidRDefault="0028011B" w:rsidP="0028011B">
      <w:pPr>
        <w:pStyle w:val="Prrafodelista"/>
        <w:numPr>
          <w:ilvl w:val="0"/>
          <w:numId w:val="10"/>
        </w:numPr>
        <w:spacing w:line="360" w:lineRule="auto"/>
        <w:ind w:right="141"/>
        <w:jc w:val="both"/>
        <w:rPr>
          <w:rFonts w:ascii="Palatino Linotype" w:eastAsiaTheme="minorHAnsi" w:hAnsi="Palatino Linotype" w:cstheme="minorBidi"/>
          <w:szCs w:val="22"/>
        </w:rPr>
      </w:pPr>
      <w:proofErr w:type="spellStart"/>
      <w:r w:rsidRPr="0004297A">
        <w:rPr>
          <w:rFonts w:ascii="Palatino Linotype" w:eastAsiaTheme="minorHAnsi" w:hAnsi="Palatino Linotype" w:cstheme="minorBidi"/>
          <w:szCs w:val="22"/>
        </w:rPr>
        <w:t>Pbrm</w:t>
      </w:r>
      <w:proofErr w:type="spellEnd"/>
      <w:r w:rsidRPr="0004297A">
        <w:rPr>
          <w:rFonts w:ascii="Palatino Linotype" w:eastAsiaTheme="minorHAnsi" w:hAnsi="Palatino Linotype" w:cstheme="minorBidi"/>
          <w:szCs w:val="22"/>
        </w:rPr>
        <w:t xml:space="preserve"> 2025</w:t>
      </w:r>
    </w:p>
    <w:p w14:paraId="23493BA5" w14:textId="2A603D05" w:rsidR="0028011B" w:rsidRPr="0004297A" w:rsidRDefault="0028011B" w:rsidP="0028011B">
      <w:pPr>
        <w:pStyle w:val="Prrafodelista"/>
        <w:numPr>
          <w:ilvl w:val="0"/>
          <w:numId w:val="10"/>
        </w:numPr>
        <w:spacing w:line="360" w:lineRule="auto"/>
        <w:ind w:right="141"/>
        <w:jc w:val="both"/>
        <w:rPr>
          <w:rFonts w:ascii="Palatino Linotype" w:eastAsiaTheme="minorHAnsi" w:hAnsi="Palatino Linotype" w:cstheme="minorBidi"/>
          <w:szCs w:val="22"/>
        </w:rPr>
      </w:pPr>
      <w:proofErr w:type="spellStart"/>
      <w:r w:rsidRPr="0004297A">
        <w:rPr>
          <w:rFonts w:ascii="Palatino Linotype" w:eastAsiaTheme="minorHAnsi" w:hAnsi="Palatino Linotype" w:cstheme="minorBidi"/>
          <w:szCs w:val="22"/>
        </w:rPr>
        <w:t>Pbrm</w:t>
      </w:r>
      <w:proofErr w:type="spellEnd"/>
      <w:r w:rsidRPr="0004297A">
        <w:rPr>
          <w:rFonts w:ascii="Palatino Linotype" w:eastAsiaTheme="minorHAnsi" w:hAnsi="Palatino Linotype" w:cstheme="minorBidi"/>
          <w:szCs w:val="22"/>
        </w:rPr>
        <w:t xml:space="preserve"> 2024</w:t>
      </w:r>
    </w:p>
    <w:p w14:paraId="4911A296" w14:textId="583DD1D0" w:rsidR="0028011B" w:rsidRPr="0004297A" w:rsidRDefault="0028011B" w:rsidP="0028011B">
      <w:pPr>
        <w:pStyle w:val="Prrafodelista"/>
        <w:numPr>
          <w:ilvl w:val="0"/>
          <w:numId w:val="10"/>
        </w:numPr>
        <w:spacing w:line="360" w:lineRule="auto"/>
        <w:ind w:right="141"/>
        <w:jc w:val="both"/>
        <w:rPr>
          <w:rFonts w:ascii="Palatino Linotype" w:eastAsiaTheme="minorHAnsi" w:hAnsi="Palatino Linotype" w:cstheme="minorBidi"/>
          <w:szCs w:val="22"/>
        </w:rPr>
      </w:pPr>
      <w:r w:rsidRPr="0004297A">
        <w:rPr>
          <w:rFonts w:ascii="Palatino Linotype" w:eastAsiaTheme="minorHAnsi" w:hAnsi="Palatino Linotype" w:cstheme="minorBidi"/>
          <w:szCs w:val="22"/>
        </w:rPr>
        <w:t xml:space="preserve">Currículum vitae </w:t>
      </w:r>
      <w:r w:rsidR="00157A56">
        <w:rPr>
          <w:rFonts w:ascii="Palatino Linotype" w:eastAsiaTheme="minorHAnsi" w:hAnsi="Palatino Linotype" w:cstheme="minorBidi"/>
          <w:szCs w:val="22"/>
        </w:rPr>
        <w:t xml:space="preserve">y sueldo </w:t>
      </w:r>
      <w:r w:rsidRPr="0004297A">
        <w:rPr>
          <w:rFonts w:ascii="Palatino Linotype" w:eastAsiaTheme="minorHAnsi" w:hAnsi="Palatino Linotype" w:cstheme="minorBidi"/>
          <w:szCs w:val="22"/>
        </w:rPr>
        <w:t>de presidenta, directora</w:t>
      </w:r>
      <w:r w:rsidR="004869C2">
        <w:rPr>
          <w:rFonts w:ascii="Palatino Linotype" w:eastAsiaTheme="minorHAnsi" w:hAnsi="Palatino Linotype" w:cstheme="minorBidi"/>
          <w:szCs w:val="22"/>
        </w:rPr>
        <w:t xml:space="preserve"> y</w:t>
      </w:r>
      <w:r w:rsidRPr="0004297A">
        <w:rPr>
          <w:rFonts w:ascii="Palatino Linotype" w:eastAsiaTheme="minorHAnsi" w:hAnsi="Palatino Linotype" w:cstheme="minorBidi"/>
          <w:szCs w:val="22"/>
        </w:rPr>
        <w:t xml:space="preserve"> procuradora del DIF</w:t>
      </w:r>
    </w:p>
    <w:p w14:paraId="4660D5E9" w14:textId="56A6EEBB" w:rsidR="0028011B" w:rsidRPr="00701C1B" w:rsidRDefault="0028011B" w:rsidP="0028011B">
      <w:pPr>
        <w:pStyle w:val="Prrafodelista"/>
        <w:numPr>
          <w:ilvl w:val="0"/>
          <w:numId w:val="10"/>
        </w:numPr>
        <w:spacing w:line="360" w:lineRule="auto"/>
        <w:ind w:right="141"/>
        <w:jc w:val="both"/>
        <w:rPr>
          <w:rFonts w:ascii="Palatino Linotype" w:eastAsiaTheme="minorHAnsi" w:hAnsi="Palatino Linotype" w:cstheme="minorBidi"/>
          <w:szCs w:val="22"/>
          <w:highlight w:val="yellow"/>
        </w:rPr>
      </w:pPr>
      <w:r w:rsidRPr="00701C1B">
        <w:rPr>
          <w:rFonts w:ascii="Palatino Linotype" w:eastAsiaTheme="minorHAnsi" w:hAnsi="Palatino Linotype" w:cstheme="minorBidi"/>
          <w:szCs w:val="22"/>
          <w:highlight w:val="yellow"/>
        </w:rPr>
        <w:lastRenderedPageBreak/>
        <w:t>Recibo de nómina de la primer quincena de 2025</w:t>
      </w:r>
    </w:p>
    <w:p w14:paraId="540A4AB6" w14:textId="77777777" w:rsidR="00F74F30" w:rsidRDefault="00F74F30" w:rsidP="00F74F30">
      <w:pPr>
        <w:spacing w:line="360" w:lineRule="auto"/>
        <w:ind w:right="141"/>
        <w:jc w:val="both"/>
        <w:rPr>
          <w:rFonts w:ascii="Palatino Linotype" w:eastAsiaTheme="minorHAnsi" w:hAnsi="Palatino Linotype" w:cstheme="minorBidi"/>
          <w:szCs w:val="22"/>
        </w:rPr>
      </w:pPr>
    </w:p>
    <w:p w14:paraId="1E077F93" w14:textId="1161E142" w:rsidR="00A8470D" w:rsidRDefault="008258C6" w:rsidP="008258C6">
      <w:pPr>
        <w:pStyle w:val="Prrafodelista"/>
        <w:autoSpaceDE w:val="0"/>
        <w:autoSpaceDN w:val="0"/>
        <w:adjustRightInd w:val="0"/>
        <w:spacing w:line="360" w:lineRule="auto"/>
        <w:ind w:left="0"/>
        <w:jc w:val="both"/>
        <w:rPr>
          <w:rFonts w:ascii="Palatino Linotype" w:hAnsi="Palatino Linotype" w:cs="Arial"/>
        </w:rPr>
      </w:pPr>
      <w:r w:rsidRPr="00747344">
        <w:rPr>
          <w:rFonts w:ascii="Palatino Linotype" w:hAnsi="Palatino Linotype" w:cs="Arial"/>
        </w:rPr>
        <w:t xml:space="preserve">Consecuentemente, el Sujeto Obligado en fecha </w:t>
      </w:r>
      <w:r w:rsidR="00A8470D">
        <w:rPr>
          <w:rFonts w:ascii="Palatino Linotype" w:hAnsi="Palatino Linotype" w:cs="Arial"/>
        </w:rPr>
        <w:t>treinta y uno</w:t>
      </w:r>
      <w:r w:rsidR="00E94B5C" w:rsidRPr="00747344">
        <w:rPr>
          <w:rFonts w:ascii="Palatino Linotype" w:hAnsi="Palatino Linotype" w:cs="Arial"/>
        </w:rPr>
        <w:t xml:space="preserve"> de enero de dos mil veinticinco</w:t>
      </w:r>
      <w:r w:rsidRPr="00747344">
        <w:rPr>
          <w:rFonts w:ascii="Palatino Linotype" w:hAnsi="Palatino Linotype" w:cs="Arial"/>
        </w:rPr>
        <w:t>, emitió su respuesta a través de</w:t>
      </w:r>
      <w:r w:rsidR="00D349EA" w:rsidRPr="00747344">
        <w:rPr>
          <w:rFonts w:ascii="Palatino Linotype" w:hAnsi="Palatino Linotype" w:cs="Arial"/>
        </w:rPr>
        <w:t xml:space="preserve">l </w:t>
      </w:r>
      <w:r w:rsidR="00A8470D">
        <w:rPr>
          <w:rFonts w:ascii="Palatino Linotype" w:hAnsi="Palatino Linotype" w:cs="Arial"/>
        </w:rPr>
        <w:t xml:space="preserve">SAIMEX, manifestando que se remite la información solicitada </w:t>
      </w:r>
      <w:r w:rsidR="0054139C">
        <w:rPr>
          <w:rFonts w:ascii="Palatino Linotype" w:hAnsi="Palatino Linotype" w:cs="Arial"/>
        </w:rPr>
        <w:t>con excepción de las documentales de las Juntas de Gobierno de 2025. Agregando a su respuesta diversos archivos electrónicos de los cuales se observa su contenido:</w:t>
      </w:r>
    </w:p>
    <w:p w14:paraId="06BDA71A" w14:textId="5057671D" w:rsidR="0054139C" w:rsidRDefault="00DB0BCE" w:rsidP="00DB0BCE">
      <w:pPr>
        <w:pStyle w:val="Prrafodelista"/>
        <w:numPr>
          <w:ilvl w:val="0"/>
          <w:numId w:val="27"/>
        </w:numPr>
        <w:autoSpaceDE w:val="0"/>
        <w:autoSpaceDN w:val="0"/>
        <w:adjustRightInd w:val="0"/>
        <w:spacing w:after="240" w:line="360" w:lineRule="auto"/>
        <w:ind w:right="141"/>
        <w:jc w:val="both"/>
        <w:rPr>
          <w:rFonts w:ascii="Palatino Linotype" w:eastAsiaTheme="minorHAnsi" w:hAnsi="Palatino Linotype" w:cs="Arial"/>
          <w:bCs/>
          <w:lang w:eastAsia="en-US"/>
        </w:rPr>
      </w:pPr>
      <w:r w:rsidRPr="00AA6C3B">
        <w:rPr>
          <w:rFonts w:ascii="Palatino Linotype" w:eastAsiaTheme="minorHAnsi" w:hAnsi="Palatino Linotype" w:cs="Arial"/>
          <w:b/>
          <w:bCs/>
          <w:lang w:eastAsia="en-US"/>
        </w:rPr>
        <w:t xml:space="preserve">Oficio </w:t>
      </w:r>
      <w:proofErr w:type="spellStart"/>
      <w:r w:rsidRPr="00AA6C3B">
        <w:rPr>
          <w:rFonts w:ascii="Palatino Linotype" w:eastAsiaTheme="minorHAnsi" w:hAnsi="Palatino Linotype" w:cs="Arial"/>
          <w:b/>
          <w:bCs/>
          <w:lang w:eastAsia="en-US"/>
        </w:rPr>
        <w:t>Pbrm</w:t>
      </w:r>
      <w:proofErr w:type="spellEnd"/>
      <w:r w:rsidRPr="00AA6C3B">
        <w:rPr>
          <w:rFonts w:ascii="Palatino Linotype" w:eastAsiaTheme="minorHAnsi" w:hAnsi="Palatino Linotype" w:cs="Arial"/>
          <w:b/>
          <w:bCs/>
          <w:lang w:eastAsia="en-US"/>
        </w:rPr>
        <w:t xml:space="preserve"> 2025.pdf</w:t>
      </w:r>
      <w:r>
        <w:rPr>
          <w:rFonts w:ascii="Palatino Linotype" w:eastAsiaTheme="minorHAnsi" w:hAnsi="Palatino Linotype" w:cs="Arial"/>
          <w:bCs/>
          <w:lang w:eastAsia="en-US"/>
        </w:rPr>
        <w:t xml:space="preserve">: </w:t>
      </w:r>
      <w:r w:rsidR="006A5796">
        <w:rPr>
          <w:rFonts w:ascii="Palatino Linotype" w:eastAsiaTheme="minorHAnsi" w:hAnsi="Palatino Linotype" w:cs="Arial"/>
          <w:bCs/>
          <w:lang w:eastAsia="en-US"/>
        </w:rPr>
        <w:t xml:space="preserve">Oficio número DMT/TESO/29/2025, de fecha 28 de enero de 2025 emitido por el Tesorero Municipal de Tenancingo, </w:t>
      </w:r>
      <w:r w:rsidR="00847FDB">
        <w:rPr>
          <w:rFonts w:ascii="Palatino Linotype" w:eastAsiaTheme="minorHAnsi" w:hAnsi="Palatino Linotype" w:cs="Arial"/>
          <w:bCs/>
          <w:lang w:eastAsia="en-US"/>
        </w:rPr>
        <w:t xml:space="preserve">refiriendo </w:t>
      </w:r>
      <w:r w:rsidR="00504CBA">
        <w:rPr>
          <w:rFonts w:ascii="Palatino Linotype" w:eastAsiaTheme="minorHAnsi" w:hAnsi="Palatino Linotype" w:cs="Arial"/>
          <w:bCs/>
          <w:lang w:eastAsia="en-US"/>
        </w:rPr>
        <w:t>que de conformidad a la Ley de Fiscalización del Estado de México</w:t>
      </w:r>
      <w:r w:rsidR="00A06756">
        <w:rPr>
          <w:rFonts w:ascii="Palatino Linotype" w:eastAsiaTheme="minorHAnsi" w:hAnsi="Palatino Linotype" w:cs="Arial"/>
          <w:bCs/>
          <w:lang w:eastAsia="en-US"/>
        </w:rPr>
        <w:t xml:space="preserve"> y al Código Financiero de la misma entidad federativa, a más tardar el 25 de febrero de cada año </w:t>
      </w:r>
      <w:r w:rsidR="00847FDB">
        <w:rPr>
          <w:rFonts w:ascii="Palatino Linotype" w:eastAsiaTheme="minorHAnsi" w:hAnsi="Palatino Linotype" w:cs="Arial"/>
          <w:bCs/>
          <w:lang w:eastAsia="en-US"/>
        </w:rPr>
        <w:t>se promulgará y publicara el Presupuesto de egresos municipal.</w:t>
      </w:r>
    </w:p>
    <w:p w14:paraId="1ADC456A" w14:textId="792BB351" w:rsidR="001C0D25" w:rsidRPr="0004297A" w:rsidRDefault="00D21185" w:rsidP="001C0D25">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 xml:space="preserve">Motivo por el cual no se han generado los  formatos </w:t>
      </w:r>
      <w:proofErr w:type="spellStart"/>
      <w:r>
        <w:rPr>
          <w:rFonts w:ascii="Palatino Linotype" w:eastAsiaTheme="minorHAnsi" w:hAnsi="Palatino Linotype" w:cs="Arial"/>
          <w:bCs/>
          <w:lang w:eastAsia="en-US"/>
        </w:rPr>
        <w:t>Pbrm</w:t>
      </w:r>
      <w:proofErr w:type="spellEnd"/>
      <w:r>
        <w:rPr>
          <w:rFonts w:ascii="Palatino Linotype" w:eastAsiaTheme="minorHAnsi" w:hAnsi="Palatino Linotype" w:cs="Arial"/>
          <w:bCs/>
          <w:lang w:eastAsia="en-US"/>
        </w:rPr>
        <w:t xml:space="preserve"> (03a,</w:t>
      </w:r>
      <w:r w:rsidR="001C0D25">
        <w:rPr>
          <w:rFonts w:ascii="Palatino Linotype" w:eastAsiaTheme="minorHAnsi" w:hAnsi="Palatino Linotype" w:cs="Arial"/>
          <w:bCs/>
          <w:lang w:eastAsia="en-US"/>
        </w:rPr>
        <w:t xml:space="preserve"> </w:t>
      </w:r>
      <w:r>
        <w:rPr>
          <w:rFonts w:ascii="Palatino Linotype" w:eastAsiaTheme="minorHAnsi" w:hAnsi="Palatino Linotype" w:cs="Arial"/>
          <w:bCs/>
          <w:lang w:eastAsia="en-US"/>
        </w:rPr>
        <w:t>03b,</w:t>
      </w:r>
      <w:r w:rsidR="001C0D25">
        <w:rPr>
          <w:rFonts w:ascii="Palatino Linotype" w:eastAsiaTheme="minorHAnsi" w:hAnsi="Palatino Linotype" w:cs="Arial"/>
          <w:bCs/>
          <w:lang w:eastAsia="en-US"/>
        </w:rPr>
        <w:t xml:space="preserve"> </w:t>
      </w:r>
      <w:r>
        <w:rPr>
          <w:rFonts w:ascii="Palatino Linotype" w:eastAsiaTheme="minorHAnsi" w:hAnsi="Palatino Linotype" w:cs="Arial"/>
          <w:bCs/>
          <w:lang w:eastAsia="en-US"/>
        </w:rPr>
        <w:t>04a,</w:t>
      </w:r>
      <w:r w:rsidR="001C0D25">
        <w:rPr>
          <w:rFonts w:ascii="Palatino Linotype" w:eastAsiaTheme="minorHAnsi" w:hAnsi="Palatino Linotype" w:cs="Arial"/>
          <w:bCs/>
          <w:lang w:eastAsia="en-US"/>
        </w:rPr>
        <w:t xml:space="preserve"> </w:t>
      </w:r>
      <w:r>
        <w:rPr>
          <w:rFonts w:ascii="Palatino Linotype" w:eastAsiaTheme="minorHAnsi" w:hAnsi="Palatino Linotype" w:cs="Arial"/>
          <w:bCs/>
          <w:lang w:eastAsia="en-US"/>
        </w:rPr>
        <w:t>04b,</w:t>
      </w:r>
      <w:r w:rsidR="001C0D25">
        <w:rPr>
          <w:rFonts w:ascii="Palatino Linotype" w:eastAsiaTheme="minorHAnsi" w:hAnsi="Palatino Linotype" w:cs="Arial"/>
          <w:bCs/>
          <w:lang w:eastAsia="en-US"/>
        </w:rPr>
        <w:t xml:space="preserve"> </w:t>
      </w:r>
      <w:r>
        <w:rPr>
          <w:rFonts w:ascii="Palatino Linotype" w:eastAsiaTheme="minorHAnsi" w:hAnsi="Palatino Linotype" w:cs="Arial"/>
          <w:bCs/>
          <w:lang w:eastAsia="en-US"/>
        </w:rPr>
        <w:t>04c,</w:t>
      </w:r>
      <w:r w:rsidR="001C0D25">
        <w:rPr>
          <w:rFonts w:ascii="Palatino Linotype" w:eastAsiaTheme="minorHAnsi" w:hAnsi="Palatino Linotype" w:cs="Arial"/>
          <w:bCs/>
          <w:lang w:eastAsia="en-US"/>
        </w:rPr>
        <w:t xml:space="preserve"> 04d, 05, 06, 07a, y 07b</w:t>
      </w:r>
      <w:r>
        <w:rPr>
          <w:rFonts w:ascii="Palatino Linotype" w:eastAsiaTheme="minorHAnsi" w:hAnsi="Palatino Linotype" w:cs="Arial"/>
          <w:bCs/>
          <w:lang w:eastAsia="en-US"/>
        </w:rPr>
        <w:t>)</w:t>
      </w:r>
      <w:r w:rsidR="001C0D25">
        <w:rPr>
          <w:rFonts w:ascii="Palatino Linotype" w:eastAsiaTheme="minorHAnsi" w:hAnsi="Palatino Linotype" w:cs="Arial"/>
          <w:bCs/>
          <w:lang w:eastAsia="en-US"/>
        </w:rPr>
        <w:t xml:space="preserve"> del </w:t>
      </w:r>
      <w:proofErr w:type="spellStart"/>
      <w:r w:rsidR="001C0D25">
        <w:rPr>
          <w:rFonts w:ascii="Palatino Linotype" w:eastAsiaTheme="minorHAnsi" w:hAnsi="Palatino Linotype" w:cs="Arial"/>
          <w:bCs/>
          <w:lang w:eastAsia="en-US"/>
        </w:rPr>
        <w:t>ejericico</w:t>
      </w:r>
      <w:proofErr w:type="spellEnd"/>
      <w:r w:rsidR="001C0D25">
        <w:rPr>
          <w:rFonts w:ascii="Palatino Linotype" w:eastAsiaTheme="minorHAnsi" w:hAnsi="Palatino Linotype" w:cs="Arial"/>
          <w:bCs/>
          <w:lang w:eastAsia="en-US"/>
        </w:rPr>
        <w:t xml:space="preserve"> fiscal 2025 ya que </w:t>
      </w:r>
      <w:proofErr w:type="spellStart"/>
      <w:r w:rsidR="001C0D25">
        <w:rPr>
          <w:rFonts w:ascii="Palatino Linotype" w:eastAsiaTheme="minorHAnsi" w:hAnsi="Palatino Linotype" w:cs="Arial"/>
          <w:bCs/>
          <w:lang w:eastAsia="en-US"/>
        </w:rPr>
        <w:t>aun</w:t>
      </w:r>
      <w:proofErr w:type="spellEnd"/>
      <w:r w:rsidR="001C0D25">
        <w:rPr>
          <w:rFonts w:ascii="Palatino Linotype" w:eastAsiaTheme="minorHAnsi" w:hAnsi="Palatino Linotype" w:cs="Arial"/>
          <w:bCs/>
          <w:lang w:eastAsia="en-US"/>
        </w:rPr>
        <w:t xml:space="preserve"> no se presenta el presupuesto </w:t>
      </w:r>
      <w:r w:rsidR="001C0D25" w:rsidRPr="0004297A">
        <w:rPr>
          <w:rFonts w:ascii="Palatino Linotype" w:eastAsiaTheme="minorHAnsi" w:hAnsi="Palatino Linotype" w:cs="Arial"/>
          <w:bCs/>
          <w:lang w:eastAsia="en-US"/>
        </w:rPr>
        <w:t>definitivo.</w:t>
      </w:r>
    </w:p>
    <w:p w14:paraId="34C04CFD" w14:textId="6DA9B560" w:rsidR="0054139C" w:rsidRPr="0004297A" w:rsidRDefault="00DB0BCE" w:rsidP="00DB0BCE">
      <w:pPr>
        <w:pStyle w:val="Prrafodelista"/>
        <w:numPr>
          <w:ilvl w:val="0"/>
          <w:numId w:val="27"/>
        </w:numPr>
        <w:autoSpaceDE w:val="0"/>
        <w:autoSpaceDN w:val="0"/>
        <w:adjustRightInd w:val="0"/>
        <w:spacing w:after="240" w:line="360" w:lineRule="auto"/>
        <w:ind w:right="141"/>
        <w:jc w:val="both"/>
        <w:rPr>
          <w:rFonts w:ascii="Palatino Linotype" w:eastAsiaTheme="minorHAnsi" w:hAnsi="Palatino Linotype" w:cs="Arial"/>
          <w:bCs/>
          <w:lang w:eastAsia="en-US"/>
        </w:rPr>
      </w:pPr>
      <w:proofErr w:type="spellStart"/>
      <w:r w:rsidRPr="0004297A">
        <w:rPr>
          <w:rFonts w:ascii="Palatino Linotype" w:eastAsiaTheme="minorHAnsi" w:hAnsi="Palatino Linotype" w:cs="Arial"/>
          <w:b/>
          <w:bCs/>
          <w:lang w:eastAsia="en-US"/>
        </w:rPr>
        <w:t>Pbrm</w:t>
      </w:r>
      <w:proofErr w:type="spellEnd"/>
      <w:r w:rsidRPr="0004297A">
        <w:rPr>
          <w:rFonts w:ascii="Palatino Linotype" w:eastAsiaTheme="minorHAnsi" w:hAnsi="Palatino Linotype" w:cs="Arial"/>
          <w:b/>
          <w:bCs/>
          <w:lang w:eastAsia="en-US"/>
        </w:rPr>
        <w:t xml:space="preserve"> 2024.rar</w:t>
      </w:r>
      <w:r w:rsidRPr="0004297A">
        <w:rPr>
          <w:rFonts w:ascii="Palatino Linotype" w:eastAsiaTheme="minorHAnsi" w:hAnsi="Palatino Linotype" w:cs="Arial"/>
          <w:bCs/>
          <w:lang w:eastAsia="en-US"/>
        </w:rPr>
        <w:t>:</w:t>
      </w:r>
      <w:r w:rsidR="003877BD" w:rsidRPr="0004297A">
        <w:rPr>
          <w:rFonts w:ascii="Palatino Linotype" w:eastAsiaTheme="minorHAnsi" w:hAnsi="Palatino Linotype" w:cs="Arial"/>
          <w:bCs/>
          <w:lang w:eastAsia="en-US"/>
        </w:rPr>
        <w:t xml:space="preserve"> Carpeta que contiene 10 elementos </w:t>
      </w:r>
    </w:p>
    <w:p w14:paraId="22A0286D" w14:textId="02B8D134" w:rsidR="003877BD"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proofErr w:type="spellStart"/>
      <w:r w:rsidRPr="0004297A">
        <w:rPr>
          <w:rFonts w:ascii="Palatino Linotype" w:eastAsiaTheme="minorHAnsi" w:hAnsi="Palatino Linotype" w:cs="Arial"/>
          <w:bCs/>
          <w:lang w:eastAsia="en-US"/>
        </w:rPr>
        <w:t>PbRM</w:t>
      </w:r>
      <w:proofErr w:type="spellEnd"/>
      <w:r w:rsidRPr="0004297A">
        <w:rPr>
          <w:rFonts w:ascii="Palatino Linotype" w:eastAsiaTheme="minorHAnsi" w:hAnsi="Palatino Linotype" w:cs="Arial"/>
          <w:bCs/>
          <w:lang w:eastAsia="en-US"/>
        </w:rPr>
        <w:t xml:space="preserve"> - 03b</w:t>
      </w:r>
      <w:r w:rsidR="00D45450" w:rsidRPr="0004297A">
        <w:rPr>
          <w:rFonts w:ascii="Palatino Linotype" w:eastAsiaTheme="minorHAnsi" w:hAnsi="Palatino Linotype" w:cs="Arial"/>
          <w:bCs/>
          <w:lang w:eastAsia="en-US"/>
        </w:rPr>
        <w:t xml:space="preserve">- </w:t>
      </w:r>
      <w:r w:rsidR="00280345" w:rsidRPr="0004297A">
        <w:rPr>
          <w:rFonts w:ascii="Palatino Linotype" w:eastAsiaTheme="minorHAnsi" w:hAnsi="Palatino Linotype" w:cs="Arial"/>
          <w:bCs/>
          <w:lang w:eastAsia="en-US"/>
        </w:rPr>
        <w:t>Caratula de Presupuesto de Ingresos</w:t>
      </w:r>
      <w:r w:rsidRPr="0004297A">
        <w:rPr>
          <w:rFonts w:ascii="Palatino Linotype" w:eastAsiaTheme="minorHAnsi" w:hAnsi="Palatino Linotype" w:cs="Arial"/>
          <w:bCs/>
          <w:lang w:eastAsia="en-US"/>
        </w:rPr>
        <w:t xml:space="preserve">, del </w:t>
      </w:r>
      <w:r w:rsidR="00D45450" w:rsidRPr="0004297A">
        <w:rPr>
          <w:rFonts w:ascii="Palatino Linotype" w:eastAsiaTheme="minorHAnsi" w:hAnsi="Palatino Linotype" w:cs="Arial"/>
          <w:bCs/>
          <w:lang w:eastAsia="en-US"/>
        </w:rPr>
        <w:t>01 de enero al 31 de diciembre de 2024.</w:t>
      </w:r>
    </w:p>
    <w:p w14:paraId="4B0A532D" w14:textId="332F7A79" w:rsidR="00697551"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PbRM-03</w:t>
      </w:r>
      <w:r w:rsidR="00EA4E8C" w:rsidRPr="0004297A">
        <w:rPr>
          <w:rFonts w:ascii="Palatino Linotype" w:eastAsiaTheme="minorHAnsi" w:hAnsi="Palatino Linotype" w:cs="Arial"/>
          <w:bCs/>
          <w:lang w:eastAsia="en-US"/>
        </w:rPr>
        <w:t>a</w:t>
      </w:r>
      <w:r w:rsidR="00280345" w:rsidRPr="0004297A">
        <w:rPr>
          <w:rFonts w:ascii="Palatino Linotype" w:eastAsiaTheme="minorHAnsi" w:hAnsi="Palatino Linotype" w:cs="Arial"/>
          <w:bCs/>
          <w:lang w:eastAsia="en-US"/>
        </w:rPr>
        <w:t xml:space="preserve"> -</w:t>
      </w:r>
      <w:r w:rsidR="00280345" w:rsidRPr="0004297A">
        <w:t xml:space="preserve"> </w:t>
      </w:r>
      <w:r w:rsidR="00280345" w:rsidRPr="0004297A">
        <w:rPr>
          <w:rFonts w:ascii="Palatino Linotype" w:eastAsiaTheme="minorHAnsi" w:hAnsi="Palatino Linotype" w:cs="Arial"/>
          <w:bCs/>
          <w:lang w:eastAsia="en-US"/>
        </w:rPr>
        <w:t>Presupuesto de Ingresos Detallado, del 01 de enero al 31 de diciembre de 2024.</w:t>
      </w:r>
    </w:p>
    <w:p w14:paraId="59909A65" w14:textId="152320AA" w:rsidR="00697551"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PbRM-04</w:t>
      </w:r>
      <w:r w:rsidR="00315E84" w:rsidRPr="0004297A">
        <w:rPr>
          <w:rFonts w:ascii="Palatino Linotype" w:eastAsiaTheme="minorHAnsi" w:hAnsi="Palatino Linotype" w:cs="Arial"/>
          <w:bCs/>
          <w:lang w:eastAsia="en-US"/>
        </w:rPr>
        <w:t>a - Presupuesto de Egresos Detallado, del 1 de enero al 31 de diciembre de 2024.</w:t>
      </w:r>
    </w:p>
    <w:p w14:paraId="1B53824D" w14:textId="11E351AC" w:rsidR="00697551"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lastRenderedPageBreak/>
        <w:t xml:space="preserve">PbRM-04b </w:t>
      </w:r>
      <w:r w:rsidR="00801719" w:rsidRPr="0004297A">
        <w:rPr>
          <w:rFonts w:ascii="Palatino Linotype" w:eastAsiaTheme="minorHAnsi" w:hAnsi="Palatino Linotype" w:cs="Arial"/>
          <w:bCs/>
          <w:lang w:eastAsia="en-US"/>
        </w:rPr>
        <w:t>- Presupuesto de Egresos por Objeto del Gasto y Dependencia General, del 1 de enero al 31 de diciembre de 2024.</w:t>
      </w:r>
    </w:p>
    <w:p w14:paraId="34C8961F" w14:textId="75199852" w:rsidR="00697551"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PbRM-04c </w:t>
      </w:r>
      <w:r w:rsidR="00146581" w:rsidRPr="0004297A">
        <w:rPr>
          <w:rFonts w:ascii="Palatino Linotype" w:eastAsiaTheme="minorHAnsi" w:hAnsi="Palatino Linotype" w:cs="Arial"/>
          <w:bCs/>
          <w:lang w:eastAsia="en-US"/>
        </w:rPr>
        <w:t>- Presupuesto de Egresos Global Calendarizado, del 1 de enero al 31 de diciembre de 2024.</w:t>
      </w:r>
    </w:p>
    <w:p w14:paraId="6DBA7E31" w14:textId="31F24EF8" w:rsidR="00697551"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PbRM-04d </w:t>
      </w:r>
      <w:r w:rsidR="00670511" w:rsidRPr="0004297A">
        <w:rPr>
          <w:rFonts w:ascii="Palatino Linotype" w:eastAsiaTheme="minorHAnsi" w:hAnsi="Palatino Linotype" w:cs="Arial"/>
          <w:bCs/>
          <w:lang w:eastAsia="en-US"/>
        </w:rPr>
        <w:t xml:space="preserve">- </w:t>
      </w:r>
      <w:r w:rsidR="00146581" w:rsidRPr="0004297A">
        <w:rPr>
          <w:rFonts w:ascii="Palatino Linotype" w:eastAsiaTheme="minorHAnsi" w:hAnsi="Palatino Linotype" w:cs="Arial"/>
          <w:bCs/>
          <w:lang w:eastAsia="en-US"/>
        </w:rPr>
        <w:t>Carátula de Presupuesto de Egresos</w:t>
      </w:r>
      <w:r w:rsidR="005A3496" w:rsidRPr="0004297A">
        <w:rPr>
          <w:rFonts w:ascii="Palatino Linotype" w:eastAsiaTheme="minorHAnsi" w:hAnsi="Palatino Linotype" w:cs="Arial"/>
          <w:bCs/>
          <w:lang w:eastAsia="en-US"/>
        </w:rPr>
        <w:t>, del 1 de enero al 31 de diciembre de 2024.</w:t>
      </w:r>
    </w:p>
    <w:p w14:paraId="2687FCD0" w14:textId="02F83FE5" w:rsidR="00697551"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PbRM-05 </w:t>
      </w:r>
      <w:r w:rsidR="00ED2856" w:rsidRPr="0004297A">
        <w:rPr>
          <w:rFonts w:ascii="Palatino Linotype" w:eastAsiaTheme="minorHAnsi" w:hAnsi="Palatino Linotype" w:cs="Arial"/>
          <w:bCs/>
          <w:lang w:eastAsia="en-US"/>
        </w:rPr>
        <w:t>- Tabulador de Sueldos</w:t>
      </w:r>
      <w:r w:rsidR="00017ACE" w:rsidRPr="0004297A">
        <w:rPr>
          <w:rFonts w:ascii="Palatino Linotype" w:eastAsiaTheme="minorHAnsi" w:hAnsi="Palatino Linotype" w:cs="Arial"/>
          <w:bCs/>
          <w:lang w:eastAsia="en-US"/>
        </w:rPr>
        <w:t>,</w:t>
      </w:r>
      <w:r w:rsidR="00ED2856" w:rsidRPr="0004297A">
        <w:rPr>
          <w:rFonts w:ascii="Palatino Linotype" w:eastAsiaTheme="minorHAnsi" w:hAnsi="Palatino Linotype" w:cs="Arial"/>
          <w:bCs/>
          <w:lang w:eastAsia="en-US"/>
        </w:rPr>
        <w:t xml:space="preserve"> del 1 de enero al 31 de diciembre de 2024.</w:t>
      </w:r>
    </w:p>
    <w:p w14:paraId="49FA7754" w14:textId="08B7F29C" w:rsidR="00697551"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PbRM-06 </w:t>
      </w:r>
      <w:r w:rsidR="00ED2856" w:rsidRPr="0004297A">
        <w:rPr>
          <w:rFonts w:ascii="Palatino Linotype" w:eastAsiaTheme="minorHAnsi" w:hAnsi="Palatino Linotype" w:cs="Arial"/>
          <w:bCs/>
          <w:lang w:eastAsia="en-US"/>
        </w:rPr>
        <w:t>– Programa anual de adquisiciones</w:t>
      </w:r>
      <w:r w:rsidR="00017ACE" w:rsidRPr="0004297A">
        <w:rPr>
          <w:rFonts w:ascii="Palatino Linotype" w:eastAsiaTheme="minorHAnsi" w:hAnsi="Palatino Linotype" w:cs="Arial"/>
          <w:bCs/>
          <w:lang w:eastAsia="en-US"/>
        </w:rPr>
        <w:t>,</w:t>
      </w:r>
      <w:r w:rsidR="00ED2856" w:rsidRPr="0004297A">
        <w:rPr>
          <w:rFonts w:ascii="Palatino Linotype" w:eastAsiaTheme="minorHAnsi" w:hAnsi="Palatino Linotype" w:cs="Arial"/>
          <w:bCs/>
          <w:lang w:eastAsia="en-US"/>
        </w:rPr>
        <w:t xml:space="preserve"> del 1 de enero al 31 de diciembre de 2024</w:t>
      </w:r>
      <w:r w:rsidR="00017ACE" w:rsidRPr="0004297A">
        <w:rPr>
          <w:rFonts w:ascii="Palatino Linotype" w:eastAsiaTheme="minorHAnsi" w:hAnsi="Palatino Linotype" w:cs="Arial"/>
          <w:bCs/>
          <w:lang w:eastAsia="en-US"/>
        </w:rPr>
        <w:t>.</w:t>
      </w:r>
    </w:p>
    <w:p w14:paraId="0A07D0F6" w14:textId="6BC3DB4D" w:rsidR="00697551" w:rsidRPr="0004297A"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PbRM-07a </w:t>
      </w:r>
      <w:r w:rsidR="004A4A3C" w:rsidRPr="0004297A">
        <w:rPr>
          <w:rFonts w:ascii="Palatino Linotype" w:eastAsiaTheme="minorHAnsi" w:hAnsi="Palatino Linotype" w:cs="Arial"/>
          <w:bCs/>
          <w:lang w:eastAsia="en-US"/>
        </w:rPr>
        <w:t xml:space="preserve">- Programa anual de obra- </w:t>
      </w:r>
      <w:r w:rsidR="00B54240" w:rsidRPr="0004297A">
        <w:rPr>
          <w:rFonts w:ascii="Palatino Linotype" w:eastAsiaTheme="minorHAnsi" w:hAnsi="Palatino Linotype" w:cs="Arial"/>
          <w:bCs/>
          <w:lang w:eastAsia="en-US"/>
        </w:rPr>
        <w:t xml:space="preserve">del 01 de enero al 31 de diciembre de 2024. </w:t>
      </w:r>
    </w:p>
    <w:p w14:paraId="28C09B19" w14:textId="4709A170" w:rsidR="00697551" w:rsidRDefault="00697551" w:rsidP="003877BD">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PbRM-07b </w:t>
      </w:r>
      <w:r w:rsidR="00670511" w:rsidRPr="0004297A">
        <w:rPr>
          <w:rFonts w:ascii="Palatino Linotype" w:eastAsiaTheme="minorHAnsi" w:hAnsi="Palatino Linotype" w:cs="Arial"/>
          <w:bCs/>
          <w:lang w:eastAsia="en-US"/>
        </w:rPr>
        <w:t>- Programa anual de obra (reparaciones y mantenimientos)- del 01 de enero al 31 de diciembre de 2024.</w:t>
      </w:r>
    </w:p>
    <w:p w14:paraId="7C64FB60" w14:textId="1AA0C0CA" w:rsidR="00DB0BCE" w:rsidRPr="0004297A" w:rsidRDefault="00DB0BCE" w:rsidP="00DB0BCE">
      <w:pPr>
        <w:pStyle w:val="Prrafodelista"/>
        <w:numPr>
          <w:ilvl w:val="0"/>
          <w:numId w:val="27"/>
        </w:numPr>
        <w:autoSpaceDE w:val="0"/>
        <w:autoSpaceDN w:val="0"/>
        <w:adjustRightInd w:val="0"/>
        <w:spacing w:after="240" w:line="360" w:lineRule="auto"/>
        <w:ind w:right="141"/>
        <w:jc w:val="both"/>
        <w:rPr>
          <w:rFonts w:ascii="Palatino Linotype" w:eastAsiaTheme="minorHAnsi" w:hAnsi="Palatino Linotype" w:cs="Arial"/>
          <w:bCs/>
          <w:lang w:eastAsia="en-US"/>
        </w:rPr>
      </w:pPr>
      <w:r w:rsidRPr="00AA6C3B">
        <w:rPr>
          <w:rFonts w:ascii="Palatino Linotype" w:eastAsiaTheme="minorHAnsi" w:hAnsi="Palatino Linotype" w:cs="Arial"/>
          <w:b/>
          <w:bCs/>
          <w:lang w:eastAsia="en-US"/>
        </w:rPr>
        <w:t>oficio presupuesto 2025.pdf</w:t>
      </w:r>
      <w:r>
        <w:rPr>
          <w:rFonts w:ascii="Palatino Linotype" w:eastAsiaTheme="minorHAnsi" w:hAnsi="Palatino Linotype" w:cs="Arial"/>
          <w:bCs/>
          <w:lang w:eastAsia="en-US"/>
        </w:rPr>
        <w:t>:</w:t>
      </w:r>
      <w:r w:rsidR="0086081D">
        <w:rPr>
          <w:rFonts w:ascii="Palatino Linotype" w:eastAsiaTheme="minorHAnsi" w:hAnsi="Palatino Linotype" w:cs="Arial"/>
          <w:bCs/>
          <w:lang w:eastAsia="en-US"/>
        </w:rPr>
        <w:t xml:space="preserve"> Oficio número DMT/TESO/26/2025, de fecha 27 de enero de 2025, </w:t>
      </w:r>
      <w:r w:rsidR="00E528CE">
        <w:rPr>
          <w:rFonts w:ascii="Palatino Linotype" w:eastAsiaTheme="minorHAnsi" w:hAnsi="Palatino Linotype" w:cs="Arial"/>
          <w:bCs/>
          <w:lang w:eastAsia="en-US"/>
        </w:rPr>
        <w:t>emitido por el Tesorero Municipal, en el cual manifies</w:t>
      </w:r>
      <w:r w:rsidR="001C6488">
        <w:rPr>
          <w:rFonts w:ascii="Palatino Linotype" w:eastAsiaTheme="minorHAnsi" w:hAnsi="Palatino Linotype" w:cs="Arial"/>
          <w:bCs/>
          <w:lang w:eastAsia="en-US"/>
        </w:rPr>
        <w:t xml:space="preserve">ta que de conformidad a los ordenamientos fiscales vigentes, la fecha máxima para emitir el presupuesto de egresos municipal   </w:t>
      </w:r>
      <w:r w:rsidR="006F45A2">
        <w:rPr>
          <w:rFonts w:ascii="Palatino Linotype" w:eastAsiaTheme="minorHAnsi" w:hAnsi="Palatino Linotype" w:cs="Arial"/>
          <w:bCs/>
          <w:lang w:eastAsia="en-US"/>
        </w:rPr>
        <w:t xml:space="preserve">es el día 25 de febrero, a la fecha de la respuesta, no puede informar cuanto y de qué manera será distribuido el presupuesto, ya que no se </w:t>
      </w:r>
      <w:r w:rsidR="006F45A2" w:rsidRPr="0004297A">
        <w:rPr>
          <w:rFonts w:ascii="Palatino Linotype" w:eastAsiaTheme="minorHAnsi" w:hAnsi="Palatino Linotype" w:cs="Arial"/>
          <w:bCs/>
          <w:lang w:eastAsia="en-US"/>
        </w:rPr>
        <w:t>tiene el presupuesto definitivo del DIF Tenancingo.</w:t>
      </w:r>
    </w:p>
    <w:p w14:paraId="4953882C" w14:textId="51B0D89C" w:rsidR="00DB0BCE" w:rsidRPr="0004297A" w:rsidRDefault="00DB0BCE" w:rsidP="00DB0BCE">
      <w:pPr>
        <w:pStyle w:val="Prrafodelista"/>
        <w:numPr>
          <w:ilvl w:val="0"/>
          <w:numId w:val="27"/>
        </w:numPr>
        <w:autoSpaceDE w:val="0"/>
        <w:autoSpaceDN w:val="0"/>
        <w:adjustRightInd w:val="0"/>
        <w:spacing w:after="240" w:line="360" w:lineRule="auto"/>
        <w:ind w:right="141"/>
        <w:jc w:val="both"/>
        <w:rPr>
          <w:rFonts w:ascii="Palatino Linotype" w:eastAsiaTheme="minorHAnsi" w:hAnsi="Palatino Linotype" w:cs="Arial"/>
          <w:bCs/>
          <w:lang w:eastAsia="en-US"/>
        </w:rPr>
      </w:pPr>
      <w:r w:rsidRPr="0004297A">
        <w:rPr>
          <w:rFonts w:ascii="Palatino Linotype" w:eastAsiaTheme="minorHAnsi" w:hAnsi="Palatino Linotype" w:cs="Arial"/>
          <w:b/>
          <w:bCs/>
          <w:lang w:eastAsia="en-US"/>
        </w:rPr>
        <w:lastRenderedPageBreak/>
        <w:t xml:space="preserve">Recibo 1ra </w:t>
      </w:r>
      <w:proofErr w:type="spellStart"/>
      <w:r w:rsidRPr="0004297A">
        <w:rPr>
          <w:rFonts w:ascii="Palatino Linotype" w:eastAsiaTheme="minorHAnsi" w:hAnsi="Palatino Linotype" w:cs="Arial"/>
          <w:b/>
          <w:bCs/>
          <w:lang w:eastAsia="en-US"/>
        </w:rPr>
        <w:t>qna</w:t>
      </w:r>
      <w:proofErr w:type="spellEnd"/>
      <w:r w:rsidRPr="0004297A">
        <w:rPr>
          <w:rFonts w:ascii="Palatino Linotype" w:eastAsiaTheme="minorHAnsi" w:hAnsi="Palatino Linotype" w:cs="Arial"/>
          <w:b/>
          <w:bCs/>
          <w:lang w:eastAsia="en-US"/>
        </w:rPr>
        <w:t xml:space="preserve"> 2025.pdf</w:t>
      </w:r>
      <w:r w:rsidRPr="0004297A">
        <w:rPr>
          <w:rFonts w:ascii="Palatino Linotype" w:eastAsiaTheme="minorHAnsi" w:hAnsi="Palatino Linotype" w:cs="Arial"/>
          <w:bCs/>
          <w:lang w:eastAsia="en-US"/>
        </w:rPr>
        <w:t>:</w:t>
      </w:r>
      <w:r w:rsidR="00A77C3A" w:rsidRPr="0004297A">
        <w:rPr>
          <w:rFonts w:ascii="Palatino Linotype" w:eastAsiaTheme="minorHAnsi" w:hAnsi="Palatino Linotype" w:cs="Arial"/>
          <w:bCs/>
          <w:lang w:eastAsia="en-US"/>
        </w:rPr>
        <w:t xml:space="preserve"> Recibos de nómina de Ana Rosa López Bringas,</w:t>
      </w:r>
      <w:r w:rsidR="00950FD3" w:rsidRPr="0004297A">
        <w:rPr>
          <w:rFonts w:ascii="Palatino Linotype" w:eastAsiaTheme="minorHAnsi" w:hAnsi="Palatino Linotype" w:cs="Arial"/>
          <w:bCs/>
          <w:lang w:eastAsia="en-US"/>
        </w:rPr>
        <w:t xml:space="preserve"> Directora General del DIF Tenancingo</w:t>
      </w:r>
      <w:r w:rsidR="00A17095" w:rsidRPr="0004297A">
        <w:rPr>
          <w:rFonts w:ascii="Palatino Linotype" w:eastAsiaTheme="minorHAnsi" w:hAnsi="Palatino Linotype" w:cs="Arial"/>
          <w:bCs/>
          <w:lang w:eastAsia="en-US"/>
        </w:rPr>
        <w:t>; Lu</w:t>
      </w:r>
      <w:r w:rsidR="009D4616" w:rsidRPr="0004297A">
        <w:rPr>
          <w:rFonts w:ascii="Palatino Linotype" w:eastAsiaTheme="minorHAnsi" w:hAnsi="Palatino Linotype" w:cs="Arial"/>
          <w:bCs/>
          <w:lang w:eastAsia="en-US"/>
        </w:rPr>
        <w:t>i</w:t>
      </w:r>
      <w:r w:rsidR="00A17095" w:rsidRPr="0004297A">
        <w:rPr>
          <w:rFonts w:ascii="Palatino Linotype" w:eastAsiaTheme="minorHAnsi" w:hAnsi="Palatino Linotype" w:cs="Arial"/>
          <w:bCs/>
          <w:lang w:eastAsia="en-US"/>
        </w:rPr>
        <w:t>s David Valdez Díaz, Procurador de la Defensa del Menor</w:t>
      </w:r>
      <w:r w:rsidR="00B67339" w:rsidRPr="0004297A">
        <w:rPr>
          <w:rFonts w:ascii="Palatino Linotype" w:eastAsiaTheme="minorHAnsi" w:hAnsi="Palatino Linotype" w:cs="Arial"/>
          <w:bCs/>
          <w:lang w:eastAsia="en-US"/>
        </w:rPr>
        <w:t xml:space="preserve">, </w:t>
      </w:r>
      <w:r w:rsidR="00A77C3A" w:rsidRPr="0004297A">
        <w:rPr>
          <w:rFonts w:ascii="Palatino Linotype" w:eastAsiaTheme="minorHAnsi" w:hAnsi="Palatino Linotype" w:cs="Arial"/>
          <w:bCs/>
          <w:lang w:eastAsia="en-US"/>
        </w:rPr>
        <w:t>de la primera quincena de enero de 2025</w:t>
      </w:r>
      <w:r w:rsidR="00C52E63" w:rsidRPr="0004297A">
        <w:rPr>
          <w:rFonts w:ascii="Palatino Linotype" w:eastAsiaTheme="minorHAnsi" w:hAnsi="Palatino Linotype" w:cs="Arial"/>
          <w:bCs/>
          <w:lang w:eastAsia="en-US"/>
        </w:rPr>
        <w:t>.</w:t>
      </w:r>
    </w:p>
    <w:p w14:paraId="0CDE9692" w14:textId="4E2E7770" w:rsidR="00DB0BCE" w:rsidRPr="0004297A" w:rsidRDefault="00DB0BCE" w:rsidP="00DB0BCE">
      <w:pPr>
        <w:pStyle w:val="Prrafodelista"/>
        <w:numPr>
          <w:ilvl w:val="0"/>
          <w:numId w:val="27"/>
        </w:numPr>
        <w:autoSpaceDE w:val="0"/>
        <w:autoSpaceDN w:val="0"/>
        <w:adjustRightInd w:val="0"/>
        <w:spacing w:after="240" w:line="360" w:lineRule="auto"/>
        <w:ind w:right="141"/>
        <w:jc w:val="both"/>
        <w:rPr>
          <w:rFonts w:ascii="Palatino Linotype" w:eastAsiaTheme="minorHAnsi" w:hAnsi="Palatino Linotype" w:cs="Arial"/>
          <w:bCs/>
          <w:lang w:eastAsia="en-US"/>
        </w:rPr>
      </w:pPr>
      <w:proofErr w:type="spellStart"/>
      <w:r w:rsidRPr="0004297A">
        <w:rPr>
          <w:rFonts w:ascii="Palatino Linotype" w:eastAsiaTheme="minorHAnsi" w:hAnsi="Palatino Linotype" w:cs="Arial"/>
          <w:b/>
          <w:bCs/>
          <w:lang w:eastAsia="en-US"/>
        </w:rPr>
        <w:t>C.V.rar</w:t>
      </w:r>
      <w:proofErr w:type="spellEnd"/>
      <w:r w:rsidRPr="0004297A">
        <w:rPr>
          <w:rFonts w:ascii="Palatino Linotype" w:eastAsiaTheme="minorHAnsi" w:hAnsi="Palatino Linotype" w:cs="Arial"/>
          <w:bCs/>
          <w:lang w:eastAsia="en-US"/>
        </w:rPr>
        <w:t xml:space="preserve">: </w:t>
      </w:r>
      <w:r w:rsidR="00B756B3" w:rsidRPr="0004297A">
        <w:rPr>
          <w:rFonts w:ascii="Palatino Linotype" w:eastAsiaTheme="minorHAnsi" w:hAnsi="Palatino Linotype" w:cs="Arial"/>
          <w:bCs/>
          <w:lang w:eastAsia="en-US"/>
        </w:rPr>
        <w:t>Carpeta con tres archivos</w:t>
      </w:r>
    </w:p>
    <w:p w14:paraId="67A8D32F" w14:textId="21385A6F" w:rsidR="00B756B3" w:rsidRPr="0004297A" w:rsidRDefault="00B756B3" w:rsidP="00B756B3">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Lic. Ana Rosa </w:t>
      </w:r>
      <w:proofErr w:type="spellStart"/>
      <w:r w:rsidRPr="0004297A">
        <w:rPr>
          <w:rFonts w:ascii="Palatino Linotype" w:eastAsiaTheme="minorHAnsi" w:hAnsi="Palatino Linotype" w:cs="Arial"/>
          <w:bCs/>
          <w:lang w:eastAsia="en-US"/>
        </w:rPr>
        <w:t>Lopez</w:t>
      </w:r>
      <w:proofErr w:type="spellEnd"/>
      <w:r w:rsidRPr="0004297A">
        <w:rPr>
          <w:rFonts w:ascii="Palatino Linotype" w:eastAsiaTheme="minorHAnsi" w:hAnsi="Palatino Linotype" w:cs="Arial"/>
          <w:bCs/>
          <w:lang w:eastAsia="en-US"/>
        </w:rPr>
        <w:t xml:space="preserve"> Bringas – Información curricular</w:t>
      </w:r>
    </w:p>
    <w:p w14:paraId="3BFE61FE" w14:textId="578B8AD0" w:rsidR="00B756B3" w:rsidRPr="0004297A" w:rsidRDefault="00B756B3" w:rsidP="00B756B3">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Lic. </w:t>
      </w:r>
      <w:proofErr w:type="spellStart"/>
      <w:r w:rsidRPr="0004297A">
        <w:rPr>
          <w:rFonts w:ascii="Palatino Linotype" w:eastAsiaTheme="minorHAnsi" w:hAnsi="Palatino Linotype" w:cs="Arial"/>
          <w:bCs/>
          <w:lang w:eastAsia="en-US"/>
        </w:rPr>
        <w:t>Jose</w:t>
      </w:r>
      <w:proofErr w:type="spellEnd"/>
      <w:r w:rsidRPr="0004297A">
        <w:rPr>
          <w:rFonts w:ascii="Palatino Linotype" w:eastAsiaTheme="minorHAnsi" w:hAnsi="Palatino Linotype" w:cs="Arial"/>
          <w:bCs/>
          <w:lang w:eastAsia="en-US"/>
        </w:rPr>
        <w:t xml:space="preserve"> Roberto </w:t>
      </w:r>
      <w:proofErr w:type="spellStart"/>
      <w:r w:rsidRPr="0004297A">
        <w:rPr>
          <w:rFonts w:ascii="Palatino Linotype" w:eastAsiaTheme="minorHAnsi" w:hAnsi="Palatino Linotype" w:cs="Arial"/>
          <w:bCs/>
          <w:lang w:eastAsia="en-US"/>
        </w:rPr>
        <w:t>BenitezTrujillo</w:t>
      </w:r>
      <w:proofErr w:type="spellEnd"/>
      <w:r w:rsidRPr="0004297A">
        <w:rPr>
          <w:rFonts w:ascii="Palatino Linotype" w:eastAsiaTheme="minorHAnsi" w:hAnsi="Palatino Linotype" w:cs="Arial"/>
          <w:bCs/>
          <w:lang w:eastAsia="en-US"/>
        </w:rPr>
        <w:t xml:space="preserve">- </w:t>
      </w:r>
      <w:r w:rsidR="00CE3509" w:rsidRPr="0004297A">
        <w:rPr>
          <w:rFonts w:ascii="Palatino Linotype" w:eastAsiaTheme="minorHAnsi" w:hAnsi="Palatino Linotype" w:cs="Arial"/>
          <w:bCs/>
          <w:lang w:eastAsia="en-US"/>
        </w:rPr>
        <w:t>Información curricular</w:t>
      </w:r>
    </w:p>
    <w:p w14:paraId="584F6E6E" w14:textId="0A33A1F2" w:rsidR="00B756B3" w:rsidRPr="0004297A" w:rsidRDefault="00B756B3" w:rsidP="00B756B3">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04297A">
        <w:rPr>
          <w:rFonts w:ascii="Palatino Linotype" w:eastAsiaTheme="minorHAnsi" w:hAnsi="Palatino Linotype" w:cs="Arial"/>
          <w:bCs/>
          <w:lang w:eastAsia="en-US"/>
        </w:rPr>
        <w:t xml:space="preserve">Lic. Luis David Valdez Diaz- </w:t>
      </w:r>
      <w:r w:rsidR="00CE3509" w:rsidRPr="0004297A">
        <w:rPr>
          <w:rFonts w:ascii="Palatino Linotype" w:eastAsiaTheme="minorHAnsi" w:hAnsi="Palatino Linotype" w:cs="Arial"/>
          <w:bCs/>
          <w:lang w:eastAsia="en-US"/>
        </w:rPr>
        <w:t>Información curricular</w:t>
      </w:r>
    </w:p>
    <w:p w14:paraId="505656C2" w14:textId="2C50B65F" w:rsidR="0054139C" w:rsidRPr="0004297A" w:rsidRDefault="00DB0BCE" w:rsidP="00DB0BCE">
      <w:pPr>
        <w:pStyle w:val="Prrafodelista"/>
        <w:numPr>
          <w:ilvl w:val="0"/>
          <w:numId w:val="27"/>
        </w:numPr>
        <w:autoSpaceDE w:val="0"/>
        <w:autoSpaceDN w:val="0"/>
        <w:adjustRightInd w:val="0"/>
        <w:spacing w:after="240" w:line="360" w:lineRule="auto"/>
        <w:ind w:right="141"/>
        <w:jc w:val="both"/>
        <w:rPr>
          <w:rFonts w:ascii="Palatino Linotype" w:eastAsiaTheme="minorHAnsi" w:hAnsi="Palatino Linotype" w:cs="Arial"/>
          <w:bCs/>
          <w:lang w:eastAsia="en-US"/>
        </w:rPr>
      </w:pPr>
      <w:r w:rsidRPr="0004297A">
        <w:rPr>
          <w:rFonts w:ascii="Palatino Linotype" w:eastAsiaTheme="minorHAnsi" w:hAnsi="Palatino Linotype" w:cs="Arial"/>
          <w:b/>
          <w:bCs/>
          <w:lang w:eastAsia="en-US"/>
        </w:rPr>
        <w:t>RESPSOLI012025.pdf</w:t>
      </w:r>
      <w:r w:rsidRPr="0004297A">
        <w:rPr>
          <w:rFonts w:ascii="Palatino Linotype" w:eastAsiaTheme="minorHAnsi" w:hAnsi="Palatino Linotype" w:cs="Arial"/>
          <w:bCs/>
          <w:lang w:eastAsia="en-US"/>
        </w:rPr>
        <w:t>:</w:t>
      </w:r>
      <w:r w:rsidR="00CD7466" w:rsidRPr="0004297A">
        <w:rPr>
          <w:rFonts w:ascii="Palatino Linotype" w:eastAsiaTheme="minorHAnsi" w:hAnsi="Palatino Linotype" w:cs="Arial"/>
          <w:bCs/>
          <w:lang w:eastAsia="en-US"/>
        </w:rPr>
        <w:t xml:space="preserve"> </w:t>
      </w:r>
      <w:r w:rsidR="00B67339" w:rsidRPr="0004297A">
        <w:rPr>
          <w:rFonts w:ascii="Palatino Linotype" w:eastAsiaTheme="minorHAnsi" w:hAnsi="Palatino Linotype" w:cs="Arial"/>
          <w:bCs/>
          <w:lang w:eastAsia="en-US"/>
        </w:rPr>
        <w:t xml:space="preserve">Oficio SMDIF3058/A00305/024/2025, de fecha 31 de enero de 2025, emitido por el Titular de la Unidad de Transparencia </w:t>
      </w:r>
      <w:r w:rsidR="00182930" w:rsidRPr="0004297A">
        <w:rPr>
          <w:rFonts w:ascii="Palatino Linotype" w:eastAsiaTheme="minorHAnsi" w:hAnsi="Palatino Linotype" w:cs="Arial"/>
          <w:bCs/>
          <w:lang w:eastAsia="en-US"/>
        </w:rPr>
        <w:t xml:space="preserve">en el que </w:t>
      </w:r>
      <w:r w:rsidR="00F34DC1" w:rsidRPr="0004297A">
        <w:rPr>
          <w:rFonts w:ascii="Palatino Linotype" w:eastAsiaTheme="minorHAnsi" w:hAnsi="Palatino Linotype" w:cs="Arial"/>
          <w:bCs/>
          <w:lang w:eastAsia="en-US"/>
        </w:rPr>
        <w:t>refiere remitir la información solicitada</w:t>
      </w:r>
      <w:r w:rsidR="00C32C11" w:rsidRPr="0004297A">
        <w:rPr>
          <w:rFonts w:ascii="Palatino Linotype" w:eastAsiaTheme="minorHAnsi" w:hAnsi="Palatino Linotype" w:cs="Arial"/>
          <w:bCs/>
          <w:lang w:eastAsia="en-US"/>
        </w:rPr>
        <w:t>, exceptuando las actas de las Juntas de Gobierno del año 2025 del organismo descentralizado.</w:t>
      </w:r>
    </w:p>
    <w:p w14:paraId="2F713208" w14:textId="77777777" w:rsidR="00C32C11" w:rsidRDefault="00C32C11" w:rsidP="001C054C">
      <w:pPr>
        <w:spacing w:line="360" w:lineRule="auto"/>
        <w:ind w:right="141"/>
        <w:jc w:val="both"/>
        <w:rPr>
          <w:rFonts w:ascii="Palatino Linotype" w:eastAsiaTheme="minorHAnsi" w:hAnsi="Palatino Linotype" w:cs="Arial"/>
          <w:bCs/>
          <w:lang w:eastAsia="en-US"/>
        </w:rPr>
      </w:pPr>
    </w:p>
    <w:p w14:paraId="5C46C957" w14:textId="43AE65BF" w:rsidR="00F30C1D" w:rsidRPr="00747344" w:rsidRDefault="00E11B18" w:rsidP="001C054C">
      <w:pPr>
        <w:spacing w:line="360" w:lineRule="auto"/>
        <w:ind w:right="141"/>
        <w:jc w:val="both"/>
        <w:rPr>
          <w:rFonts w:ascii="Palatino Linotype" w:eastAsiaTheme="minorHAnsi" w:hAnsi="Palatino Linotype" w:cs="Arial"/>
          <w:bCs/>
          <w:i/>
          <w:lang w:eastAsia="en-US"/>
        </w:rPr>
      </w:pPr>
      <w:r w:rsidRPr="00747344">
        <w:rPr>
          <w:rFonts w:ascii="Palatino Linotype" w:eastAsiaTheme="minorHAnsi" w:hAnsi="Palatino Linotype" w:cs="Arial"/>
          <w:bCs/>
          <w:lang w:eastAsia="en-US"/>
        </w:rPr>
        <w:t xml:space="preserve">Es así que derivado de la respuesta emitida por </w:t>
      </w:r>
      <w:r w:rsidRPr="00747344">
        <w:rPr>
          <w:rFonts w:ascii="Palatino Linotype" w:eastAsiaTheme="minorHAnsi" w:hAnsi="Palatino Linotype" w:cs="Arial"/>
          <w:b/>
          <w:bCs/>
          <w:lang w:eastAsia="en-US"/>
        </w:rPr>
        <w:t xml:space="preserve">El Sujeto </w:t>
      </w:r>
      <w:r w:rsidRPr="00DB3DBE">
        <w:rPr>
          <w:rFonts w:ascii="Palatino Linotype" w:eastAsiaTheme="minorHAnsi" w:hAnsi="Palatino Linotype" w:cs="Arial"/>
          <w:b/>
          <w:bCs/>
          <w:lang w:eastAsia="en-US"/>
        </w:rPr>
        <w:t>Obligado</w:t>
      </w:r>
      <w:r w:rsidRPr="00DB3DBE">
        <w:rPr>
          <w:rFonts w:ascii="Palatino Linotype" w:eastAsiaTheme="minorHAnsi" w:hAnsi="Palatino Linotype" w:cs="Arial"/>
          <w:bCs/>
          <w:lang w:eastAsia="en-US"/>
        </w:rPr>
        <w:t xml:space="preserve">, </w:t>
      </w:r>
      <w:r w:rsidRPr="00DB3DBE">
        <w:rPr>
          <w:rFonts w:ascii="Palatino Linotype" w:eastAsiaTheme="minorHAnsi" w:hAnsi="Palatino Linotype" w:cs="Arial"/>
          <w:b/>
          <w:bCs/>
          <w:lang w:eastAsia="en-US"/>
        </w:rPr>
        <w:t>El Recurrente</w:t>
      </w:r>
      <w:r w:rsidRPr="00DB3DBE">
        <w:rPr>
          <w:rFonts w:ascii="Palatino Linotype" w:eastAsiaTheme="minorHAnsi" w:hAnsi="Palatino Linotype" w:cs="Arial"/>
          <w:bCs/>
          <w:lang w:eastAsia="en-US"/>
        </w:rPr>
        <w:t>, interpuso el presente recurso de revisión, señalando sustancialmente como sus razones o motivos de inconformidad, lo siguiente:</w:t>
      </w:r>
      <w:r w:rsidR="00E9680B" w:rsidRPr="00DB3DBE">
        <w:rPr>
          <w:rFonts w:ascii="Palatino Linotype" w:eastAsiaTheme="minorHAnsi" w:hAnsi="Palatino Linotype" w:cs="Arial"/>
          <w:bCs/>
          <w:lang w:eastAsia="en-US"/>
        </w:rPr>
        <w:t xml:space="preserve"> </w:t>
      </w:r>
      <w:r w:rsidRPr="00DB3DBE">
        <w:rPr>
          <w:rFonts w:ascii="Palatino Linotype" w:eastAsiaTheme="minorHAnsi" w:hAnsi="Palatino Linotype" w:cs="Arial"/>
          <w:bCs/>
          <w:i/>
          <w:lang w:eastAsia="en-US"/>
        </w:rPr>
        <w:t>“</w:t>
      </w:r>
      <w:r w:rsidR="00886464" w:rsidRPr="00DB3DBE">
        <w:rPr>
          <w:rFonts w:ascii="Palatino Linotype" w:eastAsiaTheme="minorHAnsi" w:hAnsi="Palatino Linotype" w:cs="Arial"/>
          <w:bCs/>
          <w:i/>
          <w:lang w:eastAsia="en-US"/>
        </w:rPr>
        <w:t xml:space="preserve">no remite </w:t>
      </w:r>
      <w:proofErr w:type="spellStart"/>
      <w:r w:rsidR="00886464" w:rsidRPr="00DB3DBE">
        <w:rPr>
          <w:rFonts w:ascii="Palatino Linotype" w:eastAsiaTheme="minorHAnsi" w:hAnsi="Palatino Linotype" w:cs="Arial"/>
          <w:bCs/>
          <w:i/>
          <w:lang w:eastAsia="en-US"/>
        </w:rPr>
        <w:t>informacion</w:t>
      </w:r>
      <w:proofErr w:type="spellEnd"/>
      <w:r w:rsidR="00886464" w:rsidRPr="00DB3DBE">
        <w:rPr>
          <w:rFonts w:ascii="Palatino Linotype" w:eastAsiaTheme="minorHAnsi" w:hAnsi="Palatino Linotype" w:cs="Arial"/>
          <w:bCs/>
          <w:i/>
          <w:lang w:eastAsia="en-US"/>
        </w:rPr>
        <w:t xml:space="preserve"> completa, no remite </w:t>
      </w:r>
      <w:proofErr w:type="spellStart"/>
      <w:r w:rsidR="00886464" w:rsidRPr="00DB3DBE">
        <w:rPr>
          <w:rFonts w:ascii="Palatino Linotype" w:eastAsiaTheme="minorHAnsi" w:hAnsi="Palatino Linotype" w:cs="Arial"/>
          <w:bCs/>
          <w:i/>
          <w:lang w:eastAsia="en-US"/>
        </w:rPr>
        <w:t>pbrm</w:t>
      </w:r>
      <w:proofErr w:type="spellEnd"/>
      <w:r w:rsidR="00886464" w:rsidRPr="00DB3DBE">
        <w:rPr>
          <w:rFonts w:ascii="Palatino Linotype" w:eastAsiaTheme="minorHAnsi" w:hAnsi="Palatino Linotype" w:cs="Arial"/>
          <w:bCs/>
          <w:i/>
          <w:lang w:eastAsia="en-US"/>
        </w:rPr>
        <w:t xml:space="preserve"> 2025,curriculum vitae incompleto y recibos tapa </w:t>
      </w:r>
      <w:proofErr w:type="spellStart"/>
      <w:r w:rsidR="00886464" w:rsidRPr="00DB3DBE">
        <w:rPr>
          <w:rFonts w:ascii="Palatino Linotype" w:eastAsiaTheme="minorHAnsi" w:hAnsi="Palatino Linotype" w:cs="Arial"/>
          <w:bCs/>
          <w:i/>
          <w:lang w:eastAsia="en-US"/>
        </w:rPr>
        <w:t>informacion</w:t>
      </w:r>
      <w:proofErr w:type="spellEnd"/>
      <w:r w:rsidR="00886464" w:rsidRPr="00DB3DBE">
        <w:rPr>
          <w:rFonts w:ascii="Palatino Linotype" w:eastAsiaTheme="minorHAnsi" w:hAnsi="Palatino Linotype" w:cs="Arial"/>
          <w:bCs/>
          <w:i/>
          <w:lang w:eastAsia="en-US"/>
        </w:rPr>
        <w:t xml:space="preserve"> sin </w:t>
      </w:r>
      <w:proofErr w:type="spellStart"/>
      <w:r w:rsidR="00886464" w:rsidRPr="00DB3DBE">
        <w:rPr>
          <w:rFonts w:ascii="Palatino Linotype" w:eastAsiaTheme="minorHAnsi" w:hAnsi="Palatino Linotype" w:cs="Arial"/>
          <w:bCs/>
          <w:i/>
          <w:lang w:eastAsia="en-US"/>
        </w:rPr>
        <w:t>justificacion</w:t>
      </w:r>
      <w:proofErr w:type="spellEnd"/>
      <w:r w:rsidR="00886464" w:rsidRPr="00DB3DBE">
        <w:rPr>
          <w:rFonts w:ascii="Palatino Linotype" w:eastAsiaTheme="minorHAnsi" w:hAnsi="Palatino Linotype" w:cs="Arial"/>
          <w:bCs/>
          <w:i/>
          <w:lang w:eastAsia="en-US"/>
        </w:rPr>
        <w:t>.</w:t>
      </w:r>
      <w:r w:rsidR="001C603B" w:rsidRPr="00DB3DBE">
        <w:rPr>
          <w:rFonts w:ascii="Palatino Linotype" w:eastAsiaTheme="minorHAnsi" w:hAnsi="Palatino Linotype" w:cs="Arial"/>
          <w:bCs/>
          <w:i/>
          <w:lang w:eastAsia="en-US"/>
        </w:rPr>
        <w:t>.”</w:t>
      </w:r>
      <w:r w:rsidRPr="00DB3DBE">
        <w:rPr>
          <w:rFonts w:ascii="Palatino Linotype" w:eastAsiaTheme="minorHAnsi" w:hAnsi="Palatino Linotype" w:cs="Arial"/>
          <w:bCs/>
          <w:i/>
          <w:lang w:eastAsia="en-US"/>
        </w:rPr>
        <w:t xml:space="preserve"> (Sic).</w:t>
      </w:r>
    </w:p>
    <w:p w14:paraId="57C07A05" w14:textId="77777777" w:rsidR="008C0CCA" w:rsidRDefault="008C0CCA" w:rsidP="001C603B">
      <w:pPr>
        <w:spacing w:line="360" w:lineRule="auto"/>
        <w:ind w:right="141"/>
        <w:jc w:val="both"/>
        <w:rPr>
          <w:rFonts w:ascii="Palatino Linotype" w:eastAsiaTheme="minorHAnsi" w:hAnsi="Palatino Linotype" w:cs="Arial"/>
          <w:bCs/>
          <w:lang w:eastAsia="en-US"/>
        </w:rPr>
      </w:pPr>
    </w:p>
    <w:p w14:paraId="0E15E7B0" w14:textId="4692D1CD" w:rsidR="008C0CCA" w:rsidRDefault="008C0CCA" w:rsidP="001C603B">
      <w:pPr>
        <w:spacing w:line="360" w:lineRule="auto"/>
        <w:ind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De lo expuesto por el Solicitante podemos inferir dos conclusiones; la primera que el recurso de revisión sustenta su procedencia en la</w:t>
      </w:r>
      <w:r w:rsidR="00AC13C7">
        <w:rPr>
          <w:rFonts w:ascii="Palatino Linotype" w:eastAsiaTheme="minorHAnsi" w:hAnsi="Palatino Linotype" w:cs="Arial"/>
          <w:bCs/>
          <w:lang w:eastAsia="en-US"/>
        </w:rPr>
        <w:t>s</w:t>
      </w:r>
      <w:r>
        <w:rPr>
          <w:rFonts w:ascii="Palatino Linotype" w:eastAsiaTheme="minorHAnsi" w:hAnsi="Palatino Linotype" w:cs="Arial"/>
          <w:bCs/>
          <w:lang w:eastAsia="en-US"/>
        </w:rPr>
        <w:t xml:space="preserve"> </w:t>
      </w:r>
      <w:r w:rsidR="00AC13C7">
        <w:rPr>
          <w:rFonts w:ascii="Palatino Linotype" w:eastAsiaTheme="minorHAnsi" w:hAnsi="Palatino Linotype" w:cs="Arial"/>
          <w:bCs/>
          <w:lang w:eastAsia="en-US"/>
        </w:rPr>
        <w:t xml:space="preserve">fracciones II y </w:t>
      </w:r>
      <w:r>
        <w:rPr>
          <w:rFonts w:ascii="Palatino Linotype" w:eastAsiaTheme="minorHAnsi" w:hAnsi="Palatino Linotype" w:cs="Arial"/>
          <w:bCs/>
          <w:lang w:eastAsia="en-US"/>
        </w:rPr>
        <w:t>V del artículo 179 de la Ley de Transparencia y Acceso a la Información Pública del Estado de México y Municipios, que versa en:</w:t>
      </w:r>
    </w:p>
    <w:p w14:paraId="1F7FA9C4" w14:textId="0A8985B3" w:rsidR="00B06336" w:rsidRDefault="00B06336" w:rsidP="00B06336">
      <w:pPr>
        <w:spacing w:line="360" w:lineRule="auto"/>
        <w:ind w:left="851" w:right="616"/>
        <w:jc w:val="both"/>
        <w:rPr>
          <w:rFonts w:ascii="Palatino Linotype" w:eastAsiaTheme="minorHAnsi" w:hAnsi="Palatino Linotype" w:cs="Arial"/>
          <w:bCs/>
          <w:i/>
          <w:sz w:val="22"/>
          <w:lang w:eastAsia="en-US"/>
        </w:rPr>
      </w:pPr>
      <w:r w:rsidRPr="00B06336">
        <w:rPr>
          <w:rFonts w:ascii="Palatino Linotype" w:eastAsiaTheme="minorHAnsi" w:hAnsi="Palatino Linotype" w:cs="Arial"/>
          <w:b/>
          <w:bCs/>
          <w:i/>
          <w:sz w:val="22"/>
          <w:lang w:eastAsia="en-US"/>
        </w:rPr>
        <w:lastRenderedPageBreak/>
        <w:t>Artículo 179.</w:t>
      </w:r>
      <w:r w:rsidRPr="00B06336">
        <w:rPr>
          <w:rFonts w:ascii="Palatino Linotype" w:eastAsiaTheme="minorHAnsi" w:hAnsi="Palatino Linotype" w:cs="Arial"/>
          <w:bCs/>
          <w:i/>
          <w:sz w:val="22"/>
          <w:lang w:eastAsia="en-US"/>
        </w:rPr>
        <w:t xml:space="preserve"> El recurso de revisión es un medio de protección que la Ley otorga a los particulares, para hacer valer su derecho de acceso a la información pública, y procederá en contra de las siguientes causas:</w:t>
      </w:r>
    </w:p>
    <w:p w14:paraId="24570BE2" w14:textId="4FF7FC94" w:rsidR="00AC13C7" w:rsidRDefault="00AC13C7" w:rsidP="00B06336">
      <w:pPr>
        <w:spacing w:line="360" w:lineRule="auto"/>
        <w:ind w:left="851" w:right="616"/>
        <w:jc w:val="both"/>
        <w:rPr>
          <w:rFonts w:ascii="Palatino Linotype" w:eastAsiaTheme="minorHAnsi" w:hAnsi="Palatino Linotype" w:cs="Arial"/>
          <w:bCs/>
          <w:i/>
          <w:sz w:val="22"/>
          <w:lang w:eastAsia="en-US"/>
        </w:rPr>
      </w:pPr>
      <w:r w:rsidRPr="00AC13C7">
        <w:rPr>
          <w:rFonts w:ascii="Palatino Linotype" w:eastAsiaTheme="minorHAnsi" w:hAnsi="Palatino Linotype" w:cs="Arial"/>
          <w:b/>
          <w:bCs/>
          <w:i/>
          <w:sz w:val="22"/>
          <w:lang w:eastAsia="en-US"/>
        </w:rPr>
        <w:t>II.</w:t>
      </w:r>
      <w:r w:rsidRPr="00AC13C7">
        <w:rPr>
          <w:rFonts w:ascii="Palatino Linotype" w:eastAsiaTheme="minorHAnsi" w:hAnsi="Palatino Linotype" w:cs="Arial"/>
          <w:bCs/>
          <w:i/>
          <w:sz w:val="22"/>
          <w:lang w:eastAsia="en-US"/>
        </w:rPr>
        <w:t xml:space="preserve"> La clasificación de la información;</w:t>
      </w:r>
    </w:p>
    <w:p w14:paraId="6105668F" w14:textId="78FD16DF" w:rsidR="008C0CCA" w:rsidRPr="00B06336" w:rsidRDefault="00B06336" w:rsidP="00B06336">
      <w:pPr>
        <w:spacing w:line="360" w:lineRule="auto"/>
        <w:ind w:left="851" w:right="616"/>
        <w:jc w:val="both"/>
        <w:rPr>
          <w:rFonts w:ascii="Palatino Linotype" w:eastAsiaTheme="minorHAnsi" w:hAnsi="Palatino Linotype" w:cs="Arial"/>
          <w:bCs/>
          <w:i/>
          <w:sz w:val="22"/>
          <w:lang w:eastAsia="en-US"/>
        </w:rPr>
      </w:pPr>
      <w:r w:rsidRPr="00B06336">
        <w:rPr>
          <w:rFonts w:ascii="Palatino Linotype" w:eastAsiaTheme="minorHAnsi" w:hAnsi="Palatino Linotype" w:cs="Arial"/>
          <w:b/>
          <w:bCs/>
          <w:i/>
          <w:sz w:val="22"/>
          <w:lang w:eastAsia="en-US"/>
        </w:rPr>
        <w:t>V</w:t>
      </w:r>
      <w:r w:rsidRPr="00B06336">
        <w:rPr>
          <w:rFonts w:ascii="Palatino Linotype" w:eastAsiaTheme="minorHAnsi" w:hAnsi="Palatino Linotype" w:cs="Arial"/>
          <w:bCs/>
          <w:i/>
          <w:sz w:val="22"/>
          <w:lang w:eastAsia="en-US"/>
        </w:rPr>
        <w:t>. La entrega de información incompleta;</w:t>
      </w:r>
    </w:p>
    <w:p w14:paraId="273C62D4" w14:textId="77777777" w:rsidR="008C0CCA" w:rsidRDefault="008C0CCA" w:rsidP="001C603B">
      <w:pPr>
        <w:spacing w:line="360" w:lineRule="auto"/>
        <w:ind w:right="141"/>
        <w:jc w:val="both"/>
        <w:rPr>
          <w:rFonts w:ascii="Palatino Linotype" w:eastAsiaTheme="minorHAnsi" w:hAnsi="Palatino Linotype" w:cs="Arial"/>
          <w:bCs/>
          <w:lang w:eastAsia="en-US"/>
        </w:rPr>
      </w:pPr>
    </w:p>
    <w:p w14:paraId="4578D3FA" w14:textId="523C453B" w:rsidR="001D2FDB" w:rsidRDefault="008C0CCA" w:rsidP="008C0CCA">
      <w:pPr>
        <w:spacing w:line="360" w:lineRule="auto"/>
        <w:jc w:val="both"/>
        <w:rPr>
          <w:rFonts w:ascii="Palatino Linotype" w:eastAsia="Calibri" w:hAnsi="Palatino Linotype" w:cs="Calibri"/>
          <w:szCs w:val="22"/>
          <w:lang w:val="es-ES"/>
        </w:rPr>
      </w:pPr>
      <w:r w:rsidRPr="008C0CCA">
        <w:rPr>
          <w:rFonts w:ascii="Palatino Linotype" w:eastAsia="Calibri" w:hAnsi="Palatino Linotype" w:cs="Calibri"/>
          <w:szCs w:val="22"/>
        </w:rPr>
        <w:t xml:space="preserve">En segundo término, </w:t>
      </w:r>
      <w:r w:rsidRPr="008C0CCA">
        <w:rPr>
          <w:rFonts w:ascii="Palatino Linotype" w:eastAsia="Palatino Linotype" w:hAnsi="Palatino Linotype" w:cs="Palatino Linotype"/>
          <w:szCs w:val="22"/>
          <w:lang w:val="es-ES"/>
        </w:rPr>
        <w:t xml:space="preserve">se tiene que </w:t>
      </w:r>
      <w:r w:rsidRPr="008C0CCA">
        <w:rPr>
          <w:rFonts w:ascii="Palatino Linotype" w:eastAsia="Calibri" w:hAnsi="Palatino Linotype" w:cs="Calibri"/>
          <w:szCs w:val="22"/>
          <w:lang w:val="es-ES"/>
        </w:rPr>
        <w:t xml:space="preserve">el </w:t>
      </w:r>
      <w:r w:rsidRPr="00DB3DBE">
        <w:rPr>
          <w:rFonts w:ascii="Palatino Linotype" w:eastAsia="Calibri" w:hAnsi="Palatino Linotype" w:cs="Calibri"/>
          <w:szCs w:val="22"/>
          <w:lang w:val="es-ES"/>
        </w:rPr>
        <w:t xml:space="preserve">Recurrente no expresó ninguna inconformidad respecto de la información relativa </w:t>
      </w:r>
      <w:r w:rsidR="001D2FDB" w:rsidRPr="00DB3DBE">
        <w:rPr>
          <w:rFonts w:ascii="Palatino Linotype" w:eastAsia="Calibri" w:hAnsi="Palatino Linotype" w:cs="Calibri"/>
          <w:szCs w:val="22"/>
          <w:lang w:val="es-ES"/>
        </w:rPr>
        <w:t>a</w:t>
      </w:r>
      <w:r w:rsidR="000963B0" w:rsidRPr="00DB3DBE">
        <w:rPr>
          <w:rFonts w:ascii="Palatino Linotype" w:eastAsia="Calibri" w:hAnsi="Palatino Linotype" w:cs="Calibri"/>
          <w:szCs w:val="22"/>
          <w:lang w:val="es-ES"/>
        </w:rPr>
        <w:t xml:space="preserve"> los formatos PBRM de la anualidad 2024</w:t>
      </w:r>
      <w:r w:rsidR="00550923" w:rsidRPr="00DB3DBE">
        <w:rPr>
          <w:rFonts w:ascii="Palatino Linotype" w:eastAsia="Calibri" w:hAnsi="Palatino Linotype" w:cs="Calibri"/>
          <w:szCs w:val="22"/>
          <w:lang w:val="es-ES"/>
        </w:rPr>
        <w:t xml:space="preserve">, </w:t>
      </w:r>
      <w:r w:rsidRPr="00DB3DBE">
        <w:rPr>
          <w:rFonts w:ascii="Palatino Linotype" w:eastAsia="Calibri" w:hAnsi="Palatino Linotype" w:cs="Calibri"/>
          <w:szCs w:val="22"/>
          <w:lang w:val="es-ES"/>
        </w:rPr>
        <w:t xml:space="preserve">por el Sujeto Obligado, sino que sólo se inconformó debido a que no se le proporcionó la información </w:t>
      </w:r>
      <w:r w:rsidR="001D2FDB" w:rsidRPr="00DB3DBE">
        <w:rPr>
          <w:rFonts w:ascii="Palatino Linotype" w:eastAsia="Calibri" w:hAnsi="Palatino Linotype" w:cs="Calibri"/>
          <w:szCs w:val="22"/>
          <w:lang w:val="es-ES"/>
        </w:rPr>
        <w:t>completa</w:t>
      </w:r>
      <w:r w:rsidR="000F1865" w:rsidRPr="00DB3DBE">
        <w:rPr>
          <w:rFonts w:ascii="Palatino Linotype" w:eastAsia="Calibri" w:hAnsi="Palatino Linotype" w:cs="Calibri"/>
          <w:szCs w:val="22"/>
          <w:lang w:val="es-ES"/>
        </w:rPr>
        <w:t xml:space="preserve">, </w:t>
      </w:r>
      <w:r w:rsidR="00550923" w:rsidRPr="00DB3DBE">
        <w:rPr>
          <w:rFonts w:ascii="Palatino Linotype" w:eastAsia="Calibri" w:hAnsi="Palatino Linotype" w:cs="Calibri"/>
          <w:szCs w:val="22"/>
          <w:lang w:val="es-ES"/>
        </w:rPr>
        <w:t>especificando</w:t>
      </w:r>
      <w:r w:rsidR="000F1865" w:rsidRPr="00DB3DBE">
        <w:rPr>
          <w:rFonts w:ascii="Palatino Linotype" w:eastAsia="Calibri" w:hAnsi="Palatino Linotype" w:cs="Calibri"/>
          <w:szCs w:val="22"/>
          <w:lang w:val="es-ES"/>
        </w:rPr>
        <w:t xml:space="preserve"> que no se le </w:t>
      </w:r>
      <w:r w:rsidR="00550923" w:rsidRPr="00DB3DBE">
        <w:rPr>
          <w:rFonts w:ascii="Palatino Linotype" w:eastAsia="Calibri" w:hAnsi="Palatino Linotype" w:cs="Calibri"/>
          <w:szCs w:val="22"/>
          <w:lang w:val="es-ES"/>
        </w:rPr>
        <w:t>proporcionaron</w:t>
      </w:r>
      <w:r w:rsidR="000F1865" w:rsidRPr="00DB3DBE">
        <w:rPr>
          <w:rFonts w:ascii="Palatino Linotype" w:eastAsia="Calibri" w:hAnsi="Palatino Linotype" w:cs="Calibri"/>
          <w:szCs w:val="22"/>
          <w:lang w:val="es-ES"/>
        </w:rPr>
        <w:t xml:space="preserve"> los PBRM 2025, los currículums </w:t>
      </w:r>
      <w:r w:rsidR="00550923" w:rsidRPr="00DB3DBE">
        <w:rPr>
          <w:rFonts w:ascii="Palatino Linotype" w:eastAsia="Calibri" w:hAnsi="Palatino Linotype" w:cs="Calibri"/>
          <w:szCs w:val="22"/>
          <w:lang w:val="es-ES"/>
        </w:rPr>
        <w:t>están</w:t>
      </w:r>
      <w:r w:rsidR="000F1865" w:rsidRPr="00DB3DBE">
        <w:rPr>
          <w:rFonts w:ascii="Palatino Linotype" w:eastAsia="Calibri" w:hAnsi="Palatino Linotype" w:cs="Calibri"/>
          <w:szCs w:val="22"/>
          <w:lang w:val="es-ES"/>
        </w:rPr>
        <w:t xml:space="preserve"> incompletos y con la clasificación de los recibos de nómina.</w:t>
      </w:r>
      <w:r w:rsidR="000F1865">
        <w:rPr>
          <w:rFonts w:ascii="Palatino Linotype" w:eastAsia="Calibri" w:hAnsi="Palatino Linotype" w:cs="Calibri"/>
          <w:szCs w:val="22"/>
          <w:lang w:val="es-ES"/>
        </w:rPr>
        <w:t xml:space="preserve"> </w:t>
      </w:r>
    </w:p>
    <w:p w14:paraId="57F7D8B0" w14:textId="77777777" w:rsidR="008C0CCA" w:rsidRPr="008C0CCA" w:rsidRDefault="008C0CCA" w:rsidP="008C0CCA">
      <w:pPr>
        <w:spacing w:line="360" w:lineRule="auto"/>
        <w:jc w:val="both"/>
        <w:rPr>
          <w:rFonts w:ascii="Palatino Linotype" w:eastAsia="Calibri" w:hAnsi="Palatino Linotype" w:cs="Calibri"/>
          <w:szCs w:val="22"/>
        </w:rPr>
      </w:pPr>
    </w:p>
    <w:p w14:paraId="5A40B8BE" w14:textId="77777777" w:rsidR="008C0CCA" w:rsidRPr="008C0CCA" w:rsidRDefault="008C0CCA" w:rsidP="008C0CCA">
      <w:pPr>
        <w:spacing w:line="360" w:lineRule="auto"/>
        <w:contextualSpacing/>
        <w:jc w:val="both"/>
        <w:rPr>
          <w:rFonts w:ascii="Palatino Linotype" w:eastAsia="Palatino Linotype" w:hAnsi="Palatino Linotype" w:cs="Palatino Linotype"/>
          <w:szCs w:val="22"/>
          <w:lang w:val="es-ES"/>
        </w:rPr>
      </w:pPr>
      <w:r w:rsidRPr="008C0CCA">
        <w:rPr>
          <w:rFonts w:ascii="Palatino Linotype" w:hAnsi="Palatino Linotype"/>
          <w:color w:val="000000"/>
          <w:szCs w:val="22"/>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7FFC44EF" w14:textId="77777777" w:rsidR="008C0CCA" w:rsidRPr="008C0CCA" w:rsidRDefault="008C0CCA" w:rsidP="008C0CCA">
      <w:pPr>
        <w:spacing w:line="360" w:lineRule="auto"/>
        <w:jc w:val="both"/>
        <w:rPr>
          <w:rFonts w:ascii="Palatino Linotype" w:hAnsi="Palatino Linotype"/>
          <w:szCs w:val="22"/>
        </w:rPr>
      </w:pPr>
    </w:p>
    <w:p w14:paraId="0BED84F5" w14:textId="77777777" w:rsidR="008C0CCA" w:rsidRPr="008C0CCA" w:rsidRDefault="008C0CCA" w:rsidP="008C0CCA">
      <w:pPr>
        <w:pBdr>
          <w:top w:val="nil"/>
          <w:left w:val="nil"/>
          <w:bottom w:val="nil"/>
          <w:right w:val="nil"/>
          <w:between w:val="nil"/>
        </w:pBdr>
        <w:ind w:left="567" w:right="567"/>
        <w:contextualSpacing/>
        <w:jc w:val="both"/>
        <w:rPr>
          <w:rFonts w:ascii="Palatino Linotype" w:eastAsia="Palatino Linotype" w:hAnsi="Palatino Linotype" w:cs="Palatino Linotype"/>
          <w:b/>
          <w:bCs/>
          <w:i/>
          <w:color w:val="000000"/>
          <w:sz w:val="22"/>
          <w:szCs w:val="22"/>
        </w:rPr>
      </w:pPr>
      <w:r w:rsidRPr="008C0CCA">
        <w:rPr>
          <w:rFonts w:ascii="Palatino Linotype" w:eastAsia="Palatino Linotype" w:hAnsi="Palatino Linotype" w:cs="Palatino Linotype"/>
          <w:b/>
          <w:bCs/>
          <w:i/>
          <w:color w:val="000000"/>
          <w:sz w:val="22"/>
          <w:szCs w:val="22"/>
        </w:rPr>
        <w:t>REVISIÓN EN AMPARO. LOS RESOLUTIVOS NO COMBATIDOS DEBEN DECLARARSE FIRMES. </w:t>
      </w:r>
    </w:p>
    <w:p w14:paraId="32124F7F" w14:textId="77777777" w:rsidR="008C0CCA" w:rsidRPr="008C0CCA" w:rsidRDefault="008C0CCA" w:rsidP="008C0CCA">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8C0CCA">
        <w:rPr>
          <w:rFonts w:ascii="Palatino Linotype" w:eastAsia="Palatino Linotype" w:hAnsi="Palatino Linotype" w:cs="Palatino Linotype"/>
          <w:i/>
          <w:iCs/>
          <w:color w:val="000000"/>
          <w:sz w:val="22"/>
          <w:szCs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380803A" w14:textId="77777777" w:rsidR="008C0CCA" w:rsidRPr="008C0CCA" w:rsidRDefault="008C0CCA" w:rsidP="008C0CCA">
      <w:pPr>
        <w:spacing w:line="360" w:lineRule="auto"/>
        <w:jc w:val="both"/>
        <w:rPr>
          <w:rFonts w:ascii="Palatino Linotype" w:hAnsi="Palatino Linotype"/>
          <w:szCs w:val="22"/>
        </w:rPr>
      </w:pPr>
    </w:p>
    <w:p w14:paraId="73C3D050" w14:textId="77777777" w:rsidR="008C0CCA" w:rsidRPr="008C0CCA" w:rsidRDefault="008C0CCA" w:rsidP="008C0CCA">
      <w:pPr>
        <w:spacing w:line="360" w:lineRule="auto"/>
        <w:jc w:val="both"/>
        <w:rPr>
          <w:rFonts w:ascii="Palatino Linotype" w:hAnsi="Palatino Linotype"/>
          <w:szCs w:val="22"/>
        </w:rPr>
      </w:pPr>
      <w:r w:rsidRPr="008C0CCA">
        <w:rPr>
          <w:rFonts w:ascii="Palatino Linotype" w:hAnsi="Palatino Linotype"/>
          <w:color w:val="000000"/>
          <w:szCs w:val="22"/>
        </w:rPr>
        <w:lastRenderedPageBreak/>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3A1B8373" w14:textId="77777777" w:rsidR="008C0CCA" w:rsidRPr="008C0CCA" w:rsidRDefault="008C0CCA" w:rsidP="008C0CCA">
      <w:pPr>
        <w:spacing w:line="360" w:lineRule="auto"/>
        <w:jc w:val="both"/>
        <w:rPr>
          <w:rFonts w:ascii="Palatino Linotype" w:hAnsi="Palatino Linotype"/>
          <w:szCs w:val="22"/>
        </w:rPr>
      </w:pPr>
    </w:p>
    <w:p w14:paraId="4C8EAC51" w14:textId="77777777" w:rsidR="008C0CCA" w:rsidRPr="008C0CCA" w:rsidRDefault="008C0CCA" w:rsidP="008C0CCA">
      <w:pPr>
        <w:pBdr>
          <w:top w:val="nil"/>
          <w:left w:val="nil"/>
          <w:bottom w:val="nil"/>
          <w:right w:val="nil"/>
          <w:between w:val="nil"/>
        </w:pBdr>
        <w:ind w:left="567" w:right="567"/>
        <w:contextualSpacing/>
        <w:jc w:val="both"/>
        <w:rPr>
          <w:rFonts w:ascii="Palatino Linotype" w:eastAsia="Palatino Linotype" w:hAnsi="Palatino Linotype" w:cs="Palatino Linotype"/>
          <w:b/>
          <w:bCs/>
          <w:i/>
          <w:color w:val="000000"/>
          <w:sz w:val="22"/>
          <w:szCs w:val="22"/>
        </w:rPr>
      </w:pPr>
      <w:r w:rsidRPr="008C0CCA">
        <w:rPr>
          <w:rFonts w:ascii="Palatino Linotype" w:eastAsia="Palatino Linotype" w:hAnsi="Palatino Linotype" w:cs="Palatino Linotype"/>
          <w:b/>
          <w:bCs/>
          <w:i/>
          <w:color w:val="000000"/>
          <w:sz w:val="22"/>
          <w:szCs w:val="22"/>
        </w:rPr>
        <w:t>ACTOS CONSENTIDOS. SON LOS QUE NO SE IMPUGNAN MEDIANTE EL RECURSO IDÓNEO.</w:t>
      </w:r>
    </w:p>
    <w:p w14:paraId="18757B97" w14:textId="77777777" w:rsidR="008C0CCA" w:rsidRPr="008C0CCA" w:rsidRDefault="008C0CCA" w:rsidP="008C0CCA">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8C0CCA">
        <w:rPr>
          <w:rFonts w:ascii="Palatino Linotype" w:eastAsia="Palatino Linotype" w:hAnsi="Palatino Linotype" w:cs="Palatino Linotype"/>
          <w:i/>
          <w:iCs/>
          <w:color w:val="000000"/>
          <w:sz w:val="22"/>
          <w:szCs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E13135D" w14:textId="77777777" w:rsidR="008C0CCA" w:rsidRPr="008C0CCA" w:rsidRDefault="008C0CCA" w:rsidP="008C0CCA">
      <w:pPr>
        <w:spacing w:line="360" w:lineRule="auto"/>
        <w:jc w:val="both"/>
        <w:rPr>
          <w:rFonts w:ascii="Palatino Linotype" w:hAnsi="Palatino Linotype"/>
          <w:szCs w:val="22"/>
        </w:rPr>
      </w:pPr>
    </w:p>
    <w:p w14:paraId="6CDAC9DF" w14:textId="0531329A" w:rsidR="008C0CCA" w:rsidRPr="008C0CCA" w:rsidRDefault="008C0CCA" w:rsidP="008C0CCA">
      <w:pPr>
        <w:spacing w:line="360" w:lineRule="auto"/>
        <w:jc w:val="both"/>
        <w:rPr>
          <w:rFonts w:ascii="Palatino Linotype" w:hAnsi="Palatino Linotype"/>
          <w:szCs w:val="22"/>
        </w:rPr>
      </w:pPr>
      <w:r w:rsidRPr="008C0CCA">
        <w:rPr>
          <w:rFonts w:ascii="Palatino Linotype" w:hAnsi="Palatino Linotype"/>
          <w:color w:val="000000"/>
          <w:szCs w:val="22"/>
        </w:rPr>
        <w:t xml:space="preserve">Para mayor abundamiento, también resulta aplicable el criterio </w:t>
      </w:r>
      <w:r w:rsidR="00A3150D">
        <w:rPr>
          <w:rFonts w:ascii="Palatino Linotype" w:hAnsi="Palatino Linotype"/>
          <w:color w:val="000000"/>
          <w:szCs w:val="22"/>
        </w:rPr>
        <w:t xml:space="preserve">orientador </w:t>
      </w:r>
      <w:r w:rsidRPr="008C0CCA">
        <w:rPr>
          <w:rFonts w:ascii="Palatino Linotype" w:hAnsi="Palatino Linotype"/>
          <w:color w:val="000000"/>
          <w:szCs w:val="22"/>
        </w:rPr>
        <w:t>01/20 emitido por el</w:t>
      </w:r>
      <w:r w:rsidR="00A3150D">
        <w:rPr>
          <w:rFonts w:ascii="Palatino Linotype" w:hAnsi="Palatino Linotype"/>
          <w:color w:val="000000"/>
          <w:szCs w:val="22"/>
        </w:rPr>
        <w:t xml:space="preserve"> entonces </w:t>
      </w:r>
      <w:r w:rsidRPr="008C0CCA">
        <w:rPr>
          <w:rFonts w:ascii="Palatino Linotype" w:hAnsi="Palatino Linotype"/>
          <w:color w:val="000000"/>
          <w:szCs w:val="22"/>
        </w:rPr>
        <w:t xml:space="preserve"> Instituto Nacional de Transparencia, Acceso a la Información Pública y Protección de Datos Personales, que a la letra estipula lo siguiente: </w:t>
      </w:r>
    </w:p>
    <w:p w14:paraId="207F7037" w14:textId="77777777" w:rsidR="008C0CCA" w:rsidRPr="008C0CCA" w:rsidRDefault="008C0CCA" w:rsidP="008C0CCA">
      <w:pPr>
        <w:spacing w:line="360" w:lineRule="auto"/>
        <w:jc w:val="both"/>
        <w:rPr>
          <w:rFonts w:ascii="Palatino Linotype" w:hAnsi="Palatino Linotype"/>
          <w:szCs w:val="22"/>
        </w:rPr>
      </w:pPr>
    </w:p>
    <w:p w14:paraId="5400BFBA" w14:textId="77777777" w:rsidR="008C0CCA" w:rsidRPr="008C0CCA" w:rsidRDefault="008C0CCA" w:rsidP="008C0CCA">
      <w:pPr>
        <w:ind w:left="567" w:right="567"/>
        <w:jc w:val="both"/>
        <w:rPr>
          <w:rFonts w:ascii="Palatino Linotype" w:hAnsi="Palatino Linotype"/>
          <w:sz w:val="22"/>
          <w:szCs w:val="22"/>
        </w:rPr>
      </w:pPr>
      <w:r w:rsidRPr="008C0CCA">
        <w:rPr>
          <w:rFonts w:ascii="Palatino Linotype" w:hAnsi="Palatino Linotype"/>
          <w:b/>
          <w:bCs/>
          <w:i/>
          <w:iCs/>
          <w:color w:val="000000"/>
          <w:sz w:val="22"/>
          <w:szCs w:val="22"/>
        </w:rPr>
        <w:t xml:space="preserve">Actos consentidos tácitamente. Improcedencia de su análisis. </w:t>
      </w:r>
      <w:r w:rsidRPr="008C0CCA">
        <w:rPr>
          <w:rFonts w:ascii="Palatino Linotype" w:hAnsi="Palatino Linotype"/>
          <w:i/>
          <w:iCs/>
          <w:color w:val="000000"/>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BC822EE" w14:textId="77777777" w:rsidR="008C0CCA" w:rsidRPr="008C0CCA" w:rsidRDefault="008C0CCA" w:rsidP="008C0CCA">
      <w:pPr>
        <w:spacing w:line="360" w:lineRule="auto"/>
        <w:jc w:val="both"/>
        <w:rPr>
          <w:rFonts w:ascii="Palatino Linotype" w:hAnsi="Palatino Linotype"/>
          <w:szCs w:val="22"/>
        </w:rPr>
      </w:pPr>
    </w:p>
    <w:p w14:paraId="07F0CE92" w14:textId="77777777" w:rsidR="008C0CCA" w:rsidRPr="008C0CCA" w:rsidRDefault="008C0CCA" w:rsidP="008C0CCA">
      <w:pPr>
        <w:spacing w:line="360" w:lineRule="auto"/>
        <w:jc w:val="both"/>
        <w:rPr>
          <w:rFonts w:ascii="Palatino Linotype" w:hAnsi="Palatino Linotype"/>
          <w:color w:val="000000"/>
          <w:szCs w:val="22"/>
        </w:rPr>
      </w:pPr>
      <w:r w:rsidRPr="008C0CCA">
        <w:rPr>
          <w:rFonts w:ascii="Palatino Linotype" w:hAnsi="Palatino Linotype"/>
          <w:color w:val="000000"/>
          <w:szCs w:val="22"/>
        </w:rPr>
        <w:t>Por lo señalado anteriormente, dado que el Recurrente no impugnó la totalidad de la respuesta, se tiene por colmado el requerimiento de particular respecto al número de altas de personal en el periodo referido.</w:t>
      </w:r>
    </w:p>
    <w:p w14:paraId="3C315CCE" w14:textId="77777777" w:rsidR="008C0CCA" w:rsidRPr="008C0CCA" w:rsidRDefault="008C0CCA" w:rsidP="008C0CCA">
      <w:pPr>
        <w:spacing w:line="360" w:lineRule="auto"/>
        <w:ind w:left="-20" w:right="-20"/>
        <w:jc w:val="both"/>
        <w:rPr>
          <w:rFonts w:ascii="Palatino Linotype" w:eastAsia="Palatino Linotype" w:hAnsi="Palatino Linotype" w:cs="Palatino Linotype"/>
          <w:szCs w:val="22"/>
          <w:lang w:val="es-ES"/>
        </w:rPr>
      </w:pPr>
    </w:p>
    <w:p w14:paraId="74245CD6" w14:textId="4FC879D7" w:rsidR="006916EC" w:rsidRDefault="006800B5" w:rsidP="001C603B">
      <w:pPr>
        <w:spacing w:line="360" w:lineRule="auto"/>
        <w:ind w:right="141"/>
        <w:jc w:val="both"/>
        <w:rPr>
          <w:rFonts w:ascii="Palatino Linotype" w:eastAsiaTheme="minorHAnsi" w:hAnsi="Palatino Linotype" w:cs="Arial"/>
          <w:bCs/>
          <w:lang w:eastAsia="en-US"/>
        </w:rPr>
      </w:pPr>
      <w:r w:rsidRPr="00747344">
        <w:rPr>
          <w:rFonts w:ascii="Palatino Linotype" w:eastAsiaTheme="minorHAnsi" w:hAnsi="Palatino Linotype" w:cs="Arial"/>
          <w:bCs/>
          <w:lang w:eastAsia="en-US"/>
        </w:rPr>
        <w:t>Por lo que, en la etapa de manifestaciones</w:t>
      </w:r>
      <w:r w:rsidR="00F930F7" w:rsidRPr="00747344">
        <w:rPr>
          <w:rFonts w:ascii="Palatino Linotype" w:eastAsiaTheme="minorHAnsi" w:hAnsi="Palatino Linotype" w:cs="Arial"/>
          <w:bCs/>
          <w:lang w:eastAsia="en-US"/>
        </w:rPr>
        <w:t>, el</w:t>
      </w:r>
      <w:r w:rsidR="00581DC8" w:rsidRPr="00747344">
        <w:rPr>
          <w:rFonts w:ascii="Palatino Linotype" w:eastAsiaTheme="minorHAnsi" w:hAnsi="Palatino Linotype" w:cs="Arial"/>
          <w:bCs/>
          <w:lang w:eastAsia="en-US"/>
        </w:rPr>
        <w:t xml:space="preserve"> </w:t>
      </w:r>
      <w:r w:rsidR="00581DC8" w:rsidRPr="00747344">
        <w:rPr>
          <w:rFonts w:ascii="Palatino Linotype" w:eastAsiaTheme="minorHAnsi" w:hAnsi="Palatino Linotype" w:cs="Arial"/>
          <w:b/>
          <w:bCs/>
          <w:lang w:eastAsia="en-US"/>
        </w:rPr>
        <w:t>Sujeto Obligado</w:t>
      </w:r>
      <w:r w:rsidR="004D31B0" w:rsidRPr="00747344">
        <w:rPr>
          <w:rFonts w:ascii="Palatino Linotype" w:eastAsiaTheme="minorHAnsi" w:hAnsi="Palatino Linotype" w:cs="Arial"/>
          <w:b/>
          <w:bCs/>
          <w:lang w:eastAsia="en-US"/>
        </w:rPr>
        <w:t xml:space="preserve"> </w:t>
      </w:r>
      <w:r w:rsidR="004D31B0" w:rsidRPr="00747344">
        <w:rPr>
          <w:rFonts w:ascii="Palatino Linotype" w:eastAsiaTheme="minorHAnsi" w:hAnsi="Palatino Linotype" w:cs="Arial"/>
          <w:lang w:eastAsia="en-US"/>
        </w:rPr>
        <w:t>rindió</w:t>
      </w:r>
      <w:r w:rsidR="00407CC4" w:rsidRPr="00747344">
        <w:rPr>
          <w:rFonts w:ascii="Palatino Linotype" w:eastAsiaTheme="minorHAnsi" w:hAnsi="Palatino Linotype" w:cs="Arial"/>
          <w:bCs/>
          <w:lang w:eastAsia="en-US"/>
        </w:rPr>
        <w:t xml:space="preserve"> </w:t>
      </w:r>
      <w:r w:rsidR="004D31B0" w:rsidRPr="00747344">
        <w:rPr>
          <w:rFonts w:ascii="Palatino Linotype" w:eastAsiaTheme="minorHAnsi" w:hAnsi="Palatino Linotype" w:cs="Arial"/>
          <w:bCs/>
          <w:lang w:eastAsia="en-US"/>
        </w:rPr>
        <w:t xml:space="preserve">su </w:t>
      </w:r>
      <w:r w:rsidR="00581DC8" w:rsidRPr="00747344">
        <w:rPr>
          <w:rFonts w:ascii="Palatino Linotype" w:eastAsiaTheme="minorHAnsi" w:hAnsi="Palatino Linotype" w:cs="Arial"/>
          <w:bCs/>
          <w:lang w:eastAsia="en-US"/>
        </w:rPr>
        <w:t>informe justi</w:t>
      </w:r>
      <w:r w:rsidR="00407CC4" w:rsidRPr="00747344">
        <w:rPr>
          <w:rFonts w:ascii="Palatino Linotype" w:eastAsiaTheme="minorHAnsi" w:hAnsi="Palatino Linotype" w:cs="Arial"/>
          <w:bCs/>
          <w:lang w:eastAsia="en-US"/>
        </w:rPr>
        <w:t>ficado</w:t>
      </w:r>
      <w:r w:rsidR="004D31B0" w:rsidRPr="00747344">
        <w:rPr>
          <w:rFonts w:ascii="Palatino Linotype" w:eastAsiaTheme="minorHAnsi" w:hAnsi="Palatino Linotype" w:cs="Arial"/>
          <w:bCs/>
          <w:lang w:eastAsia="en-US"/>
        </w:rPr>
        <w:t xml:space="preserve"> a través </w:t>
      </w:r>
      <w:r w:rsidR="001C603B" w:rsidRPr="00747344">
        <w:rPr>
          <w:rFonts w:ascii="Palatino Linotype" w:eastAsiaTheme="minorHAnsi" w:hAnsi="Palatino Linotype" w:cs="Arial"/>
          <w:bCs/>
          <w:lang w:eastAsia="en-US"/>
        </w:rPr>
        <w:t xml:space="preserve">de </w:t>
      </w:r>
      <w:r w:rsidR="006916EC">
        <w:rPr>
          <w:rFonts w:ascii="Palatino Linotype" w:eastAsiaTheme="minorHAnsi" w:hAnsi="Palatino Linotype" w:cs="Arial"/>
          <w:bCs/>
          <w:lang w:eastAsia="en-US"/>
        </w:rPr>
        <w:t xml:space="preserve">diversos archivos en SAIMEX, de los cuales </w:t>
      </w:r>
      <w:r w:rsidR="00196ABD">
        <w:rPr>
          <w:rFonts w:ascii="Palatino Linotype" w:eastAsiaTheme="minorHAnsi" w:hAnsi="Palatino Linotype" w:cs="Arial"/>
          <w:bCs/>
          <w:lang w:eastAsia="en-US"/>
        </w:rPr>
        <w:t>se observa que el contenido es el siguiente:</w:t>
      </w:r>
    </w:p>
    <w:p w14:paraId="58F71FAB" w14:textId="77777777" w:rsidR="00196ABD" w:rsidRDefault="00196ABD" w:rsidP="001C603B">
      <w:pPr>
        <w:spacing w:line="360" w:lineRule="auto"/>
        <w:ind w:right="141"/>
        <w:jc w:val="both"/>
        <w:rPr>
          <w:rFonts w:ascii="Palatino Linotype" w:eastAsiaTheme="minorHAnsi" w:hAnsi="Palatino Linotype" w:cs="Arial"/>
          <w:bCs/>
          <w:lang w:eastAsia="en-US"/>
        </w:rPr>
      </w:pPr>
    </w:p>
    <w:p w14:paraId="5CE83E95" w14:textId="5E0F2EC9" w:rsidR="00A71EF1" w:rsidRPr="00A71EF1" w:rsidRDefault="00A71EF1" w:rsidP="009213D1">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t>"TRANS24.pdf"</w:t>
      </w:r>
      <w:r>
        <w:rPr>
          <w:rFonts w:ascii="Palatino Linotype" w:eastAsiaTheme="minorHAnsi" w:hAnsi="Palatino Linotype" w:cs="Arial"/>
          <w:bCs/>
          <w:lang w:eastAsia="en-US"/>
        </w:rPr>
        <w:t>,</w:t>
      </w:r>
      <w:r w:rsidR="00760D26">
        <w:rPr>
          <w:rFonts w:ascii="Palatino Linotype" w:eastAsiaTheme="minorHAnsi" w:hAnsi="Palatino Linotype" w:cs="Arial"/>
          <w:bCs/>
          <w:lang w:eastAsia="en-US"/>
        </w:rPr>
        <w:t xml:space="preserve"> Oficio número SMDIF3058/A00305/024/2025, </w:t>
      </w:r>
      <w:r w:rsidR="0059698E">
        <w:rPr>
          <w:rFonts w:ascii="Palatino Linotype" w:eastAsiaTheme="minorHAnsi" w:hAnsi="Palatino Linotype" w:cs="Arial"/>
          <w:bCs/>
          <w:lang w:eastAsia="en-US"/>
        </w:rPr>
        <w:t>de 31 de enero de 2025, firmado por el Titular de la Unidad de Transparencia en el</w:t>
      </w:r>
      <w:r w:rsidR="009213D1">
        <w:rPr>
          <w:rFonts w:ascii="Palatino Linotype" w:eastAsiaTheme="minorHAnsi" w:hAnsi="Palatino Linotype" w:cs="Arial"/>
          <w:bCs/>
          <w:lang w:eastAsia="en-US"/>
        </w:rPr>
        <w:t xml:space="preserve"> </w:t>
      </w:r>
      <w:r w:rsidR="009213D1" w:rsidRPr="009213D1">
        <w:rPr>
          <w:rFonts w:ascii="Palatino Linotype" w:eastAsiaTheme="minorHAnsi" w:hAnsi="Palatino Linotype" w:cs="Arial"/>
          <w:bCs/>
          <w:lang w:eastAsia="en-US"/>
        </w:rPr>
        <w:t>que refiere remitir la información solicitada, exceptuando las actas de las Juntas de Gobierno del año 2025 del organismo descentralizado.</w:t>
      </w:r>
    </w:p>
    <w:p w14:paraId="0B767BA4" w14:textId="75D502CB" w:rsidR="00A71EF1" w:rsidRDefault="00A71EF1" w:rsidP="00A71EF1">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t>"</w:t>
      </w:r>
      <w:proofErr w:type="spellStart"/>
      <w:r w:rsidRPr="00A71EF1">
        <w:rPr>
          <w:rFonts w:ascii="Palatino Linotype" w:eastAsiaTheme="minorHAnsi" w:hAnsi="Palatino Linotype" w:cs="Arial"/>
          <w:bCs/>
          <w:lang w:eastAsia="en-US"/>
        </w:rPr>
        <w:t>Pbrm</w:t>
      </w:r>
      <w:proofErr w:type="spellEnd"/>
      <w:r w:rsidRPr="00A71EF1">
        <w:rPr>
          <w:rFonts w:ascii="Palatino Linotype" w:eastAsiaTheme="minorHAnsi" w:hAnsi="Palatino Linotype" w:cs="Arial"/>
          <w:bCs/>
          <w:lang w:eastAsia="en-US"/>
        </w:rPr>
        <w:t xml:space="preserve"> 2024.rar"</w:t>
      </w:r>
      <w:r>
        <w:rPr>
          <w:rFonts w:ascii="Palatino Linotype" w:eastAsiaTheme="minorHAnsi" w:hAnsi="Palatino Linotype" w:cs="Arial"/>
          <w:bCs/>
          <w:lang w:eastAsia="en-US"/>
        </w:rPr>
        <w:t>,</w:t>
      </w:r>
      <w:r w:rsidR="009213D1">
        <w:rPr>
          <w:rFonts w:ascii="Palatino Linotype" w:eastAsiaTheme="minorHAnsi" w:hAnsi="Palatino Linotype" w:cs="Arial"/>
          <w:bCs/>
          <w:lang w:eastAsia="en-US"/>
        </w:rPr>
        <w:t xml:space="preserve"> </w:t>
      </w:r>
      <w:r w:rsidR="00FA571E">
        <w:rPr>
          <w:rFonts w:ascii="Palatino Linotype" w:eastAsiaTheme="minorHAnsi" w:hAnsi="Palatino Linotype" w:cs="Arial"/>
          <w:bCs/>
          <w:lang w:eastAsia="en-US"/>
        </w:rPr>
        <w:t>carpeta con diez elementos que corresponden a los formatos de PBRM de 2024</w:t>
      </w:r>
      <w:r w:rsidR="00566249">
        <w:rPr>
          <w:rFonts w:ascii="Palatino Linotype" w:eastAsiaTheme="minorHAnsi" w:hAnsi="Palatino Linotype" w:cs="Arial"/>
          <w:bCs/>
          <w:lang w:eastAsia="en-US"/>
        </w:rPr>
        <w:t xml:space="preserve"> que fueron remitidos en respuesta.</w:t>
      </w:r>
    </w:p>
    <w:p w14:paraId="27526CDA" w14:textId="1D0F8A47" w:rsidR="00A71EF1" w:rsidRPr="00A71EF1" w:rsidRDefault="009D4616" w:rsidP="009D4616">
      <w:pPr>
        <w:pStyle w:val="Prrafodelista"/>
        <w:numPr>
          <w:ilvl w:val="0"/>
          <w:numId w:val="42"/>
        </w:numPr>
        <w:spacing w:line="360" w:lineRule="auto"/>
        <w:ind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 xml:space="preserve">"RECIBOS 2025.pdf", </w:t>
      </w:r>
      <w:r w:rsidRPr="009D4616">
        <w:rPr>
          <w:rFonts w:ascii="Palatino Linotype" w:eastAsiaTheme="minorHAnsi" w:hAnsi="Palatino Linotype" w:cs="Arial"/>
          <w:bCs/>
          <w:lang w:eastAsia="en-US"/>
        </w:rPr>
        <w:t>Recibos de nómina de Ana Rosa López Bringas, Directora General del DIF Tenancingo; Lu</w:t>
      </w:r>
      <w:r w:rsidR="00A80500">
        <w:rPr>
          <w:rFonts w:ascii="Palatino Linotype" w:eastAsiaTheme="minorHAnsi" w:hAnsi="Palatino Linotype" w:cs="Arial"/>
          <w:bCs/>
          <w:lang w:eastAsia="en-US"/>
        </w:rPr>
        <w:t>i</w:t>
      </w:r>
      <w:r w:rsidRPr="009D4616">
        <w:rPr>
          <w:rFonts w:ascii="Palatino Linotype" w:eastAsiaTheme="minorHAnsi" w:hAnsi="Palatino Linotype" w:cs="Arial"/>
          <w:bCs/>
          <w:lang w:eastAsia="en-US"/>
        </w:rPr>
        <w:t>s David Valdez Díaz, Procurador de la Defensa del Menor, de la primera quincena de enero de 2025.</w:t>
      </w:r>
    </w:p>
    <w:p w14:paraId="46D52112" w14:textId="22D1032E" w:rsidR="00A71EF1" w:rsidRPr="00A71EF1" w:rsidRDefault="00A71EF1" w:rsidP="00B54BE0">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t>"INFORME JUSTIFICADO.pdf"</w:t>
      </w:r>
      <w:r>
        <w:rPr>
          <w:rFonts w:ascii="Palatino Linotype" w:eastAsiaTheme="minorHAnsi" w:hAnsi="Palatino Linotype" w:cs="Arial"/>
          <w:bCs/>
          <w:lang w:eastAsia="en-US"/>
        </w:rPr>
        <w:t>,</w:t>
      </w:r>
      <w:r w:rsidR="00B54BE0" w:rsidRPr="00B54BE0">
        <w:t xml:space="preserve"> </w:t>
      </w:r>
      <w:r w:rsidR="00B54BE0">
        <w:t>d</w:t>
      </w:r>
      <w:r w:rsidR="00B54BE0" w:rsidRPr="00B54BE0">
        <w:rPr>
          <w:rFonts w:ascii="Palatino Linotype" w:eastAsiaTheme="minorHAnsi" w:hAnsi="Palatino Linotype" w:cs="Arial"/>
          <w:bCs/>
          <w:lang w:eastAsia="en-US"/>
        </w:rPr>
        <w:t>ocumento de 4 hojas con número SMDIF3058/A00305/032/2025. De fecha 18 de febrero de 2025, en el cual el Titular de la Unidad de Trasparencia argumenta:</w:t>
      </w:r>
    </w:p>
    <w:p w14:paraId="5C5E2AF6" w14:textId="77777777" w:rsidR="00266E82" w:rsidRDefault="00266E82" w:rsidP="00266E82">
      <w:pPr>
        <w:spacing w:line="360" w:lineRule="auto"/>
        <w:ind w:right="141"/>
        <w:jc w:val="both"/>
        <w:rPr>
          <w:rFonts w:ascii="Palatino Linotype" w:eastAsiaTheme="minorHAnsi" w:hAnsi="Palatino Linotype" w:cs="Arial"/>
          <w:bCs/>
          <w:lang w:eastAsia="en-US"/>
        </w:rPr>
      </w:pPr>
    </w:p>
    <w:p w14:paraId="670629B3" w14:textId="31FBEDEA" w:rsidR="00266E82" w:rsidRPr="00DB3DBE" w:rsidRDefault="00266E82" w:rsidP="00266E82">
      <w:pPr>
        <w:spacing w:line="360" w:lineRule="auto"/>
        <w:ind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w:t>
      </w:r>
      <w:r w:rsidRPr="00E56C36">
        <w:rPr>
          <w:rFonts w:ascii="Palatino Linotype" w:eastAsiaTheme="minorHAnsi" w:hAnsi="Palatino Linotype" w:cs="Arial"/>
          <w:b/>
          <w:bCs/>
          <w:i/>
          <w:lang w:eastAsia="en-US"/>
        </w:rPr>
        <w:t>PRIMERO</w:t>
      </w:r>
      <w:r w:rsidRPr="00E56C36">
        <w:rPr>
          <w:rFonts w:ascii="Palatino Linotype" w:eastAsiaTheme="minorHAnsi" w:hAnsi="Palatino Linotype" w:cs="Arial"/>
          <w:bCs/>
          <w:i/>
          <w:lang w:eastAsia="en-US"/>
        </w:rPr>
        <w:t xml:space="preserve">: SMDIF3058/400305/024/2025, de fecha 31 de enero del año en curso, firmado por Lic. José Francisco Barroso Salazar, Titular de Transparencia del Sistema Municipal para el Desarrollo Integral de la Familia de Tenancingo, Estado de México, en ese momento en el que se informó que se remitía la información solicitada, </w:t>
      </w:r>
      <w:r w:rsidRPr="00DB3DBE">
        <w:rPr>
          <w:rFonts w:ascii="Palatino Linotype" w:eastAsiaTheme="minorHAnsi" w:hAnsi="Palatino Linotype" w:cs="Arial"/>
          <w:bCs/>
          <w:i/>
          <w:lang w:eastAsia="en-US"/>
        </w:rPr>
        <w:t>exceptuando las documentales correspondientes a las Juntas de gobierno del año 2025 de este organismo, las cuales al momento de notificar la respuesta no se contaba con ellas</w:t>
      </w:r>
      <w:r w:rsidRPr="00DB3DBE">
        <w:rPr>
          <w:rFonts w:ascii="Palatino Linotype" w:eastAsiaTheme="minorHAnsi" w:hAnsi="Palatino Linotype" w:cs="Arial"/>
          <w:bCs/>
          <w:lang w:eastAsia="en-US"/>
        </w:rPr>
        <w:t>.”</w:t>
      </w:r>
    </w:p>
    <w:p w14:paraId="28E30772" w14:textId="063BCCA9" w:rsidR="00266E82" w:rsidRPr="00DB3DBE" w:rsidRDefault="00266E82" w:rsidP="00E56C36">
      <w:pPr>
        <w:spacing w:line="360" w:lineRule="auto"/>
        <w:ind w:right="141"/>
        <w:jc w:val="both"/>
        <w:rPr>
          <w:rFonts w:ascii="Palatino Linotype" w:eastAsiaTheme="minorHAnsi" w:hAnsi="Palatino Linotype" w:cs="Arial"/>
          <w:bCs/>
          <w:lang w:eastAsia="en-US"/>
        </w:rPr>
      </w:pPr>
      <w:r w:rsidRPr="00DB3DBE">
        <w:rPr>
          <w:rFonts w:ascii="Palatino Linotype" w:eastAsiaTheme="minorHAnsi" w:hAnsi="Palatino Linotype" w:cs="Arial"/>
          <w:bCs/>
          <w:lang w:eastAsia="en-US"/>
        </w:rPr>
        <w:lastRenderedPageBreak/>
        <w:t>“</w:t>
      </w:r>
      <w:r w:rsidRPr="00DB3DBE">
        <w:rPr>
          <w:rFonts w:ascii="Palatino Linotype" w:eastAsiaTheme="minorHAnsi" w:hAnsi="Palatino Linotype" w:cs="Arial"/>
          <w:b/>
          <w:bCs/>
          <w:i/>
          <w:lang w:eastAsia="en-US"/>
        </w:rPr>
        <w:t>SEGUNDO</w:t>
      </w:r>
      <w:r w:rsidRPr="00DB3DBE">
        <w:rPr>
          <w:rFonts w:ascii="Palatino Linotype" w:eastAsiaTheme="minorHAnsi" w:hAnsi="Palatino Linotype" w:cs="Arial"/>
          <w:bCs/>
          <w:i/>
          <w:lang w:eastAsia="en-US"/>
        </w:rPr>
        <w:t xml:space="preserve">: DMT/TESO/26/2025, de fecha 27 de enero del 2025, firmado por Lic. Ricardo Nápoles López, Tesorero del Sistema Municipal DIF Tenancingo, en el que informa que aún </w:t>
      </w:r>
      <w:r w:rsidRPr="00DB3DBE">
        <w:rPr>
          <w:rFonts w:ascii="Palatino Linotype" w:eastAsiaTheme="minorHAnsi" w:hAnsi="Palatino Linotype" w:cs="Arial"/>
          <w:b/>
          <w:bCs/>
          <w:i/>
          <w:lang w:eastAsia="en-US"/>
        </w:rPr>
        <w:t>no se ha generado el presupuesto</w:t>
      </w:r>
      <w:r w:rsidRPr="00DB3DBE">
        <w:rPr>
          <w:rFonts w:ascii="Palatino Linotype" w:eastAsiaTheme="minorHAnsi" w:hAnsi="Palatino Linotype" w:cs="Arial"/>
          <w:bCs/>
          <w:i/>
          <w:lang w:eastAsia="en-US"/>
        </w:rPr>
        <w:t xml:space="preserve"> y no se puede informar cómo está distribuido, con fundamento en lo dispuesto en el artículo 47 de la Ley de Fiscalización Superior del Estado de México así como el artículo 351 del Código Financiero del Estado de México, en los cuales refiere que lo Presidentes promulgarán y publicaran en la Gaceta Municipal el Presupuesto de Egresos Municipal a más tardar el día 25 de febrero de cada año. Y de conformidad con la</w:t>
      </w:r>
      <w:r w:rsidR="00E56C36" w:rsidRPr="00DB3DBE">
        <w:rPr>
          <w:i/>
        </w:rPr>
        <w:t xml:space="preserve"> </w:t>
      </w:r>
      <w:r w:rsidR="00E56C36" w:rsidRPr="00DB3DBE">
        <w:rPr>
          <w:rFonts w:ascii="Palatino Linotype" w:eastAsiaTheme="minorHAnsi" w:hAnsi="Palatino Linotype" w:cs="Arial"/>
          <w:bCs/>
          <w:i/>
          <w:lang w:eastAsia="en-US"/>
        </w:rPr>
        <w:t>Ley de Transparencia y Acceso a la Información Pública del Estado de México y Municipios</w:t>
      </w:r>
      <w:r w:rsidR="00E56C36" w:rsidRPr="00DB3DBE">
        <w:rPr>
          <w:rFonts w:ascii="Palatino Linotype" w:eastAsiaTheme="minorHAnsi" w:hAnsi="Palatino Linotype" w:cs="Arial"/>
          <w:bCs/>
          <w:lang w:eastAsia="en-US"/>
        </w:rPr>
        <w:t>…”</w:t>
      </w:r>
    </w:p>
    <w:p w14:paraId="6B304E40" w14:textId="77777777" w:rsidR="00266E82" w:rsidRPr="00DB3DBE" w:rsidRDefault="00266E82" w:rsidP="00266E82">
      <w:pPr>
        <w:spacing w:line="360" w:lineRule="auto"/>
        <w:ind w:right="141"/>
        <w:jc w:val="both"/>
        <w:rPr>
          <w:rFonts w:ascii="Palatino Linotype" w:eastAsiaTheme="minorHAnsi" w:hAnsi="Palatino Linotype" w:cs="Arial"/>
          <w:bCs/>
          <w:lang w:eastAsia="en-US"/>
        </w:rPr>
      </w:pPr>
    </w:p>
    <w:p w14:paraId="3F27221F" w14:textId="6DBEEE3E" w:rsidR="00E56C36" w:rsidRPr="00DB3DBE" w:rsidRDefault="006F6A92" w:rsidP="006F6A92">
      <w:pPr>
        <w:spacing w:line="360" w:lineRule="auto"/>
        <w:ind w:right="141"/>
        <w:jc w:val="both"/>
        <w:rPr>
          <w:rFonts w:ascii="Palatino Linotype" w:eastAsiaTheme="minorHAnsi" w:hAnsi="Palatino Linotype" w:cs="Arial"/>
          <w:bCs/>
          <w:lang w:eastAsia="en-US"/>
        </w:rPr>
      </w:pPr>
      <w:r w:rsidRPr="00DB3DBE">
        <w:rPr>
          <w:rFonts w:ascii="Palatino Linotype" w:eastAsiaTheme="minorHAnsi" w:hAnsi="Palatino Linotype" w:cs="Arial"/>
          <w:bCs/>
          <w:lang w:eastAsia="en-US"/>
        </w:rPr>
        <w:t>“</w:t>
      </w:r>
      <w:r w:rsidRPr="00DB3DBE">
        <w:rPr>
          <w:rFonts w:ascii="Palatino Linotype" w:eastAsiaTheme="minorHAnsi" w:hAnsi="Palatino Linotype" w:cs="Arial"/>
          <w:b/>
          <w:bCs/>
          <w:i/>
          <w:lang w:eastAsia="en-US"/>
        </w:rPr>
        <w:t>TERCERO</w:t>
      </w:r>
      <w:r w:rsidRPr="00DB3DBE">
        <w:rPr>
          <w:rFonts w:ascii="Palatino Linotype" w:eastAsiaTheme="minorHAnsi" w:hAnsi="Palatino Linotype" w:cs="Arial"/>
          <w:bCs/>
          <w:i/>
          <w:lang w:eastAsia="en-US"/>
        </w:rPr>
        <w:t xml:space="preserve">: DMT/TESO/29/2025, de fecha 28 de enero del 2025, firmado por Lic. Ricardo Nápoles López, Tesorero del Sistema Municipal DIF Tenancingo, en el que informa que aún no se ha generado los formatos </w:t>
      </w:r>
      <w:proofErr w:type="spellStart"/>
      <w:r w:rsidRPr="00DB3DBE">
        <w:rPr>
          <w:rFonts w:ascii="Palatino Linotype" w:eastAsiaTheme="minorHAnsi" w:hAnsi="Palatino Linotype" w:cs="Arial"/>
          <w:bCs/>
          <w:i/>
          <w:lang w:eastAsia="en-US"/>
        </w:rPr>
        <w:t>Pbrm</w:t>
      </w:r>
      <w:proofErr w:type="spellEnd"/>
      <w:r w:rsidRPr="00DB3DBE">
        <w:rPr>
          <w:rFonts w:ascii="Palatino Linotype" w:eastAsiaTheme="minorHAnsi" w:hAnsi="Palatino Linotype" w:cs="Arial"/>
          <w:bCs/>
          <w:i/>
          <w:lang w:eastAsia="en-US"/>
        </w:rPr>
        <w:t xml:space="preserve"> del ejercicio fiscal 2025, los cuales forman parte del presupuesto, con fundamento en lo dispuesto en el artículo 47 de la Ley de Fiscalización Superior del Estado de México así como el artículo 351 del Código Financiero del Estado de México, en los cuales refiere que lo Presidentes promulgarán y publicaran en la Gaceta Municipal el Presupuesto de Egresos Municipal a más tardar el día 25 de febrero de cada año. Y de conformidad con la Ley de Transparencia…</w:t>
      </w:r>
      <w:r w:rsidRPr="00DB3DBE">
        <w:rPr>
          <w:rFonts w:ascii="Palatino Linotype" w:eastAsiaTheme="minorHAnsi" w:hAnsi="Palatino Linotype" w:cs="Arial"/>
          <w:bCs/>
          <w:lang w:eastAsia="en-US"/>
        </w:rPr>
        <w:t>”</w:t>
      </w:r>
    </w:p>
    <w:p w14:paraId="3736EA02" w14:textId="77777777" w:rsidR="00266E82" w:rsidRPr="00DB3DBE" w:rsidRDefault="00266E82" w:rsidP="00266E82">
      <w:pPr>
        <w:spacing w:line="360" w:lineRule="auto"/>
        <w:ind w:right="141"/>
        <w:jc w:val="both"/>
        <w:rPr>
          <w:rFonts w:ascii="Palatino Linotype" w:eastAsiaTheme="minorHAnsi" w:hAnsi="Palatino Linotype" w:cs="Arial"/>
          <w:bCs/>
          <w:lang w:eastAsia="en-US"/>
        </w:rPr>
      </w:pPr>
    </w:p>
    <w:p w14:paraId="195D6E19" w14:textId="068D7289" w:rsidR="006F6A92" w:rsidRPr="00DB3DBE" w:rsidRDefault="006F6A92" w:rsidP="006F6A92">
      <w:pPr>
        <w:spacing w:line="360" w:lineRule="auto"/>
        <w:ind w:right="141"/>
        <w:jc w:val="both"/>
        <w:rPr>
          <w:rFonts w:ascii="Palatino Linotype" w:eastAsiaTheme="minorHAnsi" w:hAnsi="Palatino Linotype" w:cs="Arial"/>
          <w:bCs/>
          <w:i/>
          <w:lang w:eastAsia="en-US"/>
        </w:rPr>
      </w:pPr>
      <w:r w:rsidRPr="00DB3DBE">
        <w:rPr>
          <w:rFonts w:ascii="Palatino Linotype" w:eastAsiaTheme="minorHAnsi" w:hAnsi="Palatino Linotype" w:cs="Arial"/>
          <w:bCs/>
          <w:lang w:eastAsia="en-US"/>
        </w:rPr>
        <w:t>“</w:t>
      </w:r>
      <w:r w:rsidRPr="00DB3DBE">
        <w:rPr>
          <w:rFonts w:ascii="Palatino Linotype" w:eastAsiaTheme="minorHAnsi" w:hAnsi="Palatino Linotype" w:cs="Arial"/>
          <w:b/>
          <w:bCs/>
          <w:i/>
          <w:lang w:eastAsia="en-US"/>
        </w:rPr>
        <w:t>CUARTO</w:t>
      </w:r>
      <w:r w:rsidRPr="00DB3DBE">
        <w:rPr>
          <w:rFonts w:ascii="Palatino Linotype" w:eastAsiaTheme="minorHAnsi" w:hAnsi="Palatino Linotype" w:cs="Arial"/>
          <w:bCs/>
          <w:i/>
          <w:lang w:eastAsia="en-US"/>
        </w:rPr>
        <w:t xml:space="preserve">: Se remitió los formatos </w:t>
      </w:r>
      <w:proofErr w:type="spellStart"/>
      <w:r w:rsidRPr="00DB3DBE">
        <w:rPr>
          <w:rFonts w:ascii="Palatino Linotype" w:eastAsiaTheme="minorHAnsi" w:hAnsi="Palatino Linotype" w:cs="Arial"/>
          <w:bCs/>
          <w:i/>
          <w:lang w:eastAsia="en-US"/>
        </w:rPr>
        <w:t>Pbrm</w:t>
      </w:r>
      <w:proofErr w:type="spellEnd"/>
      <w:r w:rsidRPr="00DB3DBE">
        <w:rPr>
          <w:rFonts w:ascii="Palatino Linotype" w:eastAsiaTheme="minorHAnsi" w:hAnsi="Palatino Linotype" w:cs="Arial"/>
          <w:bCs/>
          <w:i/>
          <w:lang w:eastAsia="en-US"/>
        </w:rPr>
        <w:t xml:space="preserve"> del presupuesto del ejercicio fiscal 2024,</w:t>
      </w:r>
    </w:p>
    <w:p w14:paraId="50BC12D6" w14:textId="2AA3919B" w:rsidR="00266E82" w:rsidRPr="00DB3DBE" w:rsidRDefault="006F6A92" w:rsidP="006F6A92">
      <w:pPr>
        <w:spacing w:line="360" w:lineRule="auto"/>
        <w:ind w:right="141"/>
        <w:jc w:val="both"/>
        <w:rPr>
          <w:rFonts w:ascii="Palatino Linotype" w:eastAsiaTheme="minorHAnsi" w:hAnsi="Palatino Linotype" w:cs="Arial"/>
          <w:bCs/>
          <w:lang w:eastAsia="en-US"/>
        </w:rPr>
      </w:pPr>
      <w:r w:rsidRPr="00DB3DBE">
        <w:rPr>
          <w:rFonts w:ascii="Palatino Linotype" w:eastAsiaTheme="minorHAnsi" w:hAnsi="Palatino Linotype" w:cs="Arial"/>
          <w:bCs/>
          <w:i/>
          <w:lang w:eastAsia="en-US"/>
        </w:rPr>
        <w:t xml:space="preserve">en formato </w:t>
      </w:r>
      <w:proofErr w:type="spellStart"/>
      <w:r w:rsidRPr="00DB3DBE">
        <w:rPr>
          <w:rFonts w:ascii="Palatino Linotype" w:eastAsiaTheme="minorHAnsi" w:hAnsi="Palatino Linotype" w:cs="Arial"/>
          <w:bCs/>
          <w:i/>
          <w:lang w:eastAsia="en-US"/>
        </w:rPr>
        <w:t>pdf</w:t>
      </w:r>
      <w:proofErr w:type="spellEnd"/>
      <w:r w:rsidRPr="00DB3DBE">
        <w:rPr>
          <w:rFonts w:ascii="Palatino Linotype" w:eastAsiaTheme="minorHAnsi" w:hAnsi="Palatino Linotype" w:cs="Arial"/>
          <w:bCs/>
          <w:i/>
          <w:lang w:eastAsia="en-US"/>
        </w:rPr>
        <w:t xml:space="preserve"> (03a, 03b, 04a, 04b, 04c, 0</w:t>
      </w:r>
      <w:r w:rsidR="00E21322" w:rsidRPr="00DB3DBE">
        <w:rPr>
          <w:rFonts w:ascii="Palatino Linotype" w:eastAsiaTheme="minorHAnsi" w:hAnsi="Palatino Linotype" w:cs="Arial"/>
          <w:bCs/>
          <w:i/>
          <w:lang w:eastAsia="en-US"/>
        </w:rPr>
        <w:t>4d, 05, 06, 07a</w:t>
      </w:r>
      <w:r w:rsidRPr="00DB3DBE">
        <w:rPr>
          <w:rFonts w:ascii="Palatino Linotype" w:eastAsiaTheme="minorHAnsi" w:hAnsi="Palatino Linotype" w:cs="Arial"/>
          <w:bCs/>
          <w:i/>
          <w:lang w:eastAsia="en-US"/>
        </w:rPr>
        <w:t>, y 07b</w:t>
      </w:r>
      <w:r w:rsidRPr="00DB3DBE">
        <w:rPr>
          <w:rFonts w:ascii="Palatino Linotype" w:eastAsiaTheme="minorHAnsi" w:hAnsi="Palatino Linotype" w:cs="Arial"/>
          <w:bCs/>
          <w:lang w:eastAsia="en-US"/>
        </w:rPr>
        <w:t>).</w:t>
      </w:r>
    </w:p>
    <w:p w14:paraId="5A2B79DA" w14:textId="77777777" w:rsidR="00266E82" w:rsidRPr="00DB3DBE" w:rsidRDefault="00266E82" w:rsidP="00266E82">
      <w:pPr>
        <w:spacing w:line="360" w:lineRule="auto"/>
        <w:ind w:right="141"/>
        <w:jc w:val="both"/>
        <w:rPr>
          <w:rFonts w:ascii="Palatino Linotype" w:eastAsiaTheme="minorHAnsi" w:hAnsi="Palatino Linotype" w:cs="Arial"/>
          <w:bCs/>
          <w:lang w:eastAsia="en-US"/>
        </w:rPr>
      </w:pPr>
    </w:p>
    <w:p w14:paraId="50EE7F6E" w14:textId="2D5E8A5D" w:rsidR="00266E82" w:rsidRPr="00DB3DBE" w:rsidRDefault="00E21322" w:rsidP="00E21322">
      <w:pPr>
        <w:spacing w:line="360" w:lineRule="auto"/>
        <w:ind w:right="141"/>
        <w:jc w:val="both"/>
        <w:rPr>
          <w:rFonts w:ascii="Palatino Linotype" w:eastAsiaTheme="minorHAnsi" w:hAnsi="Palatino Linotype" w:cs="Arial"/>
          <w:bCs/>
          <w:lang w:eastAsia="en-US"/>
        </w:rPr>
      </w:pPr>
      <w:r w:rsidRPr="00DB3DBE">
        <w:rPr>
          <w:rFonts w:ascii="Palatino Linotype" w:eastAsiaTheme="minorHAnsi" w:hAnsi="Palatino Linotype" w:cs="Arial"/>
          <w:bCs/>
          <w:lang w:eastAsia="en-US"/>
        </w:rPr>
        <w:t>“</w:t>
      </w:r>
      <w:r w:rsidRPr="00DB3DBE">
        <w:rPr>
          <w:rFonts w:ascii="Palatino Linotype" w:eastAsiaTheme="minorHAnsi" w:hAnsi="Palatino Linotype" w:cs="Arial"/>
          <w:b/>
          <w:bCs/>
          <w:i/>
          <w:lang w:eastAsia="en-US"/>
        </w:rPr>
        <w:t>QUINTO</w:t>
      </w:r>
      <w:r w:rsidRPr="00DB3DBE">
        <w:rPr>
          <w:rFonts w:ascii="Palatino Linotype" w:eastAsiaTheme="minorHAnsi" w:hAnsi="Palatino Linotype" w:cs="Arial"/>
          <w:bCs/>
          <w:i/>
          <w:lang w:eastAsia="en-US"/>
        </w:rPr>
        <w:t xml:space="preserve">: DMT/TESO/25/2025, de fecha 24 de enero del 2025, firmado por Lic. Ricardo Nápoles López, Tesorero del Sistema Municipal DIF Tenancingo, donde solicita al Comité de Transparencia realice la Versión Pública de los </w:t>
      </w:r>
      <w:proofErr w:type="spellStart"/>
      <w:r w:rsidRPr="00DB3DBE">
        <w:rPr>
          <w:rFonts w:ascii="Palatino Linotype" w:eastAsiaTheme="minorHAnsi" w:hAnsi="Palatino Linotype" w:cs="Arial"/>
          <w:bCs/>
          <w:i/>
          <w:lang w:eastAsia="en-US"/>
        </w:rPr>
        <w:t>Curriculum</w:t>
      </w:r>
      <w:proofErr w:type="spellEnd"/>
      <w:r w:rsidRPr="00DB3DBE">
        <w:rPr>
          <w:rFonts w:ascii="Palatino Linotype" w:eastAsiaTheme="minorHAnsi" w:hAnsi="Palatino Linotype" w:cs="Arial"/>
          <w:bCs/>
          <w:i/>
          <w:lang w:eastAsia="en-US"/>
        </w:rPr>
        <w:t xml:space="preserve"> Vitae del presidente, directora y procurador, titulares de áreas adscritas a este sujeto obligado y sus recibos de nómina para </w:t>
      </w:r>
      <w:r w:rsidRPr="00DB3DBE">
        <w:rPr>
          <w:rFonts w:ascii="Palatino Linotype" w:eastAsiaTheme="minorHAnsi" w:hAnsi="Palatino Linotype" w:cs="Arial"/>
          <w:bCs/>
          <w:i/>
          <w:lang w:eastAsia="en-US"/>
        </w:rPr>
        <w:lastRenderedPageBreak/>
        <w:t>preponderar la protección de sus datos personales como servidores públicos de este organismo descentralizado</w:t>
      </w:r>
      <w:r w:rsidRPr="00DB3DBE">
        <w:rPr>
          <w:rFonts w:ascii="Palatino Linotype" w:eastAsiaTheme="minorHAnsi" w:hAnsi="Palatino Linotype" w:cs="Arial"/>
          <w:bCs/>
          <w:lang w:eastAsia="en-US"/>
        </w:rPr>
        <w:t>.”</w:t>
      </w:r>
    </w:p>
    <w:p w14:paraId="689B73A1" w14:textId="77777777" w:rsidR="00266E82" w:rsidRPr="00DB3DBE" w:rsidRDefault="00266E82" w:rsidP="00266E82">
      <w:pPr>
        <w:spacing w:line="360" w:lineRule="auto"/>
        <w:ind w:right="141"/>
        <w:jc w:val="both"/>
        <w:rPr>
          <w:rFonts w:ascii="Palatino Linotype" w:eastAsiaTheme="minorHAnsi" w:hAnsi="Palatino Linotype" w:cs="Arial"/>
          <w:bCs/>
          <w:lang w:eastAsia="en-US"/>
        </w:rPr>
      </w:pPr>
    </w:p>
    <w:p w14:paraId="1EEECBB5" w14:textId="085F8746" w:rsidR="00E21322" w:rsidRPr="00DB3DBE" w:rsidRDefault="00BA4779" w:rsidP="00F251D3">
      <w:pPr>
        <w:spacing w:line="360" w:lineRule="auto"/>
        <w:ind w:right="141"/>
        <w:jc w:val="both"/>
        <w:rPr>
          <w:rFonts w:ascii="Palatino Linotype" w:eastAsiaTheme="minorHAnsi" w:hAnsi="Palatino Linotype" w:cs="Arial"/>
          <w:bCs/>
          <w:lang w:eastAsia="en-US"/>
        </w:rPr>
      </w:pPr>
      <w:r w:rsidRPr="00DB3DBE">
        <w:rPr>
          <w:rFonts w:ascii="Palatino Linotype" w:eastAsiaTheme="minorHAnsi" w:hAnsi="Palatino Linotype" w:cs="Arial"/>
          <w:bCs/>
          <w:lang w:eastAsia="en-US"/>
        </w:rPr>
        <w:t>Amplia la información exponiendo que día veintiocho de enero del año en curso el Comité de Transparencia, llevó a cabo la primera sesión extraordinaria, donde se aprobó en el numeral tres la versión pública del currículum vitae del presidente, directora y procurador acuerdo UTT/05/28/01/2025</w:t>
      </w:r>
      <w:r w:rsidR="00F251D3" w:rsidRPr="00DB3DBE">
        <w:rPr>
          <w:rFonts w:ascii="Palatino Linotype" w:eastAsiaTheme="minorHAnsi" w:hAnsi="Palatino Linotype" w:cs="Arial"/>
          <w:bCs/>
          <w:lang w:eastAsia="en-US"/>
        </w:rPr>
        <w:t>… Y en el numeral cuatro el Comité de Transparencia se aprobó la versión pública de los recibos de nómina de la primera quincena de enero de 2025 de la Directora y Procurador del Sistema Municipal para el Desarrollo Integral de la Familia de Tenancingo.</w:t>
      </w:r>
    </w:p>
    <w:p w14:paraId="1E4FA64E" w14:textId="77777777" w:rsidR="00E72F40" w:rsidRPr="00DB3DBE" w:rsidRDefault="00E72F40" w:rsidP="00F251D3">
      <w:pPr>
        <w:spacing w:line="360" w:lineRule="auto"/>
        <w:ind w:right="141"/>
        <w:jc w:val="both"/>
        <w:rPr>
          <w:rFonts w:ascii="Palatino Linotype" w:eastAsiaTheme="minorHAnsi" w:hAnsi="Palatino Linotype" w:cs="Arial"/>
          <w:bCs/>
          <w:lang w:eastAsia="en-US"/>
        </w:rPr>
      </w:pPr>
    </w:p>
    <w:p w14:paraId="2EAFCB12" w14:textId="225B4714" w:rsidR="00266E82" w:rsidRPr="00DB3DBE" w:rsidRDefault="00E72F40" w:rsidP="00E72F40">
      <w:pPr>
        <w:spacing w:line="360" w:lineRule="auto"/>
        <w:ind w:right="141"/>
        <w:jc w:val="both"/>
        <w:rPr>
          <w:rFonts w:ascii="Palatino Linotype" w:eastAsiaTheme="minorHAnsi" w:hAnsi="Palatino Linotype" w:cs="Arial"/>
          <w:bCs/>
          <w:lang w:eastAsia="en-US"/>
        </w:rPr>
      </w:pPr>
      <w:r w:rsidRPr="00DB3DBE">
        <w:rPr>
          <w:rFonts w:ascii="Palatino Linotype" w:eastAsiaTheme="minorHAnsi" w:hAnsi="Palatino Linotype" w:cs="Arial"/>
          <w:bCs/>
          <w:lang w:eastAsia="en-US"/>
        </w:rPr>
        <w:t>… el Presidente es honorífico… el Presidente Municipal Constitucional nombra al Presidente Honorario del Sistema Municipal DIF Tenancingo, Estado de México, motivo por el cual su cargo no genera derecho de remuneración, distribución, emolumento o compensación alguna en el entendido de la definición de honorario se refiere a que se tiene con los honores, pero sin las responsabilidades y funciones efectivas que conlleva, no gana nada, por ende no hay recibo de nómina.</w:t>
      </w:r>
    </w:p>
    <w:p w14:paraId="22C2980B" w14:textId="77777777" w:rsidR="00E72F40" w:rsidRPr="00DB3DBE" w:rsidRDefault="00E72F40" w:rsidP="00E72F40">
      <w:pPr>
        <w:spacing w:line="360" w:lineRule="auto"/>
        <w:ind w:right="141"/>
        <w:jc w:val="both"/>
        <w:rPr>
          <w:rFonts w:ascii="Palatino Linotype" w:eastAsiaTheme="minorHAnsi" w:hAnsi="Palatino Linotype" w:cs="Arial"/>
          <w:bCs/>
          <w:lang w:eastAsia="en-US"/>
        </w:rPr>
      </w:pPr>
    </w:p>
    <w:p w14:paraId="20FC219E" w14:textId="02A62BD4" w:rsidR="00266E82" w:rsidRPr="00DB3DBE" w:rsidRDefault="00B54BE0" w:rsidP="002A264E">
      <w:pPr>
        <w:pStyle w:val="Prrafodelista"/>
        <w:numPr>
          <w:ilvl w:val="0"/>
          <w:numId w:val="43"/>
        </w:numPr>
        <w:spacing w:line="360" w:lineRule="auto"/>
        <w:ind w:right="141"/>
        <w:jc w:val="both"/>
        <w:rPr>
          <w:rFonts w:ascii="Palatino Linotype" w:eastAsiaTheme="minorHAnsi" w:hAnsi="Palatino Linotype" w:cs="Arial"/>
          <w:bCs/>
          <w:lang w:eastAsia="en-US"/>
        </w:rPr>
      </w:pPr>
      <w:r w:rsidRPr="00DB3DBE">
        <w:rPr>
          <w:rFonts w:ascii="Palatino Linotype" w:eastAsiaTheme="minorHAnsi" w:hAnsi="Palatino Linotype" w:cs="Arial"/>
          <w:bCs/>
          <w:lang w:eastAsia="en-US"/>
        </w:rPr>
        <w:t>"Pbrm29 2025.pdf",</w:t>
      </w:r>
      <w:r w:rsidR="00E17D69" w:rsidRPr="00DB3DBE">
        <w:rPr>
          <w:rFonts w:ascii="Palatino Linotype" w:eastAsiaTheme="minorHAnsi" w:hAnsi="Palatino Linotype" w:cs="Arial"/>
          <w:bCs/>
          <w:lang w:eastAsia="en-US"/>
        </w:rPr>
        <w:t xml:space="preserve"> oficio número DMT/TESO/29/2025, de fecha 28 de enero de 2025</w:t>
      </w:r>
      <w:r w:rsidR="00C855C6" w:rsidRPr="00DB3DBE">
        <w:rPr>
          <w:rFonts w:ascii="Palatino Linotype" w:eastAsiaTheme="minorHAnsi" w:hAnsi="Palatino Linotype" w:cs="Arial"/>
          <w:bCs/>
          <w:lang w:eastAsia="en-US"/>
        </w:rPr>
        <w:t xml:space="preserve">, ya referido en respuesta, </w:t>
      </w:r>
      <w:r w:rsidR="00E17D69" w:rsidRPr="00DB3DBE">
        <w:rPr>
          <w:rFonts w:ascii="Palatino Linotype" w:eastAsiaTheme="minorHAnsi" w:hAnsi="Palatino Linotype" w:cs="Arial"/>
          <w:bCs/>
          <w:lang w:eastAsia="en-US"/>
        </w:rPr>
        <w:t xml:space="preserve">en el cual </w:t>
      </w:r>
      <w:r w:rsidR="00572AC3" w:rsidRPr="00DB3DBE">
        <w:rPr>
          <w:rFonts w:ascii="Palatino Linotype" w:eastAsiaTheme="minorHAnsi" w:hAnsi="Palatino Linotype" w:cs="Arial"/>
          <w:bCs/>
          <w:lang w:eastAsia="en-US"/>
        </w:rPr>
        <w:t>el Tesorero del Sujeto Obligado</w:t>
      </w:r>
      <w:r w:rsidR="002A264E" w:rsidRPr="00DB3DBE">
        <w:rPr>
          <w:rFonts w:ascii="Palatino Linotype" w:eastAsiaTheme="minorHAnsi" w:hAnsi="Palatino Linotype" w:cs="Arial"/>
          <w:bCs/>
          <w:lang w:eastAsia="en-US"/>
        </w:rPr>
        <w:t xml:space="preserve"> refiriere que de conformidad a la Ley de Fiscalización del Estado de México y al Código Financiero de la misma entidad federativa, a más tardar el 25 de febrero de cada año se promulgará y publicara el Presupuesto de egresos municipal.</w:t>
      </w:r>
    </w:p>
    <w:p w14:paraId="300C104E" w14:textId="77777777" w:rsidR="002A264E" w:rsidRPr="001C0D25" w:rsidRDefault="002A264E" w:rsidP="002A264E">
      <w:pPr>
        <w:pStyle w:val="Prrafodelista"/>
        <w:autoSpaceDE w:val="0"/>
        <w:autoSpaceDN w:val="0"/>
        <w:adjustRightInd w:val="0"/>
        <w:spacing w:after="240" w:line="360" w:lineRule="auto"/>
        <w:ind w:left="720" w:right="141"/>
        <w:jc w:val="both"/>
        <w:rPr>
          <w:rFonts w:ascii="Palatino Linotype" w:eastAsiaTheme="minorHAnsi" w:hAnsi="Palatino Linotype" w:cs="Arial"/>
          <w:bCs/>
          <w:lang w:eastAsia="en-US"/>
        </w:rPr>
      </w:pPr>
      <w:r w:rsidRPr="00DB3DBE">
        <w:rPr>
          <w:rFonts w:ascii="Palatino Linotype" w:eastAsiaTheme="minorHAnsi" w:hAnsi="Palatino Linotype" w:cs="Arial"/>
          <w:bCs/>
          <w:lang w:eastAsia="en-US"/>
        </w:rPr>
        <w:lastRenderedPageBreak/>
        <w:t xml:space="preserve">Motivo por el cual no se han generado los  formatos </w:t>
      </w:r>
      <w:proofErr w:type="spellStart"/>
      <w:r w:rsidRPr="00DB3DBE">
        <w:rPr>
          <w:rFonts w:ascii="Palatino Linotype" w:eastAsiaTheme="minorHAnsi" w:hAnsi="Palatino Linotype" w:cs="Arial"/>
          <w:bCs/>
          <w:lang w:eastAsia="en-US"/>
        </w:rPr>
        <w:t>Pbrm</w:t>
      </w:r>
      <w:proofErr w:type="spellEnd"/>
      <w:r w:rsidRPr="00DB3DBE">
        <w:rPr>
          <w:rFonts w:ascii="Palatino Linotype" w:eastAsiaTheme="minorHAnsi" w:hAnsi="Palatino Linotype" w:cs="Arial"/>
          <w:bCs/>
          <w:lang w:eastAsia="en-US"/>
        </w:rPr>
        <w:t xml:space="preserve"> (03a, 03b, 04a, 04b, 04c, 04d, 05, 06, 07a, y 07b) del </w:t>
      </w:r>
      <w:proofErr w:type="spellStart"/>
      <w:r w:rsidRPr="00DB3DBE">
        <w:rPr>
          <w:rFonts w:ascii="Palatino Linotype" w:eastAsiaTheme="minorHAnsi" w:hAnsi="Palatino Linotype" w:cs="Arial"/>
          <w:bCs/>
          <w:lang w:eastAsia="en-US"/>
        </w:rPr>
        <w:t>ejericico</w:t>
      </w:r>
      <w:proofErr w:type="spellEnd"/>
      <w:r w:rsidRPr="00DB3DBE">
        <w:rPr>
          <w:rFonts w:ascii="Palatino Linotype" w:eastAsiaTheme="minorHAnsi" w:hAnsi="Palatino Linotype" w:cs="Arial"/>
          <w:bCs/>
          <w:lang w:eastAsia="en-US"/>
        </w:rPr>
        <w:t xml:space="preserve"> fiscal 2025 ya que </w:t>
      </w:r>
      <w:proofErr w:type="spellStart"/>
      <w:r w:rsidRPr="00DB3DBE">
        <w:rPr>
          <w:rFonts w:ascii="Palatino Linotype" w:eastAsiaTheme="minorHAnsi" w:hAnsi="Palatino Linotype" w:cs="Arial"/>
          <w:bCs/>
          <w:lang w:eastAsia="en-US"/>
        </w:rPr>
        <w:t>aun</w:t>
      </w:r>
      <w:proofErr w:type="spellEnd"/>
      <w:r w:rsidRPr="00DB3DBE">
        <w:rPr>
          <w:rFonts w:ascii="Palatino Linotype" w:eastAsiaTheme="minorHAnsi" w:hAnsi="Palatino Linotype" w:cs="Arial"/>
          <w:bCs/>
          <w:lang w:eastAsia="en-US"/>
        </w:rPr>
        <w:t xml:space="preserve"> no se presenta el presupuesto definitivo.</w:t>
      </w:r>
    </w:p>
    <w:p w14:paraId="27567CA6" w14:textId="654EB736" w:rsidR="00A71EF1" w:rsidRDefault="00A71EF1" w:rsidP="00A71EF1">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t>"JUNTAS DE GOBIERNO 2025.rar"</w:t>
      </w:r>
      <w:r w:rsidR="008E73C2">
        <w:rPr>
          <w:rFonts w:ascii="Palatino Linotype" w:eastAsiaTheme="minorHAnsi" w:hAnsi="Palatino Linotype" w:cs="Arial"/>
          <w:bCs/>
          <w:lang w:eastAsia="en-US"/>
        </w:rPr>
        <w:t>,</w:t>
      </w:r>
      <w:r w:rsidR="00C855C6">
        <w:rPr>
          <w:rFonts w:ascii="Palatino Linotype" w:eastAsiaTheme="minorHAnsi" w:hAnsi="Palatino Linotype" w:cs="Arial"/>
          <w:bCs/>
          <w:lang w:eastAsia="en-US"/>
        </w:rPr>
        <w:t xml:space="preserve"> carpeta que contiene las Actas de la Junta de Gobierno 2025.</w:t>
      </w:r>
    </w:p>
    <w:p w14:paraId="5A956491" w14:textId="7B5E2DB6" w:rsidR="00534947" w:rsidRDefault="003D609C" w:rsidP="003D609C">
      <w:pPr>
        <w:spacing w:line="360" w:lineRule="auto"/>
        <w:ind w:left="851"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w:t>
      </w:r>
      <w:r w:rsidR="00C855C6" w:rsidRPr="00C855C6">
        <w:rPr>
          <w:rFonts w:ascii="Palatino Linotype" w:eastAsiaTheme="minorHAnsi" w:hAnsi="Palatino Linotype" w:cs="Arial"/>
          <w:bCs/>
          <w:lang w:eastAsia="en-US"/>
        </w:rPr>
        <w:t>CUARTA  SESION EXTRAORDINARIA</w:t>
      </w:r>
      <w:r>
        <w:rPr>
          <w:rFonts w:ascii="Palatino Linotype" w:eastAsiaTheme="minorHAnsi" w:hAnsi="Palatino Linotype" w:cs="Arial"/>
          <w:bCs/>
          <w:lang w:eastAsia="en-US"/>
        </w:rPr>
        <w:t>”-</w:t>
      </w:r>
      <w:r w:rsidR="00534947" w:rsidRPr="00534947">
        <w:t xml:space="preserve"> </w:t>
      </w:r>
      <w:r w:rsidR="00534947" w:rsidRPr="00534947">
        <w:rPr>
          <w:rFonts w:ascii="Palatino Linotype" w:eastAsiaTheme="minorHAnsi" w:hAnsi="Palatino Linotype" w:cs="Arial"/>
          <w:bCs/>
          <w:lang w:eastAsia="en-US"/>
        </w:rPr>
        <w:t>Acta Cuarta Sesión Extraordinaria de la Junta de Gobierno del Sistema Municipal</w:t>
      </w:r>
      <w:r w:rsidR="00534947">
        <w:rPr>
          <w:rFonts w:ascii="Palatino Linotype" w:eastAsiaTheme="minorHAnsi" w:hAnsi="Palatino Linotype" w:cs="Arial"/>
          <w:bCs/>
          <w:lang w:eastAsia="en-US"/>
        </w:rPr>
        <w:t xml:space="preserve"> </w:t>
      </w:r>
      <w:r w:rsidR="00534947" w:rsidRPr="00534947">
        <w:rPr>
          <w:rFonts w:ascii="Palatino Linotype" w:eastAsiaTheme="minorHAnsi" w:hAnsi="Palatino Linotype" w:cs="Arial"/>
          <w:bCs/>
          <w:lang w:eastAsia="en-US"/>
        </w:rPr>
        <w:t>para el Desarrollo Integral de la Familia de Tenancingo</w:t>
      </w:r>
      <w:r w:rsidR="00471199">
        <w:rPr>
          <w:rFonts w:ascii="Palatino Linotype" w:eastAsiaTheme="minorHAnsi" w:hAnsi="Palatino Linotype" w:cs="Arial"/>
          <w:bCs/>
          <w:lang w:eastAsia="en-US"/>
        </w:rPr>
        <w:t>.</w:t>
      </w:r>
    </w:p>
    <w:p w14:paraId="5F36CAF6" w14:textId="584E3DE5" w:rsidR="00C855C6" w:rsidRDefault="003D609C" w:rsidP="009B446F">
      <w:pPr>
        <w:spacing w:line="360" w:lineRule="auto"/>
        <w:ind w:left="851"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w:t>
      </w:r>
      <w:r w:rsidR="00C855C6" w:rsidRPr="00C855C6">
        <w:rPr>
          <w:rFonts w:ascii="Palatino Linotype" w:eastAsiaTheme="minorHAnsi" w:hAnsi="Palatino Linotype" w:cs="Arial"/>
          <w:bCs/>
          <w:lang w:eastAsia="en-US"/>
        </w:rPr>
        <w:t>JUNTA DE INSTALACIÓN</w:t>
      </w:r>
      <w:r>
        <w:rPr>
          <w:rFonts w:ascii="Palatino Linotype" w:eastAsiaTheme="minorHAnsi" w:hAnsi="Palatino Linotype" w:cs="Arial"/>
          <w:bCs/>
          <w:lang w:eastAsia="en-US"/>
        </w:rPr>
        <w:t>”-</w:t>
      </w:r>
      <w:r w:rsidR="009B446F">
        <w:rPr>
          <w:rFonts w:ascii="Palatino Linotype" w:eastAsiaTheme="minorHAnsi" w:hAnsi="Palatino Linotype" w:cs="Arial"/>
          <w:bCs/>
          <w:lang w:eastAsia="en-US"/>
        </w:rPr>
        <w:t xml:space="preserve"> </w:t>
      </w:r>
      <w:r w:rsidR="009B446F" w:rsidRPr="009B446F">
        <w:rPr>
          <w:rFonts w:ascii="Palatino Linotype" w:eastAsiaTheme="minorHAnsi" w:hAnsi="Palatino Linotype" w:cs="Arial"/>
          <w:bCs/>
          <w:lang w:eastAsia="en-US"/>
        </w:rPr>
        <w:t xml:space="preserve">Acta de </w:t>
      </w:r>
      <w:r w:rsidR="00E91459" w:rsidRPr="009B446F">
        <w:rPr>
          <w:rFonts w:ascii="Palatino Linotype" w:eastAsiaTheme="minorHAnsi" w:hAnsi="Palatino Linotype" w:cs="Arial"/>
          <w:bCs/>
          <w:lang w:eastAsia="en-US"/>
        </w:rPr>
        <w:t>Instalación</w:t>
      </w:r>
      <w:r w:rsidR="009B446F" w:rsidRPr="009B446F">
        <w:rPr>
          <w:rFonts w:ascii="Palatino Linotype" w:eastAsiaTheme="minorHAnsi" w:hAnsi="Palatino Linotype" w:cs="Arial"/>
          <w:bCs/>
          <w:lang w:eastAsia="en-US"/>
        </w:rPr>
        <w:t xml:space="preserve"> de la Junta de Gobierno del </w:t>
      </w:r>
      <w:r w:rsidR="00E91459">
        <w:rPr>
          <w:rFonts w:ascii="Palatino Linotype" w:eastAsiaTheme="minorHAnsi" w:hAnsi="Palatino Linotype" w:cs="Arial"/>
          <w:bCs/>
          <w:lang w:eastAsia="en-US"/>
        </w:rPr>
        <w:t>Sujeto Obligado.</w:t>
      </w:r>
    </w:p>
    <w:p w14:paraId="62C19BCD" w14:textId="5BDF4124" w:rsidR="00C855C6" w:rsidRDefault="003D609C" w:rsidP="003D609C">
      <w:pPr>
        <w:spacing w:line="360" w:lineRule="auto"/>
        <w:ind w:left="851"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w:t>
      </w:r>
      <w:r w:rsidR="00C855C6" w:rsidRPr="00C855C6">
        <w:rPr>
          <w:rFonts w:ascii="Palatino Linotype" w:eastAsiaTheme="minorHAnsi" w:hAnsi="Palatino Linotype" w:cs="Arial"/>
          <w:bCs/>
          <w:lang w:eastAsia="en-US"/>
        </w:rPr>
        <w:t>PRIMERA ORDINARIA</w:t>
      </w:r>
      <w:r>
        <w:rPr>
          <w:rFonts w:ascii="Palatino Linotype" w:eastAsiaTheme="minorHAnsi" w:hAnsi="Palatino Linotype" w:cs="Arial"/>
          <w:bCs/>
          <w:lang w:eastAsia="en-US"/>
        </w:rPr>
        <w:t>”-</w:t>
      </w:r>
      <w:r w:rsidR="00D95E2D" w:rsidRPr="00D95E2D">
        <w:t xml:space="preserve"> </w:t>
      </w:r>
      <w:r w:rsidR="00D95E2D" w:rsidRPr="00D95E2D">
        <w:rPr>
          <w:rFonts w:ascii="Palatino Linotype" w:eastAsiaTheme="minorHAnsi" w:hAnsi="Palatino Linotype" w:cs="Arial"/>
          <w:bCs/>
          <w:lang w:eastAsia="en-US"/>
        </w:rPr>
        <w:t>Acta de la primera sesión ordinaria de la Junta de Gobierno</w:t>
      </w:r>
      <w:r w:rsidR="00742DFA">
        <w:rPr>
          <w:rFonts w:ascii="Palatino Linotype" w:eastAsiaTheme="minorHAnsi" w:hAnsi="Palatino Linotype" w:cs="Arial"/>
          <w:bCs/>
          <w:lang w:eastAsia="en-US"/>
        </w:rPr>
        <w:t>.</w:t>
      </w:r>
    </w:p>
    <w:p w14:paraId="54151C47" w14:textId="72D53AEC" w:rsidR="00C855C6" w:rsidRDefault="003D609C" w:rsidP="005873BF">
      <w:pPr>
        <w:spacing w:line="360" w:lineRule="auto"/>
        <w:ind w:left="851"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w:t>
      </w:r>
      <w:r w:rsidR="00C855C6" w:rsidRPr="00C855C6">
        <w:rPr>
          <w:rFonts w:ascii="Palatino Linotype" w:eastAsiaTheme="minorHAnsi" w:hAnsi="Palatino Linotype" w:cs="Arial"/>
          <w:bCs/>
          <w:lang w:eastAsia="en-US"/>
        </w:rPr>
        <w:t xml:space="preserve">PRIMERA SESION </w:t>
      </w:r>
      <w:r w:rsidR="00C855C6" w:rsidRPr="00F133D1">
        <w:rPr>
          <w:rFonts w:ascii="Palatino Linotype" w:eastAsiaTheme="minorHAnsi" w:hAnsi="Palatino Linotype" w:cs="Arial"/>
          <w:bCs/>
          <w:lang w:eastAsia="en-US"/>
        </w:rPr>
        <w:t>EXTRAORDINARIA</w:t>
      </w:r>
      <w:r>
        <w:rPr>
          <w:rFonts w:ascii="Palatino Linotype" w:eastAsiaTheme="minorHAnsi" w:hAnsi="Palatino Linotype" w:cs="Arial"/>
          <w:bCs/>
          <w:lang w:eastAsia="en-US"/>
        </w:rPr>
        <w:t>”-</w:t>
      </w:r>
      <w:r w:rsidR="005873BF" w:rsidRPr="005873BF">
        <w:t xml:space="preserve"> </w:t>
      </w:r>
      <w:r w:rsidR="005873BF" w:rsidRPr="005873BF">
        <w:rPr>
          <w:rFonts w:ascii="Palatino Linotype" w:eastAsiaTheme="minorHAnsi" w:hAnsi="Palatino Linotype" w:cs="Arial"/>
          <w:bCs/>
          <w:lang w:eastAsia="en-US"/>
        </w:rPr>
        <w:t>Acta Primera Sesión Extraordinaria de la Junta de Gobierno del Sistema Municipal</w:t>
      </w:r>
      <w:r w:rsidR="005873BF">
        <w:rPr>
          <w:rFonts w:ascii="Palatino Linotype" w:eastAsiaTheme="minorHAnsi" w:hAnsi="Palatino Linotype" w:cs="Arial"/>
          <w:bCs/>
          <w:lang w:eastAsia="en-US"/>
        </w:rPr>
        <w:t xml:space="preserve"> </w:t>
      </w:r>
      <w:r w:rsidR="005873BF" w:rsidRPr="005873BF">
        <w:rPr>
          <w:rFonts w:ascii="Palatino Linotype" w:eastAsiaTheme="minorHAnsi" w:hAnsi="Palatino Linotype" w:cs="Arial"/>
          <w:bCs/>
          <w:lang w:eastAsia="en-US"/>
        </w:rPr>
        <w:t>para el Desarrollo Integral de la Familia de Tenancingo</w:t>
      </w:r>
      <w:r w:rsidR="005873BF">
        <w:rPr>
          <w:rFonts w:ascii="Palatino Linotype" w:eastAsiaTheme="minorHAnsi" w:hAnsi="Palatino Linotype" w:cs="Arial"/>
          <w:bCs/>
          <w:lang w:eastAsia="en-US"/>
        </w:rPr>
        <w:t>.</w:t>
      </w:r>
    </w:p>
    <w:p w14:paraId="7F174031" w14:textId="057CD065" w:rsidR="00C855C6" w:rsidRDefault="003D609C" w:rsidP="005873BF">
      <w:pPr>
        <w:spacing w:line="360" w:lineRule="auto"/>
        <w:ind w:left="851"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w:t>
      </w:r>
      <w:r w:rsidR="00C855C6" w:rsidRPr="00C855C6">
        <w:rPr>
          <w:rFonts w:ascii="Palatino Linotype" w:eastAsiaTheme="minorHAnsi" w:hAnsi="Palatino Linotype" w:cs="Arial"/>
          <w:bCs/>
          <w:lang w:eastAsia="en-US"/>
        </w:rPr>
        <w:t>SEGUNDA SESION EXTRAORDINARIA</w:t>
      </w:r>
      <w:r>
        <w:rPr>
          <w:rFonts w:ascii="Palatino Linotype" w:eastAsiaTheme="minorHAnsi" w:hAnsi="Palatino Linotype" w:cs="Arial"/>
          <w:bCs/>
          <w:lang w:eastAsia="en-US"/>
        </w:rPr>
        <w:t>”-</w:t>
      </w:r>
      <w:r w:rsidR="005873BF" w:rsidRPr="005873BF">
        <w:t xml:space="preserve"> </w:t>
      </w:r>
      <w:r w:rsidR="005873BF" w:rsidRPr="005873BF">
        <w:rPr>
          <w:rFonts w:ascii="Palatino Linotype" w:eastAsiaTheme="minorHAnsi" w:hAnsi="Palatino Linotype" w:cs="Arial"/>
          <w:bCs/>
          <w:lang w:eastAsia="en-US"/>
        </w:rPr>
        <w:t>Acta Segunda Sesión Extraordinaria de la Junta de Gobierno del Sistema Municipal</w:t>
      </w:r>
      <w:r w:rsidR="005873BF">
        <w:rPr>
          <w:rFonts w:ascii="Palatino Linotype" w:eastAsiaTheme="minorHAnsi" w:hAnsi="Palatino Linotype" w:cs="Arial"/>
          <w:bCs/>
          <w:lang w:eastAsia="en-US"/>
        </w:rPr>
        <w:t xml:space="preserve"> </w:t>
      </w:r>
      <w:r w:rsidR="005873BF" w:rsidRPr="005873BF">
        <w:rPr>
          <w:rFonts w:ascii="Palatino Linotype" w:eastAsiaTheme="minorHAnsi" w:hAnsi="Palatino Linotype" w:cs="Arial"/>
          <w:bCs/>
          <w:lang w:eastAsia="en-US"/>
        </w:rPr>
        <w:t>para el Desarrollo Integral de la Familia de Tenancingo</w:t>
      </w:r>
      <w:r w:rsidR="005873BF">
        <w:rPr>
          <w:rFonts w:ascii="Palatino Linotype" w:eastAsiaTheme="minorHAnsi" w:hAnsi="Palatino Linotype" w:cs="Arial"/>
          <w:bCs/>
          <w:lang w:eastAsia="en-US"/>
        </w:rPr>
        <w:t xml:space="preserve">. </w:t>
      </w:r>
    </w:p>
    <w:p w14:paraId="3FECD3AB" w14:textId="164DF35D" w:rsidR="00C855C6" w:rsidRDefault="003D609C" w:rsidP="003D609C">
      <w:pPr>
        <w:spacing w:line="360" w:lineRule="auto"/>
        <w:ind w:left="851"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w:t>
      </w:r>
      <w:r w:rsidR="00C855C6" w:rsidRPr="00C855C6">
        <w:rPr>
          <w:rFonts w:ascii="Palatino Linotype" w:eastAsiaTheme="minorHAnsi" w:hAnsi="Palatino Linotype" w:cs="Arial"/>
          <w:bCs/>
          <w:lang w:eastAsia="en-US"/>
        </w:rPr>
        <w:t xml:space="preserve">TERCERA SESION </w:t>
      </w:r>
      <w:r w:rsidR="00C855C6" w:rsidRPr="00CC3E6D">
        <w:rPr>
          <w:rFonts w:ascii="Palatino Linotype" w:eastAsiaTheme="minorHAnsi" w:hAnsi="Palatino Linotype" w:cs="Arial"/>
          <w:bCs/>
          <w:lang w:eastAsia="en-US"/>
        </w:rPr>
        <w:t>EXTRAORDINARIA</w:t>
      </w:r>
      <w:r>
        <w:rPr>
          <w:rFonts w:ascii="Palatino Linotype" w:eastAsiaTheme="minorHAnsi" w:hAnsi="Palatino Linotype" w:cs="Arial"/>
          <w:bCs/>
          <w:lang w:eastAsia="en-US"/>
        </w:rPr>
        <w:t>”-</w:t>
      </w:r>
      <w:r w:rsidR="00F133D1" w:rsidRPr="00F133D1">
        <w:t xml:space="preserve"> </w:t>
      </w:r>
      <w:r w:rsidR="00F133D1" w:rsidRPr="00F133D1">
        <w:rPr>
          <w:rFonts w:ascii="Palatino Linotype" w:eastAsiaTheme="minorHAnsi" w:hAnsi="Palatino Linotype" w:cs="Arial"/>
          <w:bCs/>
          <w:lang w:eastAsia="en-US"/>
        </w:rPr>
        <w:t>Acta Tercera Sesión Extraordinaria de la Junta de Gobierno del</w:t>
      </w:r>
      <w:r w:rsidR="00F133D1">
        <w:rPr>
          <w:rFonts w:ascii="Palatino Linotype" w:eastAsiaTheme="minorHAnsi" w:hAnsi="Palatino Linotype" w:cs="Arial"/>
          <w:bCs/>
          <w:lang w:eastAsia="en-US"/>
        </w:rPr>
        <w:t xml:space="preserve"> </w:t>
      </w:r>
      <w:r w:rsidR="00F133D1" w:rsidRPr="00F133D1">
        <w:rPr>
          <w:rFonts w:ascii="Palatino Linotype" w:eastAsiaTheme="minorHAnsi" w:hAnsi="Palatino Linotype" w:cs="Arial"/>
          <w:bCs/>
          <w:lang w:eastAsia="en-US"/>
        </w:rPr>
        <w:t>Sistema Municipal para el Desarrollo Integral de la Familia de Tenancingo</w:t>
      </w:r>
      <w:r w:rsidR="00F133D1">
        <w:rPr>
          <w:rFonts w:ascii="Palatino Linotype" w:eastAsiaTheme="minorHAnsi" w:hAnsi="Palatino Linotype" w:cs="Arial"/>
          <w:bCs/>
          <w:lang w:eastAsia="en-US"/>
        </w:rPr>
        <w:t>.</w:t>
      </w:r>
    </w:p>
    <w:p w14:paraId="48EAB2A0" w14:textId="77777777" w:rsidR="00C855C6" w:rsidRPr="00C855C6" w:rsidRDefault="00C855C6" w:rsidP="00C855C6">
      <w:pPr>
        <w:spacing w:line="360" w:lineRule="auto"/>
        <w:ind w:right="141"/>
        <w:jc w:val="both"/>
        <w:rPr>
          <w:rFonts w:ascii="Palatino Linotype" w:eastAsiaTheme="minorHAnsi" w:hAnsi="Palatino Linotype" w:cs="Arial"/>
          <w:bCs/>
          <w:lang w:eastAsia="en-US"/>
        </w:rPr>
      </w:pPr>
    </w:p>
    <w:p w14:paraId="52CA1475" w14:textId="4713B808" w:rsidR="00A71EF1" w:rsidRDefault="00A71EF1" w:rsidP="002D2243">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t>"PRESUPUESTO26.pdf"</w:t>
      </w:r>
      <w:r w:rsidR="008E73C2">
        <w:rPr>
          <w:rFonts w:ascii="Palatino Linotype" w:eastAsiaTheme="minorHAnsi" w:hAnsi="Palatino Linotype" w:cs="Arial"/>
          <w:bCs/>
          <w:lang w:eastAsia="en-US"/>
        </w:rPr>
        <w:t>,</w:t>
      </w:r>
      <w:r w:rsidR="002D2243">
        <w:rPr>
          <w:rFonts w:ascii="Palatino Linotype" w:eastAsiaTheme="minorHAnsi" w:hAnsi="Palatino Linotype" w:cs="Arial"/>
          <w:bCs/>
          <w:lang w:eastAsia="en-US"/>
        </w:rPr>
        <w:t xml:space="preserve"> </w:t>
      </w:r>
      <w:r w:rsidR="002D2243" w:rsidRPr="002D2243">
        <w:rPr>
          <w:rFonts w:ascii="Palatino Linotype" w:eastAsiaTheme="minorHAnsi" w:hAnsi="Palatino Linotype" w:cs="Arial"/>
          <w:bCs/>
          <w:lang w:eastAsia="en-US"/>
        </w:rPr>
        <w:t xml:space="preserve">Oficio número DMT/TESO/26/2025, de fecha 27 de enero de 2025, emitido por el Tesorero Municipal, en el cual manifiesta que de </w:t>
      </w:r>
      <w:r w:rsidR="002D2243" w:rsidRPr="002D2243">
        <w:rPr>
          <w:rFonts w:ascii="Palatino Linotype" w:eastAsiaTheme="minorHAnsi" w:hAnsi="Palatino Linotype" w:cs="Arial"/>
          <w:bCs/>
          <w:lang w:eastAsia="en-US"/>
        </w:rPr>
        <w:lastRenderedPageBreak/>
        <w:t xml:space="preserve">conformidad a los ordenamientos fiscales vigentes, la fecha máxima para emitir el presupuesto de egresos municipal   es el día 25 de febrero, a la fecha de la respuesta, no puede informar cuanto y de qué manera será distribuido el presupuesto, ya que no se tiene el presupuesto definitivo del DIF </w:t>
      </w:r>
      <w:r w:rsidR="002D2243" w:rsidRPr="009F61C0">
        <w:rPr>
          <w:rFonts w:ascii="Palatino Linotype" w:eastAsiaTheme="minorHAnsi" w:hAnsi="Palatino Linotype" w:cs="Arial"/>
          <w:bCs/>
          <w:lang w:eastAsia="en-US"/>
        </w:rPr>
        <w:t>Tenancingo</w:t>
      </w:r>
      <w:r w:rsidR="002D2243" w:rsidRPr="002D2243">
        <w:rPr>
          <w:rFonts w:ascii="Palatino Linotype" w:eastAsiaTheme="minorHAnsi" w:hAnsi="Palatino Linotype" w:cs="Arial"/>
          <w:bCs/>
          <w:lang w:eastAsia="en-US"/>
        </w:rPr>
        <w:t>.</w:t>
      </w:r>
    </w:p>
    <w:p w14:paraId="5A87DA8E" w14:textId="77777777" w:rsidR="002D2243" w:rsidRPr="00A71EF1" w:rsidRDefault="002D2243" w:rsidP="002D2243">
      <w:pPr>
        <w:pStyle w:val="Prrafodelista"/>
        <w:spacing w:line="360" w:lineRule="auto"/>
        <w:ind w:left="720" w:right="141"/>
        <w:jc w:val="both"/>
        <w:rPr>
          <w:rFonts w:ascii="Palatino Linotype" w:eastAsiaTheme="minorHAnsi" w:hAnsi="Palatino Linotype" w:cs="Arial"/>
          <w:bCs/>
          <w:lang w:eastAsia="en-US"/>
        </w:rPr>
      </w:pPr>
    </w:p>
    <w:p w14:paraId="38822B2C" w14:textId="2E75262D" w:rsidR="00A71EF1" w:rsidRDefault="00A71EF1" w:rsidP="00A71EF1">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t>"Primera S.E.2025.pdf"</w:t>
      </w:r>
      <w:r w:rsidR="008E73C2">
        <w:rPr>
          <w:rFonts w:ascii="Palatino Linotype" w:eastAsiaTheme="minorHAnsi" w:hAnsi="Palatino Linotype" w:cs="Arial"/>
          <w:bCs/>
          <w:lang w:eastAsia="en-US"/>
        </w:rPr>
        <w:t>,</w:t>
      </w:r>
      <w:r w:rsidR="00B27499">
        <w:rPr>
          <w:rFonts w:ascii="Palatino Linotype" w:eastAsiaTheme="minorHAnsi" w:hAnsi="Palatino Linotype" w:cs="Arial"/>
          <w:bCs/>
          <w:lang w:eastAsia="en-US"/>
        </w:rPr>
        <w:t xml:space="preserve"> </w:t>
      </w:r>
      <w:r w:rsidR="00220116">
        <w:rPr>
          <w:rFonts w:ascii="Palatino Linotype" w:eastAsiaTheme="minorHAnsi" w:hAnsi="Palatino Linotype" w:cs="Arial"/>
          <w:bCs/>
          <w:lang w:eastAsia="en-US"/>
        </w:rPr>
        <w:t xml:space="preserve">Corresponde al Acta de la Primera sesión </w:t>
      </w:r>
      <w:r w:rsidR="00612B3D">
        <w:rPr>
          <w:rFonts w:ascii="Palatino Linotype" w:eastAsiaTheme="minorHAnsi" w:hAnsi="Palatino Linotype" w:cs="Arial"/>
          <w:bCs/>
          <w:lang w:eastAsia="en-US"/>
        </w:rPr>
        <w:t>Extraordinaria</w:t>
      </w:r>
      <w:r w:rsidR="00220116">
        <w:rPr>
          <w:rFonts w:ascii="Palatino Linotype" w:eastAsiaTheme="minorHAnsi" w:hAnsi="Palatino Linotype" w:cs="Arial"/>
          <w:bCs/>
          <w:lang w:eastAsia="en-US"/>
        </w:rPr>
        <w:t xml:space="preserve"> del Comité de </w:t>
      </w:r>
      <w:r w:rsidR="00612B3D">
        <w:rPr>
          <w:rFonts w:ascii="Palatino Linotype" w:eastAsiaTheme="minorHAnsi" w:hAnsi="Palatino Linotype" w:cs="Arial"/>
          <w:bCs/>
          <w:lang w:eastAsia="en-US"/>
        </w:rPr>
        <w:t>Transparencia</w:t>
      </w:r>
      <w:r w:rsidR="00220116">
        <w:rPr>
          <w:rFonts w:ascii="Palatino Linotype" w:eastAsiaTheme="minorHAnsi" w:hAnsi="Palatino Linotype" w:cs="Arial"/>
          <w:bCs/>
          <w:lang w:eastAsia="en-US"/>
        </w:rPr>
        <w:t xml:space="preserve"> del Sujeto Obligado </w:t>
      </w:r>
      <w:r w:rsidR="00E50C78">
        <w:rPr>
          <w:rFonts w:ascii="Palatino Linotype" w:eastAsiaTheme="minorHAnsi" w:hAnsi="Palatino Linotype" w:cs="Arial"/>
          <w:bCs/>
          <w:lang w:eastAsia="en-US"/>
        </w:rPr>
        <w:t xml:space="preserve">en el cual se encuentran listados los puntos tres y cuatro, la aprobación de las versiones públicas de los </w:t>
      </w:r>
      <w:r w:rsidR="00612B3D">
        <w:rPr>
          <w:rFonts w:ascii="Palatino Linotype" w:eastAsiaTheme="minorHAnsi" w:hAnsi="Palatino Linotype" w:cs="Arial"/>
          <w:bCs/>
          <w:lang w:eastAsia="en-US"/>
        </w:rPr>
        <w:t>Currículos</w:t>
      </w:r>
      <w:r w:rsidR="00E50C78">
        <w:rPr>
          <w:rFonts w:ascii="Palatino Linotype" w:eastAsiaTheme="minorHAnsi" w:hAnsi="Palatino Linotype" w:cs="Arial"/>
          <w:bCs/>
          <w:lang w:eastAsia="en-US"/>
        </w:rPr>
        <w:t xml:space="preserve"> Vitae y recibos de nómina para dar cumplimiento a l</w:t>
      </w:r>
      <w:r w:rsidR="00612B3D">
        <w:rPr>
          <w:rFonts w:ascii="Palatino Linotype" w:eastAsiaTheme="minorHAnsi" w:hAnsi="Palatino Linotype" w:cs="Arial"/>
          <w:bCs/>
          <w:lang w:eastAsia="en-US"/>
        </w:rPr>
        <w:t xml:space="preserve">a solicitud de información </w:t>
      </w:r>
      <w:proofErr w:type="spellStart"/>
      <w:r w:rsidR="00612B3D">
        <w:rPr>
          <w:rFonts w:ascii="Palatino Linotype" w:eastAsiaTheme="minorHAnsi" w:hAnsi="Palatino Linotype" w:cs="Arial"/>
          <w:bCs/>
          <w:lang w:eastAsia="en-US"/>
        </w:rPr>
        <w:t>numero</w:t>
      </w:r>
      <w:proofErr w:type="spellEnd"/>
      <w:r w:rsidR="00612B3D">
        <w:rPr>
          <w:rFonts w:ascii="Palatino Linotype" w:eastAsiaTheme="minorHAnsi" w:hAnsi="Palatino Linotype" w:cs="Arial"/>
          <w:bCs/>
          <w:lang w:eastAsia="en-US"/>
        </w:rPr>
        <w:t xml:space="preserve"> 00001/DIFTENANCI/IP/2025</w:t>
      </w:r>
      <w:r w:rsidR="004228F9">
        <w:rPr>
          <w:rFonts w:ascii="Palatino Linotype" w:eastAsiaTheme="minorHAnsi" w:hAnsi="Palatino Linotype" w:cs="Arial"/>
          <w:bCs/>
          <w:lang w:eastAsia="en-US"/>
        </w:rPr>
        <w:t>.</w:t>
      </w:r>
    </w:p>
    <w:p w14:paraId="3E0BFC1D" w14:textId="77777777" w:rsidR="004228F9" w:rsidRPr="004228F9" w:rsidRDefault="004228F9" w:rsidP="004228F9">
      <w:pPr>
        <w:pStyle w:val="Prrafodelista"/>
        <w:rPr>
          <w:rFonts w:ascii="Palatino Linotype" w:eastAsiaTheme="minorHAnsi" w:hAnsi="Palatino Linotype" w:cs="Arial"/>
          <w:bCs/>
          <w:lang w:eastAsia="en-US"/>
        </w:rPr>
      </w:pPr>
    </w:p>
    <w:p w14:paraId="27F6B1B4" w14:textId="66C49AC1" w:rsidR="004228F9" w:rsidRPr="00A71EF1" w:rsidRDefault="004228F9" w:rsidP="004228F9">
      <w:pPr>
        <w:pStyle w:val="Prrafodelista"/>
        <w:spacing w:line="360" w:lineRule="auto"/>
        <w:ind w:left="720"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Acuerdos número UTT/05/28/01/2025 y CT/UTT/06/28/01/2025, en los cuales se aprueban las versiones públicas antes referidas.</w:t>
      </w:r>
    </w:p>
    <w:p w14:paraId="0DBEA8FE" w14:textId="485A393E" w:rsidR="00A71EF1" w:rsidRDefault="00A71EF1" w:rsidP="00A71EF1">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t>"</w:t>
      </w:r>
      <w:proofErr w:type="spellStart"/>
      <w:r w:rsidRPr="00A71EF1">
        <w:rPr>
          <w:rFonts w:ascii="Palatino Linotype" w:eastAsiaTheme="minorHAnsi" w:hAnsi="Palatino Linotype" w:cs="Arial"/>
          <w:bCs/>
          <w:lang w:eastAsia="en-US"/>
        </w:rPr>
        <w:t>C.V.rar</w:t>
      </w:r>
      <w:proofErr w:type="spellEnd"/>
      <w:r w:rsidRPr="00A71EF1">
        <w:rPr>
          <w:rFonts w:ascii="Palatino Linotype" w:eastAsiaTheme="minorHAnsi" w:hAnsi="Palatino Linotype" w:cs="Arial"/>
          <w:bCs/>
          <w:lang w:eastAsia="en-US"/>
        </w:rPr>
        <w:t>"</w:t>
      </w:r>
      <w:r w:rsidR="008E73C2">
        <w:rPr>
          <w:rFonts w:ascii="Palatino Linotype" w:eastAsiaTheme="minorHAnsi" w:hAnsi="Palatino Linotype" w:cs="Arial"/>
          <w:bCs/>
          <w:lang w:eastAsia="en-US"/>
        </w:rPr>
        <w:t>,</w:t>
      </w:r>
      <w:r w:rsidR="004228F9">
        <w:rPr>
          <w:rFonts w:ascii="Palatino Linotype" w:eastAsiaTheme="minorHAnsi" w:hAnsi="Palatino Linotype" w:cs="Arial"/>
          <w:bCs/>
          <w:lang w:eastAsia="en-US"/>
        </w:rPr>
        <w:t xml:space="preserve"> contiene tres documentos</w:t>
      </w:r>
      <w:r w:rsidR="0029328C">
        <w:rPr>
          <w:rFonts w:ascii="Palatino Linotype" w:eastAsiaTheme="minorHAnsi" w:hAnsi="Palatino Linotype" w:cs="Arial"/>
          <w:bCs/>
          <w:lang w:eastAsia="en-US"/>
        </w:rPr>
        <w:t>, mismos que remite en respuesta</w:t>
      </w:r>
      <w:r w:rsidR="00487C5D">
        <w:rPr>
          <w:rFonts w:ascii="Palatino Linotype" w:eastAsiaTheme="minorHAnsi" w:hAnsi="Palatino Linotype" w:cs="Arial"/>
          <w:bCs/>
          <w:lang w:eastAsia="en-US"/>
        </w:rPr>
        <w:t>:</w:t>
      </w:r>
    </w:p>
    <w:p w14:paraId="008BD406" w14:textId="3486C811" w:rsidR="00487C5D" w:rsidRDefault="003C6A3C" w:rsidP="00487C5D">
      <w:pPr>
        <w:pStyle w:val="Prrafodelista"/>
        <w:spacing w:line="360" w:lineRule="auto"/>
        <w:ind w:left="720" w:right="141"/>
        <w:jc w:val="both"/>
        <w:rPr>
          <w:rFonts w:ascii="Palatino Linotype" w:eastAsiaTheme="minorHAnsi" w:hAnsi="Palatino Linotype" w:cs="Arial"/>
          <w:bCs/>
          <w:lang w:eastAsia="en-US"/>
        </w:rPr>
      </w:pPr>
      <w:r>
        <w:rPr>
          <w:rFonts w:ascii="Palatino Linotype" w:eastAsiaTheme="minorHAnsi" w:hAnsi="Palatino Linotype" w:cs="Arial"/>
          <w:bCs/>
          <w:lang w:eastAsia="en-US"/>
        </w:rPr>
        <w:t>Ficha de Información Curricular de Ana Rosa López Bringas</w:t>
      </w:r>
    </w:p>
    <w:p w14:paraId="022EA3B4" w14:textId="032969E5" w:rsidR="00653B5F" w:rsidRDefault="00653B5F" w:rsidP="00653B5F">
      <w:pPr>
        <w:pStyle w:val="Prrafodelista"/>
        <w:spacing w:line="360" w:lineRule="auto"/>
        <w:ind w:left="720" w:right="141"/>
        <w:jc w:val="both"/>
        <w:rPr>
          <w:rFonts w:ascii="Palatino Linotype" w:eastAsiaTheme="minorHAnsi" w:hAnsi="Palatino Linotype" w:cs="Arial"/>
          <w:bCs/>
          <w:lang w:eastAsia="en-US"/>
        </w:rPr>
      </w:pPr>
      <w:r w:rsidRPr="003C6A3C">
        <w:rPr>
          <w:rFonts w:ascii="Palatino Linotype" w:eastAsiaTheme="minorHAnsi" w:hAnsi="Palatino Linotype" w:cs="Arial"/>
          <w:bCs/>
          <w:lang w:eastAsia="en-US"/>
        </w:rPr>
        <w:t xml:space="preserve">Ficha de Información Curricular de </w:t>
      </w:r>
      <w:r>
        <w:rPr>
          <w:rFonts w:ascii="Palatino Linotype" w:eastAsiaTheme="minorHAnsi" w:hAnsi="Palatino Linotype" w:cs="Arial"/>
          <w:bCs/>
          <w:lang w:eastAsia="en-US"/>
        </w:rPr>
        <w:t xml:space="preserve">Luis David </w:t>
      </w:r>
      <w:proofErr w:type="spellStart"/>
      <w:r>
        <w:rPr>
          <w:rFonts w:ascii="Palatino Linotype" w:eastAsiaTheme="minorHAnsi" w:hAnsi="Palatino Linotype" w:cs="Arial"/>
          <w:bCs/>
          <w:lang w:eastAsia="en-US"/>
        </w:rPr>
        <w:t>Valdéz</w:t>
      </w:r>
      <w:proofErr w:type="spellEnd"/>
      <w:r>
        <w:rPr>
          <w:rFonts w:ascii="Palatino Linotype" w:eastAsiaTheme="minorHAnsi" w:hAnsi="Palatino Linotype" w:cs="Arial"/>
          <w:bCs/>
          <w:lang w:eastAsia="en-US"/>
        </w:rPr>
        <w:t xml:space="preserve"> Díaz</w:t>
      </w:r>
      <w:r w:rsidR="00271998">
        <w:rPr>
          <w:rFonts w:ascii="Palatino Linotype" w:eastAsiaTheme="minorHAnsi" w:hAnsi="Palatino Linotype" w:cs="Arial"/>
          <w:bCs/>
          <w:lang w:eastAsia="en-US"/>
        </w:rPr>
        <w:t>.</w:t>
      </w:r>
    </w:p>
    <w:p w14:paraId="265DFFB6" w14:textId="2ED7718D" w:rsidR="003C6A3C" w:rsidRDefault="003C6A3C" w:rsidP="00487C5D">
      <w:pPr>
        <w:pStyle w:val="Prrafodelista"/>
        <w:spacing w:line="360" w:lineRule="auto"/>
        <w:ind w:left="720" w:right="141"/>
        <w:jc w:val="both"/>
        <w:rPr>
          <w:rFonts w:ascii="Palatino Linotype" w:eastAsiaTheme="minorHAnsi" w:hAnsi="Palatino Linotype" w:cs="Arial"/>
          <w:bCs/>
          <w:lang w:eastAsia="en-US"/>
        </w:rPr>
      </w:pPr>
      <w:r w:rsidRPr="003C6A3C">
        <w:rPr>
          <w:rFonts w:ascii="Palatino Linotype" w:eastAsiaTheme="minorHAnsi" w:hAnsi="Palatino Linotype" w:cs="Arial"/>
          <w:bCs/>
          <w:lang w:eastAsia="en-US"/>
        </w:rPr>
        <w:t xml:space="preserve">Ficha de Información Curricular de </w:t>
      </w:r>
      <w:r>
        <w:rPr>
          <w:rFonts w:ascii="Palatino Linotype" w:eastAsiaTheme="minorHAnsi" w:hAnsi="Palatino Linotype" w:cs="Arial"/>
          <w:bCs/>
          <w:lang w:eastAsia="en-US"/>
        </w:rPr>
        <w:t>José Roberto Benítez Trujillo</w:t>
      </w:r>
    </w:p>
    <w:p w14:paraId="45129B03" w14:textId="77777777" w:rsidR="003E010F" w:rsidRPr="00A71EF1" w:rsidRDefault="003E010F" w:rsidP="00487C5D">
      <w:pPr>
        <w:pStyle w:val="Prrafodelista"/>
        <w:spacing w:line="360" w:lineRule="auto"/>
        <w:ind w:left="720" w:right="141"/>
        <w:jc w:val="both"/>
        <w:rPr>
          <w:rFonts w:ascii="Palatino Linotype" w:eastAsiaTheme="minorHAnsi" w:hAnsi="Palatino Linotype" w:cs="Arial"/>
          <w:bCs/>
          <w:lang w:eastAsia="en-US"/>
        </w:rPr>
      </w:pPr>
    </w:p>
    <w:p w14:paraId="6A68D4DE" w14:textId="32682CFC" w:rsidR="00A71EF1" w:rsidRDefault="00A71EF1" w:rsidP="00A71EF1">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t>"TESO 25.pdf"</w:t>
      </w:r>
      <w:r w:rsidR="008E73C2">
        <w:rPr>
          <w:rFonts w:ascii="Palatino Linotype" w:eastAsiaTheme="minorHAnsi" w:hAnsi="Palatino Linotype" w:cs="Arial"/>
          <w:bCs/>
          <w:lang w:eastAsia="en-US"/>
        </w:rPr>
        <w:t>,</w:t>
      </w:r>
      <w:r w:rsidR="00CC46D6">
        <w:rPr>
          <w:rFonts w:ascii="Palatino Linotype" w:eastAsiaTheme="minorHAnsi" w:hAnsi="Palatino Linotype" w:cs="Arial"/>
          <w:bCs/>
          <w:lang w:eastAsia="en-US"/>
        </w:rPr>
        <w:t xml:space="preserve"> corresponde al Oficio número DMT/TESO/25/2025, de fecha 24 de enero de 2025</w:t>
      </w:r>
      <w:r w:rsidR="00830B83">
        <w:rPr>
          <w:rFonts w:ascii="Palatino Linotype" w:eastAsiaTheme="minorHAnsi" w:hAnsi="Palatino Linotype" w:cs="Arial"/>
          <w:bCs/>
          <w:lang w:eastAsia="en-US"/>
        </w:rPr>
        <w:t xml:space="preserve">, emitido por el Tesorero Municipal del DIF Tenancingo en el cual, solicita al Comité de Transparencia </w:t>
      </w:r>
      <w:r w:rsidR="001A5240">
        <w:rPr>
          <w:rFonts w:ascii="Palatino Linotype" w:eastAsiaTheme="minorHAnsi" w:hAnsi="Palatino Linotype" w:cs="Arial"/>
          <w:bCs/>
          <w:lang w:eastAsia="en-US"/>
        </w:rPr>
        <w:t>la elaboración de las versiones públicas de los Currículums vitae y recibos de nómina de los trabajadores referidos en la solicitud de información.</w:t>
      </w:r>
    </w:p>
    <w:p w14:paraId="12E9F831" w14:textId="77777777" w:rsidR="00AB6C78" w:rsidRPr="00A71EF1" w:rsidRDefault="00AB6C78" w:rsidP="00AB6C78">
      <w:pPr>
        <w:pStyle w:val="Prrafodelista"/>
        <w:spacing w:line="360" w:lineRule="auto"/>
        <w:ind w:left="720" w:right="141"/>
        <w:jc w:val="both"/>
        <w:rPr>
          <w:rFonts w:ascii="Palatino Linotype" w:eastAsiaTheme="minorHAnsi" w:hAnsi="Palatino Linotype" w:cs="Arial"/>
          <w:bCs/>
          <w:lang w:eastAsia="en-US"/>
        </w:rPr>
      </w:pPr>
    </w:p>
    <w:p w14:paraId="38D7A4F9" w14:textId="205F6F93" w:rsidR="008548FA" w:rsidRDefault="00A71EF1" w:rsidP="00A71EF1">
      <w:pPr>
        <w:pStyle w:val="Prrafodelista"/>
        <w:numPr>
          <w:ilvl w:val="0"/>
          <w:numId w:val="42"/>
        </w:numPr>
        <w:spacing w:line="360" w:lineRule="auto"/>
        <w:ind w:right="141"/>
        <w:jc w:val="both"/>
        <w:rPr>
          <w:rFonts w:ascii="Palatino Linotype" w:eastAsiaTheme="minorHAnsi" w:hAnsi="Palatino Linotype" w:cs="Arial"/>
          <w:bCs/>
          <w:lang w:eastAsia="en-US"/>
        </w:rPr>
      </w:pPr>
      <w:r w:rsidRPr="00A71EF1">
        <w:rPr>
          <w:rFonts w:ascii="Palatino Linotype" w:eastAsiaTheme="minorHAnsi" w:hAnsi="Palatino Linotype" w:cs="Arial"/>
          <w:bCs/>
          <w:lang w:eastAsia="en-US"/>
        </w:rPr>
        <w:lastRenderedPageBreak/>
        <w:t>"TESO28.pdf"</w:t>
      </w:r>
      <w:r w:rsidR="008E73C2">
        <w:rPr>
          <w:rFonts w:ascii="Palatino Linotype" w:eastAsiaTheme="minorHAnsi" w:hAnsi="Palatino Linotype" w:cs="Arial"/>
          <w:bCs/>
          <w:lang w:eastAsia="en-US"/>
        </w:rPr>
        <w:t>,</w:t>
      </w:r>
      <w:r w:rsidR="00AB6C78" w:rsidRPr="00AB6C78">
        <w:t xml:space="preserve"> </w:t>
      </w:r>
      <w:r w:rsidR="00AB6C78" w:rsidRPr="00AB6C78">
        <w:rPr>
          <w:rFonts w:ascii="Palatino Linotype" w:eastAsiaTheme="minorHAnsi" w:hAnsi="Palatino Linotype" w:cs="Arial"/>
          <w:bCs/>
          <w:lang w:eastAsia="en-US"/>
        </w:rPr>
        <w:t>corresponde al Oficio número DMT/TESO/2</w:t>
      </w:r>
      <w:r w:rsidR="008548FA">
        <w:rPr>
          <w:rFonts w:ascii="Palatino Linotype" w:eastAsiaTheme="minorHAnsi" w:hAnsi="Palatino Linotype" w:cs="Arial"/>
          <w:bCs/>
          <w:lang w:eastAsia="en-US"/>
        </w:rPr>
        <w:t>8</w:t>
      </w:r>
      <w:r w:rsidR="00AB6C78" w:rsidRPr="00AB6C78">
        <w:rPr>
          <w:rFonts w:ascii="Palatino Linotype" w:eastAsiaTheme="minorHAnsi" w:hAnsi="Palatino Linotype" w:cs="Arial"/>
          <w:bCs/>
          <w:lang w:eastAsia="en-US"/>
        </w:rPr>
        <w:t>/2025, de fecha 2</w:t>
      </w:r>
      <w:r w:rsidR="008548FA">
        <w:rPr>
          <w:rFonts w:ascii="Palatino Linotype" w:eastAsiaTheme="minorHAnsi" w:hAnsi="Palatino Linotype" w:cs="Arial"/>
          <w:bCs/>
          <w:lang w:eastAsia="en-US"/>
        </w:rPr>
        <w:t>7</w:t>
      </w:r>
      <w:r w:rsidR="00AB6C78" w:rsidRPr="00AB6C78">
        <w:rPr>
          <w:rFonts w:ascii="Palatino Linotype" w:eastAsiaTheme="minorHAnsi" w:hAnsi="Palatino Linotype" w:cs="Arial"/>
          <w:bCs/>
          <w:lang w:eastAsia="en-US"/>
        </w:rPr>
        <w:t xml:space="preserve"> de enero de 2025, emitido por el Tesorero Municipal del DIF Tenancingo en el cual</w:t>
      </w:r>
      <w:r w:rsidR="008548FA">
        <w:rPr>
          <w:rFonts w:ascii="Palatino Linotype" w:eastAsiaTheme="minorHAnsi" w:hAnsi="Palatino Linotype" w:cs="Arial"/>
          <w:bCs/>
          <w:lang w:eastAsia="en-US"/>
        </w:rPr>
        <w:t xml:space="preserve"> remite </w:t>
      </w:r>
      <w:r w:rsidR="002A42FC">
        <w:rPr>
          <w:rFonts w:ascii="Palatino Linotype" w:eastAsiaTheme="minorHAnsi" w:hAnsi="Palatino Linotype" w:cs="Arial"/>
          <w:bCs/>
          <w:lang w:eastAsia="en-US"/>
        </w:rPr>
        <w:t xml:space="preserve">los recibos de nómina </w:t>
      </w:r>
      <w:r w:rsidR="00BA2FD4">
        <w:rPr>
          <w:rFonts w:ascii="Palatino Linotype" w:eastAsiaTheme="minorHAnsi" w:hAnsi="Palatino Linotype" w:cs="Arial"/>
          <w:bCs/>
          <w:lang w:eastAsia="en-US"/>
        </w:rPr>
        <w:t xml:space="preserve">de la Directora y Procurador, </w:t>
      </w:r>
      <w:r w:rsidR="002A42FC">
        <w:rPr>
          <w:rFonts w:ascii="Palatino Linotype" w:eastAsiaTheme="minorHAnsi" w:hAnsi="Palatino Linotype" w:cs="Arial"/>
          <w:bCs/>
          <w:lang w:eastAsia="en-US"/>
        </w:rPr>
        <w:t>al Titular de la Unidad de Transparencia, manifestando que el cargo de Presidente es honorífico</w:t>
      </w:r>
      <w:r w:rsidR="00BA2FD4">
        <w:rPr>
          <w:rFonts w:ascii="Palatino Linotype" w:eastAsiaTheme="minorHAnsi" w:hAnsi="Palatino Linotype" w:cs="Arial"/>
          <w:bCs/>
          <w:lang w:eastAsia="en-US"/>
        </w:rPr>
        <w:t xml:space="preserve"> </w:t>
      </w:r>
      <w:r w:rsidR="00F7006C">
        <w:rPr>
          <w:rFonts w:ascii="Palatino Linotype" w:eastAsiaTheme="minorHAnsi" w:hAnsi="Palatino Linotype" w:cs="Arial"/>
          <w:bCs/>
          <w:lang w:eastAsia="en-US"/>
        </w:rPr>
        <w:t>motivo por el cual no se genera remuneración.</w:t>
      </w:r>
    </w:p>
    <w:p w14:paraId="1F3C2ACE" w14:textId="77777777" w:rsidR="00196ABD" w:rsidRDefault="00196ABD" w:rsidP="001C603B">
      <w:pPr>
        <w:spacing w:line="360" w:lineRule="auto"/>
        <w:ind w:right="141"/>
        <w:jc w:val="both"/>
        <w:rPr>
          <w:rFonts w:ascii="Palatino Linotype" w:eastAsiaTheme="minorHAnsi" w:hAnsi="Palatino Linotype" w:cs="Arial"/>
          <w:bCs/>
          <w:lang w:eastAsia="en-US"/>
        </w:rPr>
      </w:pPr>
    </w:p>
    <w:p w14:paraId="68B33661" w14:textId="314A90CF" w:rsidR="008A12CF" w:rsidRPr="00747344" w:rsidRDefault="00F10B01"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t>Precisado lo anterior</w:t>
      </w:r>
      <w:r w:rsidR="008A12CF" w:rsidRPr="00747344">
        <w:rPr>
          <w:rFonts w:ascii="Palatino Linotype" w:hAnsi="Palatino Linotype" w:cs="Arial"/>
        </w:rPr>
        <w:t>, es de señalar que el artículo 4, párrafo segundo de la Ley de Transparencia y Acceso a la Información Pública del Estado de México y Municipios, dispone:</w:t>
      </w:r>
    </w:p>
    <w:p w14:paraId="3E3A15AF" w14:textId="77777777" w:rsidR="008A12CF" w:rsidRPr="00747344" w:rsidRDefault="008A12CF" w:rsidP="008A12CF">
      <w:pPr>
        <w:pStyle w:val="Sinespaciado"/>
        <w:rPr>
          <w:lang w:val="es-ES_tradnl"/>
        </w:rPr>
      </w:pPr>
    </w:p>
    <w:p w14:paraId="555EAA5F" w14:textId="77777777" w:rsidR="008A12CF" w:rsidRPr="00747344" w:rsidRDefault="008A12CF" w:rsidP="001D3523">
      <w:pPr>
        <w:ind w:left="567" w:right="616"/>
        <w:jc w:val="both"/>
        <w:rPr>
          <w:rFonts w:ascii="Palatino Linotype" w:hAnsi="Palatino Linotype" w:cs="Arial"/>
          <w:i/>
          <w:sz w:val="22"/>
        </w:rPr>
      </w:pPr>
      <w:r w:rsidRPr="00747344">
        <w:rPr>
          <w:rFonts w:ascii="Palatino Linotype" w:hAnsi="Palatino Linotype" w:cs="Arial"/>
          <w:i/>
          <w:sz w:val="22"/>
        </w:rPr>
        <w:t>“</w:t>
      </w:r>
      <w:r w:rsidRPr="00747344">
        <w:rPr>
          <w:rFonts w:ascii="Palatino Linotype" w:hAnsi="Palatino Linotype" w:cs="Arial"/>
          <w:b/>
          <w:i/>
          <w:sz w:val="22"/>
        </w:rPr>
        <w:t xml:space="preserve">Artículo 4. </w:t>
      </w:r>
      <w:r w:rsidRPr="00747344">
        <w:rPr>
          <w:rFonts w:ascii="Palatino Linotype" w:hAnsi="Palatino Linotype" w:cs="Arial"/>
          <w:i/>
          <w:sz w:val="22"/>
        </w:rPr>
        <w:t xml:space="preserve">… </w:t>
      </w:r>
    </w:p>
    <w:p w14:paraId="2BBAE983" w14:textId="77777777" w:rsidR="008A12CF" w:rsidRPr="00747344" w:rsidRDefault="008A12CF" w:rsidP="001D3523">
      <w:pPr>
        <w:ind w:left="567" w:right="616"/>
        <w:jc w:val="both"/>
        <w:rPr>
          <w:rFonts w:ascii="Palatino Linotype" w:hAnsi="Palatino Linotype" w:cs="Arial"/>
          <w:i/>
          <w:sz w:val="22"/>
        </w:rPr>
      </w:pPr>
      <w:r w:rsidRPr="00747344">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747344">
        <w:rPr>
          <w:rFonts w:ascii="Palatino Linotype" w:hAnsi="Palatino Linotype" w:cs="Arial"/>
          <w:i/>
          <w:sz w:val="22"/>
        </w:rPr>
        <w:t>evistas por esta Ley.</w:t>
      </w:r>
      <w:r w:rsidRPr="00747344">
        <w:rPr>
          <w:rFonts w:ascii="Palatino Linotype" w:hAnsi="Palatino Linotype" w:cs="Arial"/>
          <w:i/>
          <w:sz w:val="22"/>
        </w:rPr>
        <w:t>”</w:t>
      </w:r>
    </w:p>
    <w:p w14:paraId="3C9D08C1" w14:textId="77777777" w:rsidR="00E9680B" w:rsidRPr="00747344" w:rsidRDefault="00E9680B" w:rsidP="008A12CF">
      <w:pPr>
        <w:tabs>
          <w:tab w:val="left" w:pos="709"/>
        </w:tabs>
        <w:spacing w:line="360" w:lineRule="auto"/>
        <w:contextualSpacing/>
        <w:jc w:val="both"/>
        <w:rPr>
          <w:rFonts w:ascii="Palatino Linotype" w:hAnsi="Palatino Linotype" w:cs="Arial"/>
        </w:rPr>
      </w:pPr>
    </w:p>
    <w:p w14:paraId="6F65967F" w14:textId="77777777" w:rsidR="008A12CF" w:rsidRPr="00747344" w:rsidRDefault="008A12CF"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74B83CB" w14:textId="77777777" w:rsidR="008A12CF" w:rsidRPr="00747344" w:rsidRDefault="008A12CF" w:rsidP="008A12CF">
      <w:pPr>
        <w:tabs>
          <w:tab w:val="left" w:pos="709"/>
        </w:tabs>
        <w:spacing w:line="360" w:lineRule="auto"/>
        <w:contextualSpacing/>
        <w:jc w:val="both"/>
        <w:rPr>
          <w:rFonts w:ascii="Palatino Linotype" w:hAnsi="Palatino Linotype" w:cs="Arial"/>
        </w:rPr>
      </w:pPr>
    </w:p>
    <w:p w14:paraId="170BCDC1" w14:textId="77777777" w:rsidR="008A12CF" w:rsidRPr="00747344" w:rsidRDefault="008A12CF"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747344">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14:paraId="3AE111C5" w14:textId="77777777" w:rsidR="008A12CF" w:rsidRPr="00747344" w:rsidRDefault="008A12CF" w:rsidP="008A12CF">
      <w:pPr>
        <w:pStyle w:val="Sinespaciado"/>
        <w:rPr>
          <w:lang w:val="es-ES_tradnl"/>
        </w:rPr>
      </w:pPr>
    </w:p>
    <w:p w14:paraId="6773964B" w14:textId="77777777" w:rsidR="008A12CF" w:rsidRPr="00747344" w:rsidRDefault="008A12CF" w:rsidP="008A12CF">
      <w:pPr>
        <w:pStyle w:val="Sinespaciado"/>
        <w:rPr>
          <w:sz w:val="16"/>
          <w:lang w:val="es-ES_tradnl"/>
        </w:rPr>
      </w:pPr>
    </w:p>
    <w:p w14:paraId="5859B262" w14:textId="77777777" w:rsidR="008A12CF" w:rsidRPr="00747344" w:rsidRDefault="008A12CF" w:rsidP="00E9680B">
      <w:pPr>
        <w:ind w:left="567" w:right="616"/>
        <w:jc w:val="both"/>
        <w:rPr>
          <w:rFonts w:ascii="Palatino Linotype" w:hAnsi="Palatino Linotype" w:cs="Arial"/>
          <w:i/>
          <w:sz w:val="22"/>
        </w:rPr>
      </w:pPr>
      <w:r w:rsidRPr="00747344">
        <w:rPr>
          <w:rFonts w:ascii="Palatino Linotype" w:hAnsi="Palatino Linotype" w:cs="Arial"/>
          <w:i/>
          <w:sz w:val="22"/>
        </w:rPr>
        <w:t>“</w:t>
      </w:r>
      <w:r w:rsidRPr="00747344">
        <w:rPr>
          <w:rFonts w:ascii="Palatino Linotype" w:hAnsi="Palatino Linotype" w:cs="Arial"/>
          <w:b/>
          <w:i/>
          <w:sz w:val="22"/>
        </w:rPr>
        <w:t>Artículo 12.</w:t>
      </w:r>
      <w:r w:rsidRPr="00747344">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41D2C1A" w14:textId="77777777" w:rsidR="008A12CF" w:rsidRPr="00747344" w:rsidRDefault="008A12CF" w:rsidP="00E9680B">
      <w:pPr>
        <w:ind w:left="567" w:right="616"/>
        <w:jc w:val="both"/>
        <w:rPr>
          <w:rFonts w:ascii="Palatino Linotype" w:hAnsi="Palatino Linotype" w:cs="Arial"/>
          <w:i/>
          <w:sz w:val="22"/>
        </w:rPr>
      </w:pPr>
    </w:p>
    <w:p w14:paraId="6E319465" w14:textId="77777777" w:rsidR="00CC2630" w:rsidRPr="00747344" w:rsidRDefault="008A12CF" w:rsidP="00E3048E">
      <w:pPr>
        <w:ind w:left="567" w:right="616"/>
        <w:jc w:val="both"/>
        <w:rPr>
          <w:rFonts w:ascii="Palatino Linotype" w:hAnsi="Palatino Linotype" w:cs="Arial"/>
          <w:i/>
          <w:sz w:val="22"/>
        </w:rPr>
      </w:pPr>
      <w:r w:rsidRPr="00747344">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31C2E7" w14:textId="77777777" w:rsidR="00CC4D5E" w:rsidRPr="00747344" w:rsidRDefault="00CC4D5E" w:rsidP="008A12CF">
      <w:pPr>
        <w:tabs>
          <w:tab w:val="left" w:pos="709"/>
        </w:tabs>
        <w:spacing w:line="360" w:lineRule="auto"/>
        <w:contextualSpacing/>
        <w:jc w:val="both"/>
        <w:rPr>
          <w:rFonts w:ascii="Palatino Linotype" w:hAnsi="Palatino Linotype" w:cs="Arial"/>
        </w:rPr>
      </w:pPr>
    </w:p>
    <w:p w14:paraId="7F16D44F" w14:textId="3F7C9375" w:rsidR="008A12CF" w:rsidRPr="00747344" w:rsidRDefault="008A12CF"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DBD103" w14:textId="77777777" w:rsidR="008A12CF" w:rsidRPr="00747344" w:rsidRDefault="008A12CF" w:rsidP="008A12CF">
      <w:pPr>
        <w:tabs>
          <w:tab w:val="left" w:pos="709"/>
        </w:tabs>
        <w:spacing w:line="360" w:lineRule="auto"/>
        <w:contextualSpacing/>
        <w:jc w:val="both"/>
        <w:rPr>
          <w:rFonts w:ascii="Palatino Linotype" w:hAnsi="Palatino Linotype" w:cs="Arial"/>
        </w:rPr>
      </w:pPr>
    </w:p>
    <w:p w14:paraId="70EE32BC" w14:textId="77777777" w:rsidR="008A12CF" w:rsidRPr="00747344" w:rsidRDefault="008A12CF"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747344">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47344">
        <w:rPr>
          <w:rFonts w:ascii="Palatino Linotype" w:hAnsi="Palatino Linotype" w:cs="Arial"/>
        </w:rPr>
        <w:t xml:space="preserve"> de los Sujetos Obligados; los que, podrán estar en cualquier medio, sea escrito, impreso, sonoro, visual, electrónico, informático </w:t>
      </w:r>
      <w:r w:rsidRPr="00747344">
        <w:rPr>
          <w:rFonts w:ascii="Palatino Linotype" w:hAnsi="Palatino Linotype" w:cs="Arial"/>
        </w:rPr>
        <w:lastRenderedPageBreak/>
        <w:t xml:space="preserve">u holográfico, de conformidad con el artículo 3, fracción XI, de la Ley de la materia, el cual dispone lo siguiente: </w:t>
      </w:r>
    </w:p>
    <w:p w14:paraId="7D1D3D8B" w14:textId="77777777" w:rsidR="008A12CF" w:rsidRPr="00747344" w:rsidRDefault="008A12CF" w:rsidP="008A12CF">
      <w:pPr>
        <w:pStyle w:val="Sinespaciado"/>
        <w:rPr>
          <w:lang w:val="es-ES_tradnl"/>
        </w:rPr>
      </w:pPr>
    </w:p>
    <w:p w14:paraId="65CF0963" w14:textId="77777777" w:rsidR="008A12CF" w:rsidRPr="00747344" w:rsidRDefault="008A12CF" w:rsidP="004612A5">
      <w:pPr>
        <w:ind w:left="567" w:right="616"/>
        <w:jc w:val="both"/>
        <w:rPr>
          <w:rFonts w:ascii="Palatino Linotype" w:hAnsi="Palatino Linotype" w:cs="Arial"/>
          <w:i/>
          <w:sz w:val="22"/>
        </w:rPr>
      </w:pPr>
      <w:r w:rsidRPr="00747344">
        <w:rPr>
          <w:rFonts w:ascii="Palatino Linotype" w:hAnsi="Palatino Linotype" w:cs="Arial"/>
          <w:i/>
          <w:sz w:val="22"/>
        </w:rPr>
        <w:t>“</w:t>
      </w:r>
      <w:r w:rsidRPr="00747344">
        <w:rPr>
          <w:rFonts w:ascii="Palatino Linotype" w:hAnsi="Palatino Linotype" w:cs="Arial"/>
          <w:b/>
          <w:i/>
          <w:sz w:val="22"/>
        </w:rPr>
        <w:t xml:space="preserve">Artículo 3. </w:t>
      </w:r>
      <w:r w:rsidRPr="00747344">
        <w:rPr>
          <w:rFonts w:ascii="Palatino Linotype" w:hAnsi="Palatino Linotype" w:cs="Arial"/>
          <w:i/>
          <w:sz w:val="22"/>
        </w:rPr>
        <w:t>Para los efectos de la presente Ley se entenderá por:</w:t>
      </w:r>
    </w:p>
    <w:p w14:paraId="52A7F999" w14:textId="77777777" w:rsidR="008A12CF" w:rsidRPr="00747344" w:rsidRDefault="008A12CF" w:rsidP="004612A5">
      <w:pPr>
        <w:ind w:left="567" w:right="616"/>
        <w:jc w:val="both"/>
        <w:rPr>
          <w:rFonts w:ascii="Palatino Linotype" w:hAnsi="Palatino Linotype" w:cs="Arial"/>
          <w:i/>
          <w:sz w:val="22"/>
        </w:rPr>
      </w:pPr>
      <w:r w:rsidRPr="00747344">
        <w:rPr>
          <w:rFonts w:ascii="Palatino Linotype" w:hAnsi="Palatino Linotype" w:cs="Arial"/>
          <w:i/>
          <w:sz w:val="22"/>
        </w:rPr>
        <w:t>(…)</w:t>
      </w:r>
    </w:p>
    <w:p w14:paraId="111F4C3C" w14:textId="77777777" w:rsidR="008A12CF" w:rsidRPr="00747344" w:rsidRDefault="008A12CF" w:rsidP="004612A5">
      <w:pPr>
        <w:ind w:left="567" w:right="616"/>
        <w:jc w:val="both"/>
        <w:rPr>
          <w:rFonts w:ascii="Palatino Linotype" w:hAnsi="Palatino Linotype" w:cs="Arial"/>
          <w:i/>
          <w:sz w:val="22"/>
        </w:rPr>
      </w:pPr>
      <w:r w:rsidRPr="00747344">
        <w:rPr>
          <w:rFonts w:ascii="Palatino Linotype" w:hAnsi="Palatino Linotype" w:cs="Arial"/>
          <w:b/>
          <w:i/>
          <w:sz w:val="22"/>
        </w:rPr>
        <w:t>XI. Documento:</w:t>
      </w:r>
      <w:r w:rsidRPr="00747344">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747344">
        <w:rPr>
          <w:rFonts w:ascii="Palatino Linotype" w:hAnsi="Palatino Linotype" w:cs="Arial"/>
          <w:b/>
          <w:i/>
          <w:sz w:val="22"/>
          <w:u w:val="single"/>
        </w:rPr>
        <w:t>registro que documente el ejercicio de las facultades, funciones y competencias de los sujetos obligados</w:t>
      </w:r>
      <w:r w:rsidRPr="00747344">
        <w:rPr>
          <w:rFonts w:ascii="Palatino Linotype" w:hAnsi="Palatino Linotype" w:cs="Arial"/>
          <w:i/>
          <w:sz w:val="22"/>
          <w:u w:val="single"/>
        </w:rPr>
        <w:t>,</w:t>
      </w:r>
      <w:r w:rsidRPr="00747344">
        <w:rPr>
          <w:rFonts w:ascii="Palatino Linotype" w:hAnsi="Palatino Linotype" w:cs="Arial"/>
          <w:i/>
          <w:sz w:val="22"/>
        </w:rPr>
        <w:t xml:space="preserve"> sus servidores públicos e integrantes, </w:t>
      </w:r>
      <w:r w:rsidRPr="00747344">
        <w:rPr>
          <w:rFonts w:ascii="Palatino Linotype" w:hAnsi="Palatino Linotype" w:cs="Arial"/>
          <w:b/>
          <w:i/>
          <w:sz w:val="22"/>
          <w:u w:val="single"/>
        </w:rPr>
        <w:t>sin importar su fuente o fecha de elaboración.</w:t>
      </w:r>
      <w:r w:rsidRPr="00747344">
        <w:rPr>
          <w:rFonts w:ascii="Palatino Linotype" w:hAnsi="Palatino Linotype" w:cs="Arial"/>
          <w:i/>
          <w:sz w:val="22"/>
        </w:rPr>
        <w:t xml:space="preserve"> Los documentos podrán estar en cualquier medio, sea escrito, impreso, sonoro, visual, electrónico, informático u holográfico;</w:t>
      </w:r>
    </w:p>
    <w:p w14:paraId="78BC519E" w14:textId="77777777" w:rsidR="008A12CF" w:rsidRPr="00747344" w:rsidRDefault="008A12CF" w:rsidP="004612A5">
      <w:pPr>
        <w:ind w:left="567" w:right="616"/>
        <w:jc w:val="both"/>
        <w:rPr>
          <w:rFonts w:ascii="Palatino Linotype" w:hAnsi="Palatino Linotype" w:cs="Arial"/>
          <w:i/>
          <w:sz w:val="22"/>
        </w:rPr>
      </w:pPr>
      <w:r w:rsidRPr="00747344">
        <w:rPr>
          <w:rFonts w:ascii="Palatino Linotype" w:hAnsi="Palatino Linotype" w:cs="Arial"/>
          <w:i/>
          <w:sz w:val="22"/>
        </w:rPr>
        <w:t>(…)”</w:t>
      </w:r>
    </w:p>
    <w:p w14:paraId="6B940099" w14:textId="77777777" w:rsidR="008A12CF" w:rsidRPr="00747344" w:rsidRDefault="008A12CF" w:rsidP="008A12CF">
      <w:pPr>
        <w:rPr>
          <w:sz w:val="14"/>
        </w:rPr>
      </w:pPr>
    </w:p>
    <w:p w14:paraId="27E7E47F" w14:textId="77777777" w:rsidR="008A12CF" w:rsidRPr="00747344" w:rsidRDefault="008A12CF" w:rsidP="008A12CF"/>
    <w:p w14:paraId="063599CE" w14:textId="77777777" w:rsidR="008A12CF" w:rsidRPr="00747344" w:rsidRDefault="008A12CF" w:rsidP="008A12CF">
      <w:pPr>
        <w:spacing w:before="240" w:after="240" w:line="360" w:lineRule="auto"/>
        <w:ind w:right="49"/>
        <w:contextualSpacing/>
        <w:jc w:val="both"/>
        <w:rPr>
          <w:rFonts w:ascii="Palatino Linotype" w:hAnsi="Palatino Linotype" w:cs="Arial"/>
        </w:rPr>
      </w:pPr>
      <w:r w:rsidRPr="00747344">
        <w:rPr>
          <w:rFonts w:ascii="Palatino Linotype" w:hAnsi="Palatino Linotype" w:cs="Arial"/>
        </w:rPr>
        <w:t xml:space="preserve">Además, </w:t>
      </w:r>
      <w:r w:rsidRPr="00747344">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15A3A1E" w14:textId="77777777" w:rsidR="008A12CF" w:rsidRPr="00747344" w:rsidRDefault="008A12CF" w:rsidP="008A12CF">
      <w:pPr>
        <w:spacing w:before="240" w:after="240" w:line="360" w:lineRule="auto"/>
        <w:ind w:right="49"/>
        <w:contextualSpacing/>
        <w:jc w:val="both"/>
        <w:rPr>
          <w:rFonts w:ascii="Palatino Linotype" w:hAnsi="Palatino Linotype" w:cs="Arial"/>
        </w:rPr>
      </w:pPr>
    </w:p>
    <w:p w14:paraId="0D747947" w14:textId="77777777" w:rsidR="008A12CF" w:rsidRPr="00747344" w:rsidRDefault="008A12CF" w:rsidP="008A12CF">
      <w:pPr>
        <w:spacing w:before="240" w:after="240" w:line="360" w:lineRule="auto"/>
        <w:ind w:right="49"/>
        <w:contextualSpacing/>
        <w:jc w:val="both"/>
        <w:rPr>
          <w:rFonts w:ascii="Palatino Linotype" w:eastAsia="MS Mincho" w:hAnsi="Palatino Linotype" w:cs="Tahoma"/>
        </w:rPr>
      </w:pPr>
      <w:r w:rsidRPr="00747344">
        <w:rPr>
          <w:rFonts w:ascii="Palatino Linotype" w:hAnsi="Palatino Linotype" w:cs="Arial"/>
        </w:rPr>
        <w:t xml:space="preserve">De la misma forma, </w:t>
      </w:r>
      <w:r w:rsidRPr="00747344">
        <w:rPr>
          <w:rFonts w:ascii="Palatino Linotype" w:eastAsia="MS Mincho" w:hAnsi="Palatino Linotype"/>
        </w:rPr>
        <w:t>de acuerdo al contenido del artículo 160,</w:t>
      </w:r>
      <w:r w:rsidRPr="00747344">
        <w:rPr>
          <w:rFonts w:ascii="Palatino Linotype" w:hAnsi="Palatino Linotype" w:cs="Arial"/>
        </w:rPr>
        <w:t xml:space="preserve"> de la Ley </w:t>
      </w:r>
      <w:r w:rsidRPr="00747344">
        <w:rPr>
          <w:rFonts w:ascii="Palatino Linotype" w:eastAsia="MS Mincho" w:hAnsi="Palatino Linotype" w:cs="Tahoma"/>
        </w:rPr>
        <w:t>General de Transparencia y Acceso a la Información Pública que a la letra dispone:</w:t>
      </w:r>
    </w:p>
    <w:p w14:paraId="485D4D3E" w14:textId="77777777" w:rsidR="008A12CF" w:rsidRPr="00747344" w:rsidRDefault="008A12CF" w:rsidP="008A12CF"/>
    <w:p w14:paraId="3E69230F" w14:textId="77777777" w:rsidR="008A12CF" w:rsidRPr="00747344" w:rsidRDefault="008A12CF" w:rsidP="004612A5">
      <w:pPr>
        <w:ind w:left="567" w:right="616"/>
        <w:contextualSpacing/>
        <w:jc w:val="both"/>
        <w:rPr>
          <w:rFonts w:ascii="Palatino Linotype" w:hAnsi="Palatino Linotype" w:cs="Arial"/>
          <w:i/>
          <w:sz w:val="22"/>
          <w:lang w:eastAsia="gl-ES"/>
        </w:rPr>
      </w:pPr>
      <w:r w:rsidRPr="00747344">
        <w:rPr>
          <w:rFonts w:ascii="Palatino Linotype" w:hAnsi="Palatino Linotype" w:cs="Arial"/>
          <w:b/>
          <w:i/>
          <w:sz w:val="22"/>
          <w:lang w:eastAsia="gl-ES"/>
        </w:rPr>
        <w:lastRenderedPageBreak/>
        <w:t>Artículo 160</w:t>
      </w:r>
      <w:r w:rsidRPr="00747344">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72C0A0" w14:textId="77777777" w:rsidR="008A12CF" w:rsidRPr="00747344" w:rsidRDefault="008A12CF" w:rsidP="008A12CF">
      <w:pPr>
        <w:ind w:left="851" w:right="616"/>
        <w:contextualSpacing/>
        <w:jc w:val="both"/>
        <w:rPr>
          <w:rFonts w:ascii="Palatino Linotype" w:hAnsi="Palatino Linotype" w:cs="Arial"/>
          <w:i/>
          <w:sz w:val="22"/>
          <w:lang w:eastAsia="gl-ES"/>
        </w:rPr>
      </w:pPr>
    </w:p>
    <w:p w14:paraId="6754B395" w14:textId="77777777" w:rsidR="008A12CF" w:rsidRPr="00747344" w:rsidRDefault="008A12CF" w:rsidP="008A12CF">
      <w:pPr>
        <w:ind w:left="851" w:right="616"/>
        <w:contextualSpacing/>
        <w:jc w:val="both"/>
        <w:rPr>
          <w:rFonts w:ascii="Palatino Linotype" w:hAnsi="Palatino Linotype" w:cs="Arial"/>
          <w:i/>
          <w:sz w:val="14"/>
          <w:lang w:eastAsia="gl-ES"/>
        </w:rPr>
      </w:pPr>
    </w:p>
    <w:p w14:paraId="377A45D4" w14:textId="77777777" w:rsidR="008A12CF" w:rsidRPr="00747344" w:rsidRDefault="008A12CF" w:rsidP="00FC1FC5">
      <w:pPr>
        <w:spacing w:line="360" w:lineRule="auto"/>
        <w:jc w:val="both"/>
        <w:rPr>
          <w:rFonts w:ascii="Palatino Linotype" w:hAnsi="Palatino Linotype" w:cs="Arial"/>
          <w:color w:val="222222"/>
          <w:szCs w:val="19"/>
        </w:rPr>
      </w:pPr>
      <w:r w:rsidRPr="00747344">
        <w:rPr>
          <w:rFonts w:ascii="Palatino Linotype" w:hAnsi="Palatino Linotype"/>
          <w:color w:val="000000"/>
        </w:rPr>
        <w:t xml:space="preserve">Sirve como apoyo </w:t>
      </w:r>
      <w:r w:rsidRPr="00747344">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68D5A2AA" w14:textId="77777777" w:rsidR="008A12CF" w:rsidRPr="00747344" w:rsidRDefault="008A12CF" w:rsidP="008A12CF">
      <w:pPr>
        <w:pStyle w:val="Sinespaciado"/>
        <w:rPr>
          <w:lang w:val="es-ES_tradnl" w:eastAsia="es-MX"/>
        </w:rPr>
      </w:pPr>
    </w:p>
    <w:p w14:paraId="66CE4CFD" w14:textId="77777777" w:rsidR="008A12CF" w:rsidRPr="00747344" w:rsidRDefault="008A12CF" w:rsidP="004612A5">
      <w:pPr>
        <w:shd w:val="clear" w:color="auto" w:fill="FFFFFF"/>
        <w:tabs>
          <w:tab w:val="left" w:pos="8647"/>
        </w:tabs>
        <w:ind w:left="567" w:right="616"/>
        <w:jc w:val="both"/>
        <w:rPr>
          <w:rFonts w:ascii="Palatino Linotype" w:hAnsi="Palatino Linotype" w:cs="Arial"/>
          <w:i/>
          <w:iCs/>
          <w:color w:val="222222"/>
          <w:sz w:val="22"/>
        </w:rPr>
      </w:pPr>
      <w:r w:rsidRPr="00747344">
        <w:rPr>
          <w:rFonts w:ascii="Palatino Linotype" w:hAnsi="Palatino Linotype" w:cs="Arial"/>
          <w:b/>
          <w:bCs/>
          <w:i/>
          <w:iCs/>
          <w:color w:val="222222"/>
          <w:sz w:val="22"/>
        </w:rPr>
        <w:t>“Las dependencias y entidades no están obligadas a generar documentos ad hoc para responder una solicitud de acceso a la información. </w:t>
      </w:r>
      <w:r w:rsidRPr="00747344">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36C8212" w14:textId="77777777" w:rsidR="008A12CF" w:rsidRPr="00747344" w:rsidRDefault="008A12CF" w:rsidP="008A12CF">
      <w:pPr>
        <w:pStyle w:val="Sinespaciado"/>
        <w:rPr>
          <w:lang w:val="es-ES_tradnl"/>
        </w:rPr>
      </w:pPr>
    </w:p>
    <w:p w14:paraId="44C69F31" w14:textId="77777777" w:rsidR="008A12CF" w:rsidRPr="00747344" w:rsidRDefault="008A12CF" w:rsidP="008A12CF">
      <w:pPr>
        <w:pStyle w:val="Sinespaciado"/>
        <w:rPr>
          <w:lang w:val="es-ES_tradnl"/>
        </w:rPr>
      </w:pPr>
    </w:p>
    <w:p w14:paraId="12D5EC8D" w14:textId="77777777" w:rsidR="008A12CF" w:rsidRPr="00747344" w:rsidRDefault="008A12CF" w:rsidP="008A12CF">
      <w:pPr>
        <w:spacing w:line="360" w:lineRule="auto"/>
        <w:contextualSpacing/>
        <w:jc w:val="both"/>
        <w:rPr>
          <w:rFonts w:ascii="Palatino Linotype" w:hAnsi="Palatino Linotype" w:cs="Arial"/>
        </w:rPr>
      </w:pPr>
      <w:r w:rsidRPr="00747344">
        <w:rPr>
          <w:rFonts w:ascii="Palatino Linotype" w:hAnsi="Palatino Linotype" w:cs="Arial"/>
          <w:bCs/>
        </w:rPr>
        <w:t xml:space="preserve">Además, </w:t>
      </w:r>
      <w:r w:rsidRPr="00747344">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3E09738" w14:textId="77777777" w:rsidR="00581DC8" w:rsidRPr="00747344" w:rsidRDefault="00581DC8" w:rsidP="00581DC8">
      <w:pPr>
        <w:pStyle w:val="Sinespaciado"/>
        <w:rPr>
          <w:lang w:val="es-ES_tradnl"/>
        </w:rPr>
      </w:pPr>
    </w:p>
    <w:p w14:paraId="4A160973" w14:textId="77777777" w:rsidR="00581DC8" w:rsidRPr="00747344" w:rsidRDefault="00581DC8" w:rsidP="00581DC8">
      <w:pPr>
        <w:ind w:left="567" w:right="616"/>
        <w:contextualSpacing/>
        <w:jc w:val="both"/>
        <w:rPr>
          <w:rFonts w:ascii="Palatino Linotype" w:hAnsi="Palatino Linotype" w:cs="Arial"/>
          <w:i/>
          <w:sz w:val="22"/>
        </w:rPr>
      </w:pPr>
      <w:r w:rsidRPr="00747344">
        <w:rPr>
          <w:rFonts w:ascii="Palatino Linotype" w:hAnsi="Palatino Linotype" w:cs="Arial"/>
          <w:b/>
          <w:i/>
          <w:sz w:val="22"/>
        </w:rPr>
        <w:t>Artículo 23.</w:t>
      </w:r>
      <w:r w:rsidRPr="00747344">
        <w:rPr>
          <w:rFonts w:ascii="Palatino Linotype" w:hAnsi="Palatino Linotype" w:cs="Arial"/>
          <w:i/>
          <w:sz w:val="22"/>
        </w:rPr>
        <w:t xml:space="preserve"> Son sujetos obligados a transparentar y permitir el acceso a su información y proteger los datos personales que obren en su poder:</w:t>
      </w:r>
    </w:p>
    <w:p w14:paraId="4A754CE7" w14:textId="77777777" w:rsidR="00F930F7" w:rsidRPr="00747344" w:rsidRDefault="00581DC8" w:rsidP="00F930F7">
      <w:pPr>
        <w:ind w:left="567" w:right="616"/>
        <w:contextualSpacing/>
        <w:jc w:val="both"/>
        <w:rPr>
          <w:rFonts w:ascii="Palatino Linotype" w:hAnsi="Palatino Linotype" w:cs="Arial"/>
          <w:i/>
          <w:sz w:val="22"/>
        </w:rPr>
      </w:pPr>
      <w:r w:rsidRPr="00747344">
        <w:rPr>
          <w:rFonts w:ascii="Palatino Linotype" w:hAnsi="Palatino Linotype" w:cs="Arial"/>
          <w:i/>
          <w:sz w:val="22"/>
        </w:rPr>
        <w:t>(…)</w:t>
      </w:r>
    </w:p>
    <w:p w14:paraId="111428BD" w14:textId="2C469D3F" w:rsidR="00F930F7" w:rsidRDefault="004D31B0" w:rsidP="004D31B0">
      <w:pPr>
        <w:ind w:left="567" w:right="616"/>
        <w:contextualSpacing/>
        <w:jc w:val="both"/>
        <w:rPr>
          <w:rFonts w:ascii="Palatino Linotype" w:eastAsiaTheme="minorHAnsi" w:hAnsi="Palatino Linotype" w:cs="Bookman Old Style"/>
          <w:i/>
          <w:color w:val="000000"/>
          <w:sz w:val="22"/>
          <w:szCs w:val="20"/>
          <w:lang w:eastAsia="en-US"/>
        </w:rPr>
      </w:pPr>
      <w:r w:rsidRPr="00747344">
        <w:rPr>
          <w:rFonts w:ascii="Palatino Linotype" w:eastAsiaTheme="minorHAnsi" w:hAnsi="Palatino Linotype" w:cs="Bookman Old Style"/>
          <w:b/>
          <w:bCs/>
          <w:i/>
          <w:color w:val="000000"/>
          <w:sz w:val="22"/>
          <w:szCs w:val="20"/>
          <w:lang w:eastAsia="en-US"/>
        </w:rPr>
        <w:t xml:space="preserve">IV. </w:t>
      </w:r>
      <w:r w:rsidRPr="00747344">
        <w:rPr>
          <w:rFonts w:ascii="Palatino Linotype" w:eastAsiaTheme="minorHAnsi" w:hAnsi="Palatino Linotype" w:cs="Bookman Old Style"/>
          <w:i/>
          <w:color w:val="000000"/>
          <w:sz w:val="22"/>
          <w:szCs w:val="20"/>
          <w:lang w:eastAsia="en-US"/>
        </w:rPr>
        <w:t xml:space="preserve">Los ayuntamientos y las dependencias, organismos, órganos y entidades de la administración </w:t>
      </w:r>
      <w:r w:rsidRPr="00034618">
        <w:rPr>
          <w:rFonts w:ascii="Palatino Linotype" w:eastAsiaTheme="minorHAnsi" w:hAnsi="Palatino Linotype" w:cs="Bookman Old Style"/>
          <w:i/>
          <w:color w:val="000000"/>
          <w:sz w:val="22"/>
          <w:szCs w:val="20"/>
          <w:lang w:eastAsia="en-US"/>
        </w:rPr>
        <w:t>municipal</w:t>
      </w:r>
      <w:r w:rsidRPr="00747344">
        <w:rPr>
          <w:rFonts w:ascii="Palatino Linotype" w:eastAsiaTheme="minorHAnsi" w:hAnsi="Palatino Linotype" w:cs="Bookman Old Style"/>
          <w:i/>
          <w:color w:val="000000"/>
          <w:sz w:val="22"/>
          <w:szCs w:val="20"/>
          <w:lang w:eastAsia="en-US"/>
        </w:rPr>
        <w:t>;</w:t>
      </w:r>
      <w:r w:rsidR="00F930F7" w:rsidRPr="00747344">
        <w:rPr>
          <w:rFonts w:ascii="Palatino Linotype" w:eastAsiaTheme="minorHAnsi" w:hAnsi="Palatino Linotype" w:cs="Bookman Old Style"/>
          <w:i/>
          <w:color w:val="000000"/>
          <w:sz w:val="22"/>
          <w:szCs w:val="20"/>
          <w:lang w:eastAsia="en-US"/>
        </w:rPr>
        <w:t xml:space="preserve"> </w:t>
      </w:r>
    </w:p>
    <w:p w14:paraId="669D12D0" w14:textId="77777777" w:rsidR="00826098" w:rsidRDefault="00826098" w:rsidP="004D31B0">
      <w:pPr>
        <w:ind w:left="567" w:right="616"/>
        <w:contextualSpacing/>
        <w:jc w:val="both"/>
        <w:rPr>
          <w:rFonts w:ascii="Palatino Linotype" w:eastAsiaTheme="minorHAnsi" w:hAnsi="Palatino Linotype" w:cs="Bookman Old Style"/>
          <w:b/>
          <w:bCs/>
          <w:i/>
          <w:color w:val="000000"/>
          <w:sz w:val="22"/>
          <w:szCs w:val="20"/>
          <w:lang w:eastAsia="en-US"/>
        </w:rPr>
      </w:pPr>
    </w:p>
    <w:p w14:paraId="32E79360" w14:textId="77777777" w:rsidR="00826098" w:rsidRPr="00747344" w:rsidRDefault="00826098" w:rsidP="004D31B0">
      <w:pPr>
        <w:ind w:left="567" w:right="616"/>
        <w:contextualSpacing/>
        <w:jc w:val="both"/>
        <w:rPr>
          <w:rFonts w:ascii="Palatino Linotype" w:eastAsiaTheme="minorHAnsi" w:hAnsi="Palatino Linotype" w:cs="Bookman Old Style"/>
          <w:b/>
          <w:bCs/>
          <w:i/>
          <w:color w:val="000000"/>
          <w:sz w:val="22"/>
          <w:szCs w:val="20"/>
          <w:lang w:eastAsia="en-US"/>
        </w:rPr>
      </w:pPr>
    </w:p>
    <w:p w14:paraId="0886F232" w14:textId="3CB16688" w:rsidR="00713ABC" w:rsidRDefault="003C394B" w:rsidP="002D1615">
      <w:pPr>
        <w:spacing w:line="360" w:lineRule="auto"/>
        <w:jc w:val="both"/>
        <w:rPr>
          <w:rFonts w:ascii="Palatino Linotype" w:hAnsi="Palatino Linotype" w:cs="Arial"/>
        </w:rPr>
      </w:pPr>
      <w:r>
        <w:rPr>
          <w:rFonts w:ascii="Palatino Linotype" w:hAnsi="Palatino Linotype" w:cs="Arial"/>
        </w:rPr>
        <w:t xml:space="preserve">Ahora bien, se tiene en cuenta que se solicitó información relativa a recibos de nómina, </w:t>
      </w:r>
      <w:r w:rsidR="00777051">
        <w:rPr>
          <w:rFonts w:ascii="Palatino Linotype" w:hAnsi="Palatino Linotype" w:cs="Arial"/>
        </w:rPr>
        <w:t xml:space="preserve">currículums vitae y </w:t>
      </w:r>
      <w:r w:rsidR="008C401D">
        <w:rPr>
          <w:rFonts w:ascii="Palatino Linotype" w:hAnsi="Palatino Linotype" w:cs="Arial"/>
        </w:rPr>
        <w:t xml:space="preserve">presupuestos del 2025, luego entonteces de conformidad al </w:t>
      </w:r>
      <w:r w:rsidR="008C401D" w:rsidRPr="008C401D">
        <w:rPr>
          <w:rFonts w:ascii="Palatino Linotype" w:hAnsi="Palatino Linotype" w:cs="Arial"/>
        </w:rPr>
        <w:t>Manual General de Organización del</w:t>
      </w:r>
      <w:r w:rsidR="008C401D">
        <w:rPr>
          <w:rFonts w:ascii="Palatino Linotype" w:hAnsi="Palatino Linotype" w:cs="Arial"/>
        </w:rPr>
        <w:t xml:space="preserve"> </w:t>
      </w:r>
      <w:r w:rsidR="008C401D" w:rsidRPr="008C401D">
        <w:rPr>
          <w:rFonts w:ascii="Palatino Linotype" w:hAnsi="Palatino Linotype" w:cs="Arial"/>
        </w:rPr>
        <w:t>Sistema Municipal para el Desarrollo</w:t>
      </w:r>
      <w:r w:rsidR="008C401D">
        <w:rPr>
          <w:rFonts w:ascii="Palatino Linotype" w:hAnsi="Palatino Linotype" w:cs="Arial"/>
        </w:rPr>
        <w:t xml:space="preserve"> </w:t>
      </w:r>
      <w:r w:rsidR="008C401D" w:rsidRPr="008C401D">
        <w:rPr>
          <w:rFonts w:ascii="Palatino Linotype" w:hAnsi="Palatino Linotype" w:cs="Arial"/>
        </w:rPr>
        <w:t xml:space="preserve">Integral de la </w:t>
      </w:r>
      <w:r w:rsidR="008C401D" w:rsidRPr="008C401D">
        <w:rPr>
          <w:rFonts w:ascii="Palatino Linotype" w:hAnsi="Palatino Linotype" w:cs="Arial"/>
        </w:rPr>
        <w:lastRenderedPageBreak/>
        <w:t>Familia de Tenancingo</w:t>
      </w:r>
      <w:r w:rsidR="003D18B1">
        <w:rPr>
          <w:rFonts w:ascii="Palatino Linotype" w:hAnsi="Palatino Linotype" w:cs="Arial"/>
        </w:rPr>
        <w:t xml:space="preserve">, la Tesorería es el órgano encargado de administrar los recursos materiales y financieros del Sujeto Obligado, además y en específico de </w:t>
      </w:r>
      <w:r w:rsidR="003D18B1" w:rsidRPr="003D18B1">
        <w:rPr>
          <w:rFonts w:ascii="Palatino Linotype" w:hAnsi="Palatino Linotype" w:cs="Arial"/>
        </w:rPr>
        <w:t>Elaborar el presupuesto anual del Sistema Municipal para el Desarrollo Integral</w:t>
      </w:r>
      <w:r w:rsidR="003D18B1">
        <w:rPr>
          <w:rFonts w:ascii="Palatino Linotype" w:hAnsi="Palatino Linotype" w:cs="Arial"/>
        </w:rPr>
        <w:t xml:space="preserve"> </w:t>
      </w:r>
      <w:r w:rsidR="003D18B1" w:rsidRPr="003D18B1">
        <w:rPr>
          <w:rFonts w:ascii="Palatino Linotype" w:hAnsi="Palatino Linotype" w:cs="Arial"/>
        </w:rPr>
        <w:t>de la Familia de Tenancingo, Estado de México; bajo la coordinación de sus</w:t>
      </w:r>
      <w:r w:rsidR="003D18B1">
        <w:rPr>
          <w:rFonts w:ascii="Palatino Linotype" w:hAnsi="Palatino Linotype" w:cs="Arial"/>
        </w:rPr>
        <w:t xml:space="preserve"> </w:t>
      </w:r>
      <w:r w:rsidR="003D18B1" w:rsidRPr="003D18B1">
        <w:rPr>
          <w:rFonts w:ascii="Palatino Linotype" w:hAnsi="Palatino Linotype" w:cs="Arial"/>
        </w:rPr>
        <w:t>diferentes unidades administrativas</w:t>
      </w:r>
      <w:r w:rsidR="002D1615">
        <w:rPr>
          <w:rFonts w:ascii="Palatino Linotype" w:hAnsi="Palatino Linotype" w:cs="Arial"/>
        </w:rPr>
        <w:t xml:space="preserve"> y </w:t>
      </w:r>
      <w:r w:rsidR="002D1615" w:rsidRPr="002D1615">
        <w:rPr>
          <w:rFonts w:ascii="Palatino Linotype" w:hAnsi="Palatino Linotype" w:cs="Arial"/>
        </w:rPr>
        <w:t>Ejercer el presupuesto asignado al Sistema Municipal para el Desarrollo Integral</w:t>
      </w:r>
      <w:r w:rsidR="002D1615">
        <w:rPr>
          <w:rFonts w:ascii="Palatino Linotype" w:hAnsi="Palatino Linotype" w:cs="Arial"/>
        </w:rPr>
        <w:t xml:space="preserve"> </w:t>
      </w:r>
      <w:r w:rsidR="002D1615" w:rsidRPr="002D1615">
        <w:rPr>
          <w:rFonts w:ascii="Palatino Linotype" w:hAnsi="Palatino Linotype" w:cs="Arial"/>
        </w:rPr>
        <w:t>de la Familia de Tenancingo, cuidando que su aplicación se</w:t>
      </w:r>
      <w:r w:rsidR="002D1615">
        <w:rPr>
          <w:rFonts w:ascii="Palatino Linotype" w:hAnsi="Palatino Linotype" w:cs="Arial"/>
        </w:rPr>
        <w:t xml:space="preserve"> </w:t>
      </w:r>
      <w:r w:rsidR="002D1615" w:rsidRPr="002D1615">
        <w:rPr>
          <w:rFonts w:ascii="Palatino Linotype" w:hAnsi="Palatino Linotype" w:cs="Arial"/>
        </w:rPr>
        <w:t>realice con base en los principios de racionalidad, austeridad y disciplina</w:t>
      </w:r>
      <w:r w:rsidR="002D1615">
        <w:rPr>
          <w:rFonts w:ascii="Palatino Linotype" w:hAnsi="Palatino Linotype" w:cs="Arial"/>
        </w:rPr>
        <w:t xml:space="preserve"> </w:t>
      </w:r>
      <w:r w:rsidR="002D1615" w:rsidRPr="002D1615">
        <w:rPr>
          <w:rFonts w:ascii="Palatino Linotype" w:hAnsi="Palatino Linotype" w:cs="Arial"/>
        </w:rPr>
        <w:t>Financiera</w:t>
      </w:r>
      <w:r w:rsidR="002D1615">
        <w:rPr>
          <w:rFonts w:ascii="Palatino Linotype" w:hAnsi="Palatino Linotype" w:cs="Arial"/>
        </w:rPr>
        <w:t xml:space="preserve">. </w:t>
      </w:r>
    </w:p>
    <w:p w14:paraId="3319CE18" w14:textId="77777777" w:rsidR="002D1615" w:rsidRDefault="002D1615" w:rsidP="002D1615">
      <w:pPr>
        <w:spacing w:line="360" w:lineRule="auto"/>
        <w:jc w:val="both"/>
        <w:rPr>
          <w:rFonts w:ascii="Palatino Linotype" w:hAnsi="Palatino Linotype" w:cs="Arial"/>
        </w:rPr>
      </w:pPr>
    </w:p>
    <w:p w14:paraId="04376978" w14:textId="77777777" w:rsidR="00B138BE" w:rsidRPr="0055010C" w:rsidRDefault="00B138BE" w:rsidP="0055010C">
      <w:pPr>
        <w:spacing w:line="276" w:lineRule="auto"/>
        <w:ind w:left="851" w:right="474"/>
        <w:jc w:val="center"/>
        <w:rPr>
          <w:rFonts w:ascii="Palatino Linotype" w:hAnsi="Palatino Linotype" w:cs="Arial"/>
          <w:b/>
          <w:bCs/>
          <w:i/>
          <w:iCs/>
          <w:sz w:val="22"/>
          <w:szCs w:val="22"/>
        </w:rPr>
      </w:pPr>
      <w:r w:rsidRPr="0055010C">
        <w:rPr>
          <w:rFonts w:ascii="Palatino Linotype" w:hAnsi="Palatino Linotype" w:cs="Arial"/>
          <w:b/>
          <w:bCs/>
          <w:i/>
          <w:iCs/>
          <w:sz w:val="22"/>
          <w:szCs w:val="22"/>
        </w:rPr>
        <w:t>Tesorería</w:t>
      </w:r>
    </w:p>
    <w:p w14:paraId="5CD5E035" w14:textId="77777777" w:rsidR="00B138BE" w:rsidRPr="0055010C" w:rsidRDefault="00B138BE" w:rsidP="0055010C">
      <w:pPr>
        <w:spacing w:line="276" w:lineRule="auto"/>
        <w:ind w:left="851" w:right="474"/>
        <w:jc w:val="center"/>
        <w:rPr>
          <w:rFonts w:ascii="Palatino Linotype" w:hAnsi="Palatino Linotype" w:cs="Arial"/>
          <w:b/>
          <w:bCs/>
          <w:i/>
          <w:iCs/>
          <w:sz w:val="22"/>
          <w:szCs w:val="22"/>
        </w:rPr>
      </w:pPr>
      <w:r w:rsidRPr="0055010C">
        <w:rPr>
          <w:rFonts w:ascii="Palatino Linotype" w:hAnsi="Palatino Linotype" w:cs="Arial"/>
          <w:b/>
          <w:bCs/>
          <w:i/>
          <w:iCs/>
          <w:sz w:val="22"/>
          <w:szCs w:val="22"/>
        </w:rPr>
        <w:t>Objetivo</w:t>
      </w:r>
    </w:p>
    <w:p w14:paraId="6D2930CC" w14:textId="17226E40" w:rsidR="00B138BE" w:rsidRPr="0055010C" w:rsidRDefault="00B138BE" w:rsidP="0055010C">
      <w:pPr>
        <w:spacing w:line="360" w:lineRule="auto"/>
        <w:ind w:left="851" w:right="474"/>
        <w:jc w:val="both"/>
        <w:rPr>
          <w:rFonts w:ascii="Palatino Linotype" w:hAnsi="Palatino Linotype" w:cs="Arial"/>
          <w:i/>
          <w:iCs/>
          <w:sz w:val="22"/>
          <w:szCs w:val="22"/>
        </w:rPr>
      </w:pPr>
      <w:r w:rsidRPr="0055010C">
        <w:rPr>
          <w:rFonts w:ascii="Palatino Linotype" w:hAnsi="Palatino Linotype" w:cs="Arial"/>
          <w:i/>
          <w:iCs/>
          <w:sz w:val="22"/>
          <w:szCs w:val="22"/>
        </w:rPr>
        <w:t>Administrar de manera eficiente y transparente los recursos materiales y financieros</w:t>
      </w:r>
      <w:r w:rsidR="0055010C">
        <w:rPr>
          <w:rFonts w:ascii="Palatino Linotype" w:hAnsi="Palatino Linotype" w:cs="Arial"/>
          <w:i/>
          <w:iCs/>
          <w:sz w:val="22"/>
          <w:szCs w:val="22"/>
        </w:rPr>
        <w:t xml:space="preserve"> </w:t>
      </w:r>
      <w:r w:rsidRPr="0055010C">
        <w:rPr>
          <w:rFonts w:ascii="Palatino Linotype" w:hAnsi="Palatino Linotype" w:cs="Arial"/>
          <w:i/>
          <w:iCs/>
          <w:sz w:val="22"/>
          <w:szCs w:val="22"/>
        </w:rPr>
        <w:t>del Sistema Municipal para el Desarrollo Integral de la Familia de Tenancingo, Estado</w:t>
      </w:r>
      <w:r w:rsidR="0055010C">
        <w:rPr>
          <w:rFonts w:ascii="Palatino Linotype" w:hAnsi="Palatino Linotype" w:cs="Arial"/>
          <w:i/>
          <w:iCs/>
          <w:sz w:val="22"/>
          <w:szCs w:val="22"/>
        </w:rPr>
        <w:t xml:space="preserve"> </w:t>
      </w:r>
      <w:r w:rsidRPr="0055010C">
        <w:rPr>
          <w:rFonts w:ascii="Palatino Linotype" w:hAnsi="Palatino Linotype" w:cs="Arial"/>
          <w:i/>
          <w:iCs/>
          <w:sz w:val="22"/>
          <w:szCs w:val="22"/>
        </w:rPr>
        <w:t>de México.</w:t>
      </w:r>
    </w:p>
    <w:p w14:paraId="6041F952" w14:textId="77777777" w:rsidR="00B138BE" w:rsidRPr="0055010C" w:rsidRDefault="00B138BE" w:rsidP="0055010C">
      <w:pPr>
        <w:spacing w:line="360" w:lineRule="auto"/>
        <w:ind w:left="851" w:right="474"/>
        <w:jc w:val="both"/>
        <w:rPr>
          <w:rFonts w:ascii="Palatino Linotype" w:hAnsi="Palatino Linotype" w:cs="Arial"/>
          <w:i/>
          <w:iCs/>
          <w:sz w:val="22"/>
          <w:szCs w:val="22"/>
        </w:rPr>
      </w:pPr>
      <w:r w:rsidRPr="0055010C">
        <w:rPr>
          <w:rFonts w:ascii="Palatino Linotype" w:hAnsi="Palatino Linotype" w:cs="Arial"/>
          <w:b/>
          <w:bCs/>
          <w:i/>
          <w:iCs/>
          <w:sz w:val="22"/>
          <w:szCs w:val="22"/>
        </w:rPr>
        <w:t>Funciones</w:t>
      </w:r>
      <w:r w:rsidRPr="0055010C">
        <w:rPr>
          <w:rFonts w:ascii="Palatino Linotype" w:hAnsi="Palatino Linotype" w:cs="Arial"/>
          <w:i/>
          <w:iCs/>
          <w:sz w:val="22"/>
          <w:szCs w:val="22"/>
        </w:rPr>
        <w:t>:</w:t>
      </w:r>
    </w:p>
    <w:p w14:paraId="53B698B8" w14:textId="6750FEB1" w:rsidR="00B138BE" w:rsidRPr="0055010C" w:rsidRDefault="00B138BE" w:rsidP="0055010C">
      <w:pPr>
        <w:spacing w:line="360" w:lineRule="auto"/>
        <w:ind w:left="851" w:right="474"/>
        <w:jc w:val="both"/>
        <w:rPr>
          <w:rFonts w:ascii="Palatino Linotype" w:hAnsi="Palatino Linotype" w:cs="Arial"/>
          <w:i/>
          <w:iCs/>
          <w:sz w:val="22"/>
          <w:szCs w:val="22"/>
        </w:rPr>
      </w:pPr>
      <w:r w:rsidRPr="0055010C">
        <w:rPr>
          <w:rFonts w:ascii="Palatino Linotype" w:hAnsi="Palatino Linotype" w:cs="Arial"/>
          <w:b/>
          <w:bCs/>
          <w:i/>
          <w:iCs/>
          <w:sz w:val="22"/>
          <w:szCs w:val="22"/>
        </w:rPr>
        <w:t>1.</w:t>
      </w:r>
      <w:r w:rsidRPr="0055010C">
        <w:rPr>
          <w:rFonts w:ascii="Palatino Linotype" w:hAnsi="Palatino Linotype" w:cs="Arial"/>
          <w:i/>
          <w:iCs/>
          <w:sz w:val="22"/>
          <w:szCs w:val="22"/>
        </w:rPr>
        <w:t xml:space="preserve"> Elaborar el presupuesto anual del Sistema Municipal para el Desarrollo Integral</w:t>
      </w:r>
      <w:r w:rsidR="0055010C">
        <w:rPr>
          <w:rFonts w:ascii="Palatino Linotype" w:hAnsi="Palatino Linotype" w:cs="Arial"/>
          <w:i/>
          <w:iCs/>
          <w:sz w:val="22"/>
          <w:szCs w:val="22"/>
        </w:rPr>
        <w:t xml:space="preserve"> </w:t>
      </w:r>
      <w:r w:rsidRPr="0055010C">
        <w:rPr>
          <w:rFonts w:ascii="Palatino Linotype" w:hAnsi="Palatino Linotype" w:cs="Arial"/>
          <w:i/>
          <w:iCs/>
          <w:sz w:val="22"/>
          <w:szCs w:val="22"/>
        </w:rPr>
        <w:t>de la Familia de Tenancingo, Estado de México; bajo la coordinación de sus diferentes unidades administrativas;</w:t>
      </w:r>
    </w:p>
    <w:p w14:paraId="6D3C53A9" w14:textId="5175C528" w:rsidR="00B138BE" w:rsidRPr="0055010C" w:rsidRDefault="00B138BE" w:rsidP="0055010C">
      <w:pPr>
        <w:spacing w:line="360" w:lineRule="auto"/>
        <w:ind w:left="851" w:right="474"/>
        <w:jc w:val="both"/>
        <w:rPr>
          <w:rFonts w:ascii="Palatino Linotype" w:hAnsi="Palatino Linotype" w:cs="Arial"/>
          <w:i/>
          <w:iCs/>
          <w:sz w:val="22"/>
          <w:szCs w:val="22"/>
        </w:rPr>
      </w:pPr>
      <w:r w:rsidRPr="0055010C">
        <w:rPr>
          <w:rFonts w:ascii="Palatino Linotype" w:hAnsi="Palatino Linotype" w:cs="Arial"/>
          <w:b/>
          <w:bCs/>
          <w:i/>
          <w:iCs/>
          <w:sz w:val="22"/>
          <w:szCs w:val="22"/>
        </w:rPr>
        <w:t>2.</w:t>
      </w:r>
      <w:r w:rsidRPr="0055010C">
        <w:rPr>
          <w:rFonts w:ascii="Palatino Linotype" w:hAnsi="Palatino Linotype" w:cs="Arial"/>
          <w:i/>
          <w:iCs/>
          <w:sz w:val="22"/>
          <w:szCs w:val="22"/>
        </w:rPr>
        <w:t xml:space="preserve"> Administrar de manera eficiente los recursos del Sistema Municipal para el Desarrollo Integral de la Familia de Tenancingo, Estado de México;</w:t>
      </w:r>
    </w:p>
    <w:p w14:paraId="2B0AD645" w14:textId="7BC7F507" w:rsidR="00B138BE" w:rsidRPr="0055010C" w:rsidRDefault="00B138BE" w:rsidP="0055010C">
      <w:pPr>
        <w:spacing w:line="360" w:lineRule="auto"/>
        <w:ind w:left="851" w:right="474"/>
        <w:jc w:val="both"/>
        <w:rPr>
          <w:rFonts w:ascii="Palatino Linotype" w:hAnsi="Palatino Linotype" w:cs="Arial"/>
          <w:i/>
          <w:iCs/>
          <w:sz w:val="22"/>
          <w:szCs w:val="22"/>
        </w:rPr>
      </w:pPr>
      <w:r w:rsidRPr="0055010C">
        <w:rPr>
          <w:rFonts w:ascii="Palatino Linotype" w:hAnsi="Palatino Linotype" w:cs="Arial"/>
          <w:b/>
          <w:bCs/>
          <w:i/>
          <w:iCs/>
          <w:sz w:val="22"/>
          <w:szCs w:val="22"/>
        </w:rPr>
        <w:t>3.</w:t>
      </w:r>
      <w:r w:rsidRPr="0055010C">
        <w:rPr>
          <w:rFonts w:ascii="Palatino Linotype" w:hAnsi="Palatino Linotype" w:cs="Arial"/>
          <w:i/>
          <w:iCs/>
          <w:sz w:val="22"/>
          <w:szCs w:val="22"/>
        </w:rPr>
        <w:t xml:space="preserve"> Ejercer el presupuesto asignado al Sistema Municipal para el Desarrollo Integral e la Familia de Tenancingo, Estado de México; cuidando que su aplicación se realice con base en los principios de racionalidad, austeridad y disciplina financiera;</w:t>
      </w:r>
    </w:p>
    <w:p w14:paraId="69BAAB1C" w14:textId="12A847BA" w:rsidR="00CD7EE4" w:rsidRPr="0055010C" w:rsidRDefault="00B138BE" w:rsidP="0055010C">
      <w:pPr>
        <w:spacing w:line="360" w:lineRule="auto"/>
        <w:ind w:left="851" w:right="474"/>
        <w:jc w:val="both"/>
        <w:rPr>
          <w:rFonts w:ascii="Palatino Linotype" w:hAnsi="Palatino Linotype" w:cs="Arial"/>
          <w:i/>
          <w:iCs/>
          <w:sz w:val="22"/>
          <w:szCs w:val="22"/>
        </w:rPr>
      </w:pPr>
      <w:r w:rsidRPr="0055010C">
        <w:rPr>
          <w:rFonts w:ascii="Palatino Linotype" w:hAnsi="Palatino Linotype" w:cs="Arial"/>
          <w:b/>
          <w:bCs/>
          <w:i/>
          <w:iCs/>
          <w:sz w:val="22"/>
          <w:szCs w:val="22"/>
        </w:rPr>
        <w:t>4.</w:t>
      </w:r>
      <w:r w:rsidRPr="0055010C">
        <w:rPr>
          <w:rFonts w:ascii="Palatino Linotype" w:hAnsi="Palatino Linotype" w:cs="Arial"/>
          <w:i/>
          <w:iCs/>
          <w:sz w:val="22"/>
          <w:szCs w:val="22"/>
        </w:rPr>
        <w:t xml:space="preserve"> Presentar a la Junta de Gobierno, los estados financieros mensuales, para su revisión y aprobación;</w:t>
      </w:r>
      <w:r w:rsidRPr="0055010C">
        <w:rPr>
          <w:rFonts w:ascii="Palatino Linotype" w:hAnsi="Palatino Linotype" w:cs="Arial"/>
          <w:i/>
          <w:iCs/>
          <w:sz w:val="22"/>
          <w:szCs w:val="22"/>
        </w:rPr>
        <w:cr/>
      </w:r>
      <w:r w:rsidRPr="0055010C">
        <w:rPr>
          <w:rFonts w:ascii="Palatino Linotype" w:hAnsi="Palatino Linotype" w:cs="Arial"/>
          <w:b/>
          <w:bCs/>
          <w:i/>
          <w:iCs/>
          <w:sz w:val="22"/>
          <w:szCs w:val="22"/>
        </w:rPr>
        <w:t>5.</w:t>
      </w:r>
      <w:r w:rsidRPr="0055010C">
        <w:rPr>
          <w:rFonts w:ascii="Palatino Linotype" w:hAnsi="Palatino Linotype" w:cs="Arial"/>
          <w:i/>
          <w:iCs/>
          <w:sz w:val="22"/>
          <w:szCs w:val="22"/>
        </w:rPr>
        <w:t xml:space="preserve"> Operar un sistema de ingresos y egresos del Sistema Municipal para el Desarrollo Integral de la Familia de Tenancingo, Estado de México;</w:t>
      </w:r>
    </w:p>
    <w:p w14:paraId="28188298" w14:textId="16A0DEF6" w:rsidR="002D1615" w:rsidRPr="0055010C" w:rsidRDefault="0055010C" w:rsidP="0055010C">
      <w:pPr>
        <w:spacing w:line="360" w:lineRule="auto"/>
        <w:ind w:left="851" w:right="474"/>
        <w:jc w:val="both"/>
        <w:rPr>
          <w:rFonts w:ascii="Palatino Linotype" w:hAnsi="Palatino Linotype" w:cs="Arial"/>
          <w:i/>
          <w:iCs/>
          <w:sz w:val="22"/>
          <w:szCs w:val="22"/>
        </w:rPr>
      </w:pPr>
      <w:r w:rsidRPr="0055010C">
        <w:rPr>
          <w:rFonts w:ascii="Palatino Linotype" w:hAnsi="Palatino Linotype" w:cs="Arial"/>
          <w:b/>
          <w:bCs/>
          <w:i/>
          <w:iCs/>
          <w:sz w:val="22"/>
          <w:szCs w:val="22"/>
        </w:rPr>
        <w:lastRenderedPageBreak/>
        <w:t>8.</w:t>
      </w:r>
      <w:r w:rsidRPr="0055010C">
        <w:rPr>
          <w:rFonts w:ascii="Palatino Linotype" w:hAnsi="Palatino Linotype" w:cs="Arial"/>
          <w:i/>
          <w:iCs/>
          <w:sz w:val="22"/>
          <w:szCs w:val="22"/>
        </w:rPr>
        <w:t xml:space="preserve"> Controlar y supervisar el manejo, uso y destino de los recursos humanos, materiales y financieros asignados al Sistema Municipal para el Desarrollo Integral de la Familia de Tenancingo, Estado de México; conforme a los lineamientos establecidos por la Presidencia y Dirección a efecto de evitar desviaciones</w:t>
      </w:r>
    </w:p>
    <w:p w14:paraId="3C062275" w14:textId="7E439A25" w:rsidR="00713ABC" w:rsidRDefault="0055010C" w:rsidP="00F30C1D">
      <w:pPr>
        <w:spacing w:line="360" w:lineRule="auto"/>
        <w:jc w:val="both"/>
        <w:rPr>
          <w:rFonts w:ascii="Palatino Linotype" w:hAnsi="Palatino Linotype" w:cs="Arial"/>
        </w:rPr>
      </w:pPr>
      <w:r>
        <w:rPr>
          <w:rFonts w:ascii="Palatino Linotype" w:hAnsi="Palatino Linotype" w:cs="Arial"/>
        </w:rPr>
        <w:t>Se colige que la respuesta fue proporcionada por el área competente del Sujeto Obligado.</w:t>
      </w:r>
    </w:p>
    <w:p w14:paraId="5264C87B" w14:textId="77777777" w:rsidR="00713ABC" w:rsidRDefault="00713ABC" w:rsidP="00F30C1D">
      <w:pPr>
        <w:spacing w:line="360" w:lineRule="auto"/>
        <w:jc w:val="both"/>
        <w:rPr>
          <w:rFonts w:ascii="Palatino Linotype" w:hAnsi="Palatino Linotype" w:cs="Arial"/>
        </w:rPr>
      </w:pPr>
    </w:p>
    <w:p w14:paraId="35F01B95" w14:textId="750ED1C2" w:rsidR="00087797" w:rsidRPr="00747344" w:rsidRDefault="008A12CF" w:rsidP="00F30C1D">
      <w:pPr>
        <w:spacing w:line="360" w:lineRule="auto"/>
        <w:jc w:val="both"/>
        <w:rPr>
          <w:rFonts w:ascii="Palatino Linotype" w:hAnsi="Palatino Linotype" w:cs="Arial"/>
        </w:rPr>
      </w:pPr>
      <w:r w:rsidRPr="00747344">
        <w:rPr>
          <w:rFonts w:ascii="Palatino Linotype" w:hAnsi="Palatino Linotype" w:cs="Arial"/>
        </w:rPr>
        <w:t xml:space="preserve">Por lo que, de la respuesta emitida por parte de la Unidad de Transparencia del </w:t>
      </w:r>
      <w:r w:rsidRPr="00747344">
        <w:rPr>
          <w:rFonts w:ascii="Palatino Linotype" w:hAnsi="Palatino Linotype" w:cs="Arial"/>
          <w:b/>
        </w:rPr>
        <w:t>Sujeto Obligado</w:t>
      </w:r>
      <w:r w:rsidRPr="00747344">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w:t>
      </w:r>
      <w:r w:rsidRPr="00ED0ECE">
        <w:rPr>
          <w:rFonts w:ascii="Palatino Linotype" w:hAnsi="Palatino Linotype" w:cs="Arial"/>
        </w:rPr>
        <w:t>siguiente</w:t>
      </w:r>
      <w:r w:rsidRPr="00747344">
        <w:rPr>
          <w:rFonts w:ascii="Palatino Linotype" w:hAnsi="Palatino Linotype" w:cs="Arial"/>
        </w:rPr>
        <w:t>:</w:t>
      </w:r>
    </w:p>
    <w:tbl>
      <w:tblPr>
        <w:tblStyle w:val="Tabladecuadrcula4"/>
        <w:tblW w:w="0" w:type="auto"/>
        <w:tblLook w:val="04A0" w:firstRow="1" w:lastRow="0" w:firstColumn="1" w:lastColumn="0" w:noHBand="0" w:noVBand="1"/>
      </w:tblPr>
      <w:tblGrid>
        <w:gridCol w:w="1807"/>
        <w:gridCol w:w="1818"/>
        <w:gridCol w:w="1821"/>
        <w:gridCol w:w="1836"/>
        <w:gridCol w:w="1829"/>
      </w:tblGrid>
      <w:tr w:rsidR="00C2210A" w14:paraId="2EF4BDCD" w14:textId="77777777" w:rsidTr="004D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07D9113B" w14:textId="6977CDB5" w:rsidR="00C2210A" w:rsidRDefault="00C2210A" w:rsidP="00696F74">
            <w:pPr>
              <w:jc w:val="both"/>
              <w:rPr>
                <w:rFonts w:ascii="Palatino Linotype" w:hAnsi="Palatino Linotype" w:cs="Arial"/>
              </w:rPr>
            </w:pPr>
            <w:bookmarkStart w:id="1" w:name="_Hlk193707937"/>
            <w:r>
              <w:rPr>
                <w:rFonts w:ascii="Palatino Linotype" w:hAnsi="Palatino Linotype" w:cs="Arial"/>
              </w:rPr>
              <w:t xml:space="preserve">Solicitado </w:t>
            </w:r>
          </w:p>
        </w:tc>
        <w:tc>
          <w:tcPr>
            <w:tcW w:w="1820" w:type="dxa"/>
          </w:tcPr>
          <w:p w14:paraId="2D76A88E" w14:textId="69381469" w:rsidR="00C2210A" w:rsidRDefault="00C2210A" w:rsidP="00696F74">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Respondido</w:t>
            </w:r>
          </w:p>
        </w:tc>
        <w:tc>
          <w:tcPr>
            <w:tcW w:w="1822" w:type="dxa"/>
          </w:tcPr>
          <w:p w14:paraId="3C2D08D3" w14:textId="052DBDEA" w:rsidR="00C2210A" w:rsidRDefault="00C2210A" w:rsidP="00696F74">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 xml:space="preserve">Inconformado </w:t>
            </w:r>
          </w:p>
        </w:tc>
        <w:tc>
          <w:tcPr>
            <w:tcW w:w="1819" w:type="dxa"/>
          </w:tcPr>
          <w:p w14:paraId="26B8488E" w14:textId="0034D7C5" w:rsidR="00C2210A" w:rsidRDefault="00CD7EE4" w:rsidP="00696F74">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 xml:space="preserve">Informe Justificado </w:t>
            </w:r>
          </w:p>
        </w:tc>
        <w:tc>
          <w:tcPr>
            <w:tcW w:w="1829" w:type="dxa"/>
          </w:tcPr>
          <w:p w14:paraId="06C42CBB" w14:textId="19219548" w:rsidR="00C2210A" w:rsidRDefault="00CD7EE4" w:rsidP="00696F74">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Observaciones</w:t>
            </w:r>
          </w:p>
        </w:tc>
      </w:tr>
      <w:tr w:rsidR="00C2210A" w14:paraId="607DE94C" w14:textId="77777777" w:rsidTr="004D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7E224054" w14:textId="053A9FAD" w:rsidR="00C2210A" w:rsidRDefault="00696F74" w:rsidP="00696F74">
            <w:pPr>
              <w:jc w:val="both"/>
              <w:rPr>
                <w:rFonts w:ascii="Palatino Linotype" w:hAnsi="Palatino Linotype" w:cs="Arial"/>
              </w:rPr>
            </w:pPr>
            <w:r w:rsidRPr="00696F74">
              <w:rPr>
                <w:rFonts w:ascii="Palatino Linotype" w:hAnsi="Palatino Linotype" w:cs="Arial"/>
              </w:rPr>
              <w:t>Actas de la junta de gobierno del DIF municipal  del 2025</w:t>
            </w:r>
          </w:p>
        </w:tc>
        <w:tc>
          <w:tcPr>
            <w:tcW w:w="1820" w:type="dxa"/>
          </w:tcPr>
          <w:p w14:paraId="030AD513" w14:textId="20B94A55" w:rsidR="00C2210A" w:rsidRDefault="000351F6"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Manifiesta a través de SAIMEX y diversos oficios que las Actas de La Junta de Gobierno no se remiten.</w:t>
            </w:r>
          </w:p>
        </w:tc>
        <w:tc>
          <w:tcPr>
            <w:tcW w:w="1822" w:type="dxa"/>
          </w:tcPr>
          <w:p w14:paraId="519CE56F" w14:textId="3699B0E9" w:rsidR="00C2210A" w:rsidRDefault="000351F6"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Entrega de información incompleta</w:t>
            </w:r>
          </w:p>
        </w:tc>
        <w:tc>
          <w:tcPr>
            <w:tcW w:w="1819" w:type="dxa"/>
          </w:tcPr>
          <w:p w14:paraId="0D2F1654" w14:textId="77777777" w:rsidR="00C2210A" w:rsidRDefault="00837BE1"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w:t>
            </w:r>
            <w:r w:rsidRPr="00837BE1">
              <w:rPr>
                <w:rFonts w:ascii="Palatino Linotype" w:hAnsi="Palatino Linotype" w:cs="Arial"/>
                <w:i/>
                <w:iCs/>
              </w:rPr>
              <w:t>en ese momento en el que se informó que se remitía la información solicitada, exceptuando las documentales correspondientes a las Juntas de gobierno del año 2025 de este organismo, las cuales al momento de notificar la respuesta no se contaba con ellas</w:t>
            </w:r>
            <w:r>
              <w:rPr>
                <w:rFonts w:ascii="Palatino Linotype" w:hAnsi="Palatino Linotype" w:cs="Arial"/>
              </w:rPr>
              <w:t>”</w:t>
            </w:r>
          </w:p>
          <w:p w14:paraId="4C9581AB" w14:textId="7EDE54EF" w:rsidR="00837BE1" w:rsidRDefault="00A26029"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0C0964">
              <w:rPr>
                <w:rFonts w:ascii="Palatino Linotype" w:hAnsi="Palatino Linotype" w:cs="Arial"/>
                <w:b/>
                <w:bCs/>
              </w:rPr>
              <w:lastRenderedPageBreak/>
              <w:t>Agrega</w:t>
            </w:r>
            <w:r>
              <w:rPr>
                <w:rFonts w:ascii="Palatino Linotype" w:hAnsi="Palatino Linotype" w:cs="Arial"/>
              </w:rPr>
              <w:t xml:space="preserve"> una carpeta </w:t>
            </w:r>
            <w:r w:rsidR="000C0964">
              <w:rPr>
                <w:rFonts w:ascii="Palatino Linotype" w:hAnsi="Palatino Linotype" w:cs="Arial"/>
              </w:rPr>
              <w:t>con el Acta de la Junta de Instalación</w:t>
            </w:r>
          </w:p>
          <w:p w14:paraId="16CDCBDF" w14:textId="77777777" w:rsidR="000C0964" w:rsidRDefault="000C0964"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
          <w:p w14:paraId="225FACB3" w14:textId="6F1F6D24" w:rsidR="000C0964" w:rsidRDefault="000C0964"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Primera Sesión Ordinaria.</w:t>
            </w:r>
          </w:p>
          <w:p w14:paraId="7176E713" w14:textId="77777777" w:rsidR="000C0964" w:rsidRDefault="000C0964"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
          <w:p w14:paraId="3DB12830" w14:textId="74795E31" w:rsidR="000C0964" w:rsidRDefault="000C0964"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Primera, segunda, tercera y cuarta sesión extraordinaria.</w:t>
            </w:r>
          </w:p>
          <w:p w14:paraId="0B1AC1A0" w14:textId="14C3B549" w:rsidR="00A26029" w:rsidRDefault="00A26029"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
        </w:tc>
        <w:tc>
          <w:tcPr>
            <w:tcW w:w="1829" w:type="dxa"/>
          </w:tcPr>
          <w:p w14:paraId="6FB67C10" w14:textId="77777777" w:rsidR="00C2210A" w:rsidRDefault="000C0964"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lastRenderedPageBreak/>
              <w:t>Se tiene por colmado.</w:t>
            </w:r>
          </w:p>
          <w:p w14:paraId="1C82C9A1" w14:textId="099B061D" w:rsidR="000C0964" w:rsidRDefault="000C0964"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
        </w:tc>
      </w:tr>
      <w:tr w:rsidR="00C2210A" w14:paraId="34648A0A" w14:textId="77777777" w:rsidTr="004D384C">
        <w:tc>
          <w:tcPr>
            <w:cnfStyle w:val="001000000000" w:firstRow="0" w:lastRow="0" w:firstColumn="1" w:lastColumn="0" w:oddVBand="0" w:evenVBand="0" w:oddHBand="0" w:evenHBand="0" w:firstRowFirstColumn="0" w:firstRowLastColumn="0" w:lastRowFirstColumn="0" w:lastRowLastColumn="0"/>
            <w:tcW w:w="1821" w:type="dxa"/>
          </w:tcPr>
          <w:p w14:paraId="596BF135" w14:textId="7B9D9FBE" w:rsidR="00C2210A" w:rsidRDefault="00696F74" w:rsidP="00696F74">
            <w:pPr>
              <w:jc w:val="both"/>
              <w:rPr>
                <w:rFonts w:ascii="Palatino Linotype" w:hAnsi="Palatino Linotype" w:cs="Arial"/>
              </w:rPr>
            </w:pPr>
            <w:r w:rsidRPr="00696F74">
              <w:rPr>
                <w:rFonts w:ascii="Palatino Linotype" w:hAnsi="Palatino Linotype" w:cs="Arial"/>
              </w:rPr>
              <w:t>Presupuesto 2025 del DIF y forma en que será destinado para el 2025</w:t>
            </w:r>
          </w:p>
        </w:tc>
        <w:tc>
          <w:tcPr>
            <w:tcW w:w="1820" w:type="dxa"/>
          </w:tcPr>
          <w:p w14:paraId="1D116DF9" w14:textId="7ED896C8" w:rsidR="00C2210A" w:rsidRDefault="00144A6D"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Aun no se aprueba el presupuesto</w:t>
            </w:r>
            <w:r w:rsidR="000B3B4F">
              <w:rPr>
                <w:rFonts w:ascii="Palatino Linotype" w:hAnsi="Palatino Linotype" w:cs="Arial"/>
              </w:rPr>
              <w:t>, la fecha máxima es hasta el 25 de febrero.</w:t>
            </w:r>
          </w:p>
        </w:tc>
        <w:tc>
          <w:tcPr>
            <w:tcW w:w="1822" w:type="dxa"/>
          </w:tcPr>
          <w:p w14:paraId="40B4BCA1" w14:textId="75C0EF6F" w:rsidR="00C2210A" w:rsidRDefault="004D384C"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4D384C">
              <w:rPr>
                <w:rFonts w:ascii="Palatino Linotype" w:hAnsi="Palatino Linotype" w:cs="Arial"/>
              </w:rPr>
              <w:t>Entrega de información incompleta</w:t>
            </w:r>
          </w:p>
        </w:tc>
        <w:tc>
          <w:tcPr>
            <w:tcW w:w="1819" w:type="dxa"/>
          </w:tcPr>
          <w:p w14:paraId="70B537CA" w14:textId="6B69DD9D" w:rsidR="00C2210A" w:rsidRDefault="00837BE1"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w:t>
            </w:r>
            <w:r w:rsidRPr="00837BE1">
              <w:rPr>
                <w:rFonts w:ascii="Palatino Linotype" w:hAnsi="Palatino Linotype" w:cs="Arial"/>
                <w:i/>
                <w:iCs/>
              </w:rPr>
              <w:t>informa que aún no se ha generado el presupuesto y no se puede informar cómo está distribuido</w:t>
            </w:r>
            <w:r>
              <w:rPr>
                <w:rFonts w:ascii="Palatino Linotype" w:hAnsi="Palatino Linotype" w:cs="Arial"/>
              </w:rPr>
              <w:t>”</w:t>
            </w:r>
          </w:p>
        </w:tc>
        <w:tc>
          <w:tcPr>
            <w:tcW w:w="1829" w:type="dxa"/>
          </w:tcPr>
          <w:p w14:paraId="732A2F46" w14:textId="3A6B5A56" w:rsidR="00C2210A" w:rsidRDefault="000B3B4F"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Colma (Hechos negativos.)</w:t>
            </w:r>
          </w:p>
        </w:tc>
      </w:tr>
      <w:tr w:rsidR="00C2210A" w14:paraId="3496FD62" w14:textId="77777777" w:rsidTr="004D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101073FB" w14:textId="6CE0423F" w:rsidR="00C2210A" w:rsidRDefault="00696F74" w:rsidP="00696F74">
            <w:pPr>
              <w:jc w:val="both"/>
              <w:rPr>
                <w:rFonts w:ascii="Palatino Linotype" w:hAnsi="Palatino Linotype" w:cs="Arial"/>
              </w:rPr>
            </w:pPr>
            <w:proofErr w:type="spellStart"/>
            <w:r w:rsidRPr="00696F74">
              <w:rPr>
                <w:rFonts w:ascii="Palatino Linotype" w:hAnsi="Palatino Linotype" w:cs="Arial"/>
              </w:rPr>
              <w:t>Pbrm</w:t>
            </w:r>
            <w:proofErr w:type="spellEnd"/>
            <w:r w:rsidRPr="00696F74">
              <w:rPr>
                <w:rFonts w:ascii="Palatino Linotype" w:hAnsi="Palatino Linotype" w:cs="Arial"/>
              </w:rPr>
              <w:t xml:space="preserve"> 2025</w:t>
            </w:r>
          </w:p>
        </w:tc>
        <w:tc>
          <w:tcPr>
            <w:tcW w:w="1820" w:type="dxa"/>
          </w:tcPr>
          <w:p w14:paraId="623E2F8F" w14:textId="3B925119" w:rsidR="00C2210A" w:rsidRDefault="002E0179"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2E0179">
              <w:rPr>
                <w:rFonts w:ascii="Palatino Linotype" w:hAnsi="Palatino Linotype" w:cs="Arial"/>
              </w:rPr>
              <w:t>Aun no se aprueba el presupuesto</w:t>
            </w:r>
            <w:r>
              <w:rPr>
                <w:rFonts w:ascii="Palatino Linotype" w:hAnsi="Palatino Linotype" w:cs="Arial"/>
              </w:rPr>
              <w:t>, motivo por el cual no se han generado los formatos PBRM para el ejercicio fiscal 2025.</w:t>
            </w:r>
          </w:p>
        </w:tc>
        <w:tc>
          <w:tcPr>
            <w:tcW w:w="1822" w:type="dxa"/>
          </w:tcPr>
          <w:p w14:paraId="06B376D1" w14:textId="5027C7B9" w:rsidR="00C2210A" w:rsidRDefault="006C37E6"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 xml:space="preserve">No remite </w:t>
            </w:r>
            <w:proofErr w:type="spellStart"/>
            <w:r w:rsidR="005221B1">
              <w:rPr>
                <w:rFonts w:ascii="Palatino Linotype" w:hAnsi="Palatino Linotype" w:cs="Arial"/>
              </w:rPr>
              <w:t>pbrm</w:t>
            </w:r>
            <w:proofErr w:type="spellEnd"/>
            <w:r w:rsidR="005221B1">
              <w:rPr>
                <w:rFonts w:ascii="Palatino Linotype" w:hAnsi="Palatino Linotype" w:cs="Arial"/>
              </w:rPr>
              <w:t xml:space="preserve"> 2025</w:t>
            </w:r>
          </w:p>
        </w:tc>
        <w:tc>
          <w:tcPr>
            <w:tcW w:w="1819" w:type="dxa"/>
          </w:tcPr>
          <w:p w14:paraId="2DE1D8B0" w14:textId="0E97549E" w:rsidR="00C2210A" w:rsidRDefault="007B078E"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w:t>
            </w:r>
            <w:r w:rsidRPr="007B078E">
              <w:rPr>
                <w:rFonts w:ascii="Palatino Linotype" w:hAnsi="Palatino Linotype" w:cs="Arial"/>
                <w:i/>
                <w:iCs/>
              </w:rPr>
              <w:t xml:space="preserve">…se informa que aún no se ha generado los formatos </w:t>
            </w:r>
            <w:proofErr w:type="spellStart"/>
            <w:r w:rsidRPr="007B078E">
              <w:rPr>
                <w:rFonts w:ascii="Palatino Linotype" w:hAnsi="Palatino Linotype" w:cs="Arial"/>
                <w:i/>
                <w:iCs/>
              </w:rPr>
              <w:t>Pbrm</w:t>
            </w:r>
            <w:proofErr w:type="spellEnd"/>
            <w:r w:rsidRPr="007B078E">
              <w:rPr>
                <w:rFonts w:ascii="Palatino Linotype" w:hAnsi="Palatino Linotype" w:cs="Arial"/>
                <w:i/>
                <w:iCs/>
              </w:rPr>
              <w:t xml:space="preserve"> del ejercicio fiscal 2025, los cuales forman parte del presupuesto, con fundamento en…”</w:t>
            </w:r>
          </w:p>
        </w:tc>
        <w:tc>
          <w:tcPr>
            <w:tcW w:w="1829" w:type="dxa"/>
          </w:tcPr>
          <w:p w14:paraId="4C42AA95" w14:textId="38ED79C1" w:rsidR="00C2210A" w:rsidRDefault="00CC529D"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CC529D">
              <w:rPr>
                <w:rFonts w:ascii="Palatino Linotype" w:hAnsi="Palatino Linotype" w:cs="Arial"/>
              </w:rPr>
              <w:t>Colma (Hechos negativos.)</w:t>
            </w:r>
          </w:p>
        </w:tc>
      </w:tr>
      <w:tr w:rsidR="00C2210A" w14:paraId="4CE4617F" w14:textId="77777777" w:rsidTr="004D384C">
        <w:tc>
          <w:tcPr>
            <w:cnfStyle w:val="001000000000" w:firstRow="0" w:lastRow="0" w:firstColumn="1" w:lastColumn="0" w:oddVBand="0" w:evenVBand="0" w:oddHBand="0" w:evenHBand="0" w:firstRowFirstColumn="0" w:firstRowLastColumn="0" w:lastRowFirstColumn="0" w:lastRowLastColumn="0"/>
            <w:tcW w:w="1821" w:type="dxa"/>
          </w:tcPr>
          <w:p w14:paraId="1F83579E" w14:textId="08A9B13A" w:rsidR="00C2210A" w:rsidRDefault="00696F74" w:rsidP="00696F74">
            <w:pPr>
              <w:jc w:val="both"/>
              <w:rPr>
                <w:rFonts w:ascii="Palatino Linotype" w:hAnsi="Palatino Linotype" w:cs="Arial"/>
              </w:rPr>
            </w:pPr>
            <w:proofErr w:type="spellStart"/>
            <w:r w:rsidRPr="00696F74">
              <w:rPr>
                <w:rFonts w:ascii="Palatino Linotype" w:hAnsi="Palatino Linotype" w:cs="Arial"/>
              </w:rPr>
              <w:t>Pbrm</w:t>
            </w:r>
            <w:proofErr w:type="spellEnd"/>
            <w:r w:rsidRPr="00696F74">
              <w:rPr>
                <w:rFonts w:ascii="Palatino Linotype" w:hAnsi="Palatino Linotype" w:cs="Arial"/>
              </w:rPr>
              <w:t xml:space="preserve"> 2024</w:t>
            </w:r>
          </w:p>
        </w:tc>
        <w:tc>
          <w:tcPr>
            <w:tcW w:w="1820" w:type="dxa"/>
          </w:tcPr>
          <w:p w14:paraId="0CC51906" w14:textId="02A81153" w:rsidR="00C2210A" w:rsidRDefault="005B5600"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 xml:space="preserve">Proporciona los </w:t>
            </w:r>
            <w:proofErr w:type="spellStart"/>
            <w:r w:rsidRPr="005B5600">
              <w:rPr>
                <w:rFonts w:ascii="Palatino Linotype" w:hAnsi="Palatino Linotype" w:cs="Arial"/>
              </w:rPr>
              <w:t>PbRM</w:t>
            </w:r>
            <w:proofErr w:type="spellEnd"/>
            <w:r w:rsidRPr="005B5600">
              <w:rPr>
                <w:rFonts w:ascii="Palatino Linotype" w:hAnsi="Palatino Linotype" w:cs="Arial"/>
              </w:rPr>
              <w:t xml:space="preserve"> - 03b, PbRM-03a, PbRM-</w:t>
            </w:r>
            <w:r w:rsidRPr="005B5600">
              <w:rPr>
                <w:rFonts w:ascii="Palatino Linotype" w:hAnsi="Palatino Linotype" w:cs="Arial"/>
              </w:rPr>
              <w:lastRenderedPageBreak/>
              <w:t>04a, PbRM-04b, PbRM-04c, PbRM-04d, PbRM-05, PbRM-06, PbRM-07a y PbRM-07b.</w:t>
            </w:r>
            <w:r w:rsidR="002E0179">
              <w:rPr>
                <w:rFonts w:ascii="Palatino Linotype" w:hAnsi="Palatino Linotype" w:cs="Arial"/>
              </w:rPr>
              <w:t xml:space="preserve"> </w:t>
            </w:r>
          </w:p>
        </w:tc>
        <w:tc>
          <w:tcPr>
            <w:tcW w:w="1822" w:type="dxa"/>
          </w:tcPr>
          <w:p w14:paraId="005DBFBE" w14:textId="5E3AAD12" w:rsidR="00C2210A" w:rsidRDefault="00CA4CE7"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lastRenderedPageBreak/>
              <w:t xml:space="preserve">No existe inconformidad </w:t>
            </w:r>
          </w:p>
        </w:tc>
        <w:tc>
          <w:tcPr>
            <w:tcW w:w="1819" w:type="dxa"/>
          </w:tcPr>
          <w:p w14:paraId="1099A45A" w14:textId="3D42466E" w:rsidR="00C2210A" w:rsidRDefault="00CA4CE7"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 xml:space="preserve">Remite de nueva cuenta los </w:t>
            </w:r>
            <w:r w:rsidRPr="007E3891">
              <w:rPr>
                <w:rFonts w:ascii="Palatino Linotype" w:hAnsi="Palatino Linotype" w:cs="Arial"/>
              </w:rPr>
              <w:t>formatos</w:t>
            </w:r>
            <w:r w:rsidR="000B3B4F" w:rsidRPr="007E3891">
              <w:rPr>
                <w:rFonts w:ascii="Palatino Linotype" w:hAnsi="Palatino Linotype" w:cs="Arial"/>
              </w:rPr>
              <w:t xml:space="preserve"> y expone que</w:t>
            </w:r>
            <w:r w:rsidR="007E3891" w:rsidRPr="007E3891">
              <w:rPr>
                <w:rFonts w:ascii="Palatino Linotype" w:hAnsi="Palatino Linotype" w:cs="Arial"/>
              </w:rPr>
              <w:t>:</w:t>
            </w:r>
          </w:p>
          <w:p w14:paraId="56CD648F" w14:textId="75D76129" w:rsidR="007E3891" w:rsidRPr="007E3891" w:rsidRDefault="007E3891" w:rsidP="007E3891">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i/>
                <w:iCs/>
              </w:rPr>
            </w:pPr>
            <w:r>
              <w:rPr>
                <w:rFonts w:ascii="Palatino Linotype" w:hAnsi="Palatino Linotype" w:cs="Arial"/>
              </w:rPr>
              <w:lastRenderedPageBreak/>
              <w:t>“</w:t>
            </w:r>
            <w:r w:rsidRPr="007E3891">
              <w:rPr>
                <w:rFonts w:ascii="Palatino Linotype" w:hAnsi="Palatino Linotype" w:cs="Arial"/>
                <w:i/>
                <w:iCs/>
              </w:rPr>
              <w:t xml:space="preserve">Se remitió los formatos </w:t>
            </w:r>
            <w:proofErr w:type="spellStart"/>
            <w:r w:rsidRPr="007E3891">
              <w:rPr>
                <w:rFonts w:ascii="Palatino Linotype" w:hAnsi="Palatino Linotype" w:cs="Arial"/>
                <w:i/>
                <w:iCs/>
              </w:rPr>
              <w:t>Pbrm</w:t>
            </w:r>
            <w:proofErr w:type="spellEnd"/>
            <w:r w:rsidRPr="007E3891">
              <w:rPr>
                <w:rFonts w:ascii="Palatino Linotype" w:hAnsi="Palatino Linotype" w:cs="Arial"/>
                <w:i/>
                <w:iCs/>
              </w:rPr>
              <w:t xml:space="preserve"> del presupuesto del ejercicio fiscal 2024,</w:t>
            </w:r>
          </w:p>
          <w:p w14:paraId="27919738" w14:textId="62F400F7" w:rsidR="007E3891" w:rsidRDefault="007E3891" w:rsidP="007E3891">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7E3891">
              <w:rPr>
                <w:rFonts w:ascii="Palatino Linotype" w:hAnsi="Palatino Linotype" w:cs="Arial"/>
                <w:i/>
                <w:iCs/>
              </w:rPr>
              <w:t xml:space="preserve">en formato </w:t>
            </w:r>
            <w:proofErr w:type="spellStart"/>
            <w:r w:rsidRPr="007E3891">
              <w:rPr>
                <w:rFonts w:ascii="Palatino Linotype" w:hAnsi="Palatino Linotype" w:cs="Arial"/>
                <w:i/>
                <w:iCs/>
              </w:rPr>
              <w:t>pdf</w:t>
            </w:r>
            <w:proofErr w:type="spellEnd"/>
            <w:r w:rsidRPr="007E3891">
              <w:rPr>
                <w:rFonts w:ascii="Palatino Linotype" w:hAnsi="Palatino Linotype" w:cs="Arial"/>
                <w:i/>
                <w:iCs/>
              </w:rPr>
              <w:t xml:space="preserve"> (03a, 03b, 04a, 04b, 04c, 04d, 05, 06, 07a, y 07b).”</w:t>
            </w:r>
          </w:p>
        </w:tc>
        <w:tc>
          <w:tcPr>
            <w:tcW w:w="1829" w:type="dxa"/>
          </w:tcPr>
          <w:p w14:paraId="5F22F162" w14:textId="77777777" w:rsidR="00C2210A" w:rsidRDefault="00CA4CE7"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lastRenderedPageBreak/>
              <w:t xml:space="preserve">Colma </w:t>
            </w:r>
          </w:p>
          <w:p w14:paraId="176305DB" w14:textId="3CBD979F" w:rsidR="00CA4CE7" w:rsidRDefault="00CA4CE7"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(Actos consentidos)</w:t>
            </w:r>
          </w:p>
        </w:tc>
      </w:tr>
      <w:tr w:rsidR="00C2210A" w14:paraId="28B3372A" w14:textId="77777777" w:rsidTr="004D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707D3527" w14:textId="61AA5DEB" w:rsidR="00C2210A" w:rsidRDefault="00696F74" w:rsidP="00696F74">
            <w:pPr>
              <w:jc w:val="both"/>
              <w:rPr>
                <w:rFonts w:ascii="Palatino Linotype" w:hAnsi="Palatino Linotype" w:cs="Arial"/>
              </w:rPr>
            </w:pPr>
            <w:r w:rsidRPr="00696F74">
              <w:rPr>
                <w:rFonts w:ascii="Palatino Linotype" w:hAnsi="Palatino Linotype" w:cs="Arial"/>
              </w:rPr>
              <w:t>Currículum vitae</w:t>
            </w:r>
            <w:r>
              <w:rPr>
                <w:rFonts w:ascii="Palatino Linotype" w:hAnsi="Palatino Linotype" w:cs="Arial"/>
              </w:rPr>
              <w:t xml:space="preserve">, </w:t>
            </w:r>
            <w:r w:rsidRPr="00696F74">
              <w:rPr>
                <w:rFonts w:ascii="Palatino Linotype" w:hAnsi="Palatino Linotype" w:cs="Arial"/>
              </w:rPr>
              <w:t>sueldo de presidenta, directora y procuradora del DIF</w:t>
            </w:r>
          </w:p>
        </w:tc>
        <w:tc>
          <w:tcPr>
            <w:tcW w:w="1820" w:type="dxa"/>
          </w:tcPr>
          <w:p w14:paraId="0E6D0837" w14:textId="6815F1D8" w:rsidR="00C2210A" w:rsidRDefault="00E85FE2"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E85FE2">
              <w:rPr>
                <w:rFonts w:ascii="Palatino Linotype" w:hAnsi="Palatino Linotype" w:cs="Arial"/>
              </w:rPr>
              <w:t xml:space="preserve">Información curricular de  Ana Rosa </w:t>
            </w:r>
            <w:proofErr w:type="spellStart"/>
            <w:r w:rsidRPr="00E85FE2">
              <w:rPr>
                <w:rFonts w:ascii="Palatino Linotype" w:hAnsi="Palatino Linotype" w:cs="Arial"/>
              </w:rPr>
              <w:t>Lopez</w:t>
            </w:r>
            <w:proofErr w:type="spellEnd"/>
            <w:r w:rsidRPr="00E85FE2">
              <w:rPr>
                <w:rFonts w:ascii="Palatino Linotype" w:hAnsi="Palatino Linotype" w:cs="Arial"/>
              </w:rPr>
              <w:t xml:space="preserve"> Bringas, </w:t>
            </w:r>
            <w:proofErr w:type="spellStart"/>
            <w:r w:rsidRPr="00E85FE2">
              <w:rPr>
                <w:rFonts w:ascii="Palatino Linotype" w:hAnsi="Palatino Linotype" w:cs="Arial"/>
              </w:rPr>
              <w:t>Jose</w:t>
            </w:r>
            <w:proofErr w:type="spellEnd"/>
            <w:r w:rsidRPr="00E85FE2">
              <w:rPr>
                <w:rFonts w:ascii="Palatino Linotype" w:hAnsi="Palatino Linotype" w:cs="Arial"/>
              </w:rPr>
              <w:t xml:space="preserve"> Roberto </w:t>
            </w:r>
            <w:proofErr w:type="spellStart"/>
            <w:r w:rsidRPr="00E85FE2">
              <w:rPr>
                <w:rFonts w:ascii="Palatino Linotype" w:hAnsi="Palatino Linotype" w:cs="Arial"/>
              </w:rPr>
              <w:t>BenitezTrujillo</w:t>
            </w:r>
            <w:proofErr w:type="spellEnd"/>
            <w:r w:rsidRPr="00E85FE2">
              <w:rPr>
                <w:rFonts w:ascii="Palatino Linotype" w:hAnsi="Palatino Linotype" w:cs="Arial"/>
              </w:rPr>
              <w:t xml:space="preserve"> y Luis David Valdez Diaz.</w:t>
            </w:r>
          </w:p>
        </w:tc>
        <w:tc>
          <w:tcPr>
            <w:tcW w:w="1822" w:type="dxa"/>
          </w:tcPr>
          <w:p w14:paraId="07E0E0F4" w14:textId="3CC2FEE0" w:rsidR="00C2210A" w:rsidRDefault="00CA4CE7"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CA4CE7">
              <w:rPr>
                <w:rFonts w:ascii="Palatino Linotype" w:hAnsi="Palatino Linotype" w:cs="Arial"/>
              </w:rPr>
              <w:t>Curr</w:t>
            </w:r>
            <w:r>
              <w:rPr>
                <w:rFonts w:ascii="Palatino Linotype" w:hAnsi="Palatino Linotype" w:cs="Arial"/>
              </w:rPr>
              <w:t>í</w:t>
            </w:r>
            <w:r w:rsidRPr="00CA4CE7">
              <w:rPr>
                <w:rFonts w:ascii="Palatino Linotype" w:hAnsi="Palatino Linotype" w:cs="Arial"/>
              </w:rPr>
              <w:t>culum vitae incompleto</w:t>
            </w:r>
          </w:p>
        </w:tc>
        <w:tc>
          <w:tcPr>
            <w:tcW w:w="1819" w:type="dxa"/>
          </w:tcPr>
          <w:p w14:paraId="6C691EDB" w14:textId="77777777" w:rsidR="0006085D" w:rsidRDefault="007E3891"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Proporciona de nueva cuenta la información curricular de</w:t>
            </w:r>
            <w:r w:rsidR="0006085D">
              <w:rPr>
                <w:rFonts w:ascii="Palatino Linotype" w:hAnsi="Palatino Linotype" w:cs="Arial"/>
              </w:rPr>
              <w:t>l Presidente,</w:t>
            </w:r>
            <w:r>
              <w:rPr>
                <w:rFonts w:ascii="Palatino Linotype" w:hAnsi="Palatino Linotype" w:cs="Arial"/>
              </w:rPr>
              <w:t xml:space="preserve"> la Directora General</w:t>
            </w:r>
            <w:r w:rsidR="0006085D">
              <w:rPr>
                <w:rFonts w:ascii="Palatino Linotype" w:hAnsi="Palatino Linotype" w:cs="Arial"/>
              </w:rPr>
              <w:t xml:space="preserve"> y Procurador del Sujeto Obligado.</w:t>
            </w:r>
          </w:p>
          <w:p w14:paraId="5E987E3B" w14:textId="77777777" w:rsidR="0006085D" w:rsidRDefault="0006085D"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
          <w:p w14:paraId="08445B7E" w14:textId="3C030679" w:rsidR="0006085D" w:rsidRPr="00C80CBB" w:rsidRDefault="0006085D"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i/>
                <w:iCs/>
              </w:rPr>
            </w:pPr>
            <w:r>
              <w:rPr>
                <w:rFonts w:ascii="Palatino Linotype" w:hAnsi="Palatino Linotype" w:cs="Arial"/>
              </w:rPr>
              <w:t xml:space="preserve">Además manifiesta </w:t>
            </w:r>
            <w:r w:rsidRPr="0006085D">
              <w:rPr>
                <w:rFonts w:ascii="Palatino Linotype" w:hAnsi="Palatino Linotype" w:cs="Arial"/>
              </w:rPr>
              <w:t>que</w:t>
            </w:r>
            <w:r w:rsidR="00C80CBB">
              <w:rPr>
                <w:rFonts w:ascii="Palatino Linotype" w:hAnsi="Palatino Linotype" w:cs="Arial"/>
              </w:rPr>
              <w:t xml:space="preserve"> el</w:t>
            </w:r>
            <w:r w:rsidRPr="0006085D">
              <w:rPr>
                <w:rFonts w:ascii="Palatino Linotype" w:hAnsi="Palatino Linotype" w:cs="Arial"/>
              </w:rPr>
              <w:t xml:space="preserve"> </w:t>
            </w:r>
            <w:r w:rsidR="00C80CBB">
              <w:rPr>
                <w:rFonts w:ascii="Palatino Linotype" w:hAnsi="Palatino Linotype" w:cs="Arial"/>
              </w:rPr>
              <w:t>“</w:t>
            </w:r>
            <w:r w:rsidRPr="00C80CBB">
              <w:rPr>
                <w:rFonts w:ascii="Palatino Linotype" w:hAnsi="Palatino Linotype" w:cs="Arial"/>
                <w:i/>
                <w:iCs/>
              </w:rPr>
              <w:t>día veintiocho de enero del año en curso el Comité de Transparencia, llevó a cabo la primera sesión extraordinaria, donde se aprobó la versión pública del currículum</w:t>
            </w:r>
            <w:r w:rsidR="00C80CBB" w:rsidRPr="00C80CBB">
              <w:rPr>
                <w:rFonts w:ascii="Palatino Linotype" w:hAnsi="Palatino Linotype" w:cs="Arial"/>
                <w:i/>
                <w:iCs/>
              </w:rPr>
              <w:t xml:space="preserve"> y</w:t>
            </w:r>
          </w:p>
          <w:p w14:paraId="7EAAA6E0" w14:textId="55201727" w:rsidR="0006085D" w:rsidRDefault="00C80CBB"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C80CBB">
              <w:rPr>
                <w:rFonts w:ascii="Palatino Linotype" w:hAnsi="Palatino Linotype" w:cs="Arial"/>
                <w:i/>
                <w:iCs/>
              </w:rPr>
              <w:lastRenderedPageBreak/>
              <w:t>la versión pública de los recibos de nómina</w:t>
            </w:r>
            <w:r>
              <w:rPr>
                <w:rFonts w:ascii="Palatino Linotype" w:hAnsi="Palatino Linotype" w:cs="Arial"/>
              </w:rPr>
              <w:t>”</w:t>
            </w:r>
          </w:p>
          <w:p w14:paraId="309C513D" w14:textId="77777777" w:rsidR="0006085D" w:rsidRDefault="0006085D"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
          <w:p w14:paraId="3591C455" w14:textId="2FEAAF0A" w:rsidR="0006085D" w:rsidRDefault="00C80CBB"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9C1D0F">
              <w:rPr>
                <w:rFonts w:ascii="Palatino Linotype" w:hAnsi="Palatino Linotype" w:cs="Arial"/>
                <w:b/>
                <w:bCs/>
              </w:rPr>
              <w:t>Proporciona el Acuerdo del Comité de Transparencia</w:t>
            </w:r>
            <w:r w:rsidR="0004712A">
              <w:rPr>
                <w:rFonts w:ascii="Palatino Linotype" w:hAnsi="Palatino Linotype" w:cs="Arial"/>
              </w:rPr>
              <w:t>,</w:t>
            </w:r>
            <w:r>
              <w:rPr>
                <w:rFonts w:ascii="Palatino Linotype" w:hAnsi="Palatino Linotype" w:cs="Arial"/>
              </w:rPr>
              <w:t xml:space="preserve"> </w:t>
            </w:r>
          </w:p>
          <w:p w14:paraId="5922A23E" w14:textId="50BD55DA" w:rsidR="00C2210A" w:rsidRDefault="00C2210A"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
        </w:tc>
        <w:tc>
          <w:tcPr>
            <w:tcW w:w="1829" w:type="dxa"/>
          </w:tcPr>
          <w:p w14:paraId="20B707CE" w14:textId="589722B3" w:rsidR="00C2210A" w:rsidRDefault="00E87593" w:rsidP="001A004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lastRenderedPageBreak/>
              <w:t>Colma</w:t>
            </w:r>
          </w:p>
        </w:tc>
      </w:tr>
      <w:tr w:rsidR="00C2210A" w14:paraId="0D473A7F" w14:textId="77777777" w:rsidTr="004D384C">
        <w:tc>
          <w:tcPr>
            <w:cnfStyle w:val="001000000000" w:firstRow="0" w:lastRow="0" w:firstColumn="1" w:lastColumn="0" w:oddVBand="0" w:evenVBand="0" w:oddHBand="0" w:evenHBand="0" w:firstRowFirstColumn="0" w:firstRowLastColumn="0" w:lastRowFirstColumn="0" w:lastRowLastColumn="0"/>
            <w:tcW w:w="1821" w:type="dxa"/>
          </w:tcPr>
          <w:p w14:paraId="7E580B1D" w14:textId="5C22DBA9" w:rsidR="00C2210A" w:rsidRDefault="00696F74" w:rsidP="00696F74">
            <w:pPr>
              <w:jc w:val="both"/>
              <w:rPr>
                <w:rFonts w:ascii="Palatino Linotype" w:hAnsi="Palatino Linotype" w:cs="Arial"/>
              </w:rPr>
            </w:pPr>
            <w:r w:rsidRPr="00696F74">
              <w:rPr>
                <w:rFonts w:ascii="Palatino Linotype" w:hAnsi="Palatino Linotype" w:cs="Arial"/>
              </w:rPr>
              <w:t>Recibo de nómina de la primer quincena de 2025</w:t>
            </w:r>
          </w:p>
        </w:tc>
        <w:tc>
          <w:tcPr>
            <w:tcW w:w="1820" w:type="dxa"/>
          </w:tcPr>
          <w:p w14:paraId="6B4AFA6B" w14:textId="59FF94FE" w:rsidR="00C2210A" w:rsidRDefault="00E0227C"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E0227C">
              <w:rPr>
                <w:rFonts w:ascii="Palatino Linotype" w:hAnsi="Palatino Linotype" w:cs="Arial"/>
              </w:rPr>
              <w:t>Recibos de nómina</w:t>
            </w:r>
            <w:r w:rsidR="006A3CE4">
              <w:rPr>
                <w:rFonts w:ascii="Palatino Linotype" w:hAnsi="Palatino Linotype" w:cs="Arial"/>
              </w:rPr>
              <w:t xml:space="preserve"> en versión pública,</w:t>
            </w:r>
            <w:r w:rsidRPr="00E0227C">
              <w:rPr>
                <w:rFonts w:ascii="Palatino Linotype" w:hAnsi="Palatino Linotype" w:cs="Arial"/>
              </w:rPr>
              <w:t xml:space="preserve"> de Ana Rosa López Bringas, Directora General del DIF Tenancingo; Luis David Valdez Díaz, Procurador de la Defensa del Menor, de la primera quincena de enero de 2025</w:t>
            </w:r>
            <w:r>
              <w:rPr>
                <w:rFonts w:ascii="Palatino Linotype" w:hAnsi="Palatino Linotype" w:cs="Arial"/>
              </w:rPr>
              <w:t>.</w:t>
            </w:r>
          </w:p>
          <w:p w14:paraId="5DDEADA3" w14:textId="77777777" w:rsidR="00E0227C" w:rsidRDefault="00E0227C"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p>
          <w:p w14:paraId="12AF54F8" w14:textId="1C6969F3" w:rsidR="00E0227C" w:rsidRDefault="00E0227C"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No adjunta el Acuerdo del Comité de Transparencia por el que se aprueba la clasificación de la información.</w:t>
            </w:r>
          </w:p>
        </w:tc>
        <w:tc>
          <w:tcPr>
            <w:tcW w:w="1822" w:type="dxa"/>
          </w:tcPr>
          <w:p w14:paraId="6B5B6444" w14:textId="2CAC83B2" w:rsidR="00C2210A" w:rsidRDefault="00CA4CE7"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Tapa la información sin justificación. En aplicación de la suplencia de la queja,</w:t>
            </w:r>
            <w:r w:rsidR="001A0049">
              <w:rPr>
                <w:rFonts w:ascii="Palatino Linotype" w:hAnsi="Palatino Linotype" w:cs="Arial"/>
              </w:rPr>
              <w:t xml:space="preserve"> artículo 181 </w:t>
            </w:r>
            <w:r w:rsidR="001F399E">
              <w:rPr>
                <w:rFonts w:ascii="Palatino Linotype" w:hAnsi="Palatino Linotype" w:cs="Arial"/>
              </w:rPr>
              <w:t>párrafo</w:t>
            </w:r>
            <w:r w:rsidR="001A0049">
              <w:rPr>
                <w:rFonts w:ascii="Palatino Linotype" w:hAnsi="Palatino Linotype" w:cs="Arial"/>
              </w:rPr>
              <w:t xml:space="preserve"> 4to de la Ley de Transparencia Estatal, se inconforma que no le fue proporcionado el Acta del Comité de Transparencia en la cual se </w:t>
            </w:r>
            <w:r w:rsidR="001F399E">
              <w:rPr>
                <w:rFonts w:ascii="Palatino Linotype" w:hAnsi="Palatino Linotype" w:cs="Arial"/>
              </w:rPr>
              <w:t>aprueban</w:t>
            </w:r>
            <w:r w:rsidR="001A0049">
              <w:rPr>
                <w:rFonts w:ascii="Palatino Linotype" w:hAnsi="Palatino Linotype" w:cs="Arial"/>
              </w:rPr>
              <w:t xml:space="preserve"> las versiones públicas, documento en el cual deben obrar </w:t>
            </w:r>
            <w:r w:rsidR="001F399E">
              <w:rPr>
                <w:rFonts w:ascii="Palatino Linotype" w:hAnsi="Palatino Linotype" w:cs="Arial"/>
              </w:rPr>
              <w:t xml:space="preserve">los argumentos y motivos para </w:t>
            </w:r>
            <w:r w:rsidR="001F399E">
              <w:rPr>
                <w:rFonts w:ascii="Palatino Linotype" w:hAnsi="Palatino Linotype" w:cs="Arial"/>
              </w:rPr>
              <w:lastRenderedPageBreak/>
              <w:t>clasificar la información.</w:t>
            </w:r>
          </w:p>
        </w:tc>
        <w:tc>
          <w:tcPr>
            <w:tcW w:w="1819" w:type="dxa"/>
          </w:tcPr>
          <w:p w14:paraId="028EE051" w14:textId="77777777" w:rsidR="00C2210A" w:rsidRDefault="006A3CE4"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6A3CE4">
              <w:rPr>
                <w:rFonts w:ascii="Palatino Linotype" w:hAnsi="Palatino Linotype" w:cs="Arial"/>
              </w:rPr>
              <w:lastRenderedPageBreak/>
              <w:t>Recibos de nómina</w:t>
            </w:r>
            <w:r>
              <w:rPr>
                <w:rFonts w:ascii="Palatino Linotype" w:hAnsi="Palatino Linotype" w:cs="Arial"/>
              </w:rPr>
              <w:t xml:space="preserve"> en versión pública,</w:t>
            </w:r>
            <w:r w:rsidRPr="006A3CE4">
              <w:rPr>
                <w:rFonts w:ascii="Palatino Linotype" w:hAnsi="Palatino Linotype" w:cs="Arial"/>
              </w:rPr>
              <w:t xml:space="preserve"> de Ana Rosa López Bringas, Directora General del DIF Tenancingo; Luis David Valdez Díaz, Procurador de la Defensa del Menor, de la primera quincena de enero de 2025</w:t>
            </w:r>
            <w:r>
              <w:rPr>
                <w:rFonts w:ascii="Palatino Linotype" w:hAnsi="Palatino Linotype" w:cs="Arial"/>
              </w:rPr>
              <w:t>.</w:t>
            </w:r>
          </w:p>
          <w:p w14:paraId="3FA3F7CF" w14:textId="77777777" w:rsidR="0004712A" w:rsidRDefault="0004712A"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p>
          <w:p w14:paraId="2C226B0F" w14:textId="7ED63770" w:rsidR="0004712A" w:rsidRDefault="0004712A"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 xml:space="preserve">Respecto del cargo de presidente manifiesta que </w:t>
            </w:r>
            <w:r w:rsidR="009C1D0F">
              <w:rPr>
                <w:rFonts w:ascii="Palatino Linotype" w:hAnsi="Palatino Linotype" w:cs="Arial"/>
              </w:rPr>
              <w:t xml:space="preserve">es </w:t>
            </w:r>
            <w:r w:rsidR="009C1D0F" w:rsidRPr="009C1D0F">
              <w:rPr>
                <w:rFonts w:ascii="Palatino Linotype" w:hAnsi="Palatino Linotype" w:cs="Arial"/>
              </w:rPr>
              <w:t>honorífico</w:t>
            </w:r>
            <w:r w:rsidRPr="009C1D0F">
              <w:rPr>
                <w:rFonts w:ascii="Palatino Linotype" w:hAnsi="Palatino Linotype" w:cs="Arial"/>
              </w:rPr>
              <w:t xml:space="preserve">, motivo por el cual su cargo no genera </w:t>
            </w:r>
            <w:r w:rsidRPr="009C1D0F">
              <w:rPr>
                <w:rFonts w:ascii="Palatino Linotype" w:hAnsi="Palatino Linotype" w:cs="Arial"/>
              </w:rPr>
              <w:lastRenderedPageBreak/>
              <w:t>derecho de remuneración, distribución, emolumento o compensación</w:t>
            </w:r>
            <w:r w:rsidR="009C1D0F" w:rsidRPr="009C1D0F">
              <w:rPr>
                <w:rFonts w:ascii="Palatino Linotype" w:hAnsi="Palatino Linotype" w:cs="Arial"/>
              </w:rPr>
              <w:t>.</w:t>
            </w:r>
          </w:p>
        </w:tc>
        <w:tc>
          <w:tcPr>
            <w:tcW w:w="1829" w:type="dxa"/>
          </w:tcPr>
          <w:p w14:paraId="3F71D6B9" w14:textId="474DDFB3" w:rsidR="00C2210A" w:rsidRDefault="00E87593" w:rsidP="001A004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lastRenderedPageBreak/>
              <w:t>Colma</w:t>
            </w:r>
          </w:p>
        </w:tc>
      </w:tr>
      <w:bookmarkEnd w:id="1"/>
    </w:tbl>
    <w:p w14:paraId="56697CC1" w14:textId="77777777" w:rsidR="00F10B01" w:rsidRDefault="00F10B01" w:rsidP="00F30C1D">
      <w:pPr>
        <w:spacing w:line="360" w:lineRule="auto"/>
        <w:jc w:val="both"/>
        <w:rPr>
          <w:rFonts w:ascii="Palatino Linotype" w:hAnsi="Palatino Linotype" w:cs="Arial"/>
        </w:rPr>
      </w:pPr>
    </w:p>
    <w:p w14:paraId="70A4925D" w14:textId="66DFE570" w:rsidR="00034618" w:rsidRDefault="00720F15" w:rsidP="00E57618">
      <w:pPr>
        <w:spacing w:line="360" w:lineRule="auto"/>
        <w:jc w:val="both"/>
        <w:rPr>
          <w:rFonts w:ascii="Palatino Linotype" w:hAnsi="Palatino Linotype" w:cs="Arial"/>
        </w:rPr>
      </w:pPr>
      <w:r>
        <w:rPr>
          <w:rFonts w:ascii="Palatino Linotype" w:hAnsi="Palatino Linotype" w:cs="Arial"/>
        </w:rPr>
        <w:t>Respecto del punto uno -</w:t>
      </w:r>
      <w:r w:rsidRPr="00720F15">
        <w:rPr>
          <w:rFonts w:ascii="Palatino Linotype" w:hAnsi="Palatino Linotype" w:cs="Arial"/>
          <w:b/>
          <w:bCs/>
          <w:i/>
          <w:iCs/>
        </w:rPr>
        <w:t>Actas de la Junta de Gobierno</w:t>
      </w:r>
      <w:r>
        <w:rPr>
          <w:rFonts w:ascii="Palatino Linotype" w:hAnsi="Palatino Linotype" w:cs="Arial"/>
        </w:rPr>
        <w:t xml:space="preserve">- se apunta que la Junta de Gobierno </w:t>
      </w:r>
      <w:r w:rsidR="00E62397">
        <w:rPr>
          <w:rFonts w:ascii="Palatino Linotype" w:hAnsi="Palatino Linotype" w:cs="Arial"/>
        </w:rPr>
        <w:t xml:space="preserve">de conformidad al Manual de Organización del Sujeto Obligado, </w:t>
      </w:r>
      <w:r>
        <w:rPr>
          <w:rFonts w:ascii="Palatino Linotype" w:hAnsi="Palatino Linotype" w:cs="Arial"/>
        </w:rPr>
        <w:t xml:space="preserve">es el </w:t>
      </w:r>
      <w:r w:rsidR="00E57618">
        <w:rPr>
          <w:rFonts w:ascii="Palatino Linotype" w:hAnsi="Palatino Linotype" w:cs="Arial"/>
        </w:rPr>
        <w:t xml:space="preserve">órgano encargado de representar y regular el funcionamiento del </w:t>
      </w:r>
      <w:r w:rsidR="00E57618" w:rsidRPr="00E57618">
        <w:rPr>
          <w:rFonts w:ascii="Palatino Linotype" w:hAnsi="Palatino Linotype" w:cs="Arial"/>
        </w:rPr>
        <w:t>Sistema Municipal para el Desarrollo</w:t>
      </w:r>
      <w:r w:rsidR="00E57618">
        <w:rPr>
          <w:rFonts w:ascii="Palatino Linotype" w:hAnsi="Palatino Linotype" w:cs="Arial"/>
        </w:rPr>
        <w:t xml:space="preserve"> </w:t>
      </w:r>
      <w:r w:rsidR="00E57618" w:rsidRPr="00E57618">
        <w:rPr>
          <w:rFonts w:ascii="Palatino Linotype" w:hAnsi="Palatino Linotype" w:cs="Arial"/>
        </w:rPr>
        <w:t>Integral de la Familia de Tenancingo</w:t>
      </w:r>
      <w:r w:rsidR="00E57618">
        <w:rPr>
          <w:rFonts w:ascii="Palatino Linotype" w:hAnsi="Palatino Linotype" w:cs="Arial"/>
        </w:rPr>
        <w:t xml:space="preserve"> así como revisar y aprobar los informes, planes y programas de trabajo.</w:t>
      </w:r>
    </w:p>
    <w:p w14:paraId="2274E37E" w14:textId="77777777" w:rsidR="00CB613C" w:rsidRDefault="00CB613C" w:rsidP="00A73788">
      <w:pPr>
        <w:spacing w:line="360" w:lineRule="auto"/>
        <w:ind w:right="474"/>
        <w:jc w:val="both"/>
        <w:rPr>
          <w:rFonts w:ascii="Palatino Linotype" w:hAnsi="Palatino Linotype" w:cs="Arial"/>
        </w:rPr>
      </w:pPr>
    </w:p>
    <w:p w14:paraId="293BF5CE" w14:textId="400D06E1" w:rsidR="00A73788" w:rsidRDefault="00A73788" w:rsidP="00A73788">
      <w:pPr>
        <w:spacing w:line="360" w:lineRule="auto"/>
        <w:ind w:right="49"/>
        <w:jc w:val="both"/>
        <w:rPr>
          <w:rFonts w:ascii="Palatino Linotype" w:hAnsi="Palatino Linotype" w:cs="Arial"/>
          <w:b/>
          <w:bCs/>
          <w:i/>
          <w:iCs/>
          <w:sz w:val="22"/>
          <w:szCs w:val="22"/>
        </w:rPr>
      </w:pPr>
      <w:r w:rsidRPr="00A73788">
        <w:rPr>
          <w:rFonts w:ascii="Palatino Linotype" w:hAnsi="Palatino Linotype" w:cs="Arial"/>
          <w:b/>
          <w:bCs/>
          <w:i/>
          <w:iCs/>
          <w:sz w:val="22"/>
          <w:szCs w:val="22"/>
        </w:rPr>
        <w:t>De la Ley que crea los Organismos Públicos Descentralizados de Asistencia Social,</w:t>
      </w:r>
      <w:r>
        <w:rPr>
          <w:rFonts w:ascii="Palatino Linotype" w:hAnsi="Palatino Linotype" w:cs="Arial"/>
          <w:b/>
          <w:bCs/>
          <w:i/>
          <w:iCs/>
          <w:sz w:val="22"/>
          <w:szCs w:val="22"/>
        </w:rPr>
        <w:t xml:space="preserve"> </w:t>
      </w:r>
      <w:r w:rsidRPr="00A73788">
        <w:rPr>
          <w:rFonts w:ascii="Palatino Linotype" w:hAnsi="Palatino Linotype" w:cs="Arial"/>
          <w:b/>
          <w:bCs/>
          <w:i/>
          <w:iCs/>
          <w:sz w:val="22"/>
          <w:szCs w:val="22"/>
        </w:rPr>
        <w:t xml:space="preserve">de Carácter Municipal, denominados “Sistemas Municipales para el Desarrollo Integral de </w:t>
      </w:r>
      <w:r>
        <w:rPr>
          <w:rFonts w:ascii="Palatino Linotype" w:hAnsi="Palatino Linotype" w:cs="Arial"/>
          <w:b/>
          <w:bCs/>
          <w:i/>
          <w:iCs/>
          <w:sz w:val="22"/>
          <w:szCs w:val="22"/>
        </w:rPr>
        <w:t xml:space="preserve"> </w:t>
      </w:r>
      <w:proofErr w:type="spellStart"/>
      <w:r w:rsidRPr="00A73788">
        <w:rPr>
          <w:rFonts w:ascii="Palatino Linotype" w:hAnsi="Palatino Linotype" w:cs="Arial"/>
          <w:b/>
          <w:bCs/>
          <w:i/>
          <w:iCs/>
          <w:sz w:val="22"/>
          <w:szCs w:val="22"/>
        </w:rPr>
        <w:t>a</w:t>
      </w:r>
      <w:proofErr w:type="spellEnd"/>
      <w:r w:rsidRPr="00A73788">
        <w:rPr>
          <w:rFonts w:ascii="Palatino Linotype" w:hAnsi="Palatino Linotype" w:cs="Arial"/>
          <w:b/>
          <w:bCs/>
          <w:i/>
          <w:iCs/>
          <w:sz w:val="22"/>
          <w:szCs w:val="22"/>
        </w:rPr>
        <w:t xml:space="preserve"> Familia”</w:t>
      </w:r>
    </w:p>
    <w:p w14:paraId="7710EDC7" w14:textId="77777777" w:rsidR="00A73788" w:rsidRPr="00A73788" w:rsidRDefault="00A73788" w:rsidP="00A73788">
      <w:pPr>
        <w:spacing w:line="360" w:lineRule="auto"/>
        <w:ind w:right="49"/>
        <w:jc w:val="both"/>
        <w:rPr>
          <w:rFonts w:ascii="Palatino Linotype" w:hAnsi="Palatino Linotype" w:cs="Arial"/>
          <w:b/>
          <w:bCs/>
          <w:i/>
          <w:iCs/>
          <w:sz w:val="22"/>
          <w:szCs w:val="22"/>
        </w:rPr>
      </w:pPr>
    </w:p>
    <w:p w14:paraId="506D4623" w14:textId="77777777" w:rsidR="00CB613C" w:rsidRPr="00A73788" w:rsidRDefault="00CB613C" w:rsidP="00A73788">
      <w:pPr>
        <w:spacing w:line="360" w:lineRule="auto"/>
        <w:ind w:left="851" w:right="474"/>
        <w:jc w:val="both"/>
        <w:rPr>
          <w:rFonts w:ascii="Palatino Linotype" w:hAnsi="Palatino Linotype" w:cs="Arial"/>
          <w:i/>
          <w:iCs/>
          <w:sz w:val="22"/>
          <w:szCs w:val="22"/>
        </w:rPr>
      </w:pPr>
      <w:r w:rsidRPr="00A73788">
        <w:rPr>
          <w:rFonts w:ascii="Palatino Linotype" w:hAnsi="Palatino Linotype" w:cs="Arial"/>
          <w:b/>
          <w:bCs/>
          <w:i/>
          <w:iCs/>
          <w:sz w:val="22"/>
          <w:szCs w:val="22"/>
        </w:rPr>
        <w:t>Artículo 11.</w:t>
      </w:r>
      <w:r w:rsidRPr="00A73788">
        <w:rPr>
          <w:rFonts w:ascii="Palatino Linotype" w:hAnsi="Palatino Linotype" w:cs="Arial"/>
          <w:i/>
          <w:iCs/>
          <w:sz w:val="22"/>
          <w:szCs w:val="22"/>
        </w:rPr>
        <w:t xml:space="preserve"> Serán Órganos Superiores de los Organismos: </w:t>
      </w:r>
    </w:p>
    <w:p w14:paraId="2E6DF3DC" w14:textId="5C1D182C" w:rsidR="00CB613C" w:rsidRPr="00A73788" w:rsidRDefault="00CB613C" w:rsidP="00A73788">
      <w:pPr>
        <w:spacing w:line="360" w:lineRule="auto"/>
        <w:ind w:left="851" w:right="474"/>
        <w:jc w:val="both"/>
        <w:rPr>
          <w:rFonts w:ascii="Palatino Linotype" w:hAnsi="Palatino Linotype" w:cs="Arial"/>
          <w:i/>
          <w:iCs/>
          <w:sz w:val="22"/>
          <w:szCs w:val="22"/>
        </w:rPr>
      </w:pPr>
      <w:r w:rsidRPr="00A73788">
        <w:rPr>
          <w:rFonts w:ascii="Palatino Linotype" w:hAnsi="Palatino Linotype" w:cs="Arial"/>
          <w:i/>
          <w:iCs/>
          <w:sz w:val="22"/>
          <w:szCs w:val="22"/>
        </w:rPr>
        <w:t xml:space="preserve"> I. La Junta de Gobierno;</w:t>
      </w:r>
    </w:p>
    <w:p w14:paraId="4B3113F7" w14:textId="77777777" w:rsidR="00CB613C" w:rsidRPr="00A73788" w:rsidRDefault="00CB613C" w:rsidP="00A73788">
      <w:pPr>
        <w:spacing w:line="360" w:lineRule="auto"/>
        <w:ind w:left="851" w:right="474"/>
        <w:jc w:val="both"/>
        <w:rPr>
          <w:rFonts w:ascii="Palatino Linotype" w:hAnsi="Palatino Linotype" w:cs="Arial"/>
          <w:i/>
          <w:iCs/>
          <w:sz w:val="22"/>
          <w:szCs w:val="22"/>
        </w:rPr>
      </w:pPr>
      <w:r w:rsidRPr="00A73788">
        <w:rPr>
          <w:rFonts w:ascii="Palatino Linotype" w:hAnsi="Palatino Linotype" w:cs="Arial"/>
          <w:i/>
          <w:iCs/>
          <w:sz w:val="22"/>
          <w:szCs w:val="22"/>
        </w:rPr>
        <w:t>II. La Presidencia; y</w:t>
      </w:r>
    </w:p>
    <w:p w14:paraId="5E130D83" w14:textId="34D7CACA" w:rsidR="00CB613C" w:rsidRDefault="00CB613C" w:rsidP="00A73788">
      <w:pPr>
        <w:spacing w:line="360" w:lineRule="auto"/>
        <w:ind w:left="851" w:right="474"/>
        <w:jc w:val="both"/>
        <w:rPr>
          <w:rFonts w:ascii="Palatino Linotype" w:hAnsi="Palatino Linotype" w:cs="Arial"/>
          <w:i/>
          <w:iCs/>
          <w:sz w:val="22"/>
          <w:szCs w:val="22"/>
        </w:rPr>
      </w:pPr>
      <w:r w:rsidRPr="00A73788">
        <w:rPr>
          <w:rFonts w:ascii="Palatino Linotype" w:hAnsi="Palatino Linotype" w:cs="Arial"/>
          <w:i/>
          <w:iCs/>
          <w:sz w:val="22"/>
          <w:szCs w:val="22"/>
        </w:rPr>
        <w:t>III. La Dirección.</w:t>
      </w:r>
    </w:p>
    <w:p w14:paraId="43C2BE0D" w14:textId="77777777" w:rsidR="00383499" w:rsidRPr="00A73788" w:rsidRDefault="00383499" w:rsidP="00A73788">
      <w:pPr>
        <w:spacing w:line="360" w:lineRule="auto"/>
        <w:ind w:left="851" w:right="474"/>
        <w:jc w:val="both"/>
        <w:rPr>
          <w:rFonts w:ascii="Palatino Linotype" w:hAnsi="Palatino Linotype" w:cs="Arial"/>
          <w:i/>
          <w:iCs/>
          <w:sz w:val="22"/>
          <w:szCs w:val="22"/>
        </w:rPr>
      </w:pPr>
    </w:p>
    <w:p w14:paraId="0C3DF3BE" w14:textId="4F6A2223" w:rsidR="000F1F51" w:rsidRPr="00A73788" w:rsidRDefault="000F1F51" w:rsidP="00A73788">
      <w:pPr>
        <w:spacing w:line="360" w:lineRule="auto"/>
        <w:ind w:left="851" w:right="474"/>
        <w:jc w:val="both"/>
        <w:rPr>
          <w:rFonts w:ascii="Palatino Linotype" w:hAnsi="Palatino Linotype" w:cs="Arial"/>
          <w:i/>
          <w:iCs/>
          <w:sz w:val="22"/>
          <w:szCs w:val="22"/>
        </w:rPr>
      </w:pPr>
      <w:r w:rsidRPr="00A73788">
        <w:rPr>
          <w:rFonts w:ascii="Palatino Linotype" w:hAnsi="Palatino Linotype" w:cs="Arial"/>
          <w:b/>
          <w:bCs/>
          <w:i/>
          <w:iCs/>
          <w:sz w:val="22"/>
          <w:szCs w:val="22"/>
        </w:rPr>
        <w:t>Artículo 12.</w:t>
      </w:r>
      <w:r w:rsidRPr="00A73788">
        <w:rPr>
          <w:rFonts w:ascii="Palatino Linotype" w:hAnsi="Palatino Linotype" w:cs="Arial"/>
          <w:i/>
          <w:iCs/>
          <w:sz w:val="22"/>
          <w:szCs w:val="22"/>
        </w:rPr>
        <w:t xml:space="preserve"> El Órgano Superior de los organismos será la Junta de Gobierno, la cual se integrará con un Presidente, un Secretario, un Tesorero y dos Vocales. Recayendo la Presidencia en la persona que al efecto nombre el C. Presidente Municipal, lo mismo el Secretario, que en todo caso será el Director, el Tesorero será la persona que designe el Presidente de la Junta de Gobierno y los Vocales serán dos funcionarios Municipales, cuya actividad se encuentre más relacionada con los objetivos de los Organismos. </w:t>
      </w:r>
    </w:p>
    <w:p w14:paraId="163AB91E" w14:textId="77777777" w:rsidR="00A73788" w:rsidRPr="00A73788" w:rsidRDefault="00A73788" w:rsidP="00A73788">
      <w:pPr>
        <w:spacing w:line="360" w:lineRule="auto"/>
        <w:ind w:left="851" w:right="474"/>
        <w:jc w:val="both"/>
        <w:rPr>
          <w:rFonts w:ascii="Palatino Linotype" w:hAnsi="Palatino Linotype" w:cs="Arial"/>
          <w:i/>
          <w:iCs/>
          <w:sz w:val="22"/>
          <w:szCs w:val="22"/>
        </w:rPr>
      </w:pPr>
    </w:p>
    <w:p w14:paraId="74E4D40E" w14:textId="612824EA" w:rsidR="00A73788" w:rsidRPr="000F1F51" w:rsidRDefault="00A73788" w:rsidP="00A73788">
      <w:pPr>
        <w:spacing w:line="360" w:lineRule="auto"/>
        <w:ind w:left="851" w:right="474"/>
        <w:jc w:val="both"/>
        <w:rPr>
          <w:rFonts w:ascii="Palatino Linotype" w:hAnsi="Palatino Linotype" w:cs="Arial"/>
        </w:rPr>
      </w:pPr>
      <w:r w:rsidRPr="00A73788">
        <w:rPr>
          <w:rFonts w:ascii="Palatino Linotype" w:hAnsi="Palatino Linotype" w:cs="Arial"/>
          <w:b/>
          <w:bCs/>
          <w:i/>
          <w:iCs/>
          <w:sz w:val="22"/>
          <w:szCs w:val="22"/>
        </w:rPr>
        <w:lastRenderedPageBreak/>
        <w:t>Artículo 13 Bis.</w:t>
      </w:r>
      <w:r w:rsidRPr="00A73788">
        <w:rPr>
          <w:rFonts w:ascii="Palatino Linotype" w:hAnsi="Palatino Linotype" w:cs="Arial"/>
          <w:i/>
          <w:iCs/>
          <w:sz w:val="22"/>
          <w:szCs w:val="22"/>
        </w:rPr>
        <w:t xml:space="preserve"> La Junta de Gobierno celebrará sesiones ordinarias por lo menos en</w:t>
      </w:r>
      <w:r>
        <w:rPr>
          <w:rFonts w:ascii="Palatino Linotype" w:hAnsi="Palatino Linotype" w:cs="Arial"/>
          <w:i/>
          <w:iCs/>
          <w:sz w:val="22"/>
          <w:szCs w:val="22"/>
        </w:rPr>
        <w:t xml:space="preserve"> </w:t>
      </w:r>
      <w:r w:rsidRPr="00A73788">
        <w:rPr>
          <w:rFonts w:ascii="Palatino Linotype" w:hAnsi="Palatino Linotype" w:cs="Arial"/>
          <w:i/>
          <w:iCs/>
          <w:sz w:val="22"/>
          <w:szCs w:val="22"/>
        </w:rPr>
        <w:t>forma bimestral y las extraordinarias que sean necesarias cuando las convoque el</w:t>
      </w:r>
      <w:r>
        <w:rPr>
          <w:rFonts w:ascii="Palatino Linotype" w:hAnsi="Palatino Linotype" w:cs="Arial"/>
          <w:i/>
          <w:iCs/>
          <w:sz w:val="22"/>
          <w:szCs w:val="22"/>
        </w:rPr>
        <w:t xml:space="preserve"> </w:t>
      </w:r>
      <w:r w:rsidRPr="00A73788">
        <w:rPr>
          <w:rFonts w:ascii="Palatino Linotype" w:hAnsi="Palatino Linotype" w:cs="Arial"/>
          <w:i/>
          <w:iCs/>
          <w:sz w:val="22"/>
          <w:szCs w:val="22"/>
        </w:rPr>
        <w:t>Presidente o la mayoría de sus miembros.</w:t>
      </w:r>
    </w:p>
    <w:p w14:paraId="4FF5B5B9" w14:textId="77777777" w:rsidR="003F1081" w:rsidRDefault="003F1081" w:rsidP="00E57618">
      <w:pPr>
        <w:spacing w:line="360" w:lineRule="auto"/>
        <w:jc w:val="both"/>
        <w:rPr>
          <w:rFonts w:ascii="Palatino Linotype" w:hAnsi="Palatino Linotype" w:cs="Arial"/>
          <w:b/>
          <w:bCs/>
          <w:i/>
          <w:iCs/>
        </w:rPr>
      </w:pPr>
    </w:p>
    <w:p w14:paraId="6BDF0D6B" w14:textId="2D23C2D2" w:rsidR="00CB613C" w:rsidRPr="003F1081" w:rsidRDefault="003F1081" w:rsidP="00E57618">
      <w:pPr>
        <w:spacing w:line="360" w:lineRule="auto"/>
        <w:jc w:val="both"/>
        <w:rPr>
          <w:rFonts w:ascii="Palatino Linotype" w:hAnsi="Palatino Linotype" w:cs="Arial"/>
          <w:b/>
          <w:bCs/>
          <w:i/>
          <w:iCs/>
        </w:rPr>
      </w:pPr>
      <w:r w:rsidRPr="003F1081">
        <w:rPr>
          <w:rFonts w:ascii="Palatino Linotype" w:hAnsi="Palatino Linotype" w:cs="Arial"/>
          <w:b/>
          <w:bCs/>
          <w:i/>
          <w:iCs/>
        </w:rPr>
        <w:t>Del Manual de Organización</w:t>
      </w:r>
    </w:p>
    <w:p w14:paraId="5DFCE233" w14:textId="77777777" w:rsidR="00E62397" w:rsidRPr="00E62397" w:rsidRDefault="00E62397" w:rsidP="00E62397">
      <w:pPr>
        <w:spacing w:line="360" w:lineRule="auto"/>
        <w:ind w:left="851" w:right="616"/>
        <w:jc w:val="center"/>
        <w:rPr>
          <w:rFonts w:ascii="Palatino Linotype" w:hAnsi="Palatino Linotype" w:cs="Arial"/>
          <w:b/>
          <w:bCs/>
          <w:i/>
          <w:iCs/>
          <w:sz w:val="22"/>
          <w:szCs w:val="22"/>
        </w:rPr>
      </w:pPr>
      <w:r w:rsidRPr="00E62397">
        <w:rPr>
          <w:rFonts w:ascii="Palatino Linotype" w:hAnsi="Palatino Linotype" w:cs="Arial"/>
          <w:b/>
          <w:bCs/>
          <w:i/>
          <w:iCs/>
          <w:sz w:val="22"/>
          <w:szCs w:val="22"/>
        </w:rPr>
        <w:t>Junta de Gobierno</w:t>
      </w:r>
    </w:p>
    <w:p w14:paraId="497EB55D" w14:textId="2AB31E14" w:rsidR="00E62397" w:rsidRPr="00E62397" w:rsidRDefault="00E62397" w:rsidP="005614CE">
      <w:pPr>
        <w:spacing w:line="360" w:lineRule="auto"/>
        <w:ind w:left="851" w:right="616"/>
        <w:jc w:val="both"/>
        <w:rPr>
          <w:rFonts w:ascii="Palatino Linotype" w:hAnsi="Palatino Linotype" w:cs="Arial"/>
          <w:b/>
          <w:bCs/>
          <w:i/>
          <w:iCs/>
          <w:sz w:val="22"/>
          <w:szCs w:val="22"/>
        </w:rPr>
      </w:pPr>
      <w:r w:rsidRPr="00E62397">
        <w:rPr>
          <w:rFonts w:ascii="Palatino Linotype" w:hAnsi="Palatino Linotype" w:cs="Arial"/>
          <w:b/>
          <w:bCs/>
          <w:i/>
          <w:iCs/>
          <w:sz w:val="22"/>
          <w:szCs w:val="22"/>
        </w:rPr>
        <w:t>Objetivo</w:t>
      </w:r>
    </w:p>
    <w:p w14:paraId="3FEF30D2" w14:textId="6EA36E0F" w:rsidR="00E62397" w:rsidRPr="00E62397" w:rsidRDefault="00E62397" w:rsidP="00E62397">
      <w:pPr>
        <w:spacing w:line="360" w:lineRule="auto"/>
        <w:ind w:left="851" w:right="616"/>
        <w:jc w:val="both"/>
        <w:rPr>
          <w:rFonts w:ascii="Palatino Linotype" w:hAnsi="Palatino Linotype" w:cs="Arial"/>
          <w:i/>
          <w:iCs/>
          <w:sz w:val="22"/>
          <w:szCs w:val="22"/>
        </w:rPr>
      </w:pPr>
      <w:r w:rsidRPr="00E62397">
        <w:rPr>
          <w:rFonts w:ascii="Palatino Linotype" w:hAnsi="Palatino Linotype" w:cs="Arial"/>
          <w:i/>
          <w:iCs/>
          <w:sz w:val="22"/>
          <w:szCs w:val="22"/>
        </w:rPr>
        <w:t xml:space="preserve"> Representar y regular el funcionamiento del Sistema Municipal para el Desarrollo</w:t>
      </w:r>
      <w:r>
        <w:rPr>
          <w:rFonts w:ascii="Palatino Linotype" w:hAnsi="Palatino Linotype" w:cs="Arial"/>
          <w:i/>
          <w:iCs/>
          <w:sz w:val="22"/>
          <w:szCs w:val="22"/>
        </w:rPr>
        <w:t xml:space="preserve"> </w:t>
      </w:r>
      <w:r w:rsidRPr="00E62397">
        <w:rPr>
          <w:rFonts w:ascii="Palatino Linotype" w:hAnsi="Palatino Linotype" w:cs="Arial"/>
          <w:i/>
          <w:iCs/>
          <w:sz w:val="22"/>
          <w:szCs w:val="22"/>
        </w:rPr>
        <w:t>Integral de la Familia de Tenancingo, Estado de México; así como revisar y aprobar sus</w:t>
      </w:r>
      <w:r>
        <w:rPr>
          <w:rFonts w:ascii="Palatino Linotype" w:hAnsi="Palatino Linotype" w:cs="Arial"/>
          <w:i/>
          <w:iCs/>
          <w:sz w:val="22"/>
          <w:szCs w:val="22"/>
        </w:rPr>
        <w:t xml:space="preserve"> </w:t>
      </w:r>
      <w:r w:rsidRPr="00E62397">
        <w:rPr>
          <w:rFonts w:ascii="Palatino Linotype" w:hAnsi="Palatino Linotype" w:cs="Arial"/>
          <w:i/>
          <w:iCs/>
          <w:sz w:val="22"/>
          <w:szCs w:val="22"/>
        </w:rPr>
        <w:t xml:space="preserve">informes, planes y programas de trabajo. </w:t>
      </w:r>
    </w:p>
    <w:p w14:paraId="5630C533" w14:textId="77777777" w:rsidR="00E62397" w:rsidRPr="00E62397" w:rsidRDefault="00E62397" w:rsidP="00E62397">
      <w:pPr>
        <w:spacing w:line="360" w:lineRule="auto"/>
        <w:ind w:left="851" w:right="616"/>
        <w:jc w:val="both"/>
        <w:rPr>
          <w:rFonts w:ascii="Palatino Linotype" w:hAnsi="Palatino Linotype" w:cs="Arial"/>
          <w:i/>
          <w:iCs/>
          <w:sz w:val="22"/>
          <w:szCs w:val="22"/>
        </w:rPr>
      </w:pPr>
      <w:r w:rsidRPr="00E62397">
        <w:rPr>
          <w:rFonts w:ascii="Palatino Linotype" w:hAnsi="Palatino Linotype" w:cs="Arial"/>
          <w:i/>
          <w:iCs/>
          <w:sz w:val="22"/>
          <w:szCs w:val="22"/>
        </w:rPr>
        <w:t xml:space="preserve"> </w:t>
      </w:r>
    </w:p>
    <w:p w14:paraId="280A185C" w14:textId="77777777" w:rsidR="00E62397" w:rsidRPr="00E62397" w:rsidRDefault="00E62397" w:rsidP="00E62397">
      <w:pPr>
        <w:spacing w:line="360" w:lineRule="auto"/>
        <w:ind w:left="851" w:right="616"/>
        <w:jc w:val="both"/>
        <w:rPr>
          <w:rFonts w:ascii="Palatino Linotype" w:hAnsi="Palatino Linotype" w:cs="Arial"/>
          <w:b/>
          <w:bCs/>
          <w:i/>
          <w:iCs/>
          <w:sz w:val="22"/>
          <w:szCs w:val="22"/>
        </w:rPr>
      </w:pPr>
      <w:r w:rsidRPr="00E62397">
        <w:rPr>
          <w:rFonts w:ascii="Palatino Linotype" w:hAnsi="Palatino Linotype" w:cs="Arial"/>
          <w:b/>
          <w:bCs/>
          <w:i/>
          <w:iCs/>
          <w:sz w:val="22"/>
          <w:szCs w:val="22"/>
        </w:rPr>
        <w:t xml:space="preserve">Funciones: </w:t>
      </w:r>
    </w:p>
    <w:p w14:paraId="18A090C5" w14:textId="0EC2198F" w:rsidR="00E62397" w:rsidRP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 xml:space="preserve"> 1.</w:t>
      </w:r>
      <w:r w:rsidRPr="00E62397">
        <w:rPr>
          <w:rFonts w:ascii="Palatino Linotype" w:hAnsi="Palatino Linotype" w:cs="Arial"/>
          <w:i/>
          <w:iCs/>
          <w:sz w:val="22"/>
          <w:szCs w:val="22"/>
        </w:rPr>
        <w:t xml:space="preserve"> Aprobar los convenios que celebre el Sistema Municipal para el Desarrollo</w:t>
      </w:r>
      <w:r>
        <w:rPr>
          <w:rFonts w:ascii="Palatino Linotype" w:hAnsi="Palatino Linotype" w:cs="Arial"/>
          <w:i/>
          <w:iCs/>
          <w:sz w:val="22"/>
          <w:szCs w:val="22"/>
        </w:rPr>
        <w:t xml:space="preserve"> </w:t>
      </w:r>
      <w:r w:rsidRPr="00E62397">
        <w:rPr>
          <w:rFonts w:ascii="Palatino Linotype" w:hAnsi="Palatino Linotype" w:cs="Arial"/>
          <w:i/>
          <w:iCs/>
          <w:sz w:val="22"/>
          <w:szCs w:val="22"/>
        </w:rPr>
        <w:t xml:space="preserve">Integral de la Familia con entidades públicas, privadas y del sector social; </w:t>
      </w:r>
    </w:p>
    <w:p w14:paraId="72B1B995" w14:textId="77777777" w:rsid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2.</w:t>
      </w:r>
      <w:r w:rsidRPr="00E62397">
        <w:rPr>
          <w:rFonts w:ascii="Palatino Linotype" w:hAnsi="Palatino Linotype" w:cs="Arial"/>
          <w:i/>
          <w:iCs/>
          <w:sz w:val="22"/>
          <w:szCs w:val="22"/>
        </w:rPr>
        <w:t xml:space="preserve"> Ratificar nombramientos a servidores públicos del organismo;</w:t>
      </w:r>
    </w:p>
    <w:p w14:paraId="56DAFAF6" w14:textId="7C9DD50B" w:rsidR="00E62397" w:rsidRP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3.</w:t>
      </w:r>
      <w:r w:rsidRPr="00E62397">
        <w:rPr>
          <w:rFonts w:ascii="Palatino Linotype" w:hAnsi="Palatino Linotype" w:cs="Arial"/>
          <w:i/>
          <w:iCs/>
          <w:sz w:val="22"/>
          <w:szCs w:val="22"/>
        </w:rPr>
        <w:t xml:space="preserve"> Aprobar los planes y programas de trabajo que deberá implementar el</w:t>
      </w:r>
      <w:r>
        <w:rPr>
          <w:rFonts w:ascii="Palatino Linotype" w:hAnsi="Palatino Linotype" w:cs="Arial"/>
          <w:i/>
          <w:iCs/>
          <w:sz w:val="22"/>
          <w:szCs w:val="22"/>
        </w:rPr>
        <w:t xml:space="preserve"> </w:t>
      </w:r>
      <w:r w:rsidRPr="00E62397">
        <w:rPr>
          <w:rFonts w:ascii="Palatino Linotype" w:hAnsi="Palatino Linotype" w:cs="Arial"/>
          <w:i/>
          <w:iCs/>
          <w:sz w:val="22"/>
          <w:szCs w:val="22"/>
        </w:rPr>
        <w:t>organismo;</w:t>
      </w:r>
    </w:p>
    <w:p w14:paraId="3E8F7648" w14:textId="64212DE4" w:rsidR="00E62397" w:rsidRP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4.</w:t>
      </w:r>
      <w:r w:rsidRPr="00E62397">
        <w:rPr>
          <w:rFonts w:ascii="Palatino Linotype" w:hAnsi="Palatino Linotype" w:cs="Arial"/>
          <w:i/>
          <w:iCs/>
          <w:sz w:val="22"/>
          <w:szCs w:val="22"/>
        </w:rPr>
        <w:t xml:space="preserve"> Aprobar el Presupuesto de Egresos e Ingresos, así como los Estados Financieros</w:t>
      </w:r>
      <w:r>
        <w:rPr>
          <w:rFonts w:ascii="Palatino Linotype" w:hAnsi="Palatino Linotype" w:cs="Arial"/>
          <w:i/>
          <w:iCs/>
          <w:sz w:val="22"/>
          <w:szCs w:val="22"/>
        </w:rPr>
        <w:t xml:space="preserve"> </w:t>
      </w:r>
      <w:r w:rsidRPr="00E62397">
        <w:rPr>
          <w:rFonts w:ascii="Palatino Linotype" w:hAnsi="Palatino Linotype" w:cs="Arial"/>
          <w:i/>
          <w:iCs/>
          <w:sz w:val="22"/>
          <w:szCs w:val="22"/>
        </w:rPr>
        <w:t>del Sistema Municipal para el Desarrollo Integral de la Familia de Tenancingo;</w:t>
      </w:r>
    </w:p>
    <w:p w14:paraId="073B8B22" w14:textId="2987A7B6" w:rsidR="00E62397" w:rsidRP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5.</w:t>
      </w:r>
      <w:r w:rsidRPr="00E62397">
        <w:rPr>
          <w:rFonts w:ascii="Palatino Linotype" w:hAnsi="Palatino Linotype" w:cs="Arial"/>
          <w:i/>
          <w:iCs/>
          <w:sz w:val="22"/>
          <w:szCs w:val="22"/>
        </w:rPr>
        <w:t xml:space="preserve"> Fomentar y apoyar a las organizaciones o asociaciones privadas cuyo objetivo</w:t>
      </w:r>
      <w:r>
        <w:rPr>
          <w:rFonts w:ascii="Palatino Linotype" w:hAnsi="Palatino Linotype" w:cs="Arial"/>
          <w:i/>
          <w:iCs/>
          <w:sz w:val="22"/>
          <w:szCs w:val="22"/>
        </w:rPr>
        <w:t xml:space="preserve"> </w:t>
      </w:r>
      <w:r w:rsidRPr="00E62397">
        <w:rPr>
          <w:rFonts w:ascii="Palatino Linotype" w:hAnsi="Palatino Linotype" w:cs="Arial"/>
          <w:i/>
          <w:iCs/>
          <w:sz w:val="22"/>
          <w:szCs w:val="22"/>
        </w:rPr>
        <w:t>sea la presentación de servicios de asistencia social;</w:t>
      </w:r>
    </w:p>
    <w:p w14:paraId="6C1EE474" w14:textId="459F6808" w:rsidR="00E62397" w:rsidRP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6.</w:t>
      </w:r>
      <w:r w:rsidRPr="00E62397">
        <w:rPr>
          <w:rFonts w:ascii="Palatino Linotype" w:hAnsi="Palatino Linotype" w:cs="Arial"/>
          <w:i/>
          <w:iCs/>
          <w:sz w:val="22"/>
          <w:szCs w:val="22"/>
        </w:rPr>
        <w:t xml:space="preserve"> Aprobar el reglamento interno, manuales de organización y de procedimientos</w:t>
      </w:r>
      <w:r>
        <w:rPr>
          <w:rFonts w:ascii="Palatino Linotype" w:hAnsi="Palatino Linotype" w:cs="Arial"/>
          <w:i/>
          <w:iCs/>
          <w:sz w:val="22"/>
          <w:szCs w:val="22"/>
        </w:rPr>
        <w:t xml:space="preserve"> </w:t>
      </w:r>
      <w:r w:rsidRPr="00E62397">
        <w:rPr>
          <w:rFonts w:ascii="Palatino Linotype" w:hAnsi="Palatino Linotype" w:cs="Arial"/>
          <w:i/>
          <w:iCs/>
          <w:sz w:val="22"/>
          <w:szCs w:val="22"/>
        </w:rPr>
        <w:t>del Sistema Municipal para el Desarrollo Integral de la Familia de Tenancingo;</w:t>
      </w:r>
    </w:p>
    <w:p w14:paraId="44E8CF70" w14:textId="79217C5B" w:rsidR="00E62397" w:rsidRP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7.</w:t>
      </w:r>
      <w:r w:rsidRPr="00E62397">
        <w:rPr>
          <w:rFonts w:ascii="Palatino Linotype" w:hAnsi="Palatino Linotype" w:cs="Arial"/>
          <w:i/>
          <w:iCs/>
          <w:sz w:val="22"/>
          <w:szCs w:val="22"/>
        </w:rPr>
        <w:t xml:space="preserve"> Convocar sesiones ordinarias por lo menos una vez cada dos meses, así como a</w:t>
      </w:r>
      <w:r>
        <w:rPr>
          <w:rFonts w:ascii="Palatino Linotype" w:hAnsi="Palatino Linotype" w:cs="Arial"/>
          <w:i/>
          <w:iCs/>
          <w:sz w:val="22"/>
          <w:szCs w:val="22"/>
        </w:rPr>
        <w:t xml:space="preserve"> </w:t>
      </w:r>
      <w:r w:rsidRPr="00E62397">
        <w:rPr>
          <w:rFonts w:ascii="Palatino Linotype" w:hAnsi="Palatino Linotype" w:cs="Arial"/>
          <w:i/>
          <w:iCs/>
          <w:sz w:val="22"/>
          <w:szCs w:val="22"/>
        </w:rPr>
        <w:t>las sesiones extraordinarias cuando se requiera;</w:t>
      </w:r>
    </w:p>
    <w:p w14:paraId="4993D670" w14:textId="3CC1720F" w:rsidR="00E62397" w:rsidRP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8.</w:t>
      </w:r>
      <w:r w:rsidRPr="00E62397">
        <w:rPr>
          <w:rFonts w:ascii="Palatino Linotype" w:hAnsi="Palatino Linotype" w:cs="Arial"/>
          <w:i/>
          <w:iCs/>
          <w:sz w:val="22"/>
          <w:szCs w:val="22"/>
        </w:rPr>
        <w:t xml:space="preserve"> Aprobar altas y bajas de bienes muebles que afecten el patrimonial del Sistema</w:t>
      </w:r>
      <w:r>
        <w:rPr>
          <w:rFonts w:ascii="Palatino Linotype" w:hAnsi="Palatino Linotype" w:cs="Arial"/>
          <w:i/>
          <w:iCs/>
          <w:sz w:val="22"/>
          <w:szCs w:val="22"/>
        </w:rPr>
        <w:t xml:space="preserve"> </w:t>
      </w:r>
      <w:r w:rsidRPr="00E62397">
        <w:rPr>
          <w:rFonts w:ascii="Palatino Linotype" w:hAnsi="Palatino Linotype" w:cs="Arial"/>
          <w:i/>
          <w:iCs/>
          <w:sz w:val="22"/>
          <w:szCs w:val="22"/>
        </w:rPr>
        <w:t>Municipal para el Desarrollo Integral de la Familia de Tenancingo;</w:t>
      </w:r>
    </w:p>
    <w:p w14:paraId="3D182CBE" w14:textId="77777777" w:rsid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lastRenderedPageBreak/>
        <w:t>9.</w:t>
      </w:r>
      <w:r w:rsidRPr="00E62397">
        <w:rPr>
          <w:rFonts w:ascii="Palatino Linotype" w:hAnsi="Palatino Linotype" w:cs="Arial"/>
          <w:i/>
          <w:iCs/>
          <w:sz w:val="22"/>
          <w:szCs w:val="22"/>
        </w:rPr>
        <w:t xml:space="preserve"> Aprobar o desaprobar donaciones de instituciones privadas previo análisis de la</w:t>
      </w:r>
      <w:r>
        <w:rPr>
          <w:rFonts w:ascii="Palatino Linotype" w:hAnsi="Palatino Linotype" w:cs="Arial"/>
          <w:i/>
          <w:iCs/>
          <w:sz w:val="22"/>
          <w:szCs w:val="22"/>
        </w:rPr>
        <w:t xml:space="preserve"> </w:t>
      </w:r>
      <w:r w:rsidRPr="00E62397">
        <w:rPr>
          <w:rFonts w:ascii="Palatino Linotype" w:hAnsi="Palatino Linotype" w:cs="Arial"/>
          <w:i/>
          <w:iCs/>
          <w:sz w:val="22"/>
          <w:szCs w:val="22"/>
        </w:rPr>
        <w:t>procedencia de los recursos ya sean económicos o en especie, y</w:t>
      </w:r>
      <w:r>
        <w:rPr>
          <w:rFonts w:ascii="Palatino Linotype" w:hAnsi="Palatino Linotype" w:cs="Arial"/>
          <w:i/>
          <w:iCs/>
          <w:sz w:val="22"/>
          <w:szCs w:val="22"/>
        </w:rPr>
        <w:t xml:space="preserve"> </w:t>
      </w:r>
    </w:p>
    <w:p w14:paraId="7DAE5ECB" w14:textId="25EE2BEF" w:rsidR="00E57618" w:rsidRPr="00E62397" w:rsidRDefault="00E62397" w:rsidP="00E62397">
      <w:pPr>
        <w:spacing w:line="360" w:lineRule="auto"/>
        <w:ind w:left="851" w:right="616"/>
        <w:jc w:val="both"/>
        <w:rPr>
          <w:rFonts w:ascii="Palatino Linotype" w:hAnsi="Palatino Linotype" w:cs="Arial"/>
          <w:i/>
          <w:iCs/>
          <w:sz w:val="22"/>
          <w:szCs w:val="22"/>
        </w:rPr>
      </w:pPr>
      <w:r w:rsidRPr="00C144FC">
        <w:rPr>
          <w:rFonts w:ascii="Palatino Linotype" w:hAnsi="Palatino Linotype" w:cs="Arial"/>
          <w:b/>
          <w:bCs/>
          <w:i/>
          <w:iCs/>
          <w:sz w:val="22"/>
          <w:szCs w:val="22"/>
        </w:rPr>
        <w:t>10.</w:t>
      </w:r>
      <w:r w:rsidRPr="00E62397">
        <w:rPr>
          <w:rFonts w:ascii="Palatino Linotype" w:hAnsi="Palatino Linotype" w:cs="Arial"/>
          <w:i/>
          <w:iCs/>
          <w:sz w:val="22"/>
          <w:szCs w:val="22"/>
        </w:rPr>
        <w:t xml:space="preserve"> Desarrollar las demás funciones inherentes al área de su competencia.</w:t>
      </w:r>
    </w:p>
    <w:p w14:paraId="50173DA6" w14:textId="77777777" w:rsidR="00E62397" w:rsidRDefault="00E62397" w:rsidP="00E57618">
      <w:pPr>
        <w:spacing w:line="360" w:lineRule="auto"/>
        <w:jc w:val="both"/>
        <w:rPr>
          <w:rFonts w:ascii="Palatino Linotype" w:hAnsi="Palatino Linotype" w:cs="Arial"/>
        </w:rPr>
      </w:pPr>
    </w:p>
    <w:p w14:paraId="78ADD76F" w14:textId="0B39C4C1" w:rsidR="00E57618" w:rsidRDefault="00C144FC" w:rsidP="00E57618">
      <w:pPr>
        <w:spacing w:line="360" w:lineRule="auto"/>
        <w:jc w:val="both"/>
        <w:rPr>
          <w:rFonts w:ascii="Palatino Linotype" w:hAnsi="Palatino Linotype" w:cs="Arial"/>
        </w:rPr>
      </w:pPr>
      <w:r>
        <w:rPr>
          <w:rFonts w:ascii="Palatino Linotype" w:hAnsi="Palatino Linotype" w:cs="Arial"/>
        </w:rPr>
        <w:t xml:space="preserve">En ese sentido se puede analizar que en un primer momento (respuesta), el Sujeto Obligado manifestó no adjuntar las </w:t>
      </w:r>
      <w:r w:rsidR="00E442CD">
        <w:rPr>
          <w:rFonts w:ascii="Palatino Linotype" w:hAnsi="Palatino Linotype" w:cs="Arial"/>
        </w:rPr>
        <w:t>ac</w:t>
      </w:r>
      <w:r>
        <w:rPr>
          <w:rFonts w:ascii="Palatino Linotype" w:hAnsi="Palatino Linotype" w:cs="Arial"/>
        </w:rPr>
        <w:t>tas porque todavía no se tenían</w:t>
      </w:r>
      <w:r w:rsidR="00E442CD">
        <w:rPr>
          <w:rFonts w:ascii="Palatino Linotype" w:hAnsi="Palatino Linotype" w:cs="Arial"/>
        </w:rPr>
        <w:t>, no obstante con la presentación del informe justificado las adjunta, siendo las siguientes:</w:t>
      </w:r>
    </w:p>
    <w:p w14:paraId="59FF0D1C" w14:textId="0C4A8E81" w:rsidR="00E442CD" w:rsidRPr="00E442CD" w:rsidRDefault="00E442CD" w:rsidP="00E442CD">
      <w:pPr>
        <w:spacing w:line="360" w:lineRule="auto"/>
        <w:ind w:left="851"/>
        <w:jc w:val="both"/>
        <w:rPr>
          <w:rFonts w:ascii="Palatino Linotype" w:hAnsi="Palatino Linotype" w:cs="Arial"/>
          <w:i/>
          <w:iCs/>
        </w:rPr>
      </w:pPr>
      <w:r>
        <w:rPr>
          <w:rFonts w:ascii="Palatino Linotype" w:hAnsi="Palatino Linotype" w:cs="Arial"/>
          <w:i/>
          <w:iCs/>
        </w:rPr>
        <w:t>-</w:t>
      </w:r>
      <w:r w:rsidRPr="00E442CD">
        <w:rPr>
          <w:rFonts w:ascii="Palatino Linotype" w:hAnsi="Palatino Linotype" w:cs="Arial"/>
          <w:i/>
          <w:iCs/>
        </w:rPr>
        <w:t>Acta de instalación</w:t>
      </w:r>
    </w:p>
    <w:p w14:paraId="02F4808F" w14:textId="2349AC47" w:rsidR="00E442CD" w:rsidRPr="00E442CD" w:rsidRDefault="00E442CD" w:rsidP="00E442CD">
      <w:pPr>
        <w:spacing w:line="360" w:lineRule="auto"/>
        <w:ind w:left="851"/>
        <w:jc w:val="both"/>
        <w:rPr>
          <w:rFonts w:ascii="Palatino Linotype" w:hAnsi="Palatino Linotype" w:cs="Arial"/>
          <w:i/>
          <w:iCs/>
        </w:rPr>
      </w:pPr>
      <w:r>
        <w:rPr>
          <w:rFonts w:ascii="Palatino Linotype" w:hAnsi="Palatino Linotype" w:cs="Arial"/>
          <w:i/>
          <w:iCs/>
        </w:rPr>
        <w:t>-</w:t>
      </w:r>
      <w:r w:rsidRPr="00E442CD">
        <w:rPr>
          <w:rFonts w:ascii="Palatino Linotype" w:hAnsi="Palatino Linotype" w:cs="Arial"/>
          <w:i/>
          <w:iCs/>
        </w:rPr>
        <w:t xml:space="preserve">Acta de la </w:t>
      </w:r>
      <w:proofErr w:type="gramStart"/>
      <w:r w:rsidRPr="00E442CD">
        <w:rPr>
          <w:rFonts w:ascii="Palatino Linotype" w:hAnsi="Palatino Linotype" w:cs="Arial"/>
          <w:i/>
          <w:iCs/>
        </w:rPr>
        <w:t>primer</w:t>
      </w:r>
      <w:proofErr w:type="gramEnd"/>
      <w:r w:rsidRPr="00E442CD">
        <w:rPr>
          <w:rFonts w:ascii="Palatino Linotype" w:hAnsi="Palatino Linotype" w:cs="Arial"/>
          <w:i/>
          <w:iCs/>
        </w:rPr>
        <w:t xml:space="preserve"> sesión ordinaria</w:t>
      </w:r>
    </w:p>
    <w:p w14:paraId="49926DE6" w14:textId="5C62E939" w:rsidR="00E442CD" w:rsidRPr="00E442CD" w:rsidRDefault="00E442CD" w:rsidP="00E442CD">
      <w:pPr>
        <w:spacing w:line="360" w:lineRule="auto"/>
        <w:ind w:left="851"/>
        <w:jc w:val="both"/>
        <w:rPr>
          <w:rFonts w:ascii="Palatino Linotype" w:hAnsi="Palatino Linotype" w:cs="Arial"/>
          <w:i/>
          <w:iCs/>
        </w:rPr>
      </w:pPr>
      <w:r>
        <w:rPr>
          <w:rFonts w:ascii="Palatino Linotype" w:hAnsi="Palatino Linotype" w:cs="Arial"/>
          <w:i/>
          <w:iCs/>
        </w:rPr>
        <w:t>-</w:t>
      </w:r>
      <w:r w:rsidRPr="00E442CD">
        <w:rPr>
          <w:rFonts w:ascii="Palatino Linotype" w:hAnsi="Palatino Linotype" w:cs="Arial"/>
          <w:i/>
          <w:iCs/>
        </w:rPr>
        <w:t xml:space="preserve">Acta de la </w:t>
      </w:r>
      <w:proofErr w:type="gramStart"/>
      <w:r w:rsidRPr="00E442CD">
        <w:rPr>
          <w:rFonts w:ascii="Palatino Linotype" w:hAnsi="Palatino Linotype" w:cs="Arial"/>
          <w:i/>
          <w:iCs/>
        </w:rPr>
        <w:t>primer</w:t>
      </w:r>
      <w:proofErr w:type="gramEnd"/>
      <w:r w:rsidRPr="00E442CD">
        <w:rPr>
          <w:rFonts w:ascii="Palatino Linotype" w:hAnsi="Palatino Linotype" w:cs="Arial"/>
          <w:i/>
          <w:iCs/>
        </w:rPr>
        <w:t xml:space="preserve"> sesión extraordinaria</w:t>
      </w:r>
    </w:p>
    <w:p w14:paraId="65C90E74" w14:textId="599A09D8" w:rsidR="00E442CD" w:rsidRPr="00E442CD" w:rsidRDefault="00E442CD" w:rsidP="00E442CD">
      <w:pPr>
        <w:spacing w:line="360" w:lineRule="auto"/>
        <w:ind w:left="851"/>
        <w:jc w:val="both"/>
        <w:rPr>
          <w:rFonts w:ascii="Palatino Linotype" w:hAnsi="Palatino Linotype" w:cs="Arial"/>
          <w:i/>
          <w:iCs/>
        </w:rPr>
      </w:pPr>
      <w:r>
        <w:rPr>
          <w:rFonts w:ascii="Palatino Linotype" w:hAnsi="Palatino Linotype" w:cs="Arial"/>
          <w:i/>
          <w:iCs/>
        </w:rPr>
        <w:t>-</w:t>
      </w:r>
      <w:r w:rsidRPr="00E442CD">
        <w:rPr>
          <w:rFonts w:ascii="Palatino Linotype" w:hAnsi="Palatino Linotype" w:cs="Arial"/>
          <w:i/>
          <w:iCs/>
        </w:rPr>
        <w:t>Acta de la segunda sesión extraordinaria</w:t>
      </w:r>
    </w:p>
    <w:p w14:paraId="3CA1285B" w14:textId="05789105" w:rsidR="00E442CD" w:rsidRPr="00E442CD" w:rsidRDefault="00E442CD" w:rsidP="00E442CD">
      <w:pPr>
        <w:spacing w:line="360" w:lineRule="auto"/>
        <w:ind w:left="851"/>
        <w:jc w:val="both"/>
        <w:rPr>
          <w:rFonts w:ascii="Palatino Linotype" w:hAnsi="Palatino Linotype" w:cs="Arial"/>
          <w:i/>
          <w:iCs/>
        </w:rPr>
      </w:pPr>
      <w:r>
        <w:rPr>
          <w:rFonts w:ascii="Palatino Linotype" w:hAnsi="Palatino Linotype" w:cs="Arial"/>
          <w:i/>
          <w:iCs/>
        </w:rPr>
        <w:t>-</w:t>
      </w:r>
      <w:r w:rsidRPr="00E442CD">
        <w:rPr>
          <w:rFonts w:ascii="Palatino Linotype" w:hAnsi="Palatino Linotype" w:cs="Arial"/>
          <w:i/>
          <w:iCs/>
        </w:rPr>
        <w:t>Acta de la tercera sesión extraordinaria</w:t>
      </w:r>
    </w:p>
    <w:p w14:paraId="277FD589" w14:textId="7D600F5B" w:rsidR="00E442CD" w:rsidRPr="00E442CD" w:rsidRDefault="00E442CD" w:rsidP="00E442CD">
      <w:pPr>
        <w:spacing w:line="360" w:lineRule="auto"/>
        <w:ind w:left="851"/>
        <w:jc w:val="both"/>
        <w:rPr>
          <w:rFonts w:ascii="Palatino Linotype" w:hAnsi="Palatino Linotype" w:cs="Arial"/>
          <w:i/>
          <w:iCs/>
        </w:rPr>
      </w:pPr>
      <w:r>
        <w:rPr>
          <w:rFonts w:ascii="Palatino Linotype" w:hAnsi="Palatino Linotype" w:cs="Arial"/>
          <w:i/>
          <w:iCs/>
        </w:rPr>
        <w:t>-</w:t>
      </w:r>
      <w:r w:rsidRPr="00E442CD">
        <w:rPr>
          <w:rFonts w:ascii="Palatino Linotype" w:hAnsi="Palatino Linotype" w:cs="Arial"/>
          <w:i/>
          <w:iCs/>
        </w:rPr>
        <w:t>Acta de la cuarta sesión extraordinaria</w:t>
      </w:r>
    </w:p>
    <w:p w14:paraId="50E3C2C3" w14:textId="30B2253D" w:rsidR="00034618" w:rsidRDefault="00410620" w:rsidP="00F30C1D">
      <w:pPr>
        <w:spacing w:line="360" w:lineRule="auto"/>
        <w:jc w:val="both"/>
        <w:rPr>
          <w:rFonts w:ascii="Palatino Linotype" w:hAnsi="Palatino Linotype" w:cs="Arial"/>
        </w:rPr>
      </w:pPr>
      <w:r>
        <w:rPr>
          <w:rFonts w:ascii="Palatino Linotype" w:hAnsi="Palatino Linotype" w:cs="Arial"/>
        </w:rPr>
        <w:t xml:space="preserve">De la revisión a las actas se extrae que son legibles, están completas por lo que este instituto de transparencia carece de facultades para dudar de la veracidad de las mismas, entonces se llega el punto de colegir que la información entregada en informe justificado </w:t>
      </w:r>
      <w:r w:rsidR="00684DBC">
        <w:rPr>
          <w:rFonts w:ascii="Palatino Linotype" w:hAnsi="Palatino Linotype" w:cs="Arial"/>
        </w:rPr>
        <w:t>cumple con lo peticionado respecto de este punto.</w:t>
      </w:r>
    </w:p>
    <w:p w14:paraId="14930592" w14:textId="77777777" w:rsidR="00ED0ECE" w:rsidRPr="00ED0ECE" w:rsidRDefault="00ED0ECE" w:rsidP="00ED0ECE">
      <w:pPr>
        <w:spacing w:line="360" w:lineRule="auto"/>
        <w:ind w:left="851"/>
        <w:jc w:val="both"/>
        <w:rPr>
          <w:rFonts w:ascii="Palatino Linotype" w:hAnsi="Palatino Linotype" w:cs="Arial"/>
          <w:i/>
          <w:iCs/>
        </w:rPr>
      </w:pPr>
    </w:p>
    <w:p w14:paraId="1B4FC950" w14:textId="56C16A06" w:rsidR="00ED0ECE" w:rsidRPr="00ED0ECE" w:rsidRDefault="00ED0ECE" w:rsidP="00ED0ECE">
      <w:pPr>
        <w:spacing w:line="360" w:lineRule="auto"/>
        <w:ind w:left="851" w:right="474"/>
        <w:jc w:val="both"/>
        <w:rPr>
          <w:rFonts w:ascii="Palatino Linotype" w:hAnsi="Palatino Linotype" w:cs="Arial"/>
          <w:i/>
          <w:iCs/>
        </w:rPr>
      </w:pPr>
      <w:r w:rsidRPr="00ED0ECE">
        <w:rPr>
          <w:rFonts w:ascii="Palatino Linotype" w:hAnsi="Palatino Linotype" w:cs="Arial"/>
          <w:b/>
          <w:bCs/>
          <w:i/>
          <w:iCs/>
        </w:rPr>
        <w:t>Artículo 166.</w:t>
      </w:r>
      <w:r w:rsidRPr="00ED0ECE">
        <w:rPr>
          <w:rFonts w:ascii="Palatino Linotype" w:hAnsi="Palatino Linotype" w:cs="Arial"/>
          <w:i/>
          <w:iCs/>
        </w:rPr>
        <w:t xml:space="preserve"> La obligación de acceso a la información pública se tendrá por cumplida cuando el solicitante tenga a su disposición la información requerida, o cuando realice la consulta de la misma en el lugar en el que ésta se localice.</w:t>
      </w:r>
    </w:p>
    <w:p w14:paraId="343C3676" w14:textId="77777777" w:rsidR="00ED0ECE" w:rsidRDefault="00ED0ECE" w:rsidP="00F30C1D">
      <w:pPr>
        <w:spacing w:line="360" w:lineRule="auto"/>
        <w:jc w:val="both"/>
        <w:rPr>
          <w:rFonts w:ascii="Palatino Linotype" w:hAnsi="Palatino Linotype" w:cs="Arial"/>
        </w:rPr>
      </w:pPr>
    </w:p>
    <w:p w14:paraId="205F32EB" w14:textId="3EB19FD8" w:rsidR="00034618" w:rsidRDefault="00ED0ECE" w:rsidP="00F30C1D">
      <w:pPr>
        <w:spacing w:line="360" w:lineRule="auto"/>
        <w:jc w:val="both"/>
        <w:rPr>
          <w:rFonts w:ascii="Palatino Linotype" w:hAnsi="Palatino Linotype" w:cs="Arial"/>
        </w:rPr>
      </w:pPr>
      <w:r>
        <w:rPr>
          <w:rFonts w:ascii="Palatino Linotype" w:hAnsi="Palatino Linotype" w:cs="Arial"/>
        </w:rPr>
        <w:t>Respecto de los puntos dos y tres -</w:t>
      </w:r>
      <w:r w:rsidRPr="00ED0ECE">
        <w:rPr>
          <w:rFonts w:ascii="Palatino Linotype" w:hAnsi="Palatino Linotype" w:cs="Arial"/>
          <w:b/>
          <w:bCs/>
          <w:i/>
          <w:iCs/>
        </w:rPr>
        <w:t>presupuesto del DIF en 2025, forma de ser ejercido y formatos PBRM 2025</w:t>
      </w:r>
      <w:r>
        <w:rPr>
          <w:rFonts w:ascii="Palatino Linotype" w:hAnsi="Palatino Linotype" w:cs="Arial"/>
        </w:rPr>
        <w:t>- se apunta que existió respuesta por parte del área competente para generarla</w:t>
      </w:r>
      <w:r w:rsidR="00410DE3">
        <w:rPr>
          <w:rFonts w:ascii="Palatino Linotype" w:hAnsi="Palatino Linotype" w:cs="Arial"/>
        </w:rPr>
        <w:t xml:space="preserve">, en el que refiere que a la fecha de respuesta a la solicitud no se ha </w:t>
      </w:r>
      <w:r w:rsidR="00410DE3">
        <w:rPr>
          <w:rFonts w:ascii="Palatino Linotype" w:hAnsi="Palatino Linotype" w:cs="Arial"/>
        </w:rPr>
        <w:lastRenderedPageBreak/>
        <w:t xml:space="preserve">generado el presupuesto para el ejercicio fiscal 2025, </w:t>
      </w:r>
      <w:r w:rsidR="00BF4C69">
        <w:rPr>
          <w:rFonts w:ascii="Palatino Linotype" w:hAnsi="Palatino Linotype" w:cs="Arial"/>
        </w:rPr>
        <w:t>toda vez que de conformidad a</w:t>
      </w:r>
      <w:r w:rsidR="00BC3BEE">
        <w:rPr>
          <w:rFonts w:ascii="Palatino Linotype" w:hAnsi="Palatino Linotype" w:cs="Arial"/>
        </w:rPr>
        <w:t xml:space="preserve">l artículo </w:t>
      </w:r>
      <w:r w:rsidR="00BC3BEE" w:rsidRPr="00BC3BEE">
        <w:rPr>
          <w:rFonts w:ascii="Palatino Linotype" w:hAnsi="Palatino Linotype" w:cs="Arial"/>
        </w:rPr>
        <w:t>47 de la Ley de Fiscalización Superior del Estado de México así como el artículo 351 del Código Financiero del Estado de México</w:t>
      </w:r>
      <w:r w:rsidR="00BC3BEE">
        <w:rPr>
          <w:rFonts w:ascii="Palatino Linotype" w:hAnsi="Palatino Linotype" w:cs="Arial"/>
        </w:rPr>
        <w:t xml:space="preserve">, se tiene hasta el 25 de febrero de cada año para que los </w:t>
      </w:r>
      <w:r w:rsidR="00BC3BEE" w:rsidRPr="00BC3BEE">
        <w:rPr>
          <w:rFonts w:ascii="Palatino Linotype" w:hAnsi="Palatino Linotype" w:cs="Arial"/>
        </w:rPr>
        <w:t>Presidentes promulgarán y publicaran en la Gaceta Municipal el Presupuesto de Egresos Municipal</w:t>
      </w:r>
      <w:r w:rsidR="00BC3BEE">
        <w:rPr>
          <w:rFonts w:ascii="Palatino Linotype" w:hAnsi="Palatino Linotype" w:cs="Arial"/>
        </w:rPr>
        <w:t>.</w:t>
      </w:r>
    </w:p>
    <w:p w14:paraId="429C6ABE" w14:textId="77777777" w:rsidR="00BC3BEE" w:rsidRDefault="00BC3BEE" w:rsidP="00F30C1D">
      <w:pPr>
        <w:spacing w:line="360" w:lineRule="auto"/>
        <w:jc w:val="both"/>
        <w:rPr>
          <w:rFonts w:ascii="Palatino Linotype" w:hAnsi="Palatino Linotype" w:cs="Arial"/>
        </w:rPr>
      </w:pPr>
    </w:p>
    <w:p w14:paraId="78907267" w14:textId="0ECA084D" w:rsidR="00BC3BEE" w:rsidRDefault="00BC3BEE" w:rsidP="00F30C1D">
      <w:pPr>
        <w:spacing w:line="360" w:lineRule="auto"/>
        <w:jc w:val="both"/>
        <w:rPr>
          <w:rFonts w:ascii="Palatino Linotype" w:hAnsi="Palatino Linotype" w:cs="Arial"/>
        </w:rPr>
      </w:pPr>
      <w:r>
        <w:rPr>
          <w:rFonts w:ascii="Palatino Linotype" w:hAnsi="Palatino Linotype" w:cs="Arial"/>
        </w:rPr>
        <w:t>Motivo por el cual, al momento no se tienen los documentos peticionados.</w:t>
      </w:r>
    </w:p>
    <w:p w14:paraId="467D15BA" w14:textId="77777777" w:rsidR="00BC3BEE" w:rsidRDefault="00BC3BEE" w:rsidP="00F30C1D">
      <w:pPr>
        <w:spacing w:line="360" w:lineRule="auto"/>
        <w:jc w:val="both"/>
        <w:rPr>
          <w:rFonts w:ascii="Palatino Linotype" w:hAnsi="Palatino Linotype" w:cs="Arial"/>
        </w:rPr>
      </w:pPr>
    </w:p>
    <w:p w14:paraId="5691245A" w14:textId="4B05C281" w:rsidR="00F6321C" w:rsidRDefault="00F6321C" w:rsidP="00F30C1D">
      <w:pPr>
        <w:spacing w:line="360" w:lineRule="auto"/>
        <w:jc w:val="both"/>
        <w:rPr>
          <w:rFonts w:ascii="Palatino Linotype" w:hAnsi="Palatino Linotype" w:cs="Arial"/>
        </w:rPr>
      </w:pPr>
      <w:r>
        <w:rPr>
          <w:rFonts w:ascii="Palatino Linotype" w:hAnsi="Palatino Linotype" w:cs="Arial"/>
        </w:rPr>
        <w:t>Entonces se procede a la revisión del fundamento legal invocado por el Sujeto Obligado y se transcribe a continuación:</w:t>
      </w:r>
    </w:p>
    <w:p w14:paraId="5E4E4938" w14:textId="77777777" w:rsidR="005D61A8" w:rsidRDefault="005D61A8" w:rsidP="005D61A8">
      <w:pPr>
        <w:spacing w:line="360" w:lineRule="auto"/>
        <w:jc w:val="both"/>
        <w:rPr>
          <w:rFonts w:ascii="Palatino Linotype" w:hAnsi="Palatino Linotype" w:cs="Arial"/>
        </w:rPr>
      </w:pPr>
    </w:p>
    <w:p w14:paraId="5F133ECD" w14:textId="78EF8BC7" w:rsidR="005D61A8" w:rsidRPr="00ED528C" w:rsidRDefault="005D61A8" w:rsidP="005D61A8">
      <w:pPr>
        <w:spacing w:line="360" w:lineRule="auto"/>
        <w:jc w:val="both"/>
        <w:rPr>
          <w:rFonts w:ascii="Palatino Linotype" w:hAnsi="Palatino Linotype" w:cs="Arial"/>
          <w:b/>
          <w:bCs/>
          <w:i/>
          <w:iCs/>
        </w:rPr>
      </w:pPr>
      <w:r w:rsidRPr="00ED528C">
        <w:rPr>
          <w:rFonts w:ascii="Palatino Linotype" w:hAnsi="Palatino Linotype" w:cs="Arial"/>
          <w:b/>
          <w:bCs/>
          <w:i/>
          <w:iCs/>
        </w:rPr>
        <w:t xml:space="preserve">Ley de Fiscalización Superior del Estado de México </w:t>
      </w:r>
    </w:p>
    <w:p w14:paraId="4F2800F2" w14:textId="732EA23F" w:rsidR="005D61A8" w:rsidRPr="00ED528C" w:rsidRDefault="005D61A8" w:rsidP="00ED528C">
      <w:pPr>
        <w:ind w:left="851" w:right="474"/>
        <w:jc w:val="center"/>
        <w:rPr>
          <w:rFonts w:ascii="Palatino Linotype" w:hAnsi="Palatino Linotype" w:cs="Arial"/>
          <w:b/>
          <w:bCs/>
          <w:i/>
          <w:iCs/>
          <w:sz w:val="22"/>
          <w:szCs w:val="22"/>
        </w:rPr>
      </w:pPr>
      <w:r w:rsidRPr="00ED528C">
        <w:rPr>
          <w:rFonts w:ascii="Palatino Linotype" w:hAnsi="Palatino Linotype" w:cs="Arial"/>
          <w:b/>
          <w:bCs/>
          <w:i/>
          <w:iCs/>
          <w:sz w:val="22"/>
          <w:szCs w:val="22"/>
        </w:rPr>
        <w:t>CAPITULO TERCERO</w:t>
      </w:r>
    </w:p>
    <w:p w14:paraId="4CB920E6" w14:textId="77777777" w:rsidR="005D61A8" w:rsidRPr="00ED528C" w:rsidRDefault="005D61A8" w:rsidP="00ED528C">
      <w:pPr>
        <w:ind w:left="851" w:right="474"/>
        <w:jc w:val="center"/>
        <w:rPr>
          <w:rFonts w:ascii="Palatino Linotype" w:hAnsi="Palatino Linotype" w:cs="Arial"/>
          <w:b/>
          <w:bCs/>
          <w:i/>
          <w:iCs/>
          <w:sz w:val="22"/>
          <w:szCs w:val="22"/>
        </w:rPr>
      </w:pPr>
      <w:r w:rsidRPr="00ED528C">
        <w:rPr>
          <w:rFonts w:ascii="Palatino Linotype" w:hAnsi="Palatino Linotype" w:cs="Arial"/>
          <w:b/>
          <w:bCs/>
          <w:i/>
          <w:iCs/>
          <w:sz w:val="22"/>
          <w:szCs w:val="22"/>
        </w:rPr>
        <w:t>DE LAS CUENTAS PÚBLICAS MUNICIPALES</w:t>
      </w:r>
    </w:p>
    <w:p w14:paraId="11A1C0F7" w14:textId="608C10C9" w:rsidR="005D61A8" w:rsidRPr="00ED528C" w:rsidRDefault="005D61A8" w:rsidP="00ED528C">
      <w:pPr>
        <w:ind w:left="851" w:right="474"/>
        <w:jc w:val="both"/>
        <w:rPr>
          <w:rFonts w:ascii="Palatino Linotype" w:hAnsi="Palatino Linotype" w:cs="Arial"/>
          <w:i/>
          <w:iCs/>
          <w:sz w:val="22"/>
          <w:szCs w:val="22"/>
        </w:rPr>
      </w:pPr>
      <w:r w:rsidRPr="00ED528C">
        <w:rPr>
          <w:rFonts w:ascii="Palatino Linotype" w:hAnsi="Palatino Linotype" w:cs="Arial"/>
          <w:b/>
          <w:bCs/>
          <w:i/>
          <w:iCs/>
          <w:sz w:val="22"/>
          <w:szCs w:val="22"/>
        </w:rPr>
        <w:t>Artículo 46.-</w:t>
      </w:r>
      <w:r w:rsidRPr="00ED528C">
        <w:rPr>
          <w:rFonts w:ascii="Palatino Linotype" w:hAnsi="Palatino Linotype" w:cs="Arial"/>
          <w:i/>
          <w:iCs/>
          <w:sz w:val="22"/>
          <w:szCs w:val="22"/>
        </w:rPr>
        <w:t xml:space="preserve"> Sin perjuicio de las atribuciones que en materia de cuenta pública tienen conferidas los Presidentes Municipales, los municipios coordinarán sus acciones con el Órgano Superior a través de sus Síndicos y Tesoreros.</w:t>
      </w:r>
    </w:p>
    <w:p w14:paraId="72910A44" w14:textId="77777777" w:rsidR="005D61A8" w:rsidRPr="00ED528C" w:rsidRDefault="005D61A8" w:rsidP="00ED528C">
      <w:pPr>
        <w:ind w:left="851" w:right="474"/>
        <w:jc w:val="both"/>
        <w:rPr>
          <w:rFonts w:ascii="Palatino Linotype" w:hAnsi="Palatino Linotype" w:cs="Arial"/>
          <w:i/>
          <w:iCs/>
          <w:sz w:val="22"/>
          <w:szCs w:val="22"/>
        </w:rPr>
      </w:pPr>
    </w:p>
    <w:p w14:paraId="082326DF" w14:textId="5AB87C9A" w:rsidR="00F6321C" w:rsidRPr="00ED528C" w:rsidRDefault="005D61A8" w:rsidP="00ED528C">
      <w:pPr>
        <w:ind w:left="851" w:right="474"/>
        <w:jc w:val="both"/>
        <w:rPr>
          <w:rFonts w:ascii="Palatino Linotype" w:hAnsi="Palatino Linotype" w:cs="Arial"/>
          <w:i/>
          <w:iCs/>
          <w:sz w:val="22"/>
          <w:szCs w:val="22"/>
        </w:rPr>
      </w:pPr>
      <w:r w:rsidRPr="00ED528C">
        <w:rPr>
          <w:rFonts w:ascii="Palatino Linotype" w:hAnsi="Palatino Linotype" w:cs="Arial"/>
          <w:b/>
          <w:bCs/>
          <w:i/>
          <w:iCs/>
          <w:sz w:val="22"/>
          <w:szCs w:val="22"/>
        </w:rPr>
        <w:t>Artículo 47.-</w:t>
      </w:r>
      <w:r w:rsidRPr="00ED528C">
        <w:rPr>
          <w:rFonts w:ascii="Palatino Linotype" w:hAnsi="Palatino Linotype" w:cs="Arial"/>
          <w:i/>
          <w:iCs/>
          <w:sz w:val="22"/>
          <w:szCs w:val="22"/>
        </w:rPr>
        <w:t xml:space="preserve"> Los Presidentes Municipales y los Síndicos estarán obligados a informar al Órgano Superior, a más tardar el 25 de febrero de cada año, el Presupuesto de Egresos Municipal que haya aprobado el Ayuntamiento correspondiente.</w:t>
      </w:r>
    </w:p>
    <w:p w14:paraId="04C1A02A" w14:textId="77777777" w:rsidR="00F6321C" w:rsidRPr="00ED528C" w:rsidRDefault="00F6321C" w:rsidP="00ED528C">
      <w:pPr>
        <w:ind w:left="851" w:right="474"/>
        <w:jc w:val="both"/>
        <w:rPr>
          <w:rFonts w:ascii="Palatino Linotype" w:hAnsi="Palatino Linotype" w:cs="Arial"/>
          <w:i/>
          <w:iCs/>
          <w:sz w:val="22"/>
          <w:szCs w:val="22"/>
        </w:rPr>
      </w:pPr>
    </w:p>
    <w:p w14:paraId="4F7A2008" w14:textId="69ACFC95" w:rsidR="00F6321C" w:rsidRPr="00ED528C" w:rsidRDefault="00ED528C" w:rsidP="00ED528C">
      <w:pPr>
        <w:ind w:right="474"/>
        <w:jc w:val="both"/>
        <w:rPr>
          <w:rFonts w:ascii="Palatino Linotype" w:hAnsi="Palatino Linotype" w:cs="Arial"/>
          <w:b/>
          <w:bCs/>
          <w:i/>
          <w:iCs/>
          <w:sz w:val="22"/>
          <w:szCs w:val="22"/>
        </w:rPr>
      </w:pPr>
      <w:r w:rsidRPr="00ED528C">
        <w:rPr>
          <w:rFonts w:ascii="Palatino Linotype" w:hAnsi="Palatino Linotype" w:cs="Arial"/>
          <w:b/>
          <w:bCs/>
          <w:i/>
          <w:iCs/>
          <w:sz w:val="22"/>
          <w:szCs w:val="22"/>
        </w:rPr>
        <w:t>Del Código Financiero del Estado de México y</w:t>
      </w:r>
      <w:r w:rsidR="0005583E" w:rsidRPr="00ED528C">
        <w:rPr>
          <w:rFonts w:ascii="Palatino Linotype" w:hAnsi="Palatino Linotype" w:cs="Arial"/>
          <w:b/>
          <w:bCs/>
          <w:i/>
          <w:iCs/>
          <w:sz w:val="22"/>
          <w:szCs w:val="22"/>
        </w:rPr>
        <w:t xml:space="preserve"> </w:t>
      </w:r>
      <w:r w:rsidRPr="00ED528C">
        <w:rPr>
          <w:rFonts w:ascii="Palatino Linotype" w:hAnsi="Palatino Linotype" w:cs="Arial"/>
          <w:b/>
          <w:bCs/>
          <w:i/>
          <w:iCs/>
          <w:sz w:val="22"/>
          <w:szCs w:val="22"/>
        </w:rPr>
        <w:t>Municipios</w:t>
      </w:r>
    </w:p>
    <w:p w14:paraId="6453FBF1" w14:textId="77777777" w:rsidR="00ED528C" w:rsidRDefault="00ED528C" w:rsidP="00ED528C">
      <w:pPr>
        <w:ind w:left="851" w:right="474"/>
        <w:jc w:val="both"/>
        <w:rPr>
          <w:rFonts w:ascii="Palatino Linotype" w:hAnsi="Palatino Linotype" w:cs="Arial"/>
          <w:b/>
          <w:bCs/>
          <w:i/>
          <w:iCs/>
          <w:sz w:val="22"/>
          <w:szCs w:val="22"/>
        </w:rPr>
      </w:pPr>
    </w:p>
    <w:p w14:paraId="4A31F197" w14:textId="7FBB418D" w:rsidR="0005583E" w:rsidRDefault="0005583E" w:rsidP="00ED528C">
      <w:pPr>
        <w:ind w:left="851" w:right="474"/>
        <w:jc w:val="both"/>
        <w:rPr>
          <w:rFonts w:ascii="Palatino Linotype" w:hAnsi="Palatino Linotype" w:cs="Arial"/>
          <w:i/>
          <w:iCs/>
          <w:sz w:val="22"/>
          <w:szCs w:val="22"/>
        </w:rPr>
      </w:pPr>
      <w:r w:rsidRPr="00ED528C">
        <w:rPr>
          <w:rFonts w:ascii="Palatino Linotype" w:hAnsi="Palatino Linotype" w:cs="Arial"/>
          <w:b/>
          <w:bCs/>
          <w:i/>
          <w:iCs/>
          <w:sz w:val="22"/>
          <w:szCs w:val="22"/>
        </w:rPr>
        <w:t>Artículo 351.-</w:t>
      </w:r>
      <w:r w:rsidRPr="00ED528C">
        <w:rPr>
          <w:rFonts w:ascii="Palatino Linotype" w:hAnsi="Palatino Linotype" w:cs="Arial"/>
          <w:i/>
          <w:iCs/>
          <w:sz w:val="22"/>
          <w:szCs w:val="22"/>
        </w:rPr>
        <w:t xml:space="preserve"> La Secretaría, los poderes Legislativo y Judicial, los Organismos</w:t>
      </w:r>
      <w:r w:rsidR="00F340BE">
        <w:rPr>
          <w:rFonts w:ascii="Palatino Linotype" w:hAnsi="Palatino Linotype" w:cs="Arial"/>
          <w:i/>
          <w:iCs/>
          <w:sz w:val="22"/>
          <w:szCs w:val="22"/>
        </w:rPr>
        <w:t xml:space="preserve"> </w:t>
      </w:r>
      <w:r w:rsidRPr="00ED528C">
        <w:rPr>
          <w:rFonts w:ascii="Palatino Linotype" w:hAnsi="Palatino Linotype" w:cs="Arial"/>
          <w:i/>
          <w:iCs/>
          <w:sz w:val="22"/>
          <w:szCs w:val="22"/>
        </w:rPr>
        <w:t>Descentralizados, los Organismos Autónomos, así como las tesorerías, publicarán los</w:t>
      </w:r>
      <w:r w:rsidR="00F340BE">
        <w:rPr>
          <w:rFonts w:ascii="Palatino Linotype" w:hAnsi="Palatino Linotype" w:cs="Arial"/>
          <w:i/>
          <w:iCs/>
          <w:sz w:val="22"/>
          <w:szCs w:val="22"/>
        </w:rPr>
        <w:t xml:space="preserve"> </w:t>
      </w:r>
      <w:r w:rsidRPr="00ED528C">
        <w:rPr>
          <w:rFonts w:ascii="Palatino Linotype" w:hAnsi="Palatino Linotype" w:cs="Arial"/>
          <w:i/>
          <w:iCs/>
          <w:sz w:val="22"/>
          <w:szCs w:val="22"/>
        </w:rPr>
        <w:t>principales resultados trimestrales de la gestión financiera, observando la normatividad aplicable al efecto.</w:t>
      </w:r>
    </w:p>
    <w:p w14:paraId="4FCB0E17" w14:textId="77777777" w:rsidR="00ED528C" w:rsidRPr="00ED528C" w:rsidRDefault="00ED528C" w:rsidP="00ED528C">
      <w:pPr>
        <w:ind w:left="851" w:right="474"/>
        <w:jc w:val="both"/>
        <w:rPr>
          <w:rFonts w:ascii="Palatino Linotype" w:hAnsi="Palatino Linotype" w:cs="Arial"/>
          <w:i/>
          <w:iCs/>
          <w:sz w:val="22"/>
          <w:szCs w:val="22"/>
        </w:rPr>
      </w:pPr>
    </w:p>
    <w:p w14:paraId="1B32C0E6" w14:textId="7AE4F61E" w:rsidR="00034618" w:rsidRPr="00ED528C" w:rsidRDefault="0005583E" w:rsidP="00ED528C">
      <w:pPr>
        <w:ind w:left="851" w:right="474"/>
        <w:jc w:val="both"/>
        <w:rPr>
          <w:rFonts w:ascii="Palatino Linotype" w:hAnsi="Palatino Linotype" w:cs="Arial"/>
          <w:i/>
          <w:iCs/>
          <w:sz w:val="22"/>
          <w:szCs w:val="22"/>
        </w:rPr>
      </w:pPr>
      <w:r w:rsidRPr="00ED528C">
        <w:rPr>
          <w:rFonts w:ascii="Palatino Linotype" w:hAnsi="Palatino Linotype" w:cs="Arial"/>
          <w:i/>
          <w:iCs/>
          <w:sz w:val="22"/>
          <w:szCs w:val="22"/>
        </w:rPr>
        <w:t xml:space="preserve">Los Ayuntamientos al aprobar en forma definitiva su presupuesto de egresos, deberán publicar en la "Gaceta Municipal" de manera clara y entendible, todas y cada una de las partidas que lo integran, las remuneraciones de todo tipo aprobadas para las y los miembros del ayuntamiento y para las personas servidoras públicas en general, </w:t>
      </w:r>
      <w:r w:rsidRPr="00ED528C">
        <w:rPr>
          <w:rFonts w:ascii="Palatino Linotype" w:hAnsi="Palatino Linotype" w:cs="Arial"/>
          <w:i/>
          <w:iCs/>
          <w:sz w:val="22"/>
          <w:szCs w:val="22"/>
        </w:rPr>
        <w:lastRenderedPageBreak/>
        <w:t>incluyendo mandos medios y superiores de la administración municipal, a más tardar el 25 de febrero del año para el cual habrá de aplicar dicho presupuesto.</w:t>
      </w:r>
    </w:p>
    <w:p w14:paraId="124D33FD" w14:textId="77777777" w:rsidR="00034618" w:rsidRDefault="00034618" w:rsidP="00F30C1D">
      <w:pPr>
        <w:spacing w:line="360" w:lineRule="auto"/>
        <w:jc w:val="both"/>
        <w:rPr>
          <w:rFonts w:ascii="Palatino Linotype" w:hAnsi="Palatino Linotype" w:cs="Arial"/>
        </w:rPr>
      </w:pPr>
    </w:p>
    <w:p w14:paraId="1A7B0244" w14:textId="0550BCC2" w:rsidR="0005583E" w:rsidRDefault="0005583E" w:rsidP="00F30C1D">
      <w:pPr>
        <w:spacing w:line="360" w:lineRule="auto"/>
        <w:jc w:val="both"/>
        <w:rPr>
          <w:rFonts w:ascii="Palatino Linotype" w:hAnsi="Palatino Linotype" w:cs="Arial"/>
        </w:rPr>
      </w:pPr>
      <w:r>
        <w:rPr>
          <w:rFonts w:ascii="Palatino Linotype" w:hAnsi="Palatino Linotype" w:cs="Arial"/>
        </w:rPr>
        <w:t xml:space="preserve">Luego entonces, podemos colegir que el Sujeto Obligado no podía hacer entrega de la información porque hasta ese momento no se había generado, resultando válido considerarla como hechos negativos. </w:t>
      </w:r>
    </w:p>
    <w:p w14:paraId="2F628626" w14:textId="77777777" w:rsidR="00C24AE5" w:rsidRPr="00C24AE5" w:rsidRDefault="00C24AE5" w:rsidP="00C24AE5">
      <w:pPr>
        <w:autoSpaceDE w:val="0"/>
        <w:autoSpaceDN w:val="0"/>
        <w:adjustRightInd w:val="0"/>
        <w:spacing w:line="360" w:lineRule="auto"/>
        <w:jc w:val="both"/>
        <w:rPr>
          <w:rFonts w:ascii="Palatino Linotype" w:eastAsia="Calibri" w:hAnsi="Palatino Linotype" w:cs="Arial"/>
          <w:lang w:val="es-ES" w:eastAsia="es-ES"/>
        </w:rPr>
      </w:pPr>
      <w:r w:rsidRPr="00C24AE5">
        <w:rPr>
          <w:rFonts w:ascii="Palatino Linotype" w:eastAsia="Calibri" w:hAnsi="Palatino Linotype" w:cs="Arial"/>
          <w:lang w:val="es-ES" w:eastAsia="es-ES"/>
        </w:rPr>
        <w:t>Por lo anterior sirve de sustento la Tesis Aislada 267287, emanada por el Máximo Juzgador de la Nación, la cual refiere lo siguiente:</w:t>
      </w:r>
    </w:p>
    <w:p w14:paraId="71C13BE4" w14:textId="77777777" w:rsidR="00C24AE5" w:rsidRPr="00C24AE5" w:rsidRDefault="00C24AE5" w:rsidP="00C24AE5">
      <w:pPr>
        <w:rPr>
          <w:lang w:val="es-ES" w:eastAsia="es-ES"/>
        </w:rPr>
      </w:pPr>
    </w:p>
    <w:p w14:paraId="1D237CBC" w14:textId="77777777" w:rsidR="00C24AE5" w:rsidRPr="00C24AE5" w:rsidRDefault="00C24AE5" w:rsidP="00C24AE5">
      <w:pPr>
        <w:shd w:val="clear" w:color="auto" w:fill="FFFFFF"/>
        <w:spacing w:before="120"/>
        <w:ind w:left="851" w:rightChars="386" w:right="926"/>
        <w:jc w:val="both"/>
        <w:rPr>
          <w:rFonts w:ascii="Palatino Linotype" w:eastAsia="Calibri" w:hAnsi="Palatino Linotype"/>
          <w:color w:val="222222"/>
          <w:lang w:val="es-ES" w:eastAsia="es-ES"/>
        </w:rPr>
      </w:pPr>
      <w:r w:rsidRPr="00C24AE5">
        <w:rPr>
          <w:rFonts w:ascii="Palatino Linotype" w:eastAsia="Calibri" w:hAnsi="Palatino Linotype"/>
          <w:b/>
          <w:bCs/>
          <w:i/>
          <w:iCs/>
          <w:color w:val="222222"/>
          <w:lang w:val="es-ES" w:eastAsia="es-ES"/>
        </w:rPr>
        <w:t>HECHOS NEGATIVOS, NO SON SUSCEPTIBLES DE DEMOSTRACIÓN. ”</w:t>
      </w:r>
      <w:r w:rsidRPr="00C24AE5">
        <w:rPr>
          <w:rFonts w:ascii="Palatino Linotype" w:eastAsia="Calibri" w:hAnsi="Palatino Linotype"/>
          <w:i/>
          <w:iCs/>
          <w:color w:val="222222"/>
          <w:lang w:val="es-ES" w:eastAsia="es-ES"/>
        </w:rPr>
        <w:t>Tratándose de un hecho negativo, el Juez no tiene por qué invocar prueba alguna de la que se desprenda, ya que es bien sabido que esta clase de hechos no son susceptibles de demostración.</w:t>
      </w:r>
    </w:p>
    <w:p w14:paraId="75750924" w14:textId="77777777" w:rsidR="00C24AE5" w:rsidRPr="00C24AE5" w:rsidRDefault="00C24AE5" w:rsidP="00C24AE5">
      <w:pPr>
        <w:shd w:val="clear" w:color="auto" w:fill="FFFFFF"/>
        <w:ind w:left="851" w:rightChars="386" w:right="926"/>
        <w:jc w:val="both"/>
        <w:rPr>
          <w:rFonts w:ascii="Palatino Linotype" w:eastAsia="Calibri" w:hAnsi="Palatino Linotype"/>
          <w:i/>
          <w:iCs/>
          <w:color w:val="222222"/>
          <w:lang w:val="es-ES" w:eastAsia="es-ES"/>
        </w:rPr>
      </w:pPr>
      <w:r w:rsidRPr="00C24AE5">
        <w:rPr>
          <w:rFonts w:ascii="Palatino Linotype" w:eastAsia="Calibri" w:hAnsi="Palatino Linotype"/>
          <w:i/>
          <w:iCs/>
          <w:color w:val="222222"/>
          <w:lang w:val="es-ES" w:eastAsia="es-ES"/>
        </w:rPr>
        <w:t>Amparo en revisión 2022/61. José García Florín (Menor). 9 de octubre de 1961. Cinco votos. Ponente: José Rivera Pérez Campos.”</w:t>
      </w:r>
    </w:p>
    <w:p w14:paraId="25ECA9E8" w14:textId="77777777" w:rsidR="00C24AE5" w:rsidRPr="00C24AE5" w:rsidRDefault="00C24AE5" w:rsidP="00C24AE5">
      <w:pPr>
        <w:rPr>
          <w:sz w:val="14"/>
          <w:lang w:val="es-ES" w:eastAsia="es-ES"/>
        </w:rPr>
      </w:pPr>
    </w:p>
    <w:p w14:paraId="033EFEA1" w14:textId="7C8812CC" w:rsidR="00C24AE5" w:rsidRPr="00C24AE5" w:rsidRDefault="00C24AE5" w:rsidP="00C24AE5">
      <w:pPr>
        <w:autoSpaceDE w:val="0"/>
        <w:autoSpaceDN w:val="0"/>
        <w:adjustRightInd w:val="0"/>
        <w:spacing w:before="240" w:line="360" w:lineRule="auto"/>
        <w:jc w:val="both"/>
        <w:rPr>
          <w:rFonts w:ascii="Palatino Linotype" w:eastAsia="Calibri" w:hAnsi="Palatino Linotype" w:cs="Arial"/>
          <w:lang w:val="es-ES" w:eastAsia="es-ES"/>
        </w:rPr>
      </w:pPr>
      <w:r w:rsidRPr="00C24AE5">
        <w:rPr>
          <w:rFonts w:ascii="Palatino Linotype" w:eastAsia="Calibri" w:hAnsi="Palatino Linotype" w:cs="Arial"/>
          <w:lang w:val="es-ES" w:eastAsia="es-ES"/>
        </w:rPr>
        <w:t>De igual forma viene a colación el Criterio</w:t>
      </w:r>
      <w:r w:rsidR="00331497">
        <w:rPr>
          <w:rFonts w:ascii="Palatino Linotype" w:eastAsia="Calibri" w:hAnsi="Palatino Linotype" w:cs="Arial"/>
          <w:lang w:val="es-ES" w:eastAsia="es-ES"/>
        </w:rPr>
        <w:t xml:space="preserve"> orientador</w:t>
      </w:r>
      <w:r w:rsidRPr="00C24AE5">
        <w:rPr>
          <w:rFonts w:ascii="Palatino Linotype" w:eastAsia="Calibri" w:hAnsi="Palatino Linotype" w:cs="Arial"/>
          <w:lang w:val="es-ES" w:eastAsia="es-ES"/>
        </w:rPr>
        <w:t xml:space="preserve"> 7/2017, emitido por el</w:t>
      </w:r>
      <w:r w:rsidR="00331497">
        <w:rPr>
          <w:rFonts w:ascii="Palatino Linotype" w:eastAsia="Calibri" w:hAnsi="Palatino Linotype" w:cs="Arial"/>
          <w:lang w:val="es-ES" w:eastAsia="es-ES"/>
        </w:rPr>
        <w:t xml:space="preserve"> entonces</w:t>
      </w:r>
      <w:r w:rsidRPr="00C24AE5">
        <w:rPr>
          <w:rFonts w:ascii="Palatino Linotype" w:eastAsia="Calibri" w:hAnsi="Palatino Linotype" w:cs="Arial"/>
          <w:lang w:val="es-ES" w:eastAsia="es-ES"/>
        </w:rPr>
        <w:t xml:space="preserve"> Instituto Nacional de Transparencia, Acceso a la Información y Protección de Datos Personales, cuyo texto se transcribe a continuación:</w:t>
      </w:r>
    </w:p>
    <w:p w14:paraId="22BB15B2" w14:textId="77777777" w:rsidR="00C24AE5" w:rsidRPr="00C24AE5" w:rsidRDefault="00C24AE5" w:rsidP="00C24AE5">
      <w:pPr>
        <w:tabs>
          <w:tab w:val="left" w:pos="851"/>
        </w:tabs>
        <w:spacing w:before="240" w:after="240" w:line="276" w:lineRule="auto"/>
        <w:ind w:left="851" w:right="850"/>
        <w:jc w:val="both"/>
        <w:rPr>
          <w:i/>
          <w:color w:val="222222"/>
          <w:lang w:val="es-ES" w:eastAsia="es-ES"/>
        </w:rPr>
      </w:pPr>
      <w:r w:rsidRPr="00C24AE5">
        <w:rPr>
          <w:rFonts w:ascii="Palatino Linotype" w:hAnsi="Palatino Linotype"/>
          <w:b/>
          <w:i/>
          <w:color w:val="222222"/>
          <w:lang w:val="es-ES" w:eastAsia="es-ES"/>
        </w:rPr>
        <w:t>Casos en los que no es necesario que el Comité de Transparencia confirme formalmente la inexistencia de la información.</w:t>
      </w:r>
      <w:r w:rsidRPr="00C24AE5">
        <w:rPr>
          <w:rFonts w:ascii="Palatino Linotype" w:hAnsi="Palatino Linotype"/>
          <w:i/>
          <w:color w:val="222222"/>
          <w:lang w:val="es-ES" w:eastAsia="es-ES"/>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w:t>
      </w:r>
      <w:r w:rsidRPr="00C24AE5">
        <w:rPr>
          <w:rFonts w:ascii="Palatino Linotype" w:hAnsi="Palatino Linotype"/>
          <w:i/>
          <w:color w:val="222222"/>
          <w:lang w:val="es-ES" w:eastAsia="es-ES"/>
        </w:rPr>
        <w:lastRenderedPageBreak/>
        <w:t>elementos de convicción que permitan suponer que ésta debe obrar en sus archivos, no será necesario que el Comité de Transparencia emita una resolución que confirme la inexistencia de la información</w:t>
      </w:r>
      <w:r w:rsidRPr="00C24AE5">
        <w:rPr>
          <w:i/>
          <w:color w:val="222222"/>
          <w:lang w:val="es-ES" w:eastAsia="es-ES"/>
        </w:rPr>
        <w:t>.</w:t>
      </w:r>
    </w:p>
    <w:p w14:paraId="7E3C11C6" w14:textId="4B0666B4" w:rsidR="00C24AE5" w:rsidRDefault="0001525F" w:rsidP="00C24AE5">
      <w:pPr>
        <w:spacing w:line="360" w:lineRule="auto"/>
        <w:jc w:val="both"/>
        <w:rPr>
          <w:rFonts w:ascii="Palatino Linotype" w:eastAsia="Palatino Linotype" w:hAnsi="Palatino Linotype" w:cs="Palatino Linotype"/>
          <w:color w:val="000000"/>
          <w:szCs w:val="22"/>
        </w:rPr>
      </w:pPr>
      <w:r>
        <w:rPr>
          <w:rFonts w:ascii="Palatino Linotype" w:eastAsia="Palatino Linotype" w:hAnsi="Palatino Linotype" w:cs="Palatino Linotype"/>
          <w:color w:val="000000"/>
          <w:szCs w:val="22"/>
        </w:rPr>
        <w:t>Luego entonces, se tienen por colmados los puntos.</w:t>
      </w:r>
    </w:p>
    <w:p w14:paraId="1CB20BED" w14:textId="2722746C" w:rsidR="0001525F" w:rsidRDefault="00601082" w:rsidP="00C24AE5">
      <w:pPr>
        <w:spacing w:line="360" w:lineRule="auto"/>
        <w:jc w:val="both"/>
        <w:rPr>
          <w:rFonts w:ascii="Palatino Linotype" w:eastAsia="Palatino Linotype" w:hAnsi="Palatino Linotype" w:cs="Palatino Linotype"/>
          <w:color w:val="000000"/>
          <w:szCs w:val="22"/>
        </w:rPr>
      </w:pPr>
      <w:r>
        <w:rPr>
          <w:rFonts w:ascii="Palatino Linotype" w:eastAsia="Palatino Linotype" w:hAnsi="Palatino Linotype" w:cs="Palatino Linotype"/>
          <w:color w:val="000000"/>
          <w:szCs w:val="22"/>
        </w:rPr>
        <w:t>Puntos 5 y 6 -</w:t>
      </w:r>
      <w:r w:rsidRPr="00601082">
        <w:rPr>
          <w:rFonts w:ascii="Palatino Linotype" w:eastAsia="Palatino Linotype" w:hAnsi="Palatino Linotype" w:cs="Palatino Linotype"/>
          <w:b/>
          <w:bCs/>
          <w:i/>
          <w:iCs/>
          <w:color w:val="000000"/>
          <w:szCs w:val="22"/>
        </w:rPr>
        <w:t xml:space="preserve">Currículum vitae, sueldo y recibo de </w:t>
      </w:r>
      <w:r>
        <w:rPr>
          <w:rFonts w:ascii="Palatino Linotype" w:eastAsia="Palatino Linotype" w:hAnsi="Palatino Linotype" w:cs="Palatino Linotype"/>
          <w:b/>
          <w:bCs/>
          <w:i/>
          <w:iCs/>
          <w:color w:val="000000"/>
          <w:szCs w:val="22"/>
        </w:rPr>
        <w:t>n</w:t>
      </w:r>
      <w:r w:rsidRPr="00601082">
        <w:rPr>
          <w:rFonts w:ascii="Palatino Linotype" w:eastAsia="Palatino Linotype" w:hAnsi="Palatino Linotype" w:cs="Palatino Linotype"/>
          <w:b/>
          <w:bCs/>
          <w:i/>
          <w:iCs/>
          <w:color w:val="000000"/>
          <w:szCs w:val="22"/>
        </w:rPr>
        <w:t>ómina de presidenta, directora y procuradora del DIF</w:t>
      </w:r>
      <w:r w:rsidRPr="00601082">
        <w:rPr>
          <w:rFonts w:ascii="Palatino Linotype" w:eastAsia="Palatino Linotype" w:hAnsi="Palatino Linotype" w:cs="Palatino Linotype"/>
          <w:color w:val="000000"/>
          <w:szCs w:val="22"/>
        </w:rPr>
        <w:t xml:space="preserve"> </w:t>
      </w:r>
      <w:r>
        <w:rPr>
          <w:rFonts w:ascii="Palatino Linotype" w:eastAsia="Palatino Linotype" w:hAnsi="Palatino Linotype" w:cs="Palatino Linotype"/>
          <w:color w:val="000000"/>
          <w:szCs w:val="22"/>
        </w:rPr>
        <w:t>–</w:t>
      </w:r>
    </w:p>
    <w:p w14:paraId="2222353B" w14:textId="77777777" w:rsidR="00AD3043" w:rsidRDefault="00AD3043" w:rsidP="00C24AE5">
      <w:pPr>
        <w:spacing w:line="360" w:lineRule="auto"/>
        <w:jc w:val="both"/>
        <w:rPr>
          <w:rFonts w:ascii="Palatino Linotype" w:eastAsia="Palatino Linotype" w:hAnsi="Palatino Linotype" w:cs="Palatino Linotype"/>
          <w:color w:val="000000"/>
          <w:szCs w:val="22"/>
        </w:rPr>
      </w:pPr>
    </w:p>
    <w:p w14:paraId="7381CB0E" w14:textId="6DD1BBE5" w:rsidR="00601082" w:rsidRPr="00C24AE5" w:rsidRDefault="00A07A99" w:rsidP="00C24AE5">
      <w:pPr>
        <w:spacing w:line="360" w:lineRule="auto"/>
        <w:jc w:val="both"/>
        <w:rPr>
          <w:rFonts w:ascii="Palatino Linotype" w:eastAsia="Palatino Linotype" w:hAnsi="Palatino Linotype" w:cs="Palatino Linotype"/>
          <w:color w:val="000000"/>
          <w:szCs w:val="22"/>
        </w:rPr>
      </w:pPr>
      <w:r>
        <w:rPr>
          <w:rFonts w:ascii="Palatino Linotype" w:eastAsia="Palatino Linotype" w:hAnsi="Palatino Linotype" w:cs="Palatino Linotype"/>
          <w:color w:val="000000"/>
          <w:szCs w:val="22"/>
        </w:rPr>
        <w:t>El c</w:t>
      </w:r>
      <w:r w:rsidR="00AD3043">
        <w:rPr>
          <w:rFonts w:ascii="Palatino Linotype" w:eastAsia="Palatino Linotype" w:hAnsi="Palatino Linotype" w:cs="Palatino Linotype"/>
          <w:color w:val="000000"/>
          <w:szCs w:val="22"/>
        </w:rPr>
        <w:t xml:space="preserve">urrículum vitae </w:t>
      </w:r>
      <w:r w:rsidR="00AD3043" w:rsidRPr="00AD3043">
        <w:rPr>
          <w:rFonts w:ascii="Palatino Linotype" w:eastAsia="Palatino Linotype" w:hAnsi="Palatino Linotype" w:cs="Palatino Linotype"/>
          <w:color w:val="000000"/>
          <w:szCs w:val="22"/>
        </w:rPr>
        <w:t>corresponde a una locución latina que literalmente significa “carrera de la vida”, y que la Real Academia Española de la Lengua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09221EBC" w14:textId="5C0F3101" w:rsidR="0005583E" w:rsidRDefault="001B6F2A" w:rsidP="00F30C1D">
      <w:pPr>
        <w:spacing w:line="360" w:lineRule="auto"/>
        <w:jc w:val="both"/>
        <w:rPr>
          <w:rFonts w:ascii="Palatino Linotype" w:hAnsi="Palatino Linotype" w:cs="Arial"/>
        </w:rPr>
      </w:pPr>
      <w:r>
        <w:rPr>
          <w:rFonts w:ascii="Palatino Linotype" w:hAnsi="Palatino Linotype" w:cs="Arial"/>
        </w:rPr>
        <w:t xml:space="preserve">Es </w:t>
      </w:r>
      <w:r w:rsidR="00955991">
        <w:rPr>
          <w:rFonts w:ascii="Palatino Linotype" w:hAnsi="Palatino Linotype" w:cs="Arial"/>
        </w:rPr>
        <w:t>prudente</w:t>
      </w:r>
      <w:r>
        <w:rPr>
          <w:rFonts w:ascii="Palatino Linotype" w:hAnsi="Palatino Linotype" w:cs="Arial"/>
        </w:rPr>
        <w:t xml:space="preserve"> </w:t>
      </w:r>
      <w:r w:rsidR="00955991">
        <w:rPr>
          <w:rFonts w:ascii="Palatino Linotype" w:hAnsi="Palatino Linotype" w:cs="Arial"/>
        </w:rPr>
        <w:t>resaltar</w:t>
      </w:r>
      <w:r>
        <w:rPr>
          <w:rFonts w:ascii="Palatino Linotype" w:hAnsi="Palatino Linotype" w:cs="Arial"/>
        </w:rPr>
        <w:t xml:space="preserve"> que este organismo garante ha sostenido </w:t>
      </w:r>
      <w:r w:rsidR="00955991">
        <w:rPr>
          <w:rFonts w:ascii="Palatino Linotype" w:hAnsi="Palatino Linotype" w:cs="Arial"/>
        </w:rPr>
        <w:t>que</w:t>
      </w:r>
      <w:r>
        <w:rPr>
          <w:rFonts w:ascii="Palatino Linotype" w:hAnsi="Palatino Linotype" w:cs="Arial"/>
        </w:rPr>
        <w:t xml:space="preserve"> hacer entrega del Currículum vitae, ficha curricular o la solicitud de empleo, son documentos que colman la pretensión del recurrente por contener la experiencia profesional, académica</w:t>
      </w:r>
      <w:r w:rsidR="00955991">
        <w:rPr>
          <w:rFonts w:ascii="Palatino Linotype" w:hAnsi="Palatino Linotype" w:cs="Arial"/>
        </w:rPr>
        <w:t>, y logros obtenidos en el ámbito profesional de una persona.</w:t>
      </w:r>
    </w:p>
    <w:p w14:paraId="4FA2258B" w14:textId="77777777" w:rsidR="000B056F" w:rsidRDefault="000B056F" w:rsidP="00F30C1D">
      <w:pPr>
        <w:spacing w:line="360" w:lineRule="auto"/>
        <w:jc w:val="both"/>
        <w:rPr>
          <w:rFonts w:ascii="Palatino Linotype" w:hAnsi="Palatino Linotype" w:cs="Arial"/>
        </w:rPr>
      </w:pPr>
    </w:p>
    <w:p w14:paraId="2F38652C" w14:textId="6E9D6B87" w:rsidR="002553C3" w:rsidRDefault="000B056F" w:rsidP="002553C3">
      <w:pPr>
        <w:spacing w:line="360" w:lineRule="auto"/>
        <w:jc w:val="both"/>
        <w:rPr>
          <w:rFonts w:ascii="Palatino Linotype" w:hAnsi="Palatino Linotype" w:cs="Arial"/>
        </w:rPr>
      </w:pPr>
      <w:r>
        <w:rPr>
          <w:rFonts w:ascii="Palatino Linotype" w:hAnsi="Palatino Linotype" w:cs="Arial"/>
        </w:rPr>
        <w:t xml:space="preserve">Por parte de los recibos de nómina se apunta que </w:t>
      </w:r>
      <w:r w:rsidR="002553C3" w:rsidRPr="002553C3">
        <w:rPr>
          <w:rFonts w:ascii="Palatino Linotype" w:hAnsi="Palatino Linotype" w:cs="Arial"/>
        </w:rPr>
        <w:t xml:space="preserve">el artículo 804 fracción II de la Ley Federal de Trabajo, señala </w:t>
      </w:r>
      <w:r w:rsidR="002553C3">
        <w:rPr>
          <w:rFonts w:ascii="Palatino Linotype" w:hAnsi="Palatino Linotype" w:cs="Arial"/>
        </w:rPr>
        <w:t>que el patrón en este caso el Sujeto Obligado tiene la obligación de conservar y exhibir, de ser necesario, los recibos de nómina de sus trabajadores</w:t>
      </w:r>
      <w:r w:rsidR="002553C3" w:rsidRPr="002553C3">
        <w:rPr>
          <w:rFonts w:ascii="Palatino Linotype" w:hAnsi="Palatino Linotype" w:cs="Arial"/>
        </w:rPr>
        <w:t xml:space="preserve">: </w:t>
      </w:r>
    </w:p>
    <w:p w14:paraId="33CF136F" w14:textId="77777777" w:rsidR="002553C3" w:rsidRPr="002553C3" w:rsidRDefault="002553C3" w:rsidP="002553C3">
      <w:pPr>
        <w:spacing w:line="360" w:lineRule="auto"/>
        <w:jc w:val="both"/>
        <w:rPr>
          <w:rFonts w:ascii="Palatino Linotype" w:hAnsi="Palatino Linotype" w:cs="Arial"/>
        </w:rPr>
      </w:pPr>
    </w:p>
    <w:p w14:paraId="218E120B" w14:textId="77777777" w:rsidR="002553C3" w:rsidRPr="002553C3" w:rsidRDefault="002553C3" w:rsidP="002553C3">
      <w:pPr>
        <w:spacing w:line="276" w:lineRule="auto"/>
        <w:ind w:left="851" w:right="616"/>
        <w:jc w:val="both"/>
        <w:rPr>
          <w:rFonts w:ascii="Palatino Linotype" w:hAnsi="Palatino Linotype" w:cs="Arial"/>
          <w:i/>
          <w:iCs/>
          <w:sz w:val="22"/>
          <w:szCs w:val="22"/>
        </w:rPr>
      </w:pPr>
      <w:r w:rsidRPr="002553C3">
        <w:rPr>
          <w:rFonts w:ascii="Palatino Linotype" w:hAnsi="Palatino Linotype" w:cs="Arial"/>
        </w:rPr>
        <w:lastRenderedPageBreak/>
        <w:t>“</w:t>
      </w:r>
      <w:r w:rsidRPr="002553C3">
        <w:rPr>
          <w:rFonts w:ascii="Palatino Linotype" w:hAnsi="Palatino Linotype" w:cs="Arial"/>
          <w:b/>
          <w:bCs/>
          <w:i/>
          <w:iCs/>
          <w:sz w:val="22"/>
          <w:szCs w:val="22"/>
        </w:rPr>
        <w:t>Artículo 804</w:t>
      </w:r>
      <w:r w:rsidRPr="002553C3">
        <w:rPr>
          <w:rFonts w:ascii="Palatino Linotype" w:hAnsi="Palatino Linotype" w:cs="Arial"/>
          <w:i/>
          <w:iCs/>
          <w:sz w:val="22"/>
          <w:szCs w:val="22"/>
        </w:rPr>
        <w:t xml:space="preserve">.- El patrón tiene obligación de conservar y exhibir en juicio los documentos que a continuación se precisan: </w:t>
      </w:r>
    </w:p>
    <w:p w14:paraId="6256E74B" w14:textId="77777777" w:rsidR="002553C3" w:rsidRPr="002553C3" w:rsidRDefault="002553C3" w:rsidP="002553C3">
      <w:pPr>
        <w:spacing w:line="276" w:lineRule="auto"/>
        <w:ind w:left="851" w:right="616"/>
        <w:jc w:val="both"/>
        <w:rPr>
          <w:rFonts w:ascii="Palatino Linotype" w:hAnsi="Palatino Linotype" w:cs="Arial"/>
          <w:i/>
          <w:iCs/>
          <w:sz w:val="22"/>
          <w:szCs w:val="22"/>
        </w:rPr>
      </w:pPr>
      <w:r w:rsidRPr="002553C3">
        <w:rPr>
          <w:rFonts w:ascii="Palatino Linotype" w:hAnsi="Palatino Linotype" w:cs="Arial"/>
          <w:i/>
          <w:iCs/>
          <w:sz w:val="22"/>
          <w:szCs w:val="22"/>
        </w:rPr>
        <w:t>[…]</w:t>
      </w:r>
    </w:p>
    <w:p w14:paraId="3AF40409" w14:textId="77777777" w:rsidR="002553C3" w:rsidRPr="002553C3" w:rsidRDefault="002553C3" w:rsidP="002553C3">
      <w:pPr>
        <w:spacing w:line="276" w:lineRule="auto"/>
        <w:ind w:left="851" w:right="616"/>
        <w:jc w:val="both"/>
        <w:rPr>
          <w:rFonts w:ascii="Palatino Linotype" w:hAnsi="Palatino Linotype" w:cs="Arial"/>
          <w:i/>
          <w:iCs/>
          <w:sz w:val="22"/>
          <w:szCs w:val="22"/>
        </w:rPr>
      </w:pPr>
      <w:r w:rsidRPr="002553C3">
        <w:rPr>
          <w:rFonts w:ascii="Palatino Linotype" w:hAnsi="Palatino Linotype" w:cs="Arial"/>
          <w:i/>
          <w:iCs/>
          <w:sz w:val="22"/>
          <w:szCs w:val="22"/>
        </w:rPr>
        <w:t xml:space="preserve">II. Listas de raya o nómina de personal, cuando se lleven en el centro de trabajo; o recibos de pagos de salarios; </w:t>
      </w:r>
    </w:p>
    <w:p w14:paraId="3E4B944D" w14:textId="77777777" w:rsidR="002553C3" w:rsidRPr="002553C3" w:rsidRDefault="002553C3" w:rsidP="002553C3">
      <w:pPr>
        <w:spacing w:line="276" w:lineRule="auto"/>
        <w:ind w:left="851" w:right="616"/>
        <w:jc w:val="both"/>
        <w:rPr>
          <w:rFonts w:ascii="Palatino Linotype" w:hAnsi="Palatino Linotype" w:cs="Arial"/>
          <w:i/>
          <w:iCs/>
          <w:sz w:val="22"/>
          <w:szCs w:val="22"/>
        </w:rPr>
      </w:pPr>
      <w:r w:rsidRPr="002553C3">
        <w:rPr>
          <w:rFonts w:ascii="Palatino Linotype" w:hAnsi="Palatino Linotype" w:cs="Arial"/>
          <w:i/>
          <w:iCs/>
          <w:sz w:val="22"/>
          <w:szCs w:val="22"/>
        </w:rPr>
        <w:t>[…]</w:t>
      </w:r>
    </w:p>
    <w:p w14:paraId="74852F4D" w14:textId="77777777" w:rsidR="002553C3" w:rsidRPr="002553C3" w:rsidRDefault="002553C3" w:rsidP="002553C3">
      <w:pPr>
        <w:spacing w:line="276" w:lineRule="auto"/>
        <w:ind w:left="851" w:right="616"/>
        <w:jc w:val="both"/>
        <w:rPr>
          <w:rFonts w:ascii="Palatino Linotype" w:hAnsi="Palatino Linotype" w:cs="Arial"/>
          <w:i/>
          <w:iCs/>
          <w:sz w:val="22"/>
          <w:szCs w:val="22"/>
        </w:rPr>
      </w:pPr>
      <w:r w:rsidRPr="002553C3">
        <w:rPr>
          <w:rFonts w:ascii="Palatino Linotype" w:hAnsi="Palatino Linotype" w:cs="Arial"/>
          <w:i/>
          <w:iCs/>
          <w:sz w:val="22"/>
          <w:szCs w:val="22"/>
          <w:u w:val="single"/>
        </w:rPr>
        <w:t>Los documentos señalados en la fracción I deberán conservarse mientras dure la relación laboral y hasta un año después</w:t>
      </w:r>
      <w:r w:rsidRPr="002553C3">
        <w:rPr>
          <w:rFonts w:ascii="Palatino Linotype" w:hAnsi="Palatino Linotype" w:cs="Arial"/>
          <w:i/>
          <w:iCs/>
          <w:sz w:val="22"/>
          <w:szCs w:val="22"/>
        </w:rPr>
        <w:t>; los señalados en las fracciones II, III y IV, durante el último año y un año después de que se extinga la relación laboral; y los mencionados en la fracción V, conforme lo señalen las Leyes que los rijan.</w:t>
      </w:r>
    </w:p>
    <w:p w14:paraId="7876BC66" w14:textId="77777777" w:rsidR="002553C3" w:rsidRDefault="002553C3" w:rsidP="002553C3">
      <w:pPr>
        <w:spacing w:line="360" w:lineRule="auto"/>
        <w:jc w:val="both"/>
        <w:rPr>
          <w:rFonts w:ascii="Palatino Linotype" w:hAnsi="Palatino Linotype" w:cs="Arial"/>
        </w:rPr>
      </w:pPr>
    </w:p>
    <w:p w14:paraId="41A8CB35" w14:textId="5783C33F" w:rsidR="00AD3043" w:rsidRDefault="002553C3" w:rsidP="002553C3">
      <w:pPr>
        <w:spacing w:line="360" w:lineRule="auto"/>
        <w:jc w:val="both"/>
        <w:rPr>
          <w:rFonts w:ascii="Palatino Linotype" w:hAnsi="Palatino Linotype" w:cs="Arial"/>
        </w:rPr>
      </w:pPr>
      <w:r w:rsidRPr="002553C3">
        <w:rPr>
          <w:rFonts w:ascii="Palatino Linotype" w:hAnsi="Palatino Linotype" w:cs="Arial"/>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494F001E" w14:textId="77777777" w:rsidR="0005583E" w:rsidRDefault="0005583E" w:rsidP="00F30C1D">
      <w:pPr>
        <w:spacing w:line="360" w:lineRule="auto"/>
        <w:jc w:val="both"/>
        <w:rPr>
          <w:rFonts w:ascii="Palatino Linotype" w:hAnsi="Palatino Linotype" w:cs="Arial"/>
        </w:rPr>
      </w:pPr>
    </w:p>
    <w:p w14:paraId="17EF7DF0" w14:textId="77777777" w:rsidR="000A202B" w:rsidRDefault="00E63216" w:rsidP="00F30C1D">
      <w:pPr>
        <w:spacing w:line="360" w:lineRule="auto"/>
        <w:jc w:val="both"/>
        <w:rPr>
          <w:rFonts w:ascii="Palatino Linotype" w:hAnsi="Palatino Linotype" w:cs="Arial"/>
        </w:rPr>
      </w:pPr>
      <w:r>
        <w:rPr>
          <w:rFonts w:ascii="Palatino Linotype" w:hAnsi="Palatino Linotype" w:cs="Arial"/>
        </w:rPr>
        <w:t xml:space="preserve">En esa vertiente se destaca que fueron proporcionados tanto en respuesta como en informe justificado, los recibos de nómina de </w:t>
      </w:r>
      <w:r w:rsidR="000A202B">
        <w:rPr>
          <w:rFonts w:ascii="Palatino Linotype" w:hAnsi="Palatino Linotype" w:cs="Arial"/>
        </w:rPr>
        <w:t xml:space="preserve">la Directora </w:t>
      </w:r>
      <w:r w:rsidR="000A202B" w:rsidRPr="000A202B">
        <w:rPr>
          <w:rFonts w:ascii="Palatino Linotype" w:hAnsi="Palatino Linotype" w:cs="Arial"/>
        </w:rPr>
        <w:t>General del DIF</w:t>
      </w:r>
      <w:r w:rsidR="000A202B">
        <w:rPr>
          <w:rFonts w:ascii="Palatino Linotype" w:hAnsi="Palatino Linotype" w:cs="Arial"/>
        </w:rPr>
        <w:t xml:space="preserve"> y del </w:t>
      </w:r>
      <w:r w:rsidR="000A202B" w:rsidRPr="000A202B">
        <w:rPr>
          <w:rFonts w:ascii="Palatino Linotype" w:hAnsi="Palatino Linotype" w:cs="Arial"/>
        </w:rPr>
        <w:t>Procurador de la Defensa del Menor</w:t>
      </w:r>
      <w:r w:rsidR="000A202B">
        <w:rPr>
          <w:rFonts w:ascii="Palatino Linotype" w:hAnsi="Palatino Linotype" w:cs="Arial"/>
        </w:rPr>
        <w:t>, en la temporalidad referida.</w:t>
      </w:r>
    </w:p>
    <w:p w14:paraId="11C4198C" w14:textId="77777777" w:rsidR="000A202B" w:rsidRDefault="000A202B" w:rsidP="00F30C1D">
      <w:pPr>
        <w:spacing w:line="360" w:lineRule="auto"/>
        <w:jc w:val="both"/>
        <w:rPr>
          <w:rFonts w:ascii="Palatino Linotype" w:hAnsi="Palatino Linotype" w:cs="Arial"/>
        </w:rPr>
      </w:pPr>
    </w:p>
    <w:p w14:paraId="3FA80034" w14:textId="5542C190" w:rsidR="004C40E2" w:rsidRDefault="000A202B" w:rsidP="00F30C1D">
      <w:pPr>
        <w:spacing w:line="360" w:lineRule="auto"/>
        <w:jc w:val="both"/>
        <w:rPr>
          <w:rFonts w:ascii="Palatino Linotype" w:hAnsi="Palatino Linotype" w:cs="Arial"/>
        </w:rPr>
      </w:pPr>
      <w:r>
        <w:rPr>
          <w:rFonts w:ascii="Palatino Linotype" w:hAnsi="Palatino Linotype" w:cs="Arial"/>
        </w:rPr>
        <w:t xml:space="preserve">Cabe precisar que respecto del </w:t>
      </w:r>
      <w:r w:rsidR="001E438D">
        <w:rPr>
          <w:rFonts w:ascii="Palatino Linotype" w:hAnsi="Palatino Linotype" w:cs="Arial"/>
        </w:rPr>
        <w:t xml:space="preserve">Presidente, el Servidor Público Habilitado, manifiesta que el cargo es honorífico motivo por el cual no tiene remuneración alguna, y no se le extiende recibo de nómina. </w:t>
      </w:r>
    </w:p>
    <w:p w14:paraId="326702DC" w14:textId="6FE797CE" w:rsidR="009F62D6" w:rsidRDefault="00322414" w:rsidP="00F30C1D">
      <w:pPr>
        <w:spacing w:line="360" w:lineRule="auto"/>
        <w:jc w:val="both"/>
        <w:rPr>
          <w:rFonts w:ascii="Palatino Linotype" w:hAnsi="Palatino Linotype" w:cs="Arial"/>
        </w:rPr>
      </w:pPr>
      <w:r>
        <w:rPr>
          <w:rFonts w:ascii="Palatino Linotype" w:hAnsi="Palatino Linotype" w:cs="Arial"/>
          <w:noProof/>
          <w:lang w:val="es-MX"/>
        </w:rPr>
        <w:drawing>
          <wp:anchor distT="0" distB="0" distL="114300" distR="114300" simplePos="0" relativeHeight="251658240" behindDoc="0" locked="0" layoutInCell="1" allowOverlap="1" wp14:anchorId="01424C03" wp14:editId="2CA92470">
            <wp:simplePos x="0" y="0"/>
            <wp:positionH relativeFrom="margin">
              <wp:align>center</wp:align>
            </wp:positionH>
            <wp:positionV relativeFrom="paragraph">
              <wp:posOffset>614680</wp:posOffset>
            </wp:positionV>
            <wp:extent cx="5201285" cy="3905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201285" cy="390525"/>
                    </a:xfrm>
                    <a:prstGeom prst="rect">
                      <a:avLst/>
                    </a:prstGeom>
                  </pic:spPr>
                </pic:pic>
              </a:graphicData>
            </a:graphic>
          </wp:anchor>
        </w:drawing>
      </w:r>
      <w:r w:rsidR="00E36EDD">
        <w:rPr>
          <w:rFonts w:ascii="Palatino Linotype" w:hAnsi="Palatino Linotype" w:cs="Arial"/>
        </w:rPr>
        <w:t xml:space="preserve">Al respecto </w:t>
      </w:r>
      <w:r w:rsidR="009F62D6">
        <w:rPr>
          <w:rFonts w:ascii="Palatino Linotype" w:hAnsi="Palatino Linotype" w:cs="Arial"/>
        </w:rPr>
        <w:t>se verificó que la plaza de presidente efectivamente fuera honorífica y de la revisión al IPOMEX 4.0 se observa que es así.</w:t>
      </w:r>
    </w:p>
    <w:p w14:paraId="7977F0B2" w14:textId="48C77A3D" w:rsidR="00322414" w:rsidRDefault="00322414" w:rsidP="00F30C1D">
      <w:pPr>
        <w:spacing w:line="360" w:lineRule="auto"/>
        <w:jc w:val="both"/>
        <w:rPr>
          <w:rFonts w:ascii="Palatino Linotype" w:hAnsi="Palatino Linotype" w:cs="Arial"/>
        </w:rPr>
      </w:pPr>
      <w:r>
        <w:rPr>
          <w:rFonts w:ascii="Palatino Linotype" w:hAnsi="Palatino Linotype" w:cs="Arial"/>
        </w:rPr>
        <w:lastRenderedPageBreak/>
        <w:t>Con respecto a los otros dos servidores públicos, y respecto del sueldo, se proporcionaron un recibo de nómina testado en el que se aprecia el sueldo bruto y neto de ambos.</w:t>
      </w:r>
    </w:p>
    <w:p w14:paraId="4F428FFD" w14:textId="741AE81A" w:rsidR="00B07049" w:rsidRDefault="00CE673A" w:rsidP="00F30C1D">
      <w:pPr>
        <w:spacing w:line="360" w:lineRule="auto"/>
        <w:jc w:val="both"/>
        <w:rPr>
          <w:rFonts w:ascii="Palatino Linotype" w:hAnsi="Palatino Linotype" w:cs="Arial"/>
        </w:rPr>
      </w:pPr>
      <w:r>
        <w:rPr>
          <w:rFonts w:ascii="Palatino Linotype" w:hAnsi="Palatino Linotype" w:cs="Arial"/>
        </w:rPr>
        <w:t xml:space="preserve">También se aprecia que el Sujeto Obligado testó los datos confidenciales de CURP, RFC, IMSS, el Folio Fiscal, el código QR o código bidimensional, y además </w:t>
      </w:r>
      <w:r w:rsidR="00B07049">
        <w:rPr>
          <w:rFonts w:ascii="Palatino Linotype" w:hAnsi="Palatino Linotype" w:cs="Arial"/>
        </w:rPr>
        <w:t>los sellos digitales y las cadenas, las cuales este órgano garante considera público siempre y cuando no contenga datos personales. Entonces del testado de los sellos y de las cadenas bajo la lógica del Sujeto Obligado se advierte que contienen o conllevan a datos personales de los servidores públicos.</w:t>
      </w:r>
    </w:p>
    <w:p w14:paraId="3C088CC1" w14:textId="77777777" w:rsidR="00040609" w:rsidRDefault="00040609" w:rsidP="00F30C1D">
      <w:pPr>
        <w:spacing w:line="360" w:lineRule="auto"/>
        <w:jc w:val="both"/>
        <w:rPr>
          <w:rFonts w:ascii="Palatino Linotype" w:hAnsi="Palatino Linotype" w:cs="Arial"/>
        </w:rPr>
      </w:pPr>
    </w:p>
    <w:p w14:paraId="276E8AA7" w14:textId="63B8056B" w:rsidR="00322414" w:rsidRDefault="008F768B" w:rsidP="00F30C1D">
      <w:pPr>
        <w:spacing w:line="360" w:lineRule="auto"/>
        <w:jc w:val="both"/>
        <w:rPr>
          <w:rFonts w:ascii="Palatino Linotype" w:hAnsi="Palatino Linotype" w:cs="Arial"/>
        </w:rPr>
      </w:pPr>
      <w:r>
        <w:rPr>
          <w:rFonts w:ascii="Palatino Linotype" w:hAnsi="Palatino Linotype" w:cs="Arial"/>
        </w:rPr>
        <w:t xml:space="preserve">Dejando a la vista demás datos, que se considera </w:t>
      </w:r>
      <w:r w:rsidR="005F77C3">
        <w:rPr>
          <w:rFonts w:ascii="Palatino Linotype" w:hAnsi="Palatino Linotype" w:cs="Arial"/>
        </w:rPr>
        <w:t>acertado</w:t>
      </w:r>
      <w:r>
        <w:rPr>
          <w:rFonts w:ascii="Palatino Linotype" w:hAnsi="Palatino Linotype" w:cs="Arial"/>
        </w:rPr>
        <w:t xml:space="preserve">, como son el nombre, numero de trabajador, las </w:t>
      </w:r>
      <w:r w:rsidR="005F77C3">
        <w:rPr>
          <w:rFonts w:ascii="Palatino Linotype" w:hAnsi="Palatino Linotype" w:cs="Arial"/>
        </w:rPr>
        <w:t>percepciones</w:t>
      </w:r>
      <w:r>
        <w:rPr>
          <w:rFonts w:ascii="Palatino Linotype" w:hAnsi="Palatino Linotype" w:cs="Arial"/>
        </w:rPr>
        <w:t xml:space="preserve"> que incluye el sueldo u la gratificación, las deducciones de ISR y del ISEEMYM, </w:t>
      </w:r>
      <w:r w:rsidR="005F77C3">
        <w:rPr>
          <w:rFonts w:ascii="Palatino Linotype" w:hAnsi="Palatino Linotype" w:cs="Arial"/>
        </w:rPr>
        <w:t xml:space="preserve">el departamento al que pertenecen así como la fecha de emisión y datos propios del recibo de nómina como lo son el lugar de la emisión, la fecha y hora de emisión, serie y folio interno. </w:t>
      </w:r>
    </w:p>
    <w:p w14:paraId="4637C949" w14:textId="40ED251D" w:rsidR="005F77C3" w:rsidRDefault="005F77C3" w:rsidP="00F30C1D">
      <w:pPr>
        <w:spacing w:line="360" w:lineRule="auto"/>
        <w:jc w:val="both"/>
        <w:rPr>
          <w:rFonts w:ascii="Palatino Linotype" w:hAnsi="Palatino Linotype" w:cs="Arial"/>
        </w:rPr>
      </w:pPr>
    </w:p>
    <w:p w14:paraId="140C8F8A" w14:textId="2F426FB6" w:rsidR="00040609" w:rsidRDefault="00040609" w:rsidP="00F30C1D">
      <w:pPr>
        <w:spacing w:line="360" w:lineRule="auto"/>
        <w:jc w:val="both"/>
        <w:rPr>
          <w:rFonts w:ascii="Palatino Linotype" w:hAnsi="Palatino Linotype" w:cs="Arial"/>
        </w:rPr>
      </w:pPr>
      <w:r>
        <w:rPr>
          <w:rFonts w:ascii="Palatino Linotype" w:hAnsi="Palatino Linotype" w:cs="Arial"/>
        </w:rPr>
        <w:t xml:space="preserve">Al respecto, el Recurrente se </w:t>
      </w:r>
      <w:proofErr w:type="spellStart"/>
      <w:r>
        <w:rPr>
          <w:rFonts w:ascii="Palatino Linotype" w:hAnsi="Palatino Linotype" w:cs="Arial"/>
        </w:rPr>
        <w:t>quejo</w:t>
      </w:r>
      <w:proofErr w:type="spellEnd"/>
      <w:r>
        <w:rPr>
          <w:rFonts w:ascii="Palatino Linotype" w:hAnsi="Palatino Linotype" w:cs="Arial"/>
        </w:rPr>
        <w:t xml:space="preserve"> de que no se le hizo entrega de manera inicial (en respuesta) del Acuerdo del Comité de Transparencia por el cual se </w:t>
      </w:r>
      <w:r w:rsidR="00413094">
        <w:rPr>
          <w:rFonts w:ascii="Palatino Linotype" w:hAnsi="Palatino Linotype" w:cs="Arial"/>
        </w:rPr>
        <w:t>aprobaron las versiones públicas proporcionadas. Cuestión que es cierta, ya que no se hizo entrega del mismo.</w:t>
      </w:r>
    </w:p>
    <w:p w14:paraId="63198E17" w14:textId="77777777" w:rsidR="00413094" w:rsidRDefault="00413094" w:rsidP="00F30C1D">
      <w:pPr>
        <w:spacing w:line="360" w:lineRule="auto"/>
        <w:jc w:val="both"/>
        <w:rPr>
          <w:rFonts w:ascii="Palatino Linotype" w:hAnsi="Palatino Linotype" w:cs="Arial"/>
        </w:rPr>
      </w:pPr>
    </w:p>
    <w:p w14:paraId="7E8F7765" w14:textId="43F026BF" w:rsidR="00413094" w:rsidRDefault="00413094" w:rsidP="00F30C1D">
      <w:pPr>
        <w:spacing w:line="360" w:lineRule="auto"/>
        <w:jc w:val="both"/>
        <w:rPr>
          <w:rFonts w:ascii="Palatino Linotype" w:hAnsi="Palatino Linotype" w:cs="Arial"/>
        </w:rPr>
      </w:pPr>
      <w:r>
        <w:rPr>
          <w:rFonts w:ascii="Palatino Linotype" w:hAnsi="Palatino Linotype" w:cs="Arial"/>
        </w:rPr>
        <w:t>Conforme a ello la Ley de Transparencia y Acceso a la Información Pública del Estado de México y Municipios, a través de</w:t>
      </w:r>
      <w:r w:rsidR="000A014A">
        <w:rPr>
          <w:rFonts w:ascii="Palatino Linotype" w:hAnsi="Palatino Linotype" w:cs="Arial"/>
        </w:rPr>
        <w:t xml:space="preserve"> los</w:t>
      </w:r>
      <w:r>
        <w:rPr>
          <w:rFonts w:ascii="Palatino Linotype" w:hAnsi="Palatino Linotype" w:cs="Arial"/>
        </w:rPr>
        <w:t xml:space="preserve"> artículo</w:t>
      </w:r>
      <w:r w:rsidR="000A014A">
        <w:rPr>
          <w:rFonts w:ascii="Palatino Linotype" w:hAnsi="Palatino Linotype" w:cs="Arial"/>
        </w:rPr>
        <w:t>s 122 y 168,</w:t>
      </w:r>
      <w:r>
        <w:rPr>
          <w:rFonts w:ascii="Palatino Linotype" w:hAnsi="Palatino Linotype" w:cs="Arial"/>
        </w:rPr>
        <w:t xml:space="preserve"> estipula que </w:t>
      </w:r>
      <w:r w:rsidR="008B58E3">
        <w:rPr>
          <w:rFonts w:ascii="Palatino Linotype" w:hAnsi="Palatino Linotype" w:cs="Arial"/>
        </w:rPr>
        <w:t xml:space="preserve">el Comité de Transparencia es el órgano encargado de confirmar, modificar o revocar la clasificación de la información elaborada por el servidor público habilitado. </w:t>
      </w:r>
    </w:p>
    <w:p w14:paraId="7A1AFD80" w14:textId="78C9F7C0" w:rsidR="008B58E3" w:rsidRPr="008B58E3" w:rsidRDefault="008B58E3" w:rsidP="00B930E6">
      <w:pPr>
        <w:spacing w:line="276" w:lineRule="auto"/>
        <w:ind w:left="851" w:right="474"/>
        <w:jc w:val="both"/>
        <w:rPr>
          <w:rFonts w:ascii="Palatino Linotype" w:hAnsi="Palatino Linotype" w:cs="Arial"/>
          <w:i/>
          <w:iCs/>
          <w:sz w:val="22"/>
          <w:szCs w:val="22"/>
        </w:rPr>
      </w:pPr>
      <w:r w:rsidRPr="00B930E6">
        <w:rPr>
          <w:rFonts w:ascii="Palatino Linotype" w:hAnsi="Palatino Linotype" w:cs="Arial"/>
          <w:b/>
          <w:bCs/>
          <w:i/>
          <w:iCs/>
          <w:sz w:val="22"/>
          <w:szCs w:val="22"/>
        </w:rPr>
        <w:lastRenderedPageBreak/>
        <w:t>Artículo 122.</w:t>
      </w:r>
      <w:r w:rsidRPr="008B58E3">
        <w:rPr>
          <w:rFonts w:ascii="Palatino Linotype" w:hAnsi="Palatino Linotype" w:cs="Arial"/>
          <w:i/>
          <w:iCs/>
          <w:sz w:val="22"/>
          <w:szCs w:val="22"/>
        </w:rPr>
        <w:t xml:space="preserve"> La clasificación es el proceso mediante el cual el sujeto obligado determina que la información en su poder </w:t>
      </w:r>
      <w:proofErr w:type="spellStart"/>
      <w:r w:rsidRPr="008B58E3">
        <w:rPr>
          <w:rFonts w:ascii="Palatino Linotype" w:hAnsi="Palatino Linotype" w:cs="Arial"/>
          <w:i/>
          <w:iCs/>
          <w:sz w:val="22"/>
          <w:szCs w:val="22"/>
        </w:rPr>
        <w:t>actualiza</w:t>
      </w:r>
      <w:proofErr w:type="spellEnd"/>
      <w:r w:rsidRPr="008B58E3">
        <w:rPr>
          <w:rFonts w:ascii="Palatino Linotype" w:hAnsi="Palatino Linotype" w:cs="Arial"/>
          <w:i/>
          <w:iCs/>
          <w:sz w:val="22"/>
          <w:szCs w:val="22"/>
        </w:rPr>
        <w:t xml:space="preserve"> alguno de los supuestos de reserva o confidencialidad, de conformidad con lo dispuesto en el presente título.</w:t>
      </w:r>
    </w:p>
    <w:p w14:paraId="787C105B" w14:textId="77777777" w:rsidR="008B58E3" w:rsidRPr="008B58E3" w:rsidRDefault="008B58E3" w:rsidP="00B930E6">
      <w:pPr>
        <w:spacing w:line="276" w:lineRule="auto"/>
        <w:ind w:left="851" w:right="474"/>
        <w:jc w:val="both"/>
        <w:rPr>
          <w:rFonts w:ascii="Palatino Linotype" w:hAnsi="Palatino Linotype" w:cs="Arial"/>
          <w:i/>
          <w:iCs/>
          <w:sz w:val="22"/>
          <w:szCs w:val="22"/>
        </w:rPr>
      </w:pPr>
    </w:p>
    <w:p w14:paraId="091D63DE" w14:textId="644B27D6" w:rsidR="008B58E3" w:rsidRPr="008B58E3" w:rsidRDefault="008B58E3" w:rsidP="00B930E6">
      <w:pPr>
        <w:spacing w:line="276" w:lineRule="auto"/>
        <w:ind w:left="851" w:right="474"/>
        <w:jc w:val="both"/>
        <w:rPr>
          <w:rFonts w:ascii="Palatino Linotype" w:hAnsi="Palatino Linotype" w:cs="Arial"/>
          <w:i/>
          <w:iCs/>
          <w:sz w:val="22"/>
          <w:szCs w:val="22"/>
        </w:rPr>
      </w:pPr>
      <w:r w:rsidRPr="008B58E3">
        <w:rPr>
          <w:rFonts w:ascii="Palatino Linotype" w:hAnsi="Palatino Linotype" w:cs="Arial"/>
          <w:i/>
          <w:iCs/>
          <w:sz w:val="22"/>
          <w:szCs w:val="22"/>
        </w:rPr>
        <w:t>Los supuestos de reserva o confidencialidad previstos en las leyes deberán ser acordes con las bases, principios y disposiciones establecidos en la Ley General y, en ningún caso, podrán contravenirla.</w:t>
      </w:r>
    </w:p>
    <w:p w14:paraId="478CE801" w14:textId="77777777" w:rsidR="008B58E3" w:rsidRPr="008B58E3" w:rsidRDefault="008B58E3" w:rsidP="00B930E6">
      <w:pPr>
        <w:spacing w:line="276" w:lineRule="auto"/>
        <w:ind w:left="851" w:right="474"/>
        <w:jc w:val="both"/>
        <w:rPr>
          <w:rFonts w:ascii="Palatino Linotype" w:hAnsi="Palatino Linotype" w:cs="Arial"/>
          <w:i/>
          <w:iCs/>
          <w:sz w:val="22"/>
          <w:szCs w:val="22"/>
        </w:rPr>
      </w:pPr>
    </w:p>
    <w:p w14:paraId="2CC5A163" w14:textId="7B6D896A" w:rsidR="008B58E3" w:rsidRPr="008B58E3" w:rsidRDefault="008B58E3" w:rsidP="00B930E6">
      <w:pPr>
        <w:spacing w:line="276" w:lineRule="auto"/>
        <w:ind w:left="851" w:right="474"/>
        <w:jc w:val="both"/>
        <w:rPr>
          <w:rFonts w:ascii="Palatino Linotype" w:hAnsi="Palatino Linotype" w:cs="Arial"/>
          <w:i/>
          <w:iCs/>
          <w:sz w:val="22"/>
          <w:szCs w:val="22"/>
        </w:rPr>
      </w:pPr>
      <w:r w:rsidRPr="008B58E3">
        <w:rPr>
          <w:rFonts w:ascii="Palatino Linotype" w:hAnsi="Palatino Linotype" w:cs="Arial"/>
          <w:i/>
          <w:iCs/>
          <w:sz w:val="22"/>
          <w:szCs w:val="22"/>
        </w:rPr>
        <w:t>Los titulares de las áreas de los sujetos obligados serán los responsables de clasificar la información, de conformidad con lo dispuesto en la presente Ley y demás disposiciones jurídicas aplicables.</w:t>
      </w:r>
    </w:p>
    <w:p w14:paraId="4B2D1AFA" w14:textId="77777777" w:rsidR="0005583E" w:rsidRPr="00B930E6" w:rsidRDefault="0005583E" w:rsidP="00F30C1D">
      <w:pPr>
        <w:spacing w:line="360" w:lineRule="auto"/>
        <w:jc w:val="both"/>
        <w:rPr>
          <w:rFonts w:ascii="Palatino Linotype" w:hAnsi="Palatino Linotype" w:cs="Arial"/>
          <w:i/>
          <w:iCs/>
          <w:sz w:val="22"/>
          <w:szCs w:val="22"/>
        </w:rPr>
      </w:pPr>
    </w:p>
    <w:p w14:paraId="6A752C70" w14:textId="20CC15D2" w:rsidR="00B930E6" w:rsidRPr="00B930E6" w:rsidRDefault="00B930E6" w:rsidP="00B930E6">
      <w:pPr>
        <w:spacing w:line="360" w:lineRule="auto"/>
        <w:ind w:left="851" w:right="474"/>
        <w:jc w:val="both"/>
        <w:rPr>
          <w:rFonts w:ascii="Palatino Linotype" w:hAnsi="Palatino Linotype" w:cs="Arial"/>
          <w:i/>
          <w:iCs/>
          <w:sz w:val="22"/>
          <w:szCs w:val="22"/>
        </w:rPr>
      </w:pPr>
      <w:r w:rsidRPr="00B930E6">
        <w:rPr>
          <w:rFonts w:ascii="Palatino Linotype" w:hAnsi="Palatino Linotype" w:cs="Arial"/>
          <w:b/>
          <w:bCs/>
          <w:i/>
          <w:iCs/>
          <w:sz w:val="22"/>
          <w:szCs w:val="22"/>
        </w:rPr>
        <w:t>Artículo 168.</w:t>
      </w:r>
      <w:r w:rsidRPr="00B930E6">
        <w:rPr>
          <w:rFonts w:ascii="Palatino Linotype" w:hAnsi="Palatino Linotype" w:cs="Arial"/>
          <w:i/>
          <w:iCs/>
          <w:sz w:val="22"/>
          <w:szCs w:val="22"/>
        </w:rPr>
        <w:t xml:space="preserve"> En caso de que los sujetos obligados consideren que los documentos o la información</w:t>
      </w:r>
      <w:r w:rsidR="000A014A">
        <w:rPr>
          <w:rFonts w:ascii="Palatino Linotype" w:hAnsi="Palatino Linotype" w:cs="Arial"/>
          <w:i/>
          <w:iCs/>
          <w:sz w:val="22"/>
          <w:szCs w:val="22"/>
        </w:rPr>
        <w:t xml:space="preserve"> </w:t>
      </w:r>
      <w:r w:rsidRPr="00B930E6">
        <w:rPr>
          <w:rFonts w:ascii="Palatino Linotype" w:hAnsi="Palatino Linotype" w:cs="Arial"/>
          <w:i/>
          <w:iCs/>
          <w:sz w:val="22"/>
          <w:szCs w:val="22"/>
        </w:rPr>
        <w:t>deban ser clasificados, se sujetará a lo siguiente:</w:t>
      </w:r>
    </w:p>
    <w:p w14:paraId="2C36A186" w14:textId="77777777" w:rsidR="00B930E6" w:rsidRPr="00B930E6" w:rsidRDefault="00B930E6" w:rsidP="00B930E6">
      <w:pPr>
        <w:spacing w:line="360" w:lineRule="auto"/>
        <w:ind w:left="851" w:right="474"/>
        <w:jc w:val="both"/>
        <w:rPr>
          <w:rFonts w:ascii="Palatino Linotype" w:hAnsi="Palatino Linotype" w:cs="Arial"/>
          <w:i/>
          <w:iCs/>
          <w:sz w:val="22"/>
          <w:szCs w:val="22"/>
        </w:rPr>
      </w:pPr>
    </w:p>
    <w:p w14:paraId="047A3B80" w14:textId="2001C51E" w:rsidR="00B930E6" w:rsidRPr="00B930E6" w:rsidRDefault="00B930E6" w:rsidP="00B930E6">
      <w:pPr>
        <w:spacing w:line="360" w:lineRule="auto"/>
        <w:ind w:left="851" w:right="474"/>
        <w:jc w:val="both"/>
        <w:rPr>
          <w:rFonts w:ascii="Palatino Linotype" w:hAnsi="Palatino Linotype" w:cs="Arial"/>
          <w:i/>
          <w:iCs/>
          <w:sz w:val="22"/>
          <w:szCs w:val="22"/>
        </w:rPr>
      </w:pPr>
      <w:r w:rsidRPr="00B930E6">
        <w:rPr>
          <w:rFonts w:ascii="Palatino Linotype" w:hAnsi="Palatino Linotype" w:cs="Arial"/>
          <w:i/>
          <w:iCs/>
          <w:sz w:val="22"/>
          <w:szCs w:val="22"/>
        </w:rPr>
        <w:t>I. El Área deberá remitir la solicitud, así como un escrito en el que funde y motive la clasificación al</w:t>
      </w:r>
      <w:r w:rsidR="000A014A">
        <w:rPr>
          <w:rFonts w:ascii="Palatino Linotype" w:hAnsi="Palatino Linotype" w:cs="Arial"/>
          <w:i/>
          <w:iCs/>
          <w:sz w:val="22"/>
          <w:szCs w:val="22"/>
        </w:rPr>
        <w:t xml:space="preserve"> </w:t>
      </w:r>
      <w:r w:rsidRPr="00B930E6">
        <w:rPr>
          <w:rFonts w:ascii="Palatino Linotype" w:hAnsi="Palatino Linotype" w:cs="Arial"/>
          <w:i/>
          <w:iCs/>
          <w:sz w:val="22"/>
          <w:szCs w:val="22"/>
        </w:rPr>
        <w:t>Comité de Transparencia, mismo que deberá resolver para:</w:t>
      </w:r>
    </w:p>
    <w:p w14:paraId="60495459" w14:textId="77777777" w:rsidR="00B930E6" w:rsidRPr="00B930E6" w:rsidRDefault="00B930E6" w:rsidP="00B930E6">
      <w:pPr>
        <w:spacing w:line="360" w:lineRule="auto"/>
        <w:ind w:left="851" w:right="474"/>
        <w:jc w:val="both"/>
        <w:rPr>
          <w:rFonts w:ascii="Palatino Linotype" w:hAnsi="Palatino Linotype" w:cs="Arial"/>
          <w:i/>
          <w:iCs/>
          <w:sz w:val="22"/>
          <w:szCs w:val="22"/>
        </w:rPr>
      </w:pPr>
    </w:p>
    <w:p w14:paraId="7835B2AB" w14:textId="77777777" w:rsidR="00B930E6" w:rsidRPr="00B930E6" w:rsidRDefault="00B930E6" w:rsidP="000A014A">
      <w:pPr>
        <w:spacing w:line="360" w:lineRule="auto"/>
        <w:ind w:left="1134" w:right="474"/>
        <w:jc w:val="both"/>
        <w:rPr>
          <w:rFonts w:ascii="Palatino Linotype" w:hAnsi="Palatino Linotype" w:cs="Arial"/>
          <w:i/>
          <w:iCs/>
          <w:sz w:val="22"/>
          <w:szCs w:val="22"/>
        </w:rPr>
      </w:pPr>
      <w:r w:rsidRPr="00B930E6">
        <w:rPr>
          <w:rFonts w:ascii="Palatino Linotype" w:hAnsi="Palatino Linotype" w:cs="Arial"/>
          <w:i/>
          <w:iCs/>
          <w:sz w:val="22"/>
          <w:szCs w:val="22"/>
        </w:rPr>
        <w:t>a) Confirmar la clasificación;</w:t>
      </w:r>
    </w:p>
    <w:p w14:paraId="3F14503E" w14:textId="77777777" w:rsidR="00B930E6" w:rsidRPr="00B930E6" w:rsidRDefault="00B930E6" w:rsidP="000A014A">
      <w:pPr>
        <w:spacing w:line="360" w:lineRule="auto"/>
        <w:ind w:left="1134" w:right="474"/>
        <w:jc w:val="both"/>
        <w:rPr>
          <w:rFonts w:ascii="Palatino Linotype" w:hAnsi="Palatino Linotype" w:cs="Arial"/>
          <w:i/>
          <w:iCs/>
          <w:sz w:val="22"/>
          <w:szCs w:val="22"/>
        </w:rPr>
      </w:pPr>
    </w:p>
    <w:p w14:paraId="095739C3" w14:textId="77777777" w:rsidR="00B930E6" w:rsidRPr="00B930E6" w:rsidRDefault="00B930E6" w:rsidP="000A014A">
      <w:pPr>
        <w:spacing w:line="360" w:lineRule="auto"/>
        <w:ind w:left="1134" w:right="474"/>
        <w:jc w:val="both"/>
        <w:rPr>
          <w:rFonts w:ascii="Palatino Linotype" w:hAnsi="Palatino Linotype" w:cs="Arial"/>
          <w:i/>
          <w:iCs/>
          <w:sz w:val="22"/>
          <w:szCs w:val="22"/>
        </w:rPr>
      </w:pPr>
      <w:r w:rsidRPr="00B930E6">
        <w:rPr>
          <w:rFonts w:ascii="Palatino Linotype" w:hAnsi="Palatino Linotype" w:cs="Arial"/>
          <w:i/>
          <w:iCs/>
          <w:sz w:val="22"/>
          <w:szCs w:val="22"/>
        </w:rPr>
        <w:t>b) Modificar. la clasificación y otorgar total o parcialmente el acceso a la información; y</w:t>
      </w:r>
    </w:p>
    <w:p w14:paraId="724F9C25" w14:textId="77777777" w:rsidR="00B930E6" w:rsidRPr="00B930E6" w:rsidRDefault="00B930E6" w:rsidP="000A014A">
      <w:pPr>
        <w:spacing w:line="360" w:lineRule="auto"/>
        <w:ind w:left="1134" w:right="474"/>
        <w:jc w:val="both"/>
        <w:rPr>
          <w:rFonts w:ascii="Palatino Linotype" w:hAnsi="Palatino Linotype" w:cs="Arial"/>
          <w:i/>
          <w:iCs/>
          <w:sz w:val="22"/>
          <w:szCs w:val="22"/>
        </w:rPr>
      </w:pPr>
    </w:p>
    <w:p w14:paraId="73261B05" w14:textId="77777777" w:rsidR="00B930E6" w:rsidRPr="00B930E6" w:rsidRDefault="00B930E6" w:rsidP="000A014A">
      <w:pPr>
        <w:spacing w:line="360" w:lineRule="auto"/>
        <w:ind w:left="1134" w:right="474"/>
        <w:jc w:val="both"/>
        <w:rPr>
          <w:rFonts w:ascii="Palatino Linotype" w:hAnsi="Palatino Linotype" w:cs="Arial"/>
          <w:i/>
          <w:iCs/>
          <w:sz w:val="22"/>
          <w:szCs w:val="22"/>
        </w:rPr>
      </w:pPr>
      <w:r w:rsidRPr="00B930E6">
        <w:rPr>
          <w:rFonts w:ascii="Palatino Linotype" w:hAnsi="Palatino Linotype" w:cs="Arial"/>
          <w:i/>
          <w:iCs/>
          <w:sz w:val="22"/>
          <w:szCs w:val="22"/>
        </w:rPr>
        <w:t>c) Revocar la clasificación y conceder el acceso a la información.</w:t>
      </w:r>
    </w:p>
    <w:p w14:paraId="17E77818" w14:textId="77777777" w:rsidR="00B930E6" w:rsidRPr="00B930E6" w:rsidRDefault="00B930E6" w:rsidP="00B930E6">
      <w:pPr>
        <w:spacing w:line="360" w:lineRule="auto"/>
        <w:ind w:left="851" w:right="474"/>
        <w:jc w:val="both"/>
        <w:rPr>
          <w:rFonts w:ascii="Palatino Linotype" w:hAnsi="Palatino Linotype" w:cs="Arial"/>
          <w:i/>
          <w:iCs/>
          <w:sz w:val="22"/>
          <w:szCs w:val="22"/>
        </w:rPr>
      </w:pPr>
    </w:p>
    <w:p w14:paraId="0CCDD621" w14:textId="450F59F2" w:rsidR="00B930E6" w:rsidRPr="00B930E6" w:rsidRDefault="00B930E6" w:rsidP="00B930E6">
      <w:pPr>
        <w:spacing w:line="360" w:lineRule="auto"/>
        <w:ind w:left="851" w:right="474"/>
        <w:jc w:val="both"/>
        <w:rPr>
          <w:rFonts w:ascii="Palatino Linotype" w:hAnsi="Palatino Linotype" w:cs="Arial"/>
          <w:i/>
          <w:iCs/>
          <w:sz w:val="22"/>
          <w:szCs w:val="22"/>
        </w:rPr>
      </w:pPr>
      <w:r w:rsidRPr="00B930E6">
        <w:rPr>
          <w:rFonts w:ascii="Palatino Linotype" w:hAnsi="Palatino Linotype" w:cs="Arial"/>
          <w:i/>
          <w:iCs/>
          <w:sz w:val="22"/>
          <w:szCs w:val="22"/>
        </w:rPr>
        <w:t>II. El Comité de Transparencia podrá tener acceso a la información que esté en poder del Área</w:t>
      </w:r>
      <w:r w:rsidR="000A014A">
        <w:rPr>
          <w:rFonts w:ascii="Palatino Linotype" w:hAnsi="Palatino Linotype" w:cs="Arial"/>
          <w:i/>
          <w:iCs/>
          <w:sz w:val="22"/>
          <w:szCs w:val="22"/>
        </w:rPr>
        <w:t xml:space="preserve"> </w:t>
      </w:r>
      <w:r w:rsidRPr="00B930E6">
        <w:rPr>
          <w:rFonts w:ascii="Palatino Linotype" w:hAnsi="Palatino Linotype" w:cs="Arial"/>
          <w:i/>
          <w:iCs/>
          <w:sz w:val="22"/>
          <w:szCs w:val="22"/>
        </w:rPr>
        <w:t>correspondiente, de la cual se haya solicitado su clasificación; y</w:t>
      </w:r>
    </w:p>
    <w:p w14:paraId="4F9C7A8B" w14:textId="77777777" w:rsidR="00B930E6" w:rsidRPr="00B930E6" w:rsidRDefault="00B930E6" w:rsidP="00B930E6">
      <w:pPr>
        <w:spacing w:line="360" w:lineRule="auto"/>
        <w:ind w:left="851" w:right="474"/>
        <w:jc w:val="both"/>
        <w:rPr>
          <w:rFonts w:ascii="Palatino Linotype" w:hAnsi="Palatino Linotype" w:cs="Arial"/>
          <w:i/>
          <w:iCs/>
          <w:sz w:val="22"/>
          <w:szCs w:val="22"/>
        </w:rPr>
      </w:pPr>
    </w:p>
    <w:p w14:paraId="028DE6A3" w14:textId="0C4F0F5C" w:rsidR="00B930E6" w:rsidRPr="00B930E6" w:rsidRDefault="00B930E6" w:rsidP="00B930E6">
      <w:pPr>
        <w:spacing w:line="360" w:lineRule="auto"/>
        <w:ind w:left="851" w:right="474"/>
        <w:jc w:val="both"/>
        <w:rPr>
          <w:rFonts w:ascii="Palatino Linotype" w:hAnsi="Palatino Linotype" w:cs="Arial"/>
          <w:i/>
          <w:iCs/>
          <w:sz w:val="22"/>
          <w:szCs w:val="22"/>
        </w:rPr>
      </w:pPr>
      <w:r w:rsidRPr="00B930E6">
        <w:rPr>
          <w:rFonts w:ascii="Palatino Linotype" w:hAnsi="Palatino Linotype" w:cs="Arial"/>
          <w:i/>
          <w:iCs/>
          <w:sz w:val="22"/>
          <w:szCs w:val="22"/>
        </w:rPr>
        <w:t>III. La resolución del Comité de Transparencia será notificada al interesado en el plazo de respuesta a</w:t>
      </w:r>
      <w:r>
        <w:rPr>
          <w:rFonts w:ascii="Palatino Linotype" w:hAnsi="Palatino Linotype" w:cs="Arial"/>
          <w:i/>
          <w:iCs/>
          <w:sz w:val="22"/>
          <w:szCs w:val="22"/>
        </w:rPr>
        <w:t xml:space="preserve"> </w:t>
      </w:r>
      <w:r w:rsidRPr="00B930E6">
        <w:rPr>
          <w:rFonts w:ascii="Palatino Linotype" w:hAnsi="Palatino Linotype" w:cs="Arial"/>
          <w:i/>
          <w:iCs/>
          <w:sz w:val="22"/>
          <w:szCs w:val="22"/>
        </w:rPr>
        <w:t>la solicitud que establece esta Ley.</w:t>
      </w:r>
    </w:p>
    <w:p w14:paraId="48124702" w14:textId="36880175" w:rsidR="008B58E3" w:rsidRDefault="002B1392" w:rsidP="00F30C1D">
      <w:pPr>
        <w:spacing w:line="360" w:lineRule="auto"/>
        <w:jc w:val="both"/>
        <w:rPr>
          <w:rFonts w:ascii="Palatino Linotype" w:hAnsi="Palatino Linotype" w:cs="Arial"/>
        </w:rPr>
      </w:pPr>
      <w:r w:rsidRPr="002B1392">
        <w:rPr>
          <w:rFonts w:ascii="Palatino Linotype" w:hAnsi="Palatino Linotype" w:cs="Arial"/>
        </w:rPr>
        <w:lastRenderedPageBreak/>
        <w:t xml:space="preserve">Luego entonces al momento de aprobar la versión pública de un documento es porque la clasificación de la información ya fue llevada a cabo por el Comité de Transparencia del Sujeto Obligado. Y además de los documentos que dan respuesta se debe adjuntar el Acuerdo del Comité de </w:t>
      </w:r>
      <w:r w:rsidR="00A3499A" w:rsidRPr="002B1392">
        <w:rPr>
          <w:rFonts w:ascii="Palatino Linotype" w:hAnsi="Palatino Linotype" w:cs="Arial"/>
        </w:rPr>
        <w:t>Transparencia</w:t>
      </w:r>
      <w:r w:rsidR="00A3499A">
        <w:rPr>
          <w:rFonts w:ascii="Palatino Linotype" w:hAnsi="Palatino Linotype" w:cs="Arial"/>
        </w:rPr>
        <w:t xml:space="preserve"> que vale tal situación.</w:t>
      </w:r>
    </w:p>
    <w:p w14:paraId="70C865E9" w14:textId="77777777" w:rsidR="00A3499A" w:rsidRDefault="00A3499A" w:rsidP="00F30C1D">
      <w:pPr>
        <w:spacing w:line="360" w:lineRule="auto"/>
        <w:jc w:val="both"/>
        <w:rPr>
          <w:rFonts w:ascii="Palatino Linotype" w:hAnsi="Palatino Linotype" w:cs="Arial"/>
        </w:rPr>
      </w:pPr>
    </w:p>
    <w:p w14:paraId="7031887F" w14:textId="237A13B6" w:rsidR="00A3499A" w:rsidRDefault="00CD16A2" w:rsidP="00F30C1D">
      <w:pPr>
        <w:spacing w:line="360" w:lineRule="auto"/>
        <w:jc w:val="both"/>
        <w:rPr>
          <w:rFonts w:ascii="Palatino Linotype" w:hAnsi="Palatino Linotype" w:cs="Arial"/>
        </w:rPr>
      </w:pPr>
      <w:r>
        <w:rPr>
          <w:rFonts w:ascii="Palatino Linotype" w:hAnsi="Palatino Linotype" w:cs="Arial"/>
          <w:noProof/>
          <w:lang w:val="es-MX"/>
        </w:rPr>
        <w:drawing>
          <wp:anchor distT="0" distB="0" distL="114300" distR="114300" simplePos="0" relativeHeight="251659264" behindDoc="0" locked="0" layoutInCell="1" allowOverlap="1" wp14:anchorId="1461DD1B" wp14:editId="5FFCC016">
            <wp:simplePos x="0" y="0"/>
            <wp:positionH relativeFrom="page">
              <wp:posOffset>1747405</wp:posOffset>
            </wp:positionH>
            <wp:positionV relativeFrom="paragraph">
              <wp:posOffset>903539</wp:posOffset>
            </wp:positionV>
            <wp:extent cx="4607560" cy="2327275"/>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4607560" cy="2327275"/>
                    </a:xfrm>
                    <a:prstGeom prst="rect">
                      <a:avLst/>
                    </a:prstGeom>
                  </pic:spPr>
                </pic:pic>
              </a:graphicData>
            </a:graphic>
            <wp14:sizeRelH relativeFrom="margin">
              <wp14:pctWidth>0</wp14:pctWidth>
            </wp14:sizeRelH>
            <wp14:sizeRelV relativeFrom="margin">
              <wp14:pctHeight>0</wp14:pctHeight>
            </wp14:sizeRelV>
          </wp:anchor>
        </w:drawing>
      </w:r>
      <w:r w:rsidR="00A3499A">
        <w:rPr>
          <w:rFonts w:ascii="Palatino Linotype" w:hAnsi="Palatino Linotype" w:cs="Arial"/>
        </w:rPr>
        <w:t xml:space="preserve">En informe justificado, el Sujeto Obligado hace llegar el </w:t>
      </w:r>
      <w:r w:rsidR="00A3499A" w:rsidRPr="00A3499A">
        <w:rPr>
          <w:rFonts w:ascii="Palatino Linotype" w:hAnsi="Palatino Linotype" w:cs="Arial"/>
          <w:b/>
          <w:bCs/>
        </w:rPr>
        <w:t>Acuerdo del Comité de Transparencia</w:t>
      </w:r>
      <w:r w:rsidR="00A3499A">
        <w:rPr>
          <w:rFonts w:ascii="Palatino Linotype" w:hAnsi="Palatino Linotype" w:cs="Arial"/>
          <w:b/>
          <w:bCs/>
        </w:rPr>
        <w:t xml:space="preserve"> de la </w:t>
      </w:r>
      <w:r w:rsidR="00CE3A9E">
        <w:rPr>
          <w:rFonts w:ascii="Palatino Linotype" w:hAnsi="Palatino Linotype" w:cs="Arial"/>
          <w:b/>
          <w:bCs/>
        </w:rPr>
        <w:t xml:space="preserve">Primera Sesión Extraordinaria,  </w:t>
      </w:r>
      <w:r w:rsidR="00CE3A9E">
        <w:rPr>
          <w:rFonts w:ascii="Palatino Linotype" w:hAnsi="Palatino Linotype" w:cs="Arial"/>
        </w:rPr>
        <w:t xml:space="preserve">sesionado con motivo de la solicitud de información de mérito. </w:t>
      </w:r>
    </w:p>
    <w:p w14:paraId="6840B9AE" w14:textId="720E23A3" w:rsidR="00CE3A9E" w:rsidRPr="00CE3A9E" w:rsidRDefault="00CE3A9E" w:rsidP="00F30C1D">
      <w:pPr>
        <w:spacing w:line="360" w:lineRule="auto"/>
        <w:jc w:val="both"/>
        <w:rPr>
          <w:rFonts w:ascii="Palatino Linotype" w:hAnsi="Palatino Linotype" w:cs="Arial"/>
        </w:rPr>
      </w:pPr>
    </w:p>
    <w:p w14:paraId="6E27524E" w14:textId="45C399B9" w:rsidR="008B58E3" w:rsidRPr="002B1392" w:rsidRDefault="008B58E3" w:rsidP="00F30C1D">
      <w:pPr>
        <w:spacing w:line="360" w:lineRule="auto"/>
        <w:jc w:val="both"/>
        <w:rPr>
          <w:rFonts w:ascii="Palatino Linotype" w:hAnsi="Palatino Linotype" w:cs="Arial"/>
          <w:sz w:val="28"/>
          <w:szCs w:val="28"/>
        </w:rPr>
      </w:pPr>
    </w:p>
    <w:p w14:paraId="4E07D2AF" w14:textId="77777777" w:rsidR="008B58E3" w:rsidRPr="002B1392" w:rsidRDefault="008B58E3" w:rsidP="00F30C1D">
      <w:pPr>
        <w:spacing w:line="360" w:lineRule="auto"/>
        <w:jc w:val="both"/>
        <w:rPr>
          <w:rFonts w:ascii="Palatino Linotype" w:hAnsi="Palatino Linotype" w:cs="Arial"/>
          <w:sz w:val="28"/>
          <w:szCs w:val="28"/>
        </w:rPr>
      </w:pPr>
    </w:p>
    <w:p w14:paraId="7E9BEE2D" w14:textId="77777777" w:rsidR="008B58E3" w:rsidRPr="002B1392" w:rsidRDefault="008B58E3" w:rsidP="00F30C1D">
      <w:pPr>
        <w:spacing w:line="360" w:lineRule="auto"/>
        <w:jc w:val="both"/>
        <w:rPr>
          <w:rFonts w:ascii="Palatino Linotype" w:hAnsi="Palatino Linotype" w:cs="Arial"/>
          <w:sz w:val="28"/>
          <w:szCs w:val="28"/>
        </w:rPr>
      </w:pPr>
    </w:p>
    <w:p w14:paraId="75EE3643" w14:textId="77777777" w:rsidR="008B58E3" w:rsidRDefault="008B58E3" w:rsidP="00F30C1D">
      <w:pPr>
        <w:spacing w:line="360" w:lineRule="auto"/>
        <w:jc w:val="both"/>
        <w:rPr>
          <w:rFonts w:ascii="Palatino Linotype" w:hAnsi="Palatino Linotype" w:cs="Arial"/>
          <w:sz w:val="28"/>
          <w:szCs w:val="28"/>
        </w:rPr>
      </w:pPr>
    </w:p>
    <w:p w14:paraId="62C2B798" w14:textId="77777777" w:rsidR="00CD16A2" w:rsidRDefault="00CD16A2" w:rsidP="00F30C1D">
      <w:pPr>
        <w:spacing w:line="360" w:lineRule="auto"/>
        <w:jc w:val="both"/>
        <w:rPr>
          <w:rFonts w:ascii="Palatino Linotype" w:hAnsi="Palatino Linotype" w:cs="Arial"/>
          <w:sz w:val="28"/>
          <w:szCs w:val="28"/>
        </w:rPr>
      </w:pPr>
    </w:p>
    <w:p w14:paraId="0443CF5A" w14:textId="77777777" w:rsidR="00CD16A2" w:rsidRDefault="00CD16A2" w:rsidP="00F30C1D">
      <w:pPr>
        <w:spacing w:line="360" w:lineRule="auto"/>
        <w:jc w:val="both"/>
        <w:rPr>
          <w:rFonts w:ascii="Palatino Linotype" w:hAnsi="Palatino Linotype" w:cs="Arial"/>
          <w:sz w:val="28"/>
          <w:szCs w:val="28"/>
        </w:rPr>
      </w:pPr>
    </w:p>
    <w:p w14:paraId="3037A720" w14:textId="13394C69" w:rsidR="00CD16A2" w:rsidRDefault="006E4B66" w:rsidP="00F30C1D">
      <w:pPr>
        <w:spacing w:line="360" w:lineRule="auto"/>
        <w:jc w:val="both"/>
        <w:rPr>
          <w:rFonts w:ascii="Palatino Linotype" w:hAnsi="Palatino Linotype" w:cs="Arial"/>
          <w:sz w:val="28"/>
          <w:szCs w:val="28"/>
        </w:rPr>
      </w:pPr>
      <w:r>
        <w:rPr>
          <w:rFonts w:ascii="Palatino Linotype" w:hAnsi="Palatino Linotype" w:cs="Arial"/>
          <w:noProof/>
          <w:sz w:val="28"/>
          <w:szCs w:val="28"/>
          <w:lang w:val="es-MX"/>
        </w:rPr>
        <w:drawing>
          <wp:anchor distT="0" distB="0" distL="114300" distR="114300" simplePos="0" relativeHeight="251660288" behindDoc="0" locked="0" layoutInCell="1" allowOverlap="1" wp14:anchorId="121F4C64" wp14:editId="2D47C9DD">
            <wp:simplePos x="0" y="0"/>
            <wp:positionH relativeFrom="margin">
              <wp:posOffset>285115</wp:posOffset>
            </wp:positionH>
            <wp:positionV relativeFrom="paragraph">
              <wp:posOffset>132080</wp:posOffset>
            </wp:positionV>
            <wp:extent cx="4384675" cy="10687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4384675" cy="1068705"/>
                    </a:xfrm>
                    <a:prstGeom prst="rect">
                      <a:avLst/>
                    </a:prstGeom>
                  </pic:spPr>
                </pic:pic>
              </a:graphicData>
            </a:graphic>
            <wp14:sizeRelH relativeFrom="margin">
              <wp14:pctWidth>0</wp14:pctWidth>
            </wp14:sizeRelH>
            <wp14:sizeRelV relativeFrom="margin">
              <wp14:pctHeight>0</wp14:pctHeight>
            </wp14:sizeRelV>
          </wp:anchor>
        </w:drawing>
      </w:r>
    </w:p>
    <w:p w14:paraId="1653E153" w14:textId="7193F6EC" w:rsidR="00CD16A2" w:rsidRDefault="00CD16A2" w:rsidP="00F30C1D">
      <w:pPr>
        <w:spacing w:line="360" w:lineRule="auto"/>
        <w:jc w:val="both"/>
        <w:rPr>
          <w:rFonts w:ascii="Palatino Linotype" w:hAnsi="Palatino Linotype" w:cs="Arial"/>
          <w:sz w:val="28"/>
          <w:szCs w:val="28"/>
        </w:rPr>
      </w:pPr>
    </w:p>
    <w:p w14:paraId="03B9036C" w14:textId="21A11E6B" w:rsidR="00CD16A2" w:rsidRDefault="00CD16A2" w:rsidP="00F30C1D">
      <w:pPr>
        <w:spacing w:line="360" w:lineRule="auto"/>
        <w:jc w:val="both"/>
        <w:rPr>
          <w:rFonts w:ascii="Palatino Linotype" w:hAnsi="Palatino Linotype" w:cs="Arial"/>
          <w:sz w:val="28"/>
          <w:szCs w:val="28"/>
        </w:rPr>
      </w:pPr>
    </w:p>
    <w:p w14:paraId="7D311DDB" w14:textId="19C41A7F" w:rsidR="00CD16A2" w:rsidRDefault="00CD16A2" w:rsidP="00F30C1D">
      <w:pPr>
        <w:spacing w:line="360" w:lineRule="auto"/>
        <w:jc w:val="both"/>
        <w:rPr>
          <w:rFonts w:ascii="Palatino Linotype" w:hAnsi="Palatino Linotype" w:cs="Arial"/>
          <w:sz w:val="28"/>
          <w:szCs w:val="28"/>
        </w:rPr>
      </w:pPr>
    </w:p>
    <w:p w14:paraId="79CAB134" w14:textId="0B0B32BF" w:rsidR="00CD16A2" w:rsidRDefault="006024B6" w:rsidP="00F30C1D">
      <w:pPr>
        <w:spacing w:line="360" w:lineRule="auto"/>
        <w:jc w:val="both"/>
        <w:rPr>
          <w:rFonts w:ascii="Palatino Linotype" w:hAnsi="Palatino Linotype" w:cs="Arial"/>
        </w:rPr>
      </w:pPr>
      <w:r w:rsidRPr="003027B1">
        <w:rPr>
          <w:rFonts w:ascii="Palatino Linotype" w:hAnsi="Palatino Linotype" w:cs="Arial"/>
        </w:rPr>
        <w:t xml:space="preserve">De la revisión al punto </w:t>
      </w:r>
      <w:r w:rsidR="00251201" w:rsidRPr="003027B1">
        <w:rPr>
          <w:rFonts w:ascii="Palatino Linotype" w:hAnsi="Palatino Linotype" w:cs="Arial"/>
        </w:rPr>
        <w:t xml:space="preserve">cuatro se aprueba la versión pública </w:t>
      </w:r>
      <w:r w:rsidR="003027B1" w:rsidRPr="003027B1">
        <w:rPr>
          <w:rFonts w:ascii="Palatino Linotype" w:hAnsi="Palatino Linotype" w:cs="Arial"/>
        </w:rPr>
        <w:t xml:space="preserve">de los recibos de nómina de la primer quincena </w:t>
      </w:r>
      <w:r w:rsidR="00B80A37">
        <w:rPr>
          <w:rFonts w:ascii="Palatino Linotype" w:hAnsi="Palatino Linotype" w:cs="Arial"/>
        </w:rPr>
        <w:t>de los trabajadores Ana Rosa López Bringas, Directora General del DIF, y Luis David Valdez Díaz; procurador de la Defensa del Menor.</w:t>
      </w:r>
    </w:p>
    <w:p w14:paraId="239FA374" w14:textId="66ED1853" w:rsidR="00E504F2" w:rsidRDefault="00E504F2" w:rsidP="00F30C1D">
      <w:pPr>
        <w:spacing w:line="360" w:lineRule="auto"/>
        <w:jc w:val="both"/>
        <w:rPr>
          <w:rFonts w:ascii="Palatino Linotype" w:hAnsi="Palatino Linotype" w:cs="Arial"/>
        </w:rPr>
      </w:pPr>
      <w:r>
        <w:rPr>
          <w:rFonts w:ascii="Palatino Linotype" w:hAnsi="Palatino Linotype" w:cs="Arial"/>
        </w:rPr>
        <w:lastRenderedPageBreak/>
        <w:t xml:space="preserve">Y en el punto tres se </w:t>
      </w:r>
      <w:proofErr w:type="gramStart"/>
      <w:r>
        <w:rPr>
          <w:rFonts w:ascii="Palatino Linotype" w:hAnsi="Palatino Linotype" w:cs="Arial"/>
        </w:rPr>
        <w:t>aprobó</w:t>
      </w:r>
      <w:proofErr w:type="gramEnd"/>
      <w:r>
        <w:rPr>
          <w:rFonts w:ascii="Palatino Linotype" w:hAnsi="Palatino Linotype" w:cs="Arial"/>
        </w:rPr>
        <w:t xml:space="preserve"> el formato de versión curricular, siendo </w:t>
      </w:r>
      <w:r w:rsidR="00415A56">
        <w:rPr>
          <w:rFonts w:ascii="Palatino Linotype" w:hAnsi="Palatino Linotype" w:cs="Arial"/>
        </w:rPr>
        <w:t>el nombre del servidor público, nivel máximo de estudios, carrera genérica, cargo y puesto que se desempeñara y el campo de experiencia.</w:t>
      </w:r>
    </w:p>
    <w:p w14:paraId="1C484D4B" w14:textId="7F790934" w:rsidR="00D46FCC" w:rsidRDefault="00D46FCC" w:rsidP="00F30C1D">
      <w:pPr>
        <w:spacing w:line="360" w:lineRule="auto"/>
        <w:jc w:val="both"/>
        <w:rPr>
          <w:rFonts w:ascii="Palatino Linotype" w:hAnsi="Palatino Linotype" w:cs="Arial"/>
        </w:rPr>
      </w:pPr>
      <w:r w:rsidRPr="00D46FCC">
        <w:rPr>
          <w:rFonts w:ascii="Palatino Linotype" w:hAnsi="Palatino Linotype" w:cs="Arial"/>
        </w:rPr>
        <w:t>Como</w:t>
      </w:r>
      <w:r>
        <w:rPr>
          <w:rFonts w:ascii="Palatino Linotype" w:hAnsi="Palatino Linotype" w:cs="Arial"/>
        </w:rPr>
        <w:t xml:space="preserve"> se puede apreciar, a través del archivo “</w:t>
      </w:r>
      <w:r w:rsidRPr="00D46FCC">
        <w:rPr>
          <w:rFonts w:ascii="Palatino Linotype" w:hAnsi="Palatino Linotype" w:cs="Arial"/>
        </w:rPr>
        <w:t>Primera S.E.2025</w:t>
      </w:r>
      <w:r>
        <w:rPr>
          <w:rFonts w:ascii="Palatino Linotype" w:hAnsi="Palatino Linotype" w:cs="Arial"/>
        </w:rPr>
        <w:t xml:space="preserve">”, se hizo llegar al Recurrente </w:t>
      </w:r>
      <w:r w:rsidR="00AB4024">
        <w:rPr>
          <w:rFonts w:ascii="Palatino Linotype" w:hAnsi="Palatino Linotype" w:cs="Arial"/>
        </w:rPr>
        <w:t xml:space="preserve">el Acta el Comité de Transparencia de la sesión extraordinaria, por tanto se tiene por colmado el punto. </w:t>
      </w:r>
    </w:p>
    <w:p w14:paraId="2DFA96A9" w14:textId="77777777" w:rsidR="00AB4024" w:rsidRDefault="00AB4024" w:rsidP="00F30C1D">
      <w:pPr>
        <w:spacing w:line="360" w:lineRule="auto"/>
        <w:jc w:val="both"/>
        <w:rPr>
          <w:rFonts w:ascii="Palatino Linotype" w:hAnsi="Palatino Linotype" w:cs="Arial"/>
        </w:rPr>
      </w:pPr>
    </w:p>
    <w:p w14:paraId="09AAC949" w14:textId="2FA24245" w:rsidR="00D46FCC" w:rsidRDefault="0046110F" w:rsidP="00F30C1D">
      <w:pPr>
        <w:spacing w:line="360" w:lineRule="auto"/>
        <w:jc w:val="both"/>
        <w:rPr>
          <w:rFonts w:ascii="Palatino Linotype" w:hAnsi="Palatino Linotype" w:cs="Arial"/>
        </w:rPr>
      </w:pPr>
      <w:r>
        <w:rPr>
          <w:rFonts w:ascii="Palatino Linotype" w:hAnsi="Palatino Linotype" w:cs="Arial"/>
        </w:rPr>
        <w:t xml:space="preserve">En lo que respecta a los currículos o fichas curriculares, </w:t>
      </w:r>
      <w:r w:rsidR="00D46FCC">
        <w:rPr>
          <w:rFonts w:ascii="Palatino Linotype" w:hAnsi="Palatino Linotype" w:cs="Arial"/>
        </w:rPr>
        <w:t xml:space="preserve">documentos que se remitieron en respuesta </w:t>
      </w:r>
      <w:r>
        <w:rPr>
          <w:rFonts w:ascii="Palatino Linotype" w:hAnsi="Palatino Linotype" w:cs="Arial"/>
        </w:rPr>
        <w:t xml:space="preserve">por el Sujeto Obligado, se aprecia que el Recurrente se </w:t>
      </w:r>
      <w:r w:rsidR="004B00A7">
        <w:rPr>
          <w:rFonts w:ascii="Palatino Linotype" w:hAnsi="Palatino Linotype" w:cs="Arial"/>
        </w:rPr>
        <w:t>inconformara</w:t>
      </w:r>
      <w:r>
        <w:rPr>
          <w:rFonts w:ascii="Palatino Linotype" w:hAnsi="Palatino Linotype" w:cs="Arial"/>
        </w:rPr>
        <w:t xml:space="preserve"> con “</w:t>
      </w:r>
      <w:r w:rsidRPr="0046110F">
        <w:rPr>
          <w:rFonts w:ascii="Palatino Linotype" w:hAnsi="Palatino Linotype" w:cs="Arial"/>
          <w:i/>
          <w:iCs/>
        </w:rPr>
        <w:t>Currículum vitae incompleto</w:t>
      </w:r>
      <w:r>
        <w:rPr>
          <w:rFonts w:ascii="Palatino Linotype" w:hAnsi="Palatino Linotype" w:cs="Arial"/>
        </w:rPr>
        <w:t xml:space="preserve">”, no obstante se analiza que el </w:t>
      </w:r>
      <w:r w:rsidR="004B00A7">
        <w:rPr>
          <w:rFonts w:ascii="Palatino Linotype" w:hAnsi="Palatino Linotype" w:cs="Arial"/>
        </w:rPr>
        <w:t>Instituto</w:t>
      </w:r>
      <w:r>
        <w:rPr>
          <w:rFonts w:ascii="Palatino Linotype" w:hAnsi="Palatino Linotype" w:cs="Arial"/>
        </w:rPr>
        <w:t xml:space="preserve"> no tiene atribuciones para </w:t>
      </w:r>
      <w:r w:rsidR="004B00A7">
        <w:rPr>
          <w:rFonts w:ascii="Palatino Linotype" w:hAnsi="Palatino Linotype" w:cs="Arial"/>
        </w:rPr>
        <w:t>dudar de la veracidad de la información, ni practicar cálculos, ni investigaciones, esto es, hacer investigación si hacen falta empleos o experiencia de incluir en los documentos antes descritos.</w:t>
      </w:r>
    </w:p>
    <w:p w14:paraId="50F60DCF" w14:textId="77777777" w:rsidR="00B40C85" w:rsidRDefault="00B40C85" w:rsidP="00F30C1D">
      <w:pPr>
        <w:spacing w:line="360" w:lineRule="auto"/>
        <w:jc w:val="both"/>
        <w:rPr>
          <w:rFonts w:ascii="Palatino Linotype" w:hAnsi="Palatino Linotype" w:cs="Arial"/>
        </w:rPr>
      </w:pPr>
    </w:p>
    <w:p w14:paraId="7282B1BA" w14:textId="73C70073" w:rsidR="004B00A7" w:rsidRDefault="004B00A7" w:rsidP="00F30C1D">
      <w:pPr>
        <w:spacing w:line="360" w:lineRule="auto"/>
        <w:jc w:val="both"/>
        <w:rPr>
          <w:rFonts w:ascii="Palatino Linotype" w:hAnsi="Palatino Linotype" w:cs="Arial"/>
        </w:rPr>
      </w:pPr>
      <w:r>
        <w:rPr>
          <w:rFonts w:ascii="Palatino Linotype" w:hAnsi="Palatino Linotype" w:cs="Arial"/>
        </w:rPr>
        <w:t xml:space="preserve">Además que </w:t>
      </w:r>
      <w:r w:rsidR="004B5D71">
        <w:rPr>
          <w:rFonts w:ascii="Palatino Linotype" w:hAnsi="Palatino Linotype" w:cs="Arial"/>
        </w:rPr>
        <w:t>se pidieron de los tres servidores públicos y se entregaron de los tres servidores públicos referidos</w:t>
      </w:r>
      <w:r w:rsidR="00B40C85">
        <w:rPr>
          <w:rFonts w:ascii="Palatino Linotype" w:hAnsi="Palatino Linotype" w:cs="Arial"/>
        </w:rPr>
        <w:t>, en los tres, se incluye el nombre del servidor público, nivel máximo de estudios</w:t>
      </w:r>
      <w:r w:rsidR="00E87593">
        <w:rPr>
          <w:rFonts w:ascii="Palatino Linotype" w:hAnsi="Palatino Linotype" w:cs="Arial"/>
        </w:rPr>
        <w:t>, carrera genérica y experiencia laboral. Por ende se tiene por colmado el punto.</w:t>
      </w:r>
    </w:p>
    <w:p w14:paraId="403B0B74" w14:textId="0F0B0A80" w:rsidR="00E87593" w:rsidRDefault="00E87593" w:rsidP="00F30C1D">
      <w:pPr>
        <w:spacing w:line="360" w:lineRule="auto"/>
        <w:jc w:val="both"/>
        <w:rPr>
          <w:rFonts w:ascii="Palatino Linotype" w:hAnsi="Palatino Linotype" w:cs="Arial"/>
        </w:rPr>
      </w:pPr>
      <w:r>
        <w:rPr>
          <w:rFonts w:ascii="Palatino Linotype" w:hAnsi="Palatino Linotype" w:cs="Arial"/>
        </w:rPr>
        <w:t>Siendo todos los puntos a abordar, por ello, se determina procedente el sobreseimiento del medio de impugnación.</w:t>
      </w:r>
    </w:p>
    <w:p w14:paraId="7323A545" w14:textId="77777777" w:rsidR="00E87593" w:rsidRDefault="00E87593" w:rsidP="00F30C1D">
      <w:pPr>
        <w:spacing w:line="360" w:lineRule="auto"/>
        <w:jc w:val="both"/>
        <w:rPr>
          <w:rFonts w:ascii="Palatino Linotype" w:hAnsi="Palatino Linotype" w:cs="Arial"/>
        </w:rPr>
      </w:pPr>
    </w:p>
    <w:p w14:paraId="56738382" w14:textId="2E75D44C" w:rsidR="00EA395E" w:rsidRDefault="00EA395E" w:rsidP="00EA395E">
      <w:pPr>
        <w:spacing w:line="360" w:lineRule="auto"/>
        <w:jc w:val="both"/>
        <w:rPr>
          <w:rFonts w:ascii="Palatino Linotype" w:hAnsi="Palatino Linotype" w:cs="Arial"/>
          <w:noProof/>
          <w:color w:val="000000"/>
          <w:lang w:val="es-ES"/>
        </w:rPr>
      </w:pPr>
      <w:r w:rsidRPr="00EA395E">
        <w:rPr>
          <w:rFonts w:ascii="Palatino Linotype" w:hAnsi="Palatino Linotype" w:cs="Arial"/>
          <w:noProof/>
          <w:color w:val="000000"/>
          <w:lang w:val="es-ES"/>
        </w:rPr>
        <w:t xml:space="preserve">Con base en lo anteriormente expuesto, se arriba a la conclusión que del pronuciamiento realizado por el </w:t>
      </w:r>
      <w:r w:rsidRPr="00EA395E">
        <w:rPr>
          <w:rFonts w:ascii="Palatino Linotype" w:hAnsi="Palatino Linotype" w:cs="Arial"/>
          <w:b/>
          <w:noProof/>
          <w:color w:val="000000"/>
          <w:lang w:val="es-ES"/>
        </w:rPr>
        <w:t xml:space="preserve">Sujeto Obligado </w:t>
      </w:r>
      <w:r w:rsidRPr="00EA395E">
        <w:rPr>
          <w:rFonts w:ascii="Palatino Linotype" w:hAnsi="Palatino Linotype" w:cs="Arial"/>
          <w:noProof/>
          <w:color w:val="000000"/>
          <w:lang w:val="es-ES"/>
        </w:rPr>
        <w:t>en informe justificado</w:t>
      </w:r>
      <w:r w:rsidRPr="00EA395E">
        <w:rPr>
          <w:rFonts w:ascii="Palatino Linotype" w:hAnsi="Palatino Linotype" w:cs="Arial"/>
          <w:b/>
          <w:noProof/>
          <w:color w:val="000000"/>
          <w:lang w:val="es-ES"/>
        </w:rPr>
        <w:t xml:space="preserve"> </w:t>
      </w:r>
      <w:r w:rsidRPr="00EA395E">
        <w:rPr>
          <w:rFonts w:ascii="Palatino Linotype" w:hAnsi="Palatino Linotype" w:cs="Arial"/>
          <w:noProof/>
          <w:color w:val="000000"/>
          <w:lang w:val="es-ES"/>
        </w:rPr>
        <w:t xml:space="preserve">colmó el derecho de acceso a la información ejercido por el particular, pues este Instituto advierte que el Sujeto Obligado </w:t>
      </w:r>
      <w:r>
        <w:rPr>
          <w:rFonts w:ascii="Palatino Linotype" w:hAnsi="Palatino Linotype" w:cs="Arial"/>
          <w:noProof/>
          <w:color w:val="000000"/>
          <w:lang w:val="es-ES"/>
        </w:rPr>
        <w:t xml:space="preserve">proporcionó el Acuerdo del Comité de Transparencia </w:t>
      </w:r>
      <w:r>
        <w:rPr>
          <w:rFonts w:ascii="Palatino Linotype" w:hAnsi="Palatino Linotype" w:cs="Arial"/>
          <w:noProof/>
          <w:color w:val="000000"/>
          <w:lang w:val="es-ES"/>
        </w:rPr>
        <w:lastRenderedPageBreak/>
        <w:t>por el cual se clasificaba la información, a demas de precisar razones y motivos por los cuales en elgunos puntos no fue posiblie entregar la inofrmación, y de proporcioanr la faltante respecto de las Actas de la Junta de Goboerno.</w:t>
      </w:r>
    </w:p>
    <w:p w14:paraId="05ADF1D4" w14:textId="77777777" w:rsidR="00EA395E" w:rsidRPr="00EA395E" w:rsidRDefault="00EA395E" w:rsidP="00EA395E">
      <w:pPr>
        <w:pBdr>
          <w:top w:val="nil"/>
          <w:left w:val="nil"/>
          <w:bottom w:val="nil"/>
          <w:right w:val="nil"/>
          <w:between w:val="nil"/>
        </w:pBdr>
        <w:spacing w:after="160" w:line="360" w:lineRule="auto"/>
        <w:jc w:val="both"/>
        <w:rPr>
          <w:rFonts w:ascii="Palatino Linotype" w:eastAsia="Palatino Linotype" w:hAnsi="Palatino Linotype" w:cs="Palatino Linotype"/>
          <w:lang w:val="es-MX" w:eastAsia="en-US"/>
        </w:rPr>
      </w:pPr>
    </w:p>
    <w:p w14:paraId="7D2304D0" w14:textId="5E298C7E" w:rsidR="00EA395E" w:rsidRPr="00EA395E" w:rsidRDefault="00EA395E" w:rsidP="00EA395E">
      <w:pPr>
        <w:pBdr>
          <w:top w:val="nil"/>
          <w:left w:val="nil"/>
          <w:bottom w:val="nil"/>
          <w:right w:val="nil"/>
          <w:between w:val="nil"/>
        </w:pBdr>
        <w:spacing w:after="160" w:line="360" w:lineRule="auto"/>
        <w:jc w:val="both"/>
        <w:rPr>
          <w:rFonts w:ascii="Palatino Linotype" w:eastAsia="Palatino Linotype" w:hAnsi="Palatino Linotype" w:cs="Palatino Linotype"/>
          <w:lang w:val="es-MX" w:eastAsia="en-US"/>
        </w:rPr>
      </w:pPr>
      <w:r w:rsidRPr="00EA395E">
        <w:rPr>
          <w:rFonts w:ascii="Palatino Linotype" w:eastAsia="Palatino Linotype" w:hAnsi="Palatino Linotype" w:cs="Palatino Linotype"/>
          <w:lang w:val="es-MX" w:eastAsia="en-US"/>
        </w:rPr>
        <w:t xml:space="preserve">En mérito de lo expuesto en líneas anteriores, este Instituto considera que los motivos de inconformidad planteados por la parte </w:t>
      </w:r>
      <w:r w:rsidRPr="00EA395E">
        <w:rPr>
          <w:rFonts w:ascii="Palatino Linotype" w:eastAsia="Palatino Linotype" w:hAnsi="Palatino Linotype" w:cs="Palatino Linotype"/>
          <w:b/>
          <w:lang w:val="es-MX" w:eastAsia="en-US"/>
        </w:rPr>
        <w:t>Recurrente</w:t>
      </w:r>
      <w:r w:rsidRPr="00EA395E">
        <w:rPr>
          <w:rFonts w:ascii="Palatino Linotype" w:eastAsia="Palatino Linotype" w:hAnsi="Palatino Linotype" w:cs="Palatino Linotype"/>
          <w:lang w:val="es-MX" w:eastAsia="en-US"/>
        </w:rPr>
        <w:t xml:space="preserve"> resultan </w:t>
      </w:r>
      <w:r w:rsidR="00122E30">
        <w:rPr>
          <w:rFonts w:ascii="Palatino Linotype" w:eastAsia="Palatino Linotype" w:hAnsi="Palatino Linotype" w:cs="Palatino Linotype"/>
          <w:lang w:val="es-MX" w:eastAsia="en-US"/>
        </w:rPr>
        <w:t>parcialmente fundados</w:t>
      </w:r>
      <w:r w:rsidRPr="00EA395E">
        <w:rPr>
          <w:rFonts w:ascii="Palatino Linotype" w:eastAsia="Palatino Linotype" w:hAnsi="Palatino Linotype" w:cs="Palatino Linotype"/>
          <w:lang w:val="es-MX" w:eastAsia="en-US"/>
        </w:rPr>
        <w:t xml:space="preserve"> y que derivado de las manifestaciones realizadas por el Sujeto Obligado en Informe Justificado al haberse modificado el acto que dio origen al recurso de revisión ha quedado sin materia por lo que se debe traer a colación la hipótesis III del artículo 192, en los términos siguientes; </w:t>
      </w:r>
    </w:p>
    <w:p w14:paraId="437CA59C" w14:textId="77777777" w:rsidR="00EA395E" w:rsidRPr="00EA395E" w:rsidRDefault="00EA395E" w:rsidP="00EA395E">
      <w:pPr>
        <w:pBdr>
          <w:top w:val="nil"/>
          <w:left w:val="nil"/>
          <w:bottom w:val="nil"/>
          <w:right w:val="nil"/>
          <w:between w:val="nil"/>
        </w:pBdr>
        <w:spacing w:after="160" w:line="360" w:lineRule="auto"/>
        <w:ind w:left="708"/>
        <w:jc w:val="both"/>
        <w:rPr>
          <w:rFonts w:ascii="Palatino Linotype" w:eastAsia="Calibri" w:hAnsi="Palatino Linotype"/>
          <w:i/>
          <w:sz w:val="22"/>
          <w:szCs w:val="22"/>
          <w:lang w:val="es-MX" w:eastAsia="en-US"/>
        </w:rPr>
      </w:pPr>
      <w:r w:rsidRPr="00EA395E">
        <w:rPr>
          <w:rFonts w:ascii="Palatino Linotype" w:eastAsia="Calibri" w:hAnsi="Palatino Linotype"/>
          <w:b/>
          <w:i/>
          <w:sz w:val="22"/>
          <w:szCs w:val="22"/>
          <w:lang w:val="es-MX" w:eastAsia="en-US"/>
        </w:rPr>
        <w:t>Artículo 192</w:t>
      </w:r>
      <w:r w:rsidRPr="00EA395E">
        <w:rPr>
          <w:rFonts w:ascii="Palatino Linotype" w:eastAsia="Calibri" w:hAnsi="Palatino Linotype"/>
          <w:i/>
          <w:sz w:val="22"/>
          <w:szCs w:val="22"/>
          <w:lang w:val="es-MX" w:eastAsia="en-US"/>
        </w:rPr>
        <w:t>. El recurso será sobreseído, en todo o en parte, cuando una vez admitido, se actualicen alguno de los siguientes supuestos:</w:t>
      </w:r>
    </w:p>
    <w:p w14:paraId="1FEA29DD" w14:textId="77777777" w:rsidR="00EA395E" w:rsidRPr="00EA395E" w:rsidRDefault="00EA395E" w:rsidP="00EA395E">
      <w:pPr>
        <w:numPr>
          <w:ilvl w:val="0"/>
          <w:numId w:val="44"/>
        </w:numPr>
        <w:pBdr>
          <w:top w:val="nil"/>
          <w:left w:val="nil"/>
          <w:bottom w:val="nil"/>
          <w:right w:val="nil"/>
          <w:between w:val="nil"/>
        </w:pBdr>
        <w:spacing w:after="160" w:line="360" w:lineRule="auto"/>
        <w:jc w:val="both"/>
        <w:rPr>
          <w:rFonts w:ascii="Palatino Linotype" w:hAnsi="Palatino Linotype"/>
          <w:i/>
          <w:sz w:val="22"/>
          <w:szCs w:val="22"/>
          <w:lang w:val="es-ES" w:eastAsia="es-ES"/>
        </w:rPr>
      </w:pPr>
      <w:r w:rsidRPr="00EA395E">
        <w:rPr>
          <w:rFonts w:ascii="Palatino Linotype" w:hAnsi="Palatino Linotype"/>
          <w:i/>
          <w:sz w:val="22"/>
          <w:szCs w:val="22"/>
          <w:lang w:val="es-ES" w:eastAsia="es-ES"/>
        </w:rPr>
        <w:t>El recurrente se desista expresamente del recurso;</w:t>
      </w:r>
    </w:p>
    <w:p w14:paraId="7554D51B" w14:textId="77777777" w:rsidR="00EA395E" w:rsidRPr="00EA395E" w:rsidRDefault="00EA395E" w:rsidP="00EA395E">
      <w:pPr>
        <w:numPr>
          <w:ilvl w:val="0"/>
          <w:numId w:val="44"/>
        </w:numPr>
        <w:pBdr>
          <w:top w:val="nil"/>
          <w:left w:val="nil"/>
          <w:bottom w:val="nil"/>
          <w:right w:val="nil"/>
          <w:between w:val="nil"/>
        </w:pBdr>
        <w:spacing w:after="160" w:line="360" w:lineRule="auto"/>
        <w:jc w:val="both"/>
        <w:rPr>
          <w:rFonts w:ascii="Palatino Linotype" w:eastAsia="Palatino Linotype" w:hAnsi="Palatino Linotype" w:cs="Palatino Linotype"/>
          <w:i/>
          <w:sz w:val="22"/>
          <w:szCs w:val="22"/>
          <w:lang w:val="es-ES" w:eastAsia="es-ES"/>
        </w:rPr>
      </w:pPr>
      <w:r w:rsidRPr="00EA395E">
        <w:rPr>
          <w:rFonts w:ascii="Palatino Linotype" w:hAnsi="Palatino Linotype"/>
          <w:i/>
          <w:sz w:val="22"/>
          <w:szCs w:val="22"/>
          <w:lang w:val="es-ES" w:eastAsia="es-ES"/>
        </w:rPr>
        <w:t xml:space="preserve"> El recurrente fallezca o, tratándose de personas jurídicas colectivas, se disuelva; </w:t>
      </w:r>
    </w:p>
    <w:p w14:paraId="52805422" w14:textId="77777777" w:rsidR="00EA395E" w:rsidRPr="00EA395E" w:rsidRDefault="00EA395E" w:rsidP="00EA395E">
      <w:pPr>
        <w:numPr>
          <w:ilvl w:val="0"/>
          <w:numId w:val="44"/>
        </w:numPr>
        <w:pBdr>
          <w:top w:val="nil"/>
          <w:left w:val="nil"/>
          <w:bottom w:val="nil"/>
          <w:right w:val="nil"/>
          <w:between w:val="nil"/>
        </w:pBdr>
        <w:spacing w:after="160" w:line="360" w:lineRule="auto"/>
        <w:jc w:val="both"/>
        <w:rPr>
          <w:rFonts w:ascii="Palatino Linotype" w:eastAsia="Palatino Linotype" w:hAnsi="Palatino Linotype" w:cs="Palatino Linotype"/>
          <w:b/>
          <w:i/>
          <w:sz w:val="22"/>
          <w:szCs w:val="22"/>
          <w:lang w:val="es-ES" w:eastAsia="es-ES"/>
        </w:rPr>
      </w:pPr>
      <w:r w:rsidRPr="00EA395E">
        <w:rPr>
          <w:rFonts w:ascii="Palatino Linotype" w:hAnsi="Palatino Linotype"/>
          <w:b/>
          <w:i/>
          <w:sz w:val="22"/>
          <w:szCs w:val="22"/>
          <w:lang w:val="es-ES" w:eastAsia="es-ES"/>
        </w:rPr>
        <w:t xml:space="preserve">El sujeto obligado responsable del acto lo modifique o revoque de tal manera que el recurso de revisión quede sin materia; </w:t>
      </w:r>
    </w:p>
    <w:p w14:paraId="202888C6" w14:textId="77777777" w:rsidR="00EA395E" w:rsidRPr="00EA395E" w:rsidRDefault="00EA395E" w:rsidP="00EA395E">
      <w:pPr>
        <w:numPr>
          <w:ilvl w:val="0"/>
          <w:numId w:val="44"/>
        </w:numPr>
        <w:pBdr>
          <w:top w:val="nil"/>
          <w:left w:val="nil"/>
          <w:bottom w:val="nil"/>
          <w:right w:val="nil"/>
          <w:between w:val="nil"/>
        </w:pBdr>
        <w:spacing w:after="160" w:line="360" w:lineRule="auto"/>
        <w:jc w:val="both"/>
        <w:rPr>
          <w:rFonts w:ascii="Palatino Linotype" w:eastAsia="Palatino Linotype" w:hAnsi="Palatino Linotype" w:cs="Palatino Linotype"/>
          <w:i/>
          <w:sz w:val="22"/>
          <w:szCs w:val="22"/>
          <w:lang w:val="es-ES" w:eastAsia="es-ES"/>
        </w:rPr>
      </w:pPr>
      <w:r w:rsidRPr="00EA395E">
        <w:rPr>
          <w:rFonts w:ascii="Palatino Linotype" w:hAnsi="Palatino Linotype"/>
          <w:i/>
          <w:sz w:val="22"/>
          <w:szCs w:val="22"/>
          <w:lang w:val="es-ES" w:eastAsia="es-ES"/>
        </w:rPr>
        <w:t>Admitido el recurso de revisión, aparezca alguna causal de improcedencia en los términos de la presente Ley; y</w:t>
      </w:r>
    </w:p>
    <w:p w14:paraId="4E13E766" w14:textId="77777777" w:rsidR="00EA395E" w:rsidRPr="00EA395E" w:rsidRDefault="00EA395E" w:rsidP="00EA395E">
      <w:pPr>
        <w:numPr>
          <w:ilvl w:val="0"/>
          <w:numId w:val="44"/>
        </w:numPr>
        <w:pBdr>
          <w:top w:val="nil"/>
          <w:left w:val="nil"/>
          <w:bottom w:val="nil"/>
          <w:right w:val="nil"/>
          <w:between w:val="nil"/>
        </w:pBdr>
        <w:spacing w:after="160" w:line="360" w:lineRule="auto"/>
        <w:jc w:val="both"/>
        <w:rPr>
          <w:rFonts w:ascii="Palatino Linotype" w:eastAsia="Palatino Linotype" w:hAnsi="Palatino Linotype" w:cs="Palatino Linotype"/>
          <w:i/>
          <w:sz w:val="22"/>
          <w:szCs w:val="22"/>
          <w:lang w:val="es-ES" w:eastAsia="es-ES"/>
        </w:rPr>
      </w:pPr>
      <w:r w:rsidRPr="00EA395E">
        <w:rPr>
          <w:rFonts w:ascii="Palatino Linotype" w:hAnsi="Palatino Linotype"/>
          <w:i/>
          <w:sz w:val="22"/>
          <w:szCs w:val="22"/>
          <w:lang w:val="es-ES" w:eastAsia="es-ES"/>
        </w:rPr>
        <w:t xml:space="preserve"> Cuando por cualquier motivo quede sin materia el recurso.</w:t>
      </w:r>
    </w:p>
    <w:p w14:paraId="6CA11B3B" w14:textId="77777777" w:rsidR="00EA395E" w:rsidRPr="00EA395E" w:rsidRDefault="00EA395E" w:rsidP="00EA395E">
      <w:pPr>
        <w:pBdr>
          <w:top w:val="nil"/>
          <w:left w:val="nil"/>
          <w:bottom w:val="nil"/>
          <w:right w:val="nil"/>
          <w:between w:val="nil"/>
        </w:pBdr>
        <w:spacing w:after="160" w:line="360" w:lineRule="auto"/>
        <w:jc w:val="both"/>
        <w:rPr>
          <w:rFonts w:ascii="Palatino Linotype" w:eastAsia="Palatino Linotype" w:hAnsi="Palatino Linotype" w:cs="Palatino Linotype"/>
          <w:lang w:val="es-MX" w:eastAsia="en-US"/>
        </w:rPr>
      </w:pPr>
    </w:p>
    <w:p w14:paraId="7B9E84D7" w14:textId="5C7BD0EE" w:rsidR="00EA395E" w:rsidRPr="00EA395E" w:rsidRDefault="00EA395E" w:rsidP="00EA395E">
      <w:pPr>
        <w:pBdr>
          <w:top w:val="nil"/>
          <w:left w:val="nil"/>
          <w:bottom w:val="nil"/>
          <w:right w:val="nil"/>
          <w:between w:val="nil"/>
        </w:pBdr>
        <w:spacing w:after="160" w:line="360" w:lineRule="auto"/>
        <w:jc w:val="both"/>
        <w:rPr>
          <w:rFonts w:ascii="Palatino Linotype" w:eastAsia="Palatino Linotype" w:hAnsi="Palatino Linotype" w:cs="Palatino Linotype"/>
          <w:lang w:val="es-MX" w:eastAsia="en-US"/>
        </w:rPr>
      </w:pPr>
      <w:r w:rsidRPr="00EA395E">
        <w:rPr>
          <w:rFonts w:ascii="Palatino Linotype" w:eastAsia="Palatino Linotype" w:hAnsi="Palatino Linotype" w:cs="Palatino Linotype"/>
          <w:lang w:val="es-MX" w:eastAsia="en-US"/>
        </w:rPr>
        <w:t xml:space="preserve">Por ello al haberse acreditado que el Sujeto Obligado no genera, posee o administra la información motivo del presente Recurso de Revisión mediante lo manifestado en </w:t>
      </w:r>
      <w:r w:rsidRPr="00EA395E">
        <w:rPr>
          <w:rFonts w:ascii="Palatino Linotype" w:eastAsia="Palatino Linotype" w:hAnsi="Palatino Linotype" w:cs="Palatino Linotype"/>
          <w:lang w:val="es-MX" w:eastAsia="en-US"/>
        </w:rPr>
        <w:lastRenderedPageBreak/>
        <w:t xml:space="preserve">informe justificado </w:t>
      </w:r>
      <w:r w:rsidRPr="00EA395E">
        <w:rPr>
          <w:rFonts w:ascii="Palatino Linotype" w:eastAsia="Palatino Linotype" w:hAnsi="Palatino Linotype" w:cs="Palatino Linotype"/>
          <w:b/>
          <w:lang w:val="es-MX" w:eastAsia="en-US"/>
        </w:rPr>
        <w:t xml:space="preserve">con fundamento en la </w:t>
      </w:r>
      <w:r w:rsidRPr="00EA395E">
        <w:rPr>
          <w:rFonts w:ascii="Palatino Linotype" w:eastAsia="Palatino Linotype" w:hAnsi="Palatino Linotype" w:cs="Palatino Linotype"/>
          <w:b/>
          <w:i/>
          <w:lang w:val="es-MX" w:eastAsia="en-US"/>
        </w:rPr>
        <w:t xml:space="preserve">segunda hipótesis </w:t>
      </w:r>
      <w:r w:rsidRPr="00EA395E">
        <w:rPr>
          <w:rFonts w:ascii="Palatino Linotype" w:eastAsia="Palatino Linotype" w:hAnsi="Palatino Linotype" w:cs="Palatino Linotype"/>
          <w:b/>
          <w:lang w:val="es-MX" w:eastAsia="en-US"/>
        </w:rPr>
        <w:t xml:space="preserve">del artículo 186 </w:t>
      </w:r>
      <w:r w:rsidRPr="00EA395E">
        <w:rPr>
          <w:rFonts w:ascii="Palatino Linotype" w:eastAsia="Palatino Linotype" w:hAnsi="Palatino Linotype" w:cs="Palatino Linotype"/>
          <w:lang w:val="es-MX" w:eastAsia="en-US"/>
        </w:rPr>
        <w:t xml:space="preserve">de la Ley de Transparencia y Acceso a la Información Pública del Estado de México y Municipios, se </w:t>
      </w:r>
      <w:r w:rsidRPr="00EA395E">
        <w:rPr>
          <w:rFonts w:ascii="Palatino Linotype" w:eastAsia="Palatino Linotype" w:hAnsi="Palatino Linotype" w:cs="Palatino Linotype"/>
          <w:b/>
          <w:lang w:val="es-MX" w:eastAsia="en-US"/>
        </w:rPr>
        <w:t xml:space="preserve">SOBRESEE </w:t>
      </w:r>
      <w:r w:rsidRPr="00EA395E">
        <w:rPr>
          <w:rFonts w:ascii="Palatino Linotype" w:eastAsia="Palatino Linotype" w:hAnsi="Palatino Linotype" w:cs="Palatino Linotype"/>
          <w:lang w:val="es-MX" w:eastAsia="en-US"/>
        </w:rPr>
        <w:t xml:space="preserve">el presente recurso de revisión por lo manifestado en informe justificado a </w:t>
      </w:r>
      <w:r w:rsidRPr="00EA395E">
        <w:rPr>
          <w:rFonts w:ascii="Palatino Linotype" w:eastAsia="Palatino Linotype" w:hAnsi="Palatino Linotype" w:cs="Palatino Linotype"/>
          <w:b/>
          <w:lang w:val="es-MX" w:eastAsia="en-US"/>
        </w:rPr>
        <w:t xml:space="preserve"> </w:t>
      </w:r>
      <w:r w:rsidRPr="00EA395E">
        <w:rPr>
          <w:rFonts w:ascii="Palatino Linotype" w:eastAsia="Palatino Linotype" w:hAnsi="Palatino Linotype" w:cs="Palatino Linotype"/>
          <w:lang w:val="es-MX" w:eastAsia="en-US"/>
        </w:rPr>
        <w:t xml:space="preserve">la solicitud de información número </w:t>
      </w:r>
      <w:r w:rsidRPr="00EA395E">
        <w:rPr>
          <w:rFonts w:ascii="Palatino Linotype" w:eastAsia="Calibri" w:hAnsi="Palatino Linotype"/>
          <w:color w:val="000000"/>
          <w:lang w:val="es-MX" w:eastAsia="en-US"/>
        </w:rPr>
        <w:t> </w:t>
      </w:r>
      <w:r w:rsidR="00122E30" w:rsidRPr="00122E30">
        <w:rPr>
          <w:rFonts w:ascii="Palatino Linotype" w:eastAsia="Calibri" w:hAnsi="Palatino Linotype"/>
          <w:b/>
          <w:bCs/>
          <w:lang w:val="es-MX" w:eastAsia="en-US"/>
        </w:rPr>
        <w:t>00001/DIFTENANCI/IP/2025</w:t>
      </w:r>
      <w:r w:rsidRPr="00EA395E">
        <w:rPr>
          <w:rFonts w:ascii="Palatino Linotype" w:eastAsia="Palatino Linotype" w:hAnsi="Palatino Linotype" w:cs="Palatino Linotype"/>
          <w:lang w:val="es-MX" w:eastAsia="en-US"/>
        </w:rPr>
        <w:t>,</w:t>
      </w:r>
      <w:r w:rsidRPr="00EA395E">
        <w:rPr>
          <w:rFonts w:ascii="Palatino Linotype" w:eastAsia="Palatino Linotype" w:hAnsi="Palatino Linotype" w:cs="Palatino Linotype"/>
          <w:b/>
          <w:lang w:val="es-MX" w:eastAsia="en-US"/>
        </w:rPr>
        <w:t xml:space="preserve"> </w:t>
      </w:r>
      <w:r w:rsidRPr="00EA395E">
        <w:rPr>
          <w:rFonts w:ascii="Palatino Linotype" w:eastAsia="Palatino Linotype" w:hAnsi="Palatino Linotype" w:cs="Palatino Linotype"/>
          <w:lang w:val="es-MX" w:eastAsia="en-US"/>
        </w:rPr>
        <w:t>que ha sido materia del presente estudio.</w:t>
      </w:r>
    </w:p>
    <w:p w14:paraId="0B5B2737" w14:textId="77777777" w:rsidR="00EA395E" w:rsidRPr="00EA395E" w:rsidRDefault="00EA395E" w:rsidP="00EA395E">
      <w:pPr>
        <w:pBdr>
          <w:top w:val="nil"/>
          <w:left w:val="nil"/>
          <w:bottom w:val="nil"/>
          <w:right w:val="nil"/>
          <w:between w:val="nil"/>
        </w:pBdr>
        <w:spacing w:after="160" w:line="360" w:lineRule="auto"/>
        <w:jc w:val="both"/>
        <w:rPr>
          <w:rFonts w:ascii="Palatino Linotype" w:eastAsia="Palatino Linotype" w:hAnsi="Palatino Linotype" w:cs="Palatino Linotype"/>
          <w:lang w:val="es-MX" w:eastAsia="en-US"/>
        </w:rPr>
      </w:pPr>
    </w:p>
    <w:p w14:paraId="42FC2D3E" w14:textId="77777777" w:rsidR="00EA395E" w:rsidRPr="00EA395E" w:rsidRDefault="00EA395E" w:rsidP="00EA395E">
      <w:pPr>
        <w:pBdr>
          <w:top w:val="nil"/>
          <w:left w:val="nil"/>
          <w:bottom w:val="nil"/>
          <w:right w:val="nil"/>
          <w:between w:val="nil"/>
        </w:pBdr>
        <w:spacing w:after="160" w:line="360" w:lineRule="auto"/>
        <w:jc w:val="both"/>
        <w:rPr>
          <w:rFonts w:ascii="Palatino Linotype" w:eastAsia="Palatino Linotype" w:hAnsi="Palatino Linotype" w:cs="Palatino Linotype"/>
          <w:lang w:val="es-MX" w:eastAsia="en-US"/>
        </w:rPr>
      </w:pPr>
      <w:r w:rsidRPr="00EA395E">
        <w:rPr>
          <w:rFonts w:ascii="Palatino Linotype" w:eastAsia="Palatino Linotype" w:hAnsi="Palatino Linotype" w:cs="Palatino Linotype"/>
          <w:lang w:val="es-MX" w:eastAsia="en-US"/>
        </w:rPr>
        <w:t>Por lo antes expuesto y fundado es de resolverse y,</w:t>
      </w:r>
    </w:p>
    <w:p w14:paraId="5F606935" w14:textId="77777777" w:rsidR="00EA395E" w:rsidRPr="00EA395E" w:rsidRDefault="00EA395E" w:rsidP="00EA395E">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lang w:val="es-MX" w:eastAsia="en-US"/>
        </w:rPr>
      </w:pPr>
    </w:p>
    <w:p w14:paraId="10B0ED40" w14:textId="77777777" w:rsidR="00EA395E" w:rsidRPr="00EA395E" w:rsidRDefault="00EA395E" w:rsidP="00EA395E">
      <w:pPr>
        <w:pBdr>
          <w:top w:val="nil"/>
          <w:left w:val="nil"/>
          <w:bottom w:val="nil"/>
          <w:right w:val="nil"/>
          <w:between w:val="nil"/>
        </w:pBdr>
        <w:spacing w:after="160" w:line="360" w:lineRule="auto"/>
        <w:jc w:val="center"/>
        <w:rPr>
          <w:rFonts w:ascii="Palatino Linotype" w:eastAsia="Palatino Linotype" w:hAnsi="Palatino Linotype" w:cs="Palatino Linotype"/>
          <w:b/>
          <w:sz w:val="28"/>
          <w:szCs w:val="28"/>
          <w:lang w:val="es-MX" w:eastAsia="en-US"/>
        </w:rPr>
      </w:pPr>
      <w:r w:rsidRPr="00EA395E">
        <w:rPr>
          <w:rFonts w:ascii="Palatino Linotype" w:eastAsia="Palatino Linotype" w:hAnsi="Palatino Linotype" w:cs="Palatino Linotype"/>
          <w:b/>
          <w:sz w:val="28"/>
          <w:szCs w:val="28"/>
          <w:lang w:val="es-MX" w:eastAsia="en-US"/>
        </w:rPr>
        <w:t>S E    R E S U E L V E</w:t>
      </w:r>
    </w:p>
    <w:p w14:paraId="6E8A5F4D" w14:textId="70E27AAE" w:rsidR="00EA395E" w:rsidRDefault="00EA395E" w:rsidP="00EA395E">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lang w:val="es-MX" w:eastAsia="en-US"/>
        </w:rPr>
      </w:pPr>
      <w:r w:rsidRPr="00EA395E">
        <w:rPr>
          <w:rFonts w:ascii="Palatino Linotype" w:eastAsia="Palatino Linotype" w:hAnsi="Palatino Linotype" w:cs="Palatino Linotype"/>
          <w:b/>
          <w:sz w:val="26"/>
          <w:szCs w:val="26"/>
          <w:lang w:val="es-MX" w:eastAsia="en-US"/>
        </w:rPr>
        <w:t>PRIMERO</w:t>
      </w:r>
      <w:r w:rsidRPr="00EA395E">
        <w:rPr>
          <w:rFonts w:ascii="Palatino Linotype" w:eastAsia="Palatino Linotype" w:hAnsi="Palatino Linotype" w:cs="Palatino Linotype"/>
          <w:b/>
          <w:sz w:val="22"/>
          <w:szCs w:val="22"/>
          <w:lang w:val="es-MX" w:eastAsia="en-US"/>
        </w:rPr>
        <w:t>.</w:t>
      </w:r>
      <w:r w:rsidRPr="00EA395E">
        <w:rPr>
          <w:rFonts w:ascii="Palatino Linotype" w:eastAsia="Palatino Linotype" w:hAnsi="Palatino Linotype" w:cs="Palatino Linotype"/>
          <w:sz w:val="22"/>
          <w:szCs w:val="22"/>
          <w:lang w:val="es-MX" w:eastAsia="en-US"/>
        </w:rPr>
        <w:t xml:space="preserve"> </w:t>
      </w:r>
      <w:r w:rsidRPr="00EA395E">
        <w:rPr>
          <w:rFonts w:ascii="Palatino Linotype" w:eastAsia="Palatino Linotype" w:hAnsi="Palatino Linotype" w:cs="Palatino Linotype"/>
          <w:lang w:val="es-MX" w:eastAsia="en-US"/>
        </w:rPr>
        <w:t xml:space="preserve">Se </w:t>
      </w:r>
      <w:r w:rsidRPr="00EA395E">
        <w:rPr>
          <w:rFonts w:ascii="Palatino Linotype" w:eastAsia="Palatino Linotype" w:hAnsi="Palatino Linotype" w:cs="Palatino Linotype"/>
          <w:b/>
          <w:lang w:val="es-MX" w:eastAsia="en-US"/>
        </w:rPr>
        <w:t>SOBRESEE</w:t>
      </w:r>
      <w:r w:rsidRPr="00EA395E">
        <w:rPr>
          <w:rFonts w:ascii="Palatino Linotype" w:eastAsia="Palatino Linotype" w:hAnsi="Palatino Linotype" w:cs="Palatino Linotype"/>
          <w:lang w:val="es-MX" w:eastAsia="en-US"/>
        </w:rPr>
        <w:t xml:space="preserve"> el recurso de revisión </w:t>
      </w:r>
      <w:r w:rsidR="0094274C" w:rsidRPr="0094274C">
        <w:rPr>
          <w:rFonts w:ascii="Palatino Linotype" w:eastAsia="Calibri" w:hAnsi="Palatino Linotype"/>
          <w:b/>
          <w:lang w:val="es-MX" w:eastAsia="en-US"/>
        </w:rPr>
        <w:t>01055/INFOEM/IP/RR/2025</w:t>
      </w:r>
      <w:r w:rsidR="00122E30">
        <w:rPr>
          <w:rFonts w:ascii="Palatino Linotype" w:eastAsia="Calibri" w:hAnsi="Palatino Linotype"/>
          <w:b/>
          <w:lang w:val="es-MX" w:eastAsia="en-US"/>
        </w:rPr>
        <w:t xml:space="preserve"> </w:t>
      </w:r>
      <w:r w:rsidRPr="00EA395E">
        <w:rPr>
          <w:rFonts w:ascii="Palatino Linotype" w:eastAsia="Palatino Linotype" w:hAnsi="Palatino Linotype" w:cs="Palatino Linotype"/>
          <w:lang w:val="es-MX" w:eastAsia="en-US"/>
        </w:rPr>
        <w:t xml:space="preserve">por haberse modificado el acto que dio origen al recurso de revisión quedando sin materia </w:t>
      </w:r>
      <w:r w:rsidRPr="00EA395E">
        <w:rPr>
          <w:rFonts w:ascii="Palatino Linotype" w:eastAsia="Calibri" w:hAnsi="Palatino Linotype"/>
          <w:lang w:val="es-MX" w:eastAsia="en-US"/>
        </w:rPr>
        <w:t>en términos del artículo 192 fracción III de la Ley de Transparencia y Acceso a la Información Pública del Estado de México y Municipios</w:t>
      </w:r>
      <w:r w:rsidRPr="00EA395E">
        <w:rPr>
          <w:rFonts w:ascii="Palatino Linotype" w:eastAsia="Palatino Linotype" w:hAnsi="Palatino Linotype" w:cs="Palatino Linotype"/>
          <w:lang w:val="es-MX" w:eastAsia="en-US"/>
        </w:rPr>
        <w:t>, en términos del considerando</w:t>
      </w:r>
      <w:r w:rsidRPr="00EA395E">
        <w:rPr>
          <w:rFonts w:ascii="Palatino Linotype" w:eastAsia="Palatino Linotype" w:hAnsi="Palatino Linotype" w:cs="Palatino Linotype"/>
          <w:b/>
          <w:lang w:val="es-MX" w:eastAsia="en-US"/>
        </w:rPr>
        <w:t xml:space="preserve"> QUINTO </w:t>
      </w:r>
      <w:r w:rsidRPr="00EA395E">
        <w:rPr>
          <w:rFonts w:ascii="Palatino Linotype" w:eastAsia="Palatino Linotype" w:hAnsi="Palatino Linotype" w:cs="Palatino Linotype"/>
          <w:lang w:val="es-MX" w:eastAsia="en-US"/>
        </w:rPr>
        <w:t>de la presente resolución.</w:t>
      </w:r>
      <w:r w:rsidRPr="00EA395E">
        <w:rPr>
          <w:rFonts w:ascii="Palatino Linotype" w:eastAsia="Palatino Linotype" w:hAnsi="Palatino Linotype" w:cs="Palatino Linotype"/>
          <w:sz w:val="22"/>
          <w:szCs w:val="22"/>
          <w:lang w:val="es-MX" w:eastAsia="en-US"/>
        </w:rPr>
        <w:t xml:space="preserve"> </w:t>
      </w:r>
    </w:p>
    <w:p w14:paraId="4A603325" w14:textId="77777777" w:rsidR="00122E30" w:rsidRPr="00EA395E" w:rsidRDefault="00122E30" w:rsidP="00122E30">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MX" w:eastAsia="en-US"/>
        </w:rPr>
      </w:pPr>
    </w:p>
    <w:p w14:paraId="4D770FDF" w14:textId="77777777" w:rsidR="00EA395E" w:rsidRPr="00EA395E" w:rsidRDefault="00EA395E" w:rsidP="00EA395E">
      <w:pPr>
        <w:pBdr>
          <w:top w:val="nil"/>
          <w:left w:val="nil"/>
          <w:bottom w:val="nil"/>
          <w:right w:val="nil"/>
          <w:between w:val="nil"/>
        </w:pBdr>
        <w:spacing w:after="160" w:line="360" w:lineRule="auto"/>
        <w:jc w:val="both"/>
        <w:rPr>
          <w:rFonts w:ascii="Palatino Linotype" w:eastAsia="Calibri" w:hAnsi="Palatino Linotype" w:cs="Arial"/>
          <w:i/>
          <w:sz w:val="22"/>
          <w:szCs w:val="23"/>
          <w:lang w:val="es-MX" w:eastAsia="en-US"/>
        </w:rPr>
      </w:pPr>
      <w:r w:rsidRPr="00EA395E">
        <w:rPr>
          <w:rFonts w:ascii="Palatino Linotype" w:eastAsia="Palatino Linotype" w:hAnsi="Palatino Linotype" w:cs="Palatino Linotype"/>
          <w:b/>
          <w:sz w:val="26"/>
          <w:szCs w:val="26"/>
          <w:lang w:val="es-MX" w:eastAsia="en-US"/>
        </w:rPr>
        <w:t>SEGUNDO</w:t>
      </w:r>
      <w:r w:rsidRPr="00EA395E">
        <w:rPr>
          <w:rFonts w:ascii="Palatino Linotype" w:eastAsia="Palatino Linotype" w:hAnsi="Palatino Linotype" w:cs="Palatino Linotype"/>
          <w:b/>
          <w:sz w:val="22"/>
          <w:szCs w:val="22"/>
          <w:lang w:val="es-MX" w:eastAsia="en-US"/>
        </w:rPr>
        <w:t xml:space="preserve">. </w:t>
      </w:r>
      <w:r w:rsidRPr="00EA395E">
        <w:rPr>
          <w:rFonts w:ascii="Palatino Linotype" w:eastAsia="Calibri" w:hAnsi="Palatino Linotype" w:cs="Arial"/>
          <w:b/>
          <w:lang w:val="es-MX" w:eastAsia="en-US"/>
        </w:rPr>
        <w:t>Notifíquese</w:t>
      </w:r>
      <w:r w:rsidRPr="00EA395E">
        <w:rPr>
          <w:rFonts w:ascii="Palatino Linotype" w:eastAsia="Palatino Linotype" w:hAnsi="Palatino Linotype" w:cs="Palatino Linotype"/>
          <w:b/>
          <w:lang w:val="es-MX" w:eastAsia="en-US"/>
        </w:rPr>
        <w:t xml:space="preserve">, </w:t>
      </w:r>
      <w:r w:rsidRPr="00EA395E">
        <w:rPr>
          <w:rFonts w:ascii="Palatino Linotype" w:eastAsia="Palatino Linotype" w:hAnsi="Palatino Linotype" w:cs="Palatino Linotype"/>
          <w:lang w:val="es-MX" w:eastAsia="en-US"/>
        </w:rPr>
        <w:t>vía Sistema de Acceso a la Información Mexiquense (</w:t>
      </w:r>
      <w:r w:rsidRPr="00EA395E">
        <w:rPr>
          <w:rFonts w:ascii="Palatino Linotype" w:eastAsia="Palatino Linotype" w:hAnsi="Palatino Linotype" w:cs="Palatino Linotype"/>
          <w:b/>
          <w:lang w:val="es-MX" w:eastAsia="en-US"/>
        </w:rPr>
        <w:t>SAIMEX),</w:t>
      </w:r>
      <w:r w:rsidRPr="00EA395E">
        <w:rPr>
          <w:rFonts w:ascii="Palatino Linotype" w:eastAsia="Palatino Linotype" w:hAnsi="Palatino Linotype" w:cs="Palatino Linotype"/>
          <w:lang w:val="es-MX" w:eastAsia="en-US"/>
        </w:rPr>
        <w:t xml:space="preserve"> la presente resolución al Titular de la Unidad de Transparencia del </w:t>
      </w:r>
      <w:r w:rsidRPr="00EA395E">
        <w:rPr>
          <w:rFonts w:ascii="Palatino Linotype" w:eastAsia="Palatino Linotype" w:hAnsi="Palatino Linotype" w:cs="Palatino Linotype"/>
          <w:b/>
          <w:lang w:val="es-MX" w:eastAsia="en-US"/>
        </w:rPr>
        <w:t>SUJETO OBLIGADO</w:t>
      </w:r>
    </w:p>
    <w:p w14:paraId="6BA8C470" w14:textId="77777777" w:rsidR="00EA395E" w:rsidRPr="00EA395E" w:rsidRDefault="00EA395E" w:rsidP="00122E30">
      <w:pPr>
        <w:spacing w:line="360" w:lineRule="auto"/>
        <w:jc w:val="both"/>
        <w:rPr>
          <w:rFonts w:ascii="Palatino Linotype" w:eastAsia="Calibri" w:hAnsi="Palatino Linotype" w:cs="Arial"/>
          <w:sz w:val="22"/>
          <w:szCs w:val="22"/>
          <w:lang w:val="es-MX" w:eastAsia="es-ES"/>
        </w:rPr>
      </w:pPr>
    </w:p>
    <w:p w14:paraId="4484E224" w14:textId="77777777" w:rsidR="00EA395E" w:rsidRPr="00EA395E" w:rsidRDefault="00EA395E" w:rsidP="00EA395E">
      <w:pPr>
        <w:spacing w:after="160" w:line="360" w:lineRule="auto"/>
        <w:jc w:val="both"/>
        <w:rPr>
          <w:rFonts w:ascii="Palatino Linotype" w:eastAsia="Calibri" w:hAnsi="Palatino Linotype" w:cs="Arial"/>
          <w:lang w:val="es-ES" w:eastAsia="es-ES"/>
        </w:rPr>
      </w:pPr>
      <w:r w:rsidRPr="00EA395E">
        <w:rPr>
          <w:rFonts w:ascii="Palatino Linotype" w:eastAsia="Palatino Linotype" w:hAnsi="Palatino Linotype" w:cs="Palatino Linotype"/>
          <w:b/>
          <w:sz w:val="26"/>
          <w:szCs w:val="26"/>
          <w:lang w:val="es-MX" w:eastAsia="en-US"/>
        </w:rPr>
        <w:t>TERCERO</w:t>
      </w:r>
      <w:r w:rsidRPr="00EA395E">
        <w:rPr>
          <w:rFonts w:ascii="Palatino Linotype" w:eastAsia="Palatino Linotype" w:hAnsi="Palatino Linotype" w:cs="Palatino Linotype"/>
          <w:b/>
          <w:sz w:val="22"/>
          <w:szCs w:val="22"/>
          <w:lang w:val="es-MX" w:eastAsia="en-US"/>
        </w:rPr>
        <w:t xml:space="preserve">. </w:t>
      </w:r>
      <w:r w:rsidRPr="00EA395E">
        <w:rPr>
          <w:rFonts w:ascii="Palatino Linotype" w:eastAsia="Calibri" w:hAnsi="Palatino Linotype" w:cs="Arial"/>
          <w:b/>
          <w:lang w:val="es-ES" w:eastAsia="es-ES"/>
        </w:rPr>
        <w:t>Notifíquese</w:t>
      </w:r>
      <w:r w:rsidRPr="00EA395E">
        <w:rPr>
          <w:rFonts w:ascii="Palatino Linotype" w:eastAsia="Calibri" w:hAnsi="Palatino Linotype" w:cs="Arial"/>
          <w:lang w:val="es-ES" w:eastAsia="es-ES"/>
        </w:rPr>
        <w:t xml:space="preserve"> </w:t>
      </w:r>
      <w:r w:rsidRPr="00EA395E">
        <w:rPr>
          <w:rFonts w:ascii="Palatino Linotype" w:eastAsia="Calibri" w:hAnsi="Palatino Linotype" w:cs="Arial"/>
          <w:b/>
          <w:lang w:val="es-ES" w:eastAsia="es-ES"/>
        </w:rPr>
        <w:t>a la Recurrente</w:t>
      </w:r>
      <w:r w:rsidRPr="00EA395E">
        <w:rPr>
          <w:rFonts w:ascii="Palatino Linotype" w:eastAsia="Calibri" w:hAnsi="Palatino Linotype" w:cs="Arial"/>
          <w:lang w:val="es-ES" w:eastAsia="es-ES"/>
        </w:rPr>
        <w:t xml:space="preserve"> a través del </w:t>
      </w:r>
      <w:r w:rsidRPr="00EA395E">
        <w:rPr>
          <w:rFonts w:ascii="Palatino Linotype" w:eastAsia="Palatino Linotype" w:hAnsi="Palatino Linotype" w:cs="Palatino Linotype"/>
          <w:lang w:val="es-MX" w:eastAsia="en-US"/>
        </w:rPr>
        <w:t>Sistema de Acceso a la Información Mexiquense</w:t>
      </w:r>
      <w:r w:rsidRPr="00EA395E">
        <w:rPr>
          <w:rFonts w:ascii="Palatino Linotype" w:eastAsia="Calibri" w:hAnsi="Palatino Linotype" w:cs="Arial"/>
          <w:lang w:val="es-ES" w:eastAsia="es-ES"/>
        </w:rPr>
        <w:t xml:space="preserve"> (</w:t>
      </w:r>
      <w:r w:rsidRPr="00EA395E">
        <w:rPr>
          <w:rFonts w:ascii="Palatino Linotype" w:eastAsia="Calibri" w:hAnsi="Palatino Linotype" w:cs="Arial"/>
          <w:b/>
          <w:lang w:val="es-ES" w:eastAsia="es-ES"/>
        </w:rPr>
        <w:t>SAIMEX),</w:t>
      </w:r>
      <w:r w:rsidRPr="00EA395E">
        <w:rPr>
          <w:rFonts w:ascii="Palatino Linotype" w:eastAsia="Calibri" w:hAnsi="Palatino Linotype" w:cs="Arial"/>
          <w:lang w:val="es-ES" w:eastAsia="es-ES"/>
        </w:rPr>
        <w:t xml:space="preserve"> la presente resolución, y hágase de su conocimiento que en caso de considerar que la presente resolución le causa algún </w:t>
      </w:r>
      <w:r w:rsidRPr="00EA395E">
        <w:rPr>
          <w:rFonts w:ascii="Palatino Linotype" w:eastAsia="Calibri" w:hAnsi="Palatino Linotype" w:cs="Arial"/>
          <w:lang w:val="es-ES" w:eastAsia="es-ES"/>
        </w:rPr>
        <w:lastRenderedPageBreak/>
        <w:t>perjuicio, podrá interponer el juicio de amparo, en los términos de las leyes aplicables de acuerdo con lo estipulado en el artículo 196 de la Ley de Transparencia y Acceso a la Información Pública del Estado de México y Municipios.</w:t>
      </w:r>
    </w:p>
    <w:p w14:paraId="38E456D2" w14:textId="77777777" w:rsidR="00EA395E" w:rsidRPr="00EA395E" w:rsidRDefault="00EA395E" w:rsidP="00EA395E">
      <w:pPr>
        <w:spacing w:before="240" w:after="160" w:line="360" w:lineRule="auto"/>
        <w:rPr>
          <w:rFonts w:ascii="Palatino Linotype" w:eastAsia="Calibri" w:hAnsi="Palatino Linotype"/>
          <w:b/>
          <w:bCs/>
          <w:spacing w:val="60"/>
          <w:sz w:val="28"/>
          <w:szCs w:val="28"/>
          <w:lang w:eastAsia="en-US"/>
        </w:rPr>
      </w:pPr>
    </w:p>
    <w:p w14:paraId="43EB6286" w14:textId="425A8605" w:rsidR="009C5C70" w:rsidRPr="00747344" w:rsidRDefault="0029071C" w:rsidP="00054E04">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ASÍ LO RESUELVE, POR UNANIMIDAD DE VOTOS, EL PLENO DEL</w:t>
      </w:r>
      <w:r w:rsidRPr="00747344">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747344">
        <w:rPr>
          <w:rFonts w:ascii="Palatino Linotype" w:eastAsiaTheme="minorHAnsi" w:hAnsi="Palatino Linotype" w:cs="Arial"/>
          <w:lang w:eastAsia="en-US"/>
        </w:rPr>
        <w:t>, CONFORMADO POR LOS COMISIONADOS JOSÉ MARTÍNEZ VILCHIS; MARÍA DEL ROSARIO MEJÍA AYALA; SHARON CRISTINA MORALES MARTÍNEZ</w:t>
      </w:r>
      <w:r w:rsidR="00C4326C" w:rsidRPr="00747344">
        <w:rPr>
          <w:rFonts w:ascii="Palatino Linotype" w:eastAsiaTheme="minorHAnsi" w:hAnsi="Palatino Linotype" w:cs="Arial"/>
          <w:lang w:eastAsia="en-US"/>
        </w:rPr>
        <w:t xml:space="preserve">; </w:t>
      </w:r>
      <w:r w:rsidRPr="00747344">
        <w:rPr>
          <w:rFonts w:ascii="Palatino Linotype" w:eastAsiaTheme="minorHAnsi" w:hAnsi="Palatino Linotype" w:cs="Arial"/>
          <w:lang w:eastAsia="en-US"/>
        </w:rPr>
        <w:t>LUIS GUSTAVO PARRA NORIEGA</w:t>
      </w:r>
      <w:r w:rsidR="004309A2" w:rsidRPr="00747344">
        <w:rPr>
          <w:rFonts w:ascii="Palatino Linotype" w:eastAsiaTheme="minorHAnsi" w:hAnsi="Palatino Linotype" w:cs="Arial"/>
          <w:lang w:eastAsia="en-US"/>
        </w:rPr>
        <w:t xml:space="preserve"> </w:t>
      </w:r>
      <w:r w:rsidRPr="00747344">
        <w:rPr>
          <w:rFonts w:ascii="Palatino Linotype" w:eastAsiaTheme="minorHAnsi" w:hAnsi="Palatino Linotype" w:cs="Arial"/>
          <w:lang w:eastAsia="en-US"/>
        </w:rPr>
        <w:t xml:space="preserve">Y GUADALUPE RAMÍREZ PEÑA; EN LA </w:t>
      </w:r>
      <w:r w:rsidR="00426F9F">
        <w:rPr>
          <w:rFonts w:ascii="Palatino Linotype" w:eastAsiaTheme="minorHAnsi" w:hAnsi="Palatino Linotype" w:cs="Arial"/>
          <w:lang w:eastAsia="en-US"/>
        </w:rPr>
        <w:t>DÉCIMA SEGUNDA</w:t>
      </w:r>
      <w:r w:rsidR="005A19C5" w:rsidRPr="00747344">
        <w:rPr>
          <w:rFonts w:ascii="Palatino Linotype" w:eastAsiaTheme="minorHAnsi" w:hAnsi="Palatino Linotype" w:cs="Arial"/>
          <w:lang w:eastAsia="en-US"/>
        </w:rPr>
        <w:t xml:space="preserve"> ORDINARIA CELEBRADA EL </w:t>
      </w:r>
      <w:r w:rsidR="00426F9F">
        <w:rPr>
          <w:rFonts w:ascii="Palatino Linotype" w:eastAsiaTheme="minorHAnsi" w:hAnsi="Palatino Linotype" w:cs="Arial"/>
          <w:lang w:eastAsia="en-US"/>
        </w:rPr>
        <w:t>DOS DE ABRIL</w:t>
      </w:r>
      <w:r w:rsidR="00180B43">
        <w:rPr>
          <w:rFonts w:ascii="Palatino Linotype" w:eastAsiaTheme="minorHAnsi" w:hAnsi="Palatino Linotype" w:cs="Arial"/>
          <w:lang w:eastAsia="en-US"/>
        </w:rPr>
        <w:t xml:space="preserve"> DE DOS MIL VEINTICINCO</w:t>
      </w:r>
      <w:r w:rsidRPr="00747344">
        <w:rPr>
          <w:rFonts w:ascii="Palatino Linotype" w:eastAsiaTheme="minorHAnsi" w:hAnsi="Palatino Linotype" w:cs="Arial"/>
          <w:lang w:eastAsia="en-US"/>
        </w:rPr>
        <w:t>, ANTE EL SECRETARIO TÉCNICO</w:t>
      </w:r>
      <w:r w:rsidR="00562251">
        <w:rPr>
          <w:rFonts w:ascii="Palatino Linotype" w:eastAsiaTheme="minorHAnsi" w:hAnsi="Palatino Linotype" w:cs="Arial"/>
          <w:lang w:eastAsia="en-US"/>
        </w:rPr>
        <w:t xml:space="preserve"> DEL PLENO</w:t>
      </w:r>
      <w:r w:rsidRPr="00747344">
        <w:rPr>
          <w:rFonts w:ascii="Palatino Linotype" w:eastAsiaTheme="minorHAnsi" w:hAnsi="Palatino Linotype" w:cs="Arial"/>
          <w:lang w:eastAsia="en-US"/>
        </w:rPr>
        <w:t>, ALEXIS TAPIA RA</w:t>
      </w:r>
      <w:r w:rsidR="00054E04" w:rsidRPr="00747344">
        <w:rPr>
          <w:rFonts w:ascii="Palatino Linotype" w:eastAsiaTheme="minorHAnsi" w:hAnsi="Palatino Linotype" w:cs="Arial"/>
          <w:lang w:eastAsia="en-US"/>
        </w:rPr>
        <w:t>MÍREZ.</w:t>
      </w:r>
      <w:r w:rsidR="00F04815" w:rsidRPr="00747344">
        <w:rPr>
          <w:rFonts w:ascii="Palatino Linotype" w:eastAsiaTheme="minorHAnsi" w:hAnsi="Palatino Linotype" w:cs="Arial"/>
          <w:lang w:eastAsia="en-US"/>
        </w:rPr>
        <w:t>---</w:t>
      </w:r>
      <w:r w:rsidR="00AD6E7B" w:rsidRPr="00747344">
        <w:rPr>
          <w:rFonts w:ascii="Palatino Linotype" w:eastAsiaTheme="minorHAnsi" w:hAnsi="Palatino Linotype" w:cs="Arial"/>
          <w:lang w:eastAsia="en-US"/>
        </w:rPr>
        <w:t>------------------------------------------------------------------------------------------------------------------------------------------------------------------------------------------------------------------------------------------------------------------------</w:t>
      </w:r>
      <w:r w:rsidR="00E956DE" w:rsidRPr="00747344">
        <w:rPr>
          <w:rFonts w:ascii="Palatino Linotype" w:eastAsiaTheme="minorHAnsi" w:hAnsi="Palatino Linotype" w:cs="Arial"/>
          <w:lang w:eastAsia="en-US"/>
        </w:rPr>
        <w:t>------------------------------------------------------------------------------------------------------------------------------------------------------------------------------------------------------------------------------------</w:t>
      </w:r>
      <w:r w:rsidR="00AD6E7B" w:rsidRPr="00747344">
        <w:rPr>
          <w:rFonts w:ascii="Palatino Linotype" w:eastAsiaTheme="minorHAnsi" w:hAnsi="Palatino Linotype" w:cs="Arial"/>
          <w:lang w:eastAsia="en-US"/>
        </w:rPr>
        <w:t>--------------------------------------------------------------------------------------</w:t>
      </w:r>
      <w:r w:rsidR="00523719" w:rsidRPr="00747344">
        <w:rPr>
          <w:rFonts w:ascii="Palatino Linotype" w:eastAsiaTheme="minorHAnsi" w:hAnsi="Palatino Linotype" w:cs="Arial"/>
          <w:lang w:eastAsia="en-US"/>
        </w:rPr>
        <w:t>-----------------------------------------------------------------------------------------------------------------------------------------------------------------------------------------------------------------------------------------------------------------------</w:t>
      </w:r>
      <w:r w:rsidR="00180B43">
        <w:rPr>
          <w:rFonts w:ascii="Palatino Linotype" w:eastAsiaTheme="minorHAnsi" w:hAnsi="Palatino Linotype" w:cs="Arial"/>
          <w:lang w:eastAsia="en-US"/>
        </w:rPr>
        <w:t>--</w:t>
      </w:r>
      <w:r w:rsidR="00523719" w:rsidRPr="00747344">
        <w:rPr>
          <w:rFonts w:ascii="Palatino Linotype" w:eastAsiaTheme="minorHAnsi" w:hAnsi="Palatino Linotype" w:cs="Arial"/>
          <w:lang w:eastAsia="en-US"/>
        </w:rPr>
        <w:t>-------------------------------------------------------------------------------------------------------------------------------------------------------------------------------------------</w:t>
      </w:r>
      <w:r w:rsidR="00562251">
        <w:rPr>
          <w:rFonts w:ascii="Palatino Linotype" w:eastAsiaTheme="minorHAnsi" w:hAnsi="Palatino Linotype" w:cs="Arial"/>
          <w:lang w:eastAsia="en-US"/>
        </w:rPr>
        <w:t>--------------------------------------------------------------------------------------------------------------------------------------------------------------------------------------------------------------------------------------------------------------------------------------------------------------------------------</w:t>
      </w:r>
    </w:p>
    <w:p w14:paraId="382F848C" w14:textId="4E8EF942" w:rsidR="00054E04" w:rsidRPr="00747344" w:rsidRDefault="00054E04" w:rsidP="00054E04">
      <w:pPr>
        <w:spacing w:line="360" w:lineRule="auto"/>
        <w:jc w:val="both"/>
        <w:rPr>
          <w:rFonts w:ascii="Palatino Linotype" w:eastAsiaTheme="minorHAnsi" w:hAnsi="Palatino Linotype" w:cs="Arial"/>
          <w:sz w:val="18"/>
          <w:lang w:eastAsia="en-US"/>
        </w:rPr>
      </w:pPr>
    </w:p>
    <w:p w14:paraId="11FCCED8" w14:textId="77777777" w:rsidR="00F04815" w:rsidRPr="00747344" w:rsidRDefault="00F04815" w:rsidP="00054E04">
      <w:pPr>
        <w:spacing w:line="360" w:lineRule="auto"/>
        <w:jc w:val="both"/>
        <w:rPr>
          <w:rFonts w:ascii="Palatino Linotype" w:eastAsiaTheme="minorHAnsi" w:hAnsi="Palatino Linotype" w:cs="Arial"/>
          <w:lang w:eastAsia="en-US"/>
        </w:rPr>
      </w:pPr>
    </w:p>
    <w:p w14:paraId="2A980219" w14:textId="77777777" w:rsidR="0029071C" w:rsidRPr="00747344" w:rsidRDefault="0029071C" w:rsidP="003E56C9"/>
    <w:p w14:paraId="24953374" w14:textId="77777777" w:rsidR="0029071C" w:rsidRPr="00747344" w:rsidRDefault="0029071C" w:rsidP="003E56C9"/>
    <w:p w14:paraId="0AE3AFBA" w14:textId="77777777" w:rsidR="0029071C" w:rsidRPr="00747344" w:rsidRDefault="0029071C" w:rsidP="003E56C9"/>
    <w:p w14:paraId="5BD92A17" w14:textId="77777777" w:rsidR="0029071C" w:rsidRPr="00747344" w:rsidRDefault="0029071C" w:rsidP="003E56C9"/>
    <w:p w14:paraId="3530A50C" w14:textId="77777777" w:rsidR="0029071C" w:rsidRPr="00747344" w:rsidRDefault="0029071C" w:rsidP="003E56C9"/>
    <w:p w14:paraId="26389E65" w14:textId="77777777" w:rsidR="0029071C" w:rsidRPr="00747344" w:rsidRDefault="0029071C" w:rsidP="003E56C9"/>
    <w:p w14:paraId="652144C8" w14:textId="77777777" w:rsidR="0029071C" w:rsidRPr="00747344" w:rsidRDefault="0029071C" w:rsidP="003E56C9"/>
    <w:p w14:paraId="4858A06C" w14:textId="77777777" w:rsidR="0029071C" w:rsidRPr="00747344" w:rsidRDefault="0029071C" w:rsidP="003E56C9"/>
    <w:p w14:paraId="0B0F1B11" w14:textId="77777777" w:rsidR="0029071C" w:rsidRPr="00747344" w:rsidRDefault="0029071C" w:rsidP="003E56C9"/>
    <w:p w14:paraId="5D8E07C2" w14:textId="77777777" w:rsidR="0029071C" w:rsidRPr="00747344" w:rsidRDefault="0029071C" w:rsidP="003E56C9"/>
    <w:p w14:paraId="2CCC7A3D" w14:textId="77777777" w:rsidR="0029071C" w:rsidRPr="00747344" w:rsidRDefault="0029071C" w:rsidP="003E56C9"/>
    <w:p w14:paraId="3B7A4B0E" w14:textId="77777777" w:rsidR="0029071C" w:rsidRPr="00747344" w:rsidRDefault="0029071C" w:rsidP="003E56C9"/>
    <w:p w14:paraId="5D9E2A35" w14:textId="77777777" w:rsidR="0029071C" w:rsidRPr="00747344" w:rsidRDefault="0029071C" w:rsidP="003E56C9"/>
    <w:p w14:paraId="17C61018" w14:textId="77777777" w:rsidR="0029071C" w:rsidRPr="00747344" w:rsidRDefault="0029071C" w:rsidP="003E56C9"/>
    <w:p w14:paraId="24641E38" w14:textId="77777777" w:rsidR="0029071C" w:rsidRPr="00747344" w:rsidRDefault="0029071C" w:rsidP="003E56C9"/>
    <w:p w14:paraId="2FE81858" w14:textId="77777777" w:rsidR="0029071C" w:rsidRPr="00747344" w:rsidRDefault="0029071C" w:rsidP="003E56C9"/>
    <w:p w14:paraId="75FAC52D" w14:textId="77777777" w:rsidR="0029071C" w:rsidRPr="00747344" w:rsidRDefault="0029071C" w:rsidP="003E56C9"/>
    <w:p w14:paraId="306B4E0D" w14:textId="77777777" w:rsidR="0029071C" w:rsidRPr="00747344" w:rsidRDefault="0029071C" w:rsidP="003E56C9"/>
    <w:p w14:paraId="1F9E288F" w14:textId="77777777" w:rsidR="0029071C" w:rsidRPr="00747344" w:rsidRDefault="0029071C" w:rsidP="003E56C9"/>
    <w:p w14:paraId="1186B5A4" w14:textId="77777777" w:rsidR="0029071C" w:rsidRPr="00747344" w:rsidRDefault="0029071C" w:rsidP="003E56C9"/>
    <w:p w14:paraId="77F31730" w14:textId="77777777" w:rsidR="0029071C" w:rsidRPr="00747344" w:rsidRDefault="0029071C" w:rsidP="003E56C9"/>
    <w:p w14:paraId="43CD78A2" w14:textId="77777777" w:rsidR="0029071C" w:rsidRPr="00747344" w:rsidRDefault="0029071C" w:rsidP="003E56C9"/>
    <w:p w14:paraId="3C99C3C8" w14:textId="77777777" w:rsidR="0029071C" w:rsidRPr="00747344" w:rsidRDefault="0029071C" w:rsidP="003E56C9"/>
    <w:p w14:paraId="71F89CD4" w14:textId="77777777" w:rsidR="0029071C" w:rsidRPr="00747344" w:rsidRDefault="0029071C" w:rsidP="003E56C9"/>
    <w:p w14:paraId="69A574AA" w14:textId="77777777" w:rsidR="0029071C" w:rsidRPr="00747344" w:rsidRDefault="0029071C" w:rsidP="003E56C9"/>
    <w:p w14:paraId="0B797D25" w14:textId="77777777" w:rsidR="0029071C" w:rsidRPr="00747344" w:rsidRDefault="0029071C" w:rsidP="003E56C9"/>
    <w:p w14:paraId="4EC2B0AF" w14:textId="77777777" w:rsidR="0029071C" w:rsidRPr="00747344" w:rsidRDefault="0029071C" w:rsidP="003E56C9"/>
    <w:p w14:paraId="1E0104EA" w14:textId="77777777" w:rsidR="0029071C" w:rsidRPr="00747344" w:rsidRDefault="0029071C" w:rsidP="003E56C9"/>
    <w:p w14:paraId="28264898" w14:textId="77777777" w:rsidR="0029071C" w:rsidRPr="00747344" w:rsidRDefault="0029071C" w:rsidP="003E56C9"/>
    <w:p w14:paraId="5FBBC2E9" w14:textId="77777777" w:rsidR="0029071C" w:rsidRPr="00747344" w:rsidRDefault="0029071C" w:rsidP="003E56C9"/>
    <w:p w14:paraId="413160BA" w14:textId="77777777" w:rsidR="0029071C" w:rsidRPr="00747344" w:rsidRDefault="0029071C" w:rsidP="003E56C9"/>
    <w:p w14:paraId="1E58919F" w14:textId="77777777" w:rsidR="0029071C" w:rsidRPr="00747344" w:rsidRDefault="0029071C" w:rsidP="003E56C9"/>
    <w:p w14:paraId="46D73044" w14:textId="77777777" w:rsidR="0029071C" w:rsidRPr="00747344" w:rsidRDefault="0029071C" w:rsidP="003E56C9"/>
    <w:p w14:paraId="486380B0" w14:textId="77777777" w:rsidR="0029071C" w:rsidRPr="00747344" w:rsidRDefault="0029071C" w:rsidP="003E56C9"/>
    <w:p w14:paraId="2C4CAD91" w14:textId="2C7CC724" w:rsidR="0029071C" w:rsidRPr="00747344" w:rsidRDefault="0029071C" w:rsidP="003E56C9"/>
    <w:sectPr w:rsidR="0029071C" w:rsidRPr="00747344" w:rsidSect="006D4739">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12F73" w14:textId="77777777" w:rsidR="00CB36E3" w:rsidRDefault="00CB36E3" w:rsidP="000B5E25">
      <w:r>
        <w:separator/>
      </w:r>
    </w:p>
  </w:endnote>
  <w:endnote w:type="continuationSeparator" w:id="0">
    <w:p w14:paraId="0B2F8789" w14:textId="77777777" w:rsidR="00CB36E3" w:rsidRDefault="00CB36E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5AFD" w14:textId="77777777" w:rsidR="00FA571E" w:rsidRPr="000D3AD4" w:rsidRDefault="00FA571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15F82">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15F82">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65AC" w14:textId="77777777" w:rsidR="00FA571E" w:rsidRPr="000D3AD4" w:rsidRDefault="00FA571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15F8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15F82">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25748" w14:textId="77777777" w:rsidR="00CB36E3" w:rsidRDefault="00CB36E3" w:rsidP="000B5E25">
      <w:r>
        <w:separator/>
      </w:r>
    </w:p>
  </w:footnote>
  <w:footnote w:type="continuationSeparator" w:id="0">
    <w:p w14:paraId="20C14F25" w14:textId="77777777" w:rsidR="00CB36E3" w:rsidRDefault="00CB36E3" w:rsidP="000B5E25">
      <w:r>
        <w:continuationSeparator/>
      </w:r>
    </w:p>
  </w:footnote>
  <w:footnote w:id="1">
    <w:p w14:paraId="68546E23" w14:textId="77777777" w:rsidR="00FA571E" w:rsidRPr="008A64CB" w:rsidRDefault="00FA571E" w:rsidP="00E3048E">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A12287C" w14:textId="77777777" w:rsidR="00FA571E" w:rsidRDefault="00FA571E" w:rsidP="00E3048E">
      <w:pPr>
        <w:autoSpaceDE w:val="0"/>
        <w:autoSpaceDN w:val="0"/>
        <w:adjustRightInd w:val="0"/>
        <w:ind w:right="49"/>
        <w:jc w:val="both"/>
        <w:rPr>
          <w:rFonts w:ascii="Palatino Linotype" w:hAnsi="Palatino Linotype"/>
          <w:i/>
          <w:sz w:val="18"/>
          <w:szCs w:val="22"/>
        </w:rPr>
      </w:pPr>
    </w:p>
    <w:p w14:paraId="75A7C282" w14:textId="77777777" w:rsidR="00FA571E" w:rsidRPr="008A64CB" w:rsidRDefault="00FA571E" w:rsidP="00E3048E">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5F5F5F"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5F5F5F"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FDDEE89" w14:textId="77777777" w:rsidR="00FA571E" w:rsidRPr="008A64CB" w:rsidRDefault="00FA571E" w:rsidP="00E3048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D3BB" w14:textId="77777777" w:rsidR="00FA571E" w:rsidRDefault="00315F82">
    <w:pPr>
      <w:pStyle w:val="Encabezado"/>
    </w:pPr>
    <w:r>
      <w:rPr>
        <w:noProof/>
        <w:lang w:val="es-MX"/>
      </w:rPr>
      <w:pict w14:anchorId="5923D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99"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A571E" w:rsidRPr="008F2CCC" w14:paraId="7B8DC1C7" w14:textId="77777777" w:rsidTr="00BA27FC">
      <w:tc>
        <w:tcPr>
          <w:tcW w:w="2551" w:type="dxa"/>
          <w:shd w:val="clear" w:color="auto" w:fill="auto"/>
          <w:vAlign w:val="center"/>
        </w:tcPr>
        <w:p w14:paraId="66D1DBB5" w14:textId="77777777" w:rsidR="00FA571E" w:rsidRPr="008F5DAE" w:rsidRDefault="00FA571E"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1BE6AD29" w14:textId="5B8465BC" w:rsidR="00FA571E" w:rsidRPr="0029071C" w:rsidRDefault="00FA571E" w:rsidP="00337128">
          <w:pPr>
            <w:spacing w:line="276" w:lineRule="auto"/>
            <w:jc w:val="right"/>
            <w:rPr>
              <w:rFonts w:ascii="Palatino Linotype" w:hAnsi="Palatino Linotype"/>
              <w:sz w:val="22"/>
              <w:szCs w:val="22"/>
            </w:rPr>
          </w:pPr>
          <w:r w:rsidRPr="00B56BC3">
            <w:rPr>
              <w:rFonts w:ascii="Palatino Linotype" w:hAnsi="Palatino Linotype"/>
              <w:sz w:val="22"/>
              <w:szCs w:val="22"/>
              <w:lang w:val="es-ES"/>
            </w:rPr>
            <w:t>0</w:t>
          </w:r>
          <w:r>
            <w:rPr>
              <w:rFonts w:ascii="Palatino Linotype" w:hAnsi="Palatino Linotype"/>
              <w:sz w:val="22"/>
              <w:szCs w:val="22"/>
              <w:lang w:val="es-ES"/>
            </w:rPr>
            <w:t>1055</w:t>
          </w:r>
          <w:r w:rsidRPr="00B56BC3">
            <w:rPr>
              <w:rFonts w:ascii="Palatino Linotype" w:hAnsi="Palatino Linotype"/>
              <w:sz w:val="22"/>
              <w:szCs w:val="22"/>
              <w:lang w:val="es-ES"/>
            </w:rPr>
            <w:t>/INFOEM/IP/RR/2025</w:t>
          </w:r>
        </w:p>
      </w:tc>
    </w:tr>
    <w:tr w:rsidR="00FA571E" w:rsidRPr="008F2CCC" w14:paraId="6A1C66BB" w14:textId="77777777" w:rsidTr="00BA27FC">
      <w:trPr>
        <w:trHeight w:val="228"/>
      </w:trPr>
      <w:tc>
        <w:tcPr>
          <w:tcW w:w="2551" w:type="dxa"/>
          <w:shd w:val="clear" w:color="auto" w:fill="auto"/>
          <w:vAlign w:val="center"/>
        </w:tcPr>
        <w:p w14:paraId="084FDEDD" w14:textId="77777777" w:rsidR="00FA571E" w:rsidRPr="008F5DAE" w:rsidRDefault="00FA571E"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7B258997" w14:textId="5EAB6680" w:rsidR="00FA571E" w:rsidRPr="0029071C" w:rsidRDefault="00FA571E" w:rsidP="00B6659F">
          <w:pPr>
            <w:spacing w:line="276" w:lineRule="auto"/>
            <w:jc w:val="right"/>
            <w:rPr>
              <w:rFonts w:ascii="Palatino Linotype" w:hAnsi="Palatino Linotype"/>
              <w:sz w:val="22"/>
              <w:szCs w:val="22"/>
            </w:rPr>
          </w:pPr>
          <w:r w:rsidRPr="00337128">
            <w:rPr>
              <w:rFonts w:ascii="Palatino Linotype" w:hAnsi="Palatino Linotype"/>
              <w:sz w:val="22"/>
              <w:szCs w:val="22"/>
            </w:rPr>
            <w:t>Sistema Municipal Para el Desarrollo Integral de la Familia de Tenancingo</w:t>
          </w:r>
        </w:p>
      </w:tc>
    </w:tr>
    <w:tr w:rsidR="00FA571E" w:rsidRPr="008F2CCC" w14:paraId="0882C3B9" w14:textId="77777777" w:rsidTr="00BA27FC">
      <w:tc>
        <w:tcPr>
          <w:tcW w:w="2551" w:type="dxa"/>
          <w:shd w:val="clear" w:color="auto" w:fill="auto"/>
          <w:vAlign w:val="center"/>
        </w:tcPr>
        <w:p w14:paraId="5E9DFDF5" w14:textId="77777777" w:rsidR="00FA571E" w:rsidRPr="008F5DAE" w:rsidRDefault="00FA571E"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6E247AAA" w14:textId="77777777" w:rsidR="00FA571E" w:rsidRPr="0029071C" w:rsidRDefault="00FA571E"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bl>
  <w:p w14:paraId="1B9B3C58" w14:textId="77777777" w:rsidR="00FA571E" w:rsidRPr="001779E0" w:rsidRDefault="00315F8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2F1E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98" type="#_x0000_t75" alt="" style="position:absolute;margin-left:-85.25pt;margin-top:-116.4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A571E" w:rsidRPr="0098478D" w14:paraId="04F44534" w14:textId="77777777" w:rsidTr="00BA27FC">
      <w:tc>
        <w:tcPr>
          <w:tcW w:w="2551" w:type="dxa"/>
          <w:shd w:val="clear" w:color="auto" w:fill="auto"/>
          <w:vAlign w:val="center"/>
        </w:tcPr>
        <w:p w14:paraId="4E1F8768" w14:textId="77777777" w:rsidR="00FA571E" w:rsidRPr="008F5DAE" w:rsidRDefault="00FA571E"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2A9A8530" w14:textId="06AB0DA7" w:rsidR="00FA571E" w:rsidRPr="0098478D" w:rsidRDefault="00FA571E" w:rsidP="00337128">
          <w:pPr>
            <w:spacing w:line="276" w:lineRule="auto"/>
            <w:jc w:val="right"/>
            <w:rPr>
              <w:rFonts w:ascii="Palatino Linotype" w:hAnsi="Palatino Linotype"/>
              <w:sz w:val="22"/>
              <w:szCs w:val="22"/>
            </w:rPr>
          </w:pPr>
          <w:r w:rsidRPr="00994B38">
            <w:rPr>
              <w:rFonts w:ascii="Palatino Linotype" w:hAnsi="Palatino Linotype"/>
              <w:sz w:val="22"/>
              <w:szCs w:val="22"/>
              <w:lang w:val="es-ES"/>
            </w:rPr>
            <w:t>0</w:t>
          </w:r>
          <w:r>
            <w:rPr>
              <w:rFonts w:ascii="Palatino Linotype" w:hAnsi="Palatino Linotype"/>
              <w:sz w:val="22"/>
              <w:szCs w:val="22"/>
              <w:lang w:val="es-ES"/>
            </w:rPr>
            <w:t>1055</w:t>
          </w:r>
          <w:r w:rsidRPr="00994B38">
            <w:rPr>
              <w:rFonts w:ascii="Palatino Linotype" w:hAnsi="Palatino Linotype"/>
              <w:sz w:val="22"/>
              <w:szCs w:val="22"/>
              <w:lang w:val="es-ES"/>
            </w:rPr>
            <w:t>/INFOEM/IP/RR/2025</w:t>
          </w:r>
        </w:p>
      </w:tc>
    </w:tr>
    <w:tr w:rsidR="00FA571E" w:rsidRPr="008F2CCC" w14:paraId="41BF0289" w14:textId="77777777" w:rsidTr="00BA27FC">
      <w:tc>
        <w:tcPr>
          <w:tcW w:w="2551" w:type="dxa"/>
          <w:shd w:val="clear" w:color="auto" w:fill="auto"/>
          <w:vAlign w:val="center"/>
        </w:tcPr>
        <w:p w14:paraId="2A0F894D" w14:textId="77777777" w:rsidR="00FA571E" w:rsidRPr="008F5DAE" w:rsidRDefault="00FA571E"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Recurrente:</w:t>
          </w:r>
        </w:p>
      </w:tc>
      <w:tc>
        <w:tcPr>
          <w:tcW w:w="4116" w:type="dxa"/>
          <w:shd w:val="clear" w:color="auto" w:fill="auto"/>
          <w:vAlign w:val="center"/>
        </w:tcPr>
        <w:p w14:paraId="3113054C" w14:textId="4A131784" w:rsidR="00FA571E" w:rsidRPr="0098478D" w:rsidRDefault="00315F82" w:rsidP="00BA27FC">
          <w:pPr>
            <w:spacing w:line="276" w:lineRule="auto"/>
            <w:jc w:val="right"/>
            <w:rPr>
              <w:rFonts w:ascii="Palatino Linotype" w:hAnsi="Palatino Linotype"/>
              <w:sz w:val="22"/>
              <w:szCs w:val="22"/>
            </w:rPr>
          </w:pPr>
          <w:r>
            <w:rPr>
              <w:rFonts w:ascii="Palatino Linotype" w:hAnsi="Palatino Linotype"/>
              <w:sz w:val="22"/>
              <w:szCs w:val="22"/>
            </w:rPr>
            <w:t>XXXX</w:t>
          </w:r>
        </w:p>
      </w:tc>
    </w:tr>
    <w:tr w:rsidR="00FA571E" w:rsidRPr="0098478D" w14:paraId="22958B9C" w14:textId="77777777" w:rsidTr="00BA27FC">
      <w:trPr>
        <w:trHeight w:val="228"/>
      </w:trPr>
      <w:tc>
        <w:tcPr>
          <w:tcW w:w="2551" w:type="dxa"/>
          <w:shd w:val="clear" w:color="auto" w:fill="auto"/>
          <w:vAlign w:val="center"/>
        </w:tcPr>
        <w:p w14:paraId="57D11803" w14:textId="77777777" w:rsidR="00FA571E" w:rsidRPr="008F5DAE" w:rsidRDefault="00FA571E"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0B93078E" w14:textId="5FE4A2D5" w:rsidR="00FA571E" w:rsidRPr="0098478D" w:rsidRDefault="00FA571E" w:rsidP="00E57BDB">
          <w:pPr>
            <w:spacing w:line="276" w:lineRule="auto"/>
            <w:jc w:val="right"/>
            <w:rPr>
              <w:rFonts w:ascii="Palatino Linotype" w:hAnsi="Palatino Linotype"/>
              <w:sz w:val="22"/>
              <w:szCs w:val="22"/>
            </w:rPr>
          </w:pPr>
          <w:r w:rsidRPr="00337128">
            <w:rPr>
              <w:rFonts w:ascii="Palatino Linotype" w:hAnsi="Palatino Linotype"/>
              <w:sz w:val="22"/>
              <w:szCs w:val="22"/>
            </w:rPr>
            <w:t>Sistema Municipal Para el Desarrollo Integral de la Familia de Tenancingo</w:t>
          </w:r>
        </w:p>
      </w:tc>
    </w:tr>
    <w:tr w:rsidR="00FA571E" w:rsidRPr="008F2CCC" w14:paraId="071488EC" w14:textId="77777777" w:rsidTr="00BA27FC">
      <w:tc>
        <w:tcPr>
          <w:tcW w:w="2551" w:type="dxa"/>
          <w:shd w:val="clear" w:color="auto" w:fill="auto"/>
          <w:vAlign w:val="center"/>
        </w:tcPr>
        <w:p w14:paraId="5E199BEA" w14:textId="77777777" w:rsidR="00FA571E" w:rsidRPr="008F5DAE" w:rsidRDefault="00FA571E"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177F3B59" w14:textId="77777777" w:rsidR="00FA571E" w:rsidRPr="0029071C" w:rsidRDefault="00FA571E"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r w:rsidR="00FA571E" w:rsidRPr="008F2CCC" w14:paraId="03A9AB3E" w14:textId="77777777" w:rsidTr="00BA27FC">
      <w:tc>
        <w:tcPr>
          <w:tcW w:w="2551" w:type="dxa"/>
          <w:shd w:val="clear" w:color="auto" w:fill="auto"/>
          <w:vAlign w:val="center"/>
        </w:tcPr>
        <w:p w14:paraId="39D57311" w14:textId="77777777" w:rsidR="00FA571E" w:rsidRPr="008F5DAE" w:rsidRDefault="00FA571E" w:rsidP="00BA27FC">
          <w:pPr>
            <w:spacing w:line="276" w:lineRule="auto"/>
            <w:jc w:val="right"/>
            <w:rPr>
              <w:rFonts w:ascii="Palatino Linotype" w:hAnsi="Palatino Linotype"/>
              <w:b/>
              <w:sz w:val="22"/>
              <w:szCs w:val="22"/>
            </w:rPr>
          </w:pPr>
        </w:p>
      </w:tc>
      <w:tc>
        <w:tcPr>
          <w:tcW w:w="4116" w:type="dxa"/>
          <w:shd w:val="clear" w:color="auto" w:fill="auto"/>
          <w:vAlign w:val="center"/>
        </w:tcPr>
        <w:p w14:paraId="4CAC28E5" w14:textId="77777777" w:rsidR="00FA571E" w:rsidRPr="00BA27FC" w:rsidRDefault="00FA571E" w:rsidP="00BA27FC">
          <w:pPr>
            <w:spacing w:line="276" w:lineRule="auto"/>
            <w:rPr>
              <w:rFonts w:ascii="Palatino Linotype" w:hAnsi="Palatino Linotype"/>
              <w:sz w:val="14"/>
              <w:szCs w:val="22"/>
            </w:rPr>
          </w:pPr>
        </w:p>
      </w:tc>
    </w:tr>
  </w:tbl>
  <w:p w14:paraId="1F1B1908" w14:textId="77777777" w:rsidR="00FA571E" w:rsidRPr="009F1AB6" w:rsidRDefault="00315F82">
    <w:pPr>
      <w:pStyle w:val="Encabezado"/>
      <w:rPr>
        <w:sz w:val="10"/>
      </w:rPr>
    </w:pPr>
    <w:r>
      <w:rPr>
        <w:noProof/>
        <w:sz w:val="10"/>
        <w:lang w:val="es-MX"/>
      </w:rPr>
      <w:pict w14:anchorId="18975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97" type="#_x0000_t75" alt="" style="position:absolute;margin-left:-85.05pt;margin-top:-137.7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263D0"/>
    <w:multiLevelType w:val="multilevel"/>
    <w:tmpl w:val="EF14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63191"/>
    <w:multiLevelType w:val="multilevel"/>
    <w:tmpl w:val="8B9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6F9336C"/>
    <w:multiLevelType w:val="hybridMultilevel"/>
    <w:tmpl w:val="ECFA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37DE7D65"/>
    <w:multiLevelType w:val="multilevel"/>
    <w:tmpl w:val="B6B8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4F13BB"/>
    <w:multiLevelType w:val="multilevel"/>
    <w:tmpl w:val="623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A24256"/>
    <w:multiLevelType w:val="multilevel"/>
    <w:tmpl w:val="43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AB059A"/>
    <w:multiLevelType w:val="multilevel"/>
    <w:tmpl w:val="340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F32D45"/>
    <w:multiLevelType w:val="multilevel"/>
    <w:tmpl w:val="C972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7C2524"/>
    <w:multiLevelType w:val="hybridMultilevel"/>
    <w:tmpl w:val="9BD00D3A"/>
    <w:lvl w:ilvl="0" w:tplc="52A60E3E">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33" w15:restartNumberingAfterBreak="0">
    <w:nsid w:val="6FAA0A89"/>
    <w:multiLevelType w:val="multilevel"/>
    <w:tmpl w:val="D7F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E324A"/>
    <w:multiLevelType w:val="multilevel"/>
    <w:tmpl w:val="D70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4E13FC"/>
    <w:multiLevelType w:val="hybridMultilevel"/>
    <w:tmpl w:val="BF721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C102E"/>
    <w:multiLevelType w:val="hybridMultilevel"/>
    <w:tmpl w:val="B62A0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DF0ED5"/>
    <w:multiLevelType w:val="multilevel"/>
    <w:tmpl w:val="58D2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F649A"/>
    <w:multiLevelType w:val="multilevel"/>
    <w:tmpl w:val="7EA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4"/>
  </w:num>
  <w:num w:numId="3">
    <w:abstractNumId w:val="8"/>
  </w:num>
  <w:num w:numId="4">
    <w:abstractNumId w:val="30"/>
  </w:num>
  <w:num w:numId="5">
    <w:abstractNumId w:val="12"/>
  </w:num>
  <w:num w:numId="6">
    <w:abstractNumId w:val="9"/>
  </w:num>
  <w:num w:numId="7">
    <w:abstractNumId w:val="37"/>
  </w:num>
  <w:num w:numId="8">
    <w:abstractNumId w:val="3"/>
  </w:num>
  <w:num w:numId="9">
    <w:abstractNumId w:val="1"/>
  </w:num>
  <w:num w:numId="10">
    <w:abstractNumId w:val="28"/>
  </w:num>
  <w:num w:numId="11">
    <w:abstractNumId w:val="42"/>
  </w:num>
  <w:num w:numId="12">
    <w:abstractNumId w:val="16"/>
  </w:num>
  <w:num w:numId="13">
    <w:abstractNumId w:val="13"/>
  </w:num>
  <w:num w:numId="14">
    <w:abstractNumId w:val="21"/>
  </w:num>
  <w:num w:numId="15">
    <w:abstractNumId w:val="18"/>
  </w:num>
  <w:num w:numId="16">
    <w:abstractNumId w:val="39"/>
  </w:num>
  <w:num w:numId="17">
    <w:abstractNumId w:val="20"/>
  </w:num>
  <w:num w:numId="18">
    <w:abstractNumId w:val="25"/>
  </w:num>
  <w:num w:numId="19">
    <w:abstractNumId w:val="0"/>
  </w:num>
  <w:num w:numId="20">
    <w:abstractNumId w:val="26"/>
  </w:num>
  <w:num w:numId="21">
    <w:abstractNumId w:val="31"/>
  </w:num>
  <w:num w:numId="22">
    <w:abstractNumId w:val="6"/>
  </w:num>
  <w:num w:numId="23">
    <w:abstractNumId w:val="10"/>
  </w:num>
  <w:num w:numId="24">
    <w:abstractNumId w:val="40"/>
  </w:num>
  <w:num w:numId="25">
    <w:abstractNumId w:val="29"/>
  </w:num>
  <w:num w:numId="26">
    <w:abstractNumId w:val="5"/>
  </w:num>
  <w:num w:numId="27">
    <w:abstractNumId w:val="15"/>
  </w:num>
  <w:num w:numId="28">
    <w:abstractNumId w:val="2"/>
  </w:num>
  <w:num w:numId="29">
    <w:abstractNumId w:val="22"/>
  </w:num>
  <w:num w:numId="30">
    <w:abstractNumId w:val="33"/>
  </w:num>
  <w:num w:numId="31">
    <w:abstractNumId w:val="43"/>
  </w:num>
  <w:num w:numId="32">
    <w:abstractNumId w:val="17"/>
  </w:num>
  <w:num w:numId="33">
    <w:abstractNumId w:val="4"/>
  </w:num>
  <w:num w:numId="34">
    <w:abstractNumId w:val="23"/>
  </w:num>
  <w:num w:numId="35">
    <w:abstractNumId w:val="19"/>
  </w:num>
  <w:num w:numId="36">
    <w:abstractNumId w:val="27"/>
  </w:num>
  <w:num w:numId="37">
    <w:abstractNumId w:val="38"/>
  </w:num>
  <w:num w:numId="38">
    <w:abstractNumId w:val="34"/>
  </w:num>
  <w:num w:numId="39">
    <w:abstractNumId w:val="7"/>
  </w:num>
  <w:num w:numId="40">
    <w:abstractNumId w:val="24"/>
  </w:num>
  <w:num w:numId="41">
    <w:abstractNumId w:val="11"/>
  </w:num>
  <w:num w:numId="42">
    <w:abstractNumId w:val="35"/>
  </w:num>
  <w:num w:numId="43">
    <w:abstractNumId w:val="36"/>
  </w:num>
  <w:num w:numId="4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313B"/>
    <w:rsid w:val="0000611A"/>
    <w:rsid w:val="000120BC"/>
    <w:rsid w:val="0001423C"/>
    <w:rsid w:val="0001525F"/>
    <w:rsid w:val="00017ACE"/>
    <w:rsid w:val="00021B22"/>
    <w:rsid w:val="000253EE"/>
    <w:rsid w:val="000264B1"/>
    <w:rsid w:val="00031EFF"/>
    <w:rsid w:val="00032D08"/>
    <w:rsid w:val="00034618"/>
    <w:rsid w:val="000351F6"/>
    <w:rsid w:val="0003609F"/>
    <w:rsid w:val="00036F8B"/>
    <w:rsid w:val="00037D70"/>
    <w:rsid w:val="00040609"/>
    <w:rsid w:val="0004297A"/>
    <w:rsid w:val="0004712A"/>
    <w:rsid w:val="000477B5"/>
    <w:rsid w:val="00054DC9"/>
    <w:rsid w:val="00054E04"/>
    <w:rsid w:val="0005583E"/>
    <w:rsid w:val="000572E9"/>
    <w:rsid w:val="0006085D"/>
    <w:rsid w:val="00062FB8"/>
    <w:rsid w:val="00070547"/>
    <w:rsid w:val="00071173"/>
    <w:rsid w:val="00071F85"/>
    <w:rsid w:val="000775FC"/>
    <w:rsid w:val="0008135E"/>
    <w:rsid w:val="00084C86"/>
    <w:rsid w:val="00087797"/>
    <w:rsid w:val="00091AAC"/>
    <w:rsid w:val="00093AE1"/>
    <w:rsid w:val="000963B0"/>
    <w:rsid w:val="000A014A"/>
    <w:rsid w:val="000A202B"/>
    <w:rsid w:val="000A34BB"/>
    <w:rsid w:val="000A57A0"/>
    <w:rsid w:val="000A717C"/>
    <w:rsid w:val="000B056F"/>
    <w:rsid w:val="000B3AD7"/>
    <w:rsid w:val="000B3B4F"/>
    <w:rsid w:val="000B41CD"/>
    <w:rsid w:val="000B5876"/>
    <w:rsid w:val="000B5E25"/>
    <w:rsid w:val="000B7C6C"/>
    <w:rsid w:val="000C0964"/>
    <w:rsid w:val="000C43CE"/>
    <w:rsid w:val="000C49B8"/>
    <w:rsid w:val="000C512C"/>
    <w:rsid w:val="000C5FDF"/>
    <w:rsid w:val="000C615C"/>
    <w:rsid w:val="000D3AD4"/>
    <w:rsid w:val="000D3E8F"/>
    <w:rsid w:val="000E592F"/>
    <w:rsid w:val="000F16BA"/>
    <w:rsid w:val="000F1865"/>
    <w:rsid w:val="000F1C0C"/>
    <w:rsid w:val="000F1F51"/>
    <w:rsid w:val="000F383F"/>
    <w:rsid w:val="00100C2B"/>
    <w:rsid w:val="00100FD5"/>
    <w:rsid w:val="00101AD8"/>
    <w:rsid w:val="0010712B"/>
    <w:rsid w:val="00111E31"/>
    <w:rsid w:val="00115B15"/>
    <w:rsid w:val="00115D8E"/>
    <w:rsid w:val="00122E30"/>
    <w:rsid w:val="00123996"/>
    <w:rsid w:val="00124934"/>
    <w:rsid w:val="0012510D"/>
    <w:rsid w:val="00132924"/>
    <w:rsid w:val="00142F6B"/>
    <w:rsid w:val="0014397A"/>
    <w:rsid w:val="00143F6E"/>
    <w:rsid w:val="00144A6D"/>
    <w:rsid w:val="00146581"/>
    <w:rsid w:val="00151D4C"/>
    <w:rsid w:val="001558F3"/>
    <w:rsid w:val="00157A56"/>
    <w:rsid w:val="00162DBE"/>
    <w:rsid w:val="00170AA7"/>
    <w:rsid w:val="00180B43"/>
    <w:rsid w:val="001819C0"/>
    <w:rsid w:val="00182930"/>
    <w:rsid w:val="00182EDF"/>
    <w:rsid w:val="00184176"/>
    <w:rsid w:val="00184392"/>
    <w:rsid w:val="00186CCB"/>
    <w:rsid w:val="00191418"/>
    <w:rsid w:val="0019170F"/>
    <w:rsid w:val="00193F65"/>
    <w:rsid w:val="00194546"/>
    <w:rsid w:val="00196ABD"/>
    <w:rsid w:val="00197F82"/>
    <w:rsid w:val="001A0049"/>
    <w:rsid w:val="001A46ED"/>
    <w:rsid w:val="001A5240"/>
    <w:rsid w:val="001A6109"/>
    <w:rsid w:val="001B6F2A"/>
    <w:rsid w:val="001C054C"/>
    <w:rsid w:val="001C0BED"/>
    <w:rsid w:val="001C0D25"/>
    <w:rsid w:val="001C14AC"/>
    <w:rsid w:val="001C209C"/>
    <w:rsid w:val="001C603B"/>
    <w:rsid w:val="001C6488"/>
    <w:rsid w:val="001D0B58"/>
    <w:rsid w:val="001D2DE0"/>
    <w:rsid w:val="001D2FDB"/>
    <w:rsid w:val="001D3523"/>
    <w:rsid w:val="001D4046"/>
    <w:rsid w:val="001D5495"/>
    <w:rsid w:val="001D5ED4"/>
    <w:rsid w:val="001E17A0"/>
    <w:rsid w:val="001E2DA3"/>
    <w:rsid w:val="001E2F3D"/>
    <w:rsid w:val="001E438D"/>
    <w:rsid w:val="001E45B5"/>
    <w:rsid w:val="001F1FCC"/>
    <w:rsid w:val="001F2305"/>
    <w:rsid w:val="001F399E"/>
    <w:rsid w:val="001F6ACD"/>
    <w:rsid w:val="00201B11"/>
    <w:rsid w:val="0020249A"/>
    <w:rsid w:val="00202C04"/>
    <w:rsid w:val="002109CF"/>
    <w:rsid w:val="00212EA6"/>
    <w:rsid w:val="00214B04"/>
    <w:rsid w:val="002153DB"/>
    <w:rsid w:val="002167BB"/>
    <w:rsid w:val="00217E6C"/>
    <w:rsid w:val="00220116"/>
    <w:rsid w:val="00223504"/>
    <w:rsid w:val="00225163"/>
    <w:rsid w:val="00235936"/>
    <w:rsid w:val="00236CBA"/>
    <w:rsid w:val="00240887"/>
    <w:rsid w:val="00242D41"/>
    <w:rsid w:val="0024323F"/>
    <w:rsid w:val="00247138"/>
    <w:rsid w:val="00250BA7"/>
    <w:rsid w:val="00251201"/>
    <w:rsid w:val="002553C3"/>
    <w:rsid w:val="00255F1A"/>
    <w:rsid w:val="00261BC7"/>
    <w:rsid w:val="00266E82"/>
    <w:rsid w:val="00267458"/>
    <w:rsid w:val="00267BB5"/>
    <w:rsid w:val="00270415"/>
    <w:rsid w:val="00271998"/>
    <w:rsid w:val="0028011B"/>
    <w:rsid w:val="00280345"/>
    <w:rsid w:val="0029071C"/>
    <w:rsid w:val="00290E09"/>
    <w:rsid w:val="0029328C"/>
    <w:rsid w:val="002934B4"/>
    <w:rsid w:val="00293E78"/>
    <w:rsid w:val="00295B3F"/>
    <w:rsid w:val="00297BFB"/>
    <w:rsid w:val="002A040B"/>
    <w:rsid w:val="002A264E"/>
    <w:rsid w:val="002A42FC"/>
    <w:rsid w:val="002A4B43"/>
    <w:rsid w:val="002A676F"/>
    <w:rsid w:val="002B1392"/>
    <w:rsid w:val="002B48AD"/>
    <w:rsid w:val="002B5541"/>
    <w:rsid w:val="002B5AA1"/>
    <w:rsid w:val="002B5F1F"/>
    <w:rsid w:val="002C0BE5"/>
    <w:rsid w:val="002C240F"/>
    <w:rsid w:val="002D1615"/>
    <w:rsid w:val="002D17B8"/>
    <w:rsid w:val="002D2243"/>
    <w:rsid w:val="002D32D2"/>
    <w:rsid w:val="002D3F7F"/>
    <w:rsid w:val="002D61F7"/>
    <w:rsid w:val="002D6656"/>
    <w:rsid w:val="002D6E4B"/>
    <w:rsid w:val="002D6EFE"/>
    <w:rsid w:val="002E0179"/>
    <w:rsid w:val="002E3085"/>
    <w:rsid w:val="002F3B20"/>
    <w:rsid w:val="002F6B68"/>
    <w:rsid w:val="003027B1"/>
    <w:rsid w:val="003038F1"/>
    <w:rsid w:val="00307006"/>
    <w:rsid w:val="0030701F"/>
    <w:rsid w:val="0031411B"/>
    <w:rsid w:val="00314E62"/>
    <w:rsid w:val="00315E84"/>
    <w:rsid w:val="00315F82"/>
    <w:rsid w:val="00320F38"/>
    <w:rsid w:val="00322414"/>
    <w:rsid w:val="00326B44"/>
    <w:rsid w:val="00330FC3"/>
    <w:rsid w:val="00331497"/>
    <w:rsid w:val="00331E82"/>
    <w:rsid w:val="00337128"/>
    <w:rsid w:val="00340A06"/>
    <w:rsid w:val="00343F0B"/>
    <w:rsid w:val="003520C5"/>
    <w:rsid w:val="00352879"/>
    <w:rsid w:val="0035559A"/>
    <w:rsid w:val="00371835"/>
    <w:rsid w:val="003746DE"/>
    <w:rsid w:val="003804E8"/>
    <w:rsid w:val="00380D3E"/>
    <w:rsid w:val="0038210F"/>
    <w:rsid w:val="003825A1"/>
    <w:rsid w:val="00383499"/>
    <w:rsid w:val="00386D38"/>
    <w:rsid w:val="003877BD"/>
    <w:rsid w:val="00393748"/>
    <w:rsid w:val="00393FCD"/>
    <w:rsid w:val="00396DB6"/>
    <w:rsid w:val="003A56DF"/>
    <w:rsid w:val="003A6124"/>
    <w:rsid w:val="003B1C85"/>
    <w:rsid w:val="003B42D3"/>
    <w:rsid w:val="003B4CA6"/>
    <w:rsid w:val="003B70B0"/>
    <w:rsid w:val="003C087E"/>
    <w:rsid w:val="003C394B"/>
    <w:rsid w:val="003C40DF"/>
    <w:rsid w:val="003C6A3C"/>
    <w:rsid w:val="003C6E1C"/>
    <w:rsid w:val="003C7A33"/>
    <w:rsid w:val="003D0C5F"/>
    <w:rsid w:val="003D1214"/>
    <w:rsid w:val="003D18B1"/>
    <w:rsid w:val="003D2159"/>
    <w:rsid w:val="003D609C"/>
    <w:rsid w:val="003D6536"/>
    <w:rsid w:val="003D7CFB"/>
    <w:rsid w:val="003E010F"/>
    <w:rsid w:val="003E09DF"/>
    <w:rsid w:val="003E1CB6"/>
    <w:rsid w:val="003E21A7"/>
    <w:rsid w:val="003E56C9"/>
    <w:rsid w:val="003F1081"/>
    <w:rsid w:val="003F2C25"/>
    <w:rsid w:val="003F40F6"/>
    <w:rsid w:val="004018F9"/>
    <w:rsid w:val="00406A7D"/>
    <w:rsid w:val="00407CC4"/>
    <w:rsid w:val="00410620"/>
    <w:rsid w:val="00410DE3"/>
    <w:rsid w:val="00413094"/>
    <w:rsid w:val="00415A56"/>
    <w:rsid w:val="00416115"/>
    <w:rsid w:val="00416294"/>
    <w:rsid w:val="00421E74"/>
    <w:rsid w:val="004224E9"/>
    <w:rsid w:val="004228F9"/>
    <w:rsid w:val="00423D05"/>
    <w:rsid w:val="00425623"/>
    <w:rsid w:val="00425989"/>
    <w:rsid w:val="00425E0F"/>
    <w:rsid w:val="00426F9F"/>
    <w:rsid w:val="004309A2"/>
    <w:rsid w:val="004344EA"/>
    <w:rsid w:val="0043515A"/>
    <w:rsid w:val="004403F7"/>
    <w:rsid w:val="00442FD8"/>
    <w:rsid w:val="00443892"/>
    <w:rsid w:val="00443920"/>
    <w:rsid w:val="004445A1"/>
    <w:rsid w:val="00444E54"/>
    <w:rsid w:val="00445CAA"/>
    <w:rsid w:val="00455031"/>
    <w:rsid w:val="0046110F"/>
    <w:rsid w:val="004612A5"/>
    <w:rsid w:val="004622AB"/>
    <w:rsid w:val="004672ED"/>
    <w:rsid w:val="00471199"/>
    <w:rsid w:val="00471919"/>
    <w:rsid w:val="00477994"/>
    <w:rsid w:val="004857A9"/>
    <w:rsid w:val="004869C2"/>
    <w:rsid w:val="00487C5D"/>
    <w:rsid w:val="0049172F"/>
    <w:rsid w:val="00493BF1"/>
    <w:rsid w:val="004A0B63"/>
    <w:rsid w:val="004A4A3C"/>
    <w:rsid w:val="004B00A7"/>
    <w:rsid w:val="004B2314"/>
    <w:rsid w:val="004B430B"/>
    <w:rsid w:val="004B5D71"/>
    <w:rsid w:val="004C40E2"/>
    <w:rsid w:val="004D18B6"/>
    <w:rsid w:val="004D2536"/>
    <w:rsid w:val="004D31B0"/>
    <w:rsid w:val="004D384C"/>
    <w:rsid w:val="004D5D2F"/>
    <w:rsid w:val="004D6F71"/>
    <w:rsid w:val="004D76D6"/>
    <w:rsid w:val="004E48A3"/>
    <w:rsid w:val="004E5628"/>
    <w:rsid w:val="004E68B7"/>
    <w:rsid w:val="004E69F6"/>
    <w:rsid w:val="004F0A83"/>
    <w:rsid w:val="004F5370"/>
    <w:rsid w:val="004F7890"/>
    <w:rsid w:val="00500A83"/>
    <w:rsid w:val="00500B82"/>
    <w:rsid w:val="0050130E"/>
    <w:rsid w:val="0050243E"/>
    <w:rsid w:val="00504CBA"/>
    <w:rsid w:val="00507622"/>
    <w:rsid w:val="0051781C"/>
    <w:rsid w:val="005203E9"/>
    <w:rsid w:val="00521A38"/>
    <w:rsid w:val="005221B1"/>
    <w:rsid w:val="00523719"/>
    <w:rsid w:val="005243E9"/>
    <w:rsid w:val="00524A8D"/>
    <w:rsid w:val="005308F6"/>
    <w:rsid w:val="00530C1B"/>
    <w:rsid w:val="00534947"/>
    <w:rsid w:val="0054139C"/>
    <w:rsid w:val="0054377B"/>
    <w:rsid w:val="0054391A"/>
    <w:rsid w:val="0055010C"/>
    <w:rsid w:val="00550923"/>
    <w:rsid w:val="00555C87"/>
    <w:rsid w:val="005573EA"/>
    <w:rsid w:val="005614CE"/>
    <w:rsid w:val="00562251"/>
    <w:rsid w:val="00563B39"/>
    <w:rsid w:val="00566249"/>
    <w:rsid w:val="00566645"/>
    <w:rsid w:val="0056664C"/>
    <w:rsid w:val="0057289F"/>
    <w:rsid w:val="00572AC3"/>
    <w:rsid w:val="00572EEA"/>
    <w:rsid w:val="00574FDC"/>
    <w:rsid w:val="00581DC8"/>
    <w:rsid w:val="00585DD0"/>
    <w:rsid w:val="005873BF"/>
    <w:rsid w:val="00587BBE"/>
    <w:rsid w:val="0059032F"/>
    <w:rsid w:val="0059614C"/>
    <w:rsid w:val="0059698E"/>
    <w:rsid w:val="00597D71"/>
    <w:rsid w:val="005A0D12"/>
    <w:rsid w:val="005A19C5"/>
    <w:rsid w:val="005A3496"/>
    <w:rsid w:val="005A6216"/>
    <w:rsid w:val="005B0692"/>
    <w:rsid w:val="005B0A75"/>
    <w:rsid w:val="005B234D"/>
    <w:rsid w:val="005B26AD"/>
    <w:rsid w:val="005B36A8"/>
    <w:rsid w:val="005B5600"/>
    <w:rsid w:val="005B5693"/>
    <w:rsid w:val="005C475A"/>
    <w:rsid w:val="005C6646"/>
    <w:rsid w:val="005D61A8"/>
    <w:rsid w:val="005D77CC"/>
    <w:rsid w:val="005E09AB"/>
    <w:rsid w:val="005E3EB6"/>
    <w:rsid w:val="005E5716"/>
    <w:rsid w:val="005F1F89"/>
    <w:rsid w:val="005F4BFB"/>
    <w:rsid w:val="005F747D"/>
    <w:rsid w:val="005F77C3"/>
    <w:rsid w:val="006000C5"/>
    <w:rsid w:val="006002E0"/>
    <w:rsid w:val="00601082"/>
    <w:rsid w:val="006024B6"/>
    <w:rsid w:val="00605BD4"/>
    <w:rsid w:val="00612B3D"/>
    <w:rsid w:val="0061514D"/>
    <w:rsid w:val="00620280"/>
    <w:rsid w:val="0062349E"/>
    <w:rsid w:val="006258FD"/>
    <w:rsid w:val="00630749"/>
    <w:rsid w:val="00632E48"/>
    <w:rsid w:val="00636DF9"/>
    <w:rsid w:val="00640312"/>
    <w:rsid w:val="00640425"/>
    <w:rsid w:val="006420DD"/>
    <w:rsid w:val="00643B58"/>
    <w:rsid w:val="00644D13"/>
    <w:rsid w:val="00653B5F"/>
    <w:rsid w:val="00657672"/>
    <w:rsid w:val="00670511"/>
    <w:rsid w:val="00676631"/>
    <w:rsid w:val="006800B5"/>
    <w:rsid w:val="006810FF"/>
    <w:rsid w:val="0068312A"/>
    <w:rsid w:val="00684DBC"/>
    <w:rsid w:val="0069164C"/>
    <w:rsid w:val="006916EC"/>
    <w:rsid w:val="0069472D"/>
    <w:rsid w:val="00694976"/>
    <w:rsid w:val="00696F74"/>
    <w:rsid w:val="00697551"/>
    <w:rsid w:val="006A3CE4"/>
    <w:rsid w:val="006A5796"/>
    <w:rsid w:val="006B321A"/>
    <w:rsid w:val="006B418F"/>
    <w:rsid w:val="006C37E6"/>
    <w:rsid w:val="006C3931"/>
    <w:rsid w:val="006C4D8C"/>
    <w:rsid w:val="006D1713"/>
    <w:rsid w:val="006D30E6"/>
    <w:rsid w:val="006D3A03"/>
    <w:rsid w:val="006D41B6"/>
    <w:rsid w:val="006D4739"/>
    <w:rsid w:val="006E0801"/>
    <w:rsid w:val="006E08FA"/>
    <w:rsid w:val="006E2E5B"/>
    <w:rsid w:val="006E2E67"/>
    <w:rsid w:val="006E3684"/>
    <w:rsid w:val="006E433F"/>
    <w:rsid w:val="006E4B66"/>
    <w:rsid w:val="006E4CE5"/>
    <w:rsid w:val="006E527A"/>
    <w:rsid w:val="006E796C"/>
    <w:rsid w:val="006F45A2"/>
    <w:rsid w:val="006F596B"/>
    <w:rsid w:val="006F5F93"/>
    <w:rsid w:val="006F6A92"/>
    <w:rsid w:val="00701C1B"/>
    <w:rsid w:val="00710D67"/>
    <w:rsid w:val="00710FED"/>
    <w:rsid w:val="00713ABC"/>
    <w:rsid w:val="00716632"/>
    <w:rsid w:val="0071674A"/>
    <w:rsid w:val="00717A0C"/>
    <w:rsid w:val="00720F15"/>
    <w:rsid w:val="0072222B"/>
    <w:rsid w:val="00723461"/>
    <w:rsid w:val="007237B8"/>
    <w:rsid w:val="0072658E"/>
    <w:rsid w:val="00732345"/>
    <w:rsid w:val="007379AE"/>
    <w:rsid w:val="00741B15"/>
    <w:rsid w:val="00742DFA"/>
    <w:rsid w:val="00743C53"/>
    <w:rsid w:val="00747102"/>
    <w:rsid w:val="00747344"/>
    <w:rsid w:val="007532C7"/>
    <w:rsid w:val="00756F04"/>
    <w:rsid w:val="00757D60"/>
    <w:rsid w:val="00760D26"/>
    <w:rsid w:val="00761AC9"/>
    <w:rsid w:val="00770F18"/>
    <w:rsid w:val="007764BB"/>
    <w:rsid w:val="00777051"/>
    <w:rsid w:val="00781FBD"/>
    <w:rsid w:val="007828DC"/>
    <w:rsid w:val="00782BD2"/>
    <w:rsid w:val="007912FE"/>
    <w:rsid w:val="007923F3"/>
    <w:rsid w:val="0079750C"/>
    <w:rsid w:val="007A118C"/>
    <w:rsid w:val="007A377A"/>
    <w:rsid w:val="007A37FE"/>
    <w:rsid w:val="007A3CC6"/>
    <w:rsid w:val="007B078E"/>
    <w:rsid w:val="007B2EEF"/>
    <w:rsid w:val="007B5656"/>
    <w:rsid w:val="007C06C1"/>
    <w:rsid w:val="007C0F0A"/>
    <w:rsid w:val="007C1D5B"/>
    <w:rsid w:val="007C3435"/>
    <w:rsid w:val="007C35A4"/>
    <w:rsid w:val="007C3E46"/>
    <w:rsid w:val="007D2A81"/>
    <w:rsid w:val="007E2E37"/>
    <w:rsid w:val="007E3891"/>
    <w:rsid w:val="007E52D5"/>
    <w:rsid w:val="007E534B"/>
    <w:rsid w:val="007E7C02"/>
    <w:rsid w:val="007F5068"/>
    <w:rsid w:val="007F55E7"/>
    <w:rsid w:val="007F7462"/>
    <w:rsid w:val="00800A80"/>
    <w:rsid w:val="00801719"/>
    <w:rsid w:val="00814FA1"/>
    <w:rsid w:val="0081709C"/>
    <w:rsid w:val="0082243A"/>
    <w:rsid w:val="00822D3C"/>
    <w:rsid w:val="008232C6"/>
    <w:rsid w:val="008258C6"/>
    <w:rsid w:val="00826098"/>
    <w:rsid w:val="00830B83"/>
    <w:rsid w:val="00833819"/>
    <w:rsid w:val="00835035"/>
    <w:rsid w:val="00837BE1"/>
    <w:rsid w:val="00843F80"/>
    <w:rsid w:val="00845AE9"/>
    <w:rsid w:val="00847FDB"/>
    <w:rsid w:val="008500D3"/>
    <w:rsid w:val="00852668"/>
    <w:rsid w:val="008548FA"/>
    <w:rsid w:val="008578BF"/>
    <w:rsid w:val="00857C7C"/>
    <w:rsid w:val="0086081D"/>
    <w:rsid w:val="008660D6"/>
    <w:rsid w:val="0087130B"/>
    <w:rsid w:val="008769F3"/>
    <w:rsid w:val="008803EF"/>
    <w:rsid w:val="00885082"/>
    <w:rsid w:val="00885594"/>
    <w:rsid w:val="00886464"/>
    <w:rsid w:val="00896D29"/>
    <w:rsid w:val="008A12CF"/>
    <w:rsid w:val="008A1A90"/>
    <w:rsid w:val="008A37DC"/>
    <w:rsid w:val="008A64CB"/>
    <w:rsid w:val="008B082B"/>
    <w:rsid w:val="008B1216"/>
    <w:rsid w:val="008B1A11"/>
    <w:rsid w:val="008B4E0F"/>
    <w:rsid w:val="008B5854"/>
    <w:rsid w:val="008B58E3"/>
    <w:rsid w:val="008B6546"/>
    <w:rsid w:val="008C0A59"/>
    <w:rsid w:val="008C0CCA"/>
    <w:rsid w:val="008C3B24"/>
    <w:rsid w:val="008C401D"/>
    <w:rsid w:val="008D4F13"/>
    <w:rsid w:val="008E01E4"/>
    <w:rsid w:val="008E73C2"/>
    <w:rsid w:val="008E7F32"/>
    <w:rsid w:val="008F0627"/>
    <w:rsid w:val="008F148C"/>
    <w:rsid w:val="008F5DAE"/>
    <w:rsid w:val="008F768B"/>
    <w:rsid w:val="00900C9B"/>
    <w:rsid w:val="00901487"/>
    <w:rsid w:val="009015A9"/>
    <w:rsid w:val="0090223E"/>
    <w:rsid w:val="009213D1"/>
    <w:rsid w:val="00921551"/>
    <w:rsid w:val="009217E8"/>
    <w:rsid w:val="00925B0B"/>
    <w:rsid w:val="0092622F"/>
    <w:rsid w:val="00926C44"/>
    <w:rsid w:val="00926CBA"/>
    <w:rsid w:val="00936332"/>
    <w:rsid w:val="0093645B"/>
    <w:rsid w:val="00937B26"/>
    <w:rsid w:val="0094274C"/>
    <w:rsid w:val="0094381A"/>
    <w:rsid w:val="00945E1E"/>
    <w:rsid w:val="00950FD3"/>
    <w:rsid w:val="00955991"/>
    <w:rsid w:val="0096060F"/>
    <w:rsid w:val="00961002"/>
    <w:rsid w:val="00967AC8"/>
    <w:rsid w:val="009758CB"/>
    <w:rsid w:val="00980909"/>
    <w:rsid w:val="0098478D"/>
    <w:rsid w:val="00993406"/>
    <w:rsid w:val="00994B38"/>
    <w:rsid w:val="00994DBB"/>
    <w:rsid w:val="00995B19"/>
    <w:rsid w:val="009A0F77"/>
    <w:rsid w:val="009A24B0"/>
    <w:rsid w:val="009A5223"/>
    <w:rsid w:val="009A6B97"/>
    <w:rsid w:val="009A6D6A"/>
    <w:rsid w:val="009B0EFD"/>
    <w:rsid w:val="009B23B7"/>
    <w:rsid w:val="009B2B6B"/>
    <w:rsid w:val="009B3A7C"/>
    <w:rsid w:val="009B446F"/>
    <w:rsid w:val="009B5965"/>
    <w:rsid w:val="009B5D8D"/>
    <w:rsid w:val="009B6126"/>
    <w:rsid w:val="009C1D0F"/>
    <w:rsid w:val="009C314B"/>
    <w:rsid w:val="009C543A"/>
    <w:rsid w:val="009C5C70"/>
    <w:rsid w:val="009D2E87"/>
    <w:rsid w:val="009D39B3"/>
    <w:rsid w:val="009D4616"/>
    <w:rsid w:val="009D5293"/>
    <w:rsid w:val="009D6655"/>
    <w:rsid w:val="009D7E06"/>
    <w:rsid w:val="009E0C45"/>
    <w:rsid w:val="009E0E89"/>
    <w:rsid w:val="009E1F26"/>
    <w:rsid w:val="009E3A2B"/>
    <w:rsid w:val="009E6F84"/>
    <w:rsid w:val="009F15BF"/>
    <w:rsid w:val="009F4FF4"/>
    <w:rsid w:val="009F61C0"/>
    <w:rsid w:val="009F62C3"/>
    <w:rsid w:val="009F62D6"/>
    <w:rsid w:val="009F70FA"/>
    <w:rsid w:val="009F71DC"/>
    <w:rsid w:val="00A0100D"/>
    <w:rsid w:val="00A05133"/>
    <w:rsid w:val="00A05D3A"/>
    <w:rsid w:val="00A06756"/>
    <w:rsid w:val="00A07A99"/>
    <w:rsid w:val="00A16F28"/>
    <w:rsid w:val="00A17095"/>
    <w:rsid w:val="00A24710"/>
    <w:rsid w:val="00A26029"/>
    <w:rsid w:val="00A26BD8"/>
    <w:rsid w:val="00A272B1"/>
    <w:rsid w:val="00A3150D"/>
    <w:rsid w:val="00A3420B"/>
    <w:rsid w:val="00A3432D"/>
    <w:rsid w:val="00A3499A"/>
    <w:rsid w:val="00A3571A"/>
    <w:rsid w:val="00A50767"/>
    <w:rsid w:val="00A5260D"/>
    <w:rsid w:val="00A54C18"/>
    <w:rsid w:val="00A6692F"/>
    <w:rsid w:val="00A6775F"/>
    <w:rsid w:val="00A70575"/>
    <w:rsid w:val="00A71EF1"/>
    <w:rsid w:val="00A72262"/>
    <w:rsid w:val="00A72B01"/>
    <w:rsid w:val="00A73788"/>
    <w:rsid w:val="00A73F5C"/>
    <w:rsid w:val="00A7773A"/>
    <w:rsid w:val="00A77C3A"/>
    <w:rsid w:val="00A80500"/>
    <w:rsid w:val="00A83B4F"/>
    <w:rsid w:val="00A8470D"/>
    <w:rsid w:val="00A84A2B"/>
    <w:rsid w:val="00A9120F"/>
    <w:rsid w:val="00A9389D"/>
    <w:rsid w:val="00A97381"/>
    <w:rsid w:val="00A97563"/>
    <w:rsid w:val="00AA1194"/>
    <w:rsid w:val="00AA12D2"/>
    <w:rsid w:val="00AA26B4"/>
    <w:rsid w:val="00AA6C3B"/>
    <w:rsid w:val="00AB15E3"/>
    <w:rsid w:val="00AB235A"/>
    <w:rsid w:val="00AB4024"/>
    <w:rsid w:val="00AB4982"/>
    <w:rsid w:val="00AB6C78"/>
    <w:rsid w:val="00AC13C7"/>
    <w:rsid w:val="00AC2627"/>
    <w:rsid w:val="00AC3DB9"/>
    <w:rsid w:val="00AC687D"/>
    <w:rsid w:val="00AD3043"/>
    <w:rsid w:val="00AD33BE"/>
    <w:rsid w:val="00AD6E7B"/>
    <w:rsid w:val="00AE1A47"/>
    <w:rsid w:val="00AE4E04"/>
    <w:rsid w:val="00AE5140"/>
    <w:rsid w:val="00AE5448"/>
    <w:rsid w:val="00AE5995"/>
    <w:rsid w:val="00AE6704"/>
    <w:rsid w:val="00AE78CA"/>
    <w:rsid w:val="00AF0D52"/>
    <w:rsid w:val="00AF7CB1"/>
    <w:rsid w:val="00B01BD5"/>
    <w:rsid w:val="00B04476"/>
    <w:rsid w:val="00B05B83"/>
    <w:rsid w:val="00B06336"/>
    <w:rsid w:val="00B07049"/>
    <w:rsid w:val="00B07EBD"/>
    <w:rsid w:val="00B12FA9"/>
    <w:rsid w:val="00B138BE"/>
    <w:rsid w:val="00B17992"/>
    <w:rsid w:val="00B20C2B"/>
    <w:rsid w:val="00B20E7D"/>
    <w:rsid w:val="00B23344"/>
    <w:rsid w:val="00B24B11"/>
    <w:rsid w:val="00B250D7"/>
    <w:rsid w:val="00B2658B"/>
    <w:rsid w:val="00B27499"/>
    <w:rsid w:val="00B309E3"/>
    <w:rsid w:val="00B31853"/>
    <w:rsid w:val="00B34358"/>
    <w:rsid w:val="00B36260"/>
    <w:rsid w:val="00B40C85"/>
    <w:rsid w:val="00B44E37"/>
    <w:rsid w:val="00B50B07"/>
    <w:rsid w:val="00B54240"/>
    <w:rsid w:val="00B54BE0"/>
    <w:rsid w:val="00B56BC3"/>
    <w:rsid w:val="00B57219"/>
    <w:rsid w:val="00B579E5"/>
    <w:rsid w:val="00B642EC"/>
    <w:rsid w:val="00B6659F"/>
    <w:rsid w:val="00B67339"/>
    <w:rsid w:val="00B71058"/>
    <w:rsid w:val="00B728F7"/>
    <w:rsid w:val="00B756B3"/>
    <w:rsid w:val="00B8098B"/>
    <w:rsid w:val="00B80A37"/>
    <w:rsid w:val="00B80C9E"/>
    <w:rsid w:val="00B83E10"/>
    <w:rsid w:val="00B85697"/>
    <w:rsid w:val="00B85F29"/>
    <w:rsid w:val="00B911AF"/>
    <w:rsid w:val="00B930E6"/>
    <w:rsid w:val="00B9580C"/>
    <w:rsid w:val="00B96A17"/>
    <w:rsid w:val="00BA0F27"/>
    <w:rsid w:val="00BA27FC"/>
    <w:rsid w:val="00BA2FD4"/>
    <w:rsid w:val="00BA43CA"/>
    <w:rsid w:val="00BA43DC"/>
    <w:rsid w:val="00BA4779"/>
    <w:rsid w:val="00BB06D2"/>
    <w:rsid w:val="00BB134B"/>
    <w:rsid w:val="00BB3B8B"/>
    <w:rsid w:val="00BC0531"/>
    <w:rsid w:val="00BC0CFA"/>
    <w:rsid w:val="00BC3BEE"/>
    <w:rsid w:val="00BC462B"/>
    <w:rsid w:val="00BD14B3"/>
    <w:rsid w:val="00BD677A"/>
    <w:rsid w:val="00BD74AF"/>
    <w:rsid w:val="00BE233B"/>
    <w:rsid w:val="00BE7A6E"/>
    <w:rsid w:val="00BF4C69"/>
    <w:rsid w:val="00BF6E0F"/>
    <w:rsid w:val="00C01733"/>
    <w:rsid w:val="00C01801"/>
    <w:rsid w:val="00C0414E"/>
    <w:rsid w:val="00C0478F"/>
    <w:rsid w:val="00C058C8"/>
    <w:rsid w:val="00C144FC"/>
    <w:rsid w:val="00C15F2A"/>
    <w:rsid w:val="00C172FE"/>
    <w:rsid w:val="00C20F80"/>
    <w:rsid w:val="00C2210A"/>
    <w:rsid w:val="00C23E1F"/>
    <w:rsid w:val="00C249A6"/>
    <w:rsid w:val="00C24AE5"/>
    <w:rsid w:val="00C279DD"/>
    <w:rsid w:val="00C30F32"/>
    <w:rsid w:val="00C32C11"/>
    <w:rsid w:val="00C41F95"/>
    <w:rsid w:val="00C4326C"/>
    <w:rsid w:val="00C47DB0"/>
    <w:rsid w:val="00C52E63"/>
    <w:rsid w:val="00C56DD5"/>
    <w:rsid w:val="00C57CEE"/>
    <w:rsid w:val="00C63F7B"/>
    <w:rsid w:val="00C6588E"/>
    <w:rsid w:val="00C70447"/>
    <w:rsid w:val="00C7133A"/>
    <w:rsid w:val="00C731F9"/>
    <w:rsid w:val="00C753C2"/>
    <w:rsid w:val="00C802FB"/>
    <w:rsid w:val="00C80CBB"/>
    <w:rsid w:val="00C855C6"/>
    <w:rsid w:val="00C85653"/>
    <w:rsid w:val="00C8746D"/>
    <w:rsid w:val="00C970E4"/>
    <w:rsid w:val="00CA216C"/>
    <w:rsid w:val="00CA4BF9"/>
    <w:rsid w:val="00CA4CE7"/>
    <w:rsid w:val="00CB26DE"/>
    <w:rsid w:val="00CB36E3"/>
    <w:rsid w:val="00CB613C"/>
    <w:rsid w:val="00CB72D2"/>
    <w:rsid w:val="00CC0700"/>
    <w:rsid w:val="00CC0B81"/>
    <w:rsid w:val="00CC2630"/>
    <w:rsid w:val="00CC3E6D"/>
    <w:rsid w:val="00CC46D6"/>
    <w:rsid w:val="00CC4D5E"/>
    <w:rsid w:val="00CC529D"/>
    <w:rsid w:val="00CD024D"/>
    <w:rsid w:val="00CD16A2"/>
    <w:rsid w:val="00CD1A7F"/>
    <w:rsid w:val="00CD3A41"/>
    <w:rsid w:val="00CD431E"/>
    <w:rsid w:val="00CD7466"/>
    <w:rsid w:val="00CD7EE4"/>
    <w:rsid w:val="00CE1C82"/>
    <w:rsid w:val="00CE3102"/>
    <w:rsid w:val="00CE32EE"/>
    <w:rsid w:val="00CE3509"/>
    <w:rsid w:val="00CE3A9E"/>
    <w:rsid w:val="00CE4B3C"/>
    <w:rsid w:val="00CE51D0"/>
    <w:rsid w:val="00CE673A"/>
    <w:rsid w:val="00CE757D"/>
    <w:rsid w:val="00CF1DF5"/>
    <w:rsid w:val="00CF5740"/>
    <w:rsid w:val="00CF6512"/>
    <w:rsid w:val="00CF7FBE"/>
    <w:rsid w:val="00D01A63"/>
    <w:rsid w:val="00D110E2"/>
    <w:rsid w:val="00D12ABB"/>
    <w:rsid w:val="00D12C36"/>
    <w:rsid w:val="00D13A45"/>
    <w:rsid w:val="00D21185"/>
    <w:rsid w:val="00D21ECE"/>
    <w:rsid w:val="00D27727"/>
    <w:rsid w:val="00D320A2"/>
    <w:rsid w:val="00D349EA"/>
    <w:rsid w:val="00D42D72"/>
    <w:rsid w:val="00D430CC"/>
    <w:rsid w:val="00D4431A"/>
    <w:rsid w:val="00D448B2"/>
    <w:rsid w:val="00D45450"/>
    <w:rsid w:val="00D46598"/>
    <w:rsid w:val="00D46FCC"/>
    <w:rsid w:val="00D553D4"/>
    <w:rsid w:val="00D55FC0"/>
    <w:rsid w:val="00D57210"/>
    <w:rsid w:val="00D5787C"/>
    <w:rsid w:val="00D57AED"/>
    <w:rsid w:val="00D57F74"/>
    <w:rsid w:val="00D648BC"/>
    <w:rsid w:val="00D72E75"/>
    <w:rsid w:val="00D824AB"/>
    <w:rsid w:val="00D863D7"/>
    <w:rsid w:val="00D901D7"/>
    <w:rsid w:val="00D92BFE"/>
    <w:rsid w:val="00D95D73"/>
    <w:rsid w:val="00D95E2D"/>
    <w:rsid w:val="00DB0BCE"/>
    <w:rsid w:val="00DB3DBE"/>
    <w:rsid w:val="00DC1583"/>
    <w:rsid w:val="00DC2B31"/>
    <w:rsid w:val="00DD1866"/>
    <w:rsid w:val="00DD5A69"/>
    <w:rsid w:val="00DE0A8D"/>
    <w:rsid w:val="00DE562A"/>
    <w:rsid w:val="00DE7148"/>
    <w:rsid w:val="00DF22DF"/>
    <w:rsid w:val="00DF233A"/>
    <w:rsid w:val="00DF2617"/>
    <w:rsid w:val="00DF4689"/>
    <w:rsid w:val="00DF546D"/>
    <w:rsid w:val="00DF62A4"/>
    <w:rsid w:val="00E00D15"/>
    <w:rsid w:val="00E0227C"/>
    <w:rsid w:val="00E05D7C"/>
    <w:rsid w:val="00E0696F"/>
    <w:rsid w:val="00E11B18"/>
    <w:rsid w:val="00E11DCC"/>
    <w:rsid w:val="00E17D69"/>
    <w:rsid w:val="00E21322"/>
    <w:rsid w:val="00E24B9B"/>
    <w:rsid w:val="00E250C8"/>
    <w:rsid w:val="00E3048E"/>
    <w:rsid w:val="00E3268C"/>
    <w:rsid w:val="00E341AD"/>
    <w:rsid w:val="00E36EDD"/>
    <w:rsid w:val="00E40828"/>
    <w:rsid w:val="00E42B2B"/>
    <w:rsid w:val="00E442CD"/>
    <w:rsid w:val="00E4635A"/>
    <w:rsid w:val="00E504F2"/>
    <w:rsid w:val="00E50C78"/>
    <w:rsid w:val="00E528CE"/>
    <w:rsid w:val="00E5647F"/>
    <w:rsid w:val="00E56C36"/>
    <w:rsid w:val="00E57618"/>
    <w:rsid w:val="00E57BDB"/>
    <w:rsid w:val="00E60444"/>
    <w:rsid w:val="00E62397"/>
    <w:rsid w:val="00E625D3"/>
    <w:rsid w:val="00E63216"/>
    <w:rsid w:val="00E64AC7"/>
    <w:rsid w:val="00E65F37"/>
    <w:rsid w:val="00E707BE"/>
    <w:rsid w:val="00E70B77"/>
    <w:rsid w:val="00E711DE"/>
    <w:rsid w:val="00E71442"/>
    <w:rsid w:val="00E72F40"/>
    <w:rsid w:val="00E74701"/>
    <w:rsid w:val="00E75E5F"/>
    <w:rsid w:val="00E8052E"/>
    <w:rsid w:val="00E823B8"/>
    <w:rsid w:val="00E825D6"/>
    <w:rsid w:val="00E85E17"/>
    <w:rsid w:val="00E85FE2"/>
    <w:rsid w:val="00E87593"/>
    <w:rsid w:val="00E9091C"/>
    <w:rsid w:val="00E913B0"/>
    <w:rsid w:val="00E91459"/>
    <w:rsid w:val="00E91F79"/>
    <w:rsid w:val="00E93BB3"/>
    <w:rsid w:val="00E94B5C"/>
    <w:rsid w:val="00E94FB9"/>
    <w:rsid w:val="00E956DE"/>
    <w:rsid w:val="00E9680B"/>
    <w:rsid w:val="00EA0E97"/>
    <w:rsid w:val="00EA2614"/>
    <w:rsid w:val="00EA2957"/>
    <w:rsid w:val="00EA395E"/>
    <w:rsid w:val="00EA46CC"/>
    <w:rsid w:val="00EA49B9"/>
    <w:rsid w:val="00EA4E8C"/>
    <w:rsid w:val="00EA5AA1"/>
    <w:rsid w:val="00EA61B9"/>
    <w:rsid w:val="00EA7BF4"/>
    <w:rsid w:val="00EB6C62"/>
    <w:rsid w:val="00EB7D8F"/>
    <w:rsid w:val="00EC33E0"/>
    <w:rsid w:val="00EC4D60"/>
    <w:rsid w:val="00EC6154"/>
    <w:rsid w:val="00EC7868"/>
    <w:rsid w:val="00ED0ECE"/>
    <w:rsid w:val="00ED2856"/>
    <w:rsid w:val="00ED39AB"/>
    <w:rsid w:val="00ED528C"/>
    <w:rsid w:val="00ED5D5A"/>
    <w:rsid w:val="00ED6373"/>
    <w:rsid w:val="00EE2FB1"/>
    <w:rsid w:val="00EE4D9C"/>
    <w:rsid w:val="00EE515E"/>
    <w:rsid w:val="00EE571A"/>
    <w:rsid w:val="00EE6265"/>
    <w:rsid w:val="00EE7518"/>
    <w:rsid w:val="00EF193B"/>
    <w:rsid w:val="00EF1E96"/>
    <w:rsid w:val="00F04815"/>
    <w:rsid w:val="00F10B01"/>
    <w:rsid w:val="00F133D1"/>
    <w:rsid w:val="00F15459"/>
    <w:rsid w:val="00F241AD"/>
    <w:rsid w:val="00F251D3"/>
    <w:rsid w:val="00F26B32"/>
    <w:rsid w:val="00F30619"/>
    <w:rsid w:val="00F30C1D"/>
    <w:rsid w:val="00F30C33"/>
    <w:rsid w:val="00F32EBF"/>
    <w:rsid w:val="00F340BE"/>
    <w:rsid w:val="00F34A32"/>
    <w:rsid w:val="00F34DC1"/>
    <w:rsid w:val="00F36AF3"/>
    <w:rsid w:val="00F455F1"/>
    <w:rsid w:val="00F45966"/>
    <w:rsid w:val="00F468DC"/>
    <w:rsid w:val="00F50016"/>
    <w:rsid w:val="00F54AD0"/>
    <w:rsid w:val="00F570D3"/>
    <w:rsid w:val="00F62221"/>
    <w:rsid w:val="00F628E1"/>
    <w:rsid w:val="00F6321C"/>
    <w:rsid w:val="00F7006C"/>
    <w:rsid w:val="00F712EE"/>
    <w:rsid w:val="00F71AA8"/>
    <w:rsid w:val="00F73BB1"/>
    <w:rsid w:val="00F74F30"/>
    <w:rsid w:val="00F8022B"/>
    <w:rsid w:val="00F8513C"/>
    <w:rsid w:val="00F860A7"/>
    <w:rsid w:val="00F930F7"/>
    <w:rsid w:val="00F97C38"/>
    <w:rsid w:val="00FA44B5"/>
    <w:rsid w:val="00FA571E"/>
    <w:rsid w:val="00FA7ED5"/>
    <w:rsid w:val="00FC0DAE"/>
    <w:rsid w:val="00FC1FC5"/>
    <w:rsid w:val="00FC6F08"/>
    <w:rsid w:val="00FC7CC7"/>
    <w:rsid w:val="00FD49E5"/>
    <w:rsid w:val="00FD6482"/>
    <w:rsid w:val="00FE046B"/>
    <w:rsid w:val="00FE24A3"/>
    <w:rsid w:val="00FE2FFB"/>
    <w:rsid w:val="00FF265A"/>
    <w:rsid w:val="00FF2D02"/>
    <w:rsid w:val="00FF4E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2A"/>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A5A5A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A5A5A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6E6E6E"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qFormat/>
    <w:rsid w:val="000B5E25"/>
    <w:rPr>
      <w:color w:val="5F5F5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A5A5A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A5A5A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rPr>
  </w:style>
  <w:style w:type="paragraph" w:customStyle="1" w:styleId="o">
    <w:name w:val="o"/>
    <w:basedOn w:val="Normal"/>
    <w:rsid w:val="00E93BB3"/>
    <w:pPr>
      <w:spacing w:before="100" w:beforeAutospacing="1" w:after="100" w:afterAutospacing="1"/>
    </w:pPr>
    <w:rPr>
      <w:lang w:val="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A5A5A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6E6E6E"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19191"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eastAsia="es-ES_tradnl"/>
    </w:rPr>
  </w:style>
  <w:style w:type="paragraph" w:customStyle="1" w:styleId="q">
    <w:name w:val="q"/>
    <w:basedOn w:val="Normal"/>
    <w:rsid w:val="009D7E06"/>
    <w:pPr>
      <w:spacing w:before="100" w:beforeAutospacing="1" w:after="100" w:afterAutospacing="1"/>
    </w:pPr>
    <w:rPr>
      <w:lang w:val="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rPr>
      <w:lang w:val="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rPr>
  </w:style>
  <w:style w:type="paragraph" w:customStyle="1" w:styleId="j1">
    <w:name w:val="j1"/>
    <w:basedOn w:val="Normal"/>
    <w:rsid w:val="009D7E06"/>
    <w:pPr>
      <w:spacing w:before="100" w:beforeAutospacing="1" w:after="100" w:afterAutospacing="1"/>
    </w:pPr>
    <w:rPr>
      <w:lang w:val="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Mencinsinresolver6">
    <w:name w:val="Mención sin resolver6"/>
    <w:basedOn w:val="Fuentedeprrafopredeter"/>
    <w:uiPriority w:val="99"/>
    <w:semiHidden/>
    <w:unhideWhenUsed/>
    <w:rsid w:val="008258C6"/>
    <w:rPr>
      <w:color w:val="605E5C"/>
      <w:shd w:val="clear" w:color="auto" w:fill="E1DFDD"/>
    </w:rPr>
  </w:style>
  <w:style w:type="table" w:styleId="Tabladecuadrcula4">
    <w:name w:val="Grid Table 4"/>
    <w:basedOn w:val="Tablanormal"/>
    <w:uiPriority w:val="49"/>
    <w:rsid w:val="00696F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569">
      <w:bodyDiv w:val="1"/>
      <w:marLeft w:val="0"/>
      <w:marRight w:val="0"/>
      <w:marTop w:val="0"/>
      <w:marBottom w:val="0"/>
      <w:divBdr>
        <w:top w:val="none" w:sz="0" w:space="0" w:color="auto"/>
        <w:left w:val="none" w:sz="0" w:space="0" w:color="auto"/>
        <w:bottom w:val="none" w:sz="0" w:space="0" w:color="auto"/>
        <w:right w:val="none" w:sz="0" w:space="0" w:color="auto"/>
      </w:divBdr>
    </w:div>
    <w:div w:id="96370434">
      <w:bodyDiv w:val="1"/>
      <w:marLeft w:val="0"/>
      <w:marRight w:val="0"/>
      <w:marTop w:val="0"/>
      <w:marBottom w:val="0"/>
      <w:divBdr>
        <w:top w:val="none" w:sz="0" w:space="0" w:color="auto"/>
        <w:left w:val="none" w:sz="0" w:space="0" w:color="auto"/>
        <w:bottom w:val="none" w:sz="0" w:space="0" w:color="auto"/>
        <w:right w:val="none" w:sz="0" w:space="0" w:color="auto"/>
      </w:divBdr>
      <w:divsChild>
        <w:div w:id="1283994915">
          <w:marLeft w:val="0"/>
          <w:marRight w:val="0"/>
          <w:marTop w:val="0"/>
          <w:marBottom w:val="0"/>
          <w:divBdr>
            <w:top w:val="none" w:sz="0" w:space="0" w:color="auto"/>
            <w:left w:val="none" w:sz="0" w:space="0" w:color="auto"/>
            <w:bottom w:val="none" w:sz="0" w:space="0" w:color="auto"/>
            <w:right w:val="none" w:sz="0" w:space="0" w:color="auto"/>
          </w:divBdr>
          <w:divsChild>
            <w:div w:id="851071187">
              <w:marLeft w:val="0"/>
              <w:marRight w:val="0"/>
              <w:marTop w:val="0"/>
              <w:marBottom w:val="0"/>
              <w:divBdr>
                <w:top w:val="none" w:sz="0" w:space="0" w:color="auto"/>
                <w:left w:val="none" w:sz="0" w:space="0" w:color="auto"/>
                <w:bottom w:val="none" w:sz="0" w:space="0" w:color="auto"/>
                <w:right w:val="none" w:sz="0" w:space="0" w:color="auto"/>
              </w:divBdr>
              <w:divsChild>
                <w:div w:id="720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939">
      <w:bodyDiv w:val="1"/>
      <w:marLeft w:val="0"/>
      <w:marRight w:val="0"/>
      <w:marTop w:val="0"/>
      <w:marBottom w:val="0"/>
      <w:divBdr>
        <w:top w:val="none" w:sz="0" w:space="0" w:color="auto"/>
        <w:left w:val="none" w:sz="0" w:space="0" w:color="auto"/>
        <w:bottom w:val="none" w:sz="0" w:space="0" w:color="auto"/>
        <w:right w:val="none" w:sz="0" w:space="0" w:color="auto"/>
      </w:divBdr>
      <w:divsChild>
        <w:div w:id="1804151248">
          <w:marLeft w:val="0"/>
          <w:marRight w:val="0"/>
          <w:marTop w:val="0"/>
          <w:marBottom w:val="0"/>
          <w:divBdr>
            <w:top w:val="none" w:sz="0" w:space="0" w:color="auto"/>
            <w:left w:val="none" w:sz="0" w:space="0" w:color="auto"/>
            <w:bottom w:val="none" w:sz="0" w:space="0" w:color="auto"/>
            <w:right w:val="none" w:sz="0" w:space="0" w:color="auto"/>
          </w:divBdr>
          <w:divsChild>
            <w:div w:id="773598000">
              <w:marLeft w:val="0"/>
              <w:marRight w:val="0"/>
              <w:marTop w:val="0"/>
              <w:marBottom w:val="0"/>
              <w:divBdr>
                <w:top w:val="none" w:sz="0" w:space="0" w:color="auto"/>
                <w:left w:val="none" w:sz="0" w:space="0" w:color="auto"/>
                <w:bottom w:val="none" w:sz="0" w:space="0" w:color="auto"/>
                <w:right w:val="none" w:sz="0" w:space="0" w:color="auto"/>
              </w:divBdr>
              <w:divsChild>
                <w:div w:id="11981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5572">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40364727">
      <w:bodyDiv w:val="1"/>
      <w:marLeft w:val="0"/>
      <w:marRight w:val="0"/>
      <w:marTop w:val="0"/>
      <w:marBottom w:val="0"/>
      <w:divBdr>
        <w:top w:val="none" w:sz="0" w:space="0" w:color="auto"/>
        <w:left w:val="none" w:sz="0" w:space="0" w:color="auto"/>
        <w:bottom w:val="none" w:sz="0" w:space="0" w:color="auto"/>
        <w:right w:val="none" w:sz="0" w:space="0" w:color="auto"/>
      </w:divBdr>
      <w:divsChild>
        <w:div w:id="1320615993">
          <w:marLeft w:val="0"/>
          <w:marRight w:val="0"/>
          <w:marTop w:val="0"/>
          <w:marBottom w:val="0"/>
          <w:divBdr>
            <w:top w:val="none" w:sz="0" w:space="0" w:color="auto"/>
            <w:left w:val="none" w:sz="0" w:space="0" w:color="auto"/>
            <w:bottom w:val="none" w:sz="0" w:space="0" w:color="auto"/>
            <w:right w:val="none" w:sz="0" w:space="0" w:color="auto"/>
          </w:divBdr>
          <w:divsChild>
            <w:div w:id="488980133">
              <w:marLeft w:val="0"/>
              <w:marRight w:val="0"/>
              <w:marTop w:val="0"/>
              <w:marBottom w:val="0"/>
              <w:divBdr>
                <w:top w:val="none" w:sz="0" w:space="0" w:color="auto"/>
                <w:left w:val="none" w:sz="0" w:space="0" w:color="auto"/>
                <w:bottom w:val="none" w:sz="0" w:space="0" w:color="auto"/>
                <w:right w:val="none" w:sz="0" w:space="0" w:color="auto"/>
              </w:divBdr>
              <w:divsChild>
                <w:div w:id="211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258">
      <w:bodyDiv w:val="1"/>
      <w:marLeft w:val="0"/>
      <w:marRight w:val="0"/>
      <w:marTop w:val="0"/>
      <w:marBottom w:val="0"/>
      <w:divBdr>
        <w:top w:val="none" w:sz="0" w:space="0" w:color="auto"/>
        <w:left w:val="none" w:sz="0" w:space="0" w:color="auto"/>
        <w:bottom w:val="none" w:sz="0" w:space="0" w:color="auto"/>
        <w:right w:val="none" w:sz="0" w:space="0" w:color="auto"/>
      </w:divBdr>
      <w:divsChild>
        <w:div w:id="2042391384">
          <w:marLeft w:val="0"/>
          <w:marRight w:val="0"/>
          <w:marTop w:val="0"/>
          <w:marBottom w:val="0"/>
          <w:divBdr>
            <w:top w:val="none" w:sz="0" w:space="0" w:color="auto"/>
            <w:left w:val="none" w:sz="0" w:space="0" w:color="auto"/>
            <w:bottom w:val="none" w:sz="0" w:space="0" w:color="auto"/>
            <w:right w:val="none" w:sz="0" w:space="0" w:color="auto"/>
          </w:divBdr>
          <w:divsChild>
            <w:div w:id="346293048">
              <w:marLeft w:val="0"/>
              <w:marRight w:val="0"/>
              <w:marTop w:val="0"/>
              <w:marBottom w:val="0"/>
              <w:divBdr>
                <w:top w:val="none" w:sz="0" w:space="0" w:color="auto"/>
                <w:left w:val="none" w:sz="0" w:space="0" w:color="auto"/>
                <w:bottom w:val="none" w:sz="0" w:space="0" w:color="auto"/>
                <w:right w:val="none" w:sz="0" w:space="0" w:color="auto"/>
              </w:divBdr>
              <w:divsChild>
                <w:div w:id="1478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63161">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17635724">
      <w:bodyDiv w:val="1"/>
      <w:marLeft w:val="0"/>
      <w:marRight w:val="0"/>
      <w:marTop w:val="0"/>
      <w:marBottom w:val="0"/>
      <w:divBdr>
        <w:top w:val="none" w:sz="0" w:space="0" w:color="auto"/>
        <w:left w:val="none" w:sz="0" w:space="0" w:color="auto"/>
        <w:bottom w:val="none" w:sz="0" w:space="0" w:color="auto"/>
        <w:right w:val="none" w:sz="0" w:space="0" w:color="auto"/>
      </w:divBdr>
    </w:div>
    <w:div w:id="931549432">
      <w:bodyDiv w:val="1"/>
      <w:marLeft w:val="0"/>
      <w:marRight w:val="0"/>
      <w:marTop w:val="0"/>
      <w:marBottom w:val="0"/>
      <w:divBdr>
        <w:top w:val="none" w:sz="0" w:space="0" w:color="auto"/>
        <w:left w:val="none" w:sz="0" w:space="0" w:color="auto"/>
        <w:bottom w:val="none" w:sz="0" w:space="0" w:color="auto"/>
        <w:right w:val="none" w:sz="0" w:space="0" w:color="auto"/>
      </w:divBdr>
      <w:divsChild>
        <w:div w:id="377975297">
          <w:marLeft w:val="0"/>
          <w:marRight w:val="0"/>
          <w:marTop w:val="0"/>
          <w:marBottom w:val="0"/>
          <w:divBdr>
            <w:top w:val="none" w:sz="0" w:space="0" w:color="auto"/>
            <w:left w:val="none" w:sz="0" w:space="0" w:color="auto"/>
            <w:bottom w:val="none" w:sz="0" w:space="0" w:color="auto"/>
            <w:right w:val="none" w:sz="0" w:space="0" w:color="auto"/>
          </w:divBdr>
          <w:divsChild>
            <w:div w:id="886574525">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137647282">
      <w:bodyDiv w:val="1"/>
      <w:marLeft w:val="0"/>
      <w:marRight w:val="0"/>
      <w:marTop w:val="0"/>
      <w:marBottom w:val="0"/>
      <w:divBdr>
        <w:top w:val="none" w:sz="0" w:space="0" w:color="auto"/>
        <w:left w:val="none" w:sz="0" w:space="0" w:color="auto"/>
        <w:bottom w:val="none" w:sz="0" w:space="0" w:color="auto"/>
        <w:right w:val="none" w:sz="0" w:space="0" w:color="auto"/>
      </w:divBdr>
      <w:divsChild>
        <w:div w:id="1518040634">
          <w:marLeft w:val="0"/>
          <w:marRight w:val="0"/>
          <w:marTop w:val="0"/>
          <w:marBottom w:val="0"/>
          <w:divBdr>
            <w:top w:val="none" w:sz="0" w:space="0" w:color="auto"/>
            <w:left w:val="none" w:sz="0" w:space="0" w:color="auto"/>
            <w:bottom w:val="none" w:sz="0" w:space="0" w:color="auto"/>
            <w:right w:val="none" w:sz="0" w:space="0" w:color="auto"/>
          </w:divBdr>
          <w:divsChild>
            <w:div w:id="933977344">
              <w:marLeft w:val="0"/>
              <w:marRight w:val="0"/>
              <w:marTop w:val="0"/>
              <w:marBottom w:val="0"/>
              <w:divBdr>
                <w:top w:val="none" w:sz="0" w:space="0" w:color="auto"/>
                <w:left w:val="none" w:sz="0" w:space="0" w:color="auto"/>
                <w:bottom w:val="none" w:sz="0" w:space="0" w:color="auto"/>
                <w:right w:val="none" w:sz="0" w:space="0" w:color="auto"/>
              </w:divBdr>
              <w:divsChild>
                <w:div w:id="2115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444">
      <w:bodyDiv w:val="1"/>
      <w:marLeft w:val="0"/>
      <w:marRight w:val="0"/>
      <w:marTop w:val="0"/>
      <w:marBottom w:val="0"/>
      <w:divBdr>
        <w:top w:val="none" w:sz="0" w:space="0" w:color="auto"/>
        <w:left w:val="none" w:sz="0" w:space="0" w:color="auto"/>
        <w:bottom w:val="none" w:sz="0" w:space="0" w:color="auto"/>
        <w:right w:val="none" w:sz="0" w:space="0" w:color="auto"/>
      </w:divBdr>
      <w:divsChild>
        <w:div w:id="1510943442">
          <w:marLeft w:val="0"/>
          <w:marRight w:val="0"/>
          <w:marTop w:val="0"/>
          <w:marBottom w:val="0"/>
          <w:divBdr>
            <w:top w:val="none" w:sz="0" w:space="0" w:color="auto"/>
            <w:left w:val="none" w:sz="0" w:space="0" w:color="auto"/>
            <w:bottom w:val="none" w:sz="0" w:space="0" w:color="auto"/>
            <w:right w:val="none" w:sz="0" w:space="0" w:color="auto"/>
          </w:divBdr>
          <w:divsChild>
            <w:div w:id="2067214058">
              <w:marLeft w:val="0"/>
              <w:marRight w:val="0"/>
              <w:marTop w:val="0"/>
              <w:marBottom w:val="0"/>
              <w:divBdr>
                <w:top w:val="none" w:sz="0" w:space="0" w:color="auto"/>
                <w:left w:val="none" w:sz="0" w:space="0" w:color="auto"/>
                <w:bottom w:val="none" w:sz="0" w:space="0" w:color="auto"/>
                <w:right w:val="none" w:sz="0" w:space="0" w:color="auto"/>
              </w:divBdr>
              <w:divsChild>
                <w:div w:id="1571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406">
      <w:bodyDiv w:val="1"/>
      <w:marLeft w:val="0"/>
      <w:marRight w:val="0"/>
      <w:marTop w:val="0"/>
      <w:marBottom w:val="0"/>
      <w:divBdr>
        <w:top w:val="none" w:sz="0" w:space="0" w:color="auto"/>
        <w:left w:val="none" w:sz="0" w:space="0" w:color="auto"/>
        <w:bottom w:val="none" w:sz="0" w:space="0" w:color="auto"/>
        <w:right w:val="none" w:sz="0" w:space="0" w:color="auto"/>
      </w:divBdr>
      <w:divsChild>
        <w:div w:id="34622221">
          <w:marLeft w:val="0"/>
          <w:marRight w:val="0"/>
          <w:marTop w:val="0"/>
          <w:marBottom w:val="0"/>
          <w:divBdr>
            <w:top w:val="none" w:sz="0" w:space="0" w:color="auto"/>
            <w:left w:val="none" w:sz="0" w:space="0" w:color="auto"/>
            <w:bottom w:val="none" w:sz="0" w:space="0" w:color="auto"/>
            <w:right w:val="none" w:sz="0" w:space="0" w:color="auto"/>
          </w:divBdr>
          <w:divsChild>
            <w:div w:id="141432553">
              <w:marLeft w:val="0"/>
              <w:marRight w:val="0"/>
              <w:marTop w:val="0"/>
              <w:marBottom w:val="0"/>
              <w:divBdr>
                <w:top w:val="none" w:sz="0" w:space="0" w:color="auto"/>
                <w:left w:val="none" w:sz="0" w:space="0" w:color="auto"/>
                <w:bottom w:val="none" w:sz="0" w:space="0" w:color="auto"/>
                <w:right w:val="none" w:sz="0" w:space="0" w:color="auto"/>
              </w:divBdr>
              <w:divsChild>
                <w:div w:id="2039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439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6213331">
      <w:bodyDiv w:val="1"/>
      <w:marLeft w:val="0"/>
      <w:marRight w:val="0"/>
      <w:marTop w:val="0"/>
      <w:marBottom w:val="0"/>
      <w:divBdr>
        <w:top w:val="none" w:sz="0" w:space="0" w:color="auto"/>
        <w:left w:val="none" w:sz="0" w:space="0" w:color="auto"/>
        <w:bottom w:val="none" w:sz="0" w:space="0" w:color="auto"/>
        <w:right w:val="none" w:sz="0" w:space="0" w:color="auto"/>
      </w:divBdr>
    </w:div>
    <w:div w:id="1284921180">
      <w:bodyDiv w:val="1"/>
      <w:marLeft w:val="0"/>
      <w:marRight w:val="0"/>
      <w:marTop w:val="0"/>
      <w:marBottom w:val="0"/>
      <w:divBdr>
        <w:top w:val="none" w:sz="0" w:space="0" w:color="auto"/>
        <w:left w:val="none" w:sz="0" w:space="0" w:color="auto"/>
        <w:bottom w:val="none" w:sz="0" w:space="0" w:color="auto"/>
        <w:right w:val="none" w:sz="0" w:space="0" w:color="auto"/>
      </w:divBdr>
      <w:divsChild>
        <w:div w:id="1443718967">
          <w:marLeft w:val="0"/>
          <w:marRight w:val="0"/>
          <w:marTop w:val="0"/>
          <w:marBottom w:val="0"/>
          <w:divBdr>
            <w:top w:val="none" w:sz="0" w:space="0" w:color="auto"/>
            <w:left w:val="none" w:sz="0" w:space="0" w:color="auto"/>
            <w:bottom w:val="none" w:sz="0" w:space="0" w:color="auto"/>
            <w:right w:val="none" w:sz="0" w:space="0" w:color="auto"/>
          </w:divBdr>
          <w:divsChild>
            <w:div w:id="1957562567">
              <w:marLeft w:val="0"/>
              <w:marRight w:val="0"/>
              <w:marTop w:val="0"/>
              <w:marBottom w:val="0"/>
              <w:divBdr>
                <w:top w:val="none" w:sz="0" w:space="0" w:color="auto"/>
                <w:left w:val="none" w:sz="0" w:space="0" w:color="auto"/>
                <w:bottom w:val="none" w:sz="0" w:space="0" w:color="auto"/>
                <w:right w:val="none" w:sz="0" w:space="0" w:color="auto"/>
              </w:divBdr>
              <w:divsChild>
                <w:div w:id="1631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991">
      <w:bodyDiv w:val="1"/>
      <w:marLeft w:val="0"/>
      <w:marRight w:val="0"/>
      <w:marTop w:val="0"/>
      <w:marBottom w:val="0"/>
      <w:divBdr>
        <w:top w:val="none" w:sz="0" w:space="0" w:color="auto"/>
        <w:left w:val="none" w:sz="0" w:space="0" w:color="auto"/>
        <w:bottom w:val="none" w:sz="0" w:space="0" w:color="auto"/>
        <w:right w:val="none" w:sz="0" w:space="0" w:color="auto"/>
      </w:divBdr>
    </w:div>
    <w:div w:id="1315648552">
      <w:bodyDiv w:val="1"/>
      <w:marLeft w:val="0"/>
      <w:marRight w:val="0"/>
      <w:marTop w:val="0"/>
      <w:marBottom w:val="0"/>
      <w:divBdr>
        <w:top w:val="none" w:sz="0" w:space="0" w:color="auto"/>
        <w:left w:val="none" w:sz="0" w:space="0" w:color="auto"/>
        <w:bottom w:val="none" w:sz="0" w:space="0" w:color="auto"/>
        <w:right w:val="none" w:sz="0" w:space="0" w:color="auto"/>
      </w:divBdr>
      <w:divsChild>
        <w:div w:id="543951297">
          <w:marLeft w:val="0"/>
          <w:marRight w:val="0"/>
          <w:marTop w:val="0"/>
          <w:marBottom w:val="0"/>
          <w:divBdr>
            <w:top w:val="none" w:sz="0" w:space="0" w:color="auto"/>
            <w:left w:val="none" w:sz="0" w:space="0" w:color="auto"/>
            <w:bottom w:val="none" w:sz="0" w:space="0" w:color="auto"/>
            <w:right w:val="none" w:sz="0" w:space="0" w:color="auto"/>
          </w:divBdr>
          <w:divsChild>
            <w:div w:id="1736397207">
              <w:marLeft w:val="0"/>
              <w:marRight w:val="0"/>
              <w:marTop w:val="0"/>
              <w:marBottom w:val="0"/>
              <w:divBdr>
                <w:top w:val="none" w:sz="0" w:space="0" w:color="auto"/>
                <w:left w:val="none" w:sz="0" w:space="0" w:color="auto"/>
                <w:bottom w:val="none" w:sz="0" w:space="0" w:color="auto"/>
                <w:right w:val="none" w:sz="0" w:space="0" w:color="auto"/>
              </w:divBdr>
              <w:divsChild>
                <w:div w:id="2076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624461972">
      <w:bodyDiv w:val="1"/>
      <w:marLeft w:val="0"/>
      <w:marRight w:val="0"/>
      <w:marTop w:val="0"/>
      <w:marBottom w:val="0"/>
      <w:divBdr>
        <w:top w:val="none" w:sz="0" w:space="0" w:color="auto"/>
        <w:left w:val="none" w:sz="0" w:space="0" w:color="auto"/>
        <w:bottom w:val="none" w:sz="0" w:space="0" w:color="auto"/>
        <w:right w:val="none" w:sz="0" w:space="0" w:color="auto"/>
      </w:divBdr>
      <w:divsChild>
        <w:div w:id="1134756466">
          <w:marLeft w:val="0"/>
          <w:marRight w:val="0"/>
          <w:marTop w:val="0"/>
          <w:marBottom w:val="0"/>
          <w:divBdr>
            <w:top w:val="none" w:sz="0" w:space="0" w:color="auto"/>
            <w:left w:val="none" w:sz="0" w:space="0" w:color="auto"/>
            <w:bottom w:val="none" w:sz="0" w:space="0" w:color="auto"/>
            <w:right w:val="none" w:sz="0" w:space="0" w:color="auto"/>
          </w:divBdr>
          <w:divsChild>
            <w:div w:id="4094776">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303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98055067">
      <w:bodyDiv w:val="1"/>
      <w:marLeft w:val="0"/>
      <w:marRight w:val="0"/>
      <w:marTop w:val="0"/>
      <w:marBottom w:val="0"/>
      <w:divBdr>
        <w:top w:val="none" w:sz="0" w:space="0" w:color="auto"/>
        <w:left w:val="none" w:sz="0" w:space="0" w:color="auto"/>
        <w:bottom w:val="none" w:sz="0" w:space="0" w:color="auto"/>
        <w:right w:val="none" w:sz="0" w:space="0" w:color="auto"/>
      </w:divBdr>
    </w:div>
    <w:div w:id="1957253774">
      <w:bodyDiv w:val="1"/>
      <w:marLeft w:val="0"/>
      <w:marRight w:val="0"/>
      <w:marTop w:val="0"/>
      <w:marBottom w:val="0"/>
      <w:divBdr>
        <w:top w:val="none" w:sz="0" w:space="0" w:color="auto"/>
        <w:left w:val="none" w:sz="0" w:space="0" w:color="auto"/>
        <w:bottom w:val="none" w:sz="0" w:space="0" w:color="auto"/>
        <w:right w:val="none" w:sz="0" w:space="0" w:color="auto"/>
      </w:divBdr>
    </w:div>
    <w:div w:id="1979649576">
      <w:bodyDiv w:val="1"/>
      <w:marLeft w:val="0"/>
      <w:marRight w:val="0"/>
      <w:marTop w:val="0"/>
      <w:marBottom w:val="0"/>
      <w:divBdr>
        <w:top w:val="none" w:sz="0" w:space="0" w:color="auto"/>
        <w:left w:val="none" w:sz="0" w:space="0" w:color="auto"/>
        <w:bottom w:val="none" w:sz="0" w:space="0" w:color="auto"/>
        <w:right w:val="none" w:sz="0" w:space="0" w:color="auto"/>
      </w:divBdr>
    </w:div>
    <w:div w:id="2063938359">
      <w:bodyDiv w:val="1"/>
      <w:marLeft w:val="0"/>
      <w:marRight w:val="0"/>
      <w:marTop w:val="0"/>
      <w:marBottom w:val="0"/>
      <w:divBdr>
        <w:top w:val="none" w:sz="0" w:space="0" w:color="auto"/>
        <w:left w:val="none" w:sz="0" w:space="0" w:color="auto"/>
        <w:bottom w:val="none" w:sz="0" w:space="0" w:color="auto"/>
        <w:right w:val="none" w:sz="0" w:space="0" w:color="auto"/>
      </w:divBdr>
      <w:divsChild>
        <w:div w:id="1972445209">
          <w:marLeft w:val="0"/>
          <w:marRight w:val="0"/>
          <w:marTop w:val="0"/>
          <w:marBottom w:val="0"/>
          <w:divBdr>
            <w:top w:val="none" w:sz="0" w:space="0" w:color="auto"/>
            <w:left w:val="none" w:sz="0" w:space="0" w:color="auto"/>
            <w:bottom w:val="none" w:sz="0" w:space="0" w:color="auto"/>
            <w:right w:val="none" w:sz="0" w:space="0" w:color="auto"/>
          </w:divBdr>
          <w:divsChild>
            <w:div w:id="80568206">
              <w:marLeft w:val="0"/>
              <w:marRight w:val="0"/>
              <w:marTop w:val="0"/>
              <w:marBottom w:val="0"/>
              <w:divBdr>
                <w:top w:val="none" w:sz="0" w:space="0" w:color="auto"/>
                <w:left w:val="none" w:sz="0" w:space="0" w:color="auto"/>
                <w:bottom w:val="none" w:sz="0" w:space="0" w:color="auto"/>
                <w:right w:val="none" w:sz="0" w:space="0" w:color="auto"/>
              </w:divBdr>
              <w:divsChild>
                <w:div w:id="174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1D0D-52E6-4E8D-8989-13E6B095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41</Pages>
  <Words>9076</Words>
  <Characters>49921</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203</cp:revision>
  <dcterms:created xsi:type="dcterms:W3CDTF">2025-03-11T18:54:00Z</dcterms:created>
  <dcterms:modified xsi:type="dcterms:W3CDTF">2025-04-29T15:05:00Z</dcterms:modified>
</cp:coreProperties>
</file>