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466B0" w:rsidRDefault="00AE3DA7" w:rsidP="00773542">
          <w:pPr>
            <w:pStyle w:val="TtulodeTDC"/>
            <w:spacing w:before="0" w:line="240" w:lineRule="auto"/>
            <w:rPr>
              <w:rFonts w:ascii="Palatino Linotype" w:hAnsi="Palatino Linotype"/>
              <w:color w:val="auto"/>
              <w:sz w:val="24"/>
              <w:szCs w:val="24"/>
              <w:lang w:val="es-ES"/>
            </w:rPr>
          </w:pPr>
          <w:r w:rsidRPr="002466B0">
            <w:rPr>
              <w:rFonts w:ascii="Palatino Linotype" w:hAnsi="Palatino Linotype"/>
              <w:color w:val="auto"/>
              <w:sz w:val="24"/>
              <w:szCs w:val="24"/>
              <w:lang w:val="es-ES"/>
            </w:rPr>
            <w:t>Contenido</w:t>
          </w:r>
        </w:p>
        <w:p w14:paraId="3EB312A7" w14:textId="77777777" w:rsidR="00AA6EA9" w:rsidRPr="002466B0" w:rsidRDefault="00AA6EA9" w:rsidP="00773542">
          <w:pPr>
            <w:spacing w:line="240" w:lineRule="auto"/>
            <w:rPr>
              <w:sz w:val="16"/>
              <w:szCs w:val="16"/>
              <w:lang w:val="es-ES" w:eastAsia="es-MX"/>
            </w:rPr>
          </w:pPr>
        </w:p>
        <w:p w14:paraId="28F9B456" w14:textId="77777777" w:rsidR="00E67B34" w:rsidRPr="002466B0" w:rsidRDefault="00AE3DA7" w:rsidP="00773542">
          <w:pPr>
            <w:pStyle w:val="TDC1"/>
            <w:tabs>
              <w:tab w:val="right" w:leader="dot" w:pos="9034"/>
            </w:tabs>
            <w:rPr>
              <w:rFonts w:asciiTheme="minorHAnsi" w:eastAsiaTheme="minorEastAsia" w:hAnsiTheme="minorHAnsi" w:cstheme="minorBidi"/>
              <w:noProof/>
              <w:szCs w:val="22"/>
              <w:lang w:eastAsia="es-MX"/>
            </w:rPr>
          </w:pPr>
          <w:r w:rsidRPr="002466B0">
            <w:rPr>
              <w:sz w:val="16"/>
              <w:szCs w:val="16"/>
            </w:rPr>
            <w:fldChar w:fldCharType="begin"/>
          </w:r>
          <w:r w:rsidRPr="002466B0">
            <w:rPr>
              <w:sz w:val="16"/>
              <w:szCs w:val="16"/>
            </w:rPr>
            <w:instrText xml:space="preserve"> TOC \o "1-3" \h \z \u </w:instrText>
          </w:r>
          <w:r w:rsidRPr="002466B0">
            <w:rPr>
              <w:sz w:val="16"/>
              <w:szCs w:val="16"/>
            </w:rPr>
            <w:fldChar w:fldCharType="separate"/>
          </w:r>
          <w:hyperlink w:anchor="_Toc210297331" w:history="1">
            <w:r w:rsidR="00E67B34" w:rsidRPr="002466B0">
              <w:rPr>
                <w:rStyle w:val="Hipervnculo"/>
                <w:noProof/>
                <w:color w:val="auto"/>
              </w:rPr>
              <w:t>ANTECEDENTES</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_Toc210297331 \h </w:instrText>
            </w:r>
            <w:r w:rsidR="00E67B34" w:rsidRPr="002466B0">
              <w:rPr>
                <w:noProof/>
                <w:webHidden/>
              </w:rPr>
            </w:r>
            <w:r w:rsidR="00E67B34" w:rsidRPr="002466B0">
              <w:rPr>
                <w:noProof/>
                <w:webHidden/>
              </w:rPr>
              <w:fldChar w:fldCharType="separate"/>
            </w:r>
            <w:r w:rsidR="002466B0">
              <w:rPr>
                <w:noProof/>
                <w:webHidden/>
              </w:rPr>
              <w:t>1</w:t>
            </w:r>
            <w:r w:rsidR="00E67B34" w:rsidRPr="002466B0">
              <w:rPr>
                <w:noProof/>
                <w:webHidden/>
              </w:rPr>
              <w:fldChar w:fldCharType="end"/>
            </w:r>
          </w:hyperlink>
        </w:p>
        <w:p w14:paraId="0E881FD0" w14:textId="77777777" w:rsidR="00E67B34" w:rsidRPr="002466B0" w:rsidRDefault="00380A9E" w:rsidP="00773542">
          <w:pPr>
            <w:pStyle w:val="TDC2"/>
            <w:rPr>
              <w:rFonts w:asciiTheme="minorHAnsi" w:eastAsiaTheme="minorEastAsia" w:hAnsiTheme="minorHAnsi" w:cstheme="minorBidi"/>
              <w:noProof/>
              <w:szCs w:val="22"/>
              <w:lang w:eastAsia="es-MX"/>
            </w:rPr>
          </w:pPr>
          <w:hyperlink w:anchor="_Toc210297332" w:history="1">
            <w:r w:rsidR="00E67B34" w:rsidRPr="002466B0">
              <w:rPr>
                <w:rStyle w:val="Hipervnculo"/>
                <w:noProof/>
                <w:color w:val="auto"/>
              </w:rPr>
              <w:t>DE LA SOLICITUD DE INFORMACIÓN</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_Toc210297332 \h </w:instrText>
            </w:r>
            <w:r w:rsidR="00E67B34" w:rsidRPr="002466B0">
              <w:rPr>
                <w:noProof/>
                <w:webHidden/>
              </w:rPr>
            </w:r>
            <w:r w:rsidR="00E67B34" w:rsidRPr="002466B0">
              <w:rPr>
                <w:noProof/>
                <w:webHidden/>
              </w:rPr>
              <w:fldChar w:fldCharType="separate"/>
            </w:r>
            <w:r w:rsidR="002466B0">
              <w:rPr>
                <w:noProof/>
                <w:webHidden/>
              </w:rPr>
              <w:t>1</w:t>
            </w:r>
            <w:r w:rsidR="00E67B34" w:rsidRPr="002466B0">
              <w:rPr>
                <w:noProof/>
                <w:webHidden/>
              </w:rPr>
              <w:fldChar w:fldCharType="end"/>
            </w:r>
          </w:hyperlink>
        </w:p>
        <w:p w14:paraId="17391681"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33" w:history="1">
            <w:r w:rsidR="00E67B34" w:rsidRPr="002466B0">
              <w:rPr>
                <w:rStyle w:val="Hipervnculo"/>
                <w:noProof/>
                <w:color w:val="auto"/>
              </w:rPr>
              <w:t>a) Solicitud de información</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_Toc210297333 \h </w:instrText>
            </w:r>
            <w:r w:rsidR="00E67B34" w:rsidRPr="002466B0">
              <w:rPr>
                <w:noProof/>
                <w:webHidden/>
              </w:rPr>
            </w:r>
            <w:r w:rsidR="00E67B34" w:rsidRPr="002466B0">
              <w:rPr>
                <w:noProof/>
                <w:webHidden/>
              </w:rPr>
              <w:fldChar w:fldCharType="separate"/>
            </w:r>
            <w:r w:rsidR="002466B0">
              <w:rPr>
                <w:noProof/>
                <w:webHidden/>
              </w:rPr>
              <w:t>1</w:t>
            </w:r>
            <w:r w:rsidR="00E67B34" w:rsidRPr="002466B0">
              <w:rPr>
                <w:noProof/>
                <w:webHidden/>
              </w:rPr>
              <w:fldChar w:fldCharType="end"/>
            </w:r>
          </w:hyperlink>
        </w:p>
        <w:p w14:paraId="0420FF3A"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34" w:history="1">
            <w:r w:rsidR="00E67B34" w:rsidRPr="002466B0">
              <w:rPr>
                <w:rStyle w:val="Hipervnculo"/>
                <w:noProof/>
                <w:color w:val="auto"/>
              </w:rPr>
              <w:t>b) Turno de la solicitud de información</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_Toc210297334 \h </w:instrText>
            </w:r>
            <w:r w:rsidR="00E67B34" w:rsidRPr="002466B0">
              <w:rPr>
                <w:noProof/>
                <w:webHidden/>
              </w:rPr>
            </w:r>
            <w:r w:rsidR="00E67B34" w:rsidRPr="002466B0">
              <w:rPr>
                <w:noProof/>
                <w:webHidden/>
              </w:rPr>
              <w:fldChar w:fldCharType="separate"/>
            </w:r>
            <w:r w:rsidR="002466B0">
              <w:rPr>
                <w:noProof/>
                <w:webHidden/>
              </w:rPr>
              <w:t>2</w:t>
            </w:r>
            <w:r w:rsidR="00E67B34" w:rsidRPr="002466B0">
              <w:rPr>
                <w:noProof/>
                <w:webHidden/>
              </w:rPr>
              <w:fldChar w:fldCharType="end"/>
            </w:r>
          </w:hyperlink>
        </w:p>
        <w:p w14:paraId="00EBF591"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35" w:history="1">
            <w:r w:rsidR="00E67B34" w:rsidRPr="002466B0">
              <w:rPr>
                <w:rStyle w:val="Hipervnculo"/>
                <w:noProof/>
                <w:color w:val="auto"/>
                <w:lang w:val="es-ES"/>
              </w:rPr>
              <w:t xml:space="preserve">c) Respuesta </w:t>
            </w:r>
            <w:r w:rsidR="00E67B34" w:rsidRPr="002466B0">
              <w:rPr>
                <w:rStyle w:val="Hipervnculo"/>
                <w:rFonts w:eastAsia="Calibri"/>
                <w:noProof/>
                <w:color w:val="auto"/>
                <w:lang w:eastAsia="en-US"/>
              </w:rPr>
              <w:t>del Sujeto Obligado</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_Toc210297335 \h </w:instrText>
            </w:r>
            <w:r w:rsidR="00E67B34" w:rsidRPr="002466B0">
              <w:rPr>
                <w:noProof/>
                <w:webHidden/>
              </w:rPr>
            </w:r>
            <w:r w:rsidR="00E67B34" w:rsidRPr="002466B0">
              <w:rPr>
                <w:noProof/>
                <w:webHidden/>
              </w:rPr>
              <w:fldChar w:fldCharType="separate"/>
            </w:r>
            <w:r w:rsidR="002466B0">
              <w:rPr>
                <w:noProof/>
                <w:webHidden/>
              </w:rPr>
              <w:t>2</w:t>
            </w:r>
            <w:r w:rsidR="00E67B34" w:rsidRPr="002466B0">
              <w:rPr>
                <w:noProof/>
                <w:webHidden/>
              </w:rPr>
              <w:fldChar w:fldCharType="end"/>
            </w:r>
          </w:hyperlink>
        </w:p>
        <w:p w14:paraId="77387691" w14:textId="77777777" w:rsidR="00E67B34" w:rsidRPr="002466B0" w:rsidRDefault="00380A9E" w:rsidP="00773542">
          <w:pPr>
            <w:pStyle w:val="TDC2"/>
            <w:rPr>
              <w:rFonts w:asciiTheme="minorHAnsi" w:eastAsiaTheme="minorEastAsia" w:hAnsiTheme="minorHAnsi" w:cstheme="minorBidi"/>
              <w:noProof/>
              <w:szCs w:val="22"/>
              <w:lang w:eastAsia="es-MX"/>
            </w:rPr>
          </w:pPr>
          <w:hyperlink w:anchor="_Toc210297336" w:history="1">
            <w:r w:rsidR="00E67B34" w:rsidRPr="002466B0">
              <w:rPr>
                <w:rStyle w:val="Hipervnculo"/>
                <w:noProof/>
                <w:color w:val="auto"/>
              </w:rPr>
              <w:t>DEL RECURSO DE REVISIÓN</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_Toc210297336 \h </w:instrText>
            </w:r>
            <w:r w:rsidR="00E67B34" w:rsidRPr="002466B0">
              <w:rPr>
                <w:noProof/>
                <w:webHidden/>
              </w:rPr>
            </w:r>
            <w:r w:rsidR="00E67B34" w:rsidRPr="002466B0">
              <w:rPr>
                <w:noProof/>
                <w:webHidden/>
              </w:rPr>
              <w:fldChar w:fldCharType="separate"/>
            </w:r>
            <w:r w:rsidR="002466B0">
              <w:rPr>
                <w:noProof/>
                <w:webHidden/>
              </w:rPr>
              <w:t>3</w:t>
            </w:r>
            <w:r w:rsidR="00E67B34" w:rsidRPr="002466B0">
              <w:rPr>
                <w:noProof/>
                <w:webHidden/>
              </w:rPr>
              <w:fldChar w:fldCharType="end"/>
            </w:r>
          </w:hyperlink>
        </w:p>
        <w:p w14:paraId="4C29900A"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37" w:history="1">
            <w:r w:rsidR="00E67B34" w:rsidRPr="002466B0">
              <w:rPr>
                <w:rStyle w:val="Hipervnculo"/>
                <w:noProof/>
                <w:color w:val="auto"/>
              </w:rPr>
              <w:t>a) Interposición del Recurso de Revisión</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_Toc210297337 \h </w:instrText>
            </w:r>
            <w:r w:rsidR="00E67B34" w:rsidRPr="002466B0">
              <w:rPr>
                <w:noProof/>
                <w:webHidden/>
              </w:rPr>
            </w:r>
            <w:r w:rsidR="00E67B34" w:rsidRPr="002466B0">
              <w:rPr>
                <w:noProof/>
                <w:webHidden/>
              </w:rPr>
              <w:fldChar w:fldCharType="separate"/>
            </w:r>
            <w:r w:rsidR="002466B0">
              <w:rPr>
                <w:noProof/>
                <w:webHidden/>
              </w:rPr>
              <w:t>3</w:t>
            </w:r>
            <w:r w:rsidR="00E67B34" w:rsidRPr="002466B0">
              <w:rPr>
                <w:noProof/>
                <w:webHidden/>
              </w:rPr>
              <w:fldChar w:fldCharType="end"/>
            </w:r>
          </w:hyperlink>
        </w:p>
        <w:p w14:paraId="71879C48"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38" w:history="1">
            <w:r w:rsidR="00E67B34" w:rsidRPr="002466B0">
              <w:rPr>
                <w:rStyle w:val="Hipervnculo"/>
                <w:noProof/>
                <w:color w:val="auto"/>
              </w:rPr>
              <w:t>b) Turno del Recurso de Revisión</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_Toc210297338 \h </w:instrText>
            </w:r>
            <w:r w:rsidR="00E67B34" w:rsidRPr="002466B0">
              <w:rPr>
                <w:noProof/>
                <w:webHidden/>
              </w:rPr>
            </w:r>
            <w:r w:rsidR="00E67B34" w:rsidRPr="002466B0">
              <w:rPr>
                <w:noProof/>
                <w:webHidden/>
              </w:rPr>
              <w:fldChar w:fldCharType="separate"/>
            </w:r>
            <w:r w:rsidR="002466B0">
              <w:rPr>
                <w:noProof/>
                <w:webHidden/>
              </w:rPr>
              <w:t>4</w:t>
            </w:r>
            <w:r w:rsidR="00E67B34" w:rsidRPr="002466B0">
              <w:rPr>
                <w:noProof/>
                <w:webHidden/>
              </w:rPr>
              <w:fldChar w:fldCharType="end"/>
            </w:r>
          </w:hyperlink>
        </w:p>
        <w:p w14:paraId="7A836F63"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39" w:history="1">
            <w:r w:rsidR="00E67B34" w:rsidRPr="002466B0">
              <w:rPr>
                <w:rStyle w:val="Hipervnculo"/>
                <w:noProof/>
                <w:color w:val="auto"/>
              </w:rPr>
              <w:t>c) Admisión del Recurso de Revisión</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_Toc210297339 \h </w:instrText>
            </w:r>
            <w:r w:rsidR="00E67B34" w:rsidRPr="002466B0">
              <w:rPr>
                <w:noProof/>
                <w:webHidden/>
              </w:rPr>
            </w:r>
            <w:r w:rsidR="00E67B34" w:rsidRPr="002466B0">
              <w:rPr>
                <w:noProof/>
                <w:webHidden/>
              </w:rPr>
              <w:fldChar w:fldCharType="separate"/>
            </w:r>
            <w:r w:rsidR="002466B0">
              <w:rPr>
                <w:noProof/>
                <w:webHidden/>
              </w:rPr>
              <w:t>4</w:t>
            </w:r>
            <w:r w:rsidR="00E67B34" w:rsidRPr="002466B0">
              <w:rPr>
                <w:noProof/>
                <w:webHidden/>
              </w:rPr>
              <w:fldChar w:fldCharType="end"/>
            </w:r>
          </w:hyperlink>
        </w:p>
        <w:p w14:paraId="1F552546"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40" w:history="1">
            <w:r w:rsidR="00E67B34" w:rsidRPr="002466B0">
              <w:rPr>
                <w:rStyle w:val="Hipervnculo"/>
                <w:noProof/>
                <w:color w:val="auto"/>
              </w:rPr>
              <w:t>d) Informe Justificado del Sujeto Obligado</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_Toc210297340 \h </w:instrText>
            </w:r>
            <w:r w:rsidR="00E67B34" w:rsidRPr="002466B0">
              <w:rPr>
                <w:noProof/>
                <w:webHidden/>
              </w:rPr>
            </w:r>
            <w:r w:rsidR="00E67B34" w:rsidRPr="002466B0">
              <w:rPr>
                <w:noProof/>
                <w:webHidden/>
              </w:rPr>
              <w:fldChar w:fldCharType="separate"/>
            </w:r>
            <w:r w:rsidR="002466B0">
              <w:rPr>
                <w:noProof/>
                <w:webHidden/>
              </w:rPr>
              <w:t>4</w:t>
            </w:r>
            <w:r w:rsidR="00E67B34" w:rsidRPr="002466B0">
              <w:rPr>
                <w:noProof/>
                <w:webHidden/>
              </w:rPr>
              <w:fldChar w:fldCharType="end"/>
            </w:r>
          </w:hyperlink>
        </w:p>
        <w:p w14:paraId="2083AF18"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41" w:history="1">
            <w:r w:rsidR="00E67B34" w:rsidRPr="002466B0">
              <w:rPr>
                <w:rStyle w:val="Hipervnculo"/>
                <w:rFonts w:eastAsia="Calibri"/>
                <w:bCs/>
                <w:noProof/>
                <w:color w:val="auto"/>
                <w:lang w:eastAsia="en-US"/>
              </w:rPr>
              <w:t>e)</w:t>
            </w:r>
            <w:r w:rsidR="00E67B34" w:rsidRPr="002466B0">
              <w:rPr>
                <w:rStyle w:val="Hipervnculo"/>
                <w:noProof/>
                <w:color w:val="auto"/>
              </w:rPr>
              <w:t xml:space="preserve"> </w:t>
            </w:r>
            <w:r w:rsidR="00E67B34" w:rsidRPr="002466B0">
              <w:rPr>
                <w:rStyle w:val="Hipervnculo"/>
                <w:noProof/>
                <w:color w:val="auto"/>
                <w:lang w:val="es-ES"/>
              </w:rPr>
              <w:t>Manifestaciones de la Parte Recurrente</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_Toc210297341 \h </w:instrText>
            </w:r>
            <w:r w:rsidR="00E67B34" w:rsidRPr="002466B0">
              <w:rPr>
                <w:noProof/>
                <w:webHidden/>
              </w:rPr>
            </w:r>
            <w:r w:rsidR="00E67B34" w:rsidRPr="002466B0">
              <w:rPr>
                <w:noProof/>
                <w:webHidden/>
              </w:rPr>
              <w:fldChar w:fldCharType="separate"/>
            </w:r>
            <w:r w:rsidR="002466B0">
              <w:rPr>
                <w:noProof/>
                <w:webHidden/>
              </w:rPr>
              <w:t>5</w:t>
            </w:r>
            <w:r w:rsidR="00E67B34" w:rsidRPr="002466B0">
              <w:rPr>
                <w:noProof/>
                <w:webHidden/>
              </w:rPr>
              <w:fldChar w:fldCharType="end"/>
            </w:r>
          </w:hyperlink>
        </w:p>
        <w:p w14:paraId="76E0FC30"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42" w:history="1">
            <w:r w:rsidR="00E67B34" w:rsidRPr="002466B0">
              <w:rPr>
                <w:rStyle w:val="Hipervnculo"/>
                <w:noProof/>
                <w:color w:val="auto"/>
              </w:rPr>
              <w:t>f) Cierre de instrucción</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_Toc210297342 \h </w:instrText>
            </w:r>
            <w:r w:rsidR="00E67B34" w:rsidRPr="002466B0">
              <w:rPr>
                <w:noProof/>
                <w:webHidden/>
              </w:rPr>
            </w:r>
            <w:r w:rsidR="00E67B34" w:rsidRPr="002466B0">
              <w:rPr>
                <w:noProof/>
                <w:webHidden/>
              </w:rPr>
              <w:fldChar w:fldCharType="separate"/>
            </w:r>
            <w:r w:rsidR="002466B0">
              <w:rPr>
                <w:noProof/>
                <w:webHidden/>
              </w:rPr>
              <w:t>6</w:t>
            </w:r>
            <w:r w:rsidR="00E67B34" w:rsidRPr="002466B0">
              <w:rPr>
                <w:noProof/>
                <w:webHidden/>
              </w:rPr>
              <w:fldChar w:fldCharType="end"/>
            </w:r>
          </w:hyperlink>
        </w:p>
        <w:p w14:paraId="3037C0CA" w14:textId="77777777" w:rsidR="00E67B34" w:rsidRPr="002466B0" w:rsidRDefault="00380A9E" w:rsidP="00773542">
          <w:pPr>
            <w:pStyle w:val="TDC1"/>
            <w:tabs>
              <w:tab w:val="right" w:leader="dot" w:pos="9034"/>
            </w:tabs>
            <w:rPr>
              <w:rFonts w:asciiTheme="minorHAnsi" w:eastAsiaTheme="minorEastAsia" w:hAnsiTheme="minorHAnsi" w:cstheme="minorBidi"/>
              <w:noProof/>
              <w:szCs w:val="22"/>
              <w:lang w:eastAsia="es-MX"/>
            </w:rPr>
          </w:pPr>
          <w:hyperlink w:anchor="_Toc210297343" w:history="1">
            <w:r w:rsidR="00E67B34" w:rsidRPr="002466B0">
              <w:rPr>
                <w:rStyle w:val="Hipervnculo"/>
                <w:rFonts w:eastAsiaTheme="minorHAnsi"/>
                <w:noProof/>
                <w:color w:val="auto"/>
                <w:lang w:eastAsia="en-US"/>
              </w:rPr>
              <w:t>CONSIDERANDOS</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_Toc210297343 \h </w:instrText>
            </w:r>
            <w:r w:rsidR="00E67B34" w:rsidRPr="002466B0">
              <w:rPr>
                <w:noProof/>
                <w:webHidden/>
              </w:rPr>
            </w:r>
            <w:r w:rsidR="00E67B34" w:rsidRPr="002466B0">
              <w:rPr>
                <w:noProof/>
                <w:webHidden/>
              </w:rPr>
              <w:fldChar w:fldCharType="separate"/>
            </w:r>
            <w:r w:rsidR="002466B0">
              <w:rPr>
                <w:noProof/>
                <w:webHidden/>
              </w:rPr>
              <w:t>6</w:t>
            </w:r>
            <w:r w:rsidR="00E67B34" w:rsidRPr="002466B0">
              <w:rPr>
                <w:noProof/>
                <w:webHidden/>
              </w:rPr>
              <w:fldChar w:fldCharType="end"/>
            </w:r>
          </w:hyperlink>
        </w:p>
        <w:p w14:paraId="65EBC8E4" w14:textId="77777777" w:rsidR="00E67B34" w:rsidRPr="002466B0" w:rsidRDefault="00380A9E" w:rsidP="00773542">
          <w:pPr>
            <w:pStyle w:val="TDC2"/>
            <w:rPr>
              <w:rFonts w:asciiTheme="minorHAnsi" w:eastAsiaTheme="minorEastAsia" w:hAnsiTheme="minorHAnsi" w:cstheme="minorBidi"/>
              <w:noProof/>
              <w:szCs w:val="22"/>
              <w:lang w:eastAsia="es-MX"/>
            </w:rPr>
          </w:pPr>
          <w:hyperlink w:anchor="_Toc210297344" w:history="1">
            <w:r w:rsidR="00E67B34" w:rsidRPr="002466B0">
              <w:rPr>
                <w:rStyle w:val="Hipervnculo"/>
                <w:rFonts w:eastAsia="Batang"/>
                <w:noProof/>
                <w:color w:val="auto"/>
              </w:rPr>
              <w:t>PRIMERO. Procedibilidad</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_Toc210297344 \h </w:instrText>
            </w:r>
            <w:r w:rsidR="00E67B34" w:rsidRPr="002466B0">
              <w:rPr>
                <w:noProof/>
                <w:webHidden/>
              </w:rPr>
            </w:r>
            <w:r w:rsidR="00E67B34" w:rsidRPr="002466B0">
              <w:rPr>
                <w:noProof/>
                <w:webHidden/>
              </w:rPr>
              <w:fldChar w:fldCharType="separate"/>
            </w:r>
            <w:r w:rsidR="002466B0">
              <w:rPr>
                <w:noProof/>
                <w:webHidden/>
              </w:rPr>
              <w:t>6</w:t>
            </w:r>
            <w:r w:rsidR="00E67B34" w:rsidRPr="002466B0">
              <w:rPr>
                <w:noProof/>
                <w:webHidden/>
              </w:rPr>
              <w:fldChar w:fldCharType="end"/>
            </w:r>
          </w:hyperlink>
        </w:p>
        <w:p w14:paraId="2186C5EC"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45" w:history="1">
            <w:r w:rsidR="00E67B34" w:rsidRPr="002466B0">
              <w:rPr>
                <w:rStyle w:val="Hipervnculo"/>
                <w:noProof/>
                <w:color w:val="auto"/>
              </w:rPr>
              <w:t>a) Competencia del Instituto</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_Toc210297345 \h </w:instrText>
            </w:r>
            <w:r w:rsidR="00E67B34" w:rsidRPr="002466B0">
              <w:rPr>
                <w:noProof/>
                <w:webHidden/>
              </w:rPr>
            </w:r>
            <w:r w:rsidR="00E67B34" w:rsidRPr="002466B0">
              <w:rPr>
                <w:noProof/>
                <w:webHidden/>
              </w:rPr>
              <w:fldChar w:fldCharType="separate"/>
            </w:r>
            <w:r w:rsidR="002466B0">
              <w:rPr>
                <w:noProof/>
                <w:webHidden/>
              </w:rPr>
              <w:t>6</w:t>
            </w:r>
            <w:r w:rsidR="00E67B34" w:rsidRPr="002466B0">
              <w:rPr>
                <w:noProof/>
                <w:webHidden/>
              </w:rPr>
              <w:fldChar w:fldCharType="end"/>
            </w:r>
          </w:hyperlink>
        </w:p>
        <w:p w14:paraId="4A63A236"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46" w:history="1">
            <w:r w:rsidR="00E67B34" w:rsidRPr="002466B0">
              <w:rPr>
                <w:rStyle w:val="Hipervnculo"/>
                <w:noProof/>
                <w:color w:val="auto"/>
              </w:rPr>
              <w:t>b) Legitimidad de la parte recurrente</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_Toc210297346 \h </w:instrText>
            </w:r>
            <w:r w:rsidR="00E67B34" w:rsidRPr="002466B0">
              <w:rPr>
                <w:noProof/>
                <w:webHidden/>
              </w:rPr>
            </w:r>
            <w:r w:rsidR="00E67B34" w:rsidRPr="002466B0">
              <w:rPr>
                <w:noProof/>
                <w:webHidden/>
              </w:rPr>
              <w:fldChar w:fldCharType="separate"/>
            </w:r>
            <w:r w:rsidR="002466B0">
              <w:rPr>
                <w:noProof/>
                <w:webHidden/>
              </w:rPr>
              <w:t>7</w:t>
            </w:r>
            <w:r w:rsidR="00E67B34" w:rsidRPr="002466B0">
              <w:rPr>
                <w:noProof/>
                <w:webHidden/>
              </w:rPr>
              <w:fldChar w:fldCharType="end"/>
            </w:r>
          </w:hyperlink>
        </w:p>
        <w:p w14:paraId="6B52C349"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47" w:history="1">
            <w:r w:rsidR="00E67B34" w:rsidRPr="002466B0">
              <w:rPr>
                <w:rStyle w:val="Hipervnculo"/>
                <w:rFonts w:eastAsia="Calibri"/>
                <w:noProof/>
                <w:color w:val="auto"/>
                <w:lang w:eastAsia="es-ES_tradnl"/>
              </w:rPr>
              <w:t>c) Plazo para interponer el recurso</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_Toc210297347 \h </w:instrText>
            </w:r>
            <w:r w:rsidR="00E67B34" w:rsidRPr="002466B0">
              <w:rPr>
                <w:noProof/>
                <w:webHidden/>
              </w:rPr>
            </w:r>
            <w:r w:rsidR="00E67B34" w:rsidRPr="002466B0">
              <w:rPr>
                <w:noProof/>
                <w:webHidden/>
              </w:rPr>
              <w:fldChar w:fldCharType="separate"/>
            </w:r>
            <w:r w:rsidR="002466B0">
              <w:rPr>
                <w:noProof/>
                <w:webHidden/>
              </w:rPr>
              <w:t>7</w:t>
            </w:r>
            <w:r w:rsidR="00E67B34" w:rsidRPr="002466B0">
              <w:rPr>
                <w:noProof/>
                <w:webHidden/>
              </w:rPr>
              <w:fldChar w:fldCharType="end"/>
            </w:r>
          </w:hyperlink>
        </w:p>
        <w:p w14:paraId="611AC745"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48" w:history="1">
            <w:r w:rsidR="00E67B34" w:rsidRPr="002466B0">
              <w:rPr>
                <w:rStyle w:val="Hipervnculo"/>
                <w:rFonts w:eastAsia="Calibri"/>
                <w:noProof/>
                <w:color w:val="auto"/>
                <w:lang w:eastAsia="es-ES_tradnl"/>
              </w:rPr>
              <w:t>d) Causal de Procedencia</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_Toc210297348 \h </w:instrText>
            </w:r>
            <w:r w:rsidR="00E67B34" w:rsidRPr="002466B0">
              <w:rPr>
                <w:noProof/>
                <w:webHidden/>
              </w:rPr>
            </w:r>
            <w:r w:rsidR="00E67B34" w:rsidRPr="002466B0">
              <w:rPr>
                <w:noProof/>
                <w:webHidden/>
              </w:rPr>
              <w:fldChar w:fldCharType="separate"/>
            </w:r>
            <w:r w:rsidR="002466B0">
              <w:rPr>
                <w:noProof/>
                <w:webHidden/>
              </w:rPr>
              <w:t>7</w:t>
            </w:r>
            <w:r w:rsidR="00E67B34" w:rsidRPr="002466B0">
              <w:rPr>
                <w:noProof/>
                <w:webHidden/>
              </w:rPr>
              <w:fldChar w:fldCharType="end"/>
            </w:r>
          </w:hyperlink>
        </w:p>
        <w:p w14:paraId="5B5B96BA"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49" w:history="1">
            <w:r w:rsidR="00E67B34" w:rsidRPr="002466B0">
              <w:rPr>
                <w:rStyle w:val="Hipervnculo"/>
                <w:noProof/>
                <w:color w:val="auto"/>
              </w:rPr>
              <w:t>e) Requisitos formales para la interposición del recurso</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_Toc210297349 \h </w:instrText>
            </w:r>
            <w:r w:rsidR="00E67B34" w:rsidRPr="002466B0">
              <w:rPr>
                <w:noProof/>
                <w:webHidden/>
              </w:rPr>
            </w:r>
            <w:r w:rsidR="00E67B34" w:rsidRPr="002466B0">
              <w:rPr>
                <w:noProof/>
                <w:webHidden/>
              </w:rPr>
              <w:fldChar w:fldCharType="separate"/>
            </w:r>
            <w:r w:rsidR="002466B0">
              <w:rPr>
                <w:noProof/>
                <w:webHidden/>
              </w:rPr>
              <w:t>7</w:t>
            </w:r>
            <w:r w:rsidR="00E67B34" w:rsidRPr="002466B0">
              <w:rPr>
                <w:noProof/>
                <w:webHidden/>
              </w:rPr>
              <w:fldChar w:fldCharType="end"/>
            </w:r>
          </w:hyperlink>
        </w:p>
        <w:p w14:paraId="63B256A7" w14:textId="77777777" w:rsidR="00E67B34" w:rsidRPr="002466B0" w:rsidRDefault="00380A9E" w:rsidP="00773542">
          <w:pPr>
            <w:pStyle w:val="TDC2"/>
            <w:rPr>
              <w:rFonts w:asciiTheme="minorHAnsi" w:eastAsiaTheme="minorEastAsia" w:hAnsiTheme="minorHAnsi" w:cstheme="minorBidi"/>
              <w:noProof/>
              <w:szCs w:val="22"/>
              <w:lang w:eastAsia="es-MX"/>
            </w:rPr>
          </w:pPr>
          <w:hyperlink w:anchor="_Toc210297350" w:history="1">
            <w:r w:rsidR="00E67B34" w:rsidRPr="002466B0">
              <w:rPr>
                <w:rStyle w:val="Hipervnculo"/>
                <w:noProof/>
                <w:color w:val="auto"/>
              </w:rPr>
              <w:t>SEGUNDO. Estudio de Fondo</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_Toc210297350 \h </w:instrText>
            </w:r>
            <w:r w:rsidR="00E67B34" w:rsidRPr="002466B0">
              <w:rPr>
                <w:noProof/>
                <w:webHidden/>
              </w:rPr>
            </w:r>
            <w:r w:rsidR="00E67B34" w:rsidRPr="002466B0">
              <w:rPr>
                <w:noProof/>
                <w:webHidden/>
              </w:rPr>
              <w:fldChar w:fldCharType="separate"/>
            </w:r>
            <w:r w:rsidR="002466B0">
              <w:rPr>
                <w:noProof/>
                <w:webHidden/>
              </w:rPr>
              <w:t>8</w:t>
            </w:r>
            <w:r w:rsidR="00E67B34" w:rsidRPr="002466B0">
              <w:rPr>
                <w:noProof/>
                <w:webHidden/>
              </w:rPr>
              <w:fldChar w:fldCharType="end"/>
            </w:r>
          </w:hyperlink>
        </w:p>
        <w:p w14:paraId="4BB332E3"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51" w:history="1">
            <w:r w:rsidR="00E67B34" w:rsidRPr="002466B0">
              <w:rPr>
                <w:rStyle w:val="Hipervnculo"/>
                <w:noProof/>
                <w:color w:val="auto"/>
              </w:rPr>
              <w:t>a) Mandato de transparencia y responsabilidad del Sujeto Obligado</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_Toc210297351 \h </w:instrText>
            </w:r>
            <w:r w:rsidR="00E67B34" w:rsidRPr="002466B0">
              <w:rPr>
                <w:noProof/>
                <w:webHidden/>
              </w:rPr>
            </w:r>
            <w:r w:rsidR="00E67B34" w:rsidRPr="002466B0">
              <w:rPr>
                <w:noProof/>
                <w:webHidden/>
              </w:rPr>
              <w:fldChar w:fldCharType="separate"/>
            </w:r>
            <w:r w:rsidR="002466B0">
              <w:rPr>
                <w:noProof/>
                <w:webHidden/>
              </w:rPr>
              <w:t>8</w:t>
            </w:r>
            <w:r w:rsidR="00E67B34" w:rsidRPr="002466B0">
              <w:rPr>
                <w:noProof/>
                <w:webHidden/>
              </w:rPr>
              <w:fldChar w:fldCharType="end"/>
            </w:r>
          </w:hyperlink>
        </w:p>
        <w:p w14:paraId="34B40FB9"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52" w:history="1">
            <w:r w:rsidR="00E67B34" w:rsidRPr="002466B0">
              <w:rPr>
                <w:rStyle w:val="Hipervnculo"/>
                <w:rFonts w:eastAsia="Calibri"/>
                <w:noProof/>
                <w:color w:val="auto"/>
                <w:lang w:eastAsia="es-ES_tradnl"/>
              </w:rPr>
              <w:t>b) Controversia a resolver</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_Toc210297352 \h </w:instrText>
            </w:r>
            <w:r w:rsidR="00E67B34" w:rsidRPr="002466B0">
              <w:rPr>
                <w:noProof/>
                <w:webHidden/>
              </w:rPr>
            </w:r>
            <w:r w:rsidR="00E67B34" w:rsidRPr="002466B0">
              <w:rPr>
                <w:noProof/>
                <w:webHidden/>
              </w:rPr>
              <w:fldChar w:fldCharType="separate"/>
            </w:r>
            <w:r w:rsidR="002466B0">
              <w:rPr>
                <w:noProof/>
                <w:webHidden/>
              </w:rPr>
              <w:t>10</w:t>
            </w:r>
            <w:r w:rsidR="00E67B34" w:rsidRPr="002466B0">
              <w:rPr>
                <w:noProof/>
                <w:webHidden/>
              </w:rPr>
              <w:fldChar w:fldCharType="end"/>
            </w:r>
          </w:hyperlink>
        </w:p>
        <w:p w14:paraId="7ACBFD34"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53" w:history="1">
            <w:r w:rsidR="00E67B34" w:rsidRPr="002466B0">
              <w:rPr>
                <w:rStyle w:val="Hipervnculo"/>
                <w:noProof/>
                <w:color w:val="auto"/>
              </w:rPr>
              <w:t>c) Estudio de la controversia</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_Toc210297353 \h </w:instrText>
            </w:r>
            <w:r w:rsidR="00E67B34" w:rsidRPr="002466B0">
              <w:rPr>
                <w:noProof/>
                <w:webHidden/>
              </w:rPr>
            </w:r>
            <w:r w:rsidR="00E67B34" w:rsidRPr="002466B0">
              <w:rPr>
                <w:noProof/>
                <w:webHidden/>
              </w:rPr>
              <w:fldChar w:fldCharType="separate"/>
            </w:r>
            <w:r w:rsidR="002466B0">
              <w:rPr>
                <w:noProof/>
                <w:webHidden/>
              </w:rPr>
              <w:t>11</w:t>
            </w:r>
            <w:r w:rsidR="00E67B34" w:rsidRPr="002466B0">
              <w:rPr>
                <w:noProof/>
                <w:webHidden/>
              </w:rPr>
              <w:fldChar w:fldCharType="end"/>
            </w:r>
          </w:hyperlink>
        </w:p>
        <w:p w14:paraId="7EBD9B4A" w14:textId="77777777" w:rsidR="00E67B34" w:rsidRPr="002466B0" w:rsidRDefault="00380A9E" w:rsidP="00773542">
          <w:pPr>
            <w:pStyle w:val="TDC3"/>
            <w:rPr>
              <w:rFonts w:asciiTheme="minorHAnsi" w:eastAsiaTheme="minorEastAsia" w:hAnsiTheme="minorHAnsi" w:cstheme="minorBidi"/>
              <w:noProof/>
              <w:szCs w:val="22"/>
              <w:lang w:eastAsia="es-MX"/>
            </w:rPr>
          </w:pPr>
          <w:hyperlink w:anchor="_Toc210297354" w:history="1">
            <w:r w:rsidR="00E67B34" w:rsidRPr="002466B0">
              <w:rPr>
                <w:rStyle w:val="Hipervnculo"/>
                <w:noProof/>
                <w:color w:val="auto"/>
              </w:rPr>
              <w:t>c) Conclusión</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_Toc210297354 \h </w:instrText>
            </w:r>
            <w:r w:rsidR="00E67B34" w:rsidRPr="002466B0">
              <w:rPr>
                <w:noProof/>
                <w:webHidden/>
              </w:rPr>
            </w:r>
            <w:r w:rsidR="00E67B34" w:rsidRPr="002466B0">
              <w:rPr>
                <w:noProof/>
                <w:webHidden/>
              </w:rPr>
              <w:fldChar w:fldCharType="separate"/>
            </w:r>
            <w:r w:rsidR="002466B0">
              <w:rPr>
                <w:noProof/>
                <w:webHidden/>
              </w:rPr>
              <w:t>18</w:t>
            </w:r>
            <w:r w:rsidR="00E67B34" w:rsidRPr="002466B0">
              <w:rPr>
                <w:noProof/>
                <w:webHidden/>
              </w:rPr>
              <w:fldChar w:fldCharType="end"/>
            </w:r>
          </w:hyperlink>
        </w:p>
        <w:p w14:paraId="4AFB5932" w14:textId="77777777" w:rsidR="00E67B34" w:rsidRPr="002466B0" w:rsidRDefault="00380A9E" w:rsidP="00773542">
          <w:pPr>
            <w:pStyle w:val="TDC1"/>
            <w:tabs>
              <w:tab w:val="right" w:leader="dot" w:pos="9034"/>
            </w:tabs>
            <w:rPr>
              <w:rFonts w:asciiTheme="minorHAnsi" w:eastAsiaTheme="minorEastAsia" w:hAnsiTheme="minorHAnsi" w:cstheme="minorBidi"/>
              <w:noProof/>
              <w:szCs w:val="22"/>
              <w:lang w:eastAsia="es-MX"/>
            </w:rPr>
          </w:pPr>
          <w:hyperlink w:anchor="_Toc210297355" w:history="1">
            <w:r w:rsidR="00E67B34" w:rsidRPr="002466B0">
              <w:rPr>
                <w:rStyle w:val="Hipervnculo"/>
                <w:noProof/>
                <w:color w:val="auto"/>
              </w:rPr>
              <w:t>RESUELVE</w:t>
            </w:r>
            <w:r w:rsidR="00E67B34" w:rsidRPr="002466B0">
              <w:rPr>
                <w:noProof/>
                <w:webHidden/>
              </w:rPr>
              <w:tab/>
            </w:r>
            <w:r w:rsidR="00E67B34" w:rsidRPr="002466B0">
              <w:rPr>
                <w:noProof/>
                <w:webHidden/>
              </w:rPr>
              <w:fldChar w:fldCharType="begin"/>
            </w:r>
            <w:r w:rsidR="00E67B34" w:rsidRPr="002466B0">
              <w:rPr>
                <w:noProof/>
                <w:webHidden/>
              </w:rPr>
              <w:instrText xml:space="preserve"> PAGEREF _Toc210297355 \h </w:instrText>
            </w:r>
            <w:r w:rsidR="00E67B34" w:rsidRPr="002466B0">
              <w:rPr>
                <w:noProof/>
                <w:webHidden/>
              </w:rPr>
            </w:r>
            <w:r w:rsidR="00E67B34" w:rsidRPr="002466B0">
              <w:rPr>
                <w:noProof/>
                <w:webHidden/>
              </w:rPr>
              <w:fldChar w:fldCharType="separate"/>
            </w:r>
            <w:r w:rsidR="002466B0">
              <w:rPr>
                <w:noProof/>
                <w:webHidden/>
              </w:rPr>
              <w:t>18</w:t>
            </w:r>
            <w:r w:rsidR="00E67B34" w:rsidRPr="002466B0">
              <w:rPr>
                <w:noProof/>
                <w:webHidden/>
              </w:rPr>
              <w:fldChar w:fldCharType="end"/>
            </w:r>
          </w:hyperlink>
        </w:p>
        <w:p w14:paraId="0C82FD7A" w14:textId="56536608" w:rsidR="009B2945" w:rsidRPr="002466B0" w:rsidRDefault="00AE3DA7" w:rsidP="00773542">
          <w:pPr>
            <w:spacing w:line="240" w:lineRule="auto"/>
            <w:rPr>
              <w:b/>
              <w:bCs/>
              <w:lang w:val="es-ES"/>
            </w:rPr>
          </w:pPr>
          <w:r w:rsidRPr="002466B0">
            <w:rPr>
              <w:b/>
              <w:bCs/>
              <w:sz w:val="16"/>
              <w:szCs w:val="16"/>
              <w:lang w:val="es-ES"/>
            </w:rPr>
            <w:lastRenderedPageBreak/>
            <w:fldChar w:fldCharType="end"/>
          </w:r>
        </w:p>
      </w:sdtContent>
    </w:sdt>
    <w:p w14:paraId="603A07E2" w14:textId="77777777" w:rsidR="00646436" w:rsidRPr="002466B0" w:rsidRDefault="00646436" w:rsidP="00773542">
      <w:pPr>
        <w:rPr>
          <w:rFonts w:cs="Tahoma"/>
          <w:szCs w:val="22"/>
        </w:rPr>
        <w:sectPr w:rsidR="00646436" w:rsidRPr="002466B0"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53BC75B" w:rsidR="00775BFC" w:rsidRPr="002466B0" w:rsidRDefault="00775BFC" w:rsidP="00773542">
      <w:r w:rsidRPr="002466B0">
        <w:lastRenderedPageBreak/>
        <w:t>Resolución del Pleno del Instituto de Transparencia, Acceso a la Información Pública y Protección de Datos Personales del Estado de México y Municipios, con domicilio en Metepec, Estado de México, de</w:t>
      </w:r>
      <w:r w:rsidR="002406A9" w:rsidRPr="002466B0">
        <w:t xml:space="preserve"> </w:t>
      </w:r>
      <w:r w:rsidR="002406A9" w:rsidRPr="002466B0">
        <w:rPr>
          <w:b/>
        </w:rPr>
        <w:t>ocho de octubre de dos mil veinticinco.</w:t>
      </w:r>
    </w:p>
    <w:p w14:paraId="0AF3AAC4" w14:textId="77777777" w:rsidR="00775BFC" w:rsidRPr="002466B0" w:rsidRDefault="00775BFC" w:rsidP="00773542"/>
    <w:p w14:paraId="40EAE038" w14:textId="30B23FA3" w:rsidR="00775BFC" w:rsidRPr="002466B0" w:rsidRDefault="00775BFC" w:rsidP="00773542">
      <w:r w:rsidRPr="002466B0">
        <w:rPr>
          <w:b/>
        </w:rPr>
        <w:t xml:space="preserve">VISTO </w:t>
      </w:r>
      <w:r w:rsidRPr="002466B0">
        <w:t xml:space="preserve">el expediente formado con motivo del Recurso de Revisión </w:t>
      </w:r>
      <w:r w:rsidR="000A2488" w:rsidRPr="002466B0">
        <w:rPr>
          <w:rFonts w:eastAsia="Calibri"/>
          <w:b/>
          <w:lang w:eastAsia="en-US"/>
        </w:rPr>
        <w:t>10377</w:t>
      </w:r>
      <w:r w:rsidRPr="002466B0">
        <w:rPr>
          <w:rFonts w:eastAsia="Calibri"/>
          <w:b/>
          <w:lang w:eastAsia="en-US"/>
        </w:rPr>
        <w:t>/INFOEM/IP/RR/</w:t>
      </w:r>
      <w:r w:rsidR="000A2488" w:rsidRPr="002466B0">
        <w:rPr>
          <w:rFonts w:eastAsia="Calibri"/>
          <w:b/>
          <w:lang w:eastAsia="en-US"/>
        </w:rPr>
        <w:t>2025</w:t>
      </w:r>
      <w:r w:rsidRPr="002466B0">
        <w:rPr>
          <w:rFonts w:eastAsia="Calibri"/>
          <w:lang w:eastAsia="en-US"/>
        </w:rPr>
        <w:t xml:space="preserve"> </w:t>
      </w:r>
      <w:r w:rsidRPr="002466B0">
        <w:t xml:space="preserve">interpuesto por </w:t>
      </w:r>
      <w:bookmarkStart w:id="2" w:name="_GoBack"/>
      <w:r w:rsidR="00C9676A">
        <w:rPr>
          <w:b/>
        </w:rPr>
        <w:t>XXXXXX XXXXXXX</w:t>
      </w:r>
      <w:bookmarkEnd w:id="2"/>
      <w:r w:rsidRPr="002466B0">
        <w:t xml:space="preserve">, a quien en lo subsecuente se le denominará </w:t>
      </w:r>
      <w:r w:rsidRPr="002466B0">
        <w:rPr>
          <w:b/>
          <w:bCs/>
        </w:rPr>
        <w:t>LA PARTE RECURRENTE</w:t>
      </w:r>
      <w:r w:rsidRPr="002466B0">
        <w:t xml:space="preserve">, en contra de la respuesta emitida por </w:t>
      </w:r>
      <w:r w:rsidR="000A2488" w:rsidRPr="002466B0">
        <w:rPr>
          <w:rFonts w:eastAsia="Calibri" w:cs="Tahoma"/>
          <w:b/>
          <w:szCs w:val="22"/>
          <w:lang w:eastAsia="en-US"/>
        </w:rPr>
        <w:t>Instituto de Seguridad Social del Estado de México y Municipios</w:t>
      </w:r>
      <w:r w:rsidRPr="002466B0">
        <w:t xml:space="preserve">, en adelante </w:t>
      </w:r>
      <w:r w:rsidRPr="002466B0">
        <w:rPr>
          <w:b/>
          <w:bCs/>
        </w:rPr>
        <w:t>EL SUJETO OBLIGADO</w:t>
      </w:r>
      <w:r w:rsidRPr="002466B0">
        <w:rPr>
          <w:rFonts w:eastAsia="Calibri"/>
          <w:lang w:eastAsia="en-US"/>
        </w:rPr>
        <w:t xml:space="preserve">, </w:t>
      </w:r>
      <w:r w:rsidRPr="002466B0">
        <w:t>se emite la presente Resolución con base en los Antecedentes y Considerandos que se exponen a continuación:</w:t>
      </w:r>
    </w:p>
    <w:p w14:paraId="2116968C" w14:textId="77777777" w:rsidR="00775BFC" w:rsidRPr="002466B0" w:rsidRDefault="00775BFC" w:rsidP="00773542"/>
    <w:p w14:paraId="5A444FB6" w14:textId="639D3567" w:rsidR="00664420" w:rsidRPr="002466B0" w:rsidRDefault="00664420" w:rsidP="00773542">
      <w:pPr>
        <w:pStyle w:val="Ttulo1"/>
      </w:pPr>
      <w:bookmarkStart w:id="3" w:name="_Toc210297331"/>
      <w:r w:rsidRPr="002466B0">
        <w:t>ANTECEDENTES</w:t>
      </w:r>
      <w:bookmarkEnd w:id="3"/>
    </w:p>
    <w:p w14:paraId="5CB5034E" w14:textId="77777777" w:rsidR="00AC2DB8" w:rsidRPr="002466B0" w:rsidRDefault="00AC2DB8" w:rsidP="00773542"/>
    <w:p w14:paraId="09B2D38F" w14:textId="6E49D146" w:rsidR="00664420" w:rsidRPr="002466B0" w:rsidRDefault="00E37A3F" w:rsidP="00773542">
      <w:pPr>
        <w:pStyle w:val="Ttulo2"/>
      </w:pPr>
      <w:bookmarkStart w:id="4" w:name="_Toc210297332"/>
      <w:r w:rsidRPr="002466B0">
        <w:t>DE LA SOLICITUD DE INFORMACIÓN</w:t>
      </w:r>
      <w:bookmarkEnd w:id="4"/>
    </w:p>
    <w:p w14:paraId="2C6AD1A5" w14:textId="0405B3CD" w:rsidR="00664420" w:rsidRPr="002466B0" w:rsidRDefault="00E37A3F" w:rsidP="00773542">
      <w:pPr>
        <w:pStyle w:val="Ttulo3"/>
      </w:pPr>
      <w:bookmarkStart w:id="5" w:name="_Toc210297333"/>
      <w:r w:rsidRPr="002466B0">
        <w:t xml:space="preserve">a) </w:t>
      </w:r>
      <w:r w:rsidR="006B10B0" w:rsidRPr="002466B0">
        <w:t>S</w:t>
      </w:r>
      <w:r w:rsidR="00664420" w:rsidRPr="002466B0">
        <w:t xml:space="preserve">olicitud de </w:t>
      </w:r>
      <w:r w:rsidR="006B10B0" w:rsidRPr="002466B0">
        <w:t>i</w:t>
      </w:r>
      <w:r w:rsidR="00664420" w:rsidRPr="002466B0">
        <w:t>nformación</w:t>
      </w:r>
      <w:bookmarkEnd w:id="5"/>
    </w:p>
    <w:p w14:paraId="06DCD29D" w14:textId="6324BAF2" w:rsidR="009A2D78" w:rsidRPr="002466B0" w:rsidRDefault="006B10B0" w:rsidP="00773542">
      <w:pPr>
        <w:pStyle w:val="Prrafodelista"/>
        <w:tabs>
          <w:tab w:val="left" w:pos="0"/>
        </w:tabs>
        <w:ind w:left="0"/>
        <w:contextualSpacing w:val="0"/>
        <w:rPr>
          <w:rFonts w:cs="Tahoma"/>
        </w:rPr>
      </w:pPr>
      <w:r w:rsidRPr="002466B0">
        <w:rPr>
          <w:rFonts w:cs="Tahoma"/>
        </w:rPr>
        <w:t>El</w:t>
      </w:r>
      <w:r w:rsidR="00664420" w:rsidRPr="002466B0">
        <w:rPr>
          <w:rFonts w:cs="Tahoma"/>
        </w:rPr>
        <w:t xml:space="preserve"> </w:t>
      </w:r>
      <w:r w:rsidR="00FE412E" w:rsidRPr="002466B0">
        <w:rPr>
          <w:rFonts w:cs="Tahoma"/>
          <w:b/>
          <w:bCs/>
        </w:rPr>
        <w:t>veintidós de agosto de dos mil veinticinco</w:t>
      </w:r>
      <w:r w:rsidR="00664420" w:rsidRPr="002466B0">
        <w:rPr>
          <w:rFonts w:cs="Tahoma"/>
        </w:rPr>
        <w:t xml:space="preserve">, </w:t>
      </w:r>
      <w:r w:rsidRPr="002466B0">
        <w:rPr>
          <w:b/>
          <w:bCs/>
        </w:rPr>
        <w:t>LA PARTE RECURRENTE</w:t>
      </w:r>
      <w:r w:rsidR="00664420" w:rsidRPr="002466B0">
        <w:rPr>
          <w:rFonts w:cs="Tahoma"/>
        </w:rPr>
        <w:t xml:space="preserve"> presentó una solicitud de acceso a la información pública </w:t>
      </w:r>
      <w:r w:rsidR="001F3515" w:rsidRPr="002466B0">
        <w:rPr>
          <w:rFonts w:cs="Tahoma"/>
        </w:rPr>
        <w:t xml:space="preserve">ante el </w:t>
      </w:r>
      <w:r w:rsidR="001F3515" w:rsidRPr="002466B0">
        <w:rPr>
          <w:rFonts w:cs="Tahoma"/>
          <w:b/>
          <w:bCs/>
        </w:rPr>
        <w:t>SUJETO OBLIGADO</w:t>
      </w:r>
      <w:r w:rsidR="001F3515" w:rsidRPr="002466B0">
        <w:rPr>
          <w:rFonts w:cs="Tahoma"/>
        </w:rPr>
        <w:t xml:space="preserve">, </w:t>
      </w:r>
      <w:r w:rsidR="00664420" w:rsidRPr="002466B0">
        <w:rPr>
          <w:rFonts w:cs="Tahoma"/>
        </w:rPr>
        <w:t>a través del Sistema de Acceso a la Información Mexiquense</w:t>
      </w:r>
      <w:r w:rsidRPr="002466B0">
        <w:rPr>
          <w:rFonts w:cs="Tahoma"/>
        </w:rPr>
        <w:t xml:space="preserve"> </w:t>
      </w:r>
      <w:r w:rsidR="009A2D78" w:rsidRPr="002466B0">
        <w:rPr>
          <w:rFonts w:cs="Tahoma"/>
        </w:rPr>
        <w:t>(</w:t>
      </w:r>
      <w:r w:rsidRPr="002466B0">
        <w:rPr>
          <w:rFonts w:cs="Tahoma"/>
        </w:rPr>
        <w:t>SAIMEX</w:t>
      </w:r>
      <w:r w:rsidR="009A2D78" w:rsidRPr="002466B0">
        <w:rPr>
          <w:rFonts w:cs="Tahoma"/>
        </w:rPr>
        <w:t>). Dicha solicitud quedó</w:t>
      </w:r>
      <w:r w:rsidRPr="002466B0">
        <w:rPr>
          <w:rFonts w:cs="Tahoma"/>
        </w:rPr>
        <w:t xml:space="preserve"> registrada c</w:t>
      </w:r>
      <w:r w:rsidR="00664420" w:rsidRPr="002466B0">
        <w:rPr>
          <w:rFonts w:cs="Tahoma"/>
        </w:rPr>
        <w:t>on el número de folio</w:t>
      </w:r>
      <w:r w:rsidR="00664420" w:rsidRPr="002466B0">
        <w:rPr>
          <w:rFonts w:cs="Tahoma"/>
          <w:b/>
          <w:bCs/>
        </w:rPr>
        <w:t xml:space="preserve"> </w:t>
      </w:r>
      <w:r w:rsidR="00FE412E" w:rsidRPr="002466B0">
        <w:rPr>
          <w:rFonts w:cs="Tahoma"/>
          <w:b/>
          <w:bCs/>
        </w:rPr>
        <w:t>00644/ISSEMYM/IP/2025</w:t>
      </w:r>
      <w:r w:rsidR="002A3601" w:rsidRPr="002466B0">
        <w:rPr>
          <w:rFonts w:cs="Tahoma"/>
        </w:rPr>
        <w:t xml:space="preserve"> y en ella </w:t>
      </w:r>
      <w:r w:rsidR="009A2D78" w:rsidRPr="002466B0">
        <w:rPr>
          <w:rFonts w:cs="Tahoma"/>
        </w:rPr>
        <w:t>se requirió la siguiente información:</w:t>
      </w:r>
    </w:p>
    <w:p w14:paraId="0459D6AC" w14:textId="77777777" w:rsidR="00664420" w:rsidRPr="002466B0" w:rsidRDefault="00664420" w:rsidP="00773542">
      <w:pPr>
        <w:tabs>
          <w:tab w:val="left" w:pos="4667"/>
        </w:tabs>
        <w:ind w:left="567" w:right="567"/>
        <w:rPr>
          <w:rFonts w:cs="Tahoma"/>
          <w:b/>
          <w:bCs/>
        </w:rPr>
      </w:pPr>
    </w:p>
    <w:p w14:paraId="179FB369" w14:textId="29D164A3" w:rsidR="00664420" w:rsidRPr="002466B0" w:rsidRDefault="00FE412E" w:rsidP="00773542">
      <w:pPr>
        <w:pStyle w:val="Puesto"/>
      </w:pPr>
      <w:r w:rsidRPr="002466B0">
        <w:t>“SOLICITO CONOCER SI EXISTE ALGUNA CONVOCATORIA DE INGRESO A LA DEPENDENCIA DE GOBIERNO QUE ESCRIBO, CONOCER LOS REQUISITO PARA INGRESAR A DICHA DEPENDENCIA, CONVOCATORIA O CUALQUIER MEDIO DE INGRESO. CUENTO CON TITULO Y CEDULA PROFESIONAL DE LICENCIADO EN DERECHO, YA CON 20 AÑOS DE SERVICIO EN DEPENDENCIAS DE GOBIERNO MUNICIPAL.”</w:t>
      </w:r>
    </w:p>
    <w:p w14:paraId="64B27DE3" w14:textId="77777777" w:rsidR="00664420" w:rsidRPr="002466B0" w:rsidRDefault="00664420" w:rsidP="00773542">
      <w:pPr>
        <w:tabs>
          <w:tab w:val="left" w:pos="4667"/>
        </w:tabs>
        <w:ind w:left="567" w:right="567"/>
        <w:rPr>
          <w:rFonts w:cs="Tahoma"/>
          <w:bCs/>
          <w:i/>
          <w:szCs w:val="22"/>
        </w:rPr>
      </w:pPr>
    </w:p>
    <w:p w14:paraId="0BD6321D" w14:textId="56D9ABBC" w:rsidR="00664420" w:rsidRPr="002466B0" w:rsidRDefault="009A2D78" w:rsidP="00773542">
      <w:pPr>
        <w:tabs>
          <w:tab w:val="left" w:pos="4667"/>
        </w:tabs>
        <w:ind w:left="567" w:right="567"/>
        <w:rPr>
          <w:rFonts w:cs="Tahoma"/>
          <w:bCs/>
          <w:szCs w:val="22"/>
        </w:rPr>
      </w:pPr>
      <w:r w:rsidRPr="002466B0">
        <w:rPr>
          <w:rFonts w:cs="Tahoma"/>
          <w:b/>
          <w:bCs/>
          <w:szCs w:val="22"/>
        </w:rPr>
        <w:lastRenderedPageBreak/>
        <w:t>Modalidad de entrega</w:t>
      </w:r>
      <w:r w:rsidRPr="002466B0">
        <w:rPr>
          <w:rFonts w:cs="Tahoma"/>
          <w:bCs/>
          <w:szCs w:val="22"/>
        </w:rPr>
        <w:t>: a</w:t>
      </w:r>
      <w:r w:rsidR="00664420" w:rsidRPr="002466B0">
        <w:rPr>
          <w:rFonts w:cs="Tahoma"/>
          <w:bCs/>
          <w:i/>
          <w:szCs w:val="22"/>
        </w:rPr>
        <w:t xml:space="preserve"> través del </w:t>
      </w:r>
      <w:r w:rsidR="00664420" w:rsidRPr="002466B0">
        <w:rPr>
          <w:rFonts w:cs="Tahoma"/>
          <w:b/>
          <w:bCs/>
          <w:i/>
          <w:szCs w:val="22"/>
        </w:rPr>
        <w:t>SAIMEX</w:t>
      </w:r>
      <w:r w:rsidRPr="002466B0">
        <w:rPr>
          <w:rFonts w:cs="Tahoma"/>
          <w:bCs/>
          <w:i/>
          <w:szCs w:val="22"/>
        </w:rPr>
        <w:t>.</w:t>
      </w:r>
    </w:p>
    <w:p w14:paraId="334D2860" w14:textId="77777777" w:rsidR="00664420" w:rsidRPr="002466B0" w:rsidRDefault="00664420" w:rsidP="00773542">
      <w:pPr>
        <w:autoSpaceDE w:val="0"/>
        <w:autoSpaceDN w:val="0"/>
        <w:adjustRightInd w:val="0"/>
        <w:ind w:right="-28"/>
        <w:rPr>
          <w:rFonts w:cs="Tahoma"/>
          <w:bCs/>
          <w:i/>
          <w:szCs w:val="22"/>
        </w:rPr>
      </w:pPr>
    </w:p>
    <w:p w14:paraId="5AC1EE52" w14:textId="34C34E77" w:rsidR="00D036D3" w:rsidRPr="002466B0" w:rsidRDefault="00E37A3F" w:rsidP="00773542">
      <w:pPr>
        <w:pStyle w:val="Ttulo3"/>
      </w:pPr>
      <w:bookmarkStart w:id="6" w:name="_Toc210297334"/>
      <w:r w:rsidRPr="002466B0">
        <w:t xml:space="preserve">b) </w:t>
      </w:r>
      <w:r w:rsidR="00D036D3" w:rsidRPr="002466B0">
        <w:t>Turno de la solicitud de información</w:t>
      </w:r>
      <w:bookmarkEnd w:id="6"/>
    </w:p>
    <w:p w14:paraId="7CEE6F8C" w14:textId="7190EF35" w:rsidR="007D1C55" w:rsidRPr="002466B0" w:rsidRDefault="00D036D3" w:rsidP="00773542">
      <w:r w:rsidRPr="002466B0">
        <w:t>En cumplimiento al artículo 162 de la Ley de Transparencia y Acceso a la Información Pública del Estado de México y Municipios, el</w:t>
      </w:r>
      <w:r w:rsidR="00FE412E" w:rsidRPr="002466B0">
        <w:t xml:space="preserve"> </w:t>
      </w:r>
      <w:r w:rsidR="00FE412E" w:rsidRPr="002466B0">
        <w:rPr>
          <w:b/>
        </w:rPr>
        <w:t>veinticinco de agosto de dos mil veinticinco</w:t>
      </w:r>
      <w:r w:rsidRPr="002466B0">
        <w:t xml:space="preserve">, el Titular de la Unidad de Transparencia del </w:t>
      </w:r>
      <w:r w:rsidRPr="002466B0">
        <w:rPr>
          <w:b/>
        </w:rPr>
        <w:t>SUJETO OBLIGADO</w:t>
      </w:r>
      <w:r w:rsidRPr="002466B0">
        <w:t xml:space="preserve"> turnó la solicitud de información </w:t>
      </w:r>
      <w:r w:rsidR="00163D12" w:rsidRPr="002466B0">
        <w:t xml:space="preserve">a los </w:t>
      </w:r>
      <w:r w:rsidRPr="002466B0">
        <w:t>servidor</w:t>
      </w:r>
      <w:r w:rsidR="007D1C55" w:rsidRPr="002466B0">
        <w:t>es</w:t>
      </w:r>
      <w:r w:rsidRPr="002466B0">
        <w:t xml:space="preserve"> público</w:t>
      </w:r>
      <w:r w:rsidR="007D1C55" w:rsidRPr="002466B0">
        <w:t>s</w:t>
      </w:r>
      <w:r w:rsidRPr="002466B0">
        <w:t xml:space="preserve"> habilitado</w:t>
      </w:r>
      <w:r w:rsidR="007D1C55" w:rsidRPr="002466B0">
        <w:t>s</w:t>
      </w:r>
      <w:r w:rsidRPr="002466B0">
        <w:t xml:space="preserve"> que estimó pertinente</w:t>
      </w:r>
      <w:r w:rsidR="00163D12" w:rsidRPr="002466B0">
        <w:t>s</w:t>
      </w:r>
      <w:r w:rsidR="007D1C55" w:rsidRPr="002466B0">
        <w:t>.</w:t>
      </w:r>
    </w:p>
    <w:p w14:paraId="2C4045D7" w14:textId="77777777" w:rsidR="00AF03C4" w:rsidRPr="002466B0" w:rsidRDefault="00AF03C4" w:rsidP="00773542">
      <w:pPr>
        <w:rPr>
          <w:lang w:val="es-ES"/>
        </w:rPr>
      </w:pPr>
    </w:p>
    <w:p w14:paraId="3212BA4D" w14:textId="76F86A29" w:rsidR="00664420" w:rsidRPr="002466B0" w:rsidRDefault="00FC1D1E" w:rsidP="00773542">
      <w:pPr>
        <w:pStyle w:val="Ttulo3"/>
        <w:rPr>
          <w:rFonts w:eastAsia="Calibri"/>
          <w:lang w:eastAsia="en-US"/>
        </w:rPr>
      </w:pPr>
      <w:bookmarkStart w:id="7" w:name="_Toc210297335"/>
      <w:r w:rsidRPr="002466B0">
        <w:rPr>
          <w:lang w:val="es-ES"/>
        </w:rPr>
        <w:t>c</w:t>
      </w:r>
      <w:r w:rsidR="00E37A3F" w:rsidRPr="002466B0">
        <w:rPr>
          <w:lang w:val="es-ES"/>
        </w:rPr>
        <w:t xml:space="preserve">) </w:t>
      </w:r>
      <w:r w:rsidR="00664420" w:rsidRPr="002466B0">
        <w:rPr>
          <w:lang w:val="es-ES"/>
        </w:rPr>
        <w:t xml:space="preserve">Respuesta </w:t>
      </w:r>
      <w:r w:rsidR="00664420" w:rsidRPr="002466B0">
        <w:rPr>
          <w:rFonts w:eastAsia="Calibri"/>
          <w:lang w:eastAsia="en-US"/>
        </w:rPr>
        <w:t>del Sujeto Obligado</w:t>
      </w:r>
      <w:bookmarkEnd w:id="7"/>
    </w:p>
    <w:p w14:paraId="79199CC1" w14:textId="62BE50C0" w:rsidR="00664420" w:rsidRPr="002466B0" w:rsidRDefault="00664420" w:rsidP="00773542">
      <w:pPr>
        <w:pStyle w:val="Sinespaciado"/>
        <w:spacing w:line="360" w:lineRule="auto"/>
        <w:rPr>
          <w:lang w:val="es-ES"/>
        </w:rPr>
      </w:pPr>
      <w:r w:rsidRPr="002466B0">
        <w:rPr>
          <w:lang w:val="es-ES"/>
        </w:rPr>
        <w:t xml:space="preserve">El </w:t>
      </w:r>
      <w:r w:rsidR="00FE412E" w:rsidRPr="002466B0">
        <w:rPr>
          <w:b/>
          <w:bCs/>
          <w:lang w:val="es-ES"/>
        </w:rPr>
        <w:t>veintinueve de agosto de dos mil veinticinco</w:t>
      </w:r>
      <w:r w:rsidRPr="002466B0">
        <w:rPr>
          <w:lang w:val="es-ES"/>
        </w:rPr>
        <w:t xml:space="preserve">, </w:t>
      </w:r>
      <w:r w:rsidR="00F07EE6" w:rsidRPr="002466B0">
        <w:rPr>
          <w:lang w:val="es-ES"/>
        </w:rPr>
        <w:t xml:space="preserve">el Titular de la Unidad de Transparencia del </w:t>
      </w:r>
      <w:r w:rsidR="00F07EE6" w:rsidRPr="002466B0">
        <w:rPr>
          <w:b/>
          <w:lang w:val="es-ES"/>
        </w:rPr>
        <w:t>SUJETO OBLIGADO</w:t>
      </w:r>
      <w:r w:rsidR="00F07EE6" w:rsidRPr="002466B0">
        <w:rPr>
          <w:lang w:val="es-ES"/>
        </w:rPr>
        <w:t xml:space="preserve"> notificó la siguiente respuesta a través del </w:t>
      </w:r>
      <w:r w:rsidRPr="002466B0">
        <w:rPr>
          <w:lang w:val="es-ES"/>
        </w:rPr>
        <w:t>SAIMEX</w:t>
      </w:r>
      <w:r w:rsidR="00F07EE6" w:rsidRPr="002466B0">
        <w:rPr>
          <w:lang w:val="es-ES"/>
        </w:rPr>
        <w:t>:</w:t>
      </w:r>
    </w:p>
    <w:p w14:paraId="669F7EFD" w14:textId="77777777" w:rsidR="00664420" w:rsidRPr="002466B0" w:rsidRDefault="00664420" w:rsidP="00773542">
      <w:pPr>
        <w:tabs>
          <w:tab w:val="left" w:pos="4667"/>
        </w:tabs>
        <w:ind w:left="567" w:right="567"/>
        <w:rPr>
          <w:rFonts w:cs="Tahoma"/>
          <w:b/>
          <w:bCs/>
        </w:rPr>
      </w:pPr>
    </w:p>
    <w:p w14:paraId="481F6FEC" w14:textId="3E071340" w:rsidR="00FE412E" w:rsidRPr="002466B0" w:rsidRDefault="00FE412E" w:rsidP="00773542">
      <w:pPr>
        <w:pStyle w:val="Puesto"/>
        <w:jc w:val="right"/>
      </w:pPr>
      <w:r w:rsidRPr="002466B0">
        <w:t>“Metepec, México a 29 de Agosto de 2025</w:t>
      </w:r>
    </w:p>
    <w:p w14:paraId="791584CD" w14:textId="77777777" w:rsidR="00FE412E" w:rsidRPr="002466B0" w:rsidRDefault="00FE412E" w:rsidP="00773542">
      <w:pPr>
        <w:pStyle w:val="Puesto"/>
        <w:jc w:val="right"/>
      </w:pPr>
      <w:r w:rsidRPr="002466B0">
        <w:t>Nombre del solicitante: C. Solicitante</w:t>
      </w:r>
    </w:p>
    <w:p w14:paraId="4994A508" w14:textId="77777777" w:rsidR="00FE412E" w:rsidRPr="002466B0" w:rsidRDefault="00FE412E" w:rsidP="00773542">
      <w:pPr>
        <w:pStyle w:val="Puesto"/>
        <w:jc w:val="right"/>
      </w:pPr>
      <w:r w:rsidRPr="002466B0">
        <w:t>Folio de la solicitud: 00644/ISSEMYM/IP/2025</w:t>
      </w:r>
    </w:p>
    <w:p w14:paraId="07856381" w14:textId="77777777" w:rsidR="00FE412E" w:rsidRPr="002466B0" w:rsidRDefault="00FE412E" w:rsidP="00773542">
      <w:pPr>
        <w:pStyle w:val="Puesto"/>
      </w:pPr>
    </w:p>
    <w:p w14:paraId="668C07C9" w14:textId="77777777" w:rsidR="00FE412E" w:rsidRPr="002466B0" w:rsidRDefault="00FE412E" w:rsidP="00773542">
      <w:pPr>
        <w:pStyle w:val="Puesto"/>
      </w:pPr>
      <w:r w:rsidRPr="002466B0">
        <w:t>En respuesta a la solicitud recibida, nos permitimos hacer de su conocimiento que con fundamento en el artículo 53, Fracciones: II, V y VI de la Ley de Transparencia y Acceso a la Información Pública del Estado de México y Municipios, le contestamos que:</w:t>
      </w:r>
    </w:p>
    <w:p w14:paraId="23470C3B" w14:textId="77777777" w:rsidR="00FE412E" w:rsidRPr="002466B0" w:rsidRDefault="00FE412E" w:rsidP="00773542"/>
    <w:p w14:paraId="5D11024C" w14:textId="3737FEB0" w:rsidR="00664420" w:rsidRPr="002466B0" w:rsidRDefault="00FE412E" w:rsidP="00773542">
      <w:pPr>
        <w:pStyle w:val="Puesto"/>
      </w:pPr>
      <w:r w:rsidRPr="002466B0">
        <w:t xml:space="preserve">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el horario para trámites en el Módulo de Transparencia es de 9:00 a 15:00 horas. </w:t>
      </w:r>
      <w:r w:rsidR="00F07EE6" w:rsidRPr="002466B0">
        <w:t>Copia textual de la respuesta otorgada por el Sujeto Obligado, en letra cursiva.</w:t>
      </w:r>
      <w:r w:rsidRPr="002466B0">
        <w:t>”</w:t>
      </w:r>
    </w:p>
    <w:p w14:paraId="7A326A58" w14:textId="77777777" w:rsidR="00FE412E" w:rsidRPr="002466B0" w:rsidRDefault="00FE412E" w:rsidP="00773542"/>
    <w:p w14:paraId="70920289" w14:textId="1734249B" w:rsidR="00664420" w:rsidRPr="002466B0" w:rsidRDefault="00F07EE6" w:rsidP="00773542">
      <w:pPr>
        <w:autoSpaceDE w:val="0"/>
        <w:autoSpaceDN w:val="0"/>
        <w:adjustRightInd w:val="0"/>
        <w:ind w:right="-28"/>
        <w:rPr>
          <w:rFonts w:cs="Tahoma"/>
          <w:bCs/>
          <w:szCs w:val="22"/>
          <w:lang w:val="es-ES"/>
        </w:rPr>
      </w:pPr>
      <w:r w:rsidRPr="002466B0">
        <w:rPr>
          <w:rFonts w:cs="Tahoma"/>
          <w:bCs/>
          <w:szCs w:val="22"/>
          <w:lang w:val="es-ES"/>
        </w:rPr>
        <w:t xml:space="preserve">Asimismo, </w:t>
      </w:r>
      <w:r w:rsidRPr="002466B0">
        <w:rPr>
          <w:rFonts w:cs="Tahoma"/>
          <w:b/>
          <w:szCs w:val="22"/>
          <w:lang w:val="es-ES"/>
        </w:rPr>
        <w:t xml:space="preserve">EL SUJETO OBLIGADO </w:t>
      </w:r>
      <w:r w:rsidRPr="002466B0">
        <w:rPr>
          <w:rFonts w:cs="Tahoma"/>
          <w:bCs/>
          <w:szCs w:val="22"/>
          <w:lang w:val="es-ES"/>
        </w:rPr>
        <w:t>adjuntó a su respuesta los archivos electrónicos que se describen a continuación</w:t>
      </w:r>
      <w:r w:rsidR="00664420" w:rsidRPr="002466B0">
        <w:rPr>
          <w:rFonts w:cs="Tahoma"/>
          <w:bCs/>
          <w:szCs w:val="22"/>
          <w:lang w:val="es-ES"/>
        </w:rPr>
        <w:t>:</w:t>
      </w:r>
    </w:p>
    <w:p w14:paraId="18890BFD" w14:textId="77777777" w:rsidR="00DE1133" w:rsidRPr="002466B0" w:rsidRDefault="00DE1133" w:rsidP="00773542">
      <w:pPr>
        <w:autoSpaceDE w:val="0"/>
        <w:autoSpaceDN w:val="0"/>
        <w:adjustRightInd w:val="0"/>
        <w:ind w:right="-28"/>
        <w:rPr>
          <w:rFonts w:cs="Tahoma"/>
          <w:bCs/>
          <w:szCs w:val="22"/>
          <w:lang w:val="es-ES"/>
        </w:rPr>
      </w:pPr>
    </w:p>
    <w:p w14:paraId="6413005F" w14:textId="64130B47" w:rsidR="00FE412E" w:rsidRPr="002466B0" w:rsidRDefault="00FE412E" w:rsidP="00773542">
      <w:pPr>
        <w:pStyle w:val="Prrafodelista"/>
        <w:numPr>
          <w:ilvl w:val="0"/>
          <w:numId w:val="19"/>
        </w:numPr>
        <w:autoSpaceDE w:val="0"/>
        <w:autoSpaceDN w:val="0"/>
        <w:adjustRightInd w:val="0"/>
        <w:ind w:right="-28"/>
        <w:rPr>
          <w:rFonts w:cs="Tahoma"/>
          <w:bCs/>
          <w:szCs w:val="22"/>
          <w:lang w:val="es-ES"/>
        </w:rPr>
      </w:pPr>
      <w:r w:rsidRPr="002466B0">
        <w:rPr>
          <w:rFonts w:cs="Tahoma"/>
          <w:b/>
          <w:bCs/>
          <w:szCs w:val="22"/>
          <w:lang w:val="es-ES"/>
        </w:rPr>
        <w:t xml:space="preserve">RESPUESTA 644.IP.pdf: </w:t>
      </w:r>
      <w:r w:rsidRPr="002466B0">
        <w:rPr>
          <w:rFonts w:cs="Tahoma"/>
          <w:bCs/>
          <w:szCs w:val="22"/>
          <w:lang w:val="es-ES"/>
        </w:rPr>
        <w:t xml:space="preserve">Oficio firmado por el Titular de la Unidad de Transparencia, mediante el cual </w:t>
      </w:r>
      <w:r w:rsidR="00E10B72" w:rsidRPr="002466B0">
        <w:rPr>
          <w:rFonts w:cs="Tahoma"/>
          <w:bCs/>
          <w:szCs w:val="22"/>
          <w:lang w:val="es-ES"/>
        </w:rPr>
        <w:t>hace del conocimiento la respuesta que otorga el servidor público habilitado, siendo el Coordinador de Administración y Finanzas quien a su vez refiere que de la información que proporciona su subalterno la Directora de administración y desarrollo de personal, informan que carecen de convocatorias y se hace del conocimiento que el mecanismo a seguir para contratación al personal eventual</w:t>
      </w:r>
      <w:r w:rsidR="00E82988" w:rsidRPr="002466B0">
        <w:rPr>
          <w:rFonts w:cs="Tahoma"/>
          <w:bCs/>
          <w:szCs w:val="22"/>
          <w:lang w:val="es-ES"/>
        </w:rPr>
        <w:t xml:space="preserve"> es que el interesado acuda a las áreas de personal de personal de unidades médicas y administrativas más cercanas a su domicilio y soliciten informes  para ver si existe oportunidad laboral y hace entrega de ligas  (hipervínculos) que dirigen a la página de Oficialía Mayor de Issemym.</w:t>
      </w:r>
    </w:p>
    <w:p w14:paraId="52460699" w14:textId="77777777" w:rsidR="00664420" w:rsidRPr="002466B0" w:rsidRDefault="00664420" w:rsidP="00773542">
      <w:pPr>
        <w:autoSpaceDE w:val="0"/>
        <w:autoSpaceDN w:val="0"/>
        <w:adjustRightInd w:val="0"/>
        <w:ind w:right="-28"/>
        <w:rPr>
          <w:rFonts w:cs="Tahoma"/>
          <w:bCs/>
          <w:szCs w:val="22"/>
          <w:lang w:val="es-ES"/>
        </w:rPr>
      </w:pPr>
    </w:p>
    <w:p w14:paraId="5A5DAB9E" w14:textId="77777777" w:rsidR="00E37A3F" w:rsidRPr="002466B0" w:rsidRDefault="00E37A3F" w:rsidP="00773542">
      <w:pPr>
        <w:pStyle w:val="Ttulo2"/>
        <w:jc w:val="left"/>
      </w:pPr>
      <w:bookmarkStart w:id="8" w:name="_Toc210297336"/>
      <w:r w:rsidRPr="002466B0">
        <w:t>DEL RECURSO DE REVISIÓN</w:t>
      </w:r>
      <w:bookmarkEnd w:id="8"/>
    </w:p>
    <w:p w14:paraId="2B216813" w14:textId="61ADBB2B" w:rsidR="00664420" w:rsidRPr="002466B0" w:rsidRDefault="006E25BC" w:rsidP="00773542">
      <w:pPr>
        <w:pStyle w:val="Ttulo3"/>
      </w:pPr>
      <w:bookmarkStart w:id="9" w:name="_Toc210297337"/>
      <w:r w:rsidRPr="002466B0">
        <w:rPr>
          <w:szCs w:val="32"/>
        </w:rPr>
        <w:t>a)</w:t>
      </w:r>
      <w:r w:rsidRPr="002466B0">
        <w:t xml:space="preserve"> </w:t>
      </w:r>
      <w:r w:rsidR="00664420" w:rsidRPr="002466B0">
        <w:t>Interposición del Recurso de Revisión</w:t>
      </w:r>
      <w:bookmarkEnd w:id="9"/>
    </w:p>
    <w:p w14:paraId="6279C622" w14:textId="4681291C" w:rsidR="00664420" w:rsidRPr="002466B0" w:rsidRDefault="00664420" w:rsidP="00773542">
      <w:pPr>
        <w:autoSpaceDE w:val="0"/>
        <w:autoSpaceDN w:val="0"/>
        <w:adjustRightInd w:val="0"/>
        <w:ind w:right="-28"/>
        <w:rPr>
          <w:rFonts w:cs="Tahoma"/>
          <w:szCs w:val="22"/>
        </w:rPr>
      </w:pPr>
      <w:r w:rsidRPr="002466B0">
        <w:rPr>
          <w:rFonts w:cs="Tahoma"/>
          <w:szCs w:val="22"/>
        </w:rPr>
        <w:t>El</w:t>
      </w:r>
      <w:r w:rsidR="00FE412E" w:rsidRPr="002466B0">
        <w:rPr>
          <w:rFonts w:cs="Tahoma"/>
          <w:szCs w:val="22"/>
        </w:rPr>
        <w:t xml:space="preserve"> </w:t>
      </w:r>
      <w:r w:rsidR="00FE412E" w:rsidRPr="002466B0">
        <w:rPr>
          <w:rFonts w:cs="Tahoma"/>
          <w:b/>
          <w:szCs w:val="22"/>
        </w:rPr>
        <w:t>dos de septiembre de dos mil veinticinco</w:t>
      </w:r>
      <w:r w:rsidR="00FE412E" w:rsidRPr="002466B0">
        <w:rPr>
          <w:rFonts w:cs="Tahoma"/>
          <w:szCs w:val="22"/>
        </w:rPr>
        <w:t>,</w:t>
      </w:r>
      <w:r w:rsidRPr="002466B0">
        <w:rPr>
          <w:rFonts w:cs="Tahoma"/>
          <w:szCs w:val="22"/>
        </w:rPr>
        <w:t xml:space="preserve"> </w:t>
      </w:r>
      <w:r w:rsidR="00F75D23" w:rsidRPr="002466B0">
        <w:rPr>
          <w:rFonts w:cs="Tahoma"/>
          <w:b/>
          <w:bCs/>
          <w:szCs w:val="22"/>
        </w:rPr>
        <w:t>LA PARTE RECURRENTE</w:t>
      </w:r>
      <w:r w:rsidR="00F75D23" w:rsidRPr="002466B0">
        <w:rPr>
          <w:rFonts w:cs="Tahoma"/>
          <w:szCs w:val="22"/>
        </w:rPr>
        <w:t xml:space="preserve"> interpuso el recurso de revisión en contra de la respuesta emitida por el </w:t>
      </w:r>
      <w:r w:rsidR="00F75D23" w:rsidRPr="002466B0">
        <w:rPr>
          <w:rFonts w:cs="Tahoma"/>
          <w:b/>
          <w:bCs/>
          <w:szCs w:val="22"/>
        </w:rPr>
        <w:t>SUJETO OBLIGADO</w:t>
      </w:r>
      <w:r w:rsidR="00953430" w:rsidRPr="002466B0">
        <w:rPr>
          <w:rFonts w:cs="Tahoma"/>
          <w:szCs w:val="22"/>
        </w:rPr>
        <w:t xml:space="preserve">, mismo que fue registrado en el SAIMEX con el número de expediente </w:t>
      </w:r>
      <w:r w:rsidR="00FE412E" w:rsidRPr="002466B0">
        <w:rPr>
          <w:rFonts w:cs="Tahoma"/>
          <w:b/>
          <w:bCs/>
          <w:szCs w:val="22"/>
        </w:rPr>
        <w:t>10377</w:t>
      </w:r>
      <w:r w:rsidR="00953430" w:rsidRPr="002466B0">
        <w:rPr>
          <w:rFonts w:cs="Tahoma"/>
          <w:b/>
          <w:bCs/>
          <w:szCs w:val="22"/>
        </w:rPr>
        <w:t>/INFOEM/IP/RR/</w:t>
      </w:r>
      <w:r w:rsidR="00FE412E" w:rsidRPr="002466B0">
        <w:rPr>
          <w:rFonts w:cs="Tahoma"/>
          <w:b/>
          <w:bCs/>
          <w:szCs w:val="22"/>
        </w:rPr>
        <w:t>2025</w:t>
      </w:r>
      <w:r w:rsidR="00953430" w:rsidRPr="002466B0">
        <w:rPr>
          <w:rFonts w:cs="Tahoma"/>
          <w:szCs w:val="22"/>
        </w:rPr>
        <w:t>, y en el cual manifiesta lo siguiente</w:t>
      </w:r>
      <w:r w:rsidRPr="002466B0">
        <w:rPr>
          <w:rFonts w:cs="Tahoma"/>
          <w:szCs w:val="22"/>
        </w:rPr>
        <w:t>:</w:t>
      </w:r>
    </w:p>
    <w:p w14:paraId="74B30008" w14:textId="77777777" w:rsidR="00664420" w:rsidRPr="002466B0" w:rsidRDefault="00664420" w:rsidP="00773542">
      <w:pPr>
        <w:tabs>
          <w:tab w:val="left" w:pos="4667"/>
        </w:tabs>
        <w:ind w:right="539"/>
        <w:rPr>
          <w:rFonts w:cs="Tahoma"/>
          <w:szCs w:val="22"/>
        </w:rPr>
      </w:pPr>
    </w:p>
    <w:p w14:paraId="12153283" w14:textId="77777777" w:rsidR="00664420" w:rsidRPr="002466B0" w:rsidRDefault="00664420" w:rsidP="00773542">
      <w:pPr>
        <w:tabs>
          <w:tab w:val="left" w:pos="4667"/>
        </w:tabs>
        <w:ind w:left="567" w:right="539"/>
        <w:rPr>
          <w:rFonts w:cs="Tahoma"/>
          <w:b/>
          <w:iCs/>
        </w:rPr>
      </w:pPr>
      <w:r w:rsidRPr="002466B0">
        <w:rPr>
          <w:rFonts w:cs="Tahoma"/>
          <w:b/>
          <w:iCs/>
        </w:rPr>
        <w:t>ACTO IMPUGNADO</w:t>
      </w:r>
      <w:r w:rsidRPr="002466B0">
        <w:rPr>
          <w:rFonts w:cs="Tahoma"/>
          <w:b/>
          <w:iCs/>
        </w:rPr>
        <w:tab/>
      </w:r>
    </w:p>
    <w:p w14:paraId="523F8BF4" w14:textId="48784DD8" w:rsidR="00664420" w:rsidRPr="002466B0" w:rsidRDefault="00FE412E" w:rsidP="00773542">
      <w:pPr>
        <w:pStyle w:val="Puesto"/>
      </w:pPr>
      <w:r w:rsidRPr="002466B0">
        <w:t>“NO PROPORCIONA LA INFORMACION SOLICITADA, SEÑALA INCOMPETENCIA, ADEMAS QUE REMITE A UNA PAGINA INEXISTENTE, DONDE SEÑALA QUE SE DEBE ACUDIR A LA CLINICA A PREGUNTAR ALGUNA VACANTE, ESA NO ES INFORMACION SOLICITADA, NINGUNA CLINA PROPORCIONA DICHA INFORMACION, TODAS LA QUE VISITE SEÑALAN QUE NO CUENTAN CON VACANTYES, QUE EL RECLUTAMIENTO SE LLEVA A CABO EN LAS OFICINAS CENTRALES NO EN LAS CLINICAS”</w:t>
      </w:r>
    </w:p>
    <w:p w14:paraId="6AE8EA9A" w14:textId="77777777" w:rsidR="00664420" w:rsidRPr="002466B0" w:rsidRDefault="00664420" w:rsidP="00773542">
      <w:pPr>
        <w:tabs>
          <w:tab w:val="left" w:pos="4667"/>
        </w:tabs>
        <w:ind w:left="567" w:right="539"/>
        <w:rPr>
          <w:rFonts w:cs="Tahoma"/>
          <w:bCs/>
          <w:i/>
        </w:rPr>
      </w:pPr>
    </w:p>
    <w:p w14:paraId="047D036B" w14:textId="77777777" w:rsidR="00664420" w:rsidRPr="002466B0" w:rsidRDefault="00664420" w:rsidP="00773542">
      <w:pPr>
        <w:tabs>
          <w:tab w:val="left" w:pos="4667"/>
        </w:tabs>
        <w:ind w:left="567" w:right="539"/>
        <w:rPr>
          <w:rFonts w:cs="Tahoma"/>
          <w:b/>
          <w:iCs/>
        </w:rPr>
      </w:pPr>
      <w:r w:rsidRPr="002466B0">
        <w:rPr>
          <w:rFonts w:cs="Tahoma"/>
          <w:b/>
          <w:iCs/>
        </w:rPr>
        <w:t>RAZONES O MOTIVOS DE LA INCONFORMIDAD</w:t>
      </w:r>
      <w:r w:rsidRPr="002466B0">
        <w:rPr>
          <w:rFonts w:cs="Tahoma"/>
          <w:b/>
          <w:iCs/>
        </w:rPr>
        <w:tab/>
      </w:r>
    </w:p>
    <w:p w14:paraId="1DAE2563" w14:textId="04D0AA08" w:rsidR="00953430" w:rsidRPr="002466B0" w:rsidRDefault="00FE412E" w:rsidP="00773542">
      <w:pPr>
        <w:pStyle w:val="Puesto"/>
      </w:pPr>
      <w:r w:rsidRPr="002466B0">
        <w:t>“NO EXPONE EL MOTIVO POR EL CUAL SE NIEGA A PROPORCIONAR INFORMACION, ES ILOGICO ACUDIR A LAS CLINICAS A PEDIR TRABAJO, YA QUE EN LAS CLINICAS NIEGAN CONTAR CON VACANTES”</w:t>
      </w:r>
    </w:p>
    <w:p w14:paraId="48FE75EA" w14:textId="77777777" w:rsidR="00664420" w:rsidRPr="002466B0" w:rsidRDefault="00664420" w:rsidP="00773542">
      <w:pPr>
        <w:tabs>
          <w:tab w:val="left" w:pos="4667"/>
        </w:tabs>
        <w:ind w:right="567"/>
        <w:rPr>
          <w:rFonts w:cs="Tahoma"/>
          <w:b/>
          <w:bCs/>
        </w:rPr>
      </w:pPr>
    </w:p>
    <w:p w14:paraId="6804DEF1" w14:textId="3C4F6CB5" w:rsidR="00664420" w:rsidRPr="002466B0" w:rsidRDefault="006E25BC" w:rsidP="00773542">
      <w:pPr>
        <w:pStyle w:val="Ttulo3"/>
      </w:pPr>
      <w:bookmarkStart w:id="10" w:name="_Toc210297338"/>
      <w:r w:rsidRPr="002466B0">
        <w:t>b</w:t>
      </w:r>
      <w:r w:rsidR="00664420" w:rsidRPr="002466B0">
        <w:t>) Turno del Recurso de Revisión</w:t>
      </w:r>
      <w:bookmarkEnd w:id="10"/>
    </w:p>
    <w:p w14:paraId="1173671B" w14:textId="120C56A0" w:rsidR="00C72DAA" w:rsidRPr="002466B0" w:rsidRDefault="00C72DAA" w:rsidP="00773542">
      <w:r w:rsidRPr="002466B0">
        <w:t>Con fundamento en el artículo 185, fracción I de la Ley de Transparencia y Acceso a la Información Pública del Estado de México y Municipios, el</w:t>
      </w:r>
      <w:r w:rsidRPr="002466B0">
        <w:rPr>
          <w:b/>
          <w:bCs/>
        </w:rPr>
        <w:t xml:space="preserve"> </w:t>
      </w:r>
      <w:r w:rsidR="00E82988" w:rsidRPr="002466B0">
        <w:rPr>
          <w:b/>
          <w:bCs/>
        </w:rPr>
        <w:t>dos de septiembre de dos mil veinticinco,</w:t>
      </w:r>
      <w:r w:rsidRPr="002466B0">
        <w:t xml:space="preserve"> se turnó el recurso de revisión a través del</w:t>
      </w:r>
      <w:r w:rsidRPr="002466B0">
        <w:rPr>
          <w:rFonts w:eastAsia="Arial Unicode MS"/>
        </w:rPr>
        <w:t xml:space="preserve"> </w:t>
      </w:r>
      <w:r w:rsidRPr="002466B0">
        <w:rPr>
          <w:rFonts w:eastAsia="Arial Unicode MS"/>
          <w:bCs/>
        </w:rPr>
        <w:t>SAIMEX</w:t>
      </w:r>
      <w:r w:rsidRPr="002466B0">
        <w:t xml:space="preserve"> a la </w:t>
      </w:r>
      <w:r w:rsidRPr="002466B0">
        <w:rPr>
          <w:b/>
        </w:rPr>
        <w:t>Comisionada Sharon Cristina Morales Martínez</w:t>
      </w:r>
      <w:r w:rsidRPr="002466B0">
        <w:rPr>
          <w:bCs/>
        </w:rPr>
        <w:t xml:space="preserve">, </w:t>
      </w:r>
      <w:r w:rsidRPr="002466B0">
        <w:t xml:space="preserve">a efecto de decretar su admisión o desechamiento. </w:t>
      </w:r>
    </w:p>
    <w:p w14:paraId="18F305CB" w14:textId="77777777" w:rsidR="00664420" w:rsidRPr="002466B0" w:rsidRDefault="00664420" w:rsidP="00773542">
      <w:pPr>
        <w:rPr>
          <w:rFonts w:eastAsia="Batang" w:cs="Tahoma"/>
          <w:bCs/>
          <w:szCs w:val="22"/>
        </w:rPr>
      </w:pPr>
    </w:p>
    <w:p w14:paraId="3E31EC2D" w14:textId="295256A1" w:rsidR="00664420" w:rsidRPr="002466B0" w:rsidRDefault="006E25BC" w:rsidP="00773542">
      <w:pPr>
        <w:pStyle w:val="Ttulo3"/>
      </w:pPr>
      <w:bookmarkStart w:id="11" w:name="_Toc210297339"/>
      <w:r w:rsidRPr="002466B0">
        <w:t>c</w:t>
      </w:r>
      <w:r w:rsidR="00664420" w:rsidRPr="002466B0">
        <w:t>) Admisión del Recurso de Revisión</w:t>
      </w:r>
      <w:bookmarkEnd w:id="11"/>
    </w:p>
    <w:p w14:paraId="240447D5" w14:textId="02817714" w:rsidR="000E09C4" w:rsidRPr="002466B0" w:rsidRDefault="000E09C4" w:rsidP="00773542">
      <w:pPr>
        <w:rPr>
          <w:rFonts w:cs="Arial"/>
        </w:rPr>
      </w:pPr>
      <w:r w:rsidRPr="002466B0">
        <w:rPr>
          <w:rFonts w:cs="Arial"/>
        </w:rPr>
        <w:t xml:space="preserve">El </w:t>
      </w:r>
      <w:r w:rsidR="009D0F0D" w:rsidRPr="002466B0">
        <w:rPr>
          <w:rFonts w:eastAsia="Palatino Linotype" w:cs="Palatino Linotype"/>
          <w:b/>
        </w:rPr>
        <w:t>cinco de septiembre de dos mil veinticinco,</w:t>
      </w:r>
      <w:r w:rsidRPr="002466B0">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466B0">
        <w:rPr>
          <w:rFonts w:cs="Arial"/>
        </w:rPr>
        <w:t>, fracción II</w:t>
      </w:r>
      <w:r w:rsidRPr="002466B0">
        <w:rPr>
          <w:rFonts w:cs="Arial"/>
        </w:rPr>
        <w:t xml:space="preserve"> de la Ley de Transparencia y Acceso a la Información Pública del Estado de México y Municipios.</w:t>
      </w:r>
    </w:p>
    <w:p w14:paraId="09B589C5" w14:textId="77777777" w:rsidR="00664420" w:rsidRPr="002466B0" w:rsidRDefault="00664420" w:rsidP="00773542">
      <w:pPr>
        <w:rPr>
          <w:rFonts w:cs="Tahoma"/>
          <w:b/>
          <w:szCs w:val="22"/>
        </w:rPr>
      </w:pPr>
    </w:p>
    <w:p w14:paraId="3B820F58" w14:textId="2BD372CC" w:rsidR="00865CF4" w:rsidRPr="002466B0" w:rsidRDefault="00FC1D1E" w:rsidP="00773542">
      <w:pPr>
        <w:pStyle w:val="Ttulo3"/>
      </w:pPr>
      <w:bookmarkStart w:id="12" w:name="_Toc210297340"/>
      <w:r w:rsidRPr="002466B0">
        <w:t>d</w:t>
      </w:r>
      <w:r w:rsidR="00664420" w:rsidRPr="002466B0">
        <w:t xml:space="preserve">) </w:t>
      </w:r>
      <w:r w:rsidR="00865CF4" w:rsidRPr="002466B0">
        <w:t>Informe Justificado del Sujeto Obligado</w:t>
      </w:r>
      <w:bookmarkEnd w:id="12"/>
    </w:p>
    <w:p w14:paraId="195F0D72" w14:textId="20BA9970" w:rsidR="00865CF4" w:rsidRPr="002466B0" w:rsidRDefault="00865CF4" w:rsidP="00773542">
      <w:pPr>
        <w:rPr>
          <w:rFonts w:eastAsia="Calibri" w:cs="Tahoma"/>
          <w:szCs w:val="22"/>
          <w:lang w:eastAsia="en-US"/>
        </w:rPr>
      </w:pPr>
      <w:r w:rsidRPr="002466B0">
        <w:rPr>
          <w:rFonts w:cs="Tahoma"/>
          <w:bCs/>
          <w:szCs w:val="24"/>
        </w:rPr>
        <w:t xml:space="preserve">El </w:t>
      </w:r>
      <w:r w:rsidR="009D0F0D" w:rsidRPr="002466B0">
        <w:rPr>
          <w:rFonts w:cs="Tahoma"/>
          <w:b/>
          <w:szCs w:val="24"/>
        </w:rPr>
        <w:t>once de septiembre de dos mil veinticinco,</w:t>
      </w:r>
      <w:r w:rsidRPr="002466B0">
        <w:rPr>
          <w:rFonts w:cs="Tahoma"/>
          <w:b/>
          <w:szCs w:val="24"/>
        </w:rPr>
        <w:t xml:space="preserve"> EL SUJETO OBLIGADO</w:t>
      </w:r>
      <w:r w:rsidRPr="002466B0">
        <w:rPr>
          <w:rFonts w:cs="Tahoma"/>
          <w:bCs/>
          <w:szCs w:val="24"/>
        </w:rPr>
        <w:t xml:space="preserve"> rindió su informe justificado a través del SAIMEX, </w:t>
      </w:r>
      <w:r w:rsidRPr="002466B0">
        <w:rPr>
          <w:rFonts w:eastAsia="Calibri" w:cs="Tahoma"/>
          <w:szCs w:val="22"/>
          <w:lang w:eastAsia="en-US"/>
        </w:rPr>
        <w:t>en el cual expresó lo siguiente:</w:t>
      </w:r>
    </w:p>
    <w:p w14:paraId="6E939452" w14:textId="77777777" w:rsidR="00865CF4" w:rsidRPr="002466B0" w:rsidRDefault="00865CF4" w:rsidP="00773542">
      <w:pPr>
        <w:rPr>
          <w:rFonts w:eastAsia="Calibri" w:cs="Tahoma"/>
          <w:szCs w:val="22"/>
          <w:lang w:eastAsia="en-US"/>
        </w:rPr>
      </w:pPr>
    </w:p>
    <w:p w14:paraId="0F410D36" w14:textId="3D117F6B" w:rsidR="009D0F0D" w:rsidRPr="002466B0" w:rsidRDefault="009D0F0D" w:rsidP="00773542">
      <w:pPr>
        <w:pStyle w:val="Prrafodelista"/>
        <w:numPr>
          <w:ilvl w:val="0"/>
          <w:numId w:val="19"/>
        </w:numPr>
        <w:rPr>
          <w:rFonts w:eastAsia="Calibri" w:cs="Tahoma"/>
          <w:szCs w:val="22"/>
          <w:lang w:eastAsia="en-US"/>
        </w:rPr>
      </w:pPr>
      <w:r w:rsidRPr="002466B0">
        <w:rPr>
          <w:rFonts w:eastAsia="Calibri" w:cs="Tahoma"/>
          <w:b/>
          <w:szCs w:val="22"/>
          <w:lang w:eastAsia="en-US"/>
        </w:rPr>
        <w:t>Acuse del recurso de revisión.pdf:</w:t>
      </w:r>
      <w:r w:rsidRPr="002466B0">
        <w:rPr>
          <w:rFonts w:eastAsia="Calibri" w:cs="Tahoma"/>
          <w:b/>
          <w:szCs w:val="22"/>
          <w:lang w:eastAsia="en-US"/>
        </w:rPr>
        <w:tab/>
      </w:r>
      <w:r w:rsidRPr="002466B0">
        <w:rPr>
          <w:rFonts w:eastAsia="Calibri" w:cs="Tahoma"/>
          <w:szCs w:val="22"/>
          <w:lang w:eastAsia="en-US"/>
        </w:rPr>
        <w:t>Archivo que contiene el formato del recurso de revisión presentado</w:t>
      </w:r>
    </w:p>
    <w:p w14:paraId="4DA48E5C" w14:textId="0670A1DF" w:rsidR="009D0F0D" w:rsidRPr="002466B0" w:rsidRDefault="009D0F0D" w:rsidP="00773542">
      <w:pPr>
        <w:pStyle w:val="Prrafodelista"/>
        <w:numPr>
          <w:ilvl w:val="0"/>
          <w:numId w:val="19"/>
        </w:numPr>
        <w:rPr>
          <w:rFonts w:eastAsia="Calibri" w:cs="Tahoma"/>
          <w:b/>
          <w:szCs w:val="22"/>
          <w:lang w:eastAsia="en-US"/>
        </w:rPr>
      </w:pPr>
      <w:r w:rsidRPr="002466B0">
        <w:rPr>
          <w:rFonts w:eastAsia="Calibri" w:cs="Tahoma"/>
          <w:b/>
          <w:szCs w:val="22"/>
          <w:lang w:eastAsia="en-US"/>
        </w:rPr>
        <w:lastRenderedPageBreak/>
        <w:t>OFICIO 1286.pdf:</w:t>
      </w:r>
      <w:r w:rsidR="00D757C8" w:rsidRPr="002466B0">
        <w:rPr>
          <w:rFonts w:eastAsia="Calibri" w:cs="Tahoma"/>
          <w:b/>
          <w:szCs w:val="22"/>
          <w:lang w:eastAsia="en-US"/>
        </w:rPr>
        <w:t xml:space="preserve"> </w:t>
      </w:r>
      <w:r w:rsidR="00D757C8" w:rsidRPr="002466B0">
        <w:rPr>
          <w:rFonts w:eastAsia="Calibri" w:cs="Tahoma"/>
          <w:szCs w:val="22"/>
          <w:lang w:eastAsia="en-US"/>
        </w:rPr>
        <w:t>Oficio que contiene la ratificación de la Directora de Administración y Desarrollo de Personal.</w:t>
      </w:r>
      <w:r w:rsidRPr="002466B0">
        <w:rPr>
          <w:rFonts w:eastAsia="Calibri" w:cs="Tahoma"/>
          <w:b/>
          <w:szCs w:val="22"/>
          <w:lang w:eastAsia="en-US"/>
        </w:rPr>
        <w:tab/>
      </w:r>
      <w:r w:rsidRPr="002466B0">
        <w:rPr>
          <w:rFonts w:eastAsia="Calibri" w:cs="Tahoma"/>
          <w:b/>
          <w:szCs w:val="22"/>
          <w:lang w:eastAsia="en-US"/>
        </w:rPr>
        <w:tab/>
      </w:r>
    </w:p>
    <w:p w14:paraId="3CF62CAC" w14:textId="29FEABC0" w:rsidR="009D0F0D" w:rsidRPr="002466B0" w:rsidRDefault="009D0F0D" w:rsidP="00773542">
      <w:pPr>
        <w:pStyle w:val="Prrafodelista"/>
        <w:numPr>
          <w:ilvl w:val="0"/>
          <w:numId w:val="19"/>
        </w:numPr>
        <w:rPr>
          <w:rFonts w:eastAsia="Calibri" w:cs="Tahoma"/>
          <w:b/>
          <w:szCs w:val="22"/>
          <w:lang w:eastAsia="en-US"/>
        </w:rPr>
      </w:pPr>
      <w:r w:rsidRPr="002466B0">
        <w:rPr>
          <w:rFonts w:eastAsia="Calibri" w:cs="Tahoma"/>
          <w:b/>
          <w:szCs w:val="22"/>
          <w:lang w:eastAsia="en-US"/>
        </w:rPr>
        <w:t>OFICIO 2104.pdf:</w:t>
      </w:r>
      <w:r w:rsidR="00D757C8" w:rsidRPr="002466B0">
        <w:rPr>
          <w:rFonts w:eastAsia="Calibri" w:cs="Tahoma"/>
          <w:b/>
          <w:szCs w:val="22"/>
          <w:lang w:eastAsia="en-US"/>
        </w:rPr>
        <w:t xml:space="preserve"> </w:t>
      </w:r>
      <w:r w:rsidR="00D757C8" w:rsidRPr="002466B0">
        <w:rPr>
          <w:rFonts w:eastAsia="Calibri" w:cs="Tahoma"/>
          <w:szCs w:val="22"/>
          <w:lang w:eastAsia="en-US"/>
        </w:rPr>
        <w:t>O</w:t>
      </w:r>
      <w:r w:rsidR="00D37F66" w:rsidRPr="002466B0">
        <w:rPr>
          <w:rFonts w:eastAsia="Calibri" w:cs="Tahoma"/>
          <w:szCs w:val="22"/>
          <w:lang w:eastAsia="en-US"/>
        </w:rPr>
        <w:t>ficio dirigido al solicitante firmado por el Titular de la Unidad de Transparencia mediante el cual ratifica la respuesta otorgada.</w:t>
      </w:r>
      <w:r w:rsidRPr="002466B0">
        <w:rPr>
          <w:rFonts w:eastAsia="Calibri" w:cs="Tahoma"/>
          <w:szCs w:val="22"/>
          <w:lang w:eastAsia="en-US"/>
        </w:rPr>
        <w:tab/>
      </w:r>
    </w:p>
    <w:p w14:paraId="4B1CA6BD" w14:textId="2A0FA005" w:rsidR="009D0F0D" w:rsidRPr="002466B0" w:rsidRDefault="009D0F0D" w:rsidP="00773542">
      <w:pPr>
        <w:pStyle w:val="Prrafodelista"/>
        <w:numPr>
          <w:ilvl w:val="0"/>
          <w:numId w:val="19"/>
        </w:numPr>
        <w:rPr>
          <w:rFonts w:eastAsia="Calibri" w:cs="Tahoma"/>
          <w:b/>
          <w:szCs w:val="22"/>
          <w:lang w:eastAsia="en-US"/>
        </w:rPr>
      </w:pPr>
      <w:r w:rsidRPr="002466B0">
        <w:rPr>
          <w:rFonts w:eastAsia="Calibri" w:cs="Tahoma"/>
          <w:b/>
          <w:szCs w:val="22"/>
          <w:lang w:eastAsia="en-US"/>
        </w:rPr>
        <w:t>INFORME JUSTIFICADO 644.IP.pdf:</w:t>
      </w:r>
      <w:r w:rsidR="00D37F66" w:rsidRPr="002466B0">
        <w:rPr>
          <w:rFonts w:eastAsia="Calibri" w:cs="Tahoma"/>
          <w:szCs w:val="22"/>
          <w:lang w:eastAsia="en-US"/>
        </w:rPr>
        <w:t xml:space="preserve"> Oficio dirigido al solicitante firmado por el Titular de la Unidad de Transparencia mediante el cual remite el informe justificado reseñando la respuesta otorgada en primer término.</w:t>
      </w:r>
    </w:p>
    <w:p w14:paraId="25357BDA" w14:textId="347AAD4B" w:rsidR="009D0F0D" w:rsidRPr="002466B0" w:rsidRDefault="009D0F0D" w:rsidP="00773542">
      <w:pPr>
        <w:pStyle w:val="Prrafodelista"/>
        <w:numPr>
          <w:ilvl w:val="0"/>
          <w:numId w:val="19"/>
        </w:numPr>
        <w:rPr>
          <w:rFonts w:eastAsia="Calibri" w:cs="Tahoma"/>
          <w:b/>
          <w:szCs w:val="22"/>
          <w:lang w:eastAsia="en-US"/>
        </w:rPr>
      </w:pPr>
      <w:r w:rsidRPr="002466B0">
        <w:rPr>
          <w:rFonts w:eastAsia="Calibri" w:cs="Tahoma"/>
          <w:b/>
          <w:szCs w:val="22"/>
          <w:lang w:eastAsia="en-US"/>
        </w:rPr>
        <w:t>OFICIO 2177.pdf:</w:t>
      </w:r>
      <w:r w:rsidR="00D37F66" w:rsidRPr="002466B0">
        <w:rPr>
          <w:rFonts w:eastAsia="Calibri" w:cs="Tahoma"/>
          <w:b/>
          <w:szCs w:val="22"/>
          <w:lang w:eastAsia="en-US"/>
        </w:rPr>
        <w:t xml:space="preserve"> </w:t>
      </w:r>
      <w:r w:rsidR="00D37F66" w:rsidRPr="002466B0">
        <w:rPr>
          <w:rFonts w:eastAsia="Calibri" w:cs="Tahoma"/>
          <w:szCs w:val="22"/>
          <w:lang w:eastAsia="en-US"/>
        </w:rPr>
        <w:t>Oficio mediante el cual el Titular de la Unidad de Transparencia solicita al Coordinador de Administración como servidor público habilitado se pronuncia relativo al recurso de revisión interpuesto.</w:t>
      </w:r>
      <w:r w:rsidRPr="002466B0">
        <w:rPr>
          <w:rFonts w:eastAsia="Calibri" w:cs="Tahoma"/>
          <w:b/>
          <w:szCs w:val="22"/>
          <w:lang w:eastAsia="en-US"/>
        </w:rPr>
        <w:tab/>
      </w:r>
    </w:p>
    <w:p w14:paraId="11423907" w14:textId="6156E90A" w:rsidR="00D37F66" w:rsidRPr="002466B0" w:rsidRDefault="009D0F0D" w:rsidP="00773542">
      <w:pPr>
        <w:pStyle w:val="Prrafodelista"/>
        <w:numPr>
          <w:ilvl w:val="0"/>
          <w:numId w:val="19"/>
        </w:numPr>
        <w:rPr>
          <w:rFonts w:eastAsia="Calibri" w:cs="Tahoma"/>
          <w:b/>
          <w:szCs w:val="22"/>
          <w:lang w:eastAsia="en-US"/>
        </w:rPr>
      </w:pPr>
      <w:r w:rsidRPr="002466B0">
        <w:rPr>
          <w:rFonts w:eastAsia="Calibri" w:cs="Tahoma"/>
          <w:b/>
          <w:szCs w:val="22"/>
          <w:lang w:eastAsia="en-US"/>
        </w:rPr>
        <w:t>Acuse de solicitud.pdf:</w:t>
      </w:r>
      <w:r w:rsidR="00D37F66" w:rsidRPr="002466B0">
        <w:rPr>
          <w:rFonts w:eastAsia="Calibri" w:cs="Tahoma"/>
          <w:b/>
          <w:szCs w:val="22"/>
          <w:lang w:eastAsia="en-US"/>
        </w:rPr>
        <w:t xml:space="preserve"> </w:t>
      </w:r>
      <w:r w:rsidR="00D37F66" w:rsidRPr="002466B0">
        <w:rPr>
          <w:rFonts w:eastAsia="Calibri" w:cs="Tahoma"/>
          <w:szCs w:val="22"/>
          <w:lang w:eastAsia="en-US"/>
        </w:rPr>
        <w:t>Acuse de la solicitud de información pública que obra en sistema</w:t>
      </w:r>
      <w:r w:rsidR="00D37F66" w:rsidRPr="002466B0">
        <w:rPr>
          <w:rFonts w:eastAsia="Calibri" w:cs="Tahoma"/>
          <w:b/>
          <w:szCs w:val="22"/>
          <w:lang w:eastAsia="en-US"/>
        </w:rPr>
        <w:t>.</w:t>
      </w:r>
    </w:p>
    <w:p w14:paraId="3BC1E773" w14:textId="5E3719D2" w:rsidR="009D0F0D" w:rsidRPr="002466B0" w:rsidRDefault="009D0F0D" w:rsidP="00773542">
      <w:pPr>
        <w:pStyle w:val="Prrafodelista"/>
        <w:numPr>
          <w:ilvl w:val="0"/>
          <w:numId w:val="19"/>
        </w:numPr>
        <w:rPr>
          <w:rFonts w:eastAsia="Calibri" w:cs="Tahoma"/>
          <w:szCs w:val="22"/>
          <w:lang w:eastAsia="en-US"/>
        </w:rPr>
      </w:pPr>
      <w:r w:rsidRPr="002466B0">
        <w:rPr>
          <w:rFonts w:eastAsia="Calibri" w:cs="Tahoma"/>
          <w:b/>
          <w:szCs w:val="22"/>
          <w:lang w:eastAsia="en-US"/>
        </w:rPr>
        <w:t>OFICIO 1218.pdf</w:t>
      </w:r>
      <w:r w:rsidR="00D37F66" w:rsidRPr="002466B0">
        <w:rPr>
          <w:rFonts w:eastAsia="Calibri" w:cs="Tahoma"/>
          <w:b/>
          <w:szCs w:val="22"/>
          <w:lang w:eastAsia="en-US"/>
        </w:rPr>
        <w:t xml:space="preserve">: </w:t>
      </w:r>
      <w:r w:rsidR="00D37F66" w:rsidRPr="002466B0">
        <w:rPr>
          <w:rFonts w:eastAsia="Calibri" w:cs="Tahoma"/>
          <w:szCs w:val="22"/>
          <w:lang w:eastAsia="en-US"/>
        </w:rPr>
        <w:t>Ratificación del servidor público habilitado siendo la Directora de Administración y Desarrollo de Personal.</w:t>
      </w:r>
    </w:p>
    <w:p w14:paraId="371F88A0" w14:textId="77777777" w:rsidR="00441BFA" w:rsidRPr="002466B0" w:rsidRDefault="00441BFA" w:rsidP="00773542">
      <w:pPr>
        <w:ind w:right="539"/>
        <w:rPr>
          <w:rFonts w:eastAsia="Calibri" w:cs="Tahoma"/>
          <w:szCs w:val="22"/>
          <w:lang w:eastAsia="en-US"/>
        </w:rPr>
      </w:pPr>
    </w:p>
    <w:p w14:paraId="2D130A9D" w14:textId="49D880CA" w:rsidR="00865CF4" w:rsidRPr="002466B0" w:rsidRDefault="00865CF4" w:rsidP="00773542">
      <w:pPr>
        <w:rPr>
          <w:rFonts w:cs="Tahoma"/>
          <w:bCs/>
          <w:szCs w:val="24"/>
        </w:rPr>
      </w:pPr>
      <w:r w:rsidRPr="002466B0">
        <w:rPr>
          <w:rFonts w:cs="Tahoma"/>
          <w:bCs/>
          <w:szCs w:val="24"/>
        </w:rPr>
        <w:t xml:space="preserve">Esta información fue puesta a la vista de </w:t>
      </w:r>
      <w:r w:rsidRPr="002466B0">
        <w:rPr>
          <w:rFonts w:cs="Tahoma"/>
          <w:b/>
          <w:szCs w:val="24"/>
        </w:rPr>
        <w:t xml:space="preserve">LA PARTE RECURRENTE </w:t>
      </w:r>
      <w:r w:rsidRPr="002466B0">
        <w:rPr>
          <w:rFonts w:cs="Tahoma"/>
          <w:bCs/>
          <w:szCs w:val="24"/>
        </w:rPr>
        <w:t xml:space="preserve">el </w:t>
      </w:r>
      <w:r w:rsidR="00D37F66" w:rsidRPr="002466B0">
        <w:rPr>
          <w:rFonts w:cs="Tahoma"/>
          <w:b/>
          <w:bCs/>
          <w:szCs w:val="24"/>
        </w:rPr>
        <w:t>veintidós de septiembre de dos mil veinticinco</w:t>
      </w:r>
      <w:r w:rsidRPr="002466B0">
        <w:rPr>
          <w:rFonts w:cs="Tahoma"/>
          <w:bCs/>
          <w:szCs w:val="24"/>
        </w:rPr>
        <w:t xml:space="preserve"> para que, en un plazo de tres días hábiles, manifestara lo que a su derecho conviniera, de conformidad con lo establecido en el </w:t>
      </w:r>
      <w:r w:rsidRPr="002466B0">
        <w:rPr>
          <w:rFonts w:cs="Arial"/>
        </w:rPr>
        <w:t>artículo 185, fracción III de la Ley de Transparencia y Acceso a la Información Pública del Estado de México y Municipios</w:t>
      </w:r>
      <w:r w:rsidRPr="002466B0">
        <w:rPr>
          <w:rFonts w:cs="Tahoma"/>
          <w:bCs/>
          <w:szCs w:val="24"/>
        </w:rPr>
        <w:t>.</w:t>
      </w:r>
    </w:p>
    <w:p w14:paraId="3B386B4C" w14:textId="77777777" w:rsidR="003A40C1" w:rsidRPr="002466B0" w:rsidRDefault="003A40C1" w:rsidP="00773542">
      <w:pPr>
        <w:ind w:right="539"/>
        <w:rPr>
          <w:rFonts w:cs="Tahoma"/>
          <w:bCs/>
          <w:szCs w:val="24"/>
        </w:rPr>
      </w:pPr>
    </w:p>
    <w:p w14:paraId="755B7730" w14:textId="7A6166FA" w:rsidR="00664420" w:rsidRPr="002466B0" w:rsidRDefault="00FC1D1E" w:rsidP="00773542">
      <w:pPr>
        <w:pStyle w:val="Ttulo3"/>
        <w:rPr>
          <w:lang w:val="es-ES"/>
        </w:rPr>
      </w:pPr>
      <w:bookmarkStart w:id="13" w:name="_Toc210297341"/>
      <w:r w:rsidRPr="002466B0">
        <w:rPr>
          <w:rFonts w:eastAsia="Calibri"/>
          <w:bCs/>
          <w:lang w:eastAsia="en-US"/>
        </w:rPr>
        <w:t>e</w:t>
      </w:r>
      <w:r w:rsidR="00664420" w:rsidRPr="002466B0">
        <w:rPr>
          <w:rFonts w:eastAsia="Calibri"/>
          <w:bCs/>
          <w:lang w:eastAsia="en-US"/>
        </w:rPr>
        <w:t>)</w:t>
      </w:r>
      <w:r w:rsidR="00664420" w:rsidRPr="002466B0">
        <w:t xml:space="preserve"> </w:t>
      </w:r>
      <w:r w:rsidR="00865CF4" w:rsidRPr="002466B0">
        <w:rPr>
          <w:lang w:val="es-ES"/>
        </w:rPr>
        <w:t>Manifestaciones de la Parte Recurrente</w:t>
      </w:r>
      <w:bookmarkEnd w:id="13"/>
    </w:p>
    <w:p w14:paraId="4E8AF011" w14:textId="77777777" w:rsidR="00865CF4" w:rsidRPr="002466B0" w:rsidRDefault="00865CF4" w:rsidP="00773542">
      <w:pPr>
        <w:rPr>
          <w:rFonts w:eastAsia="Arial Unicode MS" w:cs="Arial"/>
        </w:rPr>
      </w:pPr>
      <w:r w:rsidRPr="002466B0">
        <w:rPr>
          <w:rFonts w:cs="Tahoma"/>
          <w:b/>
          <w:szCs w:val="24"/>
        </w:rPr>
        <w:t xml:space="preserve">LA PARTE RECURRENTE </w:t>
      </w:r>
      <w:r w:rsidRPr="002466B0">
        <w:rPr>
          <w:rFonts w:eastAsia="Arial Unicode MS" w:cs="Arial"/>
        </w:rPr>
        <w:t>no realizó manifestación alguna dentro del término legalmente concedido para tal efecto, ni presentó pruebas o alegatos.</w:t>
      </w:r>
    </w:p>
    <w:p w14:paraId="11D1A5D2" w14:textId="77777777" w:rsidR="00D37F66" w:rsidRPr="002466B0" w:rsidRDefault="00D37F66" w:rsidP="00773542">
      <w:pPr>
        <w:pStyle w:val="Ttulo3"/>
      </w:pPr>
    </w:p>
    <w:p w14:paraId="0E651988" w14:textId="12416F73" w:rsidR="00664420" w:rsidRPr="002466B0" w:rsidRDefault="00FC1D1E" w:rsidP="00773542">
      <w:pPr>
        <w:pStyle w:val="Ttulo3"/>
      </w:pPr>
      <w:bookmarkStart w:id="14" w:name="_Toc210297342"/>
      <w:r w:rsidRPr="002466B0">
        <w:t>f</w:t>
      </w:r>
      <w:r w:rsidR="00664420" w:rsidRPr="002466B0">
        <w:t>) Cierre de instrucción</w:t>
      </w:r>
      <w:bookmarkEnd w:id="14"/>
    </w:p>
    <w:p w14:paraId="79AF95DC" w14:textId="419815FA" w:rsidR="00664420" w:rsidRPr="002466B0" w:rsidRDefault="00BF091A" w:rsidP="00773542">
      <w:r w:rsidRPr="002466B0">
        <w:rPr>
          <w:rFonts w:cs="Tahoma"/>
          <w:szCs w:val="22"/>
        </w:rPr>
        <w:t>Al no existir diligencias pendientes por desahogar</w:t>
      </w:r>
      <w:r w:rsidRPr="002466B0">
        <w:rPr>
          <w:rFonts w:cs="Arial"/>
        </w:rPr>
        <w:t xml:space="preserve">, el </w:t>
      </w:r>
      <w:bookmarkStart w:id="15" w:name="_Hlk104892386"/>
      <w:r w:rsidR="00DF2670" w:rsidRPr="002466B0">
        <w:rPr>
          <w:rFonts w:cs="Arial"/>
          <w:b/>
        </w:rPr>
        <w:t xml:space="preserve">siete de </w:t>
      </w:r>
      <w:r w:rsidR="00E67B34" w:rsidRPr="002466B0">
        <w:rPr>
          <w:rFonts w:cs="Arial"/>
          <w:b/>
        </w:rPr>
        <w:t>octubre</w:t>
      </w:r>
      <w:r w:rsidR="00DF2670" w:rsidRPr="002466B0">
        <w:rPr>
          <w:rFonts w:cs="Arial"/>
          <w:b/>
        </w:rPr>
        <w:t xml:space="preserve"> de dos mil veinticinco</w:t>
      </w:r>
      <w:bookmarkEnd w:id="15"/>
      <w:r w:rsidRPr="002466B0">
        <w:rPr>
          <w:rFonts w:cs="Arial"/>
        </w:rPr>
        <w:t xml:space="preserve"> la </w:t>
      </w:r>
      <w:r w:rsidRPr="002466B0">
        <w:rPr>
          <w:rFonts w:cs="Arial"/>
          <w:b/>
          <w:bCs/>
        </w:rPr>
        <w:t xml:space="preserve">Comisionada </w:t>
      </w:r>
      <w:r w:rsidRPr="002466B0">
        <w:rPr>
          <w:b/>
        </w:rPr>
        <w:t xml:space="preserve">Sharon Cristina Morales Martínez </w:t>
      </w:r>
      <w:r w:rsidRPr="002466B0">
        <w:rPr>
          <w:rFonts w:cs="Arial"/>
        </w:rPr>
        <w:t>acordó el cierre de instrucción</w:t>
      </w:r>
      <w:r w:rsidR="0011350D" w:rsidRPr="002466B0">
        <w:rPr>
          <w:rFonts w:cs="Arial"/>
        </w:rPr>
        <w:t xml:space="preserve"> y</w:t>
      </w:r>
      <w:r w:rsidRPr="002466B0">
        <w:rPr>
          <w:rFonts w:cs="Arial"/>
        </w:rPr>
        <w:t xml:space="preserve"> </w:t>
      </w:r>
      <w:r w:rsidR="0011350D" w:rsidRPr="002466B0">
        <w:rPr>
          <w:rFonts w:cs="Arial"/>
        </w:rPr>
        <w:t xml:space="preserve">la </w:t>
      </w:r>
      <w:r w:rsidRPr="002466B0">
        <w:rPr>
          <w:rFonts w:cs="Arial"/>
        </w:rPr>
        <w:t>remisión del expediente a efecto de ser resuelto, de conformidad con lo establecido en el artículo 185 fracciones VI y VIII de la Ley de Transparencia y Acceso a la Información Pública del Estado de México y Municipios</w:t>
      </w:r>
      <w:r w:rsidRPr="002466B0">
        <w:t>.</w:t>
      </w:r>
      <w:r w:rsidR="0011350D" w:rsidRPr="002466B0">
        <w:t xml:space="preserve"> Dicho acuerdo </w:t>
      </w:r>
      <w:r w:rsidR="00664420" w:rsidRPr="002466B0">
        <w:rPr>
          <w:rFonts w:cs="Tahoma"/>
          <w:szCs w:val="22"/>
        </w:rPr>
        <w:t xml:space="preserve">fue notificado a las partes el mismo día a través del </w:t>
      </w:r>
      <w:r w:rsidR="00664420" w:rsidRPr="002466B0">
        <w:rPr>
          <w:rFonts w:cs="Tahoma"/>
          <w:szCs w:val="22"/>
          <w:lang w:val="es-ES"/>
        </w:rPr>
        <w:t>SAIMEX</w:t>
      </w:r>
      <w:r w:rsidR="00664420" w:rsidRPr="002466B0">
        <w:rPr>
          <w:rFonts w:cs="Tahoma"/>
          <w:szCs w:val="22"/>
        </w:rPr>
        <w:t>.</w:t>
      </w:r>
    </w:p>
    <w:p w14:paraId="741683E3" w14:textId="77777777" w:rsidR="0011350D" w:rsidRPr="002466B0" w:rsidRDefault="0011350D" w:rsidP="00773542">
      <w:pPr>
        <w:rPr>
          <w:rFonts w:cs="Tahoma"/>
          <w:szCs w:val="22"/>
        </w:rPr>
      </w:pPr>
    </w:p>
    <w:p w14:paraId="7A9629DE" w14:textId="77777777" w:rsidR="00664420" w:rsidRPr="002466B0" w:rsidRDefault="00664420" w:rsidP="00773542">
      <w:pPr>
        <w:pStyle w:val="Ttulo1"/>
        <w:rPr>
          <w:rFonts w:eastAsiaTheme="minorHAnsi"/>
          <w:lang w:eastAsia="en-US"/>
        </w:rPr>
      </w:pPr>
      <w:bookmarkStart w:id="16" w:name="_Toc210297343"/>
      <w:r w:rsidRPr="002466B0">
        <w:rPr>
          <w:rFonts w:eastAsiaTheme="minorHAnsi"/>
          <w:lang w:eastAsia="en-US"/>
        </w:rPr>
        <w:t>CONSIDERANDOS</w:t>
      </w:r>
      <w:bookmarkEnd w:id="16"/>
    </w:p>
    <w:p w14:paraId="6DD1243B" w14:textId="77777777" w:rsidR="00664420" w:rsidRPr="002466B0" w:rsidRDefault="00664420" w:rsidP="00773542">
      <w:pPr>
        <w:contextualSpacing/>
        <w:jc w:val="center"/>
        <w:rPr>
          <w:rFonts w:eastAsiaTheme="minorHAnsi" w:cs="Tahoma"/>
          <w:b/>
          <w:szCs w:val="22"/>
          <w:lang w:eastAsia="en-US"/>
        </w:rPr>
      </w:pPr>
    </w:p>
    <w:p w14:paraId="0B67CB92" w14:textId="2E307D3B" w:rsidR="00664420" w:rsidRPr="002466B0" w:rsidRDefault="00664420" w:rsidP="00773542">
      <w:pPr>
        <w:pStyle w:val="Ttulo2"/>
        <w:rPr>
          <w:rFonts w:eastAsia="Batang"/>
        </w:rPr>
      </w:pPr>
      <w:bookmarkStart w:id="17" w:name="_Toc210297344"/>
      <w:r w:rsidRPr="002466B0">
        <w:rPr>
          <w:rFonts w:eastAsia="Batang"/>
        </w:rPr>
        <w:t xml:space="preserve">PRIMERO. </w:t>
      </w:r>
      <w:r w:rsidR="00BA55A8" w:rsidRPr="002466B0">
        <w:rPr>
          <w:rFonts w:eastAsia="Batang"/>
        </w:rPr>
        <w:t>Procedibilidad</w:t>
      </w:r>
      <w:bookmarkEnd w:id="17"/>
    </w:p>
    <w:p w14:paraId="39C52BC1" w14:textId="56FCC20D" w:rsidR="00BA55A8" w:rsidRPr="002466B0" w:rsidRDefault="00BA55A8" w:rsidP="00773542">
      <w:pPr>
        <w:pStyle w:val="Ttulo3"/>
      </w:pPr>
      <w:bookmarkStart w:id="18" w:name="_Toc210297345"/>
      <w:r w:rsidRPr="002466B0">
        <w:t>a) Competencia</w:t>
      </w:r>
      <w:r w:rsidR="00150C49" w:rsidRPr="002466B0">
        <w:t xml:space="preserve"> del Instituto</w:t>
      </w:r>
      <w:bookmarkEnd w:id="18"/>
    </w:p>
    <w:p w14:paraId="56FC4EBD" w14:textId="77777777" w:rsidR="0031457D" w:rsidRPr="002466B0" w:rsidRDefault="0031457D" w:rsidP="00773542">
      <w:pPr>
        <w:rPr>
          <w:rFonts w:cs="Arial"/>
        </w:rPr>
      </w:pPr>
      <w:r w:rsidRPr="002466B0">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2466B0">
        <w:rPr>
          <w:rFonts w:cs="Tahoma"/>
          <w:bCs/>
          <w:szCs w:val="22"/>
        </w:rPr>
        <w:t xml:space="preserve">párrafos trigésimo noveno, cuadragésimo y cuadragésimo primero, fracciones IV y V, </w:t>
      </w:r>
      <w:r w:rsidRPr="002466B0">
        <w:t>de la Constitución Política del Estado Libre y Soberano de México; ordinal 2, fracción II, 13, 29, 36, fracciones I y II, 176, 178, 179, 181 párrafo tercero y 185 de la Ley de Transparencia y Acceso a la Información Pública del Estado de México y Municipios</w:t>
      </w:r>
      <w:r w:rsidRPr="002466B0">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2466B0" w:rsidRDefault="00DB1C09" w:rsidP="00773542">
      <w:pPr>
        <w:rPr>
          <w:rFonts w:cs="Arial"/>
        </w:rPr>
      </w:pPr>
    </w:p>
    <w:p w14:paraId="517A2DD6" w14:textId="4169BE4D" w:rsidR="00664420" w:rsidRPr="002466B0" w:rsidRDefault="00BA55A8" w:rsidP="00773542">
      <w:pPr>
        <w:pStyle w:val="Ttulo3"/>
      </w:pPr>
      <w:bookmarkStart w:id="19" w:name="_Toc210297346"/>
      <w:r w:rsidRPr="002466B0">
        <w:lastRenderedPageBreak/>
        <w:t>b)</w:t>
      </w:r>
      <w:r w:rsidR="00664420" w:rsidRPr="002466B0">
        <w:t xml:space="preserve"> </w:t>
      </w:r>
      <w:r w:rsidR="00D91CB4" w:rsidRPr="002466B0">
        <w:t>Legitimidad</w:t>
      </w:r>
      <w:r w:rsidRPr="002466B0">
        <w:t xml:space="preserve"> de la parte recurrente</w:t>
      </w:r>
      <w:bookmarkEnd w:id="19"/>
    </w:p>
    <w:p w14:paraId="26FEA382" w14:textId="0B06695C" w:rsidR="00D91CB4" w:rsidRPr="002466B0" w:rsidRDefault="00D91CB4" w:rsidP="00773542">
      <w:pPr>
        <w:rPr>
          <w:rFonts w:cs="Arial"/>
          <w:bCs/>
        </w:rPr>
      </w:pPr>
      <w:r w:rsidRPr="002466B0">
        <w:rPr>
          <w:rFonts w:cs="Arial"/>
          <w:bCs/>
        </w:rPr>
        <w:t>El recurso de revisión fue interpuesto por parte legítima, ya que se presentó por la misma persona que formuló la solicitud de acceso a la Información Pública,</w:t>
      </w:r>
      <w:r w:rsidRPr="002466B0">
        <w:rPr>
          <w:rFonts w:cs="Arial"/>
          <w:b/>
          <w:bCs/>
        </w:rPr>
        <w:t xml:space="preserve"> </w:t>
      </w:r>
      <w:r w:rsidRPr="002466B0">
        <w:rPr>
          <w:rFonts w:cs="Arial"/>
        </w:rPr>
        <w:t>debido a que los datos de acceso</w:t>
      </w:r>
      <w:r w:rsidRPr="002466B0">
        <w:rPr>
          <w:rFonts w:cs="Arial"/>
          <w:b/>
          <w:bCs/>
        </w:rPr>
        <w:t xml:space="preserve"> </w:t>
      </w:r>
      <w:r w:rsidRPr="002466B0">
        <w:rPr>
          <w:rFonts w:cs="Arial"/>
          <w:b/>
        </w:rPr>
        <w:t>SAIMEX</w:t>
      </w:r>
      <w:r w:rsidRPr="002466B0">
        <w:rPr>
          <w:rFonts w:eastAsia="Calibri" w:cs="Arial"/>
          <w:lang w:eastAsia="en-US"/>
        </w:rPr>
        <w:t xml:space="preserve"> son personales e irrepetibles.</w:t>
      </w:r>
    </w:p>
    <w:p w14:paraId="2C367810" w14:textId="77777777" w:rsidR="00D91CB4" w:rsidRPr="002466B0" w:rsidRDefault="00D91CB4" w:rsidP="00773542"/>
    <w:p w14:paraId="496490FC" w14:textId="1A5F3FDB" w:rsidR="00D91CB4" w:rsidRPr="002466B0" w:rsidRDefault="00BA55A8" w:rsidP="00773542">
      <w:pPr>
        <w:pStyle w:val="Ttulo3"/>
        <w:rPr>
          <w:rFonts w:eastAsia="Calibri"/>
          <w:lang w:eastAsia="es-ES_tradnl"/>
        </w:rPr>
      </w:pPr>
      <w:bookmarkStart w:id="20" w:name="_Toc210297347"/>
      <w:r w:rsidRPr="002466B0">
        <w:rPr>
          <w:rFonts w:eastAsia="Calibri"/>
          <w:lang w:eastAsia="es-ES_tradnl"/>
        </w:rPr>
        <w:t>c)</w:t>
      </w:r>
      <w:r w:rsidR="00664420" w:rsidRPr="002466B0">
        <w:rPr>
          <w:rFonts w:eastAsia="Calibri"/>
          <w:lang w:eastAsia="es-ES_tradnl"/>
        </w:rPr>
        <w:t xml:space="preserve"> </w:t>
      </w:r>
      <w:r w:rsidR="00D91CB4" w:rsidRPr="002466B0">
        <w:rPr>
          <w:rFonts w:eastAsia="Calibri"/>
          <w:lang w:eastAsia="es-ES_tradnl"/>
        </w:rPr>
        <w:t>Plazo para interponer el recurso</w:t>
      </w:r>
      <w:bookmarkEnd w:id="20"/>
    </w:p>
    <w:p w14:paraId="106D37EE" w14:textId="44E01173" w:rsidR="00D91CB4" w:rsidRPr="002466B0" w:rsidRDefault="00D91CB4" w:rsidP="00773542">
      <w:pPr>
        <w:rPr>
          <w:rFonts w:eastAsiaTheme="minorEastAsia" w:cs="Arial"/>
          <w:lang w:val="es-ES_tradnl"/>
        </w:rPr>
      </w:pPr>
      <w:r w:rsidRPr="002466B0">
        <w:rPr>
          <w:rFonts w:cs="Arial"/>
          <w:b/>
        </w:rPr>
        <w:t>EL SUJETO OBLIGADO</w:t>
      </w:r>
      <w:r w:rsidRPr="002466B0">
        <w:rPr>
          <w:rFonts w:cs="Arial"/>
        </w:rPr>
        <w:t xml:space="preserve"> notificó la respuesta a la solicitud de acceso a la Información Pública el </w:t>
      </w:r>
      <w:r w:rsidR="002406A9" w:rsidRPr="002466B0">
        <w:rPr>
          <w:rFonts w:cs="Arial"/>
          <w:b/>
        </w:rPr>
        <w:t>veintinueve de agosto de dos mil veinticinco</w:t>
      </w:r>
      <w:r w:rsidRPr="002466B0">
        <w:rPr>
          <w:rFonts w:cs="Arial"/>
        </w:rPr>
        <w:t xml:space="preserve"> </w:t>
      </w:r>
      <w:r w:rsidR="00A53315" w:rsidRPr="002466B0">
        <w:rPr>
          <w:rFonts w:cs="Arial"/>
        </w:rPr>
        <w:t xml:space="preserve">y el recurso </w:t>
      </w:r>
      <w:r w:rsidR="00A53315" w:rsidRPr="002466B0">
        <w:rPr>
          <w:rFonts w:eastAsia="Palatino Linotype" w:cs="Palatino Linotype"/>
        </w:rPr>
        <w:t>que nos ocupa se interpuso el</w:t>
      </w:r>
      <w:r w:rsidR="002406A9" w:rsidRPr="002466B0">
        <w:rPr>
          <w:rFonts w:eastAsia="Palatino Linotype" w:cs="Palatino Linotype"/>
        </w:rPr>
        <w:t xml:space="preserve"> </w:t>
      </w:r>
      <w:r w:rsidR="002406A9" w:rsidRPr="002466B0">
        <w:rPr>
          <w:rFonts w:eastAsia="Palatino Linotype" w:cs="Palatino Linotype"/>
          <w:b/>
        </w:rPr>
        <w:t>dos de septiembre de dos mil veinticinco</w:t>
      </w:r>
      <w:r w:rsidR="00A53315" w:rsidRPr="002466B0">
        <w:rPr>
          <w:rFonts w:eastAsia="Palatino Linotype" w:cs="Palatino Linotype"/>
          <w:bCs/>
        </w:rPr>
        <w:t>;</w:t>
      </w:r>
      <w:r w:rsidR="00A53315" w:rsidRPr="002466B0">
        <w:rPr>
          <w:rFonts w:eastAsia="Palatino Linotype" w:cs="Palatino Linotype"/>
        </w:rPr>
        <w:t xml:space="preserve"> por lo tanto, éste se encuentra dentro del margen temporal previsto en el artículo 178 de la </w:t>
      </w:r>
      <w:r w:rsidR="00A53315" w:rsidRPr="002466B0">
        <w:rPr>
          <w:rFonts w:cs="Arial"/>
        </w:rPr>
        <w:t>Ley de Transparencia y Acceso a la Información Pública del Estado de México y Municipios</w:t>
      </w:r>
      <w:r w:rsidR="00163D12" w:rsidRPr="002466B0">
        <w:rPr>
          <w:rFonts w:cs="Arial"/>
        </w:rPr>
        <w:t>.</w:t>
      </w:r>
    </w:p>
    <w:p w14:paraId="49076992" w14:textId="77777777" w:rsidR="00D91CB4" w:rsidRPr="002466B0" w:rsidRDefault="00D91CB4" w:rsidP="00773542">
      <w:pPr>
        <w:rPr>
          <w:rFonts w:eastAsia="Palatino Linotype" w:cs="Palatino Linotype"/>
        </w:rPr>
      </w:pPr>
    </w:p>
    <w:p w14:paraId="46C0EB3A" w14:textId="15F1A919" w:rsidR="00A53315" w:rsidRPr="002466B0" w:rsidRDefault="00BA55A8" w:rsidP="00773542">
      <w:pPr>
        <w:pStyle w:val="Ttulo3"/>
        <w:rPr>
          <w:rFonts w:eastAsia="Calibri"/>
          <w:lang w:eastAsia="es-ES_tradnl"/>
        </w:rPr>
      </w:pPr>
      <w:bookmarkStart w:id="21" w:name="_Toc210297348"/>
      <w:r w:rsidRPr="002466B0">
        <w:rPr>
          <w:rFonts w:eastAsia="Calibri"/>
          <w:lang w:eastAsia="es-ES_tradnl"/>
        </w:rPr>
        <w:t>d)</w:t>
      </w:r>
      <w:r w:rsidR="00D91CB4" w:rsidRPr="002466B0">
        <w:rPr>
          <w:rFonts w:eastAsia="Calibri"/>
          <w:lang w:eastAsia="es-ES_tradnl"/>
        </w:rPr>
        <w:t xml:space="preserve"> </w:t>
      </w:r>
      <w:r w:rsidR="009A0277" w:rsidRPr="002466B0">
        <w:rPr>
          <w:rFonts w:eastAsia="Calibri"/>
          <w:lang w:eastAsia="es-ES_tradnl"/>
        </w:rPr>
        <w:t>Causal de Procedencia</w:t>
      </w:r>
      <w:bookmarkEnd w:id="21"/>
    </w:p>
    <w:p w14:paraId="190404A6" w14:textId="1298590A" w:rsidR="00BA55A8" w:rsidRPr="002466B0" w:rsidRDefault="00BA55A8" w:rsidP="00773542">
      <w:r w:rsidRPr="002466B0">
        <w:rPr>
          <w:rFonts w:cs="Arial"/>
        </w:rPr>
        <w:t xml:space="preserve">Resulta procedente la interposición del recurso de revisión, ya que </w:t>
      </w:r>
      <w:r w:rsidRPr="002466B0">
        <w:rPr>
          <w:rFonts w:eastAsia="Calibri" w:cs="Tahoma"/>
          <w:szCs w:val="22"/>
          <w:lang w:eastAsia="es-MX"/>
        </w:rPr>
        <w:t xml:space="preserve">se actualiza la causal de procedencia señalada en el artículo 179, fracción </w:t>
      </w:r>
      <w:r w:rsidR="002406A9" w:rsidRPr="002466B0">
        <w:rPr>
          <w:rFonts w:eastAsia="Calibri" w:cs="Tahoma"/>
          <w:szCs w:val="22"/>
          <w:lang w:eastAsia="es-MX"/>
        </w:rPr>
        <w:t>I</w:t>
      </w:r>
      <w:r w:rsidRPr="002466B0">
        <w:rPr>
          <w:rFonts w:cs="Arial"/>
        </w:rPr>
        <w:t xml:space="preserve"> de la </w:t>
      </w:r>
      <w:r w:rsidRPr="002466B0">
        <w:t>Ley de Transparencia y Acceso a la Información Pública del Estado de México y Municipios.</w:t>
      </w:r>
    </w:p>
    <w:p w14:paraId="0EFF7141" w14:textId="77777777" w:rsidR="00362A11" w:rsidRPr="002466B0" w:rsidRDefault="00362A11" w:rsidP="00773542"/>
    <w:p w14:paraId="2284D7EB" w14:textId="3EE1D036" w:rsidR="00BA55A8" w:rsidRPr="002466B0" w:rsidRDefault="00362A11" w:rsidP="00773542">
      <w:pPr>
        <w:pStyle w:val="Ttulo3"/>
      </w:pPr>
      <w:bookmarkStart w:id="22" w:name="_Toc210297349"/>
      <w:r w:rsidRPr="002466B0">
        <w:t>e) Requisitos formales para la interposición del recurso</w:t>
      </w:r>
      <w:bookmarkEnd w:id="22"/>
    </w:p>
    <w:p w14:paraId="6390674A" w14:textId="78A894DD" w:rsidR="00BA55A8" w:rsidRPr="002466B0" w:rsidRDefault="00BA55A8" w:rsidP="00773542">
      <w:pPr>
        <w:rPr>
          <w:rFonts w:cs="Arial"/>
        </w:rPr>
      </w:pPr>
      <w:r w:rsidRPr="002466B0">
        <w:rPr>
          <w:rFonts w:cs="Arial"/>
          <w:b/>
          <w:bCs/>
        </w:rPr>
        <w:t xml:space="preserve">LA PARTE RECURRENTE </w:t>
      </w:r>
      <w:r w:rsidRPr="002466B0">
        <w:rPr>
          <w:rFonts w:cs="Arial"/>
        </w:rPr>
        <w:t>acreditó todos y cada uno de los elementos formales exigidos por el artículo 180 de la misma normatividad.</w:t>
      </w:r>
    </w:p>
    <w:p w14:paraId="457548E9" w14:textId="3F7AF03B" w:rsidR="00C71CEF" w:rsidRPr="002466B0" w:rsidRDefault="00C71CEF" w:rsidP="00773542">
      <w:pPr>
        <w:pStyle w:val="Ttulo2"/>
      </w:pPr>
      <w:bookmarkStart w:id="23" w:name="_Toc210297350"/>
      <w:r w:rsidRPr="002466B0">
        <w:lastRenderedPageBreak/>
        <w:t>SEGUNDO. Estudio de Fondo</w:t>
      </w:r>
      <w:bookmarkEnd w:id="23"/>
    </w:p>
    <w:p w14:paraId="2A308F59" w14:textId="0FF373F0" w:rsidR="00C049E2" w:rsidRPr="002466B0" w:rsidRDefault="00C71CEF" w:rsidP="00773542">
      <w:pPr>
        <w:pStyle w:val="Ttulo3"/>
      </w:pPr>
      <w:bookmarkStart w:id="24" w:name="_Toc210297351"/>
      <w:r w:rsidRPr="002466B0">
        <w:t>a</w:t>
      </w:r>
      <w:r w:rsidR="00C049E2" w:rsidRPr="002466B0">
        <w:t>) Mandato de transparencia y responsabilidad del Sujeto Obligado</w:t>
      </w:r>
      <w:bookmarkEnd w:id="24"/>
    </w:p>
    <w:p w14:paraId="6901A889" w14:textId="59EEDAE1" w:rsidR="00C049E2" w:rsidRPr="002466B0" w:rsidRDefault="00C049E2" w:rsidP="00773542">
      <w:pPr>
        <w:rPr>
          <w:rFonts w:eastAsia="Palatino Linotype"/>
        </w:rPr>
      </w:pPr>
      <w:r w:rsidRPr="002466B0">
        <w:rPr>
          <w:rFonts w:eastAsia="Palatino Linotype"/>
        </w:rPr>
        <w:t xml:space="preserve">El </w:t>
      </w:r>
      <w:r w:rsidR="00717E59" w:rsidRPr="002466B0">
        <w:rPr>
          <w:rFonts w:eastAsia="Palatino Linotype"/>
        </w:rPr>
        <w:t>d</w:t>
      </w:r>
      <w:r w:rsidRPr="002466B0">
        <w:rPr>
          <w:rFonts w:eastAsia="Palatino Linotype"/>
        </w:rPr>
        <w:t xml:space="preserve">erecho de </w:t>
      </w:r>
      <w:r w:rsidR="00717E59" w:rsidRPr="002466B0">
        <w:rPr>
          <w:rFonts w:eastAsia="Palatino Linotype"/>
        </w:rPr>
        <w:t>a</w:t>
      </w:r>
      <w:r w:rsidRPr="002466B0">
        <w:rPr>
          <w:rFonts w:eastAsia="Palatino Linotype"/>
        </w:rPr>
        <w:t xml:space="preserve">cceso a la </w:t>
      </w:r>
      <w:r w:rsidR="00717E59" w:rsidRPr="002466B0">
        <w:rPr>
          <w:rFonts w:eastAsia="Palatino Linotype"/>
        </w:rPr>
        <w:t>i</w:t>
      </w:r>
      <w:r w:rsidRPr="002466B0">
        <w:rPr>
          <w:rFonts w:eastAsia="Palatino Linotype"/>
        </w:rPr>
        <w:t xml:space="preserve">nformación </w:t>
      </w:r>
      <w:r w:rsidR="00717E59" w:rsidRPr="002466B0">
        <w:rPr>
          <w:rFonts w:eastAsia="Palatino Linotype"/>
        </w:rPr>
        <w:t>p</w:t>
      </w:r>
      <w:r w:rsidRPr="002466B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466B0">
        <w:rPr>
          <w:rFonts w:eastAsia="Palatino Linotype"/>
        </w:rPr>
        <w:t>:</w:t>
      </w:r>
    </w:p>
    <w:p w14:paraId="7FAB8D32" w14:textId="77777777" w:rsidR="00C049E2" w:rsidRPr="002466B0" w:rsidRDefault="00C049E2" w:rsidP="00773542">
      <w:pPr>
        <w:rPr>
          <w:rFonts w:eastAsia="Palatino Linotype"/>
        </w:rPr>
      </w:pPr>
    </w:p>
    <w:p w14:paraId="05320813" w14:textId="77777777" w:rsidR="00C049E2" w:rsidRPr="002466B0" w:rsidRDefault="00C049E2" w:rsidP="00773542">
      <w:pPr>
        <w:spacing w:line="240" w:lineRule="auto"/>
        <w:ind w:left="567" w:right="539"/>
        <w:rPr>
          <w:rFonts w:eastAsia="Palatino Linotype"/>
          <w:b/>
          <w:i/>
        </w:rPr>
      </w:pPr>
      <w:r w:rsidRPr="002466B0">
        <w:rPr>
          <w:rFonts w:eastAsia="Palatino Linotype"/>
          <w:b/>
          <w:i/>
        </w:rPr>
        <w:t>Constitución Política de los Estados Unidos Mexicanos</w:t>
      </w:r>
    </w:p>
    <w:p w14:paraId="6B6C67B6" w14:textId="77777777" w:rsidR="00C049E2" w:rsidRPr="002466B0" w:rsidRDefault="00C049E2" w:rsidP="00773542">
      <w:pPr>
        <w:spacing w:line="240" w:lineRule="auto"/>
        <w:ind w:left="567" w:right="539"/>
        <w:rPr>
          <w:rFonts w:eastAsia="Palatino Linotype"/>
          <w:b/>
          <w:i/>
        </w:rPr>
      </w:pPr>
      <w:r w:rsidRPr="002466B0">
        <w:rPr>
          <w:rFonts w:eastAsia="Palatino Linotype"/>
          <w:b/>
          <w:i/>
        </w:rPr>
        <w:t>“Artículo 6.</w:t>
      </w:r>
    </w:p>
    <w:p w14:paraId="38D3B4C4" w14:textId="77777777" w:rsidR="00C049E2" w:rsidRPr="002466B0" w:rsidRDefault="00C049E2" w:rsidP="00773542">
      <w:pPr>
        <w:spacing w:line="240" w:lineRule="auto"/>
        <w:ind w:left="567" w:right="539"/>
        <w:rPr>
          <w:rFonts w:eastAsia="Palatino Linotype"/>
          <w:i/>
        </w:rPr>
      </w:pPr>
      <w:r w:rsidRPr="002466B0">
        <w:rPr>
          <w:rFonts w:eastAsia="Palatino Linotype"/>
          <w:i/>
        </w:rPr>
        <w:t>(…)</w:t>
      </w:r>
    </w:p>
    <w:p w14:paraId="2CCAA297" w14:textId="6602827B" w:rsidR="00C049E2" w:rsidRPr="002466B0" w:rsidRDefault="00C049E2" w:rsidP="00773542">
      <w:pPr>
        <w:spacing w:line="240" w:lineRule="auto"/>
        <w:ind w:left="567" w:right="539"/>
        <w:rPr>
          <w:rFonts w:eastAsia="Palatino Linotype"/>
          <w:i/>
        </w:rPr>
      </w:pPr>
      <w:r w:rsidRPr="002466B0">
        <w:rPr>
          <w:rFonts w:eastAsia="Palatino Linotype"/>
          <w:i/>
        </w:rPr>
        <w:t>Para efectos de lo dispuesto en el presente artículo se observará lo siguiente:</w:t>
      </w:r>
    </w:p>
    <w:p w14:paraId="74CC3718" w14:textId="77777777" w:rsidR="00C049E2" w:rsidRPr="002466B0" w:rsidRDefault="00C049E2" w:rsidP="00773542">
      <w:pPr>
        <w:spacing w:line="240" w:lineRule="auto"/>
        <w:ind w:left="567" w:right="539"/>
        <w:rPr>
          <w:rFonts w:eastAsia="Palatino Linotype"/>
          <w:b/>
          <w:i/>
        </w:rPr>
      </w:pPr>
      <w:r w:rsidRPr="002466B0">
        <w:rPr>
          <w:rFonts w:eastAsia="Palatino Linotype"/>
          <w:b/>
          <w:i/>
        </w:rPr>
        <w:t>A</w:t>
      </w:r>
      <w:r w:rsidRPr="002466B0">
        <w:rPr>
          <w:rFonts w:eastAsia="Palatino Linotype"/>
          <w:i/>
        </w:rPr>
        <w:t xml:space="preserve">. </w:t>
      </w:r>
      <w:r w:rsidRPr="002466B0">
        <w:rPr>
          <w:rFonts w:eastAsia="Palatino Linotype"/>
          <w:b/>
          <w:i/>
        </w:rPr>
        <w:t>Para el ejercicio del derecho de acceso a la información</w:t>
      </w:r>
      <w:r w:rsidRPr="002466B0">
        <w:rPr>
          <w:rFonts w:eastAsia="Palatino Linotype"/>
          <w:i/>
        </w:rPr>
        <w:t xml:space="preserve">, la Federación y </w:t>
      </w:r>
      <w:r w:rsidRPr="002466B0">
        <w:rPr>
          <w:rFonts w:eastAsia="Palatino Linotype"/>
          <w:b/>
          <w:i/>
        </w:rPr>
        <w:t>las entidades federativas, en el ámbito de sus respectivas competencias, se regirán por los siguientes principios y bases:</w:t>
      </w:r>
    </w:p>
    <w:p w14:paraId="596A956B" w14:textId="77777777" w:rsidR="00C049E2" w:rsidRPr="002466B0" w:rsidRDefault="00C049E2" w:rsidP="00773542">
      <w:pPr>
        <w:spacing w:line="240" w:lineRule="auto"/>
        <w:ind w:left="567" w:right="539"/>
        <w:rPr>
          <w:rFonts w:eastAsia="Palatino Linotype"/>
          <w:i/>
        </w:rPr>
      </w:pPr>
      <w:r w:rsidRPr="002466B0">
        <w:rPr>
          <w:rFonts w:eastAsia="Palatino Linotype"/>
          <w:b/>
          <w:i/>
        </w:rPr>
        <w:t xml:space="preserve">I. </w:t>
      </w:r>
      <w:r w:rsidRPr="002466B0">
        <w:rPr>
          <w:rFonts w:eastAsia="Palatino Linotype"/>
          <w:b/>
          <w:i/>
        </w:rPr>
        <w:tab/>
        <w:t>Toda la información en posesión de cualquier</w:t>
      </w:r>
      <w:r w:rsidRPr="002466B0">
        <w:rPr>
          <w:rFonts w:eastAsia="Palatino Linotype"/>
          <w:i/>
        </w:rPr>
        <w:t xml:space="preserve"> </w:t>
      </w:r>
      <w:r w:rsidRPr="002466B0">
        <w:rPr>
          <w:rFonts w:eastAsia="Palatino Linotype"/>
          <w:b/>
          <w:i/>
        </w:rPr>
        <w:t>autoridad</w:t>
      </w:r>
      <w:r w:rsidRPr="002466B0">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466B0">
        <w:rPr>
          <w:rFonts w:eastAsia="Palatino Linotype"/>
          <w:b/>
          <w:i/>
        </w:rPr>
        <w:t>municipal</w:t>
      </w:r>
      <w:r w:rsidRPr="002466B0">
        <w:rPr>
          <w:rFonts w:eastAsia="Palatino Linotype"/>
          <w:i/>
        </w:rPr>
        <w:t xml:space="preserve">, </w:t>
      </w:r>
      <w:r w:rsidRPr="002466B0">
        <w:rPr>
          <w:rFonts w:eastAsia="Palatino Linotype"/>
          <w:b/>
          <w:i/>
        </w:rPr>
        <w:t>es pública</w:t>
      </w:r>
      <w:r w:rsidRPr="002466B0">
        <w:rPr>
          <w:rFonts w:eastAsia="Palatino Linotype"/>
          <w:i/>
        </w:rPr>
        <w:t xml:space="preserve"> y sólo podrá ser reservada temporalmente por razones de interés público y seguridad nacional, en los términos que fijen las leyes. </w:t>
      </w:r>
      <w:r w:rsidRPr="002466B0">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466B0">
        <w:rPr>
          <w:rFonts w:eastAsia="Palatino Linotype"/>
          <w:i/>
        </w:rPr>
        <w:t>, la ley determinará los supuestos específicos bajo los cuales procederá la declaración de inexistencia de la información.”</w:t>
      </w:r>
    </w:p>
    <w:p w14:paraId="68F313E4" w14:textId="77777777" w:rsidR="00C049E2" w:rsidRPr="002466B0" w:rsidRDefault="00C049E2" w:rsidP="00773542">
      <w:pPr>
        <w:spacing w:line="240" w:lineRule="auto"/>
        <w:ind w:left="567" w:right="539"/>
        <w:rPr>
          <w:rFonts w:eastAsia="Palatino Linotype"/>
          <w:b/>
          <w:i/>
        </w:rPr>
      </w:pPr>
    </w:p>
    <w:p w14:paraId="504F12DB" w14:textId="77777777" w:rsidR="00C049E2" w:rsidRPr="002466B0" w:rsidRDefault="00C049E2" w:rsidP="00773542">
      <w:pPr>
        <w:spacing w:line="240" w:lineRule="auto"/>
        <w:ind w:left="567" w:right="539"/>
        <w:rPr>
          <w:rFonts w:eastAsia="Palatino Linotype"/>
          <w:b/>
          <w:i/>
        </w:rPr>
      </w:pPr>
      <w:r w:rsidRPr="002466B0">
        <w:rPr>
          <w:rFonts w:eastAsia="Palatino Linotype"/>
          <w:b/>
          <w:i/>
        </w:rPr>
        <w:t>Constitución Política del Estado Libre y Soberano de México</w:t>
      </w:r>
    </w:p>
    <w:p w14:paraId="04932D29" w14:textId="77777777" w:rsidR="00C049E2" w:rsidRPr="002466B0" w:rsidRDefault="00C049E2" w:rsidP="00773542">
      <w:pPr>
        <w:spacing w:line="240" w:lineRule="auto"/>
        <w:ind w:left="567" w:right="539"/>
        <w:rPr>
          <w:rFonts w:eastAsia="Palatino Linotype"/>
          <w:i/>
        </w:rPr>
      </w:pPr>
      <w:r w:rsidRPr="002466B0">
        <w:rPr>
          <w:rFonts w:eastAsia="Palatino Linotype"/>
          <w:b/>
          <w:i/>
        </w:rPr>
        <w:t>“Artículo 5</w:t>
      </w:r>
      <w:r w:rsidRPr="002466B0">
        <w:rPr>
          <w:rFonts w:eastAsia="Palatino Linotype"/>
          <w:i/>
        </w:rPr>
        <w:t xml:space="preserve">.- </w:t>
      </w:r>
    </w:p>
    <w:p w14:paraId="1D3829F4" w14:textId="77777777" w:rsidR="00C049E2" w:rsidRPr="002466B0" w:rsidRDefault="00C049E2" w:rsidP="00773542">
      <w:pPr>
        <w:spacing w:line="240" w:lineRule="auto"/>
        <w:ind w:left="567" w:right="539"/>
        <w:rPr>
          <w:rFonts w:eastAsia="Palatino Linotype"/>
          <w:i/>
        </w:rPr>
      </w:pPr>
      <w:r w:rsidRPr="002466B0">
        <w:rPr>
          <w:rFonts w:eastAsia="Palatino Linotype"/>
          <w:i/>
        </w:rPr>
        <w:t>(…)</w:t>
      </w:r>
    </w:p>
    <w:p w14:paraId="0EAE47FD" w14:textId="77777777" w:rsidR="00C049E2" w:rsidRPr="002466B0" w:rsidRDefault="00C049E2" w:rsidP="00773542">
      <w:pPr>
        <w:spacing w:line="240" w:lineRule="auto"/>
        <w:ind w:left="567" w:right="539"/>
        <w:rPr>
          <w:rFonts w:eastAsia="Palatino Linotype"/>
          <w:i/>
        </w:rPr>
      </w:pPr>
      <w:r w:rsidRPr="002466B0">
        <w:rPr>
          <w:rFonts w:eastAsia="Palatino Linotype"/>
          <w:b/>
          <w:i/>
        </w:rPr>
        <w:t>El derecho a la información será garantizado por el Estado. La ley establecerá las previsiones que permitan asegurar la protección, el respeto y la difusión de este derecho</w:t>
      </w:r>
      <w:r w:rsidRPr="002466B0">
        <w:rPr>
          <w:rFonts w:eastAsia="Palatino Linotype"/>
          <w:i/>
        </w:rPr>
        <w:t>.</w:t>
      </w:r>
    </w:p>
    <w:p w14:paraId="4F0C804A" w14:textId="77777777" w:rsidR="00C049E2" w:rsidRPr="002466B0" w:rsidRDefault="00C049E2" w:rsidP="00773542">
      <w:pPr>
        <w:spacing w:line="240" w:lineRule="auto"/>
        <w:ind w:left="567" w:right="539"/>
        <w:rPr>
          <w:rFonts w:eastAsia="Palatino Linotype"/>
          <w:i/>
        </w:rPr>
      </w:pPr>
      <w:r w:rsidRPr="002466B0">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466B0" w:rsidRDefault="00C049E2" w:rsidP="00773542">
      <w:pPr>
        <w:spacing w:line="240" w:lineRule="auto"/>
        <w:ind w:left="567" w:right="539"/>
        <w:rPr>
          <w:rFonts w:eastAsia="Palatino Linotype"/>
          <w:i/>
        </w:rPr>
      </w:pPr>
      <w:r w:rsidRPr="002466B0">
        <w:rPr>
          <w:rFonts w:eastAsia="Palatino Linotype"/>
          <w:b/>
          <w:i/>
        </w:rPr>
        <w:lastRenderedPageBreak/>
        <w:t>Este derecho se regirá por los principios y bases siguientes</w:t>
      </w:r>
      <w:r w:rsidRPr="002466B0">
        <w:rPr>
          <w:rFonts w:eastAsia="Palatino Linotype"/>
          <w:i/>
        </w:rPr>
        <w:t>:</w:t>
      </w:r>
    </w:p>
    <w:p w14:paraId="4A3E8CBA" w14:textId="77777777" w:rsidR="00C049E2" w:rsidRPr="002466B0" w:rsidRDefault="00C049E2" w:rsidP="00773542">
      <w:pPr>
        <w:spacing w:line="240" w:lineRule="auto"/>
        <w:ind w:left="567" w:right="539"/>
        <w:rPr>
          <w:rFonts w:eastAsia="Palatino Linotype"/>
          <w:i/>
        </w:rPr>
      </w:pPr>
      <w:r w:rsidRPr="002466B0">
        <w:rPr>
          <w:rFonts w:eastAsia="Palatino Linotype"/>
          <w:b/>
          <w:i/>
        </w:rPr>
        <w:t>I. Toda la información en posesión de cualquier autoridad, entidad, órgano y organismos de los</w:t>
      </w:r>
      <w:r w:rsidRPr="002466B0">
        <w:rPr>
          <w:rFonts w:eastAsia="Palatino Linotype"/>
          <w:i/>
        </w:rPr>
        <w:t xml:space="preserve"> Poderes Ejecutivo, Legislativo y Judicial, órganos autónomos, partidos políticos, fideicomisos y fondos públicos estatales y </w:t>
      </w:r>
      <w:r w:rsidRPr="002466B0">
        <w:rPr>
          <w:rFonts w:eastAsia="Palatino Linotype"/>
          <w:b/>
          <w:i/>
        </w:rPr>
        <w:t>municipales</w:t>
      </w:r>
      <w:r w:rsidRPr="002466B0">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466B0">
        <w:rPr>
          <w:rFonts w:eastAsia="Palatino Linotype"/>
          <w:b/>
          <w:i/>
        </w:rPr>
        <w:t>es pública</w:t>
      </w:r>
      <w:r w:rsidRPr="002466B0">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466B0">
        <w:rPr>
          <w:rFonts w:eastAsia="Palatino Linotype"/>
          <w:b/>
          <w:i/>
        </w:rPr>
        <w:t>En la interpretación de este derecho deberá prevalecer el principio de máxima publicidad</w:t>
      </w:r>
      <w:r w:rsidRPr="002466B0">
        <w:rPr>
          <w:rFonts w:eastAsia="Palatino Linotype"/>
          <w:i/>
        </w:rPr>
        <w:t xml:space="preserve">. </w:t>
      </w:r>
      <w:r w:rsidRPr="002466B0">
        <w:rPr>
          <w:rFonts w:eastAsia="Palatino Linotype"/>
          <w:b/>
          <w:i/>
        </w:rPr>
        <w:t>Los sujetos obligados deberán documentar todo acto que derive del ejercicio de sus facultades, competencias o funciones</w:t>
      </w:r>
      <w:r w:rsidRPr="002466B0">
        <w:rPr>
          <w:rFonts w:eastAsia="Palatino Linotype"/>
          <w:i/>
        </w:rPr>
        <w:t>, la ley determinará los supuestos específicos bajo los cuales procederá la declaración de inexistencia de la información.”</w:t>
      </w:r>
    </w:p>
    <w:p w14:paraId="5CA98E37" w14:textId="77777777" w:rsidR="00C049E2" w:rsidRPr="002466B0" w:rsidRDefault="00C049E2" w:rsidP="00773542">
      <w:pPr>
        <w:rPr>
          <w:rFonts w:eastAsia="Palatino Linotype"/>
          <w:b/>
          <w:i/>
        </w:rPr>
      </w:pPr>
    </w:p>
    <w:p w14:paraId="6FC1BB3B" w14:textId="3BF4A33D" w:rsidR="00C049E2" w:rsidRPr="002466B0" w:rsidRDefault="00717E59" w:rsidP="00773542">
      <w:pPr>
        <w:rPr>
          <w:rFonts w:eastAsia="Palatino Linotype"/>
          <w:i/>
        </w:rPr>
      </w:pPr>
      <w:r w:rsidRPr="002466B0">
        <w:rPr>
          <w:rFonts w:eastAsia="Palatino Linotype"/>
        </w:rPr>
        <w:t xml:space="preserve">Asimismo, </w:t>
      </w:r>
      <w:r w:rsidR="00C049E2" w:rsidRPr="002466B0">
        <w:rPr>
          <w:rFonts w:eastAsia="Palatino Linotype"/>
        </w:rPr>
        <w:t>el artículo 150 de la Ley de Transparencia y Acceso a la Información Pública del Estado de México y Municipios</w:t>
      </w:r>
      <w:r w:rsidR="00057B2D" w:rsidRPr="002466B0">
        <w:rPr>
          <w:rFonts w:eastAsia="Palatino Linotype"/>
        </w:rPr>
        <w:t xml:space="preserve"> </w:t>
      </w:r>
      <w:r w:rsidR="00E9335C" w:rsidRPr="002466B0">
        <w:rPr>
          <w:rFonts w:eastAsia="Palatino Linotype"/>
        </w:rPr>
        <w:t xml:space="preserve">indica </w:t>
      </w:r>
      <w:r w:rsidR="00057B2D" w:rsidRPr="002466B0">
        <w:rPr>
          <w:rFonts w:eastAsia="Palatino Linotype"/>
        </w:rPr>
        <w:t>que</w:t>
      </w:r>
      <w:r w:rsidR="00C049E2" w:rsidRPr="002466B0">
        <w:rPr>
          <w:rFonts w:eastAsia="Palatino Linotype"/>
        </w:rPr>
        <w:t xml:space="preserve"> la solicitud es la garantía primaria del Derecho de Acceso a la Información, además, establece que se regirá </w:t>
      </w:r>
      <w:r w:rsidR="00C049E2" w:rsidRPr="002466B0">
        <w:rPr>
          <w:rFonts w:eastAsia="Palatino Linotype"/>
          <w:i/>
        </w:rPr>
        <w:t>por los principios de simplicidad, rapidez</w:t>
      </w:r>
      <w:r w:rsidR="005F65B7" w:rsidRPr="002466B0">
        <w:rPr>
          <w:rFonts w:eastAsia="Palatino Linotype"/>
          <w:i/>
        </w:rPr>
        <w:t>,</w:t>
      </w:r>
      <w:r w:rsidR="00C049E2" w:rsidRPr="002466B0">
        <w:rPr>
          <w:rFonts w:eastAsia="Palatino Linotype"/>
          <w:i/>
        </w:rPr>
        <w:t xml:space="preserve"> gratuidad del procedimiento, auxilio y orientación a los particulare</w:t>
      </w:r>
      <w:r w:rsidR="001A58B3" w:rsidRPr="002466B0">
        <w:rPr>
          <w:rFonts w:eastAsia="Palatino Linotype"/>
          <w:i/>
        </w:rPr>
        <w:t>s.</w:t>
      </w:r>
    </w:p>
    <w:p w14:paraId="033466A6" w14:textId="77777777" w:rsidR="001A58B3" w:rsidRPr="002466B0" w:rsidRDefault="001A58B3" w:rsidP="00773542">
      <w:pPr>
        <w:rPr>
          <w:rFonts w:eastAsia="Palatino Linotype"/>
          <w:i/>
        </w:rPr>
      </w:pPr>
    </w:p>
    <w:p w14:paraId="04ADA10B" w14:textId="574A944A" w:rsidR="001A58B3" w:rsidRPr="002466B0" w:rsidRDefault="00233F17" w:rsidP="00773542">
      <w:pPr>
        <w:rPr>
          <w:rFonts w:eastAsia="Palatino Linotype" w:cs="Palatino Linotype"/>
          <w:i/>
          <w:szCs w:val="22"/>
        </w:rPr>
      </w:pPr>
      <w:r w:rsidRPr="002466B0">
        <w:rPr>
          <w:rFonts w:eastAsia="Palatino Linotype" w:cs="Palatino Linotype"/>
        </w:rPr>
        <w:t xml:space="preserve">Por su parte, el artículo 4 de </w:t>
      </w:r>
      <w:r w:rsidR="001A58B3" w:rsidRPr="002466B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466B0">
        <w:rPr>
          <w:rFonts w:eastAsia="Palatino Linotype" w:cs="Palatino Linotype"/>
        </w:rPr>
        <w:t>.</w:t>
      </w:r>
    </w:p>
    <w:p w14:paraId="1407DBB8" w14:textId="77777777" w:rsidR="001A58B3" w:rsidRPr="002466B0" w:rsidRDefault="001A58B3" w:rsidP="00773542">
      <w:pPr>
        <w:rPr>
          <w:rFonts w:eastAsia="Palatino Linotype" w:cs="Palatino Linotype"/>
        </w:rPr>
      </w:pPr>
    </w:p>
    <w:p w14:paraId="7552AA79" w14:textId="5C52E4A4" w:rsidR="001A58B3" w:rsidRPr="002466B0" w:rsidRDefault="001A58B3" w:rsidP="00773542">
      <w:pPr>
        <w:rPr>
          <w:rFonts w:eastAsia="Palatino Linotype" w:cs="Palatino Linotype"/>
        </w:rPr>
      </w:pPr>
      <w:r w:rsidRPr="002466B0">
        <w:rPr>
          <w:rFonts w:eastAsia="Palatino Linotype" w:cs="Palatino Linotype"/>
        </w:rPr>
        <w:t xml:space="preserve">Esto es, que los Sujetos Obligados </w:t>
      </w:r>
      <w:r w:rsidR="00FA5957" w:rsidRPr="002466B0">
        <w:rPr>
          <w:rFonts w:eastAsia="Palatino Linotype" w:cs="Palatino Linotype"/>
        </w:rPr>
        <w:t>deben</w:t>
      </w:r>
      <w:r w:rsidRPr="002466B0">
        <w:rPr>
          <w:rFonts w:eastAsia="Palatino Linotype" w:cs="Palatino Linotype"/>
        </w:rPr>
        <w:t xml:space="preserve"> atender las solicitudes de acceso a la información pública que se les </w:t>
      </w:r>
      <w:r w:rsidR="00FA5957" w:rsidRPr="002466B0">
        <w:rPr>
          <w:rFonts w:eastAsia="Palatino Linotype" w:cs="Palatino Linotype"/>
        </w:rPr>
        <w:t>sean realizadas,</w:t>
      </w:r>
      <w:r w:rsidRPr="002466B0">
        <w:rPr>
          <w:rFonts w:eastAsia="Palatino Linotype" w:cs="Palatino Linotype"/>
        </w:rPr>
        <w:t xml:space="preserve"> y proporcionar la información pública que obre en su poder</w:t>
      </w:r>
      <w:r w:rsidR="00FA5957" w:rsidRPr="002466B0">
        <w:rPr>
          <w:rFonts w:eastAsia="Palatino Linotype" w:cs="Palatino Linotype"/>
        </w:rPr>
        <w:t>,</w:t>
      </w:r>
      <w:r w:rsidRPr="002466B0">
        <w:rPr>
          <w:rFonts w:eastAsia="Palatino Linotype" w:cs="Palatino Linotype"/>
        </w:rPr>
        <w:t xml:space="preserve"> conforme </w:t>
      </w:r>
      <w:r w:rsidR="00FA5957" w:rsidRPr="002466B0">
        <w:rPr>
          <w:rFonts w:eastAsia="Palatino Linotype" w:cs="Palatino Linotype"/>
        </w:rPr>
        <w:t>a</w:t>
      </w:r>
      <w:r w:rsidRPr="002466B0">
        <w:rPr>
          <w:rFonts w:eastAsia="Palatino Linotype" w:cs="Palatino Linotype"/>
        </w:rPr>
        <w:t xml:space="preserve">l estado </w:t>
      </w:r>
      <w:r w:rsidR="00FA5957" w:rsidRPr="002466B0">
        <w:rPr>
          <w:rFonts w:eastAsia="Palatino Linotype" w:cs="Palatino Linotype"/>
        </w:rPr>
        <w:t xml:space="preserve">en </w:t>
      </w:r>
      <w:r w:rsidRPr="002466B0">
        <w:rPr>
          <w:rFonts w:eastAsia="Palatino Linotype" w:cs="Palatino Linotype"/>
        </w:rPr>
        <w:t>que se encuentr</w:t>
      </w:r>
      <w:r w:rsidR="00FA5957" w:rsidRPr="002466B0">
        <w:rPr>
          <w:rFonts w:eastAsia="Palatino Linotype" w:cs="Palatino Linotype"/>
        </w:rPr>
        <w:t>e, sin que sea necesario</w:t>
      </w:r>
      <w:r w:rsidRPr="002466B0">
        <w:rPr>
          <w:rFonts w:eastAsia="Palatino Linotype" w:cs="Palatino Linotype"/>
        </w:rPr>
        <w:t xml:space="preserve"> </w:t>
      </w:r>
      <w:r w:rsidR="00FA5957" w:rsidRPr="002466B0">
        <w:rPr>
          <w:rFonts w:eastAsia="Palatino Linotype" w:cs="Palatino Linotype"/>
        </w:rPr>
        <w:t>procesar</w:t>
      </w:r>
      <w:r w:rsidRPr="002466B0">
        <w:rPr>
          <w:rFonts w:eastAsia="Palatino Linotype" w:cs="Palatino Linotype"/>
        </w:rPr>
        <w:t xml:space="preserve"> la misma, ni presentarla conforme al interés del solicitante; </w:t>
      </w:r>
      <w:r w:rsidR="00FA5957" w:rsidRPr="002466B0">
        <w:rPr>
          <w:rFonts w:eastAsia="Palatino Linotype" w:cs="Palatino Linotype"/>
        </w:rPr>
        <w:t>tal y como</w:t>
      </w:r>
      <w:r w:rsidRPr="002466B0">
        <w:rPr>
          <w:rFonts w:eastAsia="Palatino Linotype" w:cs="Palatino Linotype"/>
        </w:rPr>
        <w:t xml:space="preserve"> lo establece el artículo 12 de la Ley de Transparencia y Acceso a la Información Pública del Estado de México y Municipios</w:t>
      </w:r>
      <w:r w:rsidR="00970EB3" w:rsidRPr="002466B0">
        <w:rPr>
          <w:rFonts w:eastAsia="Palatino Linotype" w:cs="Palatino Linotype"/>
        </w:rPr>
        <w:t>.</w:t>
      </w:r>
    </w:p>
    <w:p w14:paraId="73245195" w14:textId="77777777" w:rsidR="00970EB3" w:rsidRPr="002466B0" w:rsidRDefault="00970EB3" w:rsidP="00773542">
      <w:pPr>
        <w:rPr>
          <w:rFonts w:eastAsia="Palatino Linotype" w:cs="Palatino Linotype"/>
        </w:rPr>
      </w:pPr>
    </w:p>
    <w:p w14:paraId="7F62D4DF" w14:textId="775730E1" w:rsidR="001A58B3" w:rsidRPr="002466B0" w:rsidRDefault="001A58B3" w:rsidP="00773542">
      <w:pPr>
        <w:rPr>
          <w:rFonts w:eastAsia="Palatino Linotype" w:cs="Palatino Linotype"/>
        </w:rPr>
      </w:pPr>
      <w:r w:rsidRPr="002466B0">
        <w:rPr>
          <w:rFonts w:eastAsia="Palatino Linotype" w:cs="Palatino Linotype"/>
        </w:rPr>
        <w:lastRenderedPageBreak/>
        <w:t>Es decir, que todo sujeto obligado que genere, recopile, administre, procese, archive, posea o conserven, son responsables de la misma</w:t>
      </w:r>
      <w:r w:rsidR="00970EB3" w:rsidRPr="002466B0">
        <w:rPr>
          <w:rFonts w:eastAsia="Palatino Linotype" w:cs="Palatino Linotype"/>
        </w:rPr>
        <w:t>,</w:t>
      </w:r>
      <w:r w:rsidRPr="002466B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466B0">
        <w:rPr>
          <w:rFonts w:eastAsia="Palatino Linotype" w:cs="Palatino Linotype"/>
        </w:rPr>
        <w:t>o</w:t>
      </w:r>
      <w:r w:rsidRPr="002466B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466B0" w:rsidRDefault="001A58B3" w:rsidP="00773542">
      <w:pPr>
        <w:rPr>
          <w:rFonts w:eastAsia="Palatino Linotype" w:cs="Palatino Linotype"/>
        </w:rPr>
      </w:pPr>
    </w:p>
    <w:p w14:paraId="04E42DFE" w14:textId="573F1198" w:rsidR="001A58B3" w:rsidRPr="002466B0" w:rsidRDefault="001A58B3" w:rsidP="00773542">
      <w:pPr>
        <w:rPr>
          <w:rFonts w:eastAsia="Palatino Linotype" w:cs="Palatino Linotype"/>
        </w:rPr>
      </w:pPr>
      <w:r w:rsidRPr="002466B0">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466B0">
        <w:rPr>
          <w:rFonts w:eastAsia="Palatino Linotype" w:cs="Palatino Linotype"/>
        </w:rPr>
        <w:t>, s</w:t>
      </w:r>
      <w:r w:rsidRPr="002466B0">
        <w:rPr>
          <w:rFonts w:eastAsia="Palatino Linotype" w:cs="Palatino Linotype"/>
        </w:rPr>
        <w:t xml:space="preserve">iempre y cuando no se trate de información reservada o </w:t>
      </w:r>
      <w:r w:rsidR="00331F35" w:rsidRPr="002466B0">
        <w:rPr>
          <w:rFonts w:eastAsia="Palatino Linotype" w:cs="Palatino Linotype"/>
        </w:rPr>
        <w:t>confidencial.</w:t>
      </w:r>
    </w:p>
    <w:p w14:paraId="40C5219F" w14:textId="77777777" w:rsidR="001A58B3" w:rsidRPr="002466B0" w:rsidRDefault="001A58B3" w:rsidP="00773542">
      <w:pPr>
        <w:rPr>
          <w:rFonts w:eastAsia="Palatino Linotype" w:cs="Palatino Linotype"/>
        </w:rPr>
      </w:pPr>
    </w:p>
    <w:p w14:paraId="2E629608" w14:textId="01727E15" w:rsidR="00C049E2" w:rsidRPr="002466B0" w:rsidRDefault="006067C7" w:rsidP="00773542">
      <w:pPr>
        <w:rPr>
          <w:rFonts w:eastAsia="Palatino Linotype"/>
        </w:rPr>
      </w:pPr>
      <w:bookmarkStart w:id="25" w:name="_heading=h.2s8eyo1" w:colFirst="0" w:colLast="0"/>
      <w:bookmarkEnd w:id="25"/>
      <w:r w:rsidRPr="002466B0">
        <w:rPr>
          <w:rFonts w:eastAsia="Palatino Linotype"/>
        </w:rPr>
        <w:t>Con base en lo anterior</w:t>
      </w:r>
      <w:r w:rsidR="00B22A80" w:rsidRPr="002466B0">
        <w:rPr>
          <w:rFonts w:eastAsia="Palatino Linotype"/>
        </w:rPr>
        <w:t>, se considera que</w:t>
      </w:r>
      <w:r w:rsidR="00C049E2" w:rsidRPr="002466B0">
        <w:rPr>
          <w:rFonts w:eastAsia="Palatino Linotype"/>
        </w:rPr>
        <w:t xml:space="preserve"> </w:t>
      </w:r>
      <w:r w:rsidR="00B22A80" w:rsidRPr="002466B0">
        <w:rPr>
          <w:rFonts w:eastAsia="Palatino Linotype"/>
          <w:b/>
          <w:bCs/>
        </w:rPr>
        <w:t>EL</w:t>
      </w:r>
      <w:r w:rsidR="00C049E2" w:rsidRPr="002466B0">
        <w:rPr>
          <w:rFonts w:eastAsia="Palatino Linotype"/>
        </w:rPr>
        <w:t xml:space="preserve"> </w:t>
      </w:r>
      <w:r w:rsidR="00C049E2" w:rsidRPr="002466B0">
        <w:rPr>
          <w:rFonts w:eastAsia="Palatino Linotype"/>
          <w:b/>
        </w:rPr>
        <w:t>SUJETO OBLIGADO</w:t>
      </w:r>
      <w:r w:rsidR="00C049E2" w:rsidRPr="002466B0">
        <w:rPr>
          <w:rFonts w:eastAsia="Palatino Linotype"/>
        </w:rPr>
        <w:t xml:space="preserve"> </w:t>
      </w:r>
      <w:r w:rsidR="00B22A80" w:rsidRPr="002466B0">
        <w:rPr>
          <w:rFonts w:eastAsia="Palatino Linotype"/>
        </w:rPr>
        <w:t xml:space="preserve">se </w:t>
      </w:r>
      <w:r w:rsidR="00717E59" w:rsidRPr="002466B0">
        <w:rPr>
          <w:rFonts w:eastAsia="Palatino Linotype"/>
        </w:rPr>
        <w:t>encontraba</w:t>
      </w:r>
      <w:r w:rsidR="00B22A80" w:rsidRPr="002466B0">
        <w:rPr>
          <w:rFonts w:eastAsia="Palatino Linotype"/>
        </w:rPr>
        <w:t xml:space="preserve"> compelido a</w:t>
      </w:r>
      <w:r w:rsidR="00C049E2" w:rsidRPr="002466B0">
        <w:rPr>
          <w:rFonts w:eastAsia="Palatino Linotype"/>
        </w:rPr>
        <w:t xml:space="preserve"> atender la solicitud de acceso a la información </w:t>
      </w:r>
      <w:r w:rsidR="00B22A80" w:rsidRPr="002466B0">
        <w:rPr>
          <w:rFonts w:eastAsia="Palatino Linotype"/>
        </w:rPr>
        <w:t xml:space="preserve">realizada por </w:t>
      </w:r>
      <w:r w:rsidR="00B22A80" w:rsidRPr="002466B0">
        <w:rPr>
          <w:rFonts w:eastAsia="Palatino Linotype"/>
          <w:b/>
          <w:bCs/>
        </w:rPr>
        <w:t>LA PARTE RECURRENTE</w:t>
      </w:r>
      <w:r w:rsidR="00331F35" w:rsidRPr="002466B0">
        <w:rPr>
          <w:rFonts w:eastAsia="Palatino Linotype"/>
        </w:rPr>
        <w:t>.</w:t>
      </w:r>
    </w:p>
    <w:p w14:paraId="1611F147" w14:textId="77777777" w:rsidR="00BD5A7C" w:rsidRPr="002466B0" w:rsidRDefault="00BD5A7C" w:rsidP="00773542">
      <w:pPr>
        <w:rPr>
          <w:rFonts w:eastAsia="Palatino Linotype"/>
        </w:rPr>
      </w:pPr>
    </w:p>
    <w:p w14:paraId="51A0E8B4" w14:textId="676DCA47" w:rsidR="00664420" w:rsidRPr="002466B0" w:rsidRDefault="00C71CEF" w:rsidP="00773542">
      <w:pPr>
        <w:pStyle w:val="Ttulo3"/>
        <w:rPr>
          <w:rFonts w:eastAsia="Calibri"/>
          <w:lang w:eastAsia="es-ES_tradnl"/>
        </w:rPr>
      </w:pPr>
      <w:bookmarkStart w:id="26" w:name="_Toc210297352"/>
      <w:r w:rsidRPr="002466B0">
        <w:rPr>
          <w:rFonts w:eastAsia="Calibri"/>
          <w:lang w:eastAsia="es-ES_tradnl"/>
        </w:rPr>
        <w:t>b)</w:t>
      </w:r>
      <w:r w:rsidR="00A53315" w:rsidRPr="002466B0">
        <w:rPr>
          <w:rFonts w:eastAsia="Calibri"/>
          <w:lang w:eastAsia="es-ES_tradnl"/>
        </w:rPr>
        <w:t xml:space="preserve"> </w:t>
      </w:r>
      <w:r w:rsidR="00A21A20" w:rsidRPr="002466B0">
        <w:rPr>
          <w:rFonts w:eastAsia="Calibri"/>
          <w:lang w:eastAsia="es-ES_tradnl"/>
        </w:rPr>
        <w:t>Controversia a resolver</w:t>
      </w:r>
      <w:bookmarkEnd w:id="26"/>
    </w:p>
    <w:p w14:paraId="5DAE2A65" w14:textId="382C31A9" w:rsidR="00664420" w:rsidRPr="002466B0" w:rsidRDefault="00664420" w:rsidP="00773542">
      <w:pPr>
        <w:rPr>
          <w:rFonts w:eastAsia="Calibri"/>
          <w:lang w:eastAsia="es-ES_tradnl"/>
        </w:rPr>
      </w:pPr>
      <w:r w:rsidRPr="002466B0">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2466B0">
        <w:rPr>
          <w:rFonts w:eastAsia="Calibri"/>
          <w:b/>
          <w:bCs/>
          <w:lang w:eastAsia="es-ES_tradnl"/>
        </w:rPr>
        <w:t>LA PARTE RECURRENTE</w:t>
      </w:r>
      <w:r w:rsidRPr="002466B0">
        <w:rPr>
          <w:rFonts w:eastAsia="Calibri"/>
          <w:lang w:eastAsia="es-ES_tradnl"/>
        </w:rPr>
        <w:t xml:space="preserve"> solicitó lo siguiente:</w:t>
      </w:r>
    </w:p>
    <w:p w14:paraId="42E5B9D2" w14:textId="77777777" w:rsidR="002406A9" w:rsidRPr="002466B0" w:rsidRDefault="002406A9" w:rsidP="00773542">
      <w:pPr>
        <w:rPr>
          <w:rFonts w:eastAsia="Calibri"/>
          <w:lang w:eastAsia="es-ES_tradnl"/>
        </w:rPr>
      </w:pPr>
    </w:p>
    <w:p w14:paraId="3405FD46" w14:textId="218C59A8" w:rsidR="002406A9" w:rsidRPr="002466B0" w:rsidRDefault="002406A9" w:rsidP="00773542">
      <w:pPr>
        <w:pStyle w:val="Puesto"/>
        <w:numPr>
          <w:ilvl w:val="0"/>
          <w:numId w:val="16"/>
        </w:numPr>
        <w:spacing w:line="360" w:lineRule="auto"/>
        <w:rPr>
          <w:i w:val="0"/>
        </w:rPr>
      </w:pPr>
      <w:r w:rsidRPr="002466B0">
        <w:rPr>
          <w:i w:val="0"/>
        </w:rPr>
        <w:t xml:space="preserve">Conocer si existe convocatoria de ingreso al </w:t>
      </w:r>
      <w:r w:rsidRPr="002466B0">
        <w:rPr>
          <w:b/>
          <w:i w:val="0"/>
        </w:rPr>
        <w:t>SUJETO OBLIGADO</w:t>
      </w:r>
      <w:r w:rsidRPr="002466B0">
        <w:rPr>
          <w:i w:val="0"/>
        </w:rPr>
        <w:t xml:space="preserve"> o cualquier medio de ingreso para laborar. </w:t>
      </w:r>
    </w:p>
    <w:p w14:paraId="3E9EFC6B" w14:textId="24583685" w:rsidR="00354DC7" w:rsidRPr="002466B0" w:rsidRDefault="00354DC7" w:rsidP="00773542">
      <w:pPr>
        <w:tabs>
          <w:tab w:val="left" w:pos="4962"/>
        </w:tabs>
        <w:contextualSpacing/>
      </w:pPr>
      <w:r w:rsidRPr="002466B0">
        <w:lastRenderedPageBreak/>
        <w:t xml:space="preserve">En respuesta, </w:t>
      </w:r>
      <w:r w:rsidR="00E67B34" w:rsidRPr="002466B0">
        <w:rPr>
          <w:b/>
        </w:rPr>
        <w:t>EL SUJETO OBLIGADO</w:t>
      </w:r>
      <w:r w:rsidR="00E67B34" w:rsidRPr="002466B0">
        <w:t xml:space="preserve"> </w:t>
      </w:r>
      <w:r w:rsidRPr="002466B0">
        <w:t>se pronunció a través de la Directora de Administración y Desarrollo de Personal, quien informó que no cuentan con convocatorias para contratación; sin embargo, señaló que el procedimiento a seguir para el ingreso de personal eventual consiste en que los interesados acudan a las áreas de personal de las unidades médicas o administrativas más cercanas a su domicilio, a fin de solicitar informes sobre posibles oportunidades laborales. Asimismo, proporcionó hipervínculos que dirigen a la página de la Oficialía Mayor del ISSEMyM.</w:t>
      </w:r>
    </w:p>
    <w:p w14:paraId="4BEBD880" w14:textId="77777777" w:rsidR="00664420" w:rsidRPr="002466B0" w:rsidRDefault="00664420" w:rsidP="00773542">
      <w:pPr>
        <w:tabs>
          <w:tab w:val="left" w:pos="4962"/>
        </w:tabs>
        <w:contextualSpacing/>
        <w:rPr>
          <w:rFonts w:eastAsiaTheme="minorHAnsi" w:cs="Tahoma"/>
          <w:bCs/>
          <w:iCs/>
          <w:szCs w:val="22"/>
          <w:lang w:eastAsia="en-US"/>
        </w:rPr>
      </w:pPr>
    </w:p>
    <w:p w14:paraId="7A16B1B4" w14:textId="3BDC929C" w:rsidR="00354DC7" w:rsidRPr="002466B0" w:rsidRDefault="00CF7586" w:rsidP="00773542">
      <w:pPr>
        <w:tabs>
          <w:tab w:val="left" w:pos="4962"/>
        </w:tabs>
        <w:contextualSpacing/>
        <w:rPr>
          <w:rFonts w:eastAsiaTheme="minorHAnsi" w:cs="Tahoma"/>
          <w:bCs/>
          <w:iCs/>
          <w:szCs w:val="22"/>
          <w:lang w:eastAsia="en-US"/>
        </w:rPr>
      </w:pPr>
      <w:r w:rsidRPr="002466B0">
        <w:rPr>
          <w:rFonts w:eastAsiaTheme="minorHAnsi" w:cs="Tahoma"/>
          <w:bCs/>
          <w:iCs/>
          <w:szCs w:val="22"/>
          <w:lang w:eastAsia="en-US"/>
        </w:rPr>
        <w:t xml:space="preserve">Ahora bien, en la interposición del presente recurso </w:t>
      </w:r>
      <w:r w:rsidRPr="002466B0">
        <w:rPr>
          <w:rFonts w:eastAsiaTheme="minorHAnsi" w:cs="Tahoma"/>
          <w:b/>
          <w:iCs/>
          <w:szCs w:val="22"/>
          <w:lang w:eastAsia="en-US"/>
        </w:rPr>
        <w:t>LA PARTE RECURRENTE</w:t>
      </w:r>
      <w:r w:rsidR="00664420" w:rsidRPr="002466B0">
        <w:rPr>
          <w:rFonts w:eastAsiaTheme="minorHAnsi" w:cs="Tahoma"/>
          <w:bCs/>
          <w:iCs/>
          <w:szCs w:val="22"/>
          <w:lang w:eastAsia="en-US"/>
        </w:rPr>
        <w:t xml:space="preserve"> se inconformó de</w:t>
      </w:r>
      <w:r w:rsidR="00354DC7" w:rsidRPr="002466B0">
        <w:rPr>
          <w:rFonts w:eastAsiaTheme="minorHAnsi" w:cs="Tahoma"/>
          <w:bCs/>
          <w:iCs/>
          <w:szCs w:val="22"/>
          <w:lang w:eastAsia="en-US"/>
        </w:rPr>
        <w:t xml:space="preserve"> la negativa de entrega de información</w:t>
      </w:r>
      <w:r w:rsidRPr="002466B0">
        <w:rPr>
          <w:rFonts w:eastAsiaTheme="minorHAnsi" w:cs="Tahoma"/>
          <w:bCs/>
          <w:iCs/>
          <w:szCs w:val="22"/>
          <w:lang w:eastAsia="en-US"/>
        </w:rPr>
        <w:t xml:space="preserve">, por lo cual, el estudio </w:t>
      </w:r>
      <w:r w:rsidR="005B18AF" w:rsidRPr="002466B0">
        <w:rPr>
          <w:rFonts w:eastAsiaTheme="minorHAnsi" w:cs="Tahoma"/>
          <w:bCs/>
          <w:iCs/>
          <w:szCs w:val="22"/>
          <w:lang w:eastAsia="en-US"/>
        </w:rPr>
        <w:t xml:space="preserve">se centrará en determinar si </w:t>
      </w:r>
      <w:r w:rsidR="00354DC7" w:rsidRPr="002466B0">
        <w:rPr>
          <w:rFonts w:eastAsiaTheme="minorHAnsi" w:cs="Tahoma"/>
          <w:bCs/>
          <w:iCs/>
          <w:szCs w:val="22"/>
          <w:lang w:eastAsia="en-US"/>
        </w:rPr>
        <w:t>con la información entregada se colma lo solicitado.</w:t>
      </w:r>
    </w:p>
    <w:p w14:paraId="1322C6B6" w14:textId="77777777" w:rsidR="00354DC7" w:rsidRPr="002466B0" w:rsidRDefault="00354DC7" w:rsidP="00773542">
      <w:pPr>
        <w:tabs>
          <w:tab w:val="left" w:pos="4962"/>
        </w:tabs>
        <w:contextualSpacing/>
        <w:rPr>
          <w:rFonts w:eastAsiaTheme="minorHAnsi" w:cs="Tahoma"/>
          <w:bCs/>
          <w:iCs/>
          <w:szCs w:val="22"/>
          <w:lang w:eastAsia="en-US"/>
        </w:rPr>
      </w:pPr>
    </w:p>
    <w:p w14:paraId="414FD2D5" w14:textId="4408E416" w:rsidR="00664420" w:rsidRPr="002466B0" w:rsidRDefault="00A21A20" w:rsidP="00773542">
      <w:pPr>
        <w:pStyle w:val="Ttulo3"/>
      </w:pPr>
      <w:bookmarkStart w:id="27" w:name="_Toc210297353"/>
      <w:r w:rsidRPr="002466B0">
        <w:t>c)</w:t>
      </w:r>
      <w:r w:rsidR="00664420" w:rsidRPr="002466B0">
        <w:t xml:space="preserve"> </w:t>
      </w:r>
      <w:r w:rsidRPr="002466B0">
        <w:t>Estudio de la controversia</w:t>
      </w:r>
      <w:bookmarkEnd w:id="27"/>
    </w:p>
    <w:p w14:paraId="08E2A13C" w14:textId="77777777" w:rsidR="005C0B8D" w:rsidRPr="002466B0" w:rsidRDefault="005C0B8D" w:rsidP="00773542">
      <w:pPr>
        <w:rPr>
          <w:szCs w:val="22"/>
        </w:rPr>
      </w:pPr>
      <w:r w:rsidRPr="002466B0">
        <w:rPr>
          <w:szCs w:val="22"/>
        </w:rPr>
        <w:t xml:space="preserve">Este Órgano Garante basará el análisis del presente, en el contenido íntegro de las actuaciones que obran en el expediente electrónico en </w:t>
      </w:r>
      <w:r w:rsidRPr="002466B0">
        <w:rPr>
          <w:b/>
          <w:szCs w:val="22"/>
        </w:rPr>
        <w:t>EL SAIMEX</w:t>
      </w:r>
      <w:r w:rsidRPr="002466B0">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79503803" w14:textId="77777777" w:rsidR="005C0B8D" w:rsidRPr="002466B0" w:rsidRDefault="005C0B8D" w:rsidP="00773542">
      <w:pPr>
        <w:rPr>
          <w:rFonts w:cs="Arial"/>
        </w:rPr>
      </w:pPr>
    </w:p>
    <w:p w14:paraId="6278244E" w14:textId="456774D6" w:rsidR="00CF12AC" w:rsidRPr="002466B0" w:rsidRDefault="005C0B8D" w:rsidP="00773542">
      <w:pPr>
        <w:tabs>
          <w:tab w:val="left" w:pos="4962"/>
        </w:tabs>
        <w:contextualSpacing/>
      </w:pPr>
      <w:r w:rsidRPr="002466B0">
        <w:rPr>
          <w:rFonts w:cs="Arial"/>
        </w:rPr>
        <w:t>Primero, es necesario destacar que la respuesta fue emitida por</w:t>
      </w:r>
      <w:r w:rsidR="00411164" w:rsidRPr="002466B0">
        <w:rPr>
          <w:rFonts w:eastAsiaTheme="minorHAnsi" w:cs="Tahoma"/>
          <w:bCs/>
          <w:iCs/>
          <w:szCs w:val="22"/>
          <w:lang w:eastAsia="en-US"/>
        </w:rPr>
        <w:t xml:space="preserve"> conducto de </w:t>
      </w:r>
      <w:r w:rsidR="00411164" w:rsidRPr="002466B0">
        <w:t xml:space="preserve">la </w:t>
      </w:r>
      <w:r w:rsidR="00411164" w:rsidRPr="002466B0">
        <w:rPr>
          <w:b/>
        </w:rPr>
        <w:t>Directora de Administración y Desarrollo de Personal,</w:t>
      </w:r>
      <w:r w:rsidR="00411164" w:rsidRPr="002466B0">
        <w:t xml:space="preserve"> la cual</w:t>
      </w:r>
      <w:r w:rsidR="00CF12AC" w:rsidRPr="002466B0">
        <w:t xml:space="preserve"> de acuerdo al Manual General de </w:t>
      </w:r>
      <w:r w:rsidR="00CF12AC" w:rsidRPr="002466B0">
        <w:lastRenderedPageBreak/>
        <w:t>Organización del Instituto de Seguridad Social del Estado de México y Municipios, cuenta con las siguientes atribuciones:</w:t>
      </w:r>
    </w:p>
    <w:p w14:paraId="6003648E" w14:textId="77777777" w:rsidR="00CF12AC" w:rsidRPr="002466B0" w:rsidRDefault="00CF12AC" w:rsidP="00773542">
      <w:pPr>
        <w:tabs>
          <w:tab w:val="left" w:pos="4962"/>
        </w:tabs>
        <w:ind w:left="851" w:right="822"/>
        <w:contextualSpacing/>
        <w:rPr>
          <w:rFonts w:cs="Arial"/>
          <w:b/>
          <w:i/>
        </w:rPr>
      </w:pPr>
    </w:p>
    <w:p w14:paraId="0B5DDF25" w14:textId="46F38FF1" w:rsidR="00CF12AC" w:rsidRPr="002466B0" w:rsidRDefault="00411164" w:rsidP="00773542">
      <w:pPr>
        <w:pStyle w:val="Puesto"/>
      </w:pPr>
      <w:r w:rsidRPr="002466B0">
        <w:t xml:space="preserve">207C0401740000L DIRECCIÓN DE ADMINISTRACIÓN Y DESARROLLO DE PERSONAL </w:t>
      </w:r>
    </w:p>
    <w:p w14:paraId="43E548D1" w14:textId="08E5D87C" w:rsidR="00CF12AC" w:rsidRPr="002466B0" w:rsidRDefault="00CF12AC" w:rsidP="00773542">
      <w:pPr>
        <w:pStyle w:val="Puesto"/>
      </w:pPr>
      <w:r w:rsidRPr="002466B0">
        <w:t>OBJETIVO:</w:t>
      </w:r>
    </w:p>
    <w:p w14:paraId="4E2748AD" w14:textId="77777777" w:rsidR="00CF12AC" w:rsidRPr="002466B0" w:rsidRDefault="00411164" w:rsidP="00773542">
      <w:pPr>
        <w:pStyle w:val="Puesto"/>
      </w:pPr>
      <w:r w:rsidRPr="002466B0">
        <w:t>Administrar y controlar el capital humano del Instituto, mediante la implantación y operación de sistemas organizacionales y procesos administrativos que permitan su desarrollo y aprovechamiento, con estricto apego a los lineamientos normativos y reglamentarios establecidos en la materia.</w:t>
      </w:r>
    </w:p>
    <w:p w14:paraId="4E13CDF2" w14:textId="77777777" w:rsidR="00CF12AC" w:rsidRPr="002466B0" w:rsidRDefault="00CF12AC" w:rsidP="00773542">
      <w:pPr>
        <w:pStyle w:val="Puesto"/>
      </w:pPr>
    </w:p>
    <w:p w14:paraId="74AECEE8" w14:textId="77777777" w:rsidR="00CF12AC" w:rsidRPr="002466B0" w:rsidRDefault="00411164" w:rsidP="00773542">
      <w:pPr>
        <w:pStyle w:val="Puesto"/>
      </w:pPr>
      <w:r w:rsidRPr="002466B0">
        <w:t xml:space="preserve">FUNCIONES:  </w:t>
      </w:r>
    </w:p>
    <w:p w14:paraId="6DF60F3D" w14:textId="77777777" w:rsidR="00CF12AC" w:rsidRPr="002466B0" w:rsidRDefault="00411164" w:rsidP="00773542">
      <w:pPr>
        <w:pStyle w:val="Puesto"/>
      </w:pPr>
      <w:r w:rsidRPr="002466B0">
        <w:t xml:space="preserve">− Planear, organizar, dirigir y evaluar la administración de personal del Instituto mediante la aplicación de sistemas y procedimientos para su desarrollo.  </w:t>
      </w:r>
    </w:p>
    <w:p w14:paraId="6B66A0AB" w14:textId="77777777" w:rsidR="00CF12AC" w:rsidRPr="002466B0" w:rsidRDefault="00411164" w:rsidP="00773542">
      <w:pPr>
        <w:pStyle w:val="Puesto"/>
      </w:pPr>
      <w:r w:rsidRPr="002466B0">
        <w:t xml:space="preserve">− Coordinar las acciones que se deriven del convenio de prestaciones en materia laboral para el personal sindicalizado, a fin de fortalecer las relaciones laborales entre las servidoras y servidores públicos y el Instituto. </w:t>
      </w:r>
    </w:p>
    <w:p w14:paraId="793070C2" w14:textId="77777777" w:rsidR="00CF12AC" w:rsidRPr="002466B0" w:rsidRDefault="00411164" w:rsidP="00773542">
      <w:pPr>
        <w:pStyle w:val="Puesto"/>
      </w:pPr>
      <w:r w:rsidRPr="002466B0">
        <w:t xml:space="preserve">− Establecer políticas y mecanismos para el diseño, contenido, alcance y ejecución de programas de capacitación, clima laboral, desarrollo y evaluación del desempeño para la formación del capital humano del Instituto.  </w:t>
      </w:r>
    </w:p>
    <w:p w14:paraId="2F103EC6" w14:textId="77777777" w:rsidR="00CF12AC" w:rsidRPr="002466B0" w:rsidRDefault="00411164" w:rsidP="00773542">
      <w:pPr>
        <w:pStyle w:val="Puesto"/>
      </w:pPr>
      <w:r w:rsidRPr="002466B0">
        <w:t xml:space="preserve">− Definir, establecer y evaluar políticas y procedimientos para el reclutamiento, selección y contratación de personal.  </w:t>
      </w:r>
    </w:p>
    <w:p w14:paraId="7A8E5101" w14:textId="77777777" w:rsidR="00CF12AC" w:rsidRPr="002466B0" w:rsidRDefault="00411164" w:rsidP="00773542">
      <w:pPr>
        <w:pStyle w:val="Puesto"/>
      </w:pPr>
      <w:r w:rsidRPr="002466B0">
        <w:t xml:space="preserve">− Autorizar los movimientos de altas, bajas y promociones de las y los servidores públicos del Instituto, de conformidad con las disposiciones legales en la materia.  </w:t>
      </w:r>
    </w:p>
    <w:p w14:paraId="1E6284A1" w14:textId="77777777" w:rsidR="00CF12AC" w:rsidRPr="002466B0" w:rsidRDefault="00411164" w:rsidP="00773542">
      <w:pPr>
        <w:pStyle w:val="Puesto"/>
      </w:pPr>
      <w:r w:rsidRPr="002466B0">
        <w:t xml:space="preserve">− Difundir y supervisar el cumplimiento de las disposiciones normativas y procedimientos establecidos por la Coordinación de Administración y Finanzas, en materia de personal. </w:t>
      </w:r>
    </w:p>
    <w:p w14:paraId="3B4B7EEB" w14:textId="77777777" w:rsidR="00CF12AC" w:rsidRPr="002466B0" w:rsidRDefault="00411164" w:rsidP="00773542">
      <w:pPr>
        <w:pStyle w:val="Puesto"/>
      </w:pPr>
      <w:r w:rsidRPr="002466B0">
        <w:t xml:space="preserve">− Coordinar el desarrollo y actualización de manuales de organización y reglamentos internos, a fin de normar el funcionamiento y operación de las unidades médico-administrativas del Instituto.  </w:t>
      </w:r>
    </w:p>
    <w:p w14:paraId="68912FFB" w14:textId="77777777" w:rsidR="00CF12AC" w:rsidRPr="002466B0" w:rsidRDefault="00411164" w:rsidP="00773542">
      <w:pPr>
        <w:pStyle w:val="Puesto"/>
      </w:pPr>
      <w:r w:rsidRPr="002466B0">
        <w:t xml:space="preserve">− Revisar y proponer la actualización de las condiciones generales de trabajo, en coordinación con la representación sindical del Instituto.  </w:t>
      </w:r>
    </w:p>
    <w:p w14:paraId="5A247BA5" w14:textId="77777777" w:rsidR="00CF12AC" w:rsidRPr="002466B0" w:rsidRDefault="00411164" w:rsidP="00773542">
      <w:pPr>
        <w:pStyle w:val="Puesto"/>
      </w:pPr>
      <w:r w:rsidRPr="002466B0">
        <w:t xml:space="preserve">− Coordinar las acciones en materia de seguridad e higiene aplicables a las servidoras y servidores públicos del Instituto.  </w:t>
      </w:r>
    </w:p>
    <w:p w14:paraId="07EB4F40" w14:textId="77777777" w:rsidR="00CF12AC" w:rsidRPr="002466B0" w:rsidRDefault="00411164" w:rsidP="00773542">
      <w:pPr>
        <w:pStyle w:val="Puesto"/>
      </w:pPr>
      <w:r w:rsidRPr="002466B0">
        <w:t xml:space="preserve">− Elaborar estudios de las estructuras orgánicas y funcionales del Instituto, a efecto de generar información que permita la redistribución y aprovechamiento de los recursos humanos.  </w:t>
      </w:r>
    </w:p>
    <w:p w14:paraId="79492991" w14:textId="77777777" w:rsidR="00CF12AC" w:rsidRPr="002466B0" w:rsidRDefault="00411164" w:rsidP="00773542">
      <w:pPr>
        <w:pStyle w:val="Puesto"/>
      </w:pPr>
      <w:r w:rsidRPr="002466B0">
        <w:lastRenderedPageBreak/>
        <w:t xml:space="preserve">− Vigilar el proceso de integración y elaboración de la nómina de personal del Instituto. </w:t>
      </w:r>
    </w:p>
    <w:p w14:paraId="745A7E42" w14:textId="77777777" w:rsidR="00CF12AC" w:rsidRPr="002466B0" w:rsidRDefault="00411164" w:rsidP="00773542">
      <w:pPr>
        <w:pStyle w:val="Puesto"/>
      </w:pPr>
      <w:r w:rsidRPr="002466B0">
        <w:t xml:space="preserve"> </w:t>
      </w:r>
      <w:r w:rsidR="00CF12AC" w:rsidRPr="002466B0">
        <w:t xml:space="preserve">− Coordinar la actualización del catálogo de puestos y tabulador de sueldos aplicable en el Instituto, en congruencia con las disposiciones emitidas por la Secretaría de Finanzas del Gobierno del Estado de México.  </w:t>
      </w:r>
    </w:p>
    <w:p w14:paraId="00980332" w14:textId="77777777" w:rsidR="00CF12AC" w:rsidRPr="002466B0" w:rsidRDefault="00CF12AC" w:rsidP="00773542">
      <w:pPr>
        <w:pStyle w:val="Puesto"/>
      </w:pPr>
      <w:r w:rsidRPr="002466B0">
        <w:t xml:space="preserve">− Promover convenios con instituciones públicas y privadas en materia de capacitación, a fin de coadyuvar en el desarrollo del personal. </w:t>
      </w:r>
    </w:p>
    <w:p w14:paraId="5CB4CB62" w14:textId="77777777" w:rsidR="00CF12AC" w:rsidRPr="002466B0" w:rsidRDefault="00CF12AC" w:rsidP="00773542">
      <w:pPr>
        <w:pStyle w:val="Puesto"/>
      </w:pPr>
      <w:r w:rsidRPr="002466B0">
        <w:t xml:space="preserve">− Coordinar las actividades culturales, deportivas y de integración para las servidoras y servidores públicos del Instituto, con la finalidad de promover la integración laboral y familiar.  </w:t>
      </w:r>
    </w:p>
    <w:p w14:paraId="451893C6" w14:textId="77777777" w:rsidR="00CF12AC" w:rsidRPr="002466B0" w:rsidRDefault="00CF12AC" w:rsidP="00773542">
      <w:pPr>
        <w:pStyle w:val="Puesto"/>
      </w:pPr>
      <w:r w:rsidRPr="002466B0">
        <w:t xml:space="preserve">− Supervisar la aplicación de sanciones a servidoras y servidores públicos del Instituto, derivadas de procedimientos emitidos por las autoridades competentes. </w:t>
      </w:r>
    </w:p>
    <w:p w14:paraId="58CBAEA7" w14:textId="77777777" w:rsidR="00CF12AC" w:rsidRPr="002466B0" w:rsidRDefault="00CF12AC" w:rsidP="00773542">
      <w:pPr>
        <w:pStyle w:val="Puesto"/>
      </w:pPr>
      <w:r w:rsidRPr="002466B0">
        <w:t xml:space="preserve"> − Supervisar y someter a la autorización de la Coordinación de Administración y Finanzas, la actualización del padrón de servidores públicos sujetos a presentar manifestación de bienes. </w:t>
      </w:r>
    </w:p>
    <w:p w14:paraId="04E55877" w14:textId="77777777" w:rsidR="00CF12AC" w:rsidRPr="002466B0" w:rsidRDefault="00CF12AC" w:rsidP="00773542">
      <w:pPr>
        <w:pStyle w:val="Puesto"/>
      </w:pPr>
      <w:r w:rsidRPr="002466B0">
        <w:t xml:space="preserve"> − Aplicar el Reglamento Interno de Escalafón de los Servidores Públicos Generales del Instituto de Seguridad Social del Estado de México y Municipios, con la finalidad de cumplir con los ascensos escalafonarios y de promoción, y de manera transparente y apegada a la normatividad.  </w:t>
      </w:r>
    </w:p>
    <w:p w14:paraId="50036B38" w14:textId="77777777" w:rsidR="00CF12AC" w:rsidRPr="002466B0" w:rsidRDefault="00CF12AC" w:rsidP="00773542">
      <w:pPr>
        <w:pStyle w:val="Puesto"/>
      </w:pPr>
      <w:r w:rsidRPr="002466B0">
        <w:t xml:space="preserve">− Desarrollar los procedimientos de escalafón de manera objetiva, imparcial transparente y con apego a la normatividad vigente.  </w:t>
      </w:r>
    </w:p>
    <w:p w14:paraId="560A6AF6" w14:textId="77777777" w:rsidR="00CF12AC" w:rsidRPr="002466B0" w:rsidRDefault="00CF12AC" w:rsidP="00773542">
      <w:pPr>
        <w:pStyle w:val="Puesto"/>
      </w:pPr>
      <w:r w:rsidRPr="002466B0">
        <w:t xml:space="preserve">− Integrar la Comisión Mixta de Escalafón, con el propósito de cumplir con los objetivos plasmados en el Reglamento Interno de Escalafón de los Servidores Públicos Generales del Instituto de Seguridad Social del Estado de México y Municipios. </w:t>
      </w:r>
    </w:p>
    <w:p w14:paraId="31086013" w14:textId="77777777" w:rsidR="00CF12AC" w:rsidRPr="002466B0" w:rsidRDefault="00CF12AC" w:rsidP="00773542">
      <w:pPr>
        <w:pStyle w:val="Puesto"/>
      </w:pPr>
      <w:r w:rsidRPr="002466B0">
        <w:t xml:space="preserve">− Coordinar los actos de entrega y recepción de las unidades médico-administrativas del Instituto por cambio de titular y vigilar el cumplimiento de las normas en la materia.  </w:t>
      </w:r>
    </w:p>
    <w:p w14:paraId="53E9D26D" w14:textId="295A8961" w:rsidR="00411164" w:rsidRPr="002466B0" w:rsidRDefault="00CF12AC" w:rsidP="00773542">
      <w:pPr>
        <w:pStyle w:val="Puesto"/>
      </w:pPr>
      <w:r w:rsidRPr="002466B0">
        <w:t>− Desarrollar las demás funciones inherentes al área de su competencia.</w:t>
      </w:r>
    </w:p>
    <w:p w14:paraId="2BEE559F" w14:textId="77777777" w:rsidR="005C0B8D" w:rsidRPr="002466B0" w:rsidRDefault="005C0B8D" w:rsidP="00773542">
      <w:pPr>
        <w:rPr>
          <w:rFonts w:cs="Arial"/>
        </w:rPr>
      </w:pPr>
    </w:p>
    <w:p w14:paraId="2611DA8F" w14:textId="1F0B9BC0" w:rsidR="00CF12AC" w:rsidRPr="002466B0" w:rsidRDefault="00CF12AC" w:rsidP="00773542">
      <w:pPr>
        <w:rPr>
          <w:rFonts w:cs="Arial"/>
        </w:rPr>
      </w:pPr>
      <w:r w:rsidRPr="002466B0">
        <w:t>En atención a lo anterior, se precisa que dicha unidad, conforme al Manual Ge</w:t>
      </w:r>
      <w:r w:rsidR="008E0E10" w:rsidRPr="002466B0">
        <w:t>neral de Organización del ISSEMY</w:t>
      </w:r>
      <w:r w:rsidRPr="002466B0">
        <w:t xml:space="preserve">M, tiene entre sus atribuciones </w:t>
      </w:r>
      <w:r w:rsidRPr="002466B0">
        <w:rPr>
          <w:rStyle w:val="Textoennegrita"/>
          <w:rFonts w:eastAsiaTheme="majorEastAsia"/>
          <w:b w:val="0"/>
        </w:rPr>
        <w:t>planear, organizar, dirigir y evaluar</w:t>
      </w:r>
      <w:r w:rsidRPr="002466B0">
        <w:rPr>
          <w:b/>
        </w:rPr>
        <w:t xml:space="preserve"> </w:t>
      </w:r>
      <w:r w:rsidRPr="002466B0">
        <w:t>la administración de personal</w:t>
      </w:r>
      <w:r w:rsidRPr="002466B0">
        <w:rPr>
          <w:b/>
        </w:rPr>
        <w:t xml:space="preserve">; </w:t>
      </w:r>
      <w:r w:rsidRPr="002466B0">
        <w:rPr>
          <w:rStyle w:val="Textoennegrita"/>
          <w:rFonts w:eastAsiaTheme="majorEastAsia"/>
          <w:b w:val="0"/>
        </w:rPr>
        <w:t>definir y aplicar políticas y procedimientos de reclutamiento, selección y contratación</w:t>
      </w:r>
      <w:r w:rsidRPr="002466B0">
        <w:rPr>
          <w:b/>
        </w:rPr>
        <w:t xml:space="preserve">; </w:t>
      </w:r>
      <w:r w:rsidRPr="002466B0">
        <w:rPr>
          <w:rStyle w:val="Textoennegrita"/>
          <w:rFonts w:eastAsiaTheme="majorEastAsia"/>
          <w:b w:val="0"/>
        </w:rPr>
        <w:t>autorizar altas, bajas y promociones</w:t>
      </w:r>
      <w:r w:rsidRPr="002466B0">
        <w:t xml:space="preserve">, entre otras. Por la </w:t>
      </w:r>
      <w:r w:rsidRPr="002466B0">
        <w:rPr>
          <w:rStyle w:val="Textoennegrita"/>
          <w:rFonts w:eastAsiaTheme="majorEastAsia"/>
        </w:rPr>
        <w:t>naturaleza de estas funciones</w:t>
      </w:r>
      <w:r w:rsidRPr="002466B0">
        <w:t xml:space="preserve"> y su posición jerárquica en la gestión del capital humano del Instituto, la </w:t>
      </w:r>
      <w:r w:rsidRPr="002466B0">
        <w:rPr>
          <w:b/>
        </w:rPr>
        <w:t>Dirección de Administración y Desarrollo de Personal</w:t>
      </w:r>
      <w:r w:rsidRPr="002466B0">
        <w:t xml:space="preserve"> es el </w:t>
      </w:r>
      <w:r w:rsidRPr="002466B0">
        <w:rPr>
          <w:rStyle w:val="Textoennegrita"/>
          <w:rFonts w:eastAsiaTheme="majorEastAsia"/>
          <w:b w:val="0"/>
        </w:rPr>
        <w:t>área materialmente competente</w:t>
      </w:r>
      <w:r w:rsidRPr="002466B0">
        <w:rPr>
          <w:b/>
        </w:rPr>
        <w:t xml:space="preserve"> </w:t>
      </w:r>
      <w:r w:rsidRPr="002466B0">
        <w:t>para conocer, tramitar y, en su caso,</w:t>
      </w:r>
      <w:r w:rsidRPr="002466B0">
        <w:rPr>
          <w:b/>
        </w:rPr>
        <w:t xml:space="preserve"> </w:t>
      </w:r>
      <w:r w:rsidRPr="002466B0">
        <w:rPr>
          <w:rStyle w:val="Textoennegrita"/>
          <w:rFonts w:eastAsiaTheme="majorEastAsia"/>
          <w:b w:val="0"/>
        </w:rPr>
        <w:t>proporcionar la información</w:t>
      </w:r>
      <w:r w:rsidRPr="002466B0">
        <w:t xml:space="preserve"> relativa a </w:t>
      </w:r>
      <w:r w:rsidRPr="002466B0">
        <w:rPr>
          <w:rStyle w:val="Textoennegrita"/>
          <w:rFonts w:eastAsiaTheme="majorEastAsia"/>
          <w:b w:val="0"/>
        </w:rPr>
        <w:t xml:space="preserve">mecanismos y </w:t>
      </w:r>
      <w:r w:rsidRPr="002466B0">
        <w:rPr>
          <w:rStyle w:val="Textoennegrita"/>
          <w:rFonts w:eastAsiaTheme="majorEastAsia"/>
          <w:b w:val="0"/>
        </w:rPr>
        <w:lastRenderedPageBreak/>
        <w:t>convocatorias de ingreso</w:t>
      </w:r>
      <w:r w:rsidRPr="002466B0">
        <w:rPr>
          <w:b/>
        </w:rPr>
        <w:t xml:space="preserve">, </w:t>
      </w:r>
      <w:r w:rsidRPr="002466B0">
        <w:rPr>
          <w:rStyle w:val="Textoennegrita"/>
          <w:rFonts w:eastAsiaTheme="majorEastAsia"/>
          <w:b w:val="0"/>
        </w:rPr>
        <w:t>requisitos y procedimientos de contratación</w:t>
      </w:r>
      <w:r w:rsidRPr="002466B0">
        <w:rPr>
          <w:b/>
        </w:rPr>
        <w:t xml:space="preserve">, </w:t>
      </w:r>
      <w:r w:rsidRPr="002466B0">
        <w:rPr>
          <w:rStyle w:val="Textoennegrita"/>
          <w:rFonts w:eastAsiaTheme="majorEastAsia"/>
          <w:b w:val="0"/>
        </w:rPr>
        <w:t>movimientos de personal</w:t>
      </w:r>
      <w:r w:rsidRPr="002466B0">
        <w:t xml:space="preserve"> y demás documentación vinculada a la administración y de</w:t>
      </w:r>
      <w:r w:rsidR="008E0E10" w:rsidRPr="002466B0">
        <w:t>sarrollo del personal del ISSEMY</w:t>
      </w:r>
      <w:r w:rsidRPr="002466B0">
        <w:t xml:space="preserve">M, por lo que </w:t>
      </w:r>
      <w:r w:rsidRPr="002466B0">
        <w:rPr>
          <w:b/>
        </w:rPr>
        <w:t xml:space="preserve">el </w:t>
      </w:r>
      <w:r w:rsidRPr="002466B0">
        <w:rPr>
          <w:rStyle w:val="Textoennegrita"/>
          <w:rFonts w:eastAsiaTheme="majorEastAsia"/>
          <w:b w:val="0"/>
        </w:rPr>
        <w:t>turno</w:t>
      </w:r>
      <w:r w:rsidRPr="002466B0">
        <w:rPr>
          <w:b/>
        </w:rPr>
        <w:t xml:space="preserve"> realizado a dicha unidad resulta </w:t>
      </w:r>
      <w:r w:rsidRPr="002466B0">
        <w:rPr>
          <w:rStyle w:val="Textoennegrita"/>
          <w:rFonts w:eastAsiaTheme="majorEastAsia"/>
        </w:rPr>
        <w:t>correcto e idóneo</w:t>
      </w:r>
      <w:r w:rsidRPr="002466B0">
        <w:rPr>
          <w:b/>
        </w:rPr>
        <w:t>.</w:t>
      </w:r>
    </w:p>
    <w:p w14:paraId="2A3DB1E3" w14:textId="77777777" w:rsidR="00CF12AC" w:rsidRPr="002466B0" w:rsidRDefault="00CF12AC" w:rsidP="00773542">
      <w:pPr>
        <w:rPr>
          <w:rFonts w:cs="Arial"/>
        </w:rPr>
      </w:pPr>
    </w:p>
    <w:p w14:paraId="71578D53" w14:textId="5927ED73" w:rsidR="005C0B8D" w:rsidRPr="002466B0" w:rsidRDefault="005C0B8D" w:rsidP="00773542">
      <w:pPr>
        <w:pBdr>
          <w:top w:val="nil"/>
          <w:left w:val="nil"/>
          <w:bottom w:val="nil"/>
          <w:right w:val="nil"/>
          <w:between w:val="nil"/>
        </w:pBdr>
        <w:tabs>
          <w:tab w:val="left" w:pos="7797"/>
          <w:tab w:val="left" w:pos="8222"/>
        </w:tabs>
        <w:ind w:right="49"/>
        <w:rPr>
          <w:rFonts w:eastAsia="Palatino Linotype" w:cs="Palatino Linotype"/>
          <w:szCs w:val="22"/>
          <w:lang w:eastAsia="es-MX"/>
        </w:rPr>
      </w:pPr>
      <w:r w:rsidRPr="002466B0">
        <w:rPr>
          <w:rFonts w:eastAsia="Palatino Linotype" w:cs="Palatino Linotype"/>
          <w:szCs w:val="22"/>
          <w:lang w:eastAsia="es-MX"/>
        </w:rPr>
        <w:t xml:space="preserve">Por lo anterior, podemos advertir que </w:t>
      </w:r>
      <w:r w:rsidRPr="002466B0">
        <w:rPr>
          <w:rFonts w:eastAsia="Palatino Linotype" w:cs="Palatino Linotype"/>
          <w:b/>
          <w:szCs w:val="22"/>
          <w:lang w:eastAsia="es-MX"/>
        </w:rPr>
        <w:t xml:space="preserve">EL SUJETO OBLIGADO </w:t>
      </w:r>
      <w:r w:rsidR="008E0E10" w:rsidRPr="002466B0">
        <w:rPr>
          <w:rFonts w:eastAsia="Palatino Linotype" w:cs="Palatino Linotype"/>
          <w:b/>
          <w:szCs w:val="22"/>
          <w:lang w:eastAsia="es-MX"/>
        </w:rPr>
        <w:t>si</w:t>
      </w:r>
      <w:r w:rsidRPr="002466B0">
        <w:rPr>
          <w:rFonts w:eastAsia="Palatino Linotype" w:cs="Palatino Linotype"/>
          <w:b/>
          <w:szCs w:val="22"/>
          <w:lang w:eastAsia="es-MX"/>
        </w:rPr>
        <w:t xml:space="preserve"> </w:t>
      </w:r>
      <w:r w:rsidRPr="002466B0">
        <w:rPr>
          <w:rFonts w:eastAsia="Palatino Linotype" w:cs="Palatino Linotype"/>
          <w:szCs w:val="22"/>
          <w:lang w:eastAsia="es-MX"/>
        </w:rPr>
        <w:t>cumplió con lo que disponen los artículos 151, 160, 162, 163, 164, 165 y 166, de la Ley de Transparencia y Acceso a la Información Pública del Estado de México y Municipios:</w:t>
      </w:r>
    </w:p>
    <w:p w14:paraId="46D59DD1" w14:textId="77777777" w:rsidR="005C0B8D" w:rsidRPr="002466B0" w:rsidRDefault="005C0B8D" w:rsidP="00773542">
      <w:pPr>
        <w:pBdr>
          <w:top w:val="nil"/>
          <w:left w:val="nil"/>
          <w:bottom w:val="nil"/>
          <w:right w:val="nil"/>
          <w:between w:val="nil"/>
        </w:pBdr>
        <w:ind w:right="-150"/>
        <w:rPr>
          <w:rFonts w:eastAsia="Palatino Linotype" w:cs="Palatino Linotype"/>
          <w:szCs w:val="22"/>
          <w:lang w:eastAsia="es-MX"/>
        </w:rPr>
      </w:pPr>
    </w:p>
    <w:p w14:paraId="0C142DBA" w14:textId="77777777" w:rsidR="005C0B8D" w:rsidRPr="002466B0" w:rsidRDefault="005C0B8D" w:rsidP="00773542">
      <w:pPr>
        <w:pStyle w:val="Prrafodelista"/>
        <w:numPr>
          <w:ilvl w:val="0"/>
          <w:numId w:val="17"/>
        </w:numPr>
        <w:ind w:right="191"/>
        <w:rPr>
          <w:rFonts w:eastAsia="Palatino Linotype" w:cs="Palatino Linotype"/>
          <w:szCs w:val="22"/>
          <w:lang w:eastAsia="es-MX"/>
        </w:rPr>
      </w:pPr>
      <w:r w:rsidRPr="002466B0">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D2AE107" w14:textId="77777777" w:rsidR="005C0B8D" w:rsidRPr="002466B0" w:rsidRDefault="005C0B8D" w:rsidP="00773542">
      <w:pPr>
        <w:pStyle w:val="Prrafodelista"/>
        <w:numPr>
          <w:ilvl w:val="0"/>
          <w:numId w:val="17"/>
        </w:numPr>
        <w:ind w:right="191"/>
        <w:rPr>
          <w:rFonts w:eastAsia="Palatino Linotype" w:cs="Palatino Linotype"/>
          <w:szCs w:val="22"/>
          <w:lang w:eastAsia="es-MX"/>
        </w:rPr>
      </w:pPr>
      <w:r w:rsidRPr="002466B0">
        <w:rPr>
          <w:rFonts w:eastAsia="Palatino Linotype" w:cs="Palatino Linotype"/>
          <w:szCs w:val="22"/>
          <w:lang w:eastAsia="es-MX"/>
        </w:rPr>
        <w:t xml:space="preserve">La respuesta a los requerimientos informativos, deberá notificarse al interesado en el menor tiempo posible, que no podrá exceder de quince días hábiles, contados a partir del día siguiente a la presentación de esta.  </w:t>
      </w:r>
    </w:p>
    <w:p w14:paraId="7107CD0A" w14:textId="77777777" w:rsidR="005C0B8D" w:rsidRPr="002466B0" w:rsidRDefault="005C0B8D" w:rsidP="00773542">
      <w:pPr>
        <w:pStyle w:val="Prrafodelista"/>
        <w:numPr>
          <w:ilvl w:val="0"/>
          <w:numId w:val="17"/>
        </w:numPr>
        <w:ind w:right="191"/>
        <w:rPr>
          <w:rFonts w:eastAsia="Palatino Linotype" w:cs="Palatino Linotype"/>
          <w:szCs w:val="22"/>
          <w:lang w:eastAsia="es-MX"/>
        </w:rPr>
      </w:pPr>
      <w:r w:rsidRPr="002466B0">
        <w:rPr>
          <w:rFonts w:eastAsia="Palatino Linotype" w:cs="Palatino Linotype"/>
          <w:szCs w:val="22"/>
          <w:lang w:eastAsia="es-MX"/>
        </w:rPr>
        <w:t xml:space="preserve">Excepcionalmente, el plazo referido podrá ampliarse por siete días hábiles más, cuando existan razones fundadas y motivadas, a través del Comité de Transparencia; </w:t>
      </w:r>
    </w:p>
    <w:p w14:paraId="5351F071" w14:textId="77777777" w:rsidR="005C0B8D" w:rsidRPr="002466B0" w:rsidRDefault="005C0B8D" w:rsidP="00773542">
      <w:pPr>
        <w:pStyle w:val="Prrafodelista"/>
        <w:numPr>
          <w:ilvl w:val="0"/>
          <w:numId w:val="17"/>
        </w:numPr>
        <w:ind w:right="191"/>
        <w:rPr>
          <w:rFonts w:eastAsia="Palatino Linotype" w:cs="Palatino Linotype"/>
          <w:szCs w:val="22"/>
          <w:lang w:eastAsia="es-MX"/>
        </w:rPr>
      </w:pPr>
      <w:r w:rsidRPr="002466B0">
        <w:rPr>
          <w:rFonts w:eastAsia="Palatino Linotype" w:cs="Palatino Linotype"/>
          <w:szCs w:val="22"/>
          <w:lang w:eastAsia="es-MX"/>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098209FA" w14:textId="77777777" w:rsidR="005C0B8D" w:rsidRPr="002466B0" w:rsidRDefault="005C0B8D" w:rsidP="00773542">
      <w:pPr>
        <w:pStyle w:val="Prrafodelista"/>
        <w:numPr>
          <w:ilvl w:val="0"/>
          <w:numId w:val="17"/>
        </w:numPr>
        <w:ind w:right="191"/>
        <w:rPr>
          <w:rFonts w:eastAsia="Palatino Linotype" w:cs="Palatino Linotype"/>
          <w:szCs w:val="22"/>
          <w:lang w:eastAsia="es-MX"/>
        </w:rPr>
      </w:pPr>
      <w:r w:rsidRPr="002466B0">
        <w:rPr>
          <w:rFonts w:eastAsia="Palatino Linotype" w:cs="Palatino Linotype"/>
          <w:szCs w:val="22"/>
          <w:lang w:eastAsia="es-MX"/>
        </w:rPr>
        <w:lastRenderedPageBreak/>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CC57703" w14:textId="77777777" w:rsidR="005C0B8D" w:rsidRPr="002466B0" w:rsidRDefault="005C0B8D" w:rsidP="00773542">
      <w:pPr>
        <w:pStyle w:val="Prrafodelista"/>
        <w:numPr>
          <w:ilvl w:val="0"/>
          <w:numId w:val="17"/>
        </w:numPr>
        <w:ind w:right="191"/>
        <w:rPr>
          <w:rFonts w:eastAsia="Palatino Linotype" w:cs="Palatino Linotype"/>
          <w:szCs w:val="22"/>
          <w:lang w:eastAsia="es-MX"/>
        </w:rPr>
      </w:pPr>
      <w:r w:rsidRPr="002466B0">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1E739AF7" w14:textId="77777777" w:rsidR="005C0B8D" w:rsidRPr="002466B0" w:rsidRDefault="005C0B8D" w:rsidP="00773542">
      <w:pPr>
        <w:ind w:left="284" w:right="191"/>
        <w:rPr>
          <w:rFonts w:eastAsia="Palatino Linotype" w:cs="Palatino Linotype"/>
          <w:szCs w:val="22"/>
          <w:lang w:eastAsia="es-MX"/>
        </w:rPr>
      </w:pPr>
    </w:p>
    <w:p w14:paraId="278266C1" w14:textId="6730494E" w:rsidR="005C0B8D" w:rsidRPr="002466B0" w:rsidRDefault="005C0B8D" w:rsidP="00773542">
      <w:pPr>
        <w:pBdr>
          <w:top w:val="nil"/>
          <w:left w:val="nil"/>
          <w:bottom w:val="nil"/>
          <w:right w:val="nil"/>
          <w:between w:val="nil"/>
        </w:pBdr>
        <w:ind w:right="191"/>
      </w:pPr>
      <w:r w:rsidRPr="002466B0">
        <w:rPr>
          <w:rFonts w:eastAsia="Palatino Linotype" w:cs="Palatino Linotype"/>
          <w:szCs w:val="22"/>
          <w:lang w:eastAsia="es-MX"/>
        </w:rPr>
        <w:t>No obstante lo anterior, atendiendo a la naturaleza de la información solicitada</w:t>
      </w:r>
      <w:r w:rsidRPr="002466B0">
        <w:t xml:space="preserve">, es de traer a contexto que, </w:t>
      </w:r>
      <w:r w:rsidRPr="002466B0">
        <w:rPr>
          <w:b/>
        </w:rPr>
        <w:t>LA PARTE RECURRENTE</w:t>
      </w:r>
      <w:r w:rsidRPr="002466B0">
        <w:t xml:space="preserve"> solicitó</w:t>
      </w:r>
      <w:r w:rsidR="00B73F53" w:rsidRPr="002466B0">
        <w:t xml:space="preserve"> saber si existen convocatorias y los</w:t>
      </w:r>
      <w:r w:rsidRPr="002466B0">
        <w:t xml:space="preserve"> requisitos para entrar a trabajar al </w:t>
      </w:r>
      <w:r w:rsidR="008E0E10" w:rsidRPr="002466B0">
        <w:rPr>
          <w:rFonts w:eastAsia="Calibri" w:cs="Tahoma"/>
          <w:szCs w:val="22"/>
          <w:lang w:eastAsia="en-US"/>
        </w:rPr>
        <w:t>Instituto de Seguridad Social del Estado de México y Municipios</w:t>
      </w:r>
      <w:r w:rsidR="008E0E10" w:rsidRPr="002466B0">
        <w:t>.</w:t>
      </w:r>
    </w:p>
    <w:p w14:paraId="50ACB9BA" w14:textId="77777777" w:rsidR="005C0B8D" w:rsidRPr="002466B0" w:rsidRDefault="005C0B8D" w:rsidP="00773542">
      <w:pPr>
        <w:pBdr>
          <w:top w:val="nil"/>
          <w:left w:val="nil"/>
          <w:bottom w:val="nil"/>
          <w:right w:val="nil"/>
          <w:between w:val="nil"/>
        </w:pBdr>
        <w:ind w:right="191"/>
      </w:pPr>
    </w:p>
    <w:p w14:paraId="1BB80B92" w14:textId="75F87CC9" w:rsidR="00B73F53" w:rsidRPr="002466B0" w:rsidRDefault="00B73F53" w:rsidP="00773542">
      <w:pPr>
        <w:pBdr>
          <w:top w:val="nil"/>
          <w:left w:val="nil"/>
          <w:bottom w:val="nil"/>
          <w:right w:val="nil"/>
          <w:between w:val="nil"/>
        </w:pBdr>
        <w:ind w:right="191"/>
      </w:pPr>
      <w:r w:rsidRPr="002466B0">
        <w:t xml:space="preserve">Por cuanto hace a las </w:t>
      </w:r>
      <w:r w:rsidRPr="002466B0">
        <w:rPr>
          <w:b/>
          <w:u w:val="single"/>
        </w:rPr>
        <w:t>convocatorias</w:t>
      </w:r>
      <w:r w:rsidRPr="002466B0">
        <w:t xml:space="preserve"> el servidor público habilitado se pronunció en sentido negativo, al exponer que no se cuenta con convocatorias de ingreso, lo expuesto se refuerza pues al consultar el IPOMEX relativo a la fracción XVIII relativa a convocatorias para ocupar cargos públicos, solo se encontró convocatorias para los propios servidores públicos del SUJETO OBLIGADO, para subir de manera escalonada como se advierte a continuación:</w:t>
      </w:r>
    </w:p>
    <w:p w14:paraId="1C2A81DA" w14:textId="76EE137D" w:rsidR="00B73F53" w:rsidRPr="002466B0" w:rsidRDefault="00B73F53" w:rsidP="00773542">
      <w:pPr>
        <w:pBdr>
          <w:top w:val="nil"/>
          <w:left w:val="nil"/>
          <w:bottom w:val="nil"/>
          <w:right w:val="nil"/>
          <w:between w:val="nil"/>
        </w:pBdr>
        <w:ind w:right="191"/>
      </w:pPr>
      <w:r w:rsidRPr="002466B0">
        <w:rPr>
          <w:noProof/>
          <w:lang w:eastAsia="es-MX"/>
        </w:rPr>
        <w:lastRenderedPageBreak/>
        <w:drawing>
          <wp:inline distT="0" distB="0" distL="0" distR="0" wp14:anchorId="266EA5E9" wp14:editId="2A657D21">
            <wp:extent cx="5563185" cy="3990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9781" cy="4002881"/>
                    </a:xfrm>
                    <a:prstGeom prst="rect">
                      <a:avLst/>
                    </a:prstGeom>
                  </pic:spPr>
                </pic:pic>
              </a:graphicData>
            </a:graphic>
          </wp:inline>
        </w:drawing>
      </w:r>
    </w:p>
    <w:p w14:paraId="1D9B3FF4" w14:textId="77777777" w:rsidR="00B73F53" w:rsidRPr="002466B0" w:rsidRDefault="00B73F53" w:rsidP="00773542">
      <w:pPr>
        <w:pBdr>
          <w:top w:val="nil"/>
          <w:left w:val="nil"/>
          <w:bottom w:val="nil"/>
          <w:right w:val="nil"/>
          <w:between w:val="nil"/>
        </w:pBdr>
        <w:ind w:right="191"/>
      </w:pPr>
    </w:p>
    <w:p w14:paraId="2A314505" w14:textId="77777777" w:rsidR="00B73F53" w:rsidRPr="002466B0" w:rsidRDefault="00B73F53" w:rsidP="00773542">
      <w:pPr>
        <w:tabs>
          <w:tab w:val="left" w:pos="7938"/>
        </w:tabs>
        <w:rPr>
          <w:rFonts w:eastAsia="Palatino Linotype" w:cs="Palatino Linotype"/>
        </w:rPr>
      </w:pPr>
      <w:r w:rsidRPr="002466B0">
        <w:rPr>
          <w:rFonts w:eastAsia="Palatino Linotype" w:cs="Palatino Linotype"/>
        </w:rPr>
        <w:t>En ese orden de ideas, este Organismo Garante advierte que nos encontramos en presencia de un</w:t>
      </w:r>
      <w:r w:rsidRPr="002466B0">
        <w:rPr>
          <w:rFonts w:eastAsia="Calibri" w:cs="Arial"/>
        </w:rPr>
        <w:t xml:space="preserve"> hecho negativo, por lo que, no resulta aplicable el artículo 19 de la Ley de la materia que nos constriñe a la emisión de un acuerdo de inexistencia, robustece lo anterior, lo siguiente: </w:t>
      </w:r>
    </w:p>
    <w:p w14:paraId="3F31AB41" w14:textId="77777777" w:rsidR="00B73F53" w:rsidRPr="002466B0" w:rsidRDefault="00B73F53" w:rsidP="00773542">
      <w:pPr>
        <w:spacing w:after="160"/>
        <w:contextualSpacing/>
        <w:rPr>
          <w:rFonts w:eastAsia="Calibri" w:cs="Arial"/>
          <w:szCs w:val="22"/>
        </w:rPr>
      </w:pPr>
    </w:p>
    <w:p w14:paraId="6F83BFAA" w14:textId="77777777" w:rsidR="00B73F53" w:rsidRPr="002466B0" w:rsidRDefault="00B73F53" w:rsidP="00773542">
      <w:pPr>
        <w:spacing w:line="276" w:lineRule="auto"/>
        <w:ind w:left="567" w:right="616"/>
        <w:contextualSpacing/>
        <w:rPr>
          <w:rFonts w:eastAsia="Calibri" w:cs="Tahoma"/>
          <w:bCs/>
          <w:i/>
          <w:szCs w:val="22"/>
        </w:rPr>
      </w:pPr>
      <w:r w:rsidRPr="002466B0">
        <w:rPr>
          <w:rFonts w:eastAsia="Calibri" w:cs="Tahoma"/>
          <w:b/>
          <w:bCs/>
          <w:i/>
          <w:szCs w:val="22"/>
        </w:rPr>
        <w:t xml:space="preserve">HECHOS NEGATIVOS, NO SON SUSCEPTIBLES DE DEMOSTRACIÓN. </w:t>
      </w:r>
      <w:r w:rsidRPr="002466B0">
        <w:rPr>
          <w:rFonts w:eastAsia="Calibri" w:cs="Tahoma"/>
          <w:bCs/>
          <w:i/>
          <w:szCs w:val="22"/>
        </w:rPr>
        <w:t>Tratándose de un hecho negativo, el Juez no tiene por qué invocar prueba alguna de la que se desprenda, ya que es bien sabido que esta clase de hechos no son susceptibles de demostración.</w:t>
      </w:r>
    </w:p>
    <w:p w14:paraId="2C5CE1E8" w14:textId="77777777" w:rsidR="00B73F53" w:rsidRPr="002466B0" w:rsidRDefault="00B73F53" w:rsidP="00773542">
      <w:pPr>
        <w:spacing w:after="160"/>
        <w:ind w:left="567" w:right="616"/>
        <w:contextualSpacing/>
        <w:rPr>
          <w:rFonts w:eastAsia="Calibri" w:cs="Tahoma"/>
          <w:bCs/>
          <w:szCs w:val="22"/>
        </w:rPr>
      </w:pPr>
    </w:p>
    <w:p w14:paraId="02535295" w14:textId="77777777" w:rsidR="00B73F53" w:rsidRPr="002466B0" w:rsidRDefault="00B73F53" w:rsidP="00773542">
      <w:pPr>
        <w:contextualSpacing/>
        <w:rPr>
          <w:rFonts w:eastAsia="MS Mincho" w:cs="Calibri"/>
          <w:szCs w:val="22"/>
          <w:lang w:eastAsia="en-US"/>
        </w:rPr>
      </w:pPr>
      <w:r w:rsidRPr="002466B0">
        <w:rPr>
          <w:rFonts w:eastAsia="Calibri" w:cs="Arial"/>
          <w:szCs w:val="22"/>
        </w:rPr>
        <w:t xml:space="preserve">De lo que se desprende que es materialmente imposible realizar la entrega de alguna documental que no ha generado y por ende, que no obra en los archivos del Sujeto Obligado. </w:t>
      </w:r>
    </w:p>
    <w:p w14:paraId="0FAA8C24" w14:textId="77777777" w:rsidR="00B73F53" w:rsidRPr="002466B0" w:rsidRDefault="00B73F53" w:rsidP="00773542">
      <w:pPr>
        <w:tabs>
          <w:tab w:val="left" w:pos="7938"/>
        </w:tabs>
        <w:rPr>
          <w:rFonts w:eastAsia="Palatino Linotype" w:cs="Palatino Linotype"/>
          <w:b/>
        </w:rPr>
      </w:pPr>
      <w:r w:rsidRPr="002466B0">
        <w:rPr>
          <w:rFonts w:eastAsia="Palatino Linotype" w:cs="Palatino Linotype"/>
        </w:rPr>
        <w:lastRenderedPageBreak/>
        <w:t xml:space="preserve">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respecto de dos licencias, se encuentran en trámite, por lo que, en este caso, al haber pronunciamiento de la unidad administrativa competente, esta parte del </w:t>
      </w:r>
      <w:r w:rsidRPr="002466B0">
        <w:rPr>
          <w:rFonts w:eastAsia="Palatino Linotype" w:cs="Palatino Linotype"/>
          <w:b/>
        </w:rPr>
        <w:t xml:space="preserve">requerimiento se tiene por atendido. </w:t>
      </w:r>
    </w:p>
    <w:p w14:paraId="1CCEEC3D" w14:textId="77777777" w:rsidR="00B73F53" w:rsidRPr="002466B0" w:rsidRDefault="00B73F53" w:rsidP="00773542">
      <w:pPr>
        <w:rPr>
          <w:rFonts w:eastAsia="Palatino Linotype" w:cs="Palatino Linotype"/>
        </w:rPr>
      </w:pPr>
    </w:p>
    <w:p w14:paraId="404F4504" w14:textId="0A04A3FA" w:rsidR="005C0B8D" w:rsidRPr="002466B0" w:rsidRDefault="00B73F53" w:rsidP="00773542">
      <w:pPr>
        <w:pBdr>
          <w:top w:val="nil"/>
          <w:left w:val="nil"/>
          <w:bottom w:val="nil"/>
          <w:right w:val="nil"/>
          <w:between w:val="nil"/>
        </w:pBdr>
        <w:ind w:right="191"/>
      </w:pPr>
      <w:r w:rsidRPr="002466B0">
        <w:t xml:space="preserve">Ahora por cuanto hace a los requisitos para entrar a laborar dentro del </w:t>
      </w:r>
      <w:r w:rsidRPr="002466B0">
        <w:rPr>
          <w:b/>
        </w:rPr>
        <w:t>SUJETO OBLIGADO</w:t>
      </w:r>
      <w:r w:rsidRPr="002466B0">
        <w:t>,</w:t>
      </w:r>
      <w:r w:rsidR="005C0B8D" w:rsidRPr="002466B0">
        <w:t xml:space="preserve"> se destaca que dichos requisitos pueden estar contenidos en la </w:t>
      </w:r>
      <w:r w:rsidR="005C0B8D" w:rsidRPr="002466B0">
        <w:rPr>
          <w:b/>
        </w:rPr>
        <w:t>Ley del Trabajo de los Servidores Públicos del Estado y Municipios del Estado de México</w:t>
      </w:r>
      <w:r w:rsidR="005C0B8D" w:rsidRPr="002466B0">
        <w:t xml:space="preserve">; </w:t>
      </w:r>
      <w:r w:rsidRPr="002466B0">
        <w:t>p</w:t>
      </w:r>
      <w:r w:rsidR="005C0B8D" w:rsidRPr="002466B0">
        <w:t xml:space="preserve">or ello, y del análisis de la solicitud formulada por la parte recurrente, se advierte que su pretensión consiste en conocer los </w:t>
      </w:r>
      <w:r w:rsidR="005C0B8D" w:rsidRPr="002466B0">
        <w:rPr>
          <w:rStyle w:val="Textoennegrita"/>
          <w:rFonts w:eastAsiaTheme="majorEastAsia"/>
        </w:rPr>
        <w:t xml:space="preserve">requisitos para acceder a un puesto en el </w:t>
      </w:r>
      <w:r w:rsidRPr="002466B0">
        <w:rPr>
          <w:rFonts w:eastAsia="Calibri" w:cs="Tahoma"/>
          <w:b/>
          <w:szCs w:val="22"/>
          <w:lang w:eastAsia="en-US"/>
        </w:rPr>
        <w:t>Instituto de Seguridad Social del Estado de México y Municipios</w:t>
      </w:r>
      <w:r w:rsidR="005C0B8D" w:rsidRPr="002466B0">
        <w:rPr>
          <w:b/>
        </w:rPr>
        <w:t>;</w:t>
      </w:r>
      <w:r w:rsidR="005C0B8D" w:rsidRPr="002466B0">
        <w:t xml:space="preserve"> en ese sentido, debe destacarse que el derecho de acceso a la información pública se encuentra consagrado en el artículo 6° de la Constitución Política de los Estados Unidos Mexicanos y en los artículos 4, 7 y 8 de la Ley de Transparencia y Acceso a la Información Pública del Estado de México y Municipios, lo que obliga a los sujetos obligados, como los Ayuntamientos, a documentar y poner a disposición la información relativa a sus procesos de ingreso. </w:t>
      </w:r>
    </w:p>
    <w:p w14:paraId="3C177156" w14:textId="77777777" w:rsidR="005C0B8D" w:rsidRPr="002466B0" w:rsidRDefault="005C0B8D" w:rsidP="00773542">
      <w:pPr>
        <w:pBdr>
          <w:top w:val="nil"/>
          <w:left w:val="nil"/>
          <w:bottom w:val="nil"/>
          <w:right w:val="nil"/>
          <w:between w:val="nil"/>
        </w:pBdr>
        <w:ind w:right="191"/>
      </w:pPr>
    </w:p>
    <w:p w14:paraId="69FE17B6" w14:textId="41F9CC8E" w:rsidR="005C0B8D" w:rsidRPr="002466B0" w:rsidRDefault="005C0B8D" w:rsidP="00773542">
      <w:pPr>
        <w:pBdr>
          <w:top w:val="nil"/>
          <w:left w:val="nil"/>
          <w:bottom w:val="nil"/>
          <w:right w:val="nil"/>
          <w:between w:val="nil"/>
        </w:pBdr>
        <w:ind w:right="191"/>
      </w:pPr>
      <w:r w:rsidRPr="002466B0">
        <w:t xml:space="preserve">Por ende </w:t>
      </w:r>
      <w:r w:rsidR="00B73F53" w:rsidRPr="002466B0">
        <w:t xml:space="preserve">se ordena realizar de nueva cuenta el turno correspondiente </w:t>
      </w:r>
      <w:r w:rsidRPr="002466B0">
        <w:t xml:space="preserve">al servidor público habilitado idóneo, para efecto de proporcionen la información relativa a </w:t>
      </w:r>
      <w:r w:rsidRPr="002466B0">
        <w:rPr>
          <w:rStyle w:val="Textoennegrita"/>
          <w:rFonts w:eastAsiaTheme="majorEastAsia"/>
        </w:rPr>
        <w:t>los requisitos generales para ingresar al servicio público de</w:t>
      </w:r>
      <w:r w:rsidR="00B73F53" w:rsidRPr="002466B0">
        <w:rPr>
          <w:rStyle w:val="Textoennegrita"/>
          <w:rFonts w:eastAsiaTheme="majorEastAsia"/>
        </w:rPr>
        <w:t xml:space="preserve"> </w:t>
      </w:r>
      <w:r w:rsidR="00B73F53" w:rsidRPr="002466B0">
        <w:rPr>
          <w:rFonts w:eastAsia="Calibri" w:cs="Tahoma"/>
          <w:szCs w:val="22"/>
          <w:lang w:eastAsia="en-US"/>
        </w:rPr>
        <w:t>Instituto de Seguridad Social del Estado de México y Municipios</w:t>
      </w:r>
      <w:r w:rsidRPr="002466B0">
        <w:rPr>
          <w:rStyle w:val="Textoennegrita"/>
          <w:rFonts w:eastAsiaTheme="majorEastAsia"/>
        </w:rPr>
        <w:t xml:space="preserve">, </w:t>
      </w:r>
    </w:p>
    <w:p w14:paraId="65FBDBC1" w14:textId="140C0807" w:rsidR="005C0B8D" w:rsidRPr="002466B0" w:rsidRDefault="00773542" w:rsidP="00773542">
      <w:pPr>
        <w:pStyle w:val="Ttulo3"/>
      </w:pPr>
      <w:bookmarkStart w:id="28" w:name="_Toc175085018"/>
      <w:bookmarkStart w:id="29" w:name="_Toc192589244"/>
      <w:bookmarkStart w:id="30" w:name="_Toc207102432"/>
      <w:bookmarkStart w:id="31" w:name="_Toc209595119"/>
      <w:bookmarkStart w:id="32" w:name="_Toc210297354"/>
      <w:r w:rsidRPr="002466B0">
        <w:lastRenderedPageBreak/>
        <w:t>d</w:t>
      </w:r>
      <w:r w:rsidR="005C0B8D" w:rsidRPr="002466B0">
        <w:t>) Conclusión</w:t>
      </w:r>
      <w:bookmarkEnd w:id="28"/>
      <w:bookmarkEnd w:id="29"/>
      <w:bookmarkEnd w:id="30"/>
      <w:bookmarkEnd w:id="31"/>
      <w:bookmarkEnd w:id="32"/>
    </w:p>
    <w:p w14:paraId="0A2A5A80" w14:textId="2366D6D1" w:rsidR="005C0B8D" w:rsidRPr="002466B0" w:rsidRDefault="005C0B8D" w:rsidP="00773542">
      <w:pPr>
        <w:widowControl w:val="0"/>
        <w:tabs>
          <w:tab w:val="left" w:pos="1701"/>
          <w:tab w:val="left" w:pos="1843"/>
        </w:tabs>
      </w:pPr>
      <w:r w:rsidRPr="002466B0">
        <w:t xml:space="preserve">En razón de lo anteriormente expuesto, este Instituto estima que las razones o motivos de inconformidad hechos valer por </w:t>
      </w:r>
      <w:r w:rsidRPr="002466B0">
        <w:rPr>
          <w:b/>
        </w:rPr>
        <w:t>LA PARTE RECURRENTE</w:t>
      </w:r>
      <w:r w:rsidRPr="002466B0">
        <w:t xml:space="preserve"> devienen </w:t>
      </w:r>
      <w:r w:rsidRPr="002466B0">
        <w:rPr>
          <w:b/>
        </w:rPr>
        <w:t>fundadas</w:t>
      </w:r>
      <w:r w:rsidRPr="002466B0">
        <w:t xml:space="preserve"> y suficientes para </w:t>
      </w:r>
      <w:r w:rsidR="00DF7691" w:rsidRPr="002466B0">
        <w:rPr>
          <w:b/>
        </w:rPr>
        <w:t>MODIFICA</w:t>
      </w:r>
      <w:r w:rsidRPr="002466B0">
        <w:t xml:space="preserve"> la respuesta del </w:t>
      </w:r>
      <w:r w:rsidRPr="002466B0">
        <w:rPr>
          <w:b/>
        </w:rPr>
        <w:t>SUJETO OBLIGADO</w:t>
      </w:r>
      <w:r w:rsidRPr="002466B0">
        <w:t xml:space="preserve"> y ordenarle </w:t>
      </w:r>
      <w:r w:rsidR="00DF7691" w:rsidRPr="002466B0">
        <w:rPr>
          <w:rStyle w:val="Textoennegrita"/>
          <w:rFonts w:eastAsiaTheme="majorEastAsia"/>
          <w:b w:val="0"/>
        </w:rPr>
        <w:t xml:space="preserve">al </w:t>
      </w:r>
      <w:r w:rsidR="00DF7691" w:rsidRPr="002466B0">
        <w:rPr>
          <w:rFonts w:eastAsia="Calibri" w:cs="Tahoma"/>
          <w:szCs w:val="22"/>
          <w:lang w:eastAsia="en-US"/>
        </w:rPr>
        <w:t>Instituto de Seguridad Social del Estado de México y Municipios</w:t>
      </w:r>
      <w:r w:rsidRPr="002466B0">
        <w:rPr>
          <w:rStyle w:val="Textoennegrita"/>
          <w:rFonts w:eastAsiaTheme="majorEastAsia"/>
        </w:rPr>
        <w:t xml:space="preserve"> la entrega del documento donde conste los requisitos generales para ingresar al</w:t>
      </w:r>
      <w:r w:rsidR="00DF7691" w:rsidRPr="002466B0">
        <w:rPr>
          <w:rStyle w:val="Textoennegrita"/>
          <w:rFonts w:eastAsiaTheme="majorEastAsia"/>
        </w:rPr>
        <w:t xml:space="preserve"> servicio público, vigentes al </w:t>
      </w:r>
      <w:r w:rsidR="00DF7691" w:rsidRPr="002466B0">
        <w:rPr>
          <w:rFonts w:cs="Tahoma"/>
          <w:b/>
          <w:bCs/>
        </w:rPr>
        <w:t>veintidós de agosto de dos mil veinticinco</w:t>
      </w:r>
      <w:r w:rsidRPr="002466B0">
        <w:t>, a efecto de otorgar certeza jurídica y satisfacer plenamente el derecho de acceso a la información del solicitante.</w:t>
      </w:r>
    </w:p>
    <w:p w14:paraId="15DE9CBF" w14:textId="77777777" w:rsidR="005C0B8D" w:rsidRPr="002466B0" w:rsidRDefault="005C0B8D" w:rsidP="00773542">
      <w:pPr>
        <w:widowControl w:val="0"/>
        <w:tabs>
          <w:tab w:val="left" w:pos="1701"/>
          <w:tab w:val="left" w:pos="1843"/>
        </w:tabs>
      </w:pPr>
    </w:p>
    <w:p w14:paraId="1830005D" w14:textId="77777777" w:rsidR="005C0B8D" w:rsidRPr="002466B0" w:rsidRDefault="005C0B8D" w:rsidP="00773542">
      <w:pPr>
        <w:ind w:right="-93"/>
      </w:pPr>
      <w:bookmarkStart w:id="33" w:name="_heading=h.mqnvgwcxoib9" w:colFirst="0" w:colLast="0"/>
      <w:bookmarkEnd w:id="33"/>
      <w:r w:rsidRPr="002466B0">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48AB360" w14:textId="77777777" w:rsidR="005C0B8D" w:rsidRPr="002466B0" w:rsidRDefault="005C0B8D" w:rsidP="00773542"/>
    <w:p w14:paraId="58101735" w14:textId="77777777" w:rsidR="005C0B8D" w:rsidRPr="002466B0" w:rsidRDefault="005C0B8D" w:rsidP="00773542">
      <w:pPr>
        <w:pStyle w:val="Ttulo1"/>
      </w:pPr>
      <w:bookmarkStart w:id="34" w:name="_Toc192589245"/>
      <w:bookmarkStart w:id="35" w:name="_Toc207102433"/>
      <w:bookmarkStart w:id="36" w:name="_Toc209595120"/>
      <w:bookmarkStart w:id="37" w:name="_Toc210297355"/>
      <w:r w:rsidRPr="002466B0">
        <w:t>RESUELVE</w:t>
      </w:r>
      <w:bookmarkEnd w:id="34"/>
      <w:bookmarkEnd w:id="35"/>
      <w:bookmarkEnd w:id="36"/>
      <w:bookmarkEnd w:id="37"/>
    </w:p>
    <w:p w14:paraId="7C5721F8" w14:textId="77777777" w:rsidR="005C0B8D" w:rsidRPr="002466B0" w:rsidRDefault="005C0B8D" w:rsidP="00773542">
      <w:pPr>
        <w:ind w:right="113"/>
        <w:rPr>
          <w:rFonts w:cs="Arial"/>
          <w:b/>
          <w:szCs w:val="22"/>
        </w:rPr>
      </w:pPr>
    </w:p>
    <w:p w14:paraId="35BF1F81" w14:textId="780E52EC" w:rsidR="005C0B8D" w:rsidRPr="002466B0" w:rsidRDefault="005C0B8D" w:rsidP="00773542">
      <w:pPr>
        <w:widowControl w:val="0"/>
      </w:pPr>
      <w:r w:rsidRPr="002466B0">
        <w:rPr>
          <w:b/>
        </w:rPr>
        <w:t>PRIMERO.</w:t>
      </w:r>
      <w:r w:rsidRPr="002466B0">
        <w:t xml:space="preserve"> Se</w:t>
      </w:r>
      <w:r w:rsidRPr="002466B0">
        <w:rPr>
          <w:b/>
        </w:rPr>
        <w:t xml:space="preserve"> </w:t>
      </w:r>
      <w:r w:rsidR="00DF7691" w:rsidRPr="002466B0">
        <w:rPr>
          <w:b/>
        </w:rPr>
        <w:t>MODIFICA</w:t>
      </w:r>
      <w:r w:rsidRPr="002466B0">
        <w:t xml:space="preserve"> la respuesta entregada por el </w:t>
      </w:r>
      <w:r w:rsidRPr="002466B0">
        <w:rPr>
          <w:b/>
        </w:rPr>
        <w:t>SUJETO OBLIGADO</w:t>
      </w:r>
      <w:r w:rsidRPr="002466B0">
        <w:t xml:space="preserve"> en la solicitud de información </w:t>
      </w:r>
      <w:r w:rsidR="00DF7691" w:rsidRPr="002466B0">
        <w:rPr>
          <w:rFonts w:cs="Tahoma"/>
          <w:b/>
          <w:bCs/>
        </w:rPr>
        <w:t>00644/ISSEMYM/IP/2025</w:t>
      </w:r>
      <w:r w:rsidRPr="002466B0">
        <w:t xml:space="preserve">, por resultar </w:t>
      </w:r>
      <w:r w:rsidRPr="002466B0">
        <w:rPr>
          <w:b/>
        </w:rPr>
        <w:t>FUNDADAS</w:t>
      </w:r>
      <w:r w:rsidRPr="002466B0">
        <w:t xml:space="preserve"> las razones o motivos de inconformidad hechos valer por </w:t>
      </w:r>
      <w:r w:rsidRPr="002466B0">
        <w:rPr>
          <w:b/>
        </w:rPr>
        <w:t>LA PARTE RECURRENTE</w:t>
      </w:r>
      <w:r w:rsidRPr="002466B0">
        <w:t xml:space="preserve"> en el Recurso de Revisión </w:t>
      </w:r>
      <w:r w:rsidR="00DF7691" w:rsidRPr="002466B0">
        <w:rPr>
          <w:b/>
        </w:rPr>
        <w:t>10377</w:t>
      </w:r>
      <w:r w:rsidRPr="002466B0">
        <w:rPr>
          <w:b/>
        </w:rPr>
        <w:t>/INFOEM/IP/RR/2025</w:t>
      </w:r>
      <w:r w:rsidRPr="002466B0">
        <w:t>,</w:t>
      </w:r>
      <w:r w:rsidRPr="002466B0">
        <w:rPr>
          <w:b/>
        </w:rPr>
        <w:t xml:space="preserve"> </w:t>
      </w:r>
      <w:r w:rsidRPr="002466B0">
        <w:t xml:space="preserve">en términos del considerando </w:t>
      </w:r>
      <w:r w:rsidRPr="002466B0">
        <w:rPr>
          <w:b/>
        </w:rPr>
        <w:t>SEGUNDO</w:t>
      </w:r>
      <w:r w:rsidRPr="002466B0">
        <w:t xml:space="preserve"> de la presente Resolución.</w:t>
      </w:r>
    </w:p>
    <w:p w14:paraId="00286DCF" w14:textId="77777777" w:rsidR="005C0B8D" w:rsidRPr="002466B0" w:rsidRDefault="005C0B8D" w:rsidP="00773542">
      <w:pPr>
        <w:widowControl w:val="0"/>
      </w:pPr>
    </w:p>
    <w:p w14:paraId="2A095ECA" w14:textId="790DE84A" w:rsidR="005C0B8D" w:rsidRPr="002466B0" w:rsidRDefault="005C0B8D" w:rsidP="00773542">
      <w:pPr>
        <w:ind w:right="-93"/>
      </w:pPr>
      <w:r w:rsidRPr="002466B0">
        <w:rPr>
          <w:b/>
        </w:rPr>
        <w:t>SEGUNDO.</w:t>
      </w:r>
      <w:r w:rsidRPr="002466B0">
        <w:t xml:space="preserve"> Se </w:t>
      </w:r>
      <w:r w:rsidRPr="002466B0">
        <w:rPr>
          <w:b/>
        </w:rPr>
        <w:t xml:space="preserve">ORDENA </w:t>
      </w:r>
      <w:r w:rsidRPr="002466B0">
        <w:t xml:space="preserve">al </w:t>
      </w:r>
      <w:r w:rsidRPr="002466B0">
        <w:rPr>
          <w:b/>
        </w:rPr>
        <w:t>SUJETO OBLIGADO</w:t>
      </w:r>
      <w:r w:rsidRPr="002466B0">
        <w:t xml:space="preserve">, a efecto de que entregue a través del </w:t>
      </w:r>
      <w:r w:rsidRPr="002466B0">
        <w:rPr>
          <w:b/>
        </w:rPr>
        <w:t>SAIMEX</w:t>
      </w:r>
      <w:r w:rsidRPr="002466B0">
        <w:t>, lo siguiente:</w:t>
      </w:r>
    </w:p>
    <w:p w14:paraId="04D0C97F" w14:textId="61BAB072" w:rsidR="00DF7691" w:rsidRPr="002466B0" w:rsidRDefault="00E67B34" w:rsidP="00773542">
      <w:pPr>
        <w:pStyle w:val="Prrafodelista"/>
        <w:spacing w:line="240" w:lineRule="auto"/>
        <w:ind w:left="1287" w:right="822"/>
        <w:rPr>
          <w:b/>
          <w:i/>
        </w:rPr>
      </w:pPr>
      <w:r w:rsidRPr="002466B0">
        <w:rPr>
          <w:rStyle w:val="Textoennegrita"/>
          <w:rFonts w:eastAsiaTheme="majorEastAsia"/>
          <w:i/>
        </w:rPr>
        <w:lastRenderedPageBreak/>
        <w:t>El do</w:t>
      </w:r>
      <w:r w:rsidR="00DF7691" w:rsidRPr="002466B0">
        <w:rPr>
          <w:rStyle w:val="Textoennegrita"/>
          <w:rFonts w:eastAsiaTheme="majorEastAsia"/>
          <w:i/>
        </w:rPr>
        <w:t>cumento donde conste los requisitos generales para ingresar al servicio público del</w:t>
      </w:r>
      <w:r w:rsidR="00DF7691" w:rsidRPr="002466B0">
        <w:rPr>
          <w:rStyle w:val="Textoennegrita"/>
          <w:rFonts w:eastAsiaTheme="majorEastAsia"/>
          <w:b w:val="0"/>
          <w:i/>
        </w:rPr>
        <w:t xml:space="preserve"> </w:t>
      </w:r>
      <w:r w:rsidR="00DF7691" w:rsidRPr="002466B0">
        <w:rPr>
          <w:rFonts w:eastAsia="Calibri" w:cs="Tahoma"/>
          <w:b/>
          <w:i/>
          <w:szCs w:val="22"/>
          <w:lang w:eastAsia="en-US"/>
        </w:rPr>
        <w:t>Instituto de Seguridad Social del Estado de México y Municipios</w:t>
      </w:r>
      <w:r w:rsidR="00DF7691" w:rsidRPr="002466B0">
        <w:rPr>
          <w:rStyle w:val="Textoennegrita"/>
          <w:rFonts w:eastAsiaTheme="majorEastAsia"/>
          <w:b w:val="0"/>
          <w:i/>
        </w:rPr>
        <w:t xml:space="preserve">, </w:t>
      </w:r>
      <w:r w:rsidR="00DF7691" w:rsidRPr="002466B0">
        <w:rPr>
          <w:rStyle w:val="Textoennegrita"/>
          <w:rFonts w:eastAsiaTheme="majorEastAsia"/>
          <w:i/>
        </w:rPr>
        <w:t>vigentes</w:t>
      </w:r>
      <w:r w:rsidR="00DF7691" w:rsidRPr="002466B0">
        <w:rPr>
          <w:rStyle w:val="Textoennegrita"/>
          <w:rFonts w:eastAsiaTheme="majorEastAsia"/>
          <w:b w:val="0"/>
          <w:i/>
        </w:rPr>
        <w:t xml:space="preserve"> al </w:t>
      </w:r>
      <w:r w:rsidRPr="002466B0">
        <w:rPr>
          <w:rFonts w:cs="Tahoma"/>
          <w:b/>
          <w:bCs/>
          <w:i/>
        </w:rPr>
        <w:t xml:space="preserve">22 </w:t>
      </w:r>
      <w:r w:rsidR="00DF7691" w:rsidRPr="002466B0">
        <w:rPr>
          <w:rFonts w:cs="Tahoma"/>
          <w:b/>
          <w:bCs/>
          <w:i/>
        </w:rPr>
        <w:t>de agosto de dos mil</w:t>
      </w:r>
      <w:r w:rsidRPr="002466B0">
        <w:rPr>
          <w:rFonts w:cs="Tahoma"/>
          <w:b/>
          <w:bCs/>
          <w:i/>
        </w:rPr>
        <w:t xml:space="preserve"> 2025</w:t>
      </w:r>
      <w:r w:rsidR="00DF7691" w:rsidRPr="002466B0">
        <w:rPr>
          <w:b/>
          <w:i/>
        </w:rPr>
        <w:t>.</w:t>
      </w:r>
    </w:p>
    <w:p w14:paraId="65B0B1FB" w14:textId="77777777" w:rsidR="00DF7691" w:rsidRPr="002466B0" w:rsidRDefault="00DF7691" w:rsidP="00773542">
      <w:pPr>
        <w:ind w:right="822"/>
      </w:pPr>
    </w:p>
    <w:p w14:paraId="32AF3C98" w14:textId="77777777" w:rsidR="005C0B8D" w:rsidRPr="002466B0" w:rsidRDefault="005C0B8D" w:rsidP="00773542">
      <w:pPr>
        <w:spacing w:after="240"/>
      </w:pPr>
      <w:bookmarkStart w:id="38" w:name="_heading=h.qffin7z8zpqs" w:colFirst="0" w:colLast="0"/>
      <w:bookmarkEnd w:id="38"/>
      <w:r w:rsidRPr="002466B0">
        <w:rPr>
          <w:b/>
        </w:rPr>
        <w:t>TERCERO.</w:t>
      </w:r>
      <w:r w:rsidRPr="002466B0">
        <w:t xml:space="preserve"> </w:t>
      </w:r>
      <w:r w:rsidRPr="002466B0">
        <w:rPr>
          <w:b/>
        </w:rPr>
        <w:t xml:space="preserve">Notifíquese </w:t>
      </w:r>
      <w:r w:rsidRPr="002466B0">
        <w:t>vía Sistema de Acceso a la Información Mexiquense (</w:t>
      </w:r>
      <w:r w:rsidRPr="002466B0">
        <w:rPr>
          <w:b/>
        </w:rPr>
        <w:t>SAIMEX</w:t>
      </w:r>
      <w:r w:rsidRPr="002466B0">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10DDE9" w14:textId="77777777" w:rsidR="005C0B8D" w:rsidRPr="002466B0" w:rsidRDefault="005C0B8D" w:rsidP="00773542">
      <w:r w:rsidRPr="002466B0">
        <w:rPr>
          <w:b/>
        </w:rPr>
        <w:t>CUARTO.</w:t>
      </w:r>
      <w:r w:rsidRPr="002466B0">
        <w:t xml:space="preserve"> Notifíquese a </w:t>
      </w:r>
      <w:r w:rsidRPr="002466B0">
        <w:rPr>
          <w:b/>
        </w:rPr>
        <w:t>LA PARTE RECURRENTE</w:t>
      </w:r>
      <w:r w:rsidRPr="002466B0">
        <w:t xml:space="preserve"> la presente resolución vía Sistema de Acceso a la Información Mexiquense (</w:t>
      </w:r>
      <w:r w:rsidRPr="002466B0">
        <w:rPr>
          <w:b/>
        </w:rPr>
        <w:t>SAIMEX</w:t>
      </w:r>
      <w:r w:rsidRPr="002466B0">
        <w:t>).</w:t>
      </w:r>
    </w:p>
    <w:p w14:paraId="581DF761" w14:textId="77777777" w:rsidR="005C0B8D" w:rsidRPr="002466B0" w:rsidRDefault="005C0B8D" w:rsidP="00773542"/>
    <w:p w14:paraId="10A825E0" w14:textId="77777777" w:rsidR="005C0B8D" w:rsidRPr="002466B0" w:rsidRDefault="005C0B8D" w:rsidP="00773542">
      <w:r w:rsidRPr="002466B0">
        <w:rPr>
          <w:b/>
        </w:rPr>
        <w:t>QUINTO</w:t>
      </w:r>
      <w:r w:rsidRPr="002466B0">
        <w:t xml:space="preserve">. Hágase del conocimiento a </w:t>
      </w:r>
      <w:r w:rsidRPr="002466B0">
        <w:rPr>
          <w:b/>
        </w:rPr>
        <w:t>LA PARTE RECURRENTE</w:t>
      </w:r>
      <w:r w:rsidRPr="002466B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DC1A97D" w14:textId="77777777" w:rsidR="005C0B8D" w:rsidRPr="002466B0" w:rsidRDefault="005C0B8D" w:rsidP="00773542"/>
    <w:p w14:paraId="298FF335" w14:textId="77777777" w:rsidR="005C0B8D" w:rsidRPr="002466B0" w:rsidRDefault="005C0B8D" w:rsidP="00773542">
      <w:r w:rsidRPr="002466B0">
        <w:rPr>
          <w:b/>
        </w:rPr>
        <w:t>SEXTO.</w:t>
      </w:r>
      <w:r w:rsidRPr="002466B0">
        <w:t xml:space="preserve"> De conformidad con el artículo 198 de la Ley de Transparencia y Acceso a la Información Pública del Estado de México y Municipios, el </w:t>
      </w:r>
      <w:r w:rsidRPr="002466B0">
        <w:rPr>
          <w:b/>
        </w:rPr>
        <w:t>SUJETO OBLIGADO</w:t>
      </w:r>
      <w:r w:rsidRPr="002466B0">
        <w:t xml:space="preserve"> podrá solicitar una ampliación de plazo de manera fundada y motivada, para el cumplimiento de la presente resolución.</w:t>
      </w:r>
    </w:p>
    <w:p w14:paraId="50F0F2D5" w14:textId="3F5A14FC" w:rsidR="00773542" w:rsidRPr="002466B0" w:rsidRDefault="00773542" w:rsidP="00773542">
      <w:r w:rsidRPr="002466B0">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w:t>
      </w:r>
      <w:r w:rsidR="002466B0" w:rsidRPr="00CB5D13">
        <w:t xml:space="preserve">EN LA TRIGÉSIMA SEXTA SESIÓN ORDINARIA, CELEBRADA EL OCHO DE OCTUBRE DE DOS MIL VEINTICINCO, ANTE </w:t>
      </w:r>
      <w:r w:rsidR="002466B0">
        <w:t>LA COORDINADORA DE PROYECTOS CATALINA CAMARILLO ROSAS, EN SUPLENCIA DEL SECRETARIO TÉCNICO DEL PLENO ALEXIS TAPIA RAMÍREZ</w:t>
      </w:r>
      <w:r w:rsidRPr="002466B0">
        <w:t>.</w:t>
      </w:r>
    </w:p>
    <w:p w14:paraId="3985CCD9" w14:textId="46A0B5BD" w:rsidR="00FC1D1E" w:rsidRDefault="005C0B8D" w:rsidP="00773542">
      <w:pPr>
        <w:widowControl w:val="0"/>
        <w:autoSpaceDE w:val="0"/>
        <w:autoSpaceDN w:val="0"/>
        <w:adjustRightInd w:val="0"/>
        <w:rPr>
          <w:rFonts w:eastAsiaTheme="minorEastAsia"/>
          <w:sz w:val="18"/>
          <w:szCs w:val="18"/>
          <w:lang w:val="it-IT"/>
        </w:rPr>
      </w:pPr>
      <w:r w:rsidRPr="002466B0">
        <w:rPr>
          <w:rFonts w:eastAsiaTheme="minorEastAsia"/>
          <w:sz w:val="18"/>
          <w:szCs w:val="18"/>
          <w:lang w:val="it-IT"/>
        </w:rPr>
        <w:t>SCMM/AGZ/DEMF/AGE</w:t>
      </w:r>
    </w:p>
    <w:p w14:paraId="1E68DDC4" w14:textId="77777777" w:rsidR="00773542" w:rsidRDefault="00773542" w:rsidP="00773542">
      <w:pPr>
        <w:widowControl w:val="0"/>
        <w:autoSpaceDE w:val="0"/>
        <w:autoSpaceDN w:val="0"/>
        <w:adjustRightInd w:val="0"/>
        <w:rPr>
          <w:rFonts w:eastAsiaTheme="minorEastAsia"/>
          <w:sz w:val="18"/>
          <w:szCs w:val="18"/>
          <w:lang w:val="it-IT"/>
        </w:rPr>
      </w:pPr>
    </w:p>
    <w:p w14:paraId="38107455" w14:textId="77777777" w:rsidR="00773542" w:rsidRDefault="00773542" w:rsidP="00773542">
      <w:pPr>
        <w:widowControl w:val="0"/>
        <w:autoSpaceDE w:val="0"/>
        <w:autoSpaceDN w:val="0"/>
        <w:adjustRightInd w:val="0"/>
        <w:rPr>
          <w:rFonts w:eastAsiaTheme="minorEastAsia"/>
          <w:sz w:val="18"/>
          <w:szCs w:val="18"/>
          <w:lang w:val="it-IT"/>
        </w:rPr>
      </w:pPr>
    </w:p>
    <w:p w14:paraId="6A4BA955" w14:textId="77777777" w:rsidR="00773542" w:rsidRDefault="00773542" w:rsidP="00773542">
      <w:pPr>
        <w:widowControl w:val="0"/>
        <w:autoSpaceDE w:val="0"/>
        <w:autoSpaceDN w:val="0"/>
        <w:adjustRightInd w:val="0"/>
        <w:rPr>
          <w:rFonts w:eastAsiaTheme="minorEastAsia"/>
          <w:sz w:val="18"/>
          <w:szCs w:val="18"/>
          <w:lang w:val="it-IT"/>
        </w:rPr>
      </w:pPr>
    </w:p>
    <w:p w14:paraId="73AC1484" w14:textId="77777777" w:rsidR="00773542" w:rsidRDefault="00773542" w:rsidP="00773542">
      <w:pPr>
        <w:widowControl w:val="0"/>
        <w:autoSpaceDE w:val="0"/>
        <w:autoSpaceDN w:val="0"/>
        <w:adjustRightInd w:val="0"/>
        <w:rPr>
          <w:rFonts w:eastAsiaTheme="minorEastAsia"/>
          <w:sz w:val="18"/>
          <w:szCs w:val="18"/>
          <w:lang w:val="it-IT"/>
        </w:rPr>
      </w:pPr>
    </w:p>
    <w:p w14:paraId="2B9C08B6" w14:textId="77777777" w:rsidR="00773542" w:rsidRPr="00773542" w:rsidRDefault="00773542" w:rsidP="00773542">
      <w:pPr>
        <w:widowControl w:val="0"/>
        <w:autoSpaceDE w:val="0"/>
        <w:autoSpaceDN w:val="0"/>
        <w:adjustRightInd w:val="0"/>
        <w:rPr>
          <w:rFonts w:eastAsiaTheme="minorEastAsia"/>
          <w:sz w:val="18"/>
          <w:szCs w:val="18"/>
          <w:lang w:val="it-IT"/>
        </w:rPr>
      </w:pPr>
    </w:p>
    <w:p w14:paraId="2CBF5E03" w14:textId="77777777" w:rsidR="00664420" w:rsidRPr="00773542" w:rsidRDefault="00664420" w:rsidP="00773542">
      <w:pPr>
        <w:tabs>
          <w:tab w:val="center" w:pos="4568"/>
        </w:tabs>
        <w:ind w:right="-93"/>
        <w:rPr>
          <w:rFonts w:eastAsia="Calibri" w:cs="Tahoma"/>
          <w:bCs/>
          <w:szCs w:val="22"/>
          <w:lang w:eastAsia="en-US"/>
        </w:rPr>
      </w:pPr>
    </w:p>
    <w:p w14:paraId="44865A6D" w14:textId="77777777" w:rsidR="00664420" w:rsidRPr="00773542" w:rsidRDefault="00664420" w:rsidP="00773542">
      <w:pPr>
        <w:tabs>
          <w:tab w:val="center" w:pos="4568"/>
        </w:tabs>
        <w:ind w:right="-93"/>
        <w:rPr>
          <w:rFonts w:eastAsia="Calibri" w:cs="Tahoma"/>
          <w:bCs/>
          <w:szCs w:val="22"/>
          <w:lang w:eastAsia="en-US"/>
        </w:rPr>
      </w:pPr>
    </w:p>
    <w:p w14:paraId="7147F06B" w14:textId="77777777" w:rsidR="00664420" w:rsidRPr="00773542" w:rsidRDefault="00664420" w:rsidP="00773542">
      <w:pPr>
        <w:tabs>
          <w:tab w:val="center" w:pos="4568"/>
        </w:tabs>
        <w:ind w:right="-93"/>
        <w:rPr>
          <w:rFonts w:eastAsia="Calibri" w:cs="Tahoma"/>
          <w:bCs/>
          <w:szCs w:val="22"/>
          <w:lang w:eastAsia="en-US"/>
        </w:rPr>
      </w:pPr>
    </w:p>
    <w:p w14:paraId="6FDF3D7E" w14:textId="77777777" w:rsidR="00664420" w:rsidRPr="00773542" w:rsidRDefault="00664420" w:rsidP="00773542">
      <w:pPr>
        <w:tabs>
          <w:tab w:val="center" w:pos="4568"/>
        </w:tabs>
        <w:ind w:right="-93"/>
        <w:rPr>
          <w:rFonts w:eastAsia="Calibri" w:cs="Tahoma"/>
          <w:bCs/>
          <w:szCs w:val="22"/>
          <w:lang w:eastAsia="en-US"/>
        </w:rPr>
      </w:pPr>
    </w:p>
    <w:p w14:paraId="6246F818" w14:textId="77777777" w:rsidR="00664420" w:rsidRPr="00773542" w:rsidRDefault="00664420" w:rsidP="00773542">
      <w:pPr>
        <w:tabs>
          <w:tab w:val="center" w:pos="4568"/>
        </w:tabs>
        <w:ind w:right="-93"/>
        <w:rPr>
          <w:rFonts w:eastAsia="Calibri" w:cs="Tahoma"/>
          <w:bCs/>
          <w:szCs w:val="22"/>
          <w:lang w:eastAsia="en-US"/>
        </w:rPr>
      </w:pPr>
    </w:p>
    <w:p w14:paraId="57A88B28" w14:textId="77777777" w:rsidR="00664420" w:rsidRPr="00773542" w:rsidRDefault="00664420" w:rsidP="00773542">
      <w:pPr>
        <w:tabs>
          <w:tab w:val="center" w:pos="4568"/>
        </w:tabs>
        <w:ind w:right="-93"/>
        <w:rPr>
          <w:rFonts w:eastAsia="Calibri" w:cs="Tahoma"/>
          <w:bCs/>
          <w:szCs w:val="22"/>
          <w:lang w:eastAsia="en-US"/>
        </w:rPr>
      </w:pPr>
    </w:p>
    <w:p w14:paraId="77EF6095" w14:textId="77777777" w:rsidR="00664420" w:rsidRPr="00773542" w:rsidRDefault="00664420" w:rsidP="00773542">
      <w:pPr>
        <w:tabs>
          <w:tab w:val="center" w:pos="4568"/>
        </w:tabs>
        <w:ind w:right="-93"/>
        <w:rPr>
          <w:rFonts w:eastAsia="Calibri" w:cs="Tahoma"/>
          <w:bCs/>
          <w:szCs w:val="22"/>
          <w:lang w:eastAsia="en-US"/>
        </w:rPr>
      </w:pPr>
    </w:p>
    <w:p w14:paraId="35593947" w14:textId="77777777" w:rsidR="00664420" w:rsidRPr="00773542" w:rsidRDefault="00664420" w:rsidP="00773542">
      <w:pPr>
        <w:tabs>
          <w:tab w:val="center" w:pos="4568"/>
        </w:tabs>
        <w:ind w:right="-93"/>
        <w:rPr>
          <w:rFonts w:eastAsia="Calibri" w:cs="Tahoma"/>
          <w:bCs/>
          <w:szCs w:val="22"/>
          <w:lang w:eastAsia="en-US"/>
        </w:rPr>
      </w:pPr>
    </w:p>
    <w:p w14:paraId="3AF72A17" w14:textId="77777777" w:rsidR="00664420" w:rsidRPr="00773542" w:rsidRDefault="00664420" w:rsidP="00773542">
      <w:pPr>
        <w:tabs>
          <w:tab w:val="center" w:pos="4568"/>
        </w:tabs>
        <w:ind w:right="-93"/>
        <w:rPr>
          <w:rFonts w:eastAsia="Calibri" w:cs="Tahoma"/>
          <w:bCs/>
          <w:szCs w:val="22"/>
          <w:lang w:eastAsia="en-US"/>
        </w:rPr>
      </w:pPr>
    </w:p>
    <w:p w14:paraId="37169144" w14:textId="77777777" w:rsidR="00664420" w:rsidRPr="00773542" w:rsidRDefault="00664420" w:rsidP="00773542">
      <w:pPr>
        <w:tabs>
          <w:tab w:val="center" w:pos="4568"/>
        </w:tabs>
        <w:ind w:right="-93"/>
        <w:rPr>
          <w:rFonts w:eastAsia="Calibri" w:cs="Tahoma"/>
          <w:bCs/>
          <w:szCs w:val="22"/>
          <w:lang w:eastAsia="en-US"/>
        </w:rPr>
      </w:pPr>
    </w:p>
    <w:p w14:paraId="77CFC088" w14:textId="77777777" w:rsidR="00664420" w:rsidRPr="00773542" w:rsidRDefault="00664420" w:rsidP="00773542">
      <w:pPr>
        <w:tabs>
          <w:tab w:val="center" w:pos="4568"/>
        </w:tabs>
        <w:ind w:right="-93"/>
        <w:rPr>
          <w:rFonts w:eastAsia="Calibri" w:cs="Tahoma"/>
          <w:bCs/>
          <w:szCs w:val="22"/>
          <w:lang w:eastAsia="en-US"/>
        </w:rPr>
      </w:pPr>
    </w:p>
    <w:p w14:paraId="781A11A5" w14:textId="77777777" w:rsidR="00664420" w:rsidRPr="00773542" w:rsidRDefault="00664420" w:rsidP="00773542">
      <w:pPr>
        <w:tabs>
          <w:tab w:val="center" w:pos="4568"/>
        </w:tabs>
        <w:ind w:right="-93"/>
        <w:rPr>
          <w:rFonts w:eastAsia="Calibri" w:cs="Tahoma"/>
          <w:bCs/>
          <w:szCs w:val="22"/>
          <w:lang w:eastAsia="en-US"/>
        </w:rPr>
      </w:pPr>
    </w:p>
    <w:p w14:paraId="5B4ADFF3" w14:textId="77777777" w:rsidR="00A131AC" w:rsidRPr="00773542" w:rsidRDefault="00A131AC" w:rsidP="00773542"/>
    <w:sectPr w:rsidR="00A131AC" w:rsidRPr="00773542"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D7A67" w14:textId="77777777" w:rsidR="00380A9E" w:rsidRDefault="00380A9E" w:rsidP="00664420">
      <w:pPr>
        <w:spacing w:line="240" w:lineRule="auto"/>
      </w:pPr>
      <w:r>
        <w:separator/>
      </w:r>
    </w:p>
  </w:endnote>
  <w:endnote w:type="continuationSeparator" w:id="0">
    <w:p w14:paraId="3D29EFD8" w14:textId="77777777" w:rsidR="00380A9E" w:rsidRDefault="00380A9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F12AC" w:rsidRDefault="00CF12AC">
    <w:pPr>
      <w:tabs>
        <w:tab w:val="center" w:pos="4550"/>
        <w:tab w:val="left" w:pos="5818"/>
      </w:tabs>
      <w:ind w:right="260"/>
      <w:jc w:val="right"/>
      <w:rPr>
        <w:color w:val="071320" w:themeColor="text2" w:themeShade="80"/>
        <w:sz w:val="24"/>
        <w:szCs w:val="24"/>
      </w:rPr>
    </w:pPr>
  </w:p>
  <w:p w14:paraId="1BCA7F23" w14:textId="77777777" w:rsidR="00CF12AC" w:rsidRDefault="00CF12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CF12AC" w:rsidRDefault="00CF12A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C9676A" w:rsidRPr="00C9676A">
      <w:rPr>
        <w:noProof/>
        <w:color w:val="0A1D30" w:themeColor="text2" w:themeShade="BF"/>
        <w:sz w:val="24"/>
        <w:szCs w:val="24"/>
        <w:lang w:val="es-ES"/>
      </w:rPr>
      <w:t>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C9676A" w:rsidRPr="00C9676A">
      <w:rPr>
        <w:noProof/>
        <w:color w:val="0A1D30" w:themeColor="text2" w:themeShade="BF"/>
        <w:sz w:val="24"/>
        <w:szCs w:val="24"/>
        <w:lang w:val="es-ES"/>
      </w:rPr>
      <w:t>23</w:t>
    </w:r>
    <w:r>
      <w:rPr>
        <w:color w:val="0A1D30" w:themeColor="text2" w:themeShade="BF"/>
        <w:sz w:val="24"/>
        <w:szCs w:val="24"/>
      </w:rPr>
      <w:fldChar w:fldCharType="end"/>
    </w:r>
  </w:p>
  <w:p w14:paraId="310E15C0" w14:textId="77777777" w:rsidR="00CF12AC" w:rsidRDefault="00CF12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EBF67" w14:textId="77777777" w:rsidR="00380A9E" w:rsidRDefault="00380A9E" w:rsidP="00664420">
      <w:pPr>
        <w:spacing w:line="240" w:lineRule="auto"/>
      </w:pPr>
      <w:r>
        <w:separator/>
      </w:r>
    </w:p>
  </w:footnote>
  <w:footnote w:type="continuationSeparator" w:id="0">
    <w:p w14:paraId="3C0ACF23" w14:textId="77777777" w:rsidR="00380A9E" w:rsidRDefault="00380A9E"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F12AC" w:rsidRPr="00330DA7" w14:paraId="070A4B18" w14:textId="77777777" w:rsidTr="003F35FD">
      <w:trPr>
        <w:trHeight w:val="144"/>
        <w:jc w:val="right"/>
      </w:trPr>
      <w:tc>
        <w:tcPr>
          <w:tcW w:w="2727" w:type="dxa"/>
        </w:tcPr>
        <w:p w14:paraId="62B7493A" w14:textId="77777777" w:rsidR="00CF12AC" w:rsidRPr="00330DA7" w:rsidRDefault="00CF12AC"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5CB4182" w:rsidR="00CF12AC" w:rsidRPr="00A90C72" w:rsidRDefault="00CF12AC" w:rsidP="000A2488">
          <w:pPr>
            <w:tabs>
              <w:tab w:val="right" w:pos="8838"/>
            </w:tabs>
            <w:ind w:left="-74" w:right="-105"/>
            <w:rPr>
              <w:rFonts w:eastAsia="Calibri" w:cs="Tahoma"/>
              <w:szCs w:val="22"/>
              <w:lang w:eastAsia="en-US"/>
            </w:rPr>
          </w:pPr>
          <w:r>
            <w:rPr>
              <w:rFonts w:eastAsia="Calibri" w:cs="Tahoma"/>
              <w:szCs w:val="22"/>
              <w:lang w:eastAsia="en-US"/>
            </w:rPr>
            <w:t>10377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CF12AC" w:rsidRPr="00330DA7" w14:paraId="4521E058" w14:textId="77777777" w:rsidTr="003F35FD">
      <w:trPr>
        <w:trHeight w:val="283"/>
        <w:jc w:val="right"/>
      </w:trPr>
      <w:tc>
        <w:tcPr>
          <w:tcW w:w="2727" w:type="dxa"/>
        </w:tcPr>
        <w:p w14:paraId="0B68C086" w14:textId="77777777" w:rsidR="00CF12AC" w:rsidRPr="00330DA7" w:rsidRDefault="00CF12AC"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3C3227A" w:rsidR="00CF12AC" w:rsidRPr="00952DD0" w:rsidRDefault="00CF12AC" w:rsidP="003F35FD">
          <w:pPr>
            <w:tabs>
              <w:tab w:val="left" w:pos="2834"/>
              <w:tab w:val="right" w:pos="8838"/>
            </w:tabs>
            <w:ind w:left="-108" w:right="-105"/>
            <w:rPr>
              <w:rFonts w:eastAsia="Calibri" w:cs="Tahoma"/>
              <w:szCs w:val="22"/>
              <w:lang w:eastAsia="en-US"/>
            </w:rPr>
          </w:pPr>
          <w:r w:rsidRPr="000A2488">
            <w:rPr>
              <w:rFonts w:eastAsia="Calibri" w:cs="Tahoma"/>
              <w:szCs w:val="22"/>
              <w:lang w:eastAsia="en-US"/>
            </w:rPr>
            <w:t>Instituto de Seguridad Social del Estado de México y Municipios</w:t>
          </w:r>
        </w:p>
      </w:tc>
    </w:tr>
    <w:tr w:rsidR="00CF12AC" w:rsidRPr="00330DA7" w14:paraId="6331D9B6" w14:textId="77777777" w:rsidTr="003F35FD">
      <w:trPr>
        <w:trHeight w:val="283"/>
        <w:jc w:val="right"/>
      </w:trPr>
      <w:tc>
        <w:tcPr>
          <w:tcW w:w="2727" w:type="dxa"/>
        </w:tcPr>
        <w:p w14:paraId="3FA86BAE" w14:textId="04F1C45E" w:rsidR="00CF12AC" w:rsidRPr="00330DA7" w:rsidRDefault="00CF12AC"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F12AC" w:rsidRPr="00EA66FC" w:rsidRDefault="00CF12AC"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F12AC" w:rsidRPr="00443C6B" w:rsidRDefault="00CF12A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F12AC" w:rsidRPr="00330DA7" w14:paraId="29CFF901" w14:textId="77777777" w:rsidTr="000A2488">
      <w:trPr>
        <w:trHeight w:val="1435"/>
      </w:trPr>
      <w:tc>
        <w:tcPr>
          <w:tcW w:w="283" w:type="dxa"/>
          <w:shd w:val="clear" w:color="auto" w:fill="auto"/>
        </w:tcPr>
        <w:p w14:paraId="046B9F8F" w14:textId="77777777" w:rsidR="00CF12AC" w:rsidRPr="00330DA7" w:rsidRDefault="00CF12AC" w:rsidP="000A2488">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F12AC" w:rsidRPr="00330DA7" w14:paraId="04F272D2" w14:textId="77777777" w:rsidTr="000A2488">
            <w:trPr>
              <w:trHeight w:val="144"/>
            </w:trPr>
            <w:tc>
              <w:tcPr>
                <w:tcW w:w="2727" w:type="dxa"/>
              </w:tcPr>
              <w:p w14:paraId="2FD4DBF6" w14:textId="77777777" w:rsidR="00CF12AC" w:rsidRPr="00330DA7" w:rsidRDefault="00CF12AC" w:rsidP="000A2488">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1BBBB44" w:rsidR="00CF12AC" w:rsidRPr="00A90C72" w:rsidRDefault="00CF12AC" w:rsidP="000A2488">
                <w:pPr>
                  <w:tabs>
                    <w:tab w:val="right" w:pos="8838"/>
                  </w:tabs>
                  <w:ind w:left="-74" w:right="-105"/>
                  <w:rPr>
                    <w:rFonts w:eastAsia="Calibri" w:cs="Tahoma"/>
                    <w:szCs w:val="22"/>
                    <w:lang w:eastAsia="en-US"/>
                  </w:rPr>
                </w:pPr>
                <w:r>
                  <w:rPr>
                    <w:rFonts w:eastAsia="Calibri" w:cs="Tahoma"/>
                    <w:szCs w:val="22"/>
                    <w:lang w:eastAsia="en-US"/>
                  </w:rPr>
                  <w:t>10377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CF12AC" w:rsidRDefault="00CF12AC" w:rsidP="000A2488">
                <w:pPr>
                  <w:tabs>
                    <w:tab w:val="right" w:pos="8838"/>
                  </w:tabs>
                  <w:ind w:left="-74" w:right="-105"/>
                  <w:rPr>
                    <w:rFonts w:eastAsia="Calibri" w:cs="Tahoma"/>
                    <w:szCs w:val="22"/>
                    <w:lang w:eastAsia="en-US"/>
                  </w:rPr>
                </w:pPr>
              </w:p>
            </w:tc>
          </w:tr>
          <w:tr w:rsidR="00CF12AC" w:rsidRPr="00330DA7" w14:paraId="05C58951" w14:textId="77777777" w:rsidTr="000A2488">
            <w:trPr>
              <w:trHeight w:val="144"/>
            </w:trPr>
            <w:tc>
              <w:tcPr>
                <w:tcW w:w="2727" w:type="dxa"/>
              </w:tcPr>
              <w:p w14:paraId="642B9610" w14:textId="77777777" w:rsidR="00CF12AC" w:rsidRPr="00330DA7" w:rsidRDefault="00CF12AC" w:rsidP="000A2488">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A6DCE84" w:rsidR="00CF12AC" w:rsidRPr="005F19B1" w:rsidRDefault="00C9676A" w:rsidP="000A2488">
                <w:pPr>
                  <w:tabs>
                    <w:tab w:val="left" w:pos="3122"/>
                    <w:tab w:val="right" w:pos="8838"/>
                  </w:tabs>
                  <w:ind w:left="-105" w:right="-105"/>
                  <w:rPr>
                    <w:rFonts w:eastAsia="Calibri" w:cs="Tahoma"/>
                    <w:szCs w:val="22"/>
                    <w:lang w:eastAsia="en-US"/>
                  </w:rPr>
                </w:pPr>
                <w:r>
                  <w:rPr>
                    <w:rFonts w:eastAsia="Calibri" w:cs="Tahoma"/>
                    <w:szCs w:val="22"/>
                    <w:lang w:eastAsia="en-US"/>
                  </w:rPr>
                  <w:t>XXXXXX XXXXXXX</w:t>
                </w:r>
              </w:p>
            </w:tc>
            <w:tc>
              <w:tcPr>
                <w:tcW w:w="3402" w:type="dxa"/>
              </w:tcPr>
              <w:p w14:paraId="73F47F53" w14:textId="77777777" w:rsidR="00CF12AC" w:rsidRPr="005F19B1" w:rsidRDefault="00CF12AC" w:rsidP="000A2488">
                <w:pPr>
                  <w:tabs>
                    <w:tab w:val="left" w:pos="3122"/>
                    <w:tab w:val="right" w:pos="8838"/>
                  </w:tabs>
                  <w:ind w:left="-105" w:right="-105"/>
                  <w:rPr>
                    <w:rFonts w:eastAsia="Calibri" w:cs="Tahoma"/>
                    <w:szCs w:val="22"/>
                    <w:lang w:eastAsia="en-US"/>
                  </w:rPr>
                </w:pPr>
              </w:p>
            </w:tc>
          </w:tr>
          <w:bookmarkEnd w:id="1"/>
          <w:tr w:rsidR="00CF12AC" w:rsidRPr="00330DA7" w14:paraId="00E6CDC1" w14:textId="77777777" w:rsidTr="000A2488">
            <w:trPr>
              <w:trHeight w:val="283"/>
            </w:trPr>
            <w:tc>
              <w:tcPr>
                <w:tcW w:w="2727" w:type="dxa"/>
              </w:tcPr>
              <w:p w14:paraId="0631AD24" w14:textId="77777777" w:rsidR="00CF12AC" w:rsidRPr="00330DA7" w:rsidRDefault="00CF12AC" w:rsidP="000A2488">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50031F1" w:rsidR="00CF12AC" w:rsidRPr="00952DD0" w:rsidRDefault="00CF12AC" w:rsidP="000A2488">
                <w:pPr>
                  <w:tabs>
                    <w:tab w:val="left" w:pos="2834"/>
                    <w:tab w:val="right" w:pos="8838"/>
                  </w:tabs>
                  <w:ind w:left="-108" w:right="-105"/>
                  <w:rPr>
                    <w:rFonts w:eastAsia="Calibri" w:cs="Tahoma"/>
                    <w:szCs w:val="22"/>
                    <w:lang w:eastAsia="en-US"/>
                  </w:rPr>
                </w:pPr>
                <w:r w:rsidRPr="000A2488">
                  <w:rPr>
                    <w:rFonts w:eastAsia="Calibri" w:cs="Tahoma"/>
                    <w:szCs w:val="22"/>
                    <w:lang w:eastAsia="en-US"/>
                  </w:rPr>
                  <w:t>Instituto de Seguridad Social del Estado de México y Municipios</w:t>
                </w:r>
              </w:p>
            </w:tc>
            <w:tc>
              <w:tcPr>
                <w:tcW w:w="3402" w:type="dxa"/>
              </w:tcPr>
              <w:p w14:paraId="3A7DA319" w14:textId="77777777" w:rsidR="00CF12AC" w:rsidRPr="00A90C72" w:rsidRDefault="00CF12AC" w:rsidP="000A2488">
                <w:pPr>
                  <w:tabs>
                    <w:tab w:val="left" w:pos="2834"/>
                    <w:tab w:val="right" w:pos="8838"/>
                  </w:tabs>
                  <w:ind w:left="-108" w:right="-105"/>
                  <w:rPr>
                    <w:rFonts w:eastAsia="Calibri" w:cs="Tahoma"/>
                    <w:szCs w:val="22"/>
                    <w:lang w:eastAsia="en-US"/>
                  </w:rPr>
                </w:pPr>
              </w:p>
            </w:tc>
          </w:tr>
          <w:tr w:rsidR="00CF12AC" w:rsidRPr="00330DA7" w14:paraId="0F6CD8D2" w14:textId="77777777" w:rsidTr="000A2488">
            <w:trPr>
              <w:trHeight w:val="283"/>
            </w:trPr>
            <w:tc>
              <w:tcPr>
                <w:tcW w:w="2727" w:type="dxa"/>
              </w:tcPr>
              <w:p w14:paraId="31700628" w14:textId="385332FF" w:rsidR="00CF12AC" w:rsidRPr="00330DA7" w:rsidRDefault="00CF12AC" w:rsidP="000A248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F12AC" w:rsidRPr="00EA66FC" w:rsidRDefault="00CF12AC" w:rsidP="000A2488">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F12AC" w:rsidRPr="00330DA7" w:rsidRDefault="00CF12AC" w:rsidP="000A2488">
                <w:pPr>
                  <w:tabs>
                    <w:tab w:val="right" w:pos="8838"/>
                  </w:tabs>
                  <w:ind w:left="-108" w:right="-105"/>
                  <w:rPr>
                    <w:rFonts w:eastAsia="Calibri" w:cs="Tahoma"/>
                    <w:szCs w:val="22"/>
                    <w:lang w:eastAsia="en-US"/>
                  </w:rPr>
                </w:pPr>
              </w:p>
            </w:tc>
          </w:tr>
        </w:tbl>
        <w:p w14:paraId="5DC6AC61" w14:textId="77777777" w:rsidR="00CF12AC" w:rsidRPr="00330DA7" w:rsidRDefault="00CF12AC" w:rsidP="000A2488">
          <w:pPr>
            <w:tabs>
              <w:tab w:val="right" w:pos="8838"/>
            </w:tabs>
            <w:ind w:left="-28"/>
            <w:rPr>
              <w:rFonts w:ascii="Arial" w:eastAsia="Calibri" w:hAnsi="Arial" w:cs="Arial"/>
              <w:b/>
              <w:szCs w:val="22"/>
              <w:lang w:eastAsia="en-US"/>
            </w:rPr>
          </w:pPr>
        </w:p>
      </w:tc>
    </w:tr>
  </w:tbl>
  <w:p w14:paraId="2A906731" w14:textId="77777777" w:rsidR="00CF12AC" w:rsidRPr="00765661" w:rsidRDefault="00380A9E" w:rsidP="000A2488">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2F51AE"/>
    <w:multiLevelType w:val="hybridMultilevel"/>
    <w:tmpl w:val="7BE0D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9950B3"/>
    <w:multiLevelType w:val="hybridMultilevel"/>
    <w:tmpl w:val="C6A2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A2E4E53"/>
    <w:multiLevelType w:val="hybridMultilevel"/>
    <w:tmpl w:val="8D50B25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16"/>
  </w:num>
  <w:num w:numId="4">
    <w:abstractNumId w:val="6"/>
  </w:num>
  <w:num w:numId="5">
    <w:abstractNumId w:val="2"/>
  </w:num>
  <w:num w:numId="6">
    <w:abstractNumId w:val="17"/>
  </w:num>
  <w:num w:numId="7">
    <w:abstractNumId w:val="12"/>
  </w:num>
  <w:num w:numId="8">
    <w:abstractNumId w:val="5"/>
  </w:num>
  <w:num w:numId="9">
    <w:abstractNumId w:val="11"/>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1"/>
  </w:num>
  <w:num w:numId="14">
    <w:abstractNumId w:val="4"/>
  </w:num>
  <w:num w:numId="15">
    <w:abstractNumId w:val="13"/>
  </w:num>
  <w:num w:numId="16">
    <w:abstractNumId w:val="15"/>
  </w:num>
  <w:num w:numId="17">
    <w:abstractNumId w:val="0"/>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9127F"/>
    <w:rsid w:val="000A2488"/>
    <w:rsid w:val="000D0D67"/>
    <w:rsid w:val="000E09C4"/>
    <w:rsid w:val="0011350D"/>
    <w:rsid w:val="00131034"/>
    <w:rsid w:val="00141876"/>
    <w:rsid w:val="0014207B"/>
    <w:rsid w:val="00144840"/>
    <w:rsid w:val="00150C49"/>
    <w:rsid w:val="00163D12"/>
    <w:rsid w:val="001A58B3"/>
    <w:rsid w:val="001C7688"/>
    <w:rsid w:val="001D30FA"/>
    <w:rsid w:val="001F3515"/>
    <w:rsid w:val="001F5C8C"/>
    <w:rsid w:val="00233005"/>
    <w:rsid w:val="00233F17"/>
    <w:rsid w:val="002406A9"/>
    <w:rsid w:val="002466B0"/>
    <w:rsid w:val="002839FB"/>
    <w:rsid w:val="002A3601"/>
    <w:rsid w:val="002B7C6F"/>
    <w:rsid w:val="002D111C"/>
    <w:rsid w:val="002F4BBA"/>
    <w:rsid w:val="00302476"/>
    <w:rsid w:val="003120A9"/>
    <w:rsid w:val="0031457D"/>
    <w:rsid w:val="00331F35"/>
    <w:rsid w:val="00335CDF"/>
    <w:rsid w:val="00337F4D"/>
    <w:rsid w:val="00354DC7"/>
    <w:rsid w:val="00362A11"/>
    <w:rsid w:val="00380A9E"/>
    <w:rsid w:val="003A40C1"/>
    <w:rsid w:val="003B5D3E"/>
    <w:rsid w:val="003E4F98"/>
    <w:rsid w:val="003F35FD"/>
    <w:rsid w:val="003F6FBF"/>
    <w:rsid w:val="00411164"/>
    <w:rsid w:val="0041385B"/>
    <w:rsid w:val="00435623"/>
    <w:rsid w:val="00441BFA"/>
    <w:rsid w:val="00454FBD"/>
    <w:rsid w:val="004D7CD8"/>
    <w:rsid w:val="004E5068"/>
    <w:rsid w:val="004F7A00"/>
    <w:rsid w:val="00523F48"/>
    <w:rsid w:val="005365FA"/>
    <w:rsid w:val="005457ED"/>
    <w:rsid w:val="005723CB"/>
    <w:rsid w:val="00575400"/>
    <w:rsid w:val="005B18AF"/>
    <w:rsid w:val="005C0B8D"/>
    <w:rsid w:val="005D5A50"/>
    <w:rsid w:val="005F5301"/>
    <w:rsid w:val="005F65B7"/>
    <w:rsid w:val="006067C7"/>
    <w:rsid w:val="00606A65"/>
    <w:rsid w:val="006159AD"/>
    <w:rsid w:val="00646436"/>
    <w:rsid w:val="00664420"/>
    <w:rsid w:val="006A646A"/>
    <w:rsid w:val="006B10B0"/>
    <w:rsid w:val="006E25BC"/>
    <w:rsid w:val="006E6BBC"/>
    <w:rsid w:val="006F7768"/>
    <w:rsid w:val="00717E59"/>
    <w:rsid w:val="00773542"/>
    <w:rsid w:val="00775BFC"/>
    <w:rsid w:val="007A3459"/>
    <w:rsid w:val="007A4F95"/>
    <w:rsid w:val="007B6074"/>
    <w:rsid w:val="007D1C55"/>
    <w:rsid w:val="007D29D7"/>
    <w:rsid w:val="007D317F"/>
    <w:rsid w:val="007F5D06"/>
    <w:rsid w:val="007F7EDC"/>
    <w:rsid w:val="00805A6E"/>
    <w:rsid w:val="00865CF4"/>
    <w:rsid w:val="00876DBC"/>
    <w:rsid w:val="008A6003"/>
    <w:rsid w:val="008A6F88"/>
    <w:rsid w:val="008B1E16"/>
    <w:rsid w:val="008E0E10"/>
    <w:rsid w:val="008E1316"/>
    <w:rsid w:val="008E1CA9"/>
    <w:rsid w:val="00902EE5"/>
    <w:rsid w:val="00910FD2"/>
    <w:rsid w:val="00931437"/>
    <w:rsid w:val="009431CB"/>
    <w:rsid w:val="00953430"/>
    <w:rsid w:val="00970EB3"/>
    <w:rsid w:val="009718B6"/>
    <w:rsid w:val="009A0277"/>
    <w:rsid w:val="009A2D78"/>
    <w:rsid w:val="009A7C10"/>
    <w:rsid w:val="009B2945"/>
    <w:rsid w:val="009D0F0D"/>
    <w:rsid w:val="009E2DEE"/>
    <w:rsid w:val="009F797C"/>
    <w:rsid w:val="00A131AC"/>
    <w:rsid w:val="00A16D85"/>
    <w:rsid w:val="00A21A20"/>
    <w:rsid w:val="00A36A99"/>
    <w:rsid w:val="00A53315"/>
    <w:rsid w:val="00A70EF0"/>
    <w:rsid w:val="00A9208D"/>
    <w:rsid w:val="00AA6EA9"/>
    <w:rsid w:val="00AC2DB8"/>
    <w:rsid w:val="00AC3CA0"/>
    <w:rsid w:val="00AE3DA7"/>
    <w:rsid w:val="00AF03C4"/>
    <w:rsid w:val="00B22A80"/>
    <w:rsid w:val="00B73F53"/>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9676A"/>
    <w:rsid w:val="00CB7E9A"/>
    <w:rsid w:val="00CC1D4B"/>
    <w:rsid w:val="00CD0B92"/>
    <w:rsid w:val="00CE29D3"/>
    <w:rsid w:val="00CF12AC"/>
    <w:rsid w:val="00CF2D8B"/>
    <w:rsid w:val="00CF378F"/>
    <w:rsid w:val="00CF7586"/>
    <w:rsid w:val="00D036D3"/>
    <w:rsid w:val="00D2790D"/>
    <w:rsid w:val="00D37F66"/>
    <w:rsid w:val="00D51ECD"/>
    <w:rsid w:val="00D6170E"/>
    <w:rsid w:val="00D757C8"/>
    <w:rsid w:val="00D91CB4"/>
    <w:rsid w:val="00DB1C09"/>
    <w:rsid w:val="00DC2048"/>
    <w:rsid w:val="00DE1133"/>
    <w:rsid w:val="00DF2670"/>
    <w:rsid w:val="00DF7691"/>
    <w:rsid w:val="00E10B72"/>
    <w:rsid w:val="00E16BF5"/>
    <w:rsid w:val="00E37A3F"/>
    <w:rsid w:val="00E37D3C"/>
    <w:rsid w:val="00E40A98"/>
    <w:rsid w:val="00E62E6A"/>
    <w:rsid w:val="00E67B34"/>
    <w:rsid w:val="00E82988"/>
    <w:rsid w:val="00E83EF5"/>
    <w:rsid w:val="00E9335C"/>
    <w:rsid w:val="00ED1C1E"/>
    <w:rsid w:val="00EE2AF2"/>
    <w:rsid w:val="00EF165E"/>
    <w:rsid w:val="00F07EE6"/>
    <w:rsid w:val="00F33CC8"/>
    <w:rsid w:val="00F4481C"/>
    <w:rsid w:val="00F75D23"/>
    <w:rsid w:val="00FA5957"/>
    <w:rsid w:val="00FC1D1E"/>
    <w:rsid w:val="00FC3CE0"/>
    <w:rsid w:val="00FD06A8"/>
    <w:rsid w:val="00FE412E"/>
    <w:rsid w:val="00FF30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basedOn w:val="Fuentedeprrafopredeter"/>
    <w:uiPriority w:val="22"/>
    <w:qFormat/>
    <w:rsid w:val="005C0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304970">
      <w:bodyDiv w:val="1"/>
      <w:marLeft w:val="0"/>
      <w:marRight w:val="0"/>
      <w:marTop w:val="0"/>
      <w:marBottom w:val="0"/>
      <w:divBdr>
        <w:top w:val="none" w:sz="0" w:space="0" w:color="auto"/>
        <w:left w:val="none" w:sz="0" w:space="0" w:color="auto"/>
        <w:bottom w:val="none" w:sz="0" w:space="0" w:color="auto"/>
        <w:right w:val="none" w:sz="0" w:space="0" w:color="auto"/>
      </w:divBdr>
    </w:div>
    <w:div w:id="12948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2F9BC2-0351-4007-B181-134315A1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5291</Words>
  <Characters>29106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2025-10-10T00:23:00Z</cp:lastPrinted>
  <dcterms:created xsi:type="dcterms:W3CDTF">2025-10-02T17:40:00Z</dcterms:created>
  <dcterms:modified xsi:type="dcterms:W3CDTF">2026-01-26T19:05:00Z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