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99D09" w14:textId="77777777" w:rsidR="0087744D" w:rsidRDefault="0087744D">
      <w:pPr>
        <w:widowControl w:val="0"/>
        <w:pBdr>
          <w:top w:val="nil"/>
          <w:left w:val="nil"/>
          <w:bottom w:val="nil"/>
          <w:right w:val="nil"/>
          <w:between w:val="nil"/>
        </w:pBdr>
        <w:spacing w:after="0" w:line="276" w:lineRule="auto"/>
        <w:jc w:val="left"/>
      </w:pPr>
    </w:p>
    <w:p w14:paraId="72CA2E3E" w14:textId="77777777" w:rsidR="0087744D" w:rsidRPr="004D4D21" w:rsidRDefault="00580963">
      <w:pPr>
        <w:keepNext/>
        <w:keepLines/>
        <w:pBdr>
          <w:top w:val="nil"/>
          <w:left w:val="nil"/>
          <w:bottom w:val="nil"/>
          <w:right w:val="nil"/>
          <w:between w:val="nil"/>
        </w:pBdr>
        <w:spacing w:after="0" w:line="360" w:lineRule="auto"/>
        <w:jc w:val="center"/>
        <w:rPr>
          <w:color w:val="000000"/>
        </w:rPr>
      </w:pPr>
      <w:r w:rsidRPr="004D4D21">
        <w:rPr>
          <w:color w:val="000000"/>
        </w:rPr>
        <w:t>RESOLUCIÓN DEL RECURSO DE REVISIÓN 07701/INFOEM/IP/RR/2024</w:t>
      </w:r>
    </w:p>
    <w:sdt>
      <w:sdtPr>
        <w:id w:val="-1404836711"/>
        <w:docPartObj>
          <w:docPartGallery w:val="Table of Contents"/>
          <w:docPartUnique/>
        </w:docPartObj>
      </w:sdtPr>
      <w:sdtContent>
        <w:p w14:paraId="515D07C5" w14:textId="77777777" w:rsidR="0087744D" w:rsidRPr="004D4D21" w:rsidRDefault="00580963">
          <w:pPr>
            <w:pBdr>
              <w:top w:val="nil"/>
              <w:left w:val="nil"/>
              <w:bottom w:val="nil"/>
              <w:right w:val="nil"/>
              <w:between w:val="nil"/>
            </w:pBdr>
            <w:tabs>
              <w:tab w:val="right" w:pos="9072"/>
            </w:tabs>
            <w:spacing w:after="100" w:line="360" w:lineRule="auto"/>
            <w:rPr>
              <w:color w:val="000000"/>
            </w:rPr>
          </w:pPr>
          <w:r w:rsidRPr="004D4D21">
            <w:fldChar w:fldCharType="begin"/>
          </w:r>
          <w:r w:rsidRPr="004D4D21">
            <w:instrText xml:space="preserve"> TOC \h \u \z \t "Heading 1,1,Heading 2,2,Heading 3,3,"</w:instrText>
          </w:r>
          <w:r w:rsidRPr="004D4D21">
            <w:fldChar w:fldCharType="separate"/>
          </w:r>
          <w:hyperlink w:anchor="_heading=h.gjdgxs">
            <w:r w:rsidRPr="004D4D21">
              <w:rPr>
                <w:color w:val="000000"/>
              </w:rPr>
              <w:t>A N T E C E D E N T E S:</w:t>
            </w:r>
            <w:r w:rsidRPr="004D4D21">
              <w:rPr>
                <w:color w:val="000000"/>
              </w:rPr>
              <w:tab/>
            </w:r>
            <w:r w:rsidRPr="00687A22">
              <w:rPr>
                <w:color w:val="FFFFFF" w:themeColor="background1"/>
              </w:rPr>
              <w:t>……………….</w:t>
            </w:r>
            <w:r w:rsidRPr="004D4D21">
              <w:rPr>
                <w:color w:val="000000"/>
              </w:rPr>
              <w:t>2</w:t>
            </w:r>
          </w:hyperlink>
        </w:p>
        <w:p w14:paraId="78FFE528"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30j0zll">
            <w:r w:rsidRPr="004D4D21">
              <w:rPr>
                <w:color w:val="000000"/>
              </w:rPr>
              <w:t>I. Presentación de la solicitud de información:</w:t>
            </w:r>
            <w:r w:rsidRPr="004D4D21">
              <w:rPr>
                <w:color w:val="000000"/>
              </w:rPr>
              <w:tab/>
              <w:t>2</w:t>
            </w:r>
          </w:hyperlink>
        </w:p>
        <w:p w14:paraId="0C073282"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1fob9te">
            <w:r w:rsidRPr="004D4D21">
              <w:rPr>
                <w:color w:val="000000"/>
              </w:rPr>
              <w:t>II. Respuesta del Sujeto Obligado.</w:t>
            </w:r>
            <w:r w:rsidRPr="004D4D21">
              <w:rPr>
                <w:color w:val="000000"/>
              </w:rPr>
              <w:tab/>
              <w:t>3</w:t>
            </w:r>
          </w:hyperlink>
        </w:p>
        <w:p w14:paraId="0B296C30"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3znysh7">
            <w:r w:rsidRPr="004D4D21">
              <w:rPr>
                <w:color w:val="000000"/>
              </w:rPr>
              <w:t>III. Interposición del Recurso de Revisión.</w:t>
            </w:r>
            <w:r w:rsidRPr="004D4D21">
              <w:rPr>
                <w:color w:val="000000"/>
              </w:rPr>
              <w:tab/>
              <w:t>5</w:t>
            </w:r>
          </w:hyperlink>
        </w:p>
        <w:p w14:paraId="4F282170"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2et92p0">
            <w:r w:rsidRPr="004D4D21">
              <w:rPr>
                <w:color w:val="000000"/>
              </w:rPr>
              <w:t>IV. Trámite del Recurso de Revisión ante este Instituto.</w:t>
            </w:r>
            <w:r w:rsidRPr="004D4D21">
              <w:rPr>
                <w:color w:val="000000"/>
              </w:rPr>
              <w:tab/>
              <w:t>7</w:t>
            </w:r>
          </w:hyperlink>
        </w:p>
        <w:p w14:paraId="5197A1C6"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tyjcwt">
            <w:r w:rsidRPr="004D4D21">
              <w:rPr>
                <w:color w:val="000000"/>
              </w:rPr>
              <w:t>a) Turno del Medio de Impugnación.</w:t>
            </w:r>
            <w:r w:rsidRPr="004D4D21">
              <w:rPr>
                <w:color w:val="000000"/>
              </w:rPr>
              <w:tab/>
              <w:t>7</w:t>
            </w:r>
          </w:hyperlink>
        </w:p>
        <w:p w14:paraId="41260BD6"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3dy6vkm">
            <w:r w:rsidRPr="004D4D21">
              <w:rPr>
                <w:color w:val="000000"/>
              </w:rPr>
              <w:t>b) Admisión del Recurso de Revisión.</w:t>
            </w:r>
            <w:r w:rsidRPr="004D4D21">
              <w:rPr>
                <w:color w:val="000000"/>
              </w:rPr>
              <w:tab/>
              <w:t>7</w:t>
            </w:r>
          </w:hyperlink>
        </w:p>
        <w:p w14:paraId="6BA0E196"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1t3h5sf">
            <w:r w:rsidRPr="004D4D21">
              <w:rPr>
                <w:color w:val="000000"/>
              </w:rPr>
              <w:t>c) Informe Justificado o Manifestaciones.</w:t>
            </w:r>
            <w:r w:rsidRPr="004D4D21">
              <w:rPr>
                <w:color w:val="000000"/>
              </w:rPr>
              <w:tab/>
              <w:t>8</w:t>
            </w:r>
          </w:hyperlink>
        </w:p>
        <w:p w14:paraId="15FB3753"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4d34og8">
            <w:r w:rsidRPr="004D4D21">
              <w:rPr>
                <w:color w:val="000000"/>
              </w:rPr>
              <w:t>d) Cierre de instrucción.</w:t>
            </w:r>
            <w:r w:rsidRPr="004D4D21">
              <w:rPr>
                <w:color w:val="000000"/>
              </w:rPr>
              <w:tab/>
              <w:t>8</w:t>
            </w:r>
          </w:hyperlink>
        </w:p>
        <w:p w14:paraId="61861A21" w14:textId="77777777" w:rsidR="0087744D" w:rsidRPr="004D4D21" w:rsidRDefault="00580963">
          <w:pPr>
            <w:pBdr>
              <w:top w:val="nil"/>
              <w:left w:val="nil"/>
              <w:bottom w:val="nil"/>
              <w:right w:val="nil"/>
              <w:between w:val="nil"/>
            </w:pBdr>
            <w:tabs>
              <w:tab w:val="right" w:pos="9072"/>
            </w:tabs>
            <w:spacing w:after="100" w:line="360" w:lineRule="auto"/>
            <w:rPr>
              <w:color w:val="000000"/>
            </w:rPr>
          </w:pPr>
          <w:hyperlink w:anchor="_heading=h.2s8eyo1">
            <w:r w:rsidRPr="004D4D21">
              <w:rPr>
                <w:color w:val="000000"/>
              </w:rPr>
              <w:t>C O N S I D E R A N D O S:</w:t>
            </w:r>
            <w:r w:rsidRPr="004D4D21">
              <w:rPr>
                <w:color w:val="000000"/>
              </w:rPr>
              <w:tab/>
              <w:t>8</w:t>
            </w:r>
          </w:hyperlink>
        </w:p>
        <w:p w14:paraId="70A55FEB"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17dp8vu">
            <w:r w:rsidRPr="004D4D21">
              <w:rPr>
                <w:color w:val="000000"/>
              </w:rPr>
              <w:t>PRIMERO. Competencia.</w:t>
            </w:r>
            <w:r w:rsidRPr="004D4D21">
              <w:rPr>
                <w:color w:val="000000"/>
              </w:rPr>
              <w:tab/>
              <w:t>8</w:t>
            </w:r>
          </w:hyperlink>
        </w:p>
        <w:p w14:paraId="135DA4D9"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3rdcrjn">
            <w:r w:rsidRPr="004D4D21">
              <w:rPr>
                <w:color w:val="000000"/>
              </w:rPr>
              <w:t>SEGUNDO. Causales de improcedencia y sobreseimiento.</w:t>
            </w:r>
            <w:r w:rsidRPr="004D4D21">
              <w:rPr>
                <w:color w:val="000000"/>
              </w:rPr>
              <w:tab/>
              <w:t>9</w:t>
            </w:r>
          </w:hyperlink>
        </w:p>
        <w:p w14:paraId="0A89D0A8"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26in1rg">
            <w:r w:rsidRPr="004D4D21">
              <w:rPr>
                <w:color w:val="000000"/>
              </w:rPr>
              <w:t>TERCERO. Determinación de la Controversia.</w:t>
            </w:r>
            <w:r w:rsidRPr="004D4D21">
              <w:rPr>
                <w:color w:val="000000"/>
              </w:rPr>
              <w:tab/>
              <w:t>10</w:t>
            </w:r>
          </w:hyperlink>
        </w:p>
        <w:p w14:paraId="64167CDE"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35nkun2">
            <w:r w:rsidRPr="004D4D21">
              <w:rPr>
                <w:color w:val="000000"/>
              </w:rPr>
              <w:t>CUARTO. Marco normativo aplicable en materia de transparencia y acceso a la información pública.</w:t>
            </w:r>
            <w:r w:rsidRPr="004D4D21">
              <w:rPr>
                <w:color w:val="000000"/>
              </w:rPr>
              <w:tab/>
              <w:t>12</w:t>
            </w:r>
          </w:hyperlink>
        </w:p>
        <w:p w14:paraId="4DC1478F"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1ksv4uv">
            <w:r w:rsidRPr="004D4D21">
              <w:rPr>
                <w:color w:val="000000"/>
              </w:rPr>
              <w:t>Quinto. Estudio de Fondo.</w:t>
            </w:r>
            <w:r w:rsidRPr="004D4D21">
              <w:rPr>
                <w:color w:val="000000"/>
              </w:rPr>
              <w:tab/>
              <w:t>14</w:t>
            </w:r>
          </w:hyperlink>
        </w:p>
        <w:p w14:paraId="0AE31CE8" w14:textId="77777777" w:rsidR="0087744D" w:rsidRPr="004D4D21" w:rsidRDefault="00580963">
          <w:pPr>
            <w:pBdr>
              <w:top w:val="nil"/>
              <w:left w:val="nil"/>
              <w:bottom w:val="nil"/>
              <w:right w:val="nil"/>
              <w:between w:val="nil"/>
            </w:pBdr>
            <w:tabs>
              <w:tab w:val="right" w:pos="9111"/>
            </w:tabs>
            <w:spacing w:after="100" w:line="360" w:lineRule="auto"/>
            <w:ind w:left="200"/>
            <w:rPr>
              <w:color w:val="000000"/>
            </w:rPr>
          </w:pPr>
          <w:hyperlink w:anchor="_heading=h.4i7ojhp">
            <w:r w:rsidRPr="004D4D21">
              <w:rPr>
                <w:color w:val="000000"/>
              </w:rPr>
              <w:t>SEXTO. Decisión.</w:t>
            </w:r>
            <w:r w:rsidRPr="004D4D21">
              <w:rPr>
                <w:color w:val="000000"/>
              </w:rPr>
              <w:tab/>
              <w:t>46</w:t>
            </w:r>
          </w:hyperlink>
        </w:p>
        <w:p w14:paraId="45D8AF98" w14:textId="77777777" w:rsidR="0087744D" w:rsidRPr="004D4D21" w:rsidRDefault="00580963">
          <w:pPr>
            <w:pBdr>
              <w:top w:val="nil"/>
              <w:left w:val="nil"/>
              <w:bottom w:val="nil"/>
              <w:right w:val="nil"/>
              <w:between w:val="nil"/>
            </w:pBdr>
            <w:tabs>
              <w:tab w:val="right" w:pos="9072"/>
            </w:tabs>
            <w:spacing w:after="100" w:line="360" w:lineRule="auto"/>
            <w:rPr>
              <w:color w:val="000000"/>
            </w:rPr>
          </w:pPr>
          <w:hyperlink w:anchor="_heading=h.2xcytpi">
            <w:r w:rsidRPr="004D4D21">
              <w:rPr>
                <w:color w:val="000000"/>
              </w:rPr>
              <w:t>R E S U E L V E:</w:t>
            </w:r>
            <w:r w:rsidRPr="004D4D21">
              <w:rPr>
                <w:color w:val="000000"/>
              </w:rPr>
              <w:tab/>
              <w:t>47</w:t>
            </w:r>
          </w:hyperlink>
        </w:p>
        <w:p w14:paraId="24D546B8" w14:textId="77777777" w:rsidR="0087744D" w:rsidRPr="004D4D21" w:rsidRDefault="00580963">
          <w:pPr>
            <w:spacing w:after="0" w:line="360" w:lineRule="auto"/>
          </w:pPr>
          <w:r w:rsidRPr="004D4D21">
            <w:fldChar w:fldCharType="end"/>
          </w:r>
        </w:p>
      </w:sdtContent>
    </w:sdt>
    <w:p w14:paraId="2506B4EC" w14:textId="77777777" w:rsidR="0087744D" w:rsidRPr="004D4D21" w:rsidRDefault="0087744D">
      <w:pPr>
        <w:spacing w:after="0" w:line="360" w:lineRule="auto"/>
        <w:rPr>
          <w:color w:val="000000"/>
        </w:rPr>
      </w:pPr>
    </w:p>
    <w:p w14:paraId="0D577E6E" w14:textId="77777777" w:rsidR="0087744D" w:rsidRPr="004D4D21" w:rsidRDefault="0087744D">
      <w:pPr>
        <w:jc w:val="left"/>
        <w:rPr>
          <w:color w:val="000000"/>
        </w:rPr>
      </w:pPr>
    </w:p>
    <w:p w14:paraId="7099FA61" w14:textId="77777777" w:rsidR="0087744D" w:rsidRPr="004D4D21" w:rsidRDefault="00580963">
      <w:pPr>
        <w:spacing w:after="0" w:line="360" w:lineRule="auto"/>
        <w:rPr>
          <w:color w:val="000000"/>
        </w:rPr>
      </w:pPr>
      <w:r w:rsidRPr="004D4D21">
        <w:rPr>
          <w:color w:val="000000"/>
        </w:rPr>
        <w:t>Resolución del Pleno del Instituto de Transparencia, Acceso a la Información Pública y Protección de Datos Personales del Estado de México y Municipios, con domicilio en Metepec, Esta</w:t>
      </w:r>
      <w:r w:rsidR="00313474" w:rsidRPr="004D4D21">
        <w:rPr>
          <w:color w:val="000000"/>
        </w:rPr>
        <w:t>do de México, de fecha veintinueve</w:t>
      </w:r>
      <w:r w:rsidRPr="004D4D21">
        <w:rPr>
          <w:color w:val="000000"/>
        </w:rPr>
        <w:t xml:space="preserve"> de enero de dos mil veinticinco.</w:t>
      </w:r>
    </w:p>
    <w:p w14:paraId="5E2752D3" w14:textId="77777777" w:rsidR="0087744D" w:rsidRPr="004D4D21" w:rsidRDefault="0087744D">
      <w:pPr>
        <w:tabs>
          <w:tab w:val="left" w:pos="2839"/>
        </w:tabs>
        <w:spacing w:after="0" w:line="360" w:lineRule="auto"/>
        <w:rPr>
          <w:color w:val="000000"/>
        </w:rPr>
      </w:pPr>
    </w:p>
    <w:p w14:paraId="25A13E99" w14:textId="77777777" w:rsidR="0087744D" w:rsidRPr="004D4D21" w:rsidRDefault="00580963">
      <w:pPr>
        <w:spacing w:after="0" w:line="360" w:lineRule="auto"/>
        <w:rPr>
          <w:color w:val="0D0D0D"/>
        </w:rPr>
      </w:pPr>
      <w:r w:rsidRPr="004D4D21">
        <w:rPr>
          <w:b/>
          <w:color w:val="000000"/>
        </w:rPr>
        <w:t>VISTO</w:t>
      </w:r>
      <w:r w:rsidRPr="004D4D21">
        <w:rPr>
          <w:color w:val="0D0D0D"/>
        </w:rPr>
        <w:t xml:space="preserve"> el expediente conformado con motivo del Recurso de Revisión </w:t>
      </w:r>
      <w:r w:rsidRPr="0060762E">
        <w:rPr>
          <w:b/>
          <w:color w:val="000000"/>
        </w:rPr>
        <w:t>07701/INFOEM/IP/RR/2024</w:t>
      </w:r>
      <w:r w:rsidRPr="004D4D21">
        <w:rPr>
          <w:color w:val="000000"/>
        </w:rPr>
        <w:t xml:space="preserve">, interpuesto por </w:t>
      </w:r>
      <w:r w:rsidR="00687A22" w:rsidRPr="00687A22">
        <w:rPr>
          <w:b/>
          <w:highlight w:val="black"/>
        </w:rPr>
        <w:t>XXXXXXXXXXXXXXXXXXXXXX</w:t>
      </w:r>
      <w:r w:rsidRPr="004D4D21">
        <w:t xml:space="preserve">, en lo sucesivo, </w:t>
      </w:r>
      <w:r w:rsidRPr="004D4D21">
        <w:rPr>
          <w:color w:val="0D0D0D"/>
        </w:rPr>
        <w:t>Recurrente o Particular, en contra de la respuesta del Sujeto Obligado,</w:t>
      </w:r>
      <w:r w:rsidRPr="004D4D21">
        <w:rPr>
          <w:color w:val="000000"/>
        </w:rPr>
        <w:t xml:space="preserve"> </w:t>
      </w:r>
      <w:r w:rsidRPr="0060762E">
        <w:rPr>
          <w:b/>
          <w:color w:val="000000"/>
        </w:rPr>
        <w:t>Ayuntamiento de Ocuilan,</w:t>
      </w:r>
      <w:r w:rsidRPr="004D4D21">
        <w:rPr>
          <w:color w:val="000000"/>
        </w:rPr>
        <w:t xml:space="preserve"> a la solicitud de acceso a la información 00136/OCUILAN/IP/2024, se emite la presente Resolución, con base en los Antecedentes y Considerandos que se exponen a continuación:</w:t>
      </w:r>
    </w:p>
    <w:p w14:paraId="35EB342C" w14:textId="77777777" w:rsidR="0087744D" w:rsidRPr="004D4D21" w:rsidRDefault="0087744D">
      <w:pPr>
        <w:spacing w:after="0" w:line="360" w:lineRule="auto"/>
        <w:rPr>
          <w:color w:val="000000"/>
        </w:rPr>
      </w:pPr>
    </w:p>
    <w:p w14:paraId="1B3D457E" w14:textId="77777777" w:rsidR="0087744D" w:rsidRPr="004D4D21" w:rsidRDefault="007E23C6">
      <w:pPr>
        <w:pStyle w:val="Ttulo1"/>
        <w:jc w:val="center"/>
        <w:rPr>
          <w:rFonts w:ascii="Palatino Linotype" w:eastAsia="Palatino Linotype" w:hAnsi="Palatino Linotype" w:cs="Palatino Linotype"/>
          <w:b/>
          <w:color w:val="000000"/>
          <w:sz w:val="22"/>
          <w:szCs w:val="22"/>
        </w:rPr>
      </w:pPr>
      <w:bookmarkStart w:id="0" w:name="_heading=h.gjdgxs" w:colFirst="0" w:colLast="0"/>
      <w:bookmarkEnd w:id="0"/>
      <w:r w:rsidRPr="004D4D21">
        <w:rPr>
          <w:rFonts w:ascii="Palatino Linotype" w:eastAsia="Palatino Linotype" w:hAnsi="Palatino Linotype" w:cs="Palatino Linotype"/>
          <w:b/>
          <w:color w:val="000000"/>
          <w:sz w:val="22"/>
          <w:szCs w:val="22"/>
        </w:rPr>
        <w:t>A N T E C E D E N T E S</w:t>
      </w:r>
    </w:p>
    <w:p w14:paraId="189FAD85" w14:textId="77777777" w:rsidR="0087744D" w:rsidRPr="004D4D21" w:rsidRDefault="0087744D">
      <w:pPr>
        <w:spacing w:after="0" w:line="360" w:lineRule="auto"/>
      </w:pPr>
    </w:p>
    <w:p w14:paraId="40D08A61" w14:textId="77777777" w:rsidR="0087744D" w:rsidRPr="004D4D21" w:rsidRDefault="00580963">
      <w:pPr>
        <w:pStyle w:val="Ttulo2"/>
        <w:rPr>
          <w:rFonts w:ascii="Palatino Linotype" w:eastAsia="Palatino Linotype" w:hAnsi="Palatino Linotype" w:cs="Palatino Linotype"/>
          <w:b/>
          <w:color w:val="000000"/>
          <w:sz w:val="22"/>
          <w:szCs w:val="22"/>
        </w:rPr>
      </w:pPr>
      <w:bookmarkStart w:id="1" w:name="_heading=h.30j0zll" w:colFirst="0" w:colLast="0"/>
      <w:bookmarkEnd w:id="1"/>
      <w:r w:rsidRPr="004D4D21">
        <w:rPr>
          <w:rFonts w:ascii="Palatino Linotype" w:eastAsia="Palatino Linotype" w:hAnsi="Palatino Linotype" w:cs="Palatino Linotype"/>
          <w:b/>
          <w:color w:val="000000"/>
          <w:sz w:val="22"/>
          <w:szCs w:val="22"/>
        </w:rPr>
        <w:t>I. Presentación</w:t>
      </w:r>
      <w:r w:rsidR="007E23C6" w:rsidRPr="004D4D21">
        <w:rPr>
          <w:rFonts w:ascii="Palatino Linotype" w:eastAsia="Palatino Linotype" w:hAnsi="Palatino Linotype" w:cs="Palatino Linotype"/>
          <w:b/>
          <w:color w:val="000000"/>
          <w:sz w:val="22"/>
          <w:szCs w:val="22"/>
        </w:rPr>
        <w:t xml:space="preserve"> de la solicitud de información</w:t>
      </w:r>
    </w:p>
    <w:p w14:paraId="1B597485" w14:textId="77777777" w:rsidR="0087744D" w:rsidRPr="004D4D21" w:rsidRDefault="0087744D">
      <w:pPr>
        <w:tabs>
          <w:tab w:val="left" w:pos="567"/>
        </w:tabs>
        <w:spacing w:after="0" w:line="360" w:lineRule="auto"/>
        <w:rPr>
          <w:color w:val="000000"/>
        </w:rPr>
      </w:pPr>
    </w:p>
    <w:p w14:paraId="51D7DE85" w14:textId="77777777" w:rsidR="0087744D" w:rsidRPr="004D4D21" w:rsidRDefault="00580963">
      <w:pPr>
        <w:spacing w:after="0" w:line="360" w:lineRule="auto"/>
        <w:rPr>
          <w:color w:val="000000"/>
        </w:rPr>
      </w:pPr>
      <w:r w:rsidRPr="004D4D21">
        <w:rPr>
          <w:color w:val="000000"/>
        </w:rPr>
        <w:t xml:space="preserve">Con fecha cuatro de diciembre de dos mil veinticuatro, el Particular presentó una solicitud de acceso a la información pública, a través del Sistema de Acceso a la Información Mexiquense (SAIMEX), ante el </w:t>
      </w:r>
      <w:r w:rsidRPr="004D4D21">
        <w:t xml:space="preserve">Ayuntamiento de Ocuilan, en los siguientes términos: </w:t>
      </w:r>
    </w:p>
    <w:p w14:paraId="618063BD" w14:textId="77777777" w:rsidR="0087744D" w:rsidRPr="004D4D21" w:rsidRDefault="0087744D">
      <w:pPr>
        <w:spacing w:after="0" w:line="360" w:lineRule="auto"/>
      </w:pPr>
    </w:p>
    <w:p w14:paraId="157F382F" w14:textId="77777777" w:rsidR="0087744D" w:rsidRPr="004D4D21" w:rsidRDefault="00580963">
      <w:pPr>
        <w:tabs>
          <w:tab w:val="left" w:pos="4667"/>
        </w:tabs>
        <w:spacing w:after="0" w:line="360" w:lineRule="auto"/>
        <w:ind w:left="567" w:right="567"/>
        <w:rPr>
          <w:b/>
          <w:i/>
          <w:color w:val="000000"/>
          <w:sz w:val="20"/>
          <w:szCs w:val="20"/>
        </w:rPr>
      </w:pPr>
      <w:r w:rsidRPr="004D4D21">
        <w:rPr>
          <w:b/>
          <w:i/>
          <w:color w:val="000000"/>
          <w:sz w:val="20"/>
          <w:szCs w:val="20"/>
        </w:rPr>
        <w:t>“DESCRIPCIÓN CLARA Y PRECISA DE LA INFORMACIÓN SOLICITADA.</w:t>
      </w:r>
    </w:p>
    <w:p w14:paraId="4C9B137A" w14:textId="77777777" w:rsidR="0087744D" w:rsidRPr="004D4D21" w:rsidRDefault="00580963">
      <w:pPr>
        <w:tabs>
          <w:tab w:val="left" w:pos="4667"/>
        </w:tabs>
        <w:spacing w:after="0" w:line="360" w:lineRule="auto"/>
        <w:ind w:left="567" w:right="567"/>
        <w:rPr>
          <w:i/>
          <w:color w:val="000000"/>
          <w:sz w:val="20"/>
          <w:szCs w:val="20"/>
        </w:rPr>
      </w:pPr>
      <w:r w:rsidRPr="004D4D21">
        <w:rPr>
          <w:i/>
          <w:color w:val="000000"/>
          <w:sz w:val="20"/>
          <w:szCs w:val="20"/>
        </w:rPr>
        <w:t xml:space="preserve">Último recibo de nómina del C. Wilfrido Pérez Segura presidente municipal de Ocuilan administración 2022 - 2024. C. Carlos Moisés Valenzuela Obregón secretario del ayuntamiento municipal de Ocuilan administración 2022 - 2024. C. Lorena Díaz Villa síndico municipal de Ocuilan administración 2022 - 2024. C. Roberto Jesús Valle Varona primer regidor municipal de Ocuilan administración 2022 - 2024. C. Lucía Rivera Torres segunda regidora municipal de Ocuilan administración 2022 - 2024. C. Alejandro </w:t>
      </w:r>
      <w:proofErr w:type="spellStart"/>
      <w:r w:rsidRPr="004D4D21">
        <w:rPr>
          <w:i/>
          <w:color w:val="000000"/>
          <w:sz w:val="20"/>
          <w:szCs w:val="20"/>
        </w:rPr>
        <w:t>Ramirez</w:t>
      </w:r>
      <w:proofErr w:type="spellEnd"/>
      <w:r w:rsidRPr="004D4D21">
        <w:rPr>
          <w:i/>
          <w:color w:val="000000"/>
          <w:sz w:val="20"/>
          <w:szCs w:val="20"/>
        </w:rPr>
        <w:t xml:space="preserve"> Raymundo tercer regidor municipal de Ocuilan administración 2022 - 2024. C. Yolanda Gilberto García cuarta regidora municipal de Ocuilan </w:t>
      </w:r>
      <w:r w:rsidRPr="004D4D21">
        <w:rPr>
          <w:i/>
          <w:color w:val="000000"/>
          <w:sz w:val="20"/>
          <w:szCs w:val="20"/>
        </w:rPr>
        <w:lastRenderedPageBreak/>
        <w:t xml:space="preserve">administración 2022 - 2024. C. Sebastián </w:t>
      </w:r>
      <w:proofErr w:type="spellStart"/>
      <w:r w:rsidRPr="004D4D21">
        <w:rPr>
          <w:i/>
          <w:color w:val="000000"/>
          <w:sz w:val="20"/>
          <w:szCs w:val="20"/>
        </w:rPr>
        <w:t>Ivan</w:t>
      </w:r>
      <w:proofErr w:type="spellEnd"/>
      <w:r w:rsidRPr="004D4D21">
        <w:rPr>
          <w:i/>
          <w:color w:val="000000"/>
          <w:sz w:val="20"/>
          <w:szCs w:val="20"/>
        </w:rPr>
        <w:t xml:space="preserve"> Tejeda Abundis quinto regidor municipal de Ocuilan administración 2022 - 2024. C. Gabriela Abundis Ferreyra sexta regidora municipal de Ocuilan administración 2022 - 2024. C. Luis Alberto García Mendoza séptimo regidor municipal de Ocuilan administración 2022 - 2024. Certificación COCERTEM ante el INAHEM o Institución a fin del C. Carlos Moisés Valenzuela Obregón secretario del ayuntamiento regidora municipal de Ocuilan administración 2022 - 2024; así como las constancias que acrediten experiencia mínima de un año en la materia o bien título profesional. Nombramiento del C. Carlos Moisés Valenzuela Obregón que lo ostente como coordinador de archivo de la administración 2022-2024. Organigrama con nombres completos de los titulares de las secretarias, direcciones, coordinaciones, jefaturas de departamento, titulares de área del ayuntamiento municipal de Ocuilan administración 2022-2024. Así como de sus organismos descentralizados. Nombramientos de todos y cada uno de los C. C. titulares de las secretarias, direcciones, coordinaciones, jefaturas de departamento, titulares de área del ayuntamiento municipal de Ocuilan administración 2022-2024. Últimos recibos de nómina de todos y cada </w:t>
      </w:r>
      <w:proofErr w:type="spellStart"/>
      <w:r w:rsidRPr="004D4D21">
        <w:rPr>
          <w:i/>
          <w:color w:val="000000"/>
          <w:sz w:val="20"/>
          <w:szCs w:val="20"/>
        </w:rPr>
        <w:t>unos</w:t>
      </w:r>
      <w:proofErr w:type="spellEnd"/>
      <w:r w:rsidRPr="004D4D21">
        <w:rPr>
          <w:i/>
          <w:color w:val="000000"/>
          <w:sz w:val="20"/>
          <w:szCs w:val="20"/>
        </w:rPr>
        <w:t xml:space="preserve"> de los C. C. de los titulares de las secretarias, direcciones, coordinaciones, jefaturas de departamento, titulares de área del ayuntamiento municipal de Ocuilan administración 2022-2024.” (Sic) </w:t>
      </w:r>
    </w:p>
    <w:p w14:paraId="74471632" w14:textId="77777777" w:rsidR="0087744D" w:rsidRPr="004D4D21" w:rsidRDefault="0087744D">
      <w:pPr>
        <w:tabs>
          <w:tab w:val="left" w:pos="4667"/>
        </w:tabs>
        <w:spacing w:after="0" w:line="360" w:lineRule="auto"/>
        <w:ind w:left="567" w:right="567"/>
        <w:rPr>
          <w:b/>
          <w:i/>
          <w:color w:val="000000"/>
          <w:sz w:val="20"/>
          <w:szCs w:val="20"/>
        </w:rPr>
      </w:pPr>
    </w:p>
    <w:p w14:paraId="662B6510" w14:textId="77777777" w:rsidR="0087744D" w:rsidRPr="004D4D21" w:rsidRDefault="00580963">
      <w:pPr>
        <w:tabs>
          <w:tab w:val="left" w:pos="4667"/>
        </w:tabs>
        <w:spacing w:after="0" w:line="360" w:lineRule="auto"/>
        <w:ind w:left="567" w:right="567"/>
        <w:rPr>
          <w:b/>
          <w:i/>
          <w:color w:val="000000"/>
          <w:sz w:val="20"/>
          <w:szCs w:val="20"/>
        </w:rPr>
      </w:pPr>
      <w:r w:rsidRPr="004D4D21">
        <w:rPr>
          <w:b/>
          <w:i/>
          <w:color w:val="000000"/>
          <w:sz w:val="20"/>
          <w:szCs w:val="20"/>
        </w:rPr>
        <w:t>“MODALIDAD DE ENTREGA</w:t>
      </w:r>
    </w:p>
    <w:p w14:paraId="29D0FC0B" w14:textId="77777777" w:rsidR="0087744D" w:rsidRPr="004D4D21" w:rsidRDefault="00580963">
      <w:pPr>
        <w:spacing w:after="0" w:line="360" w:lineRule="auto"/>
        <w:ind w:left="567" w:right="567"/>
        <w:rPr>
          <w:i/>
          <w:color w:val="000000"/>
          <w:sz w:val="20"/>
          <w:szCs w:val="20"/>
        </w:rPr>
      </w:pPr>
      <w:r w:rsidRPr="004D4D21">
        <w:rPr>
          <w:i/>
          <w:color w:val="000000"/>
          <w:sz w:val="20"/>
          <w:szCs w:val="20"/>
        </w:rPr>
        <w:t>A través del SAIMEX”</w:t>
      </w:r>
    </w:p>
    <w:p w14:paraId="5161F4AE" w14:textId="77777777" w:rsidR="0087744D" w:rsidRPr="004D4D21" w:rsidRDefault="0087744D">
      <w:pPr>
        <w:spacing w:after="0" w:line="360" w:lineRule="auto"/>
        <w:ind w:left="567" w:right="567"/>
        <w:rPr>
          <w:i/>
          <w:color w:val="000000"/>
          <w:sz w:val="20"/>
          <w:szCs w:val="20"/>
        </w:rPr>
      </w:pPr>
    </w:p>
    <w:p w14:paraId="35F4AA60" w14:textId="77777777" w:rsidR="0087744D" w:rsidRPr="004D4D21" w:rsidRDefault="00580963">
      <w:pPr>
        <w:pStyle w:val="Ttulo2"/>
        <w:rPr>
          <w:rFonts w:ascii="Palatino Linotype" w:eastAsia="Palatino Linotype" w:hAnsi="Palatino Linotype" w:cs="Palatino Linotype"/>
          <w:b/>
          <w:color w:val="000000"/>
          <w:sz w:val="22"/>
          <w:szCs w:val="22"/>
        </w:rPr>
      </w:pPr>
      <w:bookmarkStart w:id="2" w:name="_heading=h.1fob9te" w:colFirst="0" w:colLast="0"/>
      <w:bookmarkEnd w:id="2"/>
      <w:r w:rsidRPr="004D4D21">
        <w:rPr>
          <w:rFonts w:ascii="Palatino Linotype" w:eastAsia="Palatino Linotype" w:hAnsi="Palatino Linotype" w:cs="Palatino Linotype"/>
          <w:b/>
          <w:color w:val="000000"/>
          <w:sz w:val="22"/>
          <w:szCs w:val="22"/>
        </w:rPr>
        <w:t>II.</w:t>
      </w:r>
      <w:r w:rsidR="007E23C6" w:rsidRPr="004D4D21">
        <w:rPr>
          <w:rFonts w:ascii="Palatino Linotype" w:eastAsia="Palatino Linotype" w:hAnsi="Palatino Linotype" w:cs="Palatino Linotype"/>
          <w:b/>
          <w:color w:val="000000"/>
          <w:sz w:val="22"/>
          <w:szCs w:val="22"/>
        </w:rPr>
        <w:t xml:space="preserve"> Respuesta del Sujeto Obligado</w:t>
      </w:r>
    </w:p>
    <w:p w14:paraId="063905B0" w14:textId="77777777" w:rsidR="0087744D" w:rsidRPr="004D4D21" w:rsidRDefault="0087744D">
      <w:pPr>
        <w:spacing w:after="0" w:line="360" w:lineRule="auto"/>
        <w:rPr>
          <w:b/>
        </w:rPr>
      </w:pPr>
    </w:p>
    <w:p w14:paraId="549BD820" w14:textId="77777777" w:rsidR="0087744D" w:rsidRPr="004D4D21" w:rsidRDefault="00580963">
      <w:pPr>
        <w:spacing w:after="0" w:line="360" w:lineRule="auto"/>
      </w:pPr>
      <w:r w:rsidRPr="004D4D21">
        <w:t xml:space="preserve">Con fecha diecinueve de diciembre de dos mil veinticuatro, el Sujeto Obligado notificó, a través del Sistema de Acceso a la Información Mexiquense (SAIMEX), la respuesta a la solicitud de acceso a la información pública, mediante oficio número PMO/UIPPET/760/2024, del cinco de diciembre de dos mil veinticuatro, suscrito por la Coordinadora de la Unidad de Información, Planeación, Programación y Evaluación y dirigido al Secretario del Ayuntamiento, por medio del cual se solicitó atender la solicitud de información con número de folio 00136/OCUILAN/IP/2024. </w:t>
      </w:r>
    </w:p>
    <w:p w14:paraId="79BF1D63" w14:textId="77777777" w:rsidR="0087744D" w:rsidRPr="004D4D21" w:rsidRDefault="0087744D">
      <w:pPr>
        <w:spacing w:after="0" w:line="360" w:lineRule="auto"/>
      </w:pPr>
    </w:p>
    <w:p w14:paraId="33D75008" w14:textId="77777777" w:rsidR="0087744D" w:rsidRPr="004D4D21" w:rsidRDefault="00580963">
      <w:pPr>
        <w:spacing w:after="0" w:line="360" w:lineRule="auto"/>
        <w:ind w:right="567"/>
      </w:pPr>
      <w:r w:rsidRPr="004D4D21">
        <w:t xml:space="preserve">El Sujeto Obligado adjuntó la digitalización de los siguientes documentos: </w:t>
      </w:r>
    </w:p>
    <w:p w14:paraId="6626207D" w14:textId="77777777" w:rsidR="0087744D" w:rsidRPr="004D4D21" w:rsidRDefault="0087744D">
      <w:pPr>
        <w:spacing w:after="0" w:line="360" w:lineRule="auto"/>
        <w:ind w:right="567"/>
      </w:pPr>
    </w:p>
    <w:p w14:paraId="5FB95697" w14:textId="77777777" w:rsidR="0087744D" w:rsidRPr="004D4D21" w:rsidRDefault="00580963">
      <w:pPr>
        <w:spacing w:after="0" w:line="360" w:lineRule="auto"/>
      </w:pPr>
      <w:r w:rsidRPr="004D4D21">
        <w:t xml:space="preserve">i) Oficio sin número del trece de diciembre de dos mil veinticuatro, signado por el Secretario del Ayuntamiento y dirigido a la Coordinadora de la Unidad de Información, Planeación, Programación y Evaluación, por medio del cual expone lo siguiente: </w:t>
      </w:r>
    </w:p>
    <w:p w14:paraId="643BD05F" w14:textId="77777777" w:rsidR="0087744D" w:rsidRPr="004D4D21" w:rsidRDefault="0087744D">
      <w:pPr>
        <w:spacing w:after="0" w:line="360" w:lineRule="auto"/>
        <w:ind w:right="567"/>
      </w:pPr>
    </w:p>
    <w:p w14:paraId="65B5AD78" w14:textId="77777777" w:rsidR="0087744D" w:rsidRPr="004D4D21" w:rsidRDefault="00580963">
      <w:pPr>
        <w:spacing w:after="0" w:line="360" w:lineRule="auto"/>
        <w:ind w:left="567" w:right="567"/>
        <w:rPr>
          <w:i/>
          <w:sz w:val="20"/>
          <w:szCs w:val="20"/>
        </w:rPr>
      </w:pPr>
      <w:r w:rsidRPr="004D4D21">
        <w:rPr>
          <w:i/>
          <w:sz w:val="20"/>
          <w:szCs w:val="20"/>
        </w:rPr>
        <w:t>“…</w:t>
      </w:r>
    </w:p>
    <w:p w14:paraId="05CCB016" w14:textId="77777777" w:rsidR="0087744D" w:rsidRPr="004D4D21" w:rsidRDefault="00580963">
      <w:pPr>
        <w:spacing w:after="0" w:line="360" w:lineRule="auto"/>
        <w:ind w:left="567" w:right="567"/>
        <w:rPr>
          <w:i/>
          <w:sz w:val="20"/>
          <w:szCs w:val="20"/>
        </w:rPr>
      </w:pPr>
      <w:r w:rsidRPr="004D4D21">
        <w:rPr>
          <w:b/>
          <w:i/>
          <w:sz w:val="20"/>
          <w:szCs w:val="20"/>
        </w:rPr>
        <w:t>PRIMERO.-</w:t>
      </w:r>
      <w:r w:rsidRPr="004D4D21">
        <w:rPr>
          <w:i/>
          <w:sz w:val="20"/>
          <w:szCs w:val="20"/>
        </w:rPr>
        <w:t xml:space="preserve"> Existen requerimientos en la solicitud que no son de la injerencia de esta unidad administrativa, por tanto, no me es posible atender a la solicitud de algunos puntos.</w:t>
      </w:r>
    </w:p>
    <w:p w14:paraId="188BE727" w14:textId="77777777" w:rsidR="0087744D" w:rsidRPr="004D4D21" w:rsidRDefault="0087744D">
      <w:pPr>
        <w:spacing w:after="0" w:line="360" w:lineRule="auto"/>
        <w:ind w:left="567" w:right="567"/>
        <w:rPr>
          <w:i/>
          <w:sz w:val="20"/>
          <w:szCs w:val="20"/>
        </w:rPr>
      </w:pPr>
    </w:p>
    <w:p w14:paraId="4A2F8E9F" w14:textId="77777777" w:rsidR="0087744D" w:rsidRPr="004D4D21" w:rsidRDefault="00580963">
      <w:pPr>
        <w:spacing w:after="0" w:line="360" w:lineRule="auto"/>
        <w:ind w:left="567" w:right="567"/>
        <w:rPr>
          <w:i/>
          <w:sz w:val="20"/>
          <w:szCs w:val="20"/>
        </w:rPr>
      </w:pPr>
      <w:r w:rsidRPr="004D4D21">
        <w:rPr>
          <w:b/>
          <w:i/>
          <w:sz w:val="20"/>
          <w:szCs w:val="20"/>
        </w:rPr>
        <w:t>SEGUNDO.-</w:t>
      </w:r>
      <w:r w:rsidRPr="004D4D21">
        <w:rPr>
          <w:i/>
          <w:sz w:val="20"/>
          <w:szCs w:val="20"/>
        </w:rPr>
        <w:t xml:space="preserve"> Existen vicios en la redacción de algunas partes de la solicitud, ya que, es falso que yo me ostento con el cargo de coordinador de Archivo o regidora municipal de Ocuilan, para la administración 2022-2024.</w:t>
      </w:r>
    </w:p>
    <w:p w14:paraId="1D7F403B" w14:textId="77777777" w:rsidR="0087744D" w:rsidRPr="004D4D21" w:rsidRDefault="0087744D">
      <w:pPr>
        <w:spacing w:after="0" w:line="360" w:lineRule="auto"/>
        <w:ind w:left="567" w:right="567"/>
        <w:rPr>
          <w:i/>
          <w:sz w:val="20"/>
          <w:szCs w:val="20"/>
        </w:rPr>
      </w:pPr>
    </w:p>
    <w:p w14:paraId="35CFE270" w14:textId="77777777" w:rsidR="0087744D" w:rsidRPr="004D4D21" w:rsidRDefault="00580963">
      <w:pPr>
        <w:spacing w:after="0" w:line="360" w:lineRule="auto"/>
        <w:ind w:left="567" w:right="567"/>
        <w:rPr>
          <w:i/>
          <w:sz w:val="20"/>
          <w:szCs w:val="20"/>
        </w:rPr>
      </w:pPr>
      <w:r w:rsidRPr="004D4D21">
        <w:rPr>
          <w:b/>
          <w:i/>
          <w:sz w:val="20"/>
          <w:szCs w:val="20"/>
        </w:rPr>
        <w:t>TERCERO.-</w:t>
      </w:r>
      <w:r w:rsidRPr="004D4D21">
        <w:rPr>
          <w:i/>
          <w:sz w:val="20"/>
          <w:szCs w:val="20"/>
        </w:rPr>
        <w:t xml:space="preserve">Se remite de nueva cuenta, el comprobante de pago para acceder al certificado de Competencia laboral ante el </w:t>
      </w:r>
      <w:r w:rsidRPr="004D4D21">
        <w:rPr>
          <w:b/>
          <w:i/>
          <w:sz w:val="20"/>
          <w:szCs w:val="20"/>
        </w:rPr>
        <w:t>IHAEM y CONOCER.</w:t>
      </w:r>
    </w:p>
    <w:p w14:paraId="032EB5B6" w14:textId="77777777" w:rsidR="0087744D" w:rsidRPr="004D4D21" w:rsidRDefault="0087744D">
      <w:pPr>
        <w:spacing w:after="0" w:line="360" w:lineRule="auto"/>
        <w:ind w:left="567" w:right="567"/>
        <w:rPr>
          <w:i/>
          <w:sz w:val="20"/>
          <w:szCs w:val="20"/>
        </w:rPr>
      </w:pPr>
    </w:p>
    <w:p w14:paraId="31FDC47C" w14:textId="77777777" w:rsidR="0087744D" w:rsidRPr="004D4D21" w:rsidRDefault="00580963">
      <w:pPr>
        <w:spacing w:after="0" w:line="360" w:lineRule="auto"/>
        <w:ind w:left="567" w:right="567"/>
        <w:rPr>
          <w:i/>
          <w:sz w:val="20"/>
          <w:szCs w:val="20"/>
        </w:rPr>
      </w:pPr>
      <w:r w:rsidRPr="004D4D21">
        <w:rPr>
          <w:b/>
          <w:i/>
          <w:sz w:val="20"/>
          <w:szCs w:val="20"/>
        </w:rPr>
        <w:t>CUARTO.-</w:t>
      </w:r>
      <w:r w:rsidRPr="004D4D21">
        <w:rPr>
          <w:i/>
          <w:sz w:val="20"/>
          <w:szCs w:val="20"/>
        </w:rPr>
        <w:t>Y ante la solicitud de las constancias que acrediten experiencia mínima de un año o título profesional, me permito informarle que el artículo 32 fracción III de la Ley Orgánica Municipal del Estado de México, menciona lo siguiente:</w:t>
      </w:r>
    </w:p>
    <w:p w14:paraId="6F6799D2" w14:textId="77777777" w:rsidR="0087744D" w:rsidRPr="004D4D21" w:rsidRDefault="0087744D">
      <w:pPr>
        <w:spacing w:after="0" w:line="360" w:lineRule="auto"/>
        <w:ind w:left="567" w:right="567"/>
        <w:rPr>
          <w:i/>
          <w:sz w:val="20"/>
          <w:szCs w:val="20"/>
        </w:rPr>
      </w:pPr>
    </w:p>
    <w:p w14:paraId="7484F6C9" w14:textId="77777777" w:rsidR="0087744D" w:rsidRPr="004D4D21" w:rsidRDefault="00580963">
      <w:pPr>
        <w:spacing w:after="0" w:line="360" w:lineRule="auto"/>
        <w:ind w:left="567" w:right="567"/>
        <w:rPr>
          <w:i/>
          <w:sz w:val="20"/>
          <w:szCs w:val="20"/>
        </w:rPr>
      </w:pPr>
      <w:r w:rsidRPr="004D4D21">
        <w:rPr>
          <w:i/>
          <w:sz w:val="20"/>
          <w:szCs w:val="20"/>
        </w:rPr>
        <w:t xml:space="preserve">..."Contar con </w:t>
      </w:r>
      <w:proofErr w:type="spellStart"/>
      <w:r w:rsidRPr="004D4D21">
        <w:rPr>
          <w:i/>
          <w:sz w:val="20"/>
          <w:szCs w:val="20"/>
        </w:rPr>
        <w:t>titulo</w:t>
      </w:r>
      <w:proofErr w:type="spellEnd"/>
      <w:r w:rsidRPr="004D4D21">
        <w:rPr>
          <w:i/>
          <w:sz w:val="20"/>
          <w:szCs w:val="20"/>
        </w:rPr>
        <w:t xml:space="preserve"> profesional o </w:t>
      </w:r>
      <w:r w:rsidRPr="004D4D21">
        <w:rPr>
          <w:b/>
          <w:i/>
          <w:sz w:val="20"/>
          <w:szCs w:val="20"/>
          <w:u w:val="single"/>
        </w:rPr>
        <w:t>acreditar experiencia mínima de un año en la materia, ante la o el Presidente o el Ayuntamiento,</w:t>
      </w:r>
      <w:r w:rsidRPr="004D4D21">
        <w:rPr>
          <w:i/>
          <w:sz w:val="20"/>
          <w:szCs w:val="20"/>
        </w:rPr>
        <w:t xml:space="preserve"> cuando sea el caso, para el desempeño de los cargos que </w:t>
      </w:r>
      <w:proofErr w:type="spellStart"/>
      <w:r w:rsidRPr="004D4D21">
        <w:rPr>
          <w:i/>
          <w:sz w:val="20"/>
          <w:szCs w:val="20"/>
        </w:rPr>
        <w:t>asi</w:t>
      </w:r>
      <w:proofErr w:type="spellEnd"/>
      <w:r w:rsidRPr="004D4D21">
        <w:rPr>
          <w:i/>
          <w:sz w:val="20"/>
          <w:szCs w:val="20"/>
        </w:rPr>
        <w:t xml:space="preserve"> lo requieran”…</w:t>
      </w:r>
    </w:p>
    <w:p w14:paraId="2BFC73A2" w14:textId="77777777" w:rsidR="0087744D" w:rsidRPr="004D4D21" w:rsidRDefault="00580963">
      <w:pPr>
        <w:spacing w:after="0" w:line="360" w:lineRule="auto"/>
        <w:ind w:left="567" w:right="567"/>
        <w:rPr>
          <w:i/>
          <w:sz w:val="20"/>
          <w:szCs w:val="20"/>
        </w:rPr>
      </w:pPr>
      <w:r w:rsidRPr="004D4D21">
        <w:rPr>
          <w:i/>
          <w:sz w:val="20"/>
          <w:szCs w:val="20"/>
        </w:rPr>
        <w:t>…”</w:t>
      </w:r>
    </w:p>
    <w:p w14:paraId="0EECD603" w14:textId="77777777" w:rsidR="0087744D" w:rsidRPr="004D4D21" w:rsidRDefault="0087744D">
      <w:pPr>
        <w:spacing w:after="0" w:line="360" w:lineRule="auto"/>
        <w:ind w:right="567"/>
        <w:rPr>
          <w:sz w:val="20"/>
          <w:szCs w:val="20"/>
        </w:rPr>
      </w:pPr>
    </w:p>
    <w:p w14:paraId="2EDAE17F" w14:textId="45D132A1" w:rsidR="0087744D" w:rsidRPr="004D4D21" w:rsidRDefault="00580963">
      <w:pPr>
        <w:spacing w:after="0" w:line="360" w:lineRule="auto"/>
      </w:pPr>
      <w:proofErr w:type="spellStart"/>
      <w:r w:rsidRPr="004D4D21">
        <w:t>ii</w:t>
      </w:r>
      <w:proofErr w:type="spellEnd"/>
      <w:r w:rsidRPr="004D4D21">
        <w:t xml:space="preserve">) Formato Universal de Pago del Certificado de Competencia Laboral de Marca </w:t>
      </w:r>
      <w:r w:rsidR="00DD05F4" w:rsidRPr="004D4D21">
        <w:t>CONOCER y</w:t>
      </w:r>
      <w:r w:rsidRPr="004D4D21">
        <w:t xml:space="preserve"> recibo de pago. </w:t>
      </w:r>
    </w:p>
    <w:p w14:paraId="1E0985A7" w14:textId="77777777" w:rsidR="0087744D" w:rsidRPr="004D4D21" w:rsidRDefault="0087744D">
      <w:pPr>
        <w:spacing w:after="0" w:line="360" w:lineRule="auto"/>
      </w:pPr>
    </w:p>
    <w:p w14:paraId="6E591A34" w14:textId="05BD3CF8" w:rsidR="0087744D" w:rsidRPr="004D4D21" w:rsidRDefault="00580963">
      <w:pPr>
        <w:spacing w:after="0" w:line="360" w:lineRule="auto"/>
      </w:pPr>
      <w:proofErr w:type="spellStart"/>
      <w:r w:rsidRPr="004D4D21">
        <w:t>iii</w:t>
      </w:r>
      <w:proofErr w:type="spellEnd"/>
      <w:r w:rsidRPr="004D4D21">
        <w:t xml:space="preserve">) Oficio número PMO/UIPPET/763/2024, del cinco de diciembre de dos mil veinticuatro, suscrito por la Coordinadora de la Unidad de Información, Planeación, Programación y Evaluación, y dirigido al Director del IMCUFIDE, por medio del cual se solicitó atender y dar respuesta a la solicitud con número de </w:t>
      </w:r>
      <w:r w:rsidR="00DD05F4" w:rsidRPr="004D4D21">
        <w:t>folio 00136</w:t>
      </w:r>
      <w:r w:rsidRPr="004D4D21">
        <w:t>/OCUILAN/IP/2024</w:t>
      </w:r>
    </w:p>
    <w:p w14:paraId="6B4F221E" w14:textId="77777777" w:rsidR="0087744D" w:rsidRPr="004D4D21" w:rsidRDefault="0087744D">
      <w:pPr>
        <w:spacing w:after="0" w:line="360" w:lineRule="auto"/>
      </w:pPr>
    </w:p>
    <w:p w14:paraId="55DCC206" w14:textId="77777777" w:rsidR="0087744D" w:rsidRPr="004D4D21" w:rsidRDefault="00580963">
      <w:pPr>
        <w:spacing w:after="0" w:line="360" w:lineRule="auto"/>
      </w:pPr>
      <w:proofErr w:type="spellStart"/>
      <w:r w:rsidRPr="004D4D21">
        <w:t>iv</w:t>
      </w:r>
      <w:proofErr w:type="spellEnd"/>
      <w:r w:rsidRPr="004D4D21">
        <w:t xml:space="preserve">) Oficio número PM/DG/IMCUFIDE/110/2024, signado por el Director del IMCUFIDE, que contiene el organigrama del Instituto Municipal de Cultura y Física y  Deporte de Ocuilan y el sueldo bruto, neto y deducciones del Director y Subdirector del Instituto.  </w:t>
      </w:r>
    </w:p>
    <w:p w14:paraId="110C3407" w14:textId="77777777" w:rsidR="0087744D" w:rsidRPr="004D4D21" w:rsidRDefault="0087744D">
      <w:pPr>
        <w:spacing w:after="0" w:line="360" w:lineRule="auto"/>
        <w:ind w:right="567"/>
      </w:pPr>
    </w:p>
    <w:p w14:paraId="1C34ADD6" w14:textId="5BD1B006" w:rsidR="0087744D" w:rsidRPr="004D4D21" w:rsidRDefault="00580963">
      <w:pPr>
        <w:spacing w:after="0" w:line="360" w:lineRule="auto"/>
        <w:ind w:right="567"/>
      </w:pPr>
      <w:r w:rsidRPr="004D4D21">
        <w:t xml:space="preserve">v) Nombramiento de Aurelio García Vázquez como Director del Instituto Municipal de Cultura y Física </w:t>
      </w:r>
      <w:r w:rsidR="00DD05F4" w:rsidRPr="004D4D21">
        <w:t>y Deporte</w:t>
      </w:r>
      <w:r w:rsidRPr="004D4D21">
        <w:t xml:space="preserve"> de Ocuilan.</w:t>
      </w:r>
    </w:p>
    <w:p w14:paraId="2BFDB48C" w14:textId="77777777" w:rsidR="0087744D" w:rsidRPr="004D4D21" w:rsidRDefault="0087744D">
      <w:pPr>
        <w:spacing w:after="0" w:line="360" w:lineRule="auto"/>
        <w:ind w:right="567"/>
      </w:pPr>
    </w:p>
    <w:p w14:paraId="3F04357A" w14:textId="77777777" w:rsidR="0087744D" w:rsidRPr="004D4D21" w:rsidRDefault="00580963">
      <w:pPr>
        <w:spacing w:after="0" w:line="360" w:lineRule="auto"/>
        <w:ind w:right="567"/>
      </w:pPr>
      <w:r w:rsidRPr="004D4D21">
        <w:t xml:space="preserve">v) Acta de la Sesión Extraordinaria del Comité de Transparencia CT/OCUI/0011/2024del dieciocho de diciembre de dos mil veinticuatro, por medio del cual se aprobó la clasificación de la información por contener datos personales, de conformidad con lo siguiente: </w:t>
      </w:r>
    </w:p>
    <w:p w14:paraId="1F846243" w14:textId="77777777" w:rsidR="0087744D" w:rsidRPr="004D4D21" w:rsidRDefault="0087744D">
      <w:pPr>
        <w:spacing w:after="0" w:line="360" w:lineRule="auto"/>
        <w:ind w:right="567"/>
      </w:pPr>
    </w:p>
    <w:p w14:paraId="34BA6F1F" w14:textId="77777777" w:rsidR="0087744D" w:rsidRPr="004D4D21" w:rsidRDefault="00580963">
      <w:pPr>
        <w:spacing w:after="0" w:line="360" w:lineRule="auto"/>
        <w:ind w:left="567" w:right="567"/>
        <w:rPr>
          <w:i/>
          <w:sz w:val="20"/>
          <w:szCs w:val="20"/>
        </w:rPr>
      </w:pPr>
      <w:r w:rsidRPr="004D4D21">
        <w:rPr>
          <w:i/>
          <w:sz w:val="20"/>
          <w:szCs w:val="20"/>
        </w:rPr>
        <w:t>“…</w:t>
      </w:r>
    </w:p>
    <w:p w14:paraId="6F45B660" w14:textId="77777777" w:rsidR="0087744D" w:rsidRPr="004D4D21" w:rsidRDefault="00580963">
      <w:pPr>
        <w:spacing w:after="0" w:line="360" w:lineRule="auto"/>
        <w:ind w:left="567" w:right="567"/>
        <w:rPr>
          <w:b/>
          <w:i/>
          <w:sz w:val="20"/>
          <w:szCs w:val="20"/>
        </w:rPr>
      </w:pPr>
      <w:r w:rsidRPr="004D4D21">
        <w:rPr>
          <w:b/>
          <w:i/>
          <w:sz w:val="20"/>
          <w:szCs w:val="20"/>
        </w:rPr>
        <w:t>Se declara la protección de datos personales como lo son: Crup, RFC, R. ISSEMYN, Folio Fiscal, Fecha y hora de certificación, No. De Serie del CSD del SAT, Fecha y hora de emisión, No. De Serie del emisor, Serie y folio Interno, Código QR, Sello Digital del Contribuyente Emisor, Sello Digital de SAT y Cadena Original del Complemento de certificación digital del SAT esto para dar respuesta a la solicitud de información 0136/OCUILAN/IP/2024, derivado a que son datos personales, esto con la finalidad de salvaguardar y hacer valer los derechos de la Protección de Datos Personales.</w:t>
      </w:r>
    </w:p>
    <w:p w14:paraId="607270F7" w14:textId="77777777" w:rsidR="0087744D" w:rsidRPr="004D4D21" w:rsidRDefault="0087744D">
      <w:pPr>
        <w:spacing w:after="0" w:line="360" w:lineRule="auto"/>
        <w:ind w:left="567" w:right="567"/>
        <w:rPr>
          <w:i/>
          <w:sz w:val="20"/>
          <w:szCs w:val="20"/>
        </w:rPr>
      </w:pPr>
    </w:p>
    <w:p w14:paraId="2164A9BF" w14:textId="77777777" w:rsidR="0087744D" w:rsidRPr="004D4D21" w:rsidRDefault="00580963">
      <w:pPr>
        <w:spacing w:after="0" w:line="360" w:lineRule="auto"/>
        <w:ind w:left="567" w:right="567"/>
        <w:rPr>
          <w:i/>
          <w:sz w:val="20"/>
          <w:szCs w:val="20"/>
        </w:rPr>
      </w:pPr>
      <w:r w:rsidRPr="004D4D21">
        <w:rPr>
          <w:i/>
          <w:sz w:val="20"/>
          <w:szCs w:val="20"/>
        </w:rPr>
        <w:lastRenderedPageBreak/>
        <w:t>Es por ello, que solicito a los presentes tengan bien levantar la mano para declarar la clasificación de información para dar respuesta al Recurso de Revisión por este Sujeto Obligado.</w:t>
      </w:r>
    </w:p>
    <w:p w14:paraId="2DD0BB16" w14:textId="77777777" w:rsidR="0087744D" w:rsidRPr="004D4D21" w:rsidRDefault="0087744D">
      <w:pPr>
        <w:spacing w:after="0" w:line="360" w:lineRule="auto"/>
        <w:ind w:left="567" w:right="567"/>
        <w:rPr>
          <w:i/>
          <w:sz w:val="20"/>
          <w:szCs w:val="20"/>
        </w:rPr>
      </w:pPr>
    </w:p>
    <w:p w14:paraId="3BA60566" w14:textId="77777777" w:rsidR="0087744D" w:rsidRPr="004D4D21" w:rsidRDefault="00580963">
      <w:pPr>
        <w:spacing w:after="0" w:line="360" w:lineRule="auto"/>
        <w:ind w:left="567" w:right="567"/>
        <w:rPr>
          <w:i/>
          <w:sz w:val="20"/>
          <w:szCs w:val="20"/>
        </w:rPr>
      </w:pPr>
      <w:r w:rsidRPr="004D4D21">
        <w:rPr>
          <w:i/>
          <w:sz w:val="20"/>
          <w:szCs w:val="20"/>
        </w:rPr>
        <w:t>…”</w:t>
      </w:r>
    </w:p>
    <w:p w14:paraId="6B29DBB1" w14:textId="77777777" w:rsidR="0087744D" w:rsidRPr="004D4D21" w:rsidRDefault="0087744D">
      <w:pPr>
        <w:spacing w:after="0" w:line="360" w:lineRule="auto"/>
        <w:ind w:left="567" w:right="567"/>
        <w:rPr>
          <w:i/>
          <w:sz w:val="20"/>
          <w:szCs w:val="20"/>
        </w:rPr>
      </w:pPr>
    </w:p>
    <w:p w14:paraId="3FDDF3A3" w14:textId="77777777" w:rsidR="0087744D" w:rsidRPr="004D4D21" w:rsidRDefault="00580963">
      <w:pPr>
        <w:pStyle w:val="Ttulo2"/>
        <w:rPr>
          <w:rFonts w:ascii="Palatino Linotype" w:eastAsia="Palatino Linotype" w:hAnsi="Palatino Linotype" w:cs="Palatino Linotype"/>
          <w:b/>
          <w:color w:val="000000"/>
          <w:sz w:val="22"/>
          <w:szCs w:val="22"/>
        </w:rPr>
      </w:pPr>
      <w:bookmarkStart w:id="3" w:name="_heading=h.3znysh7" w:colFirst="0" w:colLast="0"/>
      <w:bookmarkEnd w:id="3"/>
      <w:r w:rsidRPr="004D4D21">
        <w:rPr>
          <w:rFonts w:ascii="Palatino Linotype" w:eastAsia="Palatino Linotype" w:hAnsi="Palatino Linotype" w:cs="Palatino Linotype"/>
          <w:b/>
          <w:color w:val="000000"/>
          <w:sz w:val="22"/>
          <w:szCs w:val="22"/>
        </w:rPr>
        <w:t>III. Interpo</w:t>
      </w:r>
      <w:r w:rsidR="007E23C6" w:rsidRPr="004D4D21">
        <w:rPr>
          <w:rFonts w:ascii="Palatino Linotype" w:eastAsia="Palatino Linotype" w:hAnsi="Palatino Linotype" w:cs="Palatino Linotype"/>
          <w:b/>
          <w:color w:val="000000"/>
          <w:sz w:val="22"/>
          <w:szCs w:val="22"/>
        </w:rPr>
        <w:t>sición del Recurso de Revisión</w:t>
      </w:r>
    </w:p>
    <w:p w14:paraId="40D88211" w14:textId="77777777" w:rsidR="0087744D" w:rsidRPr="004D4D21" w:rsidRDefault="0087744D">
      <w:pPr>
        <w:spacing w:after="0" w:line="360" w:lineRule="auto"/>
      </w:pPr>
    </w:p>
    <w:p w14:paraId="4D029573" w14:textId="312DB555" w:rsidR="0087744D" w:rsidRPr="004D4D21" w:rsidRDefault="00580963">
      <w:pPr>
        <w:spacing w:after="0" w:line="360" w:lineRule="auto"/>
      </w:pPr>
      <w:r w:rsidRPr="004D4D21">
        <w:t xml:space="preserve">Con fecha veinte de </w:t>
      </w:r>
      <w:r w:rsidR="00DD05F4" w:rsidRPr="004D4D21">
        <w:t>diciembre de</w:t>
      </w:r>
      <w:r w:rsidRPr="004D4D21">
        <w:t xml:space="preserve"> dos mil veinticuatro,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772C3D5B" w14:textId="77777777" w:rsidR="0087744D" w:rsidRPr="004D4D21" w:rsidRDefault="0087744D">
      <w:pPr>
        <w:spacing w:after="0" w:line="360" w:lineRule="auto"/>
      </w:pPr>
    </w:p>
    <w:p w14:paraId="773AD16E" w14:textId="77777777" w:rsidR="0087744D" w:rsidRPr="004D4D21" w:rsidRDefault="00580963">
      <w:pPr>
        <w:spacing w:after="0" w:line="360" w:lineRule="auto"/>
        <w:ind w:left="567" w:right="567"/>
        <w:rPr>
          <w:i/>
          <w:sz w:val="20"/>
          <w:szCs w:val="20"/>
        </w:rPr>
      </w:pPr>
      <w:r w:rsidRPr="004D4D21">
        <w:rPr>
          <w:b/>
          <w:i/>
          <w:sz w:val="20"/>
          <w:szCs w:val="20"/>
        </w:rPr>
        <w:t>“ACTO IMPUGNADO</w:t>
      </w:r>
    </w:p>
    <w:p w14:paraId="26814F17" w14:textId="77777777" w:rsidR="0087744D" w:rsidRPr="004D4D21" w:rsidRDefault="00580963">
      <w:pPr>
        <w:spacing w:after="0" w:line="360" w:lineRule="auto"/>
        <w:ind w:left="567" w:right="567"/>
        <w:rPr>
          <w:i/>
          <w:sz w:val="20"/>
          <w:szCs w:val="20"/>
        </w:rPr>
      </w:pPr>
      <w:r w:rsidRPr="004D4D21">
        <w:rPr>
          <w:i/>
          <w:sz w:val="20"/>
          <w:szCs w:val="20"/>
        </w:rPr>
        <w:t>LA RESPUESTA A LA INFORMACIÓN SOLICITADA ES INCOMPLETA.” (Sic.)</w:t>
      </w:r>
    </w:p>
    <w:p w14:paraId="49C3EF02" w14:textId="77777777" w:rsidR="0087744D" w:rsidRPr="004D4D21" w:rsidRDefault="0087744D">
      <w:pPr>
        <w:spacing w:after="0" w:line="360" w:lineRule="auto"/>
        <w:ind w:left="567" w:right="567"/>
        <w:rPr>
          <w:i/>
          <w:sz w:val="20"/>
          <w:szCs w:val="20"/>
        </w:rPr>
      </w:pPr>
    </w:p>
    <w:p w14:paraId="7CB50EC4" w14:textId="77777777" w:rsidR="0087744D" w:rsidRPr="004D4D21" w:rsidRDefault="00580963">
      <w:pPr>
        <w:spacing w:after="0" w:line="360" w:lineRule="auto"/>
        <w:ind w:left="567" w:right="567"/>
        <w:rPr>
          <w:b/>
          <w:i/>
          <w:sz w:val="20"/>
          <w:szCs w:val="20"/>
        </w:rPr>
      </w:pPr>
      <w:r w:rsidRPr="004D4D21">
        <w:rPr>
          <w:b/>
          <w:i/>
          <w:sz w:val="20"/>
          <w:szCs w:val="20"/>
        </w:rPr>
        <w:t>“RAZONES O MOTIVOS DE LA INCONFORMIDAD</w:t>
      </w:r>
    </w:p>
    <w:p w14:paraId="49047CC0" w14:textId="77777777" w:rsidR="0087744D" w:rsidRPr="004D4D21" w:rsidRDefault="00580963">
      <w:pPr>
        <w:spacing w:after="0" w:line="360" w:lineRule="auto"/>
        <w:ind w:left="567" w:right="567"/>
        <w:rPr>
          <w:i/>
          <w:sz w:val="20"/>
          <w:szCs w:val="20"/>
        </w:rPr>
      </w:pPr>
      <w:r w:rsidRPr="004D4D21">
        <w:rPr>
          <w:i/>
          <w:sz w:val="20"/>
          <w:szCs w:val="20"/>
        </w:rPr>
        <w:t xml:space="preserve">PRIMERO: La información dada por el C. Carlos Moisés Valenzuela Obregón secretario del ayuntamiento municipal de Ocuilan, administración 2022 – 2024 si bien pudiese ser cierta, esta fuera del marco de la ley ya que los artículos 32 y 92de la Ley Orgánica Municipal Del Estado De México son claros, y tal y como consta en acta de cabildo el C. Carlos Moisés Valenzuela Obregón es secretario del ayuntamiento desde el mes de septiembre de 2022 y el documento con el que el secretario pretende justificar que está en proceso de certificación esta fuera de tiempo ya que este es del mes de octubre pero del año 2024, es decir 25 meses después de asumir el cargo. SEGUNDO: Aunado a lo anterior se le solicita “así como las constancias que acrediten experiencia mínima de un año en la materia o bien título profesional”, a lo que en respuesta dice: “Y ante la solicitud de las constancias que acrediten experiencia mínima de un año o título profesional, me permito informarle que el artículo 32 fracción III de la Ley Orgánica Municipal del Estado de México, menciona lo siguiente: … “Contar con título profesional o acreditar experiencia mínima de un año en la materia, ante la o el Presidente o el Ayuntamiento, cuando sea el caso, para el desempeño de los cargos que así lo </w:t>
      </w:r>
      <w:r w:rsidRPr="004D4D21">
        <w:rPr>
          <w:i/>
          <w:sz w:val="20"/>
          <w:szCs w:val="20"/>
        </w:rPr>
        <w:lastRenderedPageBreak/>
        <w:t xml:space="preserve">requieran”… Por lo que se infiere que el secretario se niega a presentar lo solicitado creyendo que porque el </w:t>
      </w:r>
      <w:proofErr w:type="spellStart"/>
      <w:r w:rsidRPr="004D4D21">
        <w:rPr>
          <w:i/>
          <w:sz w:val="20"/>
          <w:szCs w:val="20"/>
        </w:rPr>
        <w:t>articulo</w:t>
      </w:r>
      <w:proofErr w:type="spellEnd"/>
      <w:r w:rsidRPr="004D4D21">
        <w:rPr>
          <w:i/>
          <w:sz w:val="20"/>
          <w:szCs w:val="20"/>
        </w:rPr>
        <w:t xml:space="preserve"> 32 fracción III de la Ley Orgánica Municipal del Estado de México menciona que estas deben ser presentadas ante el presidente municipal y el ayuntamiento pasando por alto que esta información debe ser pública, o bien, olvida qué el articulo 32 (que el mismo cita) también dice: …”Para ocupar los cargos de Secretario; Tesorero; Director de Obras Públicas, de Desarrollo Económico, Director de Turismo, </w:t>
      </w:r>
      <w:proofErr w:type="spellStart"/>
      <w:r w:rsidRPr="004D4D21">
        <w:rPr>
          <w:i/>
          <w:sz w:val="20"/>
          <w:szCs w:val="20"/>
        </w:rPr>
        <w:t>etc</w:t>
      </w:r>
      <w:proofErr w:type="spellEnd"/>
      <w:r w:rsidRPr="004D4D21">
        <w:rPr>
          <w:i/>
          <w:sz w:val="20"/>
          <w:szCs w:val="20"/>
        </w:rPr>
        <w:t xml:space="preserve">”… Así como el </w:t>
      </w:r>
      <w:proofErr w:type="spellStart"/>
      <w:r w:rsidRPr="004D4D21">
        <w:rPr>
          <w:i/>
          <w:sz w:val="20"/>
          <w:szCs w:val="20"/>
        </w:rPr>
        <w:t>articulo</w:t>
      </w:r>
      <w:proofErr w:type="spellEnd"/>
      <w:r w:rsidRPr="004D4D21">
        <w:rPr>
          <w:i/>
          <w:sz w:val="20"/>
          <w:szCs w:val="20"/>
        </w:rPr>
        <w:t xml:space="preserve"> 92 de la misma ley menciona que: …” Para ser secretario del ayuntamiento se requiere, además de los requisitos establecidos en el artículo 32 de esta Ley”… TERCERO: Respecto a lo dicho por el C. Carlos Moisés Valenzuela Obregón en decir que "existen vicios en la redacción de algunas partes de la solicitud, ya que, es falso decir que yo me ostento con el cargo de coordinador de archivo o regidora para municipal de Ocuilan para la administración 2022 - 2024" cabe mencionar que en ninguna parte de la solicitud se mencionó que el C. Carlos Moisés Valenzuela Obregón se ostentará como regidora de Ocuilan, pero si se le requirió el nombramiento que lo ostente como coordinador de archivo de la administración 2022-2024 ya que en reiteradas ocasiones se ha enviado como respuesta a las peticiones de transparencia el ACTA DE LA SESIÓN EXTRAORDINARIA DEL COMITÉ DE TRANSPARENCIA DEL AYUNTAMIENTO CONSTITUCIONAL DE OCUILAN 2022 / 2024, NÚM. CT/OCUI/0011/2024 misma que el C. Carlos Moisés Valenzuela Obregón ha firmado al margen y al calce como COORDINADOR DEL ARCHIVO, es por ello que se le hizo el requerimiento antes mencionado. CUARTO: De toda lo peticionado en esta solicitud únicamente de contestó lo que conta en la plataforma SAIMEX, información que reitero es INCOMPLETA. Y por el área de IMCUFIDE, información que también es incompleta y que no muestra un recibo de nómina debidamente timbrado, así como la omisión de nombres completos en los cargos de este organismo descentralizado. QUINTO: Siendo que solo dos se recibió información de dos áreas (e incompleta) de todas las que componen el ayuntamiento de Ocuilan se infiere que hay una NEGATIVA para proporcionar la información que como sujetos obligados están, valga la redundancia, obligados a brindar.” (Sic.)</w:t>
      </w:r>
    </w:p>
    <w:p w14:paraId="4C329BDB" w14:textId="77777777" w:rsidR="0087744D" w:rsidRPr="004D4D21" w:rsidRDefault="0087744D">
      <w:pPr>
        <w:spacing w:after="0" w:line="360" w:lineRule="auto"/>
      </w:pPr>
    </w:p>
    <w:p w14:paraId="4C91ECAF" w14:textId="77777777" w:rsidR="0087744D" w:rsidRPr="004D4D21" w:rsidRDefault="00580963">
      <w:pPr>
        <w:pStyle w:val="Ttulo2"/>
        <w:rPr>
          <w:rFonts w:ascii="Palatino Linotype" w:eastAsia="Palatino Linotype" w:hAnsi="Palatino Linotype" w:cs="Palatino Linotype"/>
          <w:b/>
          <w:color w:val="000000"/>
          <w:sz w:val="22"/>
          <w:szCs w:val="22"/>
        </w:rPr>
      </w:pPr>
      <w:bookmarkStart w:id="4" w:name="_heading=h.2et92p0" w:colFirst="0" w:colLast="0"/>
      <w:bookmarkEnd w:id="4"/>
      <w:r w:rsidRPr="004D4D21">
        <w:rPr>
          <w:rFonts w:ascii="Palatino Linotype" w:eastAsia="Palatino Linotype" w:hAnsi="Palatino Linotype" w:cs="Palatino Linotype"/>
          <w:b/>
          <w:color w:val="000000"/>
          <w:sz w:val="22"/>
          <w:szCs w:val="22"/>
        </w:rPr>
        <w:t xml:space="preserve">IV. Trámite del Recurso </w:t>
      </w:r>
      <w:r w:rsidR="007E23C6" w:rsidRPr="004D4D21">
        <w:rPr>
          <w:rFonts w:ascii="Palatino Linotype" w:eastAsia="Palatino Linotype" w:hAnsi="Palatino Linotype" w:cs="Palatino Linotype"/>
          <w:b/>
          <w:color w:val="000000"/>
          <w:sz w:val="22"/>
          <w:szCs w:val="22"/>
        </w:rPr>
        <w:t>de Revisión ante este Instituto</w:t>
      </w:r>
    </w:p>
    <w:p w14:paraId="1531E465" w14:textId="77777777" w:rsidR="0087744D" w:rsidRPr="004D4D21" w:rsidRDefault="0087744D">
      <w:pPr>
        <w:spacing w:after="0" w:line="360" w:lineRule="auto"/>
        <w:rPr>
          <w:b/>
        </w:rPr>
      </w:pPr>
    </w:p>
    <w:p w14:paraId="3613C2F8" w14:textId="77777777" w:rsidR="0087744D" w:rsidRPr="004D4D21" w:rsidRDefault="00580963">
      <w:pPr>
        <w:spacing w:after="0" w:line="360" w:lineRule="auto"/>
      </w:pPr>
      <w:bookmarkStart w:id="5" w:name="_heading=h.tyjcwt" w:colFirst="0" w:colLast="0"/>
      <w:bookmarkEnd w:id="5"/>
      <w:r w:rsidRPr="004D4D21">
        <w:rPr>
          <w:b/>
          <w:color w:val="000000"/>
        </w:rPr>
        <w:t xml:space="preserve">a) Turno del Medio de Impugnación. </w:t>
      </w:r>
      <w:r w:rsidRPr="004D4D21">
        <w:t xml:space="preserve">El veinte de diciembre de dos mil veinticuatro, el Sistema de Acceso a la Información Mexiquense (SAIMEX), asignó el número de expediente </w:t>
      </w:r>
      <w:r w:rsidRPr="004D4D21">
        <w:rPr>
          <w:b/>
        </w:rPr>
        <w:lastRenderedPageBreak/>
        <w:t>07701/INFOEM/IP/RR/2024</w:t>
      </w:r>
      <w:r w:rsidRPr="004D4D21">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2F2B7A7D" w14:textId="77777777" w:rsidR="0087744D" w:rsidRPr="004D4D21" w:rsidRDefault="0087744D">
      <w:pPr>
        <w:spacing w:after="0" w:line="360" w:lineRule="auto"/>
        <w:rPr>
          <w:b/>
        </w:rPr>
      </w:pPr>
    </w:p>
    <w:p w14:paraId="3206D172" w14:textId="77777777" w:rsidR="0087744D" w:rsidRPr="004D4D21" w:rsidRDefault="00580963">
      <w:pPr>
        <w:spacing w:after="0" w:line="360" w:lineRule="auto"/>
      </w:pPr>
      <w:bookmarkStart w:id="6" w:name="_heading=h.3dy6vkm" w:colFirst="0" w:colLast="0"/>
      <w:bookmarkEnd w:id="6"/>
      <w:r w:rsidRPr="004D4D21">
        <w:rPr>
          <w:b/>
          <w:color w:val="000000"/>
        </w:rPr>
        <w:t xml:space="preserve">b) Admisión del Recurso de Revisión. </w:t>
      </w:r>
      <w:r w:rsidRPr="004D4D21">
        <w:t>El catorce de enero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A9DD98E" w14:textId="77777777" w:rsidR="0087744D" w:rsidRPr="004D4D21" w:rsidRDefault="0087744D">
      <w:pPr>
        <w:spacing w:after="0" w:line="360" w:lineRule="auto"/>
      </w:pPr>
    </w:p>
    <w:p w14:paraId="24AFFFF1" w14:textId="77777777" w:rsidR="0087744D" w:rsidRPr="004D4D21" w:rsidRDefault="00580963">
      <w:pPr>
        <w:spacing w:after="0" w:line="360" w:lineRule="auto"/>
        <w:rPr>
          <w:color w:val="000000"/>
        </w:rPr>
      </w:pPr>
      <w:bookmarkStart w:id="7" w:name="_heading=h.1t3h5sf" w:colFirst="0" w:colLast="0"/>
      <w:bookmarkEnd w:id="7"/>
      <w:r w:rsidRPr="004D4D21">
        <w:rPr>
          <w:b/>
          <w:color w:val="000000"/>
        </w:rPr>
        <w:t xml:space="preserve">c) Informe Justificado o Manifestaciones. </w:t>
      </w:r>
      <w:r w:rsidRPr="004D4D21">
        <w:t>Las partes fueron omisas en emitir manifestaciones o alegatos.</w:t>
      </w:r>
    </w:p>
    <w:p w14:paraId="0EFA94D9" w14:textId="77777777" w:rsidR="0087744D" w:rsidRPr="004D4D21" w:rsidRDefault="0087744D">
      <w:pPr>
        <w:spacing w:after="0" w:line="360" w:lineRule="auto"/>
        <w:rPr>
          <w:b/>
        </w:rPr>
      </w:pPr>
    </w:p>
    <w:p w14:paraId="3E2D0992" w14:textId="77777777" w:rsidR="0087744D" w:rsidRPr="004D4D21" w:rsidRDefault="00580963">
      <w:pPr>
        <w:spacing w:after="0" w:line="360" w:lineRule="auto"/>
        <w:rPr>
          <w:b/>
        </w:rPr>
      </w:pPr>
      <w:bookmarkStart w:id="8" w:name="_heading=h.4d34og8" w:colFirst="0" w:colLast="0"/>
      <w:bookmarkEnd w:id="8"/>
      <w:r w:rsidRPr="004D4D21">
        <w:rPr>
          <w:b/>
          <w:color w:val="000000"/>
        </w:rPr>
        <w:t>d) Cierre de instrucción.</w:t>
      </w:r>
      <w:r w:rsidRPr="004D4D21">
        <w:rPr>
          <w:color w:val="000000"/>
        </w:rPr>
        <w:t xml:space="preserve"> El veinti</w:t>
      </w:r>
      <w:r w:rsidRPr="004D4D21">
        <w:t>siete</w:t>
      </w:r>
      <w:r w:rsidRPr="004D4D21">
        <w:rPr>
          <w:color w:val="000000"/>
        </w:rPr>
        <w:t xml:space="preserve"> de enero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4D4D21">
        <w:t>acto que fue notificado a las partes, mediante el Sistema de Acceso a la Información Mexiquense (SAIMEX), el mismo día.</w:t>
      </w:r>
    </w:p>
    <w:p w14:paraId="60D4FD7B" w14:textId="77777777" w:rsidR="0087744D" w:rsidRPr="004D4D21" w:rsidRDefault="0087744D">
      <w:pPr>
        <w:spacing w:after="0" w:line="360" w:lineRule="auto"/>
        <w:rPr>
          <w:color w:val="000000"/>
        </w:rPr>
      </w:pPr>
    </w:p>
    <w:p w14:paraId="660D308C" w14:textId="77777777" w:rsidR="0087744D" w:rsidRPr="004D4D21" w:rsidRDefault="00580963">
      <w:pPr>
        <w:spacing w:after="0" w:line="360" w:lineRule="auto"/>
        <w:rPr>
          <w:color w:val="000000"/>
        </w:rPr>
      </w:pPr>
      <w:r w:rsidRPr="004D4D21">
        <w:rPr>
          <w:color w:val="000000"/>
        </w:rPr>
        <w:t xml:space="preserve">En razón de que fue debidamente sustanciado e integrado el expediente electrónico y no existe diligencia pendiente de desahogo, se emite la resolución que conforme a Derecho proceda, de acuerdo a los siguientes: </w:t>
      </w:r>
    </w:p>
    <w:p w14:paraId="230C5509" w14:textId="77777777" w:rsidR="0087744D" w:rsidRPr="004D4D21" w:rsidRDefault="0087744D">
      <w:pPr>
        <w:spacing w:after="0" w:line="360" w:lineRule="auto"/>
        <w:rPr>
          <w:color w:val="000000"/>
        </w:rPr>
      </w:pPr>
    </w:p>
    <w:p w14:paraId="2B26FC82" w14:textId="77777777" w:rsidR="0087744D" w:rsidRPr="004D4D21" w:rsidRDefault="007E23C6">
      <w:pPr>
        <w:pStyle w:val="Ttulo1"/>
        <w:jc w:val="center"/>
        <w:rPr>
          <w:rFonts w:ascii="Palatino Linotype" w:eastAsia="Palatino Linotype" w:hAnsi="Palatino Linotype" w:cs="Palatino Linotype"/>
          <w:b/>
          <w:color w:val="000000"/>
          <w:sz w:val="22"/>
          <w:szCs w:val="22"/>
        </w:rPr>
      </w:pPr>
      <w:bookmarkStart w:id="9" w:name="_heading=h.2s8eyo1" w:colFirst="0" w:colLast="0"/>
      <w:bookmarkEnd w:id="9"/>
      <w:r w:rsidRPr="004D4D21">
        <w:rPr>
          <w:rFonts w:ascii="Palatino Linotype" w:eastAsia="Palatino Linotype" w:hAnsi="Palatino Linotype" w:cs="Palatino Linotype"/>
          <w:b/>
          <w:color w:val="000000"/>
          <w:sz w:val="22"/>
          <w:szCs w:val="22"/>
        </w:rPr>
        <w:lastRenderedPageBreak/>
        <w:t>C O N S I D E R A N D O S</w:t>
      </w:r>
    </w:p>
    <w:p w14:paraId="11B1D096" w14:textId="77777777" w:rsidR="0087744D" w:rsidRPr="004D4D21" w:rsidRDefault="0087744D">
      <w:pPr>
        <w:spacing w:after="0" w:line="360" w:lineRule="auto"/>
        <w:rPr>
          <w:b/>
        </w:rPr>
      </w:pPr>
    </w:p>
    <w:p w14:paraId="6D9BB74C" w14:textId="77777777" w:rsidR="0087744D" w:rsidRPr="004D4D21" w:rsidRDefault="007E23C6">
      <w:pPr>
        <w:pStyle w:val="Ttulo2"/>
        <w:rPr>
          <w:rFonts w:ascii="Palatino Linotype" w:eastAsia="Palatino Linotype" w:hAnsi="Palatino Linotype" w:cs="Palatino Linotype"/>
          <w:b/>
          <w:color w:val="000000"/>
          <w:sz w:val="22"/>
          <w:szCs w:val="22"/>
        </w:rPr>
      </w:pPr>
      <w:bookmarkStart w:id="10" w:name="_heading=h.17dp8vu" w:colFirst="0" w:colLast="0"/>
      <w:bookmarkEnd w:id="10"/>
      <w:r w:rsidRPr="004D4D21">
        <w:rPr>
          <w:rFonts w:ascii="Palatino Linotype" w:eastAsia="Palatino Linotype" w:hAnsi="Palatino Linotype" w:cs="Palatino Linotype"/>
          <w:b/>
          <w:color w:val="000000"/>
          <w:sz w:val="22"/>
          <w:szCs w:val="22"/>
        </w:rPr>
        <w:t>PRIMERO. Competencia</w:t>
      </w:r>
    </w:p>
    <w:p w14:paraId="09D3D047" w14:textId="77777777" w:rsidR="0087744D" w:rsidRPr="004D4D21" w:rsidRDefault="0087744D">
      <w:pPr>
        <w:spacing w:after="0" w:line="360" w:lineRule="auto"/>
        <w:rPr>
          <w:b/>
          <w:color w:val="000000"/>
        </w:rPr>
      </w:pPr>
    </w:p>
    <w:p w14:paraId="1DE9FC67" w14:textId="77777777" w:rsidR="0087744D" w:rsidRPr="004D4D21" w:rsidRDefault="00580963">
      <w:pPr>
        <w:spacing w:after="0" w:line="360" w:lineRule="auto"/>
        <w:rPr>
          <w:color w:val="000000"/>
        </w:rPr>
      </w:pPr>
      <w:r w:rsidRPr="004D4D21">
        <w:rPr>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484AF45" w14:textId="77777777" w:rsidR="0087744D" w:rsidRPr="004D4D21" w:rsidRDefault="0087744D">
      <w:pPr>
        <w:spacing w:after="0" w:line="360" w:lineRule="auto"/>
        <w:rPr>
          <w:color w:val="000000"/>
        </w:rPr>
      </w:pPr>
    </w:p>
    <w:p w14:paraId="6144B837" w14:textId="77777777" w:rsidR="0087744D" w:rsidRPr="004D4D21" w:rsidRDefault="00580963">
      <w:pPr>
        <w:pStyle w:val="Ttulo2"/>
        <w:rPr>
          <w:rFonts w:ascii="Palatino Linotype" w:eastAsia="Palatino Linotype" w:hAnsi="Palatino Linotype" w:cs="Palatino Linotype"/>
          <w:b/>
          <w:color w:val="000000"/>
          <w:sz w:val="22"/>
          <w:szCs w:val="22"/>
        </w:rPr>
      </w:pPr>
      <w:bookmarkStart w:id="11" w:name="_heading=h.3rdcrjn" w:colFirst="0" w:colLast="0"/>
      <w:bookmarkEnd w:id="11"/>
      <w:r w:rsidRPr="004D4D21">
        <w:rPr>
          <w:rFonts w:ascii="Palatino Linotype" w:eastAsia="Palatino Linotype" w:hAnsi="Palatino Linotype" w:cs="Palatino Linotype"/>
          <w:b/>
          <w:color w:val="000000"/>
          <w:sz w:val="22"/>
          <w:szCs w:val="22"/>
        </w:rPr>
        <w:t xml:space="preserve">SEGUNDO. Causales de </w:t>
      </w:r>
      <w:r w:rsidR="007E23C6" w:rsidRPr="004D4D21">
        <w:rPr>
          <w:rFonts w:ascii="Palatino Linotype" w:eastAsia="Palatino Linotype" w:hAnsi="Palatino Linotype" w:cs="Palatino Linotype"/>
          <w:b/>
          <w:color w:val="000000"/>
          <w:sz w:val="22"/>
          <w:szCs w:val="22"/>
        </w:rPr>
        <w:t>improcedencia y sobreseimiento</w:t>
      </w:r>
    </w:p>
    <w:p w14:paraId="245C0121" w14:textId="77777777" w:rsidR="0087744D" w:rsidRPr="004D4D21" w:rsidRDefault="0087744D">
      <w:pPr>
        <w:spacing w:after="0" w:line="360" w:lineRule="auto"/>
        <w:rPr>
          <w:color w:val="000000"/>
        </w:rPr>
      </w:pPr>
    </w:p>
    <w:p w14:paraId="78A41F15" w14:textId="77777777" w:rsidR="0087744D" w:rsidRPr="004D4D21" w:rsidRDefault="00580963">
      <w:pPr>
        <w:spacing w:after="0" w:line="360" w:lineRule="auto"/>
        <w:rPr>
          <w:color w:val="000000"/>
        </w:rPr>
      </w:pPr>
      <w:r w:rsidRPr="004D4D21">
        <w:rPr>
          <w:color w:val="000000"/>
        </w:rPr>
        <w:t xml:space="preserve">De las constancias que forma parte del Recurso de Revisión que se analiza, se advierte que previo al estudio del fondo de la </w:t>
      </w:r>
      <w:r w:rsidRPr="004D4D21">
        <w:rPr>
          <w:i/>
          <w:color w:val="000000"/>
        </w:rPr>
        <w:t>litis</w:t>
      </w:r>
      <w:r w:rsidRPr="004D4D21">
        <w:rPr>
          <w:color w:val="000000"/>
        </w:rPr>
        <w:t>, es necesario estudiar las causales de improcedencia y sobreseimiento que se adviertan, para determinar lo que en Derecho proceda.</w:t>
      </w:r>
    </w:p>
    <w:p w14:paraId="4B496F80" w14:textId="77777777" w:rsidR="0087744D" w:rsidRPr="004D4D21" w:rsidRDefault="0087744D">
      <w:pPr>
        <w:spacing w:after="0" w:line="360" w:lineRule="auto"/>
        <w:rPr>
          <w:color w:val="000000"/>
        </w:rPr>
      </w:pPr>
    </w:p>
    <w:p w14:paraId="5B47598A" w14:textId="77777777" w:rsidR="0087744D" w:rsidRPr="004D4D21" w:rsidRDefault="00580963">
      <w:pPr>
        <w:spacing w:after="0" w:line="360" w:lineRule="auto"/>
        <w:rPr>
          <w:color w:val="000000"/>
        </w:rPr>
      </w:pPr>
      <w:r w:rsidRPr="004D4D21">
        <w:rPr>
          <w:b/>
          <w:color w:val="000000"/>
        </w:rPr>
        <w:t>Causales de im</w:t>
      </w:r>
      <w:r w:rsidR="007E23C6" w:rsidRPr="004D4D21">
        <w:rPr>
          <w:b/>
          <w:color w:val="000000"/>
        </w:rPr>
        <w:t>procedencia</w:t>
      </w:r>
    </w:p>
    <w:p w14:paraId="5B42ED61" w14:textId="77777777" w:rsidR="0087744D" w:rsidRPr="004D4D21" w:rsidRDefault="0087744D">
      <w:pPr>
        <w:spacing w:after="0" w:line="360" w:lineRule="auto"/>
        <w:rPr>
          <w:color w:val="000000"/>
        </w:rPr>
      </w:pPr>
    </w:p>
    <w:p w14:paraId="319991CF" w14:textId="77777777" w:rsidR="0087744D" w:rsidRPr="004D4D21" w:rsidRDefault="00580963">
      <w:pPr>
        <w:spacing w:after="0" w:line="360" w:lineRule="auto"/>
        <w:rPr>
          <w:color w:val="000000"/>
        </w:rPr>
      </w:pPr>
      <w:r w:rsidRPr="004D4D21">
        <w:rPr>
          <w:color w:val="000000"/>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4D4D21">
        <w:rPr>
          <w:b/>
          <w:color w:val="000000"/>
        </w:rPr>
        <w:t xml:space="preserve"> </w:t>
      </w:r>
      <w:r w:rsidRPr="004D4D21">
        <w:rPr>
          <w:color w:val="000000"/>
        </w:rPr>
        <w:t xml:space="preserve">(Semanario Judicial de la Federación y su Gaceta, Novena Época, 2006, página </w:t>
      </w:r>
      <w:r w:rsidRPr="004D4D21">
        <w:rPr>
          <w:color w:val="000000"/>
        </w:rPr>
        <w:lastRenderedPageBreak/>
        <w:t xml:space="preserve">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B7B776E" w14:textId="77777777" w:rsidR="0087744D" w:rsidRPr="004D4D21" w:rsidRDefault="0087744D">
      <w:pPr>
        <w:spacing w:after="0" w:line="360" w:lineRule="auto"/>
        <w:rPr>
          <w:color w:val="000000"/>
        </w:rPr>
      </w:pPr>
    </w:p>
    <w:p w14:paraId="7AA1B0DE" w14:textId="77777777" w:rsidR="0087744D" w:rsidRPr="004D4D21" w:rsidRDefault="00580963">
      <w:pPr>
        <w:spacing w:after="0" w:line="360" w:lineRule="auto"/>
        <w:rPr>
          <w:color w:val="000000"/>
        </w:rPr>
      </w:pPr>
      <w:r w:rsidRPr="004D4D21">
        <w:rPr>
          <w:color w:val="000000"/>
        </w:rPr>
        <w:t xml:space="preserve">En el presente caso, </w:t>
      </w:r>
      <w:r w:rsidRPr="004D4D21">
        <w:rPr>
          <w:b/>
          <w:color w:val="000000"/>
        </w:rPr>
        <w:t>no se actualiza ninguna de las causales de improcedencia</w:t>
      </w:r>
      <w:r w:rsidRPr="004D4D21">
        <w:rPr>
          <w:color w:val="000000"/>
        </w:rPr>
        <w:t xml:space="preserve">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80B22DF" w14:textId="77777777" w:rsidR="0087744D" w:rsidRPr="004D4D21" w:rsidRDefault="00580963">
      <w:pPr>
        <w:spacing w:after="0" w:line="360" w:lineRule="auto"/>
        <w:rPr>
          <w:color w:val="000000"/>
        </w:rPr>
      </w:pPr>
      <w:r w:rsidRPr="004D4D21">
        <w:rPr>
          <w:color w:val="000000"/>
        </w:rPr>
        <w:t>Asimismo, se actualiza la causal de procedencia del Recurso de Revisión señalada en el artículo 179, fracciones IV y V, de la Ley en cita, pues la Recurrente se inconformó con la entrega de información incompleta y la declaración de incompetencia.</w:t>
      </w:r>
    </w:p>
    <w:p w14:paraId="4E457FFB" w14:textId="77777777" w:rsidR="0087744D" w:rsidRPr="004D4D21" w:rsidRDefault="0087744D">
      <w:pPr>
        <w:spacing w:after="0" w:line="360" w:lineRule="auto"/>
        <w:rPr>
          <w:color w:val="000000"/>
        </w:rPr>
      </w:pPr>
    </w:p>
    <w:p w14:paraId="5B4B9826" w14:textId="77777777" w:rsidR="0087744D" w:rsidRPr="004D4D21" w:rsidRDefault="007E23C6">
      <w:pPr>
        <w:spacing w:after="0" w:line="360" w:lineRule="auto"/>
        <w:rPr>
          <w:b/>
          <w:color w:val="000000"/>
        </w:rPr>
      </w:pPr>
      <w:r w:rsidRPr="004D4D21">
        <w:rPr>
          <w:b/>
          <w:color w:val="000000"/>
        </w:rPr>
        <w:t>Causales de sobreseimiento</w:t>
      </w:r>
    </w:p>
    <w:p w14:paraId="7E18CD15" w14:textId="77777777" w:rsidR="0087744D" w:rsidRPr="004D4D21" w:rsidRDefault="0087744D">
      <w:pPr>
        <w:spacing w:after="0" w:line="360" w:lineRule="auto"/>
        <w:rPr>
          <w:b/>
          <w:color w:val="000000"/>
        </w:rPr>
      </w:pPr>
    </w:p>
    <w:p w14:paraId="18809252" w14:textId="77777777" w:rsidR="0087744D" w:rsidRPr="004D4D21" w:rsidRDefault="00580963">
      <w:pPr>
        <w:spacing w:after="0" w:line="360" w:lineRule="auto"/>
        <w:rPr>
          <w:color w:val="000000"/>
        </w:rPr>
      </w:pPr>
      <w:r w:rsidRPr="004D4D21">
        <w:rPr>
          <w:color w:val="000000"/>
        </w:rPr>
        <w:t>Por ser de previo y especial pronunciamiento, este Instituto analiza si se actualiza alguna causal de sobreseimiento.</w:t>
      </w:r>
    </w:p>
    <w:p w14:paraId="177A18A7" w14:textId="77777777" w:rsidR="0087744D" w:rsidRPr="004D4D21" w:rsidRDefault="0087744D">
      <w:pPr>
        <w:spacing w:after="0" w:line="360" w:lineRule="auto"/>
        <w:rPr>
          <w:color w:val="000000"/>
        </w:rPr>
      </w:pPr>
    </w:p>
    <w:p w14:paraId="42106F5F" w14:textId="77777777" w:rsidR="0087744D" w:rsidRPr="004D4D21" w:rsidRDefault="00580963">
      <w:pPr>
        <w:spacing w:after="0" w:line="360" w:lineRule="auto"/>
        <w:rPr>
          <w:color w:val="000000"/>
        </w:rPr>
      </w:pPr>
      <w:r w:rsidRPr="004D4D21">
        <w:rPr>
          <w:color w:val="000000"/>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0B8D6BE7" w14:textId="77777777" w:rsidR="0087744D" w:rsidRPr="004D4D21" w:rsidRDefault="0087744D">
      <w:pPr>
        <w:spacing w:after="0" w:line="360" w:lineRule="auto"/>
        <w:rPr>
          <w:color w:val="000000"/>
        </w:rPr>
      </w:pPr>
    </w:p>
    <w:p w14:paraId="4B712EF8" w14:textId="77777777" w:rsidR="0087744D" w:rsidRPr="004D4D21" w:rsidRDefault="00580963">
      <w:pPr>
        <w:spacing w:after="0" w:line="360" w:lineRule="auto"/>
        <w:rPr>
          <w:color w:val="000000"/>
        </w:rPr>
      </w:pPr>
      <w:r w:rsidRPr="004D4D21">
        <w:rPr>
          <w:color w:val="000000"/>
        </w:rPr>
        <w:t>Por tales motivos, se considera procedente entrar al fondo del presente asunto.</w:t>
      </w:r>
    </w:p>
    <w:p w14:paraId="5023C6D2" w14:textId="77777777" w:rsidR="0087744D" w:rsidRPr="004D4D21" w:rsidRDefault="0087744D">
      <w:pPr>
        <w:spacing w:after="0" w:line="360" w:lineRule="auto"/>
      </w:pPr>
    </w:p>
    <w:p w14:paraId="078F4141" w14:textId="77777777" w:rsidR="0087744D" w:rsidRPr="004D4D21" w:rsidRDefault="00580963">
      <w:pPr>
        <w:pStyle w:val="Ttulo2"/>
        <w:rPr>
          <w:rFonts w:ascii="Palatino Linotype" w:eastAsia="Palatino Linotype" w:hAnsi="Palatino Linotype" w:cs="Palatino Linotype"/>
          <w:b/>
          <w:color w:val="000000"/>
          <w:sz w:val="22"/>
          <w:szCs w:val="22"/>
        </w:rPr>
      </w:pPr>
      <w:bookmarkStart w:id="12" w:name="_heading=h.26in1rg" w:colFirst="0" w:colLast="0"/>
      <w:bookmarkEnd w:id="12"/>
      <w:r w:rsidRPr="004D4D21">
        <w:rPr>
          <w:rFonts w:ascii="Palatino Linotype" w:eastAsia="Palatino Linotype" w:hAnsi="Palatino Linotype" w:cs="Palatino Linotype"/>
          <w:b/>
          <w:color w:val="000000"/>
          <w:sz w:val="22"/>
          <w:szCs w:val="22"/>
        </w:rPr>
        <w:t>TERCERO. De</w:t>
      </w:r>
      <w:r w:rsidR="007E23C6" w:rsidRPr="004D4D21">
        <w:rPr>
          <w:rFonts w:ascii="Palatino Linotype" w:eastAsia="Palatino Linotype" w:hAnsi="Palatino Linotype" w:cs="Palatino Linotype"/>
          <w:b/>
          <w:color w:val="000000"/>
          <w:sz w:val="22"/>
          <w:szCs w:val="22"/>
        </w:rPr>
        <w:t>terminación de la Controversia</w:t>
      </w:r>
    </w:p>
    <w:p w14:paraId="1DC721B9" w14:textId="77777777" w:rsidR="0087744D" w:rsidRPr="004D4D21" w:rsidRDefault="0087744D">
      <w:pPr>
        <w:spacing w:after="0" w:line="360" w:lineRule="auto"/>
        <w:rPr>
          <w:color w:val="000000"/>
        </w:rPr>
      </w:pPr>
    </w:p>
    <w:p w14:paraId="7B657824" w14:textId="77777777" w:rsidR="0087744D" w:rsidRPr="004D4D21" w:rsidRDefault="00580963">
      <w:pPr>
        <w:spacing w:after="0" w:line="360" w:lineRule="auto"/>
        <w:rPr>
          <w:color w:val="000000"/>
        </w:rPr>
      </w:pPr>
      <w:r w:rsidRPr="004D4D21">
        <w:rPr>
          <w:color w:val="000000"/>
        </w:rPr>
        <w:t xml:space="preserve">Una vez realizado el estudio de las constancias que obran en el expediente electrónico en el que se actúa, se advierte que el Recurrente requirió de la Administración Pública Municipal 2022-2024, lo siguiente: </w:t>
      </w:r>
    </w:p>
    <w:p w14:paraId="7EBEF748" w14:textId="77777777" w:rsidR="0087744D" w:rsidRPr="004D4D21" w:rsidRDefault="0087744D">
      <w:pPr>
        <w:spacing w:after="0" w:line="360" w:lineRule="auto"/>
        <w:rPr>
          <w:color w:val="000000"/>
        </w:rPr>
      </w:pPr>
    </w:p>
    <w:tbl>
      <w:tblPr>
        <w:tblStyle w:val="a"/>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552"/>
        <w:gridCol w:w="2268"/>
        <w:gridCol w:w="2028"/>
      </w:tblGrid>
      <w:tr w:rsidR="0087744D" w:rsidRPr="004D4D21" w14:paraId="3D5BF99C" w14:textId="77777777">
        <w:tc>
          <w:tcPr>
            <w:tcW w:w="2263" w:type="dxa"/>
            <w:shd w:val="clear" w:color="auto" w:fill="A6A6A6"/>
          </w:tcPr>
          <w:p w14:paraId="7F218F3F" w14:textId="77777777" w:rsidR="0087744D" w:rsidRPr="004D4D21" w:rsidRDefault="00580963">
            <w:pPr>
              <w:spacing w:line="360" w:lineRule="auto"/>
              <w:jc w:val="center"/>
              <w:rPr>
                <w:b/>
                <w:color w:val="000000"/>
                <w:sz w:val="18"/>
                <w:szCs w:val="18"/>
              </w:rPr>
            </w:pPr>
            <w:r w:rsidRPr="004D4D21">
              <w:rPr>
                <w:b/>
                <w:color w:val="000000"/>
                <w:sz w:val="18"/>
                <w:szCs w:val="18"/>
              </w:rPr>
              <w:t>Solicitud</w:t>
            </w:r>
          </w:p>
        </w:tc>
        <w:tc>
          <w:tcPr>
            <w:tcW w:w="2552" w:type="dxa"/>
            <w:shd w:val="clear" w:color="auto" w:fill="A6A6A6"/>
          </w:tcPr>
          <w:p w14:paraId="45815B19" w14:textId="77777777" w:rsidR="0087744D" w:rsidRPr="004D4D21" w:rsidRDefault="00580963">
            <w:pPr>
              <w:spacing w:line="360" w:lineRule="auto"/>
              <w:jc w:val="center"/>
              <w:rPr>
                <w:b/>
                <w:color w:val="000000"/>
                <w:sz w:val="18"/>
                <w:szCs w:val="18"/>
              </w:rPr>
            </w:pPr>
            <w:r w:rsidRPr="004D4D21">
              <w:rPr>
                <w:b/>
                <w:color w:val="000000"/>
                <w:sz w:val="18"/>
                <w:szCs w:val="18"/>
              </w:rPr>
              <w:t>Respuesta</w:t>
            </w:r>
          </w:p>
        </w:tc>
        <w:tc>
          <w:tcPr>
            <w:tcW w:w="2268" w:type="dxa"/>
            <w:shd w:val="clear" w:color="auto" w:fill="A6A6A6"/>
          </w:tcPr>
          <w:p w14:paraId="0E90A7A0" w14:textId="77777777" w:rsidR="0087744D" w:rsidRPr="004D4D21" w:rsidRDefault="00580963">
            <w:pPr>
              <w:spacing w:line="360" w:lineRule="auto"/>
              <w:jc w:val="center"/>
              <w:rPr>
                <w:b/>
                <w:color w:val="000000"/>
                <w:sz w:val="18"/>
                <w:szCs w:val="18"/>
              </w:rPr>
            </w:pPr>
            <w:r w:rsidRPr="004D4D21">
              <w:rPr>
                <w:b/>
                <w:color w:val="000000"/>
                <w:sz w:val="18"/>
                <w:szCs w:val="18"/>
              </w:rPr>
              <w:t>Recurso de Revisión</w:t>
            </w:r>
          </w:p>
        </w:tc>
        <w:tc>
          <w:tcPr>
            <w:tcW w:w="2028" w:type="dxa"/>
            <w:shd w:val="clear" w:color="auto" w:fill="A6A6A6"/>
          </w:tcPr>
          <w:p w14:paraId="5E7B5AEC" w14:textId="77777777" w:rsidR="0087744D" w:rsidRPr="004D4D21" w:rsidRDefault="00580963">
            <w:pPr>
              <w:spacing w:line="360" w:lineRule="auto"/>
              <w:jc w:val="center"/>
              <w:rPr>
                <w:b/>
                <w:color w:val="000000"/>
                <w:sz w:val="18"/>
                <w:szCs w:val="18"/>
              </w:rPr>
            </w:pPr>
            <w:r w:rsidRPr="004D4D21">
              <w:rPr>
                <w:b/>
                <w:color w:val="000000"/>
                <w:sz w:val="18"/>
                <w:szCs w:val="18"/>
              </w:rPr>
              <w:t>Informe Justificado</w:t>
            </w:r>
          </w:p>
        </w:tc>
      </w:tr>
      <w:tr w:rsidR="0087744D" w:rsidRPr="004D4D21" w14:paraId="45611413" w14:textId="77777777">
        <w:tc>
          <w:tcPr>
            <w:tcW w:w="2263" w:type="dxa"/>
          </w:tcPr>
          <w:p w14:paraId="0C83A267" w14:textId="77777777" w:rsidR="0087744D" w:rsidRPr="004D4D21" w:rsidRDefault="00580963">
            <w:pPr>
              <w:spacing w:line="360" w:lineRule="auto"/>
              <w:rPr>
                <w:color w:val="000000"/>
                <w:sz w:val="18"/>
                <w:szCs w:val="18"/>
              </w:rPr>
            </w:pPr>
            <w:r w:rsidRPr="004D4D21">
              <w:rPr>
                <w:color w:val="000000"/>
                <w:sz w:val="18"/>
                <w:szCs w:val="18"/>
              </w:rPr>
              <w:t xml:space="preserve">1. Recibos de Nómina del Presidente Municipal, Secretario del Ayuntamiento, Síndico Municipal, Primer, Segundo, Tercer, Cuarto, Quinto, Sexto y Séptimo Regidor, Titulares de la Secretarias, Direcciones, Coordinaciones, Jefaturas de Departamento y titulares de área del Ayuntamiento, al cuatro de diciembre de dos mil veinticuatro. </w:t>
            </w:r>
          </w:p>
        </w:tc>
        <w:tc>
          <w:tcPr>
            <w:tcW w:w="2552" w:type="dxa"/>
          </w:tcPr>
          <w:p w14:paraId="30F9FCE5" w14:textId="77777777" w:rsidR="0087744D" w:rsidRPr="004D4D21" w:rsidRDefault="00580963">
            <w:pPr>
              <w:spacing w:line="360" w:lineRule="auto"/>
              <w:rPr>
                <w:color w:val="000000"/>
                <w:sz w:val="18"/>
                <w:szCs w:val="18"/>
              </w:rPr>
            </w:pPr>
            <w:r w:rsidRPr="004D4D21">
              <w:rPr>
                <w:color w:val="000000"/>
                <w:sz w:val="18"/>
                <w:szCs w:val="18"/>
              </w:rPr>
              <w:t xml:space="preserve">No emitió pronunciamiento, sin embargo, proporcionó el acuerdo de clasificación de los datos contenidos en los recibos.  </w:t>
            </w:r>
          </w:p>
        </w:tc>
        <w:tc>
          <w:tcPr>
            <w:tcW w:w="2268" w:type="dxa"/>
            <w:vMerge w:val="restart"/>
          </w:tcPr>
          <w:p w14:paraId="0167AEDE" w14:textId="259B06C3" w:rsidR="0087744D" w:rsidRPr="004D4D21" w:rsidRDefault="00580963">
            <w:pPr>
              <w:spacing w:line="360" w:lineRule="auto"/>
              <w:rPr>
                <w:sz w:val="18"/>
                <w:szCs w:val="18"/>
              </w:rPr>
            </w:pPr>
            <w:r w:rsidRPr="004D4D21">
              <w:rPr>
                <w:sz w:val="18"/>
                <w:szCs w:val="18"/>
              </w:rPr>
              <w:t xml:space="preserve">Se inconformó respecto a que sólo se proporcionó información de dos áreas y de forma incompleta, por lo que se le negaba la información </w:t>
            </w:r>
            <w:r w:rsidR="00DD05F4" w:rsidRPr="004D4D21">
              <w:rPr>
                <w:sz w:val="18"/>
                <w:szCs w:val="18"/>
              </w:rPr>
              <w:t>completa,</w:t>
            </w:r>
            <w:r w:rsidRPr="004D4D21">
              <w:rPr>
                <w:sz w:val="18"/>
                <w:szCs w:val="18"/>
              </w:rPr>
              <w:t xml:space="preserve"> lo cual actualiza la causal de procedencia establecida en el artículo 179, fracción V, de la Ley de Transparencia y Acceso a la Información Pública del Estado de México y Municipios. </w:t>
            </w:r>
          </w:p>
        </w:tc>
        <w:tc>
          <w:tcPr>
            <w:tcW w:w="2028" w:type="dxa"/>
            <w:vMerge w:val="restart"/>
          </w:tcPr>
          <w:p w14:paraId="01AC2DAE" w14:textId="77777777" w:rsidR="0087744D" w:rsidRPr="004D4D21" w:rsidRDefault="00580963">
            <w:pPr>
              <w:spacing w:line="360" w:lineRule="auto"/>
              <w:rPr>
                <w:color w:val="000000"/>
                <w:sz w:val="18"/>
                <w:szCs w:val="18"/>
              </w:rPr>
            </w:pPr>
            <w:r w:rsidRPr="004D4D21">
              <w:rPr>
                <w:color w:val="000000"/>
                <w:sz w:val="18"/>
                <w:szCs w:val="18"/>
              </w:rPr>
              <w:t>No emitió pronunciamiento.</w:t>
            </w:r>
          </w:p>
        </w:tc>
      </w:tr>
      <w:tr w:rsidR="0087744D" w:rsidRPr="004D4D21" w14:paraId="06AD0C0A" w14:textId="77777777">
        <w:tc>
          <w:tcPr>
            <w:tcW w:w="2263" w:type="dxa"/>
          </w:tcPr>
          <w:p w14:paraId="384BF428" w14:textId="77777777" w:rsidR="0087744D" w:rsidRPr="004D4D21" w:rsidRDefault="00580963">
            <w:pPr>
              <w:spacing w:line="360" w:lineRule="auto"/>
              <w:rPr>
                <w:color w:val="000000"/>
                <w:sz w:val="18"/>
                <w:szCs w:val="18"/>
              </w:rPr>
            </w:pPr>
            <w:r w:rsidRPr="004D4D21">
              <w:rPr>
                <w:color w:val="000000"/>
                <w:sz w:val="18"/>
                <w:szCs w:val="18"/>
              </w:rPr>
              <w:t xml:space="preserve">2. Certificación COCERTEM ante el IHAEM del Secretario del Ayuntamiento, así como las constancias que acrediten experiencia </w:t>
            </w:r>
            <w:r w:rsidRPr="004D4D21">
              <w:rPr>
                <w:color w:val="000000"/>
                <w:sz w:val="18"/>
                <w:szCs w:val="18"/>
              </w:rPr>
              <w:lastRenderedPageBreak/>
              <w:t xml:space="preserve">mínima de un año en la materia o bien título profesional. </w:t>
            </w:r>
          </w:p>
        </w:tc>
        <w:tc>
          <w:tcPr>
            <w:tcW w:w="2552" w:type="dxa"/>
          </w:tcPr>
          <w:p w14:paraId="54E26631" w14:textId="77777777" w:rsidR="0087744D" w:rsidRPr="004D4D21" w:rsidRDefault="00580963">
            <w:pPr>
              <w:spacing w:line="360" w:lineRule="auto"/>
              <w:rPr>
                <w:color w:val="000000"/>
                <w:sz w:val="18"/>
                <w:szCs w:val="18"/>
              </w:rPr>
            </w:pPr>
            <w:r w:rsidRPr="004D4D21">
              <w:rPr>
                <w:color w:val="000000"/>
                <w:sz w:val="18"/>
                <w:szCs w:val="18"/>
              </w:rPr>
              <w:lastRenderedPageBreak/>
              <w:t xml:space="preserve">El Secretario del Ayuntamiento precisó que remitía el comprobante de pago para acceder al certificado de competencia laboral ante el IHAEM y </w:t>
            </w:r>
            <w:r w:rsidRPr="004D4D21">
              <w:rPr>
                <w:color w:val="000000"/>
                <w:sz w:val="18"/>
                <w:szCs w:val="18"/>
              </w:rPr>
              <w:lastRenderedPageBreak/>
              <w:t xml:space="preserve">CONOCER, Así mismo, adjuntó la digitalización del Formato Universal de Pago Formato Gratuito y el recibo de pago. </w:t>
            </w:r>
          </w:p>
          <w:p w14:paraId="0C774078" w14:textId="77777777" w:rsidR="0087744D" w:rsidRPr="004D4D21" w:rsidRDefault="0087744D">
            <w:pPr>
              <w:spacing w:line="360" w:lineRule="auto"/>
              <w:rPr>
                <w:color w:val="000000"/>
                <w:sz w:val="18"/>
                <w:szCs w:val="18"/>
              </w:rPr>
            </w:pPr>
          </w:p>
        </w:tc>
        <w:tc>
          <w:tcPr>
            <w:tcW w:w="2268" w:type="dxa"/>
            <w:vMerge/>
          </w:tcPr>
          <w:p w14:paraId="55F0E6D4" w14:textId="77777777" w:rsidR="0087744D" w:rsidRPr="004D4D21" w:rsidRDefault="0087744D">
            <w:pPr>
              <w:widowControl w:val="0"/>
              <w:pBdr>
                <w:top w:val="nil"/>
                <w:left w:val="nil"/>
                <w:bottom w:val="nil"/>
                <w:right w:val="nil"/>
                <w:between w:val="nil"/>
              </w:pBdr>
              <w:spacing w:line="276" w:lineRule="auto"/>
              <w:jc w:val="left"/>
              <w:rPr>
                <w:color w:val="000000"/>
                <w:sz w:val="18"/>
                <w:szCs w:val="18"/>
              </w:rPr>
            </w:pPr>
          </w:p>
        </w:tc>
        <w:tc>
          <w:tcPr>
            <w:tcW w:w="2028" w:type="dxa"/>
            <w:vMerge/>
          </w:tcPr>
          <w:p w14:paraId="15D42571" w14:textId="77777777" w:rsidR="0087744D" w:rsidRPr="004D4D21" w:rsidRDefault="0087744D">
            <w:pPr>
              <w:widowControl w:val="0"/>
              <w:pBdr>
                <w:top w:val="nil"/>
                <w:left w:val="nil"/>
                <w:bottom w:val="nil"/>
                <w:right w:val="nil"/>
                <w:between w:val="nil"/>
              </w:pBdr>
              <w:spacing w:line="276" w:lineRule="auto"/>
              <w:jc w:val="left"/>
              <w:rPr>
                <w:color w:val="000000"/>
                <w:sz w:val="18"/>
                <w:szCs w:val="18"/>
              </w:rPr>
            </w:pPr>
          </w:p>
        </w:tc>
      </w:tr>
      <w:tr w:rsidR="0087744D" w:rsidRPr="004D4D21" w14:paraId="5F8FA3E9" w14:textId="77777777">
        <w:tc>
          <w:tcPr>
            <w:tcW w:w="2263" w:type="dxa"/>
          </w:tcPr>
          <w:p w14:paraId="37B380A6" w14:textId="77777777" w:rsidR="0087744D" w:rsidRPr="004D4D21" w:rsidRDefault="00580963">
            <w:pPr>
              <w:spacing w:line="360" w:lineRule="auto"/>
              <w:rPr>
                <w:color w:val="000000"/>
                <w:sz w:val="18"/>
                <w:szCs w:val="18"/>
              </w:rPr>
            </w:pPr>
            <w:bookmarkStart w:id="13" w:name="_heading=h.lnxbz9" w:colFirst="0" w:colLast="0"/>
            <w:bookmarkEnd w:id="13"/>
            <w:r w:rsidRPr="004D4D21">
              <w:rPr>
                <w:color w:val="000000"/>
                <w:sz w:val="18"/>
                <w:szCs w:val="18"/>
              </w:rPr>
              <w:t xml:space="preserve">3. Nombramiento de Carlos Moisés Valenzuela Obregón que lo ostente como coordinador de archivo, así como el nombramiento de todos y cada uno de los titulares de las secretarías direcciones, coordinaciones, jefaturas de departamento, titulares de área del Ayuntamiento.   </w:t>
            </w:r>
          </w:p>
        </w:tc>
        <w:tc>
          <w:tcPr>
            <w:tcW w:w="2552" w:type="dxa"/>
          </w:tcPr>
          <w:p w14:paraId="7C5B2FCD" w14:textId="77777777" w:rsidR="0087744D" w:rsidRPr="004D4D21" w:rsidRDefault="00580963">
            <w:pPr>
              <w:spacing w:line="360" w:lineRule="auto"/>
              <w:rPr>
                <w:color w:val="000000"/>
                <w:sz w:val="18"/>
                <w:szCs w:val="18"/>
              </w:rPr>
            </w:pPr>
            <w:r w:rsidRPr="004D4D21">
              <w:rPr>
                <w:color w:val="000000"/>
                <w:sz w:val="18"/>
                <w:szCs w:val="18"/>
              </w:rPr>
              <w:t>Se remitió el Nombramiento de Aurelio García Vázquez, Director del Instituto Municipal de Cultura Física y Deporte.</w:t>
            </w:r>
          </w:p>
          <w:p w14:paraId="5145C0F6" w14:textId="77777777" w:rsidR="0087744D" w:rsidRPr="004D4D21" w:rsidRDefault="0087744D">
            <w:pPr>
              <w:spacing w:line="360" w:lineRule="auto"/>
              <w:rPr>
                <w:color w:val="000000"/>
                <w:sz w:val="18"/>
                <w:szCs w:val="18"/>
              </w:rPr>
            </w:pPr>
          </w:p>
          <w:p w14:paraId="7C087002" w14:textId="29E9D741" w:rsidR="0087744D" w:rsidRPr="004D4D21" w:rsidRDefault="00DD05F4">
            <w:pPr>
              <w:spacing w:line="360" w:lineRule="auto"/>
              <w:rPr>
                <w:color w:val="000000"/>
                <w:sz w:val="18"/>
                <w:szCs w:val="18"/>
              </w:rPr>
            </w:pPr>
            <w:r w:rsidRPr="004D4D21">
              <w:rPr>
                <w:color w:val="000000"/>
                <w:sz w:val="18"/>
                <w:szCs w:val="18"/>
              </w:rPr>
              <w:t>Además,</w:t>
            </w:r>
            <w:r w:rsidR="00580963" w:rsidRPr="004D4D21">
              <w:rPr>
                <w:color w:val="000000"/>
                <w:sz w:val="18"/>
                <w:szCs w:val="18"/>
              </w:rPr>
              <w:t xml:space="preserve"> el Secretario del Ayuntamiento precisó que es falso que se ostente como Coordinador de Archivo, para la administración Pública Municipal 2022-2024.</w:t>
            </w:r>
          </w:p>
        </w:tc>
        <w:tc>
          <w:tcPr>
            <w:tcW w:w="2268" w:type="dxa"/>
            <w:vMerge/>
          </w:tcPr>
          <w:p w14:paraId="6ABE0A57" w14:textId="77777777" w:rsidR="0087744D" w:rsidRPr="004D4D21" w:rsidRDefault="0087744D">
            <w:pPr>
              <w:widowControl w:val="0"/>
              <w:pBdr>
                <w:top w:val="nil"/>
                <w:left w:val="nil"/>
                <w:bottom w:val="nil"/>
                <w:right w:val="nil"/>
                <w:between w:val="nil"/>
              </w:pBdr>
              <w:spacing w:line="276" w:lineRule="auto"/>
              <w:jc w:val="left"/>
              <w:rPr>
                <w:color w:val="000000"/>
                <w:sz w:val="18"/>
                <w:szCs w:val="18"/>
              </w:rPr>
            </w:pPr>
          </w:p>
        </w:tc>
        <w:tc>
          <w:tcPr>
            <w:tcW w:w="2028" w:type="dxa"/>
            <w:vMerge/>
          </w:tcPr>
          <w:p w14:paraId="179F9123" w14:textId="77777777" w:rsidR="0087744D" w:rsidRPr="004D4D21" w:rsidRDefault="0087744D">
            <w:pPr>
              <w:widowControl w:val="0"/>
              <w:pBdr>
                <w:top w:val="nil"/>
                <w:left w:val="nil"/>
                <w:bottom w:val="nil"/>
                <w:right w:val="nil"/>
                <w:between w:val="nil"/>
              </w:pBdr>
              <w:spacing w:line="276" w:lineRule="auto"/>
              <w:jc w:val="left"/>
              <w:rPr>
                <w:color w:val="000000"/>
                <w:sz w:val="18"/>
                <w:szCs w:val="18"/>
              </w:rPr>
            </w:pPr>
          </w:p>
        </w:tc>
      </w:tr>
      <w:tr w:rsidR="0087744D" w:rsidRPr="004D4D21" w14:paraId="3CC1ADC3" w14:textId="77777777">
        <w:tc>
          <w:tcPr>
            <w:tcW w:w="2263" w:type="dxa"/>
          </w:tcPr>
          <w:p w14:paraId="24900454" w14:textId="77777777" w:rsidR="0087744D" w:rsidRPr="004D4D21" w:rsidRDefault="00580963">
            <w:pPr>
              <w:spacing w:line="360" w:lineRule="auto"/>
              <w:rPr>
                <w:color w:val="000000"/>
                <w:sz w:val="18"/>
                <w:szCs w:val="18"/>
              </w:rPr>
            </w:pPr>
            <w:r w:rsidRPr="004D4D21">
              <w:rPr>
                <w:color w:val="000000"/>
                <w:sz w:val="18"/>
                <w:szCs w:val="18"/>
              </w:rPr>
              <w:t xml:space="preserve">4. Organigrama con los nombres completos de los titulares de las secretarias, direcciones, coordinaciones, jefaturas de departamento y titulares de área del Ayuntamiento y sus organismos descentralizados. </w:t>
            </w:r>
          </w:p>
        </w:tc>
        <w:tc>
          <w:tcPr>
            <w:tcW w:w="2552" w:type="dxa"/>
          </w:tcPr>
          <w:p w14:paraId="4402C675" w14:textId="40711091" w:rsidR="0087744D" w:rsidRPr="004D4D21" w:rsidRDefault="00580963">
            <w:pPr>
              <w:spacing w:line="360" w:lineRule="auto"/>
              <w:rPr>
                <w:color w:val="000000"/>
                <w:sz w:val="18"/>
                <w:szCs w:val="18"/>
              </w:rPr>
            </w:pPr>
            <w:r w:rsidRPr="004D4D21">
              <w:rPr>
                <w:color w:val="000000"/>
                <w:sz w:val="18"/>
                <w:szCs w:val="18"/>
              </w:rPr>
              <w:t xml:space="preserve">El Instituto Municipal de Cultura Física y Deporte de Ocluían, remitió su </w:t>
            </w:r>
            <w:r w:rsidR="00DD05F4" w:rsidRPr="004D4D21">
              <w:rPr>
                <w:color w:val="000000"/>
                <w:sz w:val="18"/>
                <w:szCs w:val="18"/>
              </w:rPr>
              <w:t>organigrama vigente</w:t>
            </w:r>
            <w:r w:rsidRPr="004D4D21">
              <w:rPr>
                <w:color w:val="000000"/>
                <w:sz w:val="18"/>
                <w:szCs w:val="18"/>
              </w:rPr>
              <w:t xml:space="preserve"> y el sueldo bruto, neto y las deducciones del Director y Subdirector del Instituto, correspondiente a la quincena pagada número veintidós, es decir, de la segunda quincena de noviembre de dos mil veinticuatro.  </w:t>
            </w:r>
          </w:p>
          <w:p w14:paraId="39845C55" w14:textId="77777777" w:rsidR="0087744D" w:rsidRPr="004D4D21" w:rsidRDefault="0087744D">
            <w:pPr>
              <w:spacing w:line="360" w:lineRule="auto"/>
              <w:rPr>
                <w:color w:val="000000"/>
                <w:sz w:val="18"/>
                <w:szCs w:val="18"/>
              </w:rPr>
            </w:pPr>
          </w:p>
        </w:tc>
        <w:tc>
          <w:tcPr>
            <w:tcW w:w="2268" w:type="dxa"/>
            <w:vMerge/>
          </w:tcPr>
          <w:p w14:paraId="25D6FCF3" w14:textId="77777777" w:rsidR="0087744D" w:rsidRPr="004D4D21" w:rsidRDefault="0087744D">
            <w:pPr>
              <w:widowControl w:val="0"/>
              <w:pBdr>
                <w:top w:val="nil"/>
                <w:left w:val="nil"/>
                <w:bottom w:val="nil"/>
                <w:right w:val="nil"/>
                <w:between w:val="nil"/>
              </w:pBdr>
              <w:spacing w:line="276" w:lineRule="auto"/>
              <w:jc w:val="left"/>
              <w:rPr>
                <w:color w:val="000000"/>
                <w:sz w:val="18"/>
                <w:szCs w:val="18"/>
              </w:rPr>
            </w:pPr>
          </w:p>
        </w:tc>
        <w:tc>
          <w:tcPr>
            <w:tcW w:w="2028" w:type="dxa"/>
            <w:vMerge/>
          </w:tcPr>
          <w:p w14:paraId="43B2C879" w14:textId="77777777" w:rsidR="0087744D" w:rsidRPr="004D4D21" w:rsidRDefault="0087744D">
            <w:pPr>
              <w:widowControl w:val="0"/>
              <w:pBdr>
                <w:top w:val="nil"/>
                <w:left w:val="nil"/>
                <w:bottom w:val="nil"/>
                <w:right w:val="nil"/>
                <w:between w:val="nil"/>
              </w:pBdr>
              <w:spacing w:line="276" w:lineRule="auto"/>
              <w:jc w:val="left"/>
              <w:rPr>
                <w:color w:val="000000"/>
                <w:sz w:val="18"/>
                <w:szCs w:val="18"/>
              </w:rPr>
            </w:pPr>
          </w:p>
        </w:tc>
      </w:tr>
    </w:tbl>
    <w:p w14:paraId="6D33E994" w14:textId="77777777" w:rsidR="0087744D" w:rsidRPr="004D4D21" w:rsidRDefault="0087744D">
      <w:pPr>
        <w:spacing w:after="0" w:line="360" w:lineRule="auto"/>
        <w:rPr>
          <w:color w:val="000000"/>
        </w:rPr>
      </w:pPr>
    </w:p>
    <w:p w14:paraId="7B94C780" w14:textId="77777777" w:rsidR="0087744D" w:rsidRPr="004D4D21" w:rsidRDefault="00580963">
      <w:pPr>
        <w:spacing w:after="0" w:line="360" w:lineRule="auto"/>
        <w:rPr>
          <w:color w:val="000000"/>
        </w:rPr>
      </w:pPr>
      <w:r w:rsidRPr="004D4D21">
        <w:rPr>
          <w:color w:val="000000"/>
        </w:rPr>
        <w:t xml:space="preserve">Lo anterior, se desprende de las documentales que obran en el expediente de referencia, materia de la presente resolución, consistente en: la solicitud de acceso a la información, la respuesta y el escrito </w:t>
      </w:r>
      <w:proofErr w:type="spellStart"/>
      <w:r w:rsidRPr="004D4D21">
        <w:rPr>
          <w:color w:val="000000"/>
        </w:rPr>
        <w:t>recursal</w:t>
      </w:r>
      <w:proofErr w:type="spellEnd"/>
      <w:r w:rsidRPr="004D4D21">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14:paraId="15B679B5" w14:textId="77777777" w:rsidR="0087744D" w:rsidRPr="004D4D21" w:rsidRDefault="0087744D">
      <w:pPr>
        <w:spacing w:after="0" w:line="360" w:lineRule="auto"/>
      </w:pPr>
    </w:p>
    <w:p w14:paraId="1467C024" w14:textId="77777777" w:rsidR="0087744D" w:rsidRPr="004D4D21" w:rsidRDefault="00580963">
      <w:pPr>
        <w:pStyle w:val="Ttulo2"/>
        <w:rPr>
          <w:rFonts w:ascii="Palatino Linotype" w:eastAsia="Palatino Linotype" w:hAnsi="Palatino Linotype" w:cs="Palatino Linotype"/>
          <w:b/>
          <w:color w:val="000000"/>
          <w:sz w:val="22"/>
          <w:szCs w:val="22"/>
        </w:rPr>
      </w:pPr>
      <w:bookmarkStart w:id="14" w:name="_heading=h.35nkun2" w:colFirst="0" w:colLast="0"/>
      <w:bookmarkEnd w:id="14"/>
      <w:r w:rsidRPr="004D4D21">
        <w:rPr>
          <w:rFonts w:ascii="Palatino Linotype" w:eastAsia="Palatino Linotype" w:hAnsi="Palatino Linotype" w:cs="Palatino Linotype"/>
          <w:b/>
          <w:color w:val="000000"/>
          <w:sz w:val="22"/>
          <w:szCs w:val="22"/>
        </w:rPr>
        <w:t xml:space="preserve">CUARTO. Marco normativo aplicable en materia de transparencia y </w:t>
      </w:r>
      <w:r w:rsidR="007E23C6" w:rsidRPr="004D4D21">
        <w:rPr>
          <w:rFonts w:ascii="Palatino Linotype" w:eastAsia="Palatino Linotype" w:hAnsi="Palatino Linotype" w:cs="Palatino Linotype"/>
          <w:b/>
          <w:color w:val="000000"/>
          <w:sz w:val="22"/>
          <w:szCs w:val="22"/>
        </w:rPr>
        <w:t>acceso a la información pública</w:t>
      </w:r>
    </w:p>
    <w:p w14:paraId="6B42DF12" w14:textId="77777777" w:rsidR="0087744D" w:rsidRPr="004D4D21" w:rsidRDefault="0087744D">
      <w:pPr>
        <w:spacing w:after="0" w:line="360" w:lineRule="auto"/>
        <w:rPr>
          <w:b/>
          <w:color w:val="000000"/>
        </w:rPr>
      </w:pPr>
    </w:p>
    <w:p w14:paraId="7F74A601" w14:textId="77777777" w:rsidR="0087744D" w:rsidRPr="004D4D21" w:rsidRDefault="00580963">
      <w:pPr>
        <w:spacing w:after="0" w:line="360" w:lineRule="auto"/>
        <w:rPr>
          <w:color w:val="000000"/>
        </w:rPr>
      </w:pPr>
      <w:r w:rsidRPr="004D4D21">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91166EE" w14:textId="77777777" w:rsidR="0087744D" w:rsidRPr="004D4D21" w:rsidRDefault="0087744D">
      <w:pPr>
        <w:spacing w:after="0" w:line="360" w:lineRule="auto"/>
        <w:rPr>
          <w:color w:val="000000"/>
        </w:rPr>
      </w:pPr>
    </w:p>
    <w:p w14:paraId="6BA687F5" w14:textId="77777777" w:rsidR="0087744D" w:rsidRPr="004D4D21" w:rsidRDefault="00580963">
      <w:pPr>
        <w:spacing w:after="0" w:line="360" w:lineRule="auto"/>
        <w:rPr>
          <w:color w:val="000000"/>
        </w:rPr>
      </w:pPr>
      <w:r w:rsidRPr="004D4D21">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6EBAB77D" w14:textId="77777777" w:rsidR="0087744D" w:rsidRPr="004D4D21" w:rsidRDefault="0087744D">
      <w:pPr>
        <w:spacing w:after="0" w:line="360" w:lineRule="auto"/>
        <w:rPr>
          <w:color w:val="000000"/>
        </w:rPr>
      </w:pPr>
    </w:p>
    <w:p w14:paraId="0C1E2F6C" w14:textId="77777777" w:rsidR="0087744D" w:rsidRPr="004D4D21" w:rsidRDefault="00580963">
      <w:pPr>
        <w:spacing w:after="0" w:line="360" w:lineRule="auto"/>
        <w:rPr>
          <w:color w:val="000000"/>
        </w:rPr>
      </w:pPr>
      <w:r w:rsidRPr="004D4D21">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D0E0332" w14:textId="77777777" w:rsidR="0087744D" w:rsidRPr="004D4D21" w:rsidRDefault="0087744D">
      <w:pPr>
        <w:spacing w:after="0" w:line="360" w:lineRule="auto"/>
        <w:rPr>
          <w:color w:val="000000"/>
        </w:rPr>
      </w:pPr>
    </w:p>
    <w:p w14:paraId="1D9D8183" w14:textId="77777777" w:rsidR="0087744D" w:rsidRPr="004D4D21" w:rsidRDefault="00580963">
      <w:pPr>
        <w:spacing w:after="0" w:line="360" w:lineRule="auto"/>
        <w:rPr>
          <w:color w:val="000000"/>
        </w:rPr>
      </w:pPr>
      <w:r w:rsidRPr="004D4D21">
        <w:rPr>
          <w:color w:val="000000"/>
        </w:rPr>
        <w:t>Por su parte, la Ley de Transparencia y Acceso a la Información Pública del Estado de México y Municipios (Reglamentaria del artículo 5° de la Constitución Local), establece lo siguiente:</w:t>
      </w:r>
    </w:p>
    <w:p w14:paraId="3E7E4B3E" w14:textId="77777777" w:rsidR="0087744D" w:rsidRPr="004D4D21" w:rsidRDefault="0087744D">
      <w:pPr>
        <w:spacing w:after="0" w:line="360" w:lineRule="auto"/>
        <w:rPr>
          <w:color w:val="000000"/>
        </w:rPr>
      </w:pPr>
    </w:p>
    <w:p w14:paraId="0E195C66" w14:textId="77777777" w:rsidR="0087744D" w:rsidRPr="004D4D21" w:rsidRDefault="00580963">
      <w:pPr>
        <w:spacing w:after="0" w:line="360" w:lineRule="auto"/>
        <w:rPr>
          <w:color w:val="000000"/>
        </w:rPr>
      </w:pPr>
      <w:r w:rsidRPr="004D4D21">
        <w:rPr>
          <w:color w:val="000000"/>
        </w:rPr>
        <w:lastRenderedPageBreak/>
        <w:t>El artículo 12, que, quienes generen, recopilen, administren, manejen, procesen, archiven o conserven información pública serán responsables de la misma.</w:t>
      </w:r>
    </w:p>
    <w:p w14:paraId="7DFA647B" w14:textId="77777777" w:rsidR="0087744D" w:rsidRPr="004D4D21" w:rsidRDefault="0087744D">
      <w:pPr>
        <w:spacing w:after="0" w:line="360" w:lineRule="auto"/>
        <w:rPr>
          <w:color w:val="000000"/>
        </w:rPr>
      </w:pPr>
    </w:p>
    <w:p w14:paraId="09EDC211" w14:textId="77777777" w:rsidR="0087744D" w:rsidRPr="004D4D21" w:rsidRDefault="00580963">
      <w:pPr>
        <w:spacing w:after="0" w:line="360" w:lineRule="auto"/>
        <w:rPr>
          <w:color w:val="000000"/>
        </w:rPr>
      </w:pPr>
      <w:r w:rsidRPr="004D4D21">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13AB190" w14:textId="77777777" w:rsidR="0087744D" w:rsidRPr="004D4D21" w:rsidRDefault="0087744D">
      <w:pPr>
        <w:spacing w:after="0" w:line="360" w:lineRule="auto"/>
        <w:rPr>
          <w:color w:val="000000"/>
        </w:rPr>
      </w:pPr>
    </w:p>
    <w:p w14:paraId="43BA9B4F" w14:textId="77777777" w:rsidR="0087744D" w:rsidRPr="004D4D21" w:rsidRDefault="00580963">
      <w:pPr>
        <w:spacing w:after="0" w:line="360" w:lineRule="auto"/>
        <w:rPr>
          <w:color w:val="000000"/>
        </w:rPr>
      </w:pPr>
      <w:r w:rsidRPr="004D4D21">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8E4EFCD" w14:textId="77777777" w:rsidR="0087744D" w:rsidRPr="004D4D21" w:rsidRDefault="0087744D">
      <w:pPr>
        <w:spacing w:after="0" w:line="360" w:lineRule="auto"/>
        <w:rPr>
          <w:b/>
          <w:color w:val="000000"/>
        </w:rPr>
      </w:pPr>
    </w:p>
    <w:p w14:paraId="31D0896E" w14:textId="77777777" w:rsidR="0087744D" w:rsidRPr="004D4D21" w:rsidRDefault="007E23C6">
      <w:pPr>
        <w:pStyle w:val="Ttulo2"/>
        <w:rPr>
          <w:rFonts w:ascii="Palatino Linotype" w:eastAsia="Palatino Linotype" w:hAnsi="Palatino Linotype" w:cs="Palatino Linotype"/>
          <w:b/>
          <w:color w:val="000000"/>
          <w:sz w:val="22"/>
          <w:szCs w:val="22"/>
        </w:rPr>
      </w:pPr>
      <w:bookmarkStart w:id="15" w:name="_heading=h.1ksv4uv" w:colFirst="0" w:colLast="0"/>
      <w:bookmarkEnd w:id="15"/>
      <w:r w:rsidRPr="004D4D21">
        <w:rPr>
          <w:rFonts w:ascii="Palatino Linotype" w:eastAsia="Palatino Linotype" w:hAnsi="Palatino Linotype" w:cs="Palatino Linotype"/>
          <w:b/>
          <w:color w:val="000000"/>
          <w:sz w:val="22"/>
          <w:szCs w:val="22"/>
        </w:rPr>
        <w:t>QUINTO. Estudio de Fondo</w:t>
      </w:r>
    </w:p>
    <w:p w14:paraId="28350167" w14:textId="77777777" w:rsidR="0087744D" w:rsidRPr="004D4D21" w:rsidRDefault="0087744D">
      <w:pPr>
        <w:spacing w:after="0" w:line="360" w:lineRule="auto"/>
        <w:rPr>
          <w:color w:val="000000"/>
        </w:rPr>
      </w:pPr>
    </w:p>
    <w:p w14:paraId="148387FD" w14:textId="17BCEA78" w:rsidR="0087744D" w:rsidRPr="004D4D21" w:rsidRDefault="00580963">
      <w:pPr>
        <w:spacing w:after="0" w:line="360" w:lineRule="auto"/>
        <w:rPr>
          <w:color w:val="000000"/>
        </w:rPr>
      </w:pPr>
      <w:r w:rsidRPr="004D4D21">
        <w:rPr>
          <w:color w:val="000000"/>
        </w:rPr>
        <w:t xml:space="preserve">Expuestas las posturas de las partes, se procede a analizar los agravios hechos valer por la ahora Recurrente, por lo cual, en un principio es necesario contextualizar el requerimiento de información, para lo cual, de la lectura y análisis de este, se logra desprender que la pretensión de la ahora </w:t>
      </w:r>
      <w:r w:rsidR="00DD05F4" w:rsidRPr="004D4D21">
        <w:rPr>
          <w:color w:val="000000"/>
        </w:rPr>
        <w:t>Recurrente</w:t>
      </w:r>
      <w:r w:rsidRPr="004D4D21">
        <w:rPr>
          <w:color w:val="000000"/>
        </w:rPr>
        <w:t xml:space="preserve"> es obtener de la Administración Pública Municipal 2022-2024, lo siguiente: </w:t>
      </w:r>
    </w:p>
    <w:p w14:paraId="1504B7E6" w14:textId="77777777" w:rsidR="0087744D" w:rsidRPr="004D4D21" w:rsidRDefault="0087744D">
      <w:pPr>
        <w:spacing w:after="0" w:line="360" w:lineRule="auto"/>
        <w:rPr>
          <w:color w:val="000000"/>
        </w:rPr>
      </w:pPr>
    </w:p>
    <w:p w14:paraId="710FB4DD" w14:textId="77777777" w:rsidR="0087744D" w:rsidRPr="004D4D21" w:rsidRDefault="00580963">
      <w:pPr>
        <w:numPr>
          <w:ilvl w:val="0"/>
          <w:numId w:val="8"/>
        </w:numPr>
        <w:pBdr>
          <w:top w:val="nil"/>
          <w:left w:val="nil"/>
          <w:bottom w:val="nil"/>
          <w:right w:val="nil"/>
          <w:between w:val="nil"/>
        </w:pBdr>
        <w:spacing w:after="0" w:line="360" w:lineRule="auto"/>
        <w:rPr>
          <w:color w:val="000000"/>
        </w:rPr>
      </w:pPr>
      <w:bookmarkStart w:id="16" w:name="_heading=h.44sinio" w:colFirst="0" w:colLast="0"/>
      <w:bookmarkEnd w:id="16"/>
      <w:r w:rsidRPr="004D4D21">
        <w:rPr>
          <w:b/>
          <w:color w:val="000000"/>
        </w:rPr>
        <w:t>Recibos de nómina</w:t>
      </w:r>
      <w:r w:rsidRPr="004D4D21">
        <w:rPr>
          <w:color w:val="000000"/>
        </w:rPr>
        <w:t xml:space="preserve"> del Presidente Municipal, Secretario del Ayuntamiento, Síndico Municipal, Primer, Segundo, Tercer, Cuarto, Quinto, Sexto y Séptimo Regidor, Titulares de la Secretarías, Direcciones, Coordinaciones, Jefaturas de Departamento y titulares de área, al cuatro de diciembre de dos mil veinticuatro; </w:t>
      </w:r>
    </w:p>
    <w:p w14:paraId="029A78FA" w14:textId="77777777" w:rsidR="0087744D" w:rsidRPr="004D4D21" w:rsidRDefault="00580963">
      <w:pPr>
        <w:numPr>
          <w:ilvl w:val="0"/>
          <w:numId w:val="8"/>
        </w:numPr>
        <w:pBdr>
          <w:top w:val="nil"/>
          <w:left w:val="nil"/>
          <w:bottom w:val="nil"/>
          <w:right w:val="nil"/>
          <w:between w:val="nil"/>
        </w:pBdr>
        <w:spacing w:after="0" w:line="360" w:lineRule="auto"/>
        <w:rPr>
          <w:color w:val="000000"/>
        </w:rPr>
      </w:pPr>
      <w:r w:rsidRPr="004D4D21">
        <w:rPr>
          <w:b/>
          <w:color w:val="000000"/>
        </w:rPr>
        <w:t>Certificación</w:t>
      </w:r>
      <w:r w:rsidRPr="004D4D21">
        <w:rPr>
          <w:color w:val="000000"/>
        </w:rPr>
        <w:t xml:space="preserve"> COCERTEM ante el AHAEM del Secretario del Ayuntamiento y las constancias que acrediten su experiencia mínima de un año en la materia o título profesional  </w:t>
      </w:r>
    </w:p>
    <w:p w14:paraId="7B1FB781" w14:textId="77777777" w:rsidR="0087744D" w:rsidRPr="004D4D21" w:rsidRDefault="00580963">
      <w:pPr>
        <w:numPr>
          <w:ilvl w:val="0"/>
          <w:numId w:val="8"/>
        </w:numPr>
        <w:pBdr>
          <w:top w:val="nil"/>
          <w:left w:val="nil"/>
          <w:bottom w:val="nil"/>
          <w:right w:val="nil"/>
          <w:between w:val="nil"/>
        </w:pBdr>
        <w:spacing w:after="0" w:line="360" w:lineRule="auto"/>
        <w:rPr>
          <w:color w:val="000000"/>
        </w:rPr>
      </w:pPr>
      <w:bookmarkStart w:id="17" w:name="_heading=h.2jxsxqh" w:colFirst="0" w:colLast="0"/>
      <w:bookmarkEnd w:id="17"/>
      <w:r w:rsidRPr="004D4D21">
        <w:rPr>
          <w:b/>
          <w:color w:val="000000"/>
        </w:rPr>
        <w:lastRenderedPageBreak/>
        <w:t xml:space="preserve">Nombramiento </w:t>
      </w:r>
      <w:r w:rsidRPr="004D4D21">
        <w:rPr>
          <w:color w:val="000000"/>
        </w:rPr>
        <w:t xml:space="preserve">de Carlos Moisés Valenzuela Obregón como Coordinador de Archivo y nombramiento de todos y cada uno de los titulares de las secretarías, direcciones, coordinaciones, jefaturas de departamento, titulares de área del Ayuntamiento, y </w:t>
      </w:r>
    </w:p>
    <w:p w14:paraId="0ACFC1E9" w14:textId="77777777" w:rsidR="0087744D" w:rsidRPr="004D4D21" w:rsidRDefault="00580963">
      <w:pPr>
        <w:numPr>
          <w:ilvl w:val="0"/>
          <w:numId w:val="8"/>
        </w:numPr>
        <w:pBdr>
          <w:top w:val="nil"/>
          <w:left w:val="nil"/>
          <w:bottom w:val="nil"/>
          <w:right w:val="nil"/>
          <w:between w:val="nil"/>
        </w:pBdr>
        <w:spacing w:after="0" w:line="360" w:lineRule="auto"/>
        <w:rPr>
          <w:color w:val="000000"/>
        </w:rPr>
      </w:pPr>
      <w:r w:rsidRPr="004D4D21">
        <w:rPr>
          <w:b/>
          <w:color w:val="000000"/>
        </w:rPr>
        <w:t>Organigrama</w:t>
      </w:r>
      <w:r w:rsidRPr="004D4D21">
        <w:rPr>
          <w:color w:val="000000"/>
        </w:rPr>
        <w:t xml:space="preserve"> con los nombres completos de los titulares de secretarías, direcciones, coordinaciones, jefaturas de departamento y titulares de área del Ayuntamiento y sus Organismos Descentralizados.  </w:t>
      </w:r>
    </w:p>
    <w:p w14:paraId="5F4EBD5E" w14:textId="77777777" w:rsidR="0087744D" w:rsidRPr="004D4D21" w:rsidRDefault="0087744D">
      <w:pPr>
        <w:spacing w:line="360" w:lineRule="auto"/>
        <w:rPr>
          <w:color w:val="000000"/>
        </w:rPr>
      </w:pPr>
    </w:p>
    <w:p w14:paraId="6AC3A20D" w14:textId="77777777" w:rsidR="0087744D" w:rsidRPr="004D4D21" w:rsidRDefault="00580963">
      <w:pPr>
        <w:spacing w:line="360" w:lineRule="auto"/>
        <w:rPr>
          <w:color w:val="000000"/>
        </w:rPr>
      </w:pPr>
      <w:r w:rsidRPr="004D4D21">
        <w:rPr>
          <w:color w:val="000000"/>
        </w:rPr>
        <w:t xml:space="preserve">Ahora bien, respecto a las áreas solicitadas, los artículos 49, 50, 51 y 52 del Bando Municipal, dos mil veinticuatro, del Ayuntamiento de Ocuilan, precisan que el Presidente Municipal en el ejercicio de sus atribuciones y para el despacho de los asuntos de carácter administrativo, se apoyará de las dependencias y organismos auxiliares de la Administración Pública Municipal, aprobados por el  Cabildo (conformado por el Presidente Municipal, un Síndico Municipal, siete Regidores y un Secretario Municipal); así, la Administración Pública Municipal estará constituida por las unidades administrativas y organismos públicos descentralizados, necesarios para el logro de sus fines, de conformidad con lo siguiente: </w:t>
      </w:r>
    </w:p>
    <w:p w14:paraId="6E2CC3EE" w14:textId="77777777" w:rsidR="0087744D" w:rsidRPr="004D4D21" w:rsidRDefault="0087744D">
      <w:pPr>
        <w:spacing w:line="360" w:lineRule="auto"/>
        <w:rPr>
          <w:b/>
          <w:color w:val="000000"/>
        </w:rPr>
      </w:pPr>
    </w:p>
    <w:p w14:paraId="4665814A" w14:textId="77777777" w:rsidR="0087744D" w:rsidRPr="004D4D21" w:rsidRDefault="00580963">
      <w:pPr>
        <w:spacing w:line="360" w:lineRule="auto"/>
        <w:rPr>
          <w:b/>
          <w:color w:val="000000"/>
        </w:rPr>
      </w:pPr>
      <w:r w:rsidRPr="004D4D21">
        <w:rPr>
          <w:b/>
          <w:color w:val="000000"/>
        </w:rPr>
        <w:t xml:space="preserve">Administración Centralizada </w:t>
      </w:r>
    </w:p>
    <w:p w14:paraId="3F1DC93A"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Presidencia</w:t>
      </w:r>
    </w:p>
    <w:p w14:paraId="74BD8BA3" w14:textId="77777777" w:rsidR="0087744D" w:rsidRPr="004D4D21" w:rsidRDefault="00580963">
      <w:pPr>
        <w:numPr>
          <w:ilvl w:val="0"/>
          <w:numId w:val="5"/>
        </w:numPr>
        <w:pBdr>
          <w:top w:val="nil"/>
          <w:left w:val="nil"/>
          <w:bottom w:val="nil"/>
          <w:right w:val="nil"/>
          <w:between w:val="nil"/>
        </w:pBdr>
        <w:spacing w:after="0" w:line="360" w:lineRule="auto"/>
        <w:rPr>
          <w:b/>
          <w:color w:val="000000"/>
        </w:rPr>
      </w:pPr>
      <w:r w:rsidRPr="004D4D21">
        <w:rPr>
          <w:b/>
          <w:color w:val="000000"/>
        </w:rPr>
        <w:t>Secretaría Particular</w:t>
      </w:r>
    </w:p>
    <w:p w14:paraId="26A2D6B1" w14:textId="77777777" w:rsidR="0087744D" w:rsidRPr="004D4D21" w:rsidRDefault="00580963">
      <w:pPr>
        <w:numPr>
          <w:ilvl w:val="0"/>
          <w:numId w:val="5"/>
        </w:numPr>
        <w:pBdr>
          <w:top w:val="nil"/>
          <w:left w:val="nil"/>
          <w:bottom w:val="nil"/>
          <w:right w:val="nil"/>
          <w:between w:val="nil"/>
        </w:pBdr>
        <w:spacing w:after="0" w:line="360" w:lineRule="auto"/>
        <w:rPr>
          <w:color w:val="000000"/>
        </w:rPr>
      </w:pPr>
      <w:r w:rsidRPr="004D4D21">
        <w:rPr>
          <w:color w:val="000000"/>
        </w:rPr>
        <w:t xml:space="preserve">Secretaría Técnica </w:t>
      </w:r>
    </w:p>
    <w:p w14:paraId="5012FC1F" w14:textId="77777777" w:rsidR="0087744D" w:rsidRPr="004D4D21" w:rsidRDefault="00580963">
      <w:pPr>
        <w:numPr>
          <w:ilvl w:val="0"/>
          <w:numId w:val="5"/>
        </w:numPr>
        <w:pBdr>
          <w:top w:val="nil"/>
          <w:left w:val="nil"/>
          <w:bottom w:val="nil"/>
          <w:right w:val="nil"/>
          <w:between w:val="nil"/>
        </w:pBdr>
        <w:spacing w:after="0" w:line="360" w:lineRule="auto"/>
        <w:rPr>
          <w:color w:val="000000"/>
        </w:rPr>
      </w:pPr>
      <w:r w:rsidRPr="004D4D21">
        <w:rPr>
          <w:color w:val="000000"/>
        </w:rPr>
        <w:t>Secretaría Técnica del Consejo Municipal de Seguridad Pública.</w:t>
      </w:r>
    </w:p>
    <w:p w14:paraId="035F1778" w14:textId="77777777" w:rsidR="0087744D" w:rsidRPr="004D4D21" w:rsidRDefault="00580963">
      <w:pPr>
        <w:numPr>
          <w:ilvl w:val="0"/>
          <w:numId w:val="5"/>
        </w:numPr>
        <w:pBdr>
          <w:top w:val="nil"/>
          <w:left w:val="nil"/>
          <w:bottom w:val="nil"/>
          <w:right w:val="nil"/>
          <w:between w:val="nil"/>
        </w:pBdr>
        <w:spacing w:after="0" w:line="360" w:lineRule="auto"/>
        <w:rPr>
          <w:color w:val="000000"/>
        </w:rPr>
      </w:pPr>
      <w:r w:rsidRPr="004D4D21">
        <w:rPr>
          <w:color w:val="000000"/>
        </w:rPr>
        <w:t xml:space="preserve">Oficialía de Partes y Atención Ciudadana. </w:t>
      </w:r>
    </w:p>
    <w:p w14:paraId="721400C7" w14:textId="77777777" w:rsidR="0087744D" w:rsidRPr="004D4D21" w:rsidRDefault="00580963">
      <w:pPr>
        <w:numPr>
          <w:ilvl w:val="0"/>
          <w:numId w:val="5"/>
        </w:numPr>
        <w:pBdr>
          <w:top w:val="nil"/>
          <w:left w:val="nil"/>
          <w:bottom w:val="nil"/>
          <w:right w:val="nil"/>
          <w:between w:val="nil"/>
        </w:pBdr>
        <w:spacing w:after="0" w:line="360" w:lineRule="auto"/>
        <w:rPr>
          <w:color w:val="000000"/>
        </w:rPr>
      </w:pPr>
      <w:r w:rsidRPr="004D4D21">
        <w:rPr>
          <w:color w:val="000000"/>
        </w:rPr>
        <w:t xml:space="preserve">Coordinación de Comunicación Social. </w:t>
      </w:r>
    </w:p>
    <w:p w14:paraId="046EB640" w14:textId="77777777" w:rsidR="0087744D" w:rsidRPr="004D4D21" w:rsidRDefault="00580963">
      <w:pPr>
        <w:numPr>
          <w:ilvl w:val="0"/>
          <w:numId w:val="5"/>
        </w:numPr>
        <w:pBdr>
          <w:top w:val="nil"/>
          <w:left w:val="nil"/>
          <w:bottom w:val="nil"/>
          <w:right w:val="nil"/>
          <w:between w:val="nil"/>
        </w:pBdr>
        <w:spacing w:after="0" w:line="360" w:lineRule="auto"/>
        <w:rPr>
          <w:color w:val="000000"/>
        </w:rPr>
      </w:pPr>
      <w:r w:rsidRPr="004D4D21">
        <w:rPr>
          <w:color w:val="000000"/>
        </w:rPr>
        <w:t xml:space="preserve">Coordinación de la UIPPET </w:t>
      </w:r>
    </w:p>
    <w:p w14:paraId="265274B7" w14:textId="77777777" w:rsidR="0087744D" w:rsidRPr="004D4D21" w:rsidRDefault="00580963">
      <w:pPr>
        <w:numPr>
          <w:ilvl w:val="0"/>
          <w:numId w:val="5"/>
        </w:numPr>
        <w:pBdr>
          <w:top w:val="nil"/>
          <w:left w:val="nil"/>
          <w:bottom w:val="nil"/>
          <w:right w:val="nil"/>
          <w:between w:val="nil"/>
        </w:pBdr>
        <w:spacing w:after="0" w:line="360" w:lineRule="auto"/>
        <w:rPr>
          <w:color w:val="000000"/>
        </w:rPr>
      </w:pPr>
      <w:r w:rsidRPr="004D4D21">
        <w:rPr>
          <w:color w:val="000000"/>
        </w:rPr>
        <w:t xml:space="preserve">Coordinación de Logística y Eventos. </w:t>
      </w:r>
    </w:p>
    <w:p w14:paraId="4454648D" w14:textId="77777777" w:rsidR="0087744D" w:rsidRPr="004D4D21" w:rsidRDefault="00580963">
      <w:pPr>
        <w:numPr>
          <w:ilvl w:val="0"/>
          <w:numId w:val="5"/>
        </w:numPr>
        <w:pBdr>
          <w:top w:val="nil"/>
          <w:left w:val="nil"/>
          <w:bottom w:val="nil"/>
          <w:right w:val="nil"/>
          <w:between w:val="nil"/>
        </w:pBdr>
        <w:spacing w:after="0" w:line="360" w:lineRule="auto"/>
        <w:rPr>
          <w:color w:val="000000"/>
        </w:rPr>
      </w:pPr>
      <w:r w:rsidRPr="004D4D21">
        <w:rPr>
          <w:color w:val="000000"/>
        </w:rPr>
        <w:t>Coordinación General Municipal de Mejora Regulatoria.</w:t>
      </w:r>
    </w:p>
    <w:p w14:paraId="74A2476B" w14:textId="77777777" w:rsidR="0087744D" w:rsidRPr="004D4D21" w:rsidRDefault="0087744D">
      <w:pPr>
        <w:pBdr>
          <w:top w:val="nil"/>
          <w:left w:val="nil"/>
          <w:bottom w:val="nil"/>
          <w:right w:val="nil"/>
          <w:between w:val="nil"/>
        </w:pBdr>
        <w:spacing w:after="0" w:line="360" w:lineRule="auto"/>
        <w:ind w:left="720"/>
        <w:rPr>
          <w:color w:val="000000"/>
        </w:rPr>
      </w:pPr>
    </w:p>
    <w:p w14:paraId="109AB7AE"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Secretaría del Ayuntamiento </w:t>
      </w:r>
    </w:p>
    <w:p w14:paraId="1A853F97" w14:textId="77777777" w:rsidR="0087744D" w:rsidRPr="004D4D21" w:rsidRDefault="00580963">
      <w:pPr>
        <w:numPr>
          <w:ilvl w:val="0"/>
          <w:numId w:val="6"/>
        </w:numPr>
        <w:pBdr>
          <w:top w:val="nil"/>
          <w:left w:val="nil"/>
          <w:bottom w:val="nil"/>
          <w:right w:val="nil"/>
          <w:between w:val="nil"/>
        </w:pBdr>
        <w:spacing w:after="0" w:line="360" w:lineRule="auto"/>
        <w:rPr>
          <w:color w:val="000000"/>
        </w:rPr>
      </w:pPr>
      <w:r w:rsidRPr="004D4D21">
        <w:rPr>
          <w:color w:val="000000"/>
        </w:rPr>
        <w:t xml:space="preserve">Cronista Municipal. </w:t>
      </w:r>
    </w:p>
    <w:p w14:paraId="04E5523C" w14:textId="77777777" w:rsidR="0087744D" w:rsidRPr="004D4D21" w:rsidRDefault="00580963">
      <w:pPr>
        <w:numPr>
          <w:ilvl w:val="0"/>
          <w:numId w:val="6"/>
        </w:numPr>
        <w:pBdr>
          <w:top w:val="nil"/>
          <w:left w:val="nil"/>
          <w:bottom w:val="nil"/>
          <w:right w:val="nil"/>
          <w:between w:val="nil"/>
        </w:pBdr>
        <w:spacing w:after="0" w:line="360" w:lineRule="auto"/>
        <w:rPr>
          <w:color w:val="000000"/>
        </w:rPr>
      </w:pPr>
      <w:r w:rsidRPr="004D4D21">
        <w:rPr>
          <w:color w:val="000000"/>
        </w:rPr>
        <w:t xml:space="preserve">Oficialía del Registro Civil. </w:t>
      </w:r>
    </w:p>
    <w:p w14:paraId="6C907B1F" w14:textId="77777777" w:rsidR="0087744D" w:rsidRPr="004D4D21" w:rsidRDefault="00580963">
      <w:pPr>
        <w:numPr>
          <w:ilvl w:val="0"/>
          <w:numId w:val="6"/>
        </w:numPr>
        <w:pBdr>
          <w:top w:val="nil"/>
          <w:left w:val="nil"/>
          <w:bottom w:val="nil"/>
          <w:right w:val="nil"/>
          <w:between w:val="nil"/>
        </w:pBdr>
        <w:spacing w:after="0" w:line="360" w:lineRule="auto"/>
        <w:rPr>
          <w:color w:val="000000"/>
        </w:rPr>
      </w:pPr>
      <w:r w:rsidRPr="004D4D21">
        <w:rPr>
          <w:color w:val="000000"/>
        </w:rPr>
        <w:t xml:space="preserve">Registro y Control Patrimonial Municipal. </w:t>
      </w:r>
    </w:p>
    <w:p w14:paraId="7DD03E5B" w14:textId="77777777" w:rsidR="0087744D" w:rsidRPr="004D4D21" w:rsidRDefault="00580963">
      <w:pPr>
        <w:numPr>
          <w:ilvl w:val="0"/>
          <w:numId w:val="6"/>
        </w:numPr>
        <w:pBdr>
          <w:top w:val="nil"/>
          <w:left w:val="nil"/>
          <w:bottom w:val="nil"/>
          <w:right w:val="nil"/>
          <w:between w:val="nil"/>
        </w:pBdr>
        <w:spacing w:after="0" w:line="360" w:lineRule="auto"/>
        <w:rPr>
          <w:color w:val="000000"/>
        </w:rPr>
      </w:pPr>
      <w:r w:rsidRPr="004D4D21">
        <w:rPr>
          <w:color w:val="000000"/>
        </w:rPr>
        <w:t xml:space="preserve">Archivo Municipal. </w:t>
      </w:r>
    </w:p>
    <w:p w14:paraId="38F5310E" w14:textId="77777777" w:rsidR="0087744D" w:rsidRPr="004D4D21" w:rsidRDefault="00580963">
      <w:pPr>
        <w:numPr>
          <w:ilvl w:val="0"/>
          <w:numId w:val="6"/>
        </w:numPr>
        <w:pBdr>
          <w:top w:val="nil"/>
          <w:left w:val="nil"/>
          <w:bottom w:val="nil"/>
          <w:right w:val="nil"/>
          <w:between w:val="nil"/>
        </w:pBdr>
        <w:spacing w:after="0" w:line="360" w:lineRule="auto"/>
        <w:rPr>
          <w:color w:val="000000"/>
        </w:rPr>
      </w:pPr>
      <w:r w:rsidRPr="004D4D21">
        <w:rPr>
          <w:color w:val="000000"/>
        </w:rPr>
        <w:t xml:space="preserve">Juzgado Cívico. </w:t>
      </w:r>
    </w:p>
    <w:p w14:paraId="3167B3A3" w14:textId="77777777" w:rsidR="0087744D" w:rsidRPr="004D4D21" w:rsidRDefault="00580963">
      <w:pPr>
        <w:numPr>
          <w:ilvl w:val="0"/>
          <w:numId w:val="7"/>
        </w:numPr>
        <w:pBdr>
          <w:top w:val="nil"/>
          <w:left w:val="nil"/>
          <w:bottom w:val="nil"/>
          <w:right w:val="nil"/>
          <w:between w:val="nil"/>
        </w:pBdr>
        <w:spacing w:after="0" w:line="360" w:lineRule="auto"/>
        <w:ind w:left="1134"/>
        <w:rPr>
          <w:color w:val="000000"/>
        </w:rPr>
      </w:pPr>
      <w:r w:rsidRPr="004D4D21">
        <w:rPr>
          <w:color w:val="000000"/>
        </w:rPr>
        <w:t xml:space="preserve">Oficialía Mediadora, Conciliadora o Facilitadora. </w:t>
      </w:r>
    </w:p>
    <w:p w14:paraId="72634DFA" w14:textId="77777777" w:rsidR="0087744D" w:rsidRPr="004D4D21" w:rsidRDefault="00580963">
      <w:pPr>
        <w:numPr>
          <w:ilvl w:val="0"/>
          <w:numId w:val="7"/>
        </w:numPr>
        <w:pBdr>
          <w:top w:val="nil"/>
          <w:left w:val="nil"/>
          <w:bottom w:val="nil"/>
          <w:right w:val="nil"/>
          <w:between w:val="nil"/>
        </w:pBdr>
        <w:spacing w:after="0" w:line="360" w:lineRule="auto"/>
        <w:ind w:left="1134"/>
        <w:rPr>
          <w:color w:val="000000"/>
        </w:rPr>
      </w:pPr>
      <w:r w:rsidRPr="004D4D21">
        <w:rPr>
          <w:color w:val="000000"/>
        </w:rPr>
        <w:t xml:space="preserve">Juez Cívico. </w:t>
      </w:r>
    </w:p>
    <w:p w14:paraId="66B360E3" w14:textId="77777777" w:rsidR="0087744D" w:rsidRPr="004D4D21" w:rsidRDefault="00580963">
      <w:pPr>
        <w:numPr>
          <w:ilvl w:val="0"/>
          <w:numId w:val="7"/>
        </w:numPr>
        <w:pBdr>
          <w:top w:val="nil"/>
          <w:left w:val="nil"/>
          <w:bottom w:val="nil"/>
          <w:right w:val="nil"/>
          <w:between w:val="nil"/>
        </w:pBdr>
        <w:spacing w:after="0" w:line="360" w:lineRule="auto"/>
        <w:ind w:left="1134"/>
        <w:rPr>
          <w:color w:val="000000"/>
        </w:rPr>
      </w:pPr>
      <w:r w:rsidRPr="004D4D21">
        <w:rPr>
          <w:color w:val="000000"/>
        </w:rPr>
        <w:t xml:space="preserve">Secretario Cívico. </w:t>
      </w:r>
    </w:p>
    <w:p w14:paraId="0A98C20E" w14:textId="77777777" w:rsidR="0087744D" w:rsidRPr="004D4D21" w:rsidRDefault="00580963">
      <w:pPr>
        <w:numPr>
          <w:ilvl w:val="0"/>
          <w:numId w:val="7"/>
        </w:numPr>
        <w:pBdr>
          <w:top w:val="nil"/>
          <w:left w:val="nil"/>
          <w:bottom w:val="nil"/>
          <w:right w:val="nil"/>
          <w:between w:val="nil"/>
        </w:pBdr>
        <w:spacing w:after="0" w:line="360" w:lineRule="auto"/>
        <w:ind w:left="1134"/>
        <w:rPr>
          <w:color w:val="000000"/>
        </w:rPr>
      </w:pPr>
      <w:r w:rsidRPr="004D4D21">
        <w:rPr>
          <w:color w:val="000000"/>
        </w:rPr>
        <w:t xml:space="preserve">Médico. </w:t>
      </w:r>
    </w:p>
    <w:p w14:paraId="2159418B" w14:textId="77777777" w:rsidR="0087744D" w:rsidRPr="004D4D21" w:rsidRDefault="00580963">
      <w:pPr>
        <w:numPr>
          <w:ilvl w:val="0"/>
          <w:numId w:val="7"/>
        </w:numPr>
        <w:pBdr>
          <w:top w:val="nil"/>
          <w:left w:val="nil"/>
          <w:bottom w:val="nil"/>
          <w:right w:val="nil"/>
          <w:between w:val="nil"/>
        </w:pBdr>
        <w:spacing w:after="0" w:line="360" w:lineRule="auto"/>
        <w:ind w:left="1134"/>
        <w:rPr>
          <w:color w:val="000000"/>
        </w:rPr>
      </w:pPr>
      <w:r w:rsidRPr="004D4D21">
        <w:rPr>
          <w:color w:val="000000"/>
        </w:rPr>
        <w:t>Psicólogo.</w:t>
      </w:r>
    </w:p>
    <w:p w14:paraId="78343CA5"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Consejería Jurídica.</w:t>
      </w:r>
    </w:p>
    <w:p w14:paraId="07078D44"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Contraloría Interna Municipal </w:t>
      </w:r>
    </w:p>
    <w:p w14:paraId="47C31EFA" w14:textId="77777777" w:rsidR="0087744D" w:rsidRPr="004D4D21" w:rsidRDefault="00580963">
      <w:pPr>
        <w:numPr>
          <w:ilvl w:val="0"/>
          <w:numId w:val="9"/>
        </w:numPr>
        <w:pBdr>
          <w:top w:val="nil"/>
          <w:left w:val="nil"/>
          <w:bottom w:val="nil"/>
          <w:right w:val="nil"/>
          <w:between w:val="nil"/>
        </w:pBdr>
        <w:spacing w:after="0" w:line="360" w:lineRule="auto"/>
        <w:rPr>
          <w:color w:val="000000"/>
        </w:rPr>
      </w:pPr>
      <w:r w:rsidRPr="004D4D21">
        <w:rPr>
          <w:color w:val="000000"/>
        </w:rPr>
        <w:t xml:space="preserve">Autoridad Investigadora. </w:t>
      </w:r>
    </w:p>
    <w:p w14:paraId="23883C48" w14:textId="77777777" w:rsidR="0087744D" w:rsidRPr="004D4D21" w:rsidRDefault="00580963">
      <w:pPr>
        <w:numPr>
          <w:ilvl w:val="0"/>
          <w:numId w:val="9"/>
        </w:numPr>
        <w:pBdr>
          <w:top w:val="nil"/>
          <w:left w:val="nil"/>
          <w:bottom w:val="nil"/>
          <w:right w:val="nil"/>
          <w:between w:val="nil"/>
        </w:pBdr>
        <w:spacing w:after="0" w:line="360" w:lineRule="auto"/>
        <w:rPr>
          <w:color w:val="000000"/>
        </w:rPr>
      </w:pPr>
      <w:r w:rsidRPr="004D4D21">
        <w:rPr>
          <w:color w:val="000000"/>
        </w:rPr>
        <w:t xml:space="preserve">Autoridad Substanciadora y Resolutora. </w:t>
      </w:r>
    </w:p>
    <w:p w14:paraId="3C7D595E" w14:textId="77777777" w:rsidR="0087744D" w:rsidRPr="004D4D21" w:rsidRDefault="00580963">
      <w:pPr>
        <w:numPr>
          <w:ilvl w:val="0"/>
          <w:numId w:val="9"/>
        </w:numPr>
        <w:pBdr>
          <w:top w:val="nil"/>
          <w:left w:val="nil"/>
          <w:bottom w:val="nil"/>
          <w:right w:val="nil"/>
          <w:between w:val="nil"/>
        </w:pBdr>
        <w:spacing w:after="0" w:line="360" w:lineRule="auto"/>
        <w:rPr>
          <w:color w:val="000000"/>
        </w:rPr>
      </w:pPr>
      <w:r w:rsidRPr="004D4D21">
        <w:rPr>
          <w:color w:val="000000"/>
        </w:rPr>
        <w:t>Auditoria</w:t>
      </w:r>
    </w:p>
    <w:p w14:paraId="2FDA425E"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Dirección de Administración y de Recursos Materiales. </w:t>
      </w:r>
    </w:p>
    <w:p w14:paraId="6330D41B" w14:textId="77777777" w:rsidR="0087744D" w:rsidRPr="004D4D21" w:rsidRDefault="00580963">
      <w:pPr>
        <w:numPr>
          <w:ilvl w:val="0"/>
          <w:numId w:val="10"/>
        </w:numPr>
        <w:pBdr>
          <w:top w:val="nil"/>
          <w:left w:val="nil"/>
          <w:bottom w:val="nil"/>
          <w:right w:val="nil"/>
          <w:between w:val="nil"/>
        </w:pBdr>
        <w:spacing w:after="0" w:line="360" w:lineRule="auto"/>
        <w:rPr>
          <w:color w:val="000000"/>
        </w:rPr>
      </w:pPr>
      <w:r w:rsidRPr="004D4D21">
        <w:rPr>
          <w:color w:val="000000"/>
        </w:rPr>
        <w:t xml:space="preserve">Subdirección de Recursos Humanos. </w:t>
      </w:r>
    </w:p>
    <w:p w14:paraId="63460658" w14:textId="77777777" w:rsidR="0087744D" w:rsidRPr="004D4D21" w:rsidRDefault="00580963">
      <w:pPr>
        <w:numPr>
          <w:ilvl w:val="0"/>
          <w:numId w:val="10"/>
        </w:numPr>
        <w:pBdr>
          <w:top w:val="nil"/>
          <w:left w:val="nil"/>
          <w:bottom w:val="nil"/>
          <w:right w:val="nil"/>
          <w:between w:val="nil"/>
        </w:pBdr>
        <w:spacing w:after="0" w:line="360" w:lineRule="auto"/>
        <w:rPr>
          <w:color w:val="000000"/>
        </w:rPr>
      </w:pPr>
      <w:r w:rsidRPr="004D4D21">
        <w:rPr>
          <w:color w:val="000000"/>
        </w:rPr>
        <w:t xml:space="preserve">Subdirección de Servicios Generales y Parque Vehicular. </w:t>
      </w:r>
    </w:p>
    <w:p w14:paraId="106E4573" w14:textId="77777777" w:rsidR="0087744D" w:rsidRPr="004D4D21" w:rsidRDefault="00580963">
      <w:pPr>
        <w:numPr>
          <w:ilvl w:val="0"/>
          <w:numId w:val="10"/>
        </w:numPr>
        <w:pBdr>
          <w:top w:val="nil"/>
          <w:left w:val="nil"/>
          <w:bottom w:val="nil"/>
          <w:right w:val="nil"/>
          <w:between w:val="nil"/>
        </w:pBdr>
        <w:spacing w:after="0" w:line="360" w:lineRule="auto"/>
        <w:rPr>
          <w:color w:val="000000"/>
        </w:rPr>
      </w:pPr>
      <w:r w:rsidRPr="004D4D21">
        <w:rPr>
          <w:color w:val="000000"/>
        </w:rPr>
        <w:t>Coordinación de Tecnologías de la Información y Comunicación.</w:t>
      </w:r>
    </w:p>
    <w:p w14:paraId="716AFA55"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Tesorería Municipal. </w:t>
      </w:r>
    </w:p>
    <w:p w14:paraId="30127981" w14:textId="77777777" w:rsidR="0087744D" w:rsidRPr="004D4D21" w:rsidRDefault="00580963">
      <w:pPr>
        <w:numPr>
          <w:ilvl w:val="0"/>
          <w:numId w:val="11"/>
        </w:numPr>
        <w:pBdr>
          <w:top w:val="nil"/>
          <w:left w:val="nil"/>
          <w:bottom w:val="nil"/>
          <w:right w:val="nil"/>
          <w:between w:val="nil"/>
        </w:pBdr>
        <w:spacing w:after="0" w:line="360" w:lineRule="auto"/>
        <w:rPr>
          <w:color w:val="000000"/>
        </w:rPr>
      </w:pPr>
      <w:r w:rsidRPr="004D4D21">
        <w:rPr>
          <w:color w:val="000000"/>
        </w:rPr>
        <w:t xml:space="preserve">Coordinación General. </w:t>
      </w:r>
    </w:p>
    <w:p w14:paraId="4FCC0F9F" w14:textId="77777777" w:rsidR="0087744D" w:rsidRPr="004D4D21" w:rsidRDefault="00580963">
      <w:pPr>
        <w:numPr>
          <w:ilvl w:val="0"/>
          <w:numId w:val="12"/>
        </w:numPr>
        <w:pBdr>
          <w:top w:val="nil"/>
          <w:left w:val="nil"/>
          <w:bottom w:val="nil"/>
          <w:right w:val="nil"/>
          <w:between w:val="nil"/>
        </w:pBdr>
        <w:spacing w:after="0" w:line="360" w:lineRule="auto"/>
        <w:ind w:left="1134"/>
        <w:rPr>
          <w:color w:val="000000"/>
        </w:rPr>
      </w:pPr>
      <w:r w:rsidRPr="004D4D21">
        <w:rPr>
          <w:color w:val="000000"/>
        </w:rPr>
        <w:t xml:space="preserve">Ingresos. </w:t>
      </w:r>
    </w:p>
    <w:p w14:paraId="628024B8" w14:textId="77777777" w:rsidR="0087744D" w:rsidRPr="004D4D21" w:rsidRDefault="00580963">
      <w:pPr>
        <w:numPr>
          <w:ilvl w:val="0"/>
          <w:numId w:val="12"/>
        </w:numPr>
        <w:pBdr>
          <w:top w:val="nil"/>
          <w:left w:val="nil"/>
          <w:bottom w:val="nil"/>
          <w:right w:val="nil"/>
          <w:between w:val="nil"/>
        </w:pBdr>
        <w:spacing w:after="0" w:line="360" w:lineRule="auto"/>
        <w:ind w:left="1134"/>
        <w:rPr>
          <w:color w:val="000000"/>
        </w:rPr>
      </w:pPr>
      <w:r w:rsidRPr="004D4D21">
        <w:rPr>
          <w:color w:val="000000"/>
        </w:rPr>
        <w:t xml:space="preserve">Egresos. </w:t>
      </w:r>
    </w:p>
    <w:p w14:paraId="690D9E81" w14:textId="77777777" w:rsidR="0087744D" w:rsidRPr="004D4D21" w:rsidRDefault="00580963">
      <w:pPr>
        <w:numPr>
          <w:ilvl w:val="0"/>
          <w:numId w:val="12"/>
        </w:numPr>
        <w:pBdr>
          <w:top w:val="nil"/>
          <w:left w:val="nil"/>
          <w:bottom w:val="nil"/>
          <w:right w:val="nil"/>
          <w:between w:val="nil"/>
        </w:pBdr>
        <w:spacing w:after="0" w:line="360" w:lineRule="auto"/>
        <w:ind w:left="1134"/>
        <w:rPr>
          <w:color w:val="000000"/>
        </w:rPr>
      </w:pPr>
      <w:r w:rsidRPr="004D4D21">
        <w:rPr>
          <w:color w:val="000000"/>
        </w:rPr>
        <w:t xml:space="preserve">Catastro y Predial. </w:t>
      </w:r>
    </w:p>
    <w:p w14:paraId="4A8697C6" w14:textId="77777777" w:rsidR="0087744D" w:rsidRPr="004D4D21" w:rsidRDefault="00580963">
      <w:pPr>
        <w:numPr>
          <w:ilvl w:val="0"/>
          <w:numId w:val="12"/>
        </w:numPr>
        <w:pBdr>
          <w:top w:val="nil"/>
          <w:left w:val="nil"/>
          <w:bottom w:val="nil"/>
          <w:right w:val="nil"/>
          <w:between w:val="nil"/>
        </w:pBdr>
        <w:spacing w:after="0" w:line="360" w:lineRule="auto"/>
        <w:ind w:left="1134"/>
        <w:rPr>
          <w:color w:val="000000"/>
        </w:rPr>
      </w:pPr>
      <w:r w:rsidRPr="004D4D21">
        <w:rPr>
          <w:color w:val="000000"/>
        </w:rPr>
        <w:t xml:space="preserve">Contabilidad. </w:t>
      </w:r>
    </w:p>
    <w:p w14:paraId="287969C3" w14:textId="77777777" w:rsidR="0087744D" w:rsidRPr="004D4D21" w:rsidRDefault="00580963">
      <w:pPr>
        <w:numPr>
          <w:ilvl w:val="0"/>
          <w:numId w:val="12"/>
        </w:numPr>
        <w:pBdr>
          <w:top w:val="nil"/>
          <w:left w:val="nil"/>
          <w:bottom w:val="nil"/>
          <w:right w:val="nil"/>
          <w:between w:val="nil"/>
        </w:pBdr>
        <w:spacing w:after="0" w:line="360" w:lineRule="auto"/>
        <w:ind w:left="1134"/>
        <w:rPr>
          <w:color w:val="000000"/>
        </w:rPr>
      </w:pPr>
      <w:r w:rsidRPr="004D4D21">
        <w:rPr>
          <w:color w:val="000000"/>
        </w:rPr>
        <w:lastRenderedPageBreak/>
        <w:t xml:space="preserve">Regulación y Recaudación Comercial. </w:t>
      </w:r>
    </w:p>
    <w:p w14:paraId="54DB27B8"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Dirección de Ecología y Medio Ambiente. </w:t>
      </w:r>
    </w:p>
    <w:p w14:paraId="768F9B6D"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Dirección Municipal de la Mujer. </w:t>
      </w:r>
    </w:p>
    <w:p w14:paraId="7E4A9FC7"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Dirección de Asuntos Indígenas. </w:t>
      </w:r>
    </w:p>
    <w:p w14:paraId="0FE086D0"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Dirección de Desarrollo Económico y Turismo. </w:t>
      </w:r>
    </w:p>
    <w:p w14:paraId="33A0943C"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Dirección de Gobernación. </w:t>
      </w:r>
    </w:p>
    <w:p w14:paraId="32637DE4" w14:textId="77777777" w:rsidR="0087744D" w:rsidRPr="004D4D21" w:rsidRDefault="00580963">
      <w:pPr>
        <w:numPr>
          <w:ilvl w:val="0"/>
          <w:numId w:val="13"/>
        </w:numPr>
        <w:pBdr>
          <w:top w:val="nil"/>
          <w:left w:val="nil"/>
          <w:bottom w:val="nil"/>
          <w:right w:val="nil"/>
          <w:between w:val="nil"/>
        </w:pBdr>
        <w:spacing w:after="0" w:line="360" w:lineRule="auto"/>
        <w:rPr>
          <w:color w:val="000000"/>
        </w:rPr>
      </w:pPr>
      <w:r w:rsidRPr="004D4D21">
        <w:rPr>
          <w:color w:val="000000"/>
        </w:rPr>
        <w:t xml:space="preserve">Subdirección de Verificación y Control en la Vía Pública. </w:t>
      </w:r>
    </w:p>
    <w:p w14:paraId="2DE1613B" w14:textId="77777777" w:rsidR="0087744D" w:rsidRPr="004D4D21" w:rsidRDefault="00580963">
      <w:pPr>
        <w:numPr>
          <w:ilvl w:val="0"/>
          <w:numId w:val="13"/>
        </w:numPr>
        <w:pBdr>
          <w:top w:val="nil"/>
          <w:left w:val="nil"/>
          <w:bottom w:val="nil"/>
          <w:right w:val="nil"/>
          <w:between w:val="nil"/>
        </w:pBdr>
        <w:spacing w:after="0" w:line="360" w:lineRule="auto"/>
        <w:rPr>
          <w:color w:val="000000"/>
        </w:rPr>
      </w:pPr>
      <w:r w:rsidRPr="004D4D21">
        <w:rPr>
          <w:color w:val="000000"/>
        </w:rPr>
        <w:t xml:space="preserve">Coordinación de Movilidad. </w:t>
      </w:r>
    </w:p>
    <w:p w14:paraId="3A5BE043"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Dirección de Servicios Públicos. </w:t>
      </w:r>
    </w:p>
    <w:p w14:paraId="71B73D48" w14:textId="77777777" w:rsidR="0087744D" w:rsidRPr="004D4D21" w:rsidRDefault="00580963">
      <w:pPr>
        <w:numPr>
          <w:ilvl w:val="0"/>
          <w:numId w:val="14"/>
        </w:numPr>
        <w:pBdr>
          <w:top w:val="nil"/>
          <w:left w:val="nil"/>
          <w:bottom w:val="nil"/>
          <w:right w:val="nil"/>
          <w:between w:val="nil"/>
        </w:pBdr>
        <w:spacing w:after="0" w:line="360" w:lineRule="auto"/>
        <w:rPr>
          <w:color w:val="000000"/>
        </w:rPr>
      </w:pPr>
      <w:r w:rsidRPr="004D4D21">
        <w:rPr>
          <w:color w:val="000000"/>
        </w:rPr>
        <w:t xml:space="preserve">Subdirección de Parques, Jardines y Panteones. </w:t>
      </w:r>
    </w:p>
    <w:p w14:paraId="1DB6F648" w14:textId="77777777" w:rsidR="0087744D" w:rsidRPr="004D4D21" w:rsidRDefault="00580963">
      <w:pPr>
        <w:numPr>
          <w:ilvl w:val="0"/>
          <w:numId w:val="4"/>
        </w:numPr>
        <w:pBdr>
          <w:top w:val="nil"/>
          <w:left w:val="nil"/>
          <w:bottom w:val="nil"/>
          <w:right w:val="nil"/>
          <w:between w:val="nil"/>
        </w:pBdr>
        <w:spacing w:after="0" w:line="360" w:lineRule="auto"/>
        <w:rPr>
          <w:color w:val="000000"/>
        </w:rPr>
      </w:pPr>
      <w:r w:rsidRPr="004D4D21">
        <w:rPr>
          <w:b/>
          <w:color w:val="000000"/>
        </w:rPr>
        <w:t>Dirección de Obra Pública y Desarrollo Urbano.</w:t>
      </w:r>
      <w:r w:rsidRPr="004D4D21">
        <w:rPr>
          <w:color w:val="000000"/>
        </w:rPr>
        <w:t xml:space="preserve"> </w:t>
      </w:r>
    </w:p>
    <w:p w14:paraId="0F12FD34" w14:textId="77777777" w:rsidR="0087744D" w:rsidRPr="004D4D21" w:rsidRDefault="00580963">
      <w:pPr>
        <w:numPr>
          <w:ilvl w:val="0"/>
          <w:numId w:val="15"/>
        </w:numPr>
        <w:pBdr>
          <w:top w:val="nil"/>
          <w:left w:val="nil"/>
          <w:bottom w:val="nil"/>
          <w:right w:val="nil"/>
          <w:between w:val="nil"/>
        </w:pBdr>
        <w:spacing w:after="0" w:line="360" w:lineRule="auto"/>
        <w:rPr>
          <w:color w:val="000000"/>
        </w:rPr>
      </w:pPr>
      <w:r w:rsidRPr="004D4D21">
        <w:rPr>
          <w:color w:val="000000"/>
        </w:rPr>
        <w:t xml:space="preserve">Subdirección de Obras Públicas. </w:t>
      </w:r>
    </w:p>
    <w:p w14:paraId="66886D95" w14:textId="77777777" w:rsidR="0087744D" w:rsidRPr="004D4D21" w:rsidRDefault="00580963">
      <w:pPr>
        <w:numPr>
          <w:ilvl w:val="0"/>
          <w:numId w:val="15"/>
        </w:numPr>
        <w:pBdr>
          <w:top w:val="nil"/>
          <w:left w:val="nil"/>
          <w:bottom w:val="nil"/>
          <w:right w:val="nil"/>
          <w:between w:val="nil"/>
        </w:pBdr>
        <w:spacing w:after="0" w:line="360" w:lineRule="auto"/>
        <w:rPr>
          <w:color w:val="000000"/>
        </w:rPr>
      </w:pPr>
      <w:r w:rsidRPr="004D4D21">
        <w:rPr>
          <w:color w:val="000000"/>
        </w:rPr>
        <w:t xml:space="preserve">Subdirección de Desarrollo Urbano. </w:t>
      </w:r>
    </w:p>
    <w:p w14:paraId="1AE0E817"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Dirección de Desarrollo Social e IMEVIS </w:t>
      </w:r>
    </w:p>
    <w:p w14:paraId="4134709B" w14:textId="77777777" w:rsidR="0087744D" w:rsidRPr="004D4D21" w:rsidRDefault="00580963">
      <w:pPr>
        <w:numPr>
          <w:ilvl w:val="0"/>
          <w:numId w:val="16"/>
        </w:numPr>
        <w:pBdr>
          <w:top w:val="nil"/>
          <w:left w:val="nil"/>
          <w:bottom w:val="nil"/>
          <w:right w:val="nil"/>
          <w:between w:val="nil"/>
        </w:pBdr>
        <w:spacing w:after="0" w:line="360" w:lineRule="auto"/>
        <w:rPr>
          <w:color w:val="000000"/>
        </w:rPr>
      </w:pPr>
      <w:r w:rsidRPr="004D4D21">
        <w:rPr>
          <w:color w:val="000000"/>
        </w:rPr>
        <w:t xml:space="preserve">Coordinación de Salud. </w:t>
      </w:r>
    </w:p>
    <w:p w14:paraId="13D0B145" w14:textId="77777777" w:rsidR="0087744D" w:rsidRPr="004D4D21" w:rsidRDefault="00580963">
      <w:pPr>
        <w:numPr>
          <w:ilvl w:val="0"/>
          <w:numId w:val="16"/>
        </w:numPr>
        <w:pBdr>
          <w:top w:val="nil"/>
          <w:left w:val="nil"/>
          <w:bottom w:val="nil"/>
          <w:right w:val="nil"/>
          <w:between w:val="nil"/>
        </w:pBdr>
        <w:spacing w:after="0" w:line="360" w:lineRule="auto"/>
        <w:rPr>
          <w:color w:val="000000"/>
        </w:rPr>
      </w:pPr>
      <w:r w:rsidRPr="004D4D21">
        <w:rPr>
          <w:color w:val="000000"/>
        </w:rPr>
        <w:t xml:space="preserve">Coordinación de Educación y Cultura </w:t>
      </w:r>
    </w:p>
    <w:p w14:paraId="482D5811"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Dirección de la Juventud. </w:t>
      </w:r>
    </w:p>
    <w:p w14:paraId="0E986044" w14:textId="77777777" w:rsidR="0087744D" w:rsidRPr="004D4D21" w:rsidRDefault="00580963">
      <w:pPr>
        <w:numPr>
          <w:ilvl w:val="0"/>
          <w:numId w:val="4"/>
        </w:numPr>
        <w:pBdr>
          <w:top w:val="nil"/>
          <w:left w:val="nil"/>
          <w:bottom w:val="nil"/>
          <w:right w:val="nil"/>
          <w:between w:val="nil"/>
        </w:pBdr>
        <w:spacing w:after="0" w:line="360" w:lineRule="auto"/>
        <w:rPr>
          <w:b/>
          <w:color w:val="000000"/>
        </w:rPr>
      </w:pPr>
      <w:r w:rsidRPr="004D4D21">
        <w:rPr>
          <w:b/>
          <w:color w:val="000000"/>
        </w:rPr>
        <w:t xml:space="preserve">Dirección de Desarrollo Agropecuario. </w:t>
      </w:r>
    </w:p>
    <w:p w14:paraId="06B1CD40" w14:textId="77777777" w:rsidR="0087744D" w:rsidRPr="004D4D21" w:rsidRDefault="00580963">
      <w:pPr>
        <w:numPr>
          <w:ilvl w:val="0"/>
          <w:numId w:val="17"/>
        </w:numPr>
        <w:pBdr>
          <w:top w:val="nil"/>
          <w:left w:val="nil"/>
          <w:bottom w:val="nil"/>
          <w:right w:val="nil"/>
          <w:between w:val="nil"/>
        </w:pBdr>
        <w:spacing w:after="0" w:line="360" w:lineRule="auto"/>
        <w:rPr>
          <w:color w:val="000000"/>
        </w:rPr>
      </w:pPr>
      <w:r w:rsidRPr="004D4D21">
        <w:rPr>
          <w:color w:val="000000"/>
        </w:rPr>
        <w:t xml:space="preserve">Unidad de Control y Bienestar Animal. </w:t>
      </w:r>
    </w:p>
    <w:p w14:paraId="6E1BBABB" w14:textId="77777777" w:rsidR="0087744D" w:rsidRPr="004D4D21" w:rsidRDefault="00580963">
      <w:pPr>
        <w:numPr>
          <w:ilvl w:val="0"/>
          <w:numId w:val="4"/>
        </w:numPr>
        <w:pBdr>
          <w:top w:val="nil"/>
          <w:left w:val="nil"/>
          <w:bottom w:val="nil"/>
          <w:right w:val="nil"/>
          <w:between w:val="nil"/>
        </w:pBdr>
        <w:spacing w:after="0" w:line="360" w:lineRule="auto"/>
        <w:rPr>
          <w:color w:val="000000"/>
        </w:rPr>
      </w:pPr>
      <w:r w:rsidRPr="004D4D21">
        <w:rPr>
          <w:b/>
          <w:color w:val="000000"/>
        </w:rPr>
        <w:t>Dirección de Seguridad Pública Municipal y Protección Civil.</w:t>
      </w:r>
      <w:r w:rsidRPr="004D4D21">
        <w:rPr>
          <w:color w:val="000000"/>
        </w:rPr>
        <w:t xml:space="preserve"> </w:t>
      </w:r>
    </w:p>
    <w:p w14:paraId="38D797C3" w14:textId="77777777" w:rsidR="0087744D" w:rsidRPr="004D4D21" w:rsidRDefault="00580963">
      <w:pPr>
        <w:numPr>
          <w:ilvl w:val="0"/>
          <w:numId w:val="18"/>
        </w:numPr>
        <w:pBdr>
          <w:top w:val="nil"/>
          <w:left w:val="nil"/>
          <w:bottom w:val="nil"/>
          <w:right w:val="nil"/>
          <w:between w:val="nil"/>
        </w:pBdr>
        <w:spacing w:after="0" w:line="360" w:lineRule="auto"/>
        <w:rPr>
          <w:color w:val="000000"/>
        </w:rPr>
      </w:pPr>
      <w:r w:rsidRPr="004D4D21">
        <w:rPr>
          <w:color w:val="000000"/>
        </w:rPr>
        <w:t xml:space="preserve">Subdirección Operativa de Seguridad Pública. </w:t>
      </w:r>
    </w:p>
    <w:p w14:paraId="41E5E92F" w14:textId="77777777" w:rsidR="0087744D" w:rsidRPr="004D4D21" w:rsidRDefault="00580963">
      <w:pPr>
        <w:numPr>
          <w:ilvl w:val="0"/>
          <w:numId w:val="18"/>
        </w:numPr>
        <w:pBdr>
          <w:top w:val="nil"/>
          <w:left w:val="nil"/>
          <w:bottom w:val="nil"/>
          <w:right w:val="nil"/>
          <w:between w:val="nil"/>
        </w:pBdr>
        <w:spacing w:after="0" w:line="360" w:lineRule="auto"/>
        <w:rPr>
          <w:color w:val="000000"/>
        </w:rPr>
      </w:pPr>
      <w:r w:rsidRPr="004D4D21">
        <w:rPr>
          <w:color w:val="000000"/>
        </w:rPr>
        <w:t xml:space="preserve">Subdirección de Protección Civil. </w:t>
      </w:r>
    </w:p>
    <w:p w14:paraId="2C2F85A5" w14:textId="77777777" w:rsidR="0087744D" w:rsidRPr="004D4D21" w:rsidRDefault="00580963">
      <w:pPr>
        <w:numPr>
          <w:ilvl w:val="0"/>
          <w:numId w:val="18"/>
        </w:numPr>
        <w:pBdr>
          <w:top w:val="nil"/>
          <w:left w:val="nil"/>
          <w:bottom w:val="nil"/>
          <w:right w:val="nil"/>
          <w:between w:val="nil"/>
        </w:pBdr>
        <w:spacing w:after="0" w:line="360" w:lineRule="auto"/>
        <w:rPr>
          <w:color w:val="000000"/>
        </w:rPr>
      </w:pPr>
      <w:r w:rsidRPr="004D4D21">
        <w:rPr>
          <w:color w:val="000000"/>
        </w:rPr>
        <w:t>Subdirección de Atención Médica Prehospitalaria.</w:t>
      </w:r>
    </w:p>
    <w:p w14:paraId="3626CF0D" w14:textId="77777777" w:rsidR="0087744D" w:rsidRPr="004D4D21" w:rsidRDefault="0087744D">
      <w:pPr>
        <w:spacing w:line="360" w:lineRule="auto"/>
        <w:rPr>
          <w:color w:val="000000"/>
        </w:rPr>
      </w:pPr>
    </w:p>
    <w:p w14:paraId="09E203D6" w14:textId="77777777" w:rsidR="0087744D" w:rsidRPr="004D4D21" w:rsidRDefault="00580963">
      <w:pPr>
        <w:spacing w:line="360" w:lineRule="auto"/>
        <w:rPr>
          <w:b/>
          <w:color w:val="000000"/>
        </w:rPr>
      </w:pPr>
      <w:r w:rsidRPr="004D4D21">
        <w:rPr>
          <w:b/>
          <w:color w:val="000000"/>
        </w:rPr>
        <w:t xml:space="preserve">Organismos Descentralizados </w:t>
      </w:r>
    </w:p>
    <w:p w14:paraId="3EB9E19D" w14:textId="77777777" w:rsidR="0087744D" w:rsidRPr="004D4D21" w:rsidRDefault="00580963">
      <w:pPr>
        <w:numPr>
          <w:ilvl w:val="0"/>
          <w:numId w:val="19"/>
        </w:numPr>
        <w:pBdr>
          <w:top w:val="nil"/>
          <w:left w:val="nil"/>
          <w:bottom w:val="nil"/>
          <w:right w:val="nil"/>
          <w:between w:val="nil"/>
        </w:pBdr>
        <w:spacing w:after="0" w:line="360" w:lineRule="auto"/>
        <w:rPr>
          <w:color w:val="000000"/>
        </w:rPr>
      </w:pPr>
      <w:r w:rsidRPr="004D4D21">
        <w:rPr>
          <w:color w:val="000000"/>
        </w:rPr>
        <w:t>Sistema Municipal para el Desarrollo Integral de la Familia.</w:t>
      </w:r>
    </w:p>
    <w:p w14:paraId="7C1118B3" w14:textId="77777777" w:rsidR="0087744D" w:rsidRPr="004D4D21" w:rsidRDefault="00580963">
      <w:pPr>
        <w:numPr>
          <w:ilvl w:val="0"/>
          <w:numId w:val="19"/>
        </w:numPr>
        <w:pBdr>
          <w:top w:val="nil"/>
          <w:left w:val="nil"/>
          <w:bottom w:val="nil"/>
          <w:right w:val="nil"/>
          <w:between w:val="nil"/>
        </w:pBdr>
        <w:spacing w:after="0" w:line="360" w:lineRule="auto"/>
        <w:rPr>
          <w:color w:val="000000"/>
        </w:rPr>
      </w:pPr>
      <w:r w:rsidRPr="004D4D21">
        <w:rPr>
          <w:color w:val="000000"/>
        </w:rPr>
        <w:lastRenderedPageBreak/>
        <w:t>Instituto Municipal de Cultura Física y Deporte.</w:t>
      </w:r>
    </w:p>
    <w:p w14:paraId="36ED94F9" w14:textId="77777777" w:rsidR="0087744D" w:rsidRPr="004D4D21" w:rsidRDefault="00580963">
      <w:pPr>
        <w:numPr>
          <w:ilvl w:val="0"/>
          <w:numId w:val="19"/>
        </w:numPr>
        <w:pBdr>
          <w:top w:val="nil"/>
          <w:left w:val="nil"/>
          <w:bottom w:val="nil"/>
          <w:right w:val="nil"/>
          <w:between w:val="nil"/>
        </w:pBdr>
        <w:spacing w:after="0" w:line="360" w:lineRule="auto"/>
        <w:rPr>
          <w:color w:val="000000"/>
        </w:rPr>
      </w:pPr>
      <w:r w:rsidRPr="004D4D21">
        <w:rPr>
          <w:color w:val="000000"/>
        </w:rPr>
        <w:t xml:space="preserve">Organismo Público Descentralizado Municipal para la Prestación de Servicios de Agua Potable, Drenaje y Tratamiento de Aguas residuales del Municipio de Ocuilan </w:t>
      </w:r>
    </w:p>
    <w:p w14:paraId="5378D75E" w14:textId="77777777" w:rsidR="0087744D" w:rsidRPr="004D4D21" w:rsidRDefault="0087744D">
      <w:pPr>
        <w:pBdr>
          <w:top w:val="nil"/>
          <w:left w:val="nil"/>
          <w:bottom w:val="nil"/>
          <w:right w:val="nil"/>
          <w:between w:val="nil"/>
        </w:pBdr>
        <w:spacing w:after="0" w:line="360" w:lineRule="auto"/>
        <w:ind w:left="720"/>
        <w:rPr>
          <w:color w:val="000000"/>
        </w:rPr>
      </w:pPr>
    </w:p>
    <w:p w14:paraId="5DEB12DA" w14:textId="77777777" w:rsidR="0087744D" w:rsidRPr="004D4D21" w:rsidRDefault="00580963">
      <w:pPr>
        <w:spacing w:line="360" w:lineRule="auto"/>
        <w:rPr>
          <w:b/>
          <w:color w:val="000000"/>
        </w:rPr>
      </w:pPr>
      <w:r w:rsidRPr="004D4D21">
        <w:rPr>
          <w:b/>
          <w:color w:val="000000"/>
        </w:rPr>
        <w:t xml:space="preserve">Organismos Autónomos </w:t>
      </w:r>
    </w:p>
    <w:p w14:paraId="1E3F3001" w14:textId="77777777" w:rsidR="0087744D" w:rsidRPr="004D4D21" w:rsidRDefault="00580963">
      <w:pPr>
        <w:numPr>
          <w:ilvl w:val="0"/>
          <w:numId w:val="20"/>
        </w:numPr>
        <w:pBdr>
          <w:top w:val="nil"/>
          <w:left w:val="nil"/>
          <w:bottom w:val="nil"/>
          <w:right w:val="nil"/>
          <w:between w:val="nil"/>
        </w:pBdr>
        <w:spacing w:after="0" w:line="360" w:lineRule="auto"/>
        <w:rPr>
          <w:color w:val="000000"/>
        </w:rPr>
      </w:pPr>
      <w:r w:rsidRPr="004D4D21">
        <w:rPr>
          <w:color w:val="000000"/>
        </w:rPr>
        <w:t>Defensoría Municipal de Derechos Humanos</w:t>
      </w:r>
    </w:p>
    <w:p w14:paraId="79216509" w14:textId="77777777" w:rsidR="0087744D" w:rsidRPr="004D4D21" w:rsidRDefault="0087744D">
      <w:pPr>
        <w:spacing w:line="360" w:lineRule="auto"/>
        <w:rPr>
          <w:color w:val="000000"/>
        </w:rPr>
      </w:pPr>
    </w:p>
    <w:p w14:paraId="112DFFD6" w14:textId="77777777" w:rsidR="0087744D" w:rsidRPr="004D4D21" w:rsidRDefault="00580963">
      <w:pPr>
        <w:spacing w:line="360" w:lineRule="auto"/>
        <w:rPr>
          <w:color w:val="000000"/>
        </w:rPr>
      </w:pPr>
      <w:r w:rsidRPr="004D4D21">
        <w:rPr>
          <w:color w:val="000000"/>
        </w:rPr>
        <w:t>En ese contexto, de las constancias que obran en el expediente electrónico, se advierte que el Sujeto Obligado turno el requerimiento de información a la Secretaría del Ayuntamiento, Subdirección de Recursos Humanos y las Direcciones del Instituto Municipal de Cultura Física y Deporte; Organismo Público Descentralizado de Agua Potable, Alcantarillado y Saneamiento; y el Sistema Municipal para el Desarrollo Integral de la Familia; por lo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2CBC6812" w14:textId="77777777" w:rsidR="0087744D" w:rsidRPr="004D4D21" w:rsidRDefault="0087744D">
      <w:pPr>
        <w:spacing w:line="360" w:lineRule="auto"/>
        <w:rPr>
          <w:color w:val="000000"/>
        </w:rPr>
      </w:pPr>
    </w:p>
    <w:p w14:paraId="52F13E46" w14:textId="77777777" w:rsidR="0087744D" w:rsidRPr="004D4D21" w:rsidRDefault="00580963">
      <w:pPr>
        <w:numPr>
          <w:ilvl w:val="0"/>
          <w:numId w:val="1"/>
        </w:numPr>
        <w:spacing w:line="360" w:lineRule="auto"/>
        <w:rPr>
          <w:color w:val="000000"/>
        </w:rPr>
      </w:pPr>
      <w:r w:rsidRPr="004D4D21">
        <w:rPr>
          <w:color w:val="000000"/>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BEEE511" w14:textId="77777777" w:rsidR="0087744D" w:rsidRPr="004D4D21" w:rsidRDefault="0087744D">
      <w:pPr>
        <w:spacing w:line="360" w:lineRule="auto"/>
        <w:rPr>
          <w:color w:val="000000"/>
        </w:rPr>
      </w:pPr>
    </w:p>
    <w:p w14:paraId="66D66449" w14:textId="77777777" w:rsidR="0087744D" w:rsidRPr="004D4D21" w:rsidRDefault="00580963">
      <w:pPr>
        <w:numPr>
          <w:ilvl w:val="0"/>
          <w:numId w:val="1"/>
        </w:numPr>
        <w:spacing w:line="360" w:lineRule="auto"/>
        <w:rPr>
          <w:color w:val="000000"/>
        </w:rPr>
      </w:pPr>
      <w:r w:rsidRPr="004D4D21">
        <w:rPr>
          <w:color w:val="000000"/>
        </w:rPr>
        <w:t xml:space="preserve">Los sujetos obligados otorgaran acceso a los documentos que se encuentren en sus archivos o que estén obligados a documentar de acuerdo con sus facultades, </w:t>
      </w:r>
      <w:r w:rsidRPr="004D4D21">
        <w:rPr>
          <w:color w:val="000000"/>
        </w:rPr>
        <w:lastRenderedPageBreak/>
        <w:t>competencias o funciones, en el formato en que el solicitante manifieste, de entre aquellos formatos existentes.</w:t>
      </w:r>
    </w:p>
    <w:p w14:paraId="49D23DAE" w14:textId="77777777" w:rsidR="0087744D" w:rsidRPr="004D4D21" w:rsidRDefault="0087744D">
      <w:pPr>
        <w:spacing w:line="360" w:lineRule="auto"/>
        <w:rPr>
          <w:b/>
          <w:color w:val="000000"/>
        </w:rPr>
      </w:pPr>
    </w:p>
    <w:p w14:paraId="21950B0A" w14:textId="77777777" w:rsidR="0087744D" w:rsidRPr="004D4D21" w:rsidRDefault="00580963">
      <w:pPr>
        <w:spacing w:line="360" w:lineRule="auto"/>
        <w:rPr>
          <w:color w:val="000000"/>
        </w:rPr>
      </w:pPr>
      <w:r w:rsidRPr="004D4D21">
        <w:rPr>
          <w:color w:val="000000"/>
        </w:rPr>
        <w:t xml:space="preserve">Así, a efecto de verificar que el Sujeto Obligado cumplió con dicho procedimiento, es necesario traer a colación el Manual General de Organización de la Administración Pública Municipal, que precisa los objetivos y funciones de las siguientes áreas administrativas: </w:t>
      </w:r>
    </w:p>
    <w:p w14:paraId="6DD53567" w14:textId="77777777" w:rsidR="0087744D" w:rsidRPr="004D4D21" w:rsidRDefault="0087744D">
      <w:pPr>
        <w:spacing w:line="360" w:lineRule="auto"/>
        <w:rPr>
          <w:color w:val="000000"/>
        </w:rPr>
      </w:pPr>
    </w:p>
    <w:p w14:paraId="276EA828" w14:textId="77777777" w:rsidR="0087744D" w:rsidRPr="004D4D21" w:rsidRDefault="00580963">
      <w:pPr>
        <w:numPr>
          <w:ilvl w:val="0"/>
          <w:numId w:val="3"/>
        </w:numPr>
        <w:spacing w:line="360" w:lineRule="auto"/>
        <w:rPr>
          <w:color w:val="000000"/>
        </w:rPr>
      </w:pPr>
      <w:r w:rsidRPr="004D4D21">
        <w:rPr>
          <w:b/>
          <w:color w:val="000000"/>
        </w:rPr>
        <w:t>Secretaria del Ayuntamiento:</w:t>
      </w:r>
      <w:r w:rsidRPr="004D4D21">
        <w:rPr>
          <w:color w:val="000000"/>
        </w:rPr>
        <w:t xml:space="preserve"> Encargado de programar, coordinar y dar seguimiento a las actividades relacionadas con las sesiones de cabildo, certificar los actos del Ayuntamiento y suscribir junto con el Presidente Municipal los nombramientos de los servidores públicos municipales, así como de las autoridades auxiliares.  </w:t>
      </w:r>
    </w:p>
    <w:p w14:paraId="5B35C432" w14:textId="77777777" w:rsidR="0087744D" w:rsidRPr="004D4D21" w:rsidRDefault="0087744D">
      <w:pPr>
        <w:spacing w:line="360" w:lineRule="auto"/>
        <w:rPr>
          <w:color w:val="000000"/>
        </w:rPr>
      </w:pPr>
    </w:p>
    <w:p w14:paraId="38B49ED0" w14:textId="34F174F6" w:rsidR="0087744D" w:rsidRPr="004D4D21" w:rsidRDefault="00580963">
      <w:pPr>
        <w:numPr>
          <w:ilvl w:val="0"/>
          <w:numId w:val="3"/>
        </w:numPr>
        <w:spacing w:line="360" w:lineRule="auto"/>
        <w:rPr>
          <w:color w:val="000000"/>
        </w:rPr>
      </w:pPr>
      <w:r w:rsidRPr="004D4D21">
        <w:rPr>
          <w:b/>
          <w:color w:val="000000"/>
        </w:rPr>
        <w:t xml:space="preserve">Subdirección </w:t>
      </w:r>
      <w:r w:rsidR="00DD05F4" w:rsidRPr="004D4D21">
        <w:rPr>
          <w:b/>
          <w:color w:val="000000"/>
        </w:rPr>
        <w:t>de Recursos</w:t>
      </w:r>
      <w:r w:rsidRPr="004D4D21">
        <w:rPr>
          <w:b/>
          <w:color w:val="000000"/>
        </w:rPr>
        <w:t xml:space="preserve"> Humanos:</w:t>
      </w:r>
      <w:r w:rsidRPr="004D4D21">
        <w:rPr>
          <w:color w:val="000000"/>
        </w:rPr>
        <w:t xml:space="preserve"> Registrar las altas, bajas, cambios de categoría, adscripción, permisos, licencias por incapacidad, entre otras, del personal y su correcta aplicación en el archivo de expedientes, así como, elaborar y distribuir oportunamente la nómina para el pago al personal que labora en el Ayuntamiento apegándose al presupuesto autorizado y descontar la percepción económica correspondiente cuando exista orden de autoridad competente. </w:t>
      </w:r>
    </w:p>
    <w:p w14:paraId="043D5394" w14:textId="77777777" w:rsidR="0087744D" w:rsidRPr="004D4D21" w:rsidRDefault="0087744D">
      <w:pPr>
        <w:spacing w:line="360" w:lineRule="auto"/>
        <w:rPr>
          <w:color w:val="000000"/>
        </w:rPr>
      </w:pPr>
    </w:p>
    <w:p w14:paraId="3FBC0937" w14:textId="77777777" w:rsidR="0087744D" w:rsidRPr="004D4D21" w:rsidRDefault="00580963">
      <w:pPr>
        <w:spacing w:line="360" w:lineRule="auto"/>
        <w:rPr>
          <w:color w:val="000000"/>
        </w:rPr>
      </w:pPr>
      <w:r w:rsidRPr="004D4D21">
        <w:rPr>
          <w:color w:val="000000"/>
        </w:rPr>
        <w:t>De tal circunstancia, se logra colegir que el Sujeto Obligado cumplió con el procedimiento de búsqueda establecido en el artículo 162 de la Ley de Transparencia y Acceso a la Información Pública del Estado de México y Municipios, pues gestionó el requerimiento de información a todas las áreas competentes para conocer de lo peticionado; así se procede analizar la respuesta entregada de la siguiente manera:</w:t>
      </w:r>
    </w:p>
    <w:p w14:paraId="2BBA6284" w14:textId="77777777" w:rsidR="0087744D" w:rsidRPr="004D4D21" w:rsidRDefault="00580963">
      <w:pPr>
        <w:tabs>
          <w:tab w:val="left" w:pos="5921"/>
        </w:tabs>
        <w:spacing w:after="0" w:line="360" w:lineRule="auto"/>
        <w:ind w:right="-28"/>
        <w:rPr>
          <w:b/>
          <w:color w:val="000000"/>
        </w:rPr>
      </w:pPr>
      <w:r w:rsidRPr="004D4D21">
        <w:rPr>
          <w:b/>
          <w:color w:val="000000"/>
        </w:rPr>
        <w:lastRenderedPageBreak/>
        <w:t xml:space="preserve">Recibos de nómina </w:t>
      </w:r>
    </w:p>
    <w:p w14:paraId="28622C22" w14:textId="77777777" w:rsidR="0087744D" w:rsidRPr="004D4D21" w:rsidRDefault="0087744D">
      <w:pPr>
        <w:spacing w:after="0" w:line="360" w:lineRule="auto"/>
        <w:ind w:right="-28"/>
        <w:rPr>
          <w:color w:val="000000"/>
        </w:rPr>
      </w:pPr>
    </w:p>
    <w:p w14:paraId="5943E772" w14:textId="77777777" w:rsidR="0087744D" w:rsidRPr="004D4D21" w:rsidRDefault="00580963">
      <w:pPr>
        <w:spacing w:line="360" w:lineRule="auto"/>
        <w:rPr>
          <w:color w:val="000000"/>
        </w:rPr>
      </w:pPr>
      <w:r w:rsidRPr="004D4D21">
        <w:rPr>
          <w:color w:val="000000"/>
        </w:rPr>
        <w:t xml:space="preserve">En principio, es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1D12EB1D" w14:textId="77777777" w:rsidR="0087744D" w:rsidRPr="004D4D21" w:rsidRDefault="0087744D">
      <w:pPr>
        <w:spacing w:line="360" w:lineRule="auto"/>
        <w:rPr>
          <w:color w:val="000000"/>
        </w:rPr>
      </w:pPr>
    </w:p>
    <w:p w14:paraId="79D2842F" w14:textId="77777777" w:rsidR="0087744D" w:rsidRPr="004D4D21" w:rsidRDefault="00580963">
      <w:pPr>
        <w:spacing w:line="360" w:lineRule="auto"/>
        <w:rPr>
          <w:color w:val="000000"/>
        </w:rPr>
      </w:pPr>
      <w:r w:rsidRPr="004D4D21">
        <w:rPr>
          <w:color w:val="000000"/>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C25F850" w14:textId="77777777" w:rsidR="0087744D" w:rsidRPr="004D4D21" w:rsidRDefault="0087744D">
      <w:pPr>
        <w:spacing w:line="360" w:lineRule="auto"/>
        <w:rPr>
          <w:color w:val="000000"/>
        </w:rPr>
      </w:pPr>
    </w:p>
    <w:p w14:paraId="77B3C4A4" w14:textId="77777777" w:rsidR="0087744D" w:rsidRPr="004D4D21" w:rsidRDefault="00580963">
      <w:pPr>
        <w:spacing w:line="360" w:lineRule="auto"/>
        <w:rPr>
          <w:b/>
          <w:color w:val="000000"/>
        </w:rPr>
      </w:pPr>
      <w:r w:rsidRPr="004D4D21">
        <w:rPr>
          <w:color w:val="000000"/>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4D4D21">
        <w:rPr>
          <w:b/>
          <w:color w:val="000000"/>
        </w:rPr>
        <w:t>las remuneraciones brutas y netas de todos los servidores públicos, que incluya todas las percepciones, entre las cuales, se encuentran los sueldos, prestaciones, gratificaciones, primas, comisiones, dietas, bonos, estímulos, ingresos, entre otros.</w:t>
      </w:r>
    </w:p>
    <w:p w14:paraId="468BAE88" w14:textId="77777777" w:rsidR="0087744D" w:rsidRPr="004D4D21" w:rsidRDefault="0087744D">
      <w:pPr>
        <w:spacing w:line="360" w:lineRule="auto"/>
        <w:rPr>
          <w:color w:val="000000"/>
        </w:rPr>
      </w:pPr>
    </w:p>
    <w:p w14:paraId="77B3610F" w14:textId="77777777" w:rsidR="0087744D" w:rsidRPr="004D4D21" w:rsidRDefault="00580963">
      <w:pPr>
        <w:spacing w:line="360" w:lineRule="auto"/>
        <w:rPr>
          <w:color w:val="000000"/>
        </w:rPr>
      </w:pPr>
      <w:r w:rsidRPr="004D4D21">
        <w:rPr>
          <w:color w:val="000000"/>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4D4D21">
        <w:rPr>
          <w:b/>
          <w:color w:val="000000"/>
        </w:rPr>
        <w:t>recibos de pago de salarios o las</w:t>
      </w:r>
      <w:r w:rsidRPr="004D4D21">
        <w:rPr>
          <w:color w:val="000000"/>
        </w:rPr>
        <w:t xml:space="preserve"> </w:t>
      </w:r>
      <w:r w:rsidRPr="004D4D21">
        <w:rPr>
          <w:b/>
          <w:color w:val="000000"/>
        </w:rPr>
        <w:t xml:space="preserve">constancias documentales del pago de sueldos, </w:t>
      </w:r>
      <w:r w:rsidRPr="004D4D21">
        <w:rPr>
          <w:color w:val="000000"/>
        </w:rPr>
        <w:t xml:space="preserve">cuando sea por depósito o </w:t>
      </w:r>
      <w:r w:rsidRPr="004D4D21">
        <w:rPr>
          <w:color w:val="000000"/>
        </w:rPr>
        <w:lastRenderedPageBreak/>
        <w:t>mediante información electrónica; así como los recibos o constancias de depósito o del medio de información magnética o electrónica que sean utilizadas para el pago de salarios, prima vacacional, aguinaldo y demás prestaciones.</w:t>
      </w:r>
    </w:p>
    <w:p w14:paraId="379F6B7E" w14:textId="77777777" w:rsidR="0087744D" w:rsidRPr="004D4D21" w:rsidRDefault="0087744D">
      <w:pPr>
        <w:spacing w:line="360" w:lineRule="auto"/>
        <w:rPr>
          <w:color w:val="000000"/>
        </w:rPr>
      </w:pPr>
    </w:p>
    <w:p w14:paraId="79EBA21A" w14:textId="77777777" w:rsidR="0087744D" w:rsidRPr="004D4D21" w:rsidRDefault="00580963">
      <w:pPr>
        <w:spacing w:line="360" w:lineRule="auto"/>
        <w:rPr>
          <w:color w:val="000000"/>
        </w:rPr>
      </w:pPr>
      <w:r w:rsidRPr="004D4D21">
        <w:rPr>
          <w:color w:val="000000"/>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5FB6BDC6" w14:textId="77777777" w:rsidR="0087744D" w:rsidRPr="004D4D21" w:rsidRDefault="0087744D">
      <w:pPr>
        <w:spacing w:line="360" w:lineRule="auto"/>
        <w:rPr>
          <w:color w:val="000000"/>
        </w:rPr>
      </w:pPr>
    </w:p>
    <w:p w14:paraId="009B385D" w14:textId="77777777" w:rsidR="0087744D" w:rsidRPr="004D4D21" w:rsidRDefault="00580963">
      <w:pPr>
        <w:spacing w:line="360" w:lineRule="auto"/>
        <w:ind w:left="567" w:right="567"/>
        <w:rPr>
          <w:i/>
          <w:color w:val="000000"/>
          <w:sz w:val="20"/>
          <w:szCs w:val="20"/>
        </w:rPr>
      </w:pPr>
      <w:r w:rsidRPr="004D4D21">
        <w:rPr>
          <w:b/>
          <w:i/>
          <w:color w:val="000000"/>
          <w:sz w:val="20"/>
          <w:szCs w:val="20"/>
        </w:rPr>
        <w:t>“RECIBOS DE PAGO</w:t>
      </w:r>
      <w:r w:rsidRPr="004D4D21">
        <w:rPr>
          <w:i/>
          <w:color w:val="000000"/>
          <w:sz w:val="20"/>
          <w:szCs w:val="20"/>
        </w:rPr>
        <w:t xml:space="preserve"> </w:t>
      </w:r>
      <w:r w:rsidRPr="004D4D21">
        <w:rPr>
          <w:b/>
          <w:i/>
          <w:color w:val="000000"/>
          <w:sz w:val="20"/>
          <w:szCs w:val="20"/>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4D4D21">
        <w:rPr>
          <w:i/>
          <w:color w:val="000000"/>
          <w:sz w:val="20"/>
          <w:szCs w:val="20"/>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5DCDFCAF" w14:textId="77777777" w:rsidR="0087744D" w:rsidRPr="004D4D21" w:rsidRDefault="0087744D">
      <w:pPr>
        <w:spacing w:line="360" w:lineRule="auto"/>
        <w:rPr>
          <w:b/>
          <w:i/>
          <w:color w:val="000000"/>
        </w:rPr>
      </w:pPr>
    </w:p>
    <w:p w14:paraId="4263A88E" w14:textId="77777777" w:rsidR="0087744D" w:rsidRPr="004D4D21" w:rsidRDefault="00580963">
      <w:pPr>
        <w:spacing w:line="360" w:lineRule="auto"/>
        <w:rPr>
          <w:color w:val="000000"/>
        </w:rPr>
      </w:pPr>
      <w:r w:rsidRPr="004D4D21">
        <w:rPr>
          <w:color w:val="000000"/>
        </w:rPr>
        <w:lastRenderedPageBreak/>
        <w:t xml:space="preserve">De la tesis transcrita, se desprende que </w:t>
      </w:r>
      <w:r w:rsidRPr="004D4D21">
        <w:rPr>
          <w:b/>
          <w:color w:val="000000"/>
        </w:rPr>
        <w:t>en materia burocrática</w:t>
      </w:r>
      <w:r w:rsidRPr="004D4D21">
        <w:rPr>
          <w:color w:val="000000"/>
        </w:rPr>
        <w:t xml:space="preserve"> </w:t>
      </w:r>
      <w:r w:rsidRPr="004D4D21">
        <w:rPr>
          <w:b/>
          <w:color w:val="000000"/>
        </w:rPr>
        <w:t>los recibos de pago acreditan los conceptos y montos que en ellos se insertan</w:t>
      </w:r>
      <w:r w:rsidRPr="004D4D21">
        <w:rPr>
          <w:color w:val="000000"/>
        </w:rPr>
        <w:t xml:space="preserve">, y constituyen prueba para demostrar las percepciones y montos que reciben los servidores públicos. </w:t>
      </w:r>
    </w:p>
    <w:p w14:paraId="044632DF" w14:textId="77777777" w:rsidR="0087744D" w:rsidRPr="004D4D21" w:rsidRDefault="0087744D">
      <w:pPr>
        <w:spacing w:line="360" w:lineRule="auto"/>
        <w:rPr>
          <w:color w:val="000000"/>
        </w:rPr>
      </w:pPr>
    </w:p>
    <w:p w14:paraId="141A3BFA" w14:textId="77777777" w:rsidR="0087744D" w:rsidRPr="004D4D21" w:rsidRDefault="00580963">
      <w:pPr>
        <w:spacing w:after="0" w:line="360" w:lineRule="auto"/>
        <w:rPr>
          <w:color w:val="000000"/>
        </w:rPr>
      </w:pPr>
      <w:r w:rsidRPr="004D4D21">
        <w:rPr>
          <w:color w:val="000000"/>
        </w:rPr>
        <w:t>Ahora bien, es necesario precisar que el Particular no refirió de que temporalidad requería los recibos; sobre dicha situación, el Criterio Reiterado 04/2024, emitido por el Pleno de este Instituto, establece que cuando los particulares no refieran el periodo respecto de cual se requiere la información relacionada con la nómina, el Sujeto Obligado deberá entregar lo correspondiente a las dos últimas quincenas pagadas, a la fecha de presentación de la solicitud.</w:t>
      </w:r>
    </w:p>
    <w:p w14:paraId="4D7BAAAE" w14:textId="77777777" w:rsidR="0087744D" w:rsidRPr="004D4D21" w:rsidRDefault="0087744D">
      <w:pPr>
        <w:spacing w:after="0" w:line="360" w:lineRule="auto"/>
        <w:rPr>
          <w:color w:val="000000"/>
        </w:rPr>
      </w:pPr>
    </w:p>
    <w:p w14:paraId="1C4FAC48" w14:textId="77777777" w:rsidR="0087744D" w:rsidRPr="004D4D21" w:rsidRDefault="00580963">
      <w:pPr>
        <w:spacing w:line="360" w:lineRule="auto"/>
      </w:pPr>
      <w:r w:rsidRPr="004D4D21">
        <w:rPr>
          <w:color w:val="000000"/>
        </w:rPr>
        <w:t xml:space="preserve">Conforme a lo anterior, </w:t>
      </w:r>
      <w:r w:rsidRPr="004D4D21">
        <w:t xml:space="preserve">se logra advertir que, en el presente caso, se requirió los recibos de nómina del Presidente Municipal, Secretario del Ayuntamiento, Síndico Municipal, Primer, Segundo, Tercer, Cuarto, Quinto, Sexto y Séptimo Regidor, Titulares de la Secretarías, Direcciones, Coordinaciones, Jefaturas de Departamento y titulares de área, de la primera y segunda quincena de noviembre de dos mil veinticuatro. </w:t>
      </w:r>
    </w:p>
    <w:p w14:paraId="3790FC2E" w14:textId="77777777" w:rsidR="0087744D" w:rsidRPr="004D4D21" w:rsidRDefault="0087744D">
      <w:pPr>
        <w:spacing w:line="360" w:lineRule="auto"/>
        <w:rPr>
          <w:color w:val="000000"/>
        </w:rPr>
      </w:pPr>
    </w:p>
    <w:p w14:paraId="50274920" w14:textId="77777777" w:rsidR="0087744D" w:rsidRPr="004D4D21" w:rsidRDefault="00580963">
      <w:pPr>
        <w:spacing w:after="0" w:line="360" w:lineRule="auto"/>
        <w:rPr>
          <w:color w:val="000000"/>
        </w:rPr>
      </w:pPr>
      <w:r w:rsidRPr="004D4D21">
        <w:rPr>
          <w:color w:val="000000"/>
        </w:rPr>
        <w:t xml:space="preserve">Ahora bien , de las constancias que obran en el expediente, se logra vislumbrar que el Sujeto Obligado fue omiso en pronunciarse sobre la información requerida; al respecto, el artículo 1.8, fracción XIII, del Código Administrativo del Estado de México, establece que para que tenga validez, todo acto administrativo deberá resolver todos los puntos propuestos por los interesados; sobre dicha situación, resulta necesario, traer al estudio el Criterio de Interpretación, de la Segunda Época, con número de registro SO/002/2017, emitido por el Instituto Nacional de Transparencia, Acceso a la Información y Protección de Datos Personales, que señala lo siguiente: </w:t>
      </w:r>
    </w:p>
    <w:p w14:paraId="0E2D375B" w14:textId="77777777" w:rsidR="0087744D" w:rsidRPr="004D4D21" w:rsidRDefault="0087744D">
      <w:pPr>
        <w:spacing w:after="0" w:line="360" w:lineRule="auto"/>
        <w:rPr>
          <w:color w:val="000000"/>
        </w:rPr>
      </w:pPr>
    </w:p>
    <w:p w14:paraId="77B152A8" w14:textId="77777777" w:rsidR="0087744D" w:rsidRPr="004D4D21" w:rsidRDefault="00580963">
      <w:pPr>
        <w:spacing w:after="0" w:line="360" w:lineRule="auto"/>
        <w:ind w:left="567" w:right="567"/>
        <w:rPr>
          <w:i/>
          <w:color w:val="000000"/>
          <w:sz w:val="20"/>
          <w:szCs w:val="20"/>
        </w:rPr>
      </w:pPr>
      <w:r w:rsidRPr="004D4D21">
        <w:rPr>
          <w:b/>
          <w:i/>
          <w:color w:val="000000"/>
          <w:sz w:val="20"/>
          <w:szCs w:val="20"/>
        </w:rPr>
        <w:lastRenderedPageBreak/>
        <w:t>“Congruencia y exhaustividad. Sus alcances para garantizar el derecho de acceso a la información.</w:t>
      </w:r>
      <w:r w:rsidRPr="004D4D21">
        <w:rPr>
          <w:i/>
          <w:color w:val="000000"/>
          <w:sz w:val="20"/>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4D4D21">
        <w:rPr>
          <w:b/>
          <w:i/>
          <w:color w:val="000000"/>
          <w:sz w:val="20"/>
          <w:szCs w:val="20"/>
        </w:rPr>
        <w:t>la exhaustividad significa que dicha respuesta se refiera expresamente a cada uno de los puntos solicitados</w:t>
      </w:r>
      <w:r w:rsidRPr="004D4D21">
        <w:rPr>
          <w:i/>
          <w:color w:val="000000"/>
          <w:sz w:val="20"/>
          <w:szCs w:val="20"/>
        </w:rPr>
        <w:t xml:space="preserve">. Por lo anterior, los sujetos obligados cumplirán con los principios de congruencia y exhaustividad, cuando las respuestas que emitan guarden una relación lógica con lo solicitado y </w:t>
      </w:r>
      <w:r w:rsidRPr="004D4D21">
        <w:rPr>
          <w:b/>
          <w:i/>
          <w:color w:val="000000"/>
          <w:sz w:val="20"/>
          <w:szCs w:val="20"/>
        </w:rPr>
        <w:t>atiendan de manera puntual y expresa, cada uno de los contenidos de información.”</w:t>
      </w:r>
      <w:r w:rsidRPr="004D4D21">
        <w:rPr>
          <w:i/>
          <w:color w:val="000000"/>
          <w:sz w:val="20"/>
          <w:szCs w:val="20"/>
        </w:rPr>
        <w:t xml:space="preserve"> </w:t>
      </w:r>
    </w:p>
    <w:p w14:paraId="68BCE480" w14:textId="77777777" w:rsidR="0087744D" w:rsidRPr="004D4D21" w:rsidRDefault="0087744D">
      <w:pPr>
        <w:spacing w:after="0" w:line="360" w:lineRule="auto"/>
        <w:rPr>
          <w:color w:val="000000"/>
        </w:rPr>
      </w:pPr>
    </w:p>
    <w:p w14:paraId="3196EAE0" w14:textId="77777777" w:rsidR="0087744D" w:rsidRPr="004D4D21" w:rsidRDefault="00580963">
      <w:pPr>
        <w:spacing w:after="0" w:line="360" w:lineRule="auto"/>
        <w:rPr>
          <w:color w:val="000000"/>
        </w:rPr>
      </w:pPr>
      <w:r w:rsidRPr="004D4D21">
        <w:rPr>
          <w:color w:val="000000"/>
        </w:rPr>
        <w:t xml:space="preserve">De lo citado, se desprende que todo acto administrativo debe apegarse al </w:t>
      </w:r>
      <w:r w:rsidRPr="004D4D21">
        <w:rPr>
          <w:b/>
          <w:color w:val="000000"/>
        </w:rPr>
        <w:t>principio de exhaustividad</w:t>
      </w:r>
      <w:r w:rsidRPr="004D4D21">
        <w:rPr>
          <w:color w:val="000000"/>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05BD6E31" w14:textId="77777777" w:rsidR="0087744D" w:rsidRPr="004D4D21" w:rsidRDefault="0087744D">
      <w:pPr>
        <w:spacing w:after="0" w:line="360" w:lineRule="auto"/>
        <w:rPr>
          <w:color w:val="000000"/>
        </w:rPr>
      </w:pPr>
    </w:p>
    <w:p w14:paraId="4F3906F8" w14:textId="77777777" w:rsidR="0087744D" w:rsidRPr="004D4D21" w:rsidRDefault="00580963">
      <w:pPr>
        <w:spacing w:after="0" w:line="360" w:lineRule="auto"/>
      </w:pPr>
      <w:bookmarkStart w:id="18" w:name="_heading=h.z337ya" w:colFirst="0" w:colLast="0"/>
      <w:bookmarkEnd w:id="18"/>
      <w:r w:rsidRPr="004D4D21">
        <w:t xml:space="preserve">En esa tesitura, se concluye que el Sujeto Obligado no satisfizo el derecho de acceso a la información del Solicitante, al incumplir el principio de exhaustividad, pues omitió pronunciarse sobre los recibos de nómina Presidente Municipal, Secretario del Ayuntamiento, Síndico Municipal, Primer, Segundo, Tercer, Cuarto, Quinto, Sexto y Séptimo Regidor, Titulares de la Secretarías, Direcciones, Coordinaciones, Jefaturas de Departamento y titulares de área del Ayuntamiento, de la primera y segunda quincena de noviembre de dos mil veinticuatro, lo cual da como resultado que el agravio sea </w:t>
      </w:r>
      <w:r w:rsidRPr="004D4D21">
        <w:rPr>
          <w:b/>
        </w:rPr>
        <w:t>FUNDADO.</w:t>
      </w:r>
    </w:p>
    <w:p w14:paraId="59CD48A3" w14:textId="77777777" w:rsidR="0087744D" w:rsidRPr="004D4D21" w:rsidRDefault="0087744D">
      <w:pPr>
        <w:spacing w:after="0" w:line="360" w:lineRule="auto"/>
      </w:pPr>
    </w:p>
    <w:p w14:paraId="33686850" w14:textId="77777777" w:rsidR="0087744D" w:rsidRPr="004D4D21" w:rsidRDefault="00580963">
      <w:pPr>
        <w:spacing w:after="0" w:line="360" w:lineRule="auto"/>
      </w:pPr>
      <w:r w:rsidRPr="004D4D21">
        <w:lastRenderedPageBreak/>
        <w:t>Por tal circunstancia, se considera que el Sujeto Obligado deberá realizar una búsqueda exhaustiva y razonable en los archivos de la Subdirección de Recursos Humanos, a efecto de que proporcione los recibos de nómina Presidente Municipal, Secretario del Ayuntamiento, Síndico Municipal, Primer, Segundo, Tercer, Cuarto, Quinto, Sexto y Séptimo Regidor, Titulares de la Secretarías, Direcciones, Coordinaciones, Jefaturas de Departamento y titulares de área del Ayuntamiento, de la primera y segunda quincena de noviembre de dos mil veinticuatro;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47768966" w14:textId="77777777" w:rsidR="0087744D" w:rsidRPr="004D4D21" w:rsidRDefault="0087744D">
      <w:pPr>
        <w:spacing w:after="0" w:line="360" w:lineRule="auto"/>
      </w:pPr>
    </w:p>
    <w:p w14:paraId="2981DAB5" w14:textId="77777777" w:rsidR="0087744D" w:rsidRPr="004D4D21" w:rsidRDefault="00580963">
      <w:pPr>
        <w:spacing w:after="0" w:line="360" w:lineRule="auto"/>
      </w:pPr>
      <w:r w:rsidRPr="004D4D21">
        <w:t xml:space="preserve">De esta manera, el derecho de acceso a la información pública se satisface en aquellos casos en que se entregue el soporte documental en el que conste la información solicitada, sin necesidad de elaborar documentos </w:t>
      </w:r>
      <w:r w:rsidRPr="004D4D21">
        <w:rPr>
          <w:i/>
        </w:rPr>
        <w:t>ad hoc</w:t>
      </w:r>
      <w:r w:rsidRPr="004D4D21">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75B0249F" w14:textId="77777777" w:rsidR="0087744D" w:rsidRPr="004D4D21" w:rsidRDefault="0087744D">
      <w:pPr>
        <w:spacing w:after="0" w:line="360" w:lineRule="auto"/>
      </w:pPr>
    </w:p>
    <w:p w14:paraId="0179E3EC" w14:textId="77777777" w:rsidR="0087744D" w:rsidRPr="004D4D21" w:rsidRDefault="00580963">
      <w:pPr>
        <w:spacing w:after="0" w:line="360" w:lineRule="auto"/>
      </w:pPr>
      <w:r w:rsidRPr="004D4D21">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las documentales que den cuenta de los datos solicitados.</w:t>
      </w:r>
    </w:p>
    <w:p w14:paraId="3C298776" w14:textId="77777777" w:rsidR="0087744D" w:rsidRPr="004D4D21" w:rsidRDefault="0087744D">
      <w:pPr>
        <w:spacing w:after="0" w:line="360" w:lineRule="auto"/>
      </w:pPr>
    </w:p>
    <w:p w14:paraId="203E9296" w14:textId="3E1EAB12" w:rsidR="0087744D" w:rsidRPr="004D4D21" w:rsidRDefault="00580963">
      <w:pPr>
        <w:spacing w:after="0" w:line="360" w:lineRule="auto"/>
      </w:pPr>
      <w:r w:rsidRPr="004D4D21">
        <w:t xml:space="preserve">Sin menoscabar lo anterior, cabe precisar que el Sujeto Obligado proporcionó el Acta de la Sesión </w:t>
      </w:r>
      <w:r w:rsidR="00DD05F4" w:rsidRPr="004D4D21">
        <w:t>Extraordinaria del</w:t>
      </w:r>
      <w:r w:rsidRPr="004D4D21">
        <w:t xml:space="preserve"> Comité de Transparencia número CT/OCUI/0011/2024, por medio </w:t>
      </w:r>
      <w:r w:rsidRPr="004D4D21">
        <w:lastRenderedPageBreak/>
        <w:t xml:space="preserve">del cual aprobó la clasificación de los datos contenidos en los Recibos de Nómina de conformidad con lo siguiente: </w:t>
      </w:r>
    </w:p>
    <w:p w14:paraId="1B8A45D5" w14:textId="77777777" w:rsidR="0087744D" w:rsidRPr="004D4D21" w:rsidRDefault="0087744D">
      <w:pPr>
        <w:spacing w:after="0" w:line="360" w:lineRule="auto"/>
      </w:pPr>
    </w:p>
    <w:p w14:paraId="22A5BED8" w14:textId="77777777" w:rsidR="0087744D" w:rsidRPr="004D4D21" w:rsidRDefault="00580963">
      <w:pPr>
        <w:spacing w:after="0" w:line="360" w:lineRule="auto"/>
      </w:pPr>
      <w:r w:rsidRPr="004D4D21">
        <w:rPr>
          <w:noProof/>
        </w:rPr>
        <w:drawing>
          <wp:inline distT="0" distB="0" distL="0" distR="0" wp14:anchorId="38D200A9" wp14:editId="6B702823">
            <wp:extent cx="5791835" cy="136271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91835" cy="1362710"/>
                    </a:xfrm>
                    <a:prstGeom prst="rect">
                      <a:avLst/>
                    </a:prstGeom>
                    <a:ln/>
                  </pic:spPr>
                </pic:pic>
              </a:graphicData>
            </a:graphic>
          </wp:inline>
        </w:drawing>
      </w:r>
    </w:p>
    <w:p w14:paraId="4B971C5D" w14:textId="77777777" w:rsidR="0087744D" w:rsidRPr="004D4D21" w:rsidRDefault="0087744D">
      <w:pPr>
        <w:spacing w:after="0" w:line="360" w:lineRule="auto"/>
        <w:rPr>
          <w:color w:val="000000"/>
        </w:rPr>
      </w:pPr>
    </w:p>
    <w:p w14:paraId="7F2808F4" w14:textId="77777777" w:rsidR="0087744D" w:rsidRPr="004D4D21" w:rsidRDefault="00580963">
      <w:pPr>
        <w:spacing w:after="0" w:line="360" w:lineRule="auto"/>
      </w:pPr>
      <w:r w:rsidRPr="004D4D21">
        <w:t>Al respecto, resulta procedente analizar si dichos datos son públicos o privados; para lo cual, el artículo 143, fracción I, de la Ley de la materia, establece que la información privada y los datos personales, concernientes a una persona física o jurídica colectiva identificada o identificable son confidenciales.</w:t>
      </w:r>
    </w:p>
    <w:p w14:paraId="3DEC6B6E" w14:textId="77777777" w:rsidR="0087744D" w:rsidRPr="004D4D21" w:rsidRDefault="0087744D">
      <w:pPr>
        <w:spacing w:after="0" w:line="360" w:lineRule="auto"/>
      </w:pPr>
    </w:p>
    <w:p w14:paraId="31E23F4B" w14:textId="77777777" w:rsidR="0087744D" w:rsidRPr="004D4D21" w:rsidRDefault="00580963">
      <w:pPr>
        <w:spacing w:after="0" w:line="360" w:lineRule="auto"/>
      </w:pPr>
      <w:r w:rsidRPr="004D4D21">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4D4D21">
        <w:t>ii</w:t>
      </w:r>
      <w:proofErr w:type="spellEnd"/>
      <w:r w:rsidRPr="004D4D21">
        <w:t xml:space="preserve">) por ley tenga el carácter de pública, </w:t>
      </w:r>
      <w:proofErr w:type="spellStart"/>
      <w:r w:rsidRPr="004D4D21">
        <w:t>iii</w:t>
      </w:r>
      <w:proofErr w:type="spellEnd"/>
      <w:r w:rsidRPr="004D4D21">
        <w:t xml:space="preserve">) exista una orden judicial, </w:t>
      </w:r>
      <w:proofErr w:type="spellStart"/>
      <w:r w:rsidRPr="004D4D21">
        <w:t>iv</w:t>
      </w:r>
      <w:proofErr w:type="spellEnd"/>
      <w:r w:rsidRPr="004D4D21">
        <w:t>) por razones de seguridad nacional y salubridad general o v) para proteger los derechos de terceros o cuando se transmita entre sujetos obligados en términos de los tratados y los acuerdos interinstitucionales.</w:t>
      </w:r>
    </w:p>
    <w:p w14:paraId="4FA2DC0A" w14:textId="77777777" w:rsidR="0087744D" w:rsidRPr="004D4D21" w:rsidRDefault="0087744D">
      <w:pPr>
        <w:spacing w:after="0" w:line="360" w:lineRule="auto"/>
      </w:pPr>
    </w:p>
    <w:p w14:paraId="35E04386" w14:textId="77777777" w:rsidR="0087744D" w:rsidRPr="004D4D21" w:rsidRDefault="00580963">
      <w:pPr>
        <w:spacing w:after="0" w:line="360" w:lineRule="auto"/>
      </w:pPr>
      <w:r w:rsidRPr="004D4D21">
        <w:t>En términos de lo expuesto, la documentación y aquellos datos que se consideren confidenciales, serán una limitante del derecho de acceso a la información, siempre y cuando:</w:t>
      </w:r>
    </w:p>
    <w:p w14:paraId="778B47FD" w14:textId="77777777" w:rsidR="0087744D" w:rsidRPr="004D4D21" w:rsidRDefault="0087744D">
      <w:pPr>
        <w:spacing w:after="0" w:line="360" w:lineRule="auto"/>
      </w:pPr>
    </w:p>
    <w:p w14:paraId="3555ACB9" w14:textId="77777777" w:rsidR="0087744D" w:rsidRPr="004D4D21" w:rsidRDefault="00580963">
      <w:pPr>
        <w:numPr>
          <w:ilvl w:val="0"/>
          <w:numId w:val="21"/>
        </w:numPr>
        <w:spacing w:after="0" w:line="360" w:lineRule="auto"/>
      </w:pPr>
      <w:r w:rsidRPr="004D4D21">
        <w:lastRenderedPageBreak/>
        <w:t xml:space="preserve">Se trate de datos personales o información privada; esto es, información concerniente a una persona física o jurídico colectiva y que esta sea identificada o identificable. </w:t>
      </w:r>
    </w:p>
    <w:p w14:paraId="32CFF9C4" w14:textId="77777777" w:rsidR="0087744D" w:rsidRPr="004D4D21" w:rsidRDefault="0087744D">
      <w:pPr>
        <w:spacing w:after="0" w:line="360" w:lineRule="auto"/>
        <w:ind w:left="720"/>
      </w:pPr>
    </w:p>
    <w:p w14:paraId="6FADB5C2" w14:textId="77777777" w:rsidR="0087744D" w:rsidRPr="004D4D21" w:rsidRDefault="00580963">
      <w:pPr>
        <w:numPr>
          <w:ilvl w:val="0"/>
          <w:numId w:val="21"/>
        </w:numPr>
        <w:spacing w:after="0" w:line="360" w:lineRule="auto"/>
      </w:pPr>
      <w:r w:rsidRPr="004D4D21">
        <w:t xml:space="preserve">Para la difusión de los datos, se requiera el consentimiento del titular. </w:t>
      </w:r>
    </w:p>
    <w:p w14:paraId="7622C058" w14:textId="77777777" w:rsidR="0087744D" w:rsidRPr="004D4D21" w:rsidRDefault="0087744D">
      <w:pPr>
        <w:spacing w:after="0" w:line="360" w:lineRule="auto"/>
      </w:pPr>
    </w:p>
    <w:p w14:paraId="2E39ED53" w14:textId="77777777" w:rsidR="0087744D" w:rsidRPr="004D4D21" w:rsidRDefault="00580963">
      <w:pPr>
        <w:spacing w:after="0" w:line="360" w:lineRule="auto"/>
      </w:pPr>
      <w:r w:rsidRPr="004D4D21">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Bajo ese contexto, se analizarán si los datos mencionados de manera enunciativa son confidenciales o públicos.</w:t>
      </w:r>
    </w:p>
    <w:p w14:paraId="7F525EA4" w14:textId="77777777" w:rsidR="0087744D" w:rsidRPr="004D4D21" w:rsidRDefault="0087744D">
      <w:pPr>
        <w:spacing w:after="0" w:line="360" w:lineRule="auto"/>
      </w:pPr>
    </w:p>
    <w:p w14:paraId="1605C373" w14:textId="77777777" w:rsidR="0087744D" w:rsidRPr="004D4D21" w:rsidRDefault="00580963">
      <w:pPr>
        <w:numPr>
          <w:ilvl w:val="0"/>
          <w:numId w:val="22"/>
        </w:numPr>
        <w:spacing w:after="0" w:line="360" w:lineRule="auto"/>
        <w:rPr>
          <w:b/>
          <w:color w:val="000000"/>
        </w:rPr>
      </w:pPr>
      <w:r w:rsidRPr="004D4D21">
        <w:rPr>
          <w:b/>
          <w:color w:val="000000"/>
        </w:rPr>
        <w:t>Clave Única de Registro de Población (CURP)</w:t>
      </w:r>
    </w:p>
    <w:p w14:paraId="7627CEA4" w14:textId="77777777" w:rsidR="0087744D" w:rsidRPr="004D4D21" w:rsidRDefault="0087744D">
      <w:pPr>
        <w:tabs>
          <w:tab w:val="left" w:pos="4962"/>
        </w:tabs>
        <w:spacing w:after="0" w:line="360" w:lineRule="auto"/>
        <w:rPr>
          <w:color w:val="000000"/>
        </w:rPr>
      </w:pPr>
    </w:p>
    <w:p w14:paraId="702F6ECC" w14:textId="77777777" w:rsidR="0087744D" w:rsidRPr="004D4D21" w:rsidRDefault="00580963">
      <w:pPr>
        <w:tabs>
          <w:tab w:val="left" w:pos="4962"/>
        </w:tabs>
        <w:spacing w:after="0" w:line="360" w:lineRule="auto"/>
        <w:rPr>
          <w:color w:val="000000"/>
        </w:rPr>
      </w:pPr>
      <w:r w:rsidRPr="004D4D21">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6BA86D0" w14:textId="77777777" w:rsidR="0087744D" w:rsidRPr="004D4D21" w:rsidRDefault="0087744D">
      <w:pPr>
        <w:tabs>
          <w:tab w:val="left" w:pos="4962"/>
        </w:tabs>
        <w:spacing w:after="0" w:line="360" w:lineRule="auto"/>
        <w:rPr>
          <w:color w:val="000000"/>
        </w:rPr>
      </w:pPr>
    </w:p>
    <w:p w14:paraId="1CD2B966" w14:textId="77777777" w:rsidR="0087744D" w:rsidRPr="004D4D21" w:rsidRDefault="00580963">
      <w:pPr>
        <w:tabs>
          <w:tab w:val="left" w:pos="4962"/>
        </w:tabs>
        <w:spacing w:after="0" w:line="360" w:lineRule="auto"/>
        <w:rPr>
          <w:color w:val="000000"/>
        </w:rPr>
      </w:pPr>
      <w:r w:rsidRPr="004D4D21">
        <w:rPr>
          <w:color w:val="000000"/>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w:t>
      </w:r>
      <w:r w:rsidRPr="004D4D21">
        <w:rPr>
          <w:color w:val="000000"/>
        </w:rPr>
        <w:lastRenderedPageBreak/>
        <w:t>Población a todas las personas residentes en el país, así como a los mexicanos que residan en el extranjero.</w:t>
      </w:r>
    </w:p>
    <w:p w14:paraId="5B1F3DBE" w14:textId="77777777" w:rsidR="0087744D" w:rsidRPr="004D4D21" w:rsidRDefault="0087744D">
      <w:pPr>
        <w:tabs>
          <w:tab w:val="left" w:pos="4962"/>
        </w:tabs>
        <w:spacing w:after="0" w:line="360" w:lineRule="auto"/>
        <w:rPr>
          <w:color w:val="000000"/>
        </w:rPr>
      </w:pPr>
    </w:p>
    <w:p w14:paraId="58908AFF" w14:textId="77777777" w:rsidR="0087744D" w:rsidRPr="004D4D21" w:rsidRDefault="00580963">
      <w:pPr>
        <w:tabs>
          <w:tab w:val="left" w:pos="4962"/>
        </w:tabs>
        <w:spacing w:after="0" w:line="360" w:lineRule="auto"/>
        <w:rPr>
          <w:color w:val="000000"/>
        </w:rPr>
      </w:pPr>
      <w:r w:rsidRPr="004D4D21">
        <w:rPr>
          <w:color w:val="000000"/>
        </w:rPr>
        <w:t>En ese orden de ideas, la Secretaría de Gobernación en las direcciones https://consultas.curp.gob.mx/CurpSP/html/informacionecurpPS.html y https://www.gob.mx/segob/renapo/acciones-y-programas/clave-unica-de-registro-de-</w:t>
      </w:r>
    </w:p>
    <w:p w14:paraId="3C3144D5" w14:textId="77777777" w:rsidR="0087744D" w:rsidRPr="004D4D21" w:rsidRDefault="00580963">
      <w:pPr>
        <w:tabs>
          <w:tab w:val="left" w:pos="4962"/>
        </w:tabs>
        <w:spacing w:after="0" w:line="360" w:lineRule="auto"/>
        <w:rPr>
          <w:color w:val="000000"/>
        </w:rPr>
      </w:pPr>
      <w:r w:rsidRPr="004D4D21">
        <w:rPr>
          <w:color w:val="000000"/>
        </w:rPr>
        <w:t xml:space="preserve">poblacion-curp-142226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4D4D21">
        <w:rPr>
          <w:b/>
          <w:color w:val="000000"/>
        </w:rPr>
        <w:t>se generan a partir de los datos contenidos en el documento probatorio de la identidad del interesado</w:t>
      </w:r>
      <w:r w:rsidRPr="004D4D21">
        <w:rPr>
          <w:color w:val="000000"/>
        </w:rPr>
        <w:t xml:space="preserve"> (acta de nacimiento, carta de naturalización o documento migratorio) de la siguiente forma:</w:t>
      </w:r>
    </w:p>
    <w:p w14:paraId="492A844F" w14:textId="77777777" w:rsidR="0087744D" w:rsidRPr="004D4D21" w:rsidRDefault="0087744D">
      <w:pPr>
        <w:tabs>
          <w:tab w:val="left" w:pos="4962"/>
        </w:tabs>
        <w:spacing w:after="0" w:line="360" w:lineRule="auto"/>
        <w:rPr>
          <w:color w:val="000000"/>
        </w:rPr>
      </w:pPr>
    </w:p>
    <w:p w14:paraId="7F2297DF" w14:textId="77777777" w:rsidR="0087744D" w:rsidRPr="004D4D21" w:rsidRDefault="00580963">
      <w:pPr>
        <w:numPr>
          <w:ilvl w:val="0"/>
          <w:numId w:val="23"/>
        </w:numPr>
        <w:tabs>
          <w:tab w:val="left" w:pos="4962"/>
        </w:tabs>
        <w:spacing w:after="0" w:line="360" w:lineRule="auto"/>
        <w:rPr>
          <w:color w:val="000000"/>
        </w:rPr>
      </w:pPr>
      <w:r w:rsidRPr="004D4D21">
        <w:rPr>
          <w:color w:val="000000"/>
        </w:rPr>
        <w:t>El primero y segundo apellidos, así como al nombre de pila;</w:t>
      </w:r>
    </w:p>
    <w:p w14:paraId="6D2949A9" w14:textId="77777777" w:rsidR="0087744D" w:rsidRPr="004D4D21" w:rsidRDefault="00580963">
      <w:pPr>
        <w:numPr>
          <w:ilvl w:val="0"/>
          <w:numId w:val="23"/>
        </w:numPr>
        <w:tabs>
          <w:tab w:val="left" w:pos="4962"/>
        </w:tabs>
        <w:spacing w:after="0" w:line="360" w:lineRule="auto"/>
        <w:rPr>
          <w:color w:val="000000"/>
        </w:rPr>
      </w:pPr>
      <w:r w:rsidRPr="004D4D21">
        <w:rPr>
          <w:color w:val="000000"/>
        </w:rPr>
        <w:t>La fecha de nacimiento;</w:t>
      </w:r>
    </w:p>
    <w:p w14:paraId="63FBB7C7" w14:textId="77777777" w:rsidR="0087744D" w:rsidRPr="004D4D21" w:rsidRDefault="00580963">
      <w:pPr>
        <w:numPr>
          <w:ilvl w:val="0"/>
          <w:numId w:val="23"/>
        </w:numPr>
        <w:tabs>
          <w:tab w:val="left" w:pos="4962"/>
        </w:tabs>
        <w:spacing w:after="0" w:line="360" w:lineRule="auto"/>
        <w:rPr>
          <w:color w:val="000000"/>
        </w:rPr>
      </w:pPr>
      <w:r w:rsidRPr="004D4D21">
        <w:rPr>
          <w:color w:val="000000"/>
        </w:rPr>
        <w:t>El sexo, y</w:t>
      </w:r>
    </w:p>
    <w:p w14:paraId="4AC62FF9" w14:textId="77777777" w:rsidR="0087744D" w:rsidRPr="004D4D21" w:rsidRDefault="00580963">
      <w:pPr>
        <w:numPr>
          <w:ilvl w:val="0"/>
          <w:numId w:val="23"/>
        </w:numPr>
        <w:tabs>
          <w:tab w:val="left" w:pos="4962"/>
        </w:tabs>
        <w:spacing w:after="0" w:line="360" w:lineRule="auto"/>
        <w:rPr>
          <w:color w:val="000000"/>
        </w:rPr>
      </w:pPr>
      <w:r w:rsidRPr="004D4D21">
        <w:rPr>
          <w:color w:val="000000"/>
        </w:rPr>
        <w:t>La entidad federativa de nacimiento.</w:t>
      </w:r>
    </w:p>
    <w:p w14:paraId="302B45C4" w14:textId="77777777" w:rsidR="0087744D" w:rsidRPr="004D4D21" w:rsidRDefault="0087744D">
      <w:pPr>
        <w:tabs>
          <w:tab w:val="left" w:pos="4962"/>
        </w:tabs>
        <w:spacing w:after="0" w:line="360" w:lineRule="auto"/>
        <w:rPr>
          <w:color w:val="000000"/>
        </w:rPr>
      </w:pPr>
    </w:p>
    <w:p w14:paraId="07202FAC" w14:textId="77777777" w:rsidR="0087744D" w:rsidRPr="004D4D21" w:rsidRDefault="00580963">
      <w:pPr>
        <w:tabs>
          <w:tab w:val="left" w:pos="4962"/>
        </w:tabs>
        <w:spacing w:after="0" w:line="360" w:lineRule="auto"/>
        <w:rPr>
          <w:color w:val="000000"/>
        </w:rPr>
      </w:pPr>
      <w:r w:rsidRPr="004D4D21">
        <w:rPr>
          <w:color w:val="000000"/>
        </w:rPr>
        <w:t>Los dos últimos elementos de la Clave Única de Registro de Población evitan la duplicidad de la Clave y garantizan su correcta integración.</w:t>
      </w:r>
    </w:p>
    <w:p w14:paraId="78D18730" w14:textId="77777777" w:rsidR="0087744D" w:rsidRPr="004D4D21" w:rsidRDefault="0087744D">
      <w:pPr>
        <w:tabs>
          <w:tab w:val="left" w:pos="4962"/>
        </w:tabs>
        <w:spacing w:after="0" w:line="360" w:lineRule="auto"/>
        <w:rPr>
          <w:color w:val="000000"/>
        </w:rPr>
      </w:pPr>
    </w:p>
    <w:p w14:paraId="193C3500" w14:textId="77777777" w:rsidR="0087744D" w:rsidRPr="004D4D21" w:rsidRDefault="00580963">
      <w:pPr>
        <w:tabs>
          <w:tab w:val="left" w:pos="4962"/>
        </w:tabs>
        <w:spacing w:after="0" w:line="360" w:lineRule="auto"/>
        <w:rPr>
          <w:color w:val="000000"/>
        </w:rPr>
      </w:pPr>
      <w:r w:rsidRPr="004D4D21">
        <w:rPr>
          <w:color w:val="000000"/>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w:t>
      </w:r>
      <w:r w:rsidRPr="004D4D21">
        <w:rPr>
          <w:color w:val="000000"/>
        </w:rPr>
        <w:lastRenderedPageBreak/>
        <w:t>un trámite administrativo requerido por la autoridad federal para hacer identificables a las personas.</w:t>
      </w:r>
    </w:p>
    <w:p w14:paraId="35C9FE84" w14:textId="77777777" w:rsidR="0087744D" w:rsidRPr="004D4D21" w:rsidRDefault="0087744D">
      <w:pPr>
        <w:tabs>
          <w:tab w:val="left" w:pos="4962"/>
        </w:tabs>
        <w:spacing w:after="0" w:line="360" w:lineRule="auto"/>
        <w:rPr>
          <w:color w:val="000000"/>
        </w:rPr>
      </w:pPr>
    </w:p>
    <w:p w14:paraId="2135ECAA" w14:textId="77777777" w:rsidR="0087744D" w:rsidRPr="004D4D21" w:rsidRDefault="00580963">
      <w:pPr>
        <w:spacing w:after="0" w:line="360" w:lineRule="auto"/>
      </w:pPr>
      <w:r w:rsidRPr="004D4D21">
        <w:t>Situación que se robustece, con el Criterio de Interpretación, de la Segunda Época, con número de registro SO/018/2017, emitido por el Instituto Nacional de Transparencia, Acceso a la Información y Protección de Datos Personales, que establece lo siguiente:</w:t>
      </w:r>
    </w:p>
    <w:p w14:paraId="2CC50003" w14:textId="77777777" w:rsidR="0087744D" w:rsidRPr="004D4D21" w:rsidRDefault="0087744D">
      <w:pPr>
        <w:spacing w:after="0" w:line="360" w:lineRule="auto"/>
      </w:pPr>
    </w:p>
    <w:p w14:paraId="1C9E4D28" w14:textId="77777777" w:rsidR="0087744D" w:rsidRPr="004D4D21" w:rsidRDefault="00580963">
      <w:pPr>
        <w:spacing w:after="0" w:line="360" w:lineRule="auto"/>
        <w:ind w:left="567" w:right="567"/>
        <w:rPr>
          <w:i/>
          <w:sz w:val="20"/>
          <w:szCs w:val="20"/>
        </w:rPr>
      </w:pPr>
      <w:r w:rsidRPr="004D4D21">
        <w:rPr>
          <w:b/>
          <w:i/>
          <w:sz w:val="20"/>
          <w:szCs w:val="20"/>
        </w:rPr>
        <w:t xml:space="preserve">“Clave Única de Registro de Población (CURP). </w:t>
      </w:r>
      <w:r w:rsidRPr="004D4D21">
        <w:rPr>
          <w:i/>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002B7C0" w14:textId="77777777" w:rsidR="0087744D" w:rsidRPr="004D4D21" w:rsidRDefault="0087744D">
      <w:pPr>
        <w:spacing w:after="0" w:line="360" w:lineRule="auto"/>
        <w:rPr>
          <w:i/>
        </w:rPr>
      </w:pPr>
    </w:p>
    <w:p w14:paraId="034FE76B" w14:textId="77777777" w:rsidR="0087744D" w:rsidRPr="004D4D21" w:rsidRDefault="00580963">
      <w:pPr>
        <w:spacing w:after="0" w:line="360" w:lineRule="auto"/>
      </w:pPr>
      <w:r w:rsidRPr="004D4D21">
        <w:t xml:space="preserve">De acuerdo con lo anterior, resulta procedente la clasificación de </w:t>
      </w:r>
      <w:r w:rsidRPr="004D4D21">
        <w:rPr>
          <w:b/>
        </w:rPr>
        <w:t>la Clave Única de Registro de Población</w:t>
      </w:r>
      <w:r w:rsidRPr="004D4D21">
        <w:t xml:space="preserve">, por tratarse de un dato personal confidencial, en términos del artículo 143, fracción I, de la Ley de Transparencia y Acceso a la Información Pública del Estado de México y Municipios. </w:t>
      </w:r>
    </w:p>
    <w:p w14:paraId="2B6D9CDC" w14:textId="77777777" w:rsidR="0087744D" w:rsidRPr="004D4D21" w:rsidRDefault="0087744D">
      <w:pPr>
        <w:tabs>
          <w:tab w:val="left" w:pos="4962"/>
        </w:tabs>
        <w:spacing w:after="0" w:line="360" w:lineRule="auto"/>
        <w:rPr>
          <w:color w:val="000000"/>
        </w:rPr>
      </w:pPr>
    </w:p>
    <w:p w14:paraId="272772F3" w14:textId="77777777" w:rsidR="0087744D" w:rsidRPr="004D4D21" w:rsidRDefault="00580963">
      <w:pPr>
        <w:numPr>
          <w:ilvl w:val="0"/>
          <w:numId w:val="22"/>
        </w:numPr>
        <w:spacing w:after="0" w:line="360" w:lineRule="auto"/>
        <w:rPr>
          <w:b/>
        </w:rPr>
      </w:pPr>
      <w:r w:rsidRPr="004D4D21">
        <w:rPr>
          <w:b/>
        </w:rPr>
        <w:t>Registro Federal de Contribuyentes (RFC)</w:t>
      </w:r>
    </w:p>
    <w:p w14:paraId="2F71892E" w14:textId="77777777" w:rsidR="0087744D" w:rsidRPr="004D4D21" w:rsidRDefault="0087744D">
      <w:pPr>
        <w:spacing w:after="0" w:line="360" w:lineRule="auto"/>
      </w:pPr>
    </w:p>
    <w:p w14:paraId="31A86654" w14:textId="77777777" w:rsidR="0087744D" w:rsidRPr="004D4D21" w:rsidRDefault="00580963">
      <w:pPr>
        <w:spacing w:after="0" w:line="360" w:lineRule="auto"/>
      </w:pPr>
      <w:r w:rsidRPr="004D4D21">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46A7C55" w14:textId="77777777" w:rsidR="0087744D" w:rsidRPr="004D4D21" w:rsidRDefault="0087744D">
      <w:pPr>
        <w:spacing w:after="0" w:line="360" w:lineRule="auto"/>
      </w:pPr>
    </w:p>
    <w:p w14:paraId="24309E39" w14:textId="77777777" w:rsidR="0087744D" w:rsidRPr="004D4D21" w:rsidRDefault="00580963">
      <w:pPr>
        <w:spacing w:after="0" w:line="360" w:lineRule="auto"/>
      </w:pPr>
      <w:r w:rsidRPr="004D4D21">
        <w:lastRenderedPageBreak/>
        <w:t xml:space="preserve">De acuerdo a lo establecido en el artículo en comento, esta clave se compone de trece caracteres alfanuméricos, con datos obtenidos de los apellidos, nombre(s), fecha de nacimiento del titular, más una </w:t>
      </w:r>
      <w:proofErr w:type="spellStart"/>
      <w:r w:rsidRPr="004D4D21">
        <w:t>homoclave</w:t>
      </w:r>
      <w:proofErr w:type="spellEnd"/>
      <w:r w:rsidRPr="004D4D21">
        <w:t xml:space="preserve"> que establece el sistema automático del Servicio de Administración Tributaria.</w:t>
      </w:r>
    </w:p>
    <w:p w14:paraId="7832C646" w14:textId="77777777" w:rsidR="0087744D" w:rsidRPr="004D4D21" w:rsidRDefault="0087744D">
      <w:pPr>
        <w:spacing w:after="0" w:line="360" w:lineRule="auto"/>
      </w:pPr>
    </w:p>
    <w:p w14:paraId="4EED55E7" w14:textId="3F8E8662" w:rsidR="0087744D" w:rsidRPr="004D4D21" w:rsidRDefault="00580963">
      <w:pPr>
        <w:spacing w:after="0" w:line="360" w:lineRule="auto"/>
      </w:pPr>
      <w:r w:rsidRPr="004D4D21">
        <w:t xml:space="preserve">Ahora bien, la clave del Registro Federal de </w:t>
      </w:r>
      <w:r w:rsidR="00DD05F4" w:rsidRPr="004D4D21">
        <w:t>Contribuyentes</w:t>
      </w:r>
      <w:r w:rsidRPr="004D4D21">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2055D1B" w14:textId="77777777" w:rsidR="0087744D" w:rsidRPr="004D4D21" w:rsidRDefault="0087744D">
      <w:pPr>
        <w:spacing w:after="0" w:line="360" w:lineRule="auto"/>
      </w:pPr>
    </w:p>
    <w:p w14:paraId="22D194A6" w14:textId="77777777" w:rsidR="0087744D" w:rsidRPr="004D4D21" w:rsidRDefault="00580963">
      <w:pPr>
        <w:spacing w:after="0" w:line="360" w:lineRule="auto"/>
      </w:pPr>
      <w:r w:rsidRPr="004D4D21">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5D4074DA" w14:textId="77777777" w:rsidR="0087744D" w:rsidRPr="004D4D21" w:rsidRDefault="0087744D">
      <w:pPr>
        <w:spacing w:after="0" w:line="360" w:lineRule="auto"/>
      </w:pPr>
    </w:p>
    <w:p w14:paraId="0CCFCA28" w14:textId="77777777" w:rsidR="0087744D" w:rsidRPr="004D4D21" w:rsidRDefault="00580963">
      <w:pPr>
        <w:spacing w:after="0" w:line="360" w:lineRule="auto"/>
      </w:pPr>
      <w:r w:rsidRPr="004D4D21">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1A8B16C8" w14:textId="77777777" w:rsidR="0087744D" w:rsidRPr="004D4D21" w:rsidRDefault="0087744D">
      <w:pPr>
        <w:spacing w:after="0" w:line="360" w:lineRule="auto"/>
      </w:pPr>
    </w:p>
    <w:p w14:paraId="64F5BD9D" w14:textId="77777777" w:rsidR="0087744D" w:rsidRPr="004D4D21" w:rsidRDefault="00580963">
      <w:pPr>
        <w:spacing w:after="0" w:line="360" w:lineRule="auto"/>
        <w:ind w:left="567" w:right="567"/>
        <w:rPr>
          <w:i/>
          <w:sz w:val="20"/>
          <w:szCs w:val="20"/>
        </w:rPr>
      </w:pPr>
      <w:r w:rsidRPr="004D4D21">
        <w:rPr>
          <w:b/>
          <w:i/>
          <w:sz w:val="20"/>
          <w:szCs w:val="20"/>
        </w:rPr>
        <w:t>“Registro Federal de Contribuyentes (RFC) de personas físicas.</w:t>
      </w:r>
      <w:r w:rsidRPr="004D4D21">
        <w:rPr>
          <w:i/>
          <w:sz w:val="20"/>
          <w:szCs w:val="20"/>
        </w:rPr>
        <w:t xml:space="preserve"> El RFC es una clave de carácter fiscal, única e irrepetible, que permite identificar al titular, su edad y fecha de nacimiento, por lo que es un dato personal de carácter confidencial.”</w:t>
      </w:r>
    </w:p>
    <w:p w14:paraId="42780A66" w14:textId="77777777" w:rsidR="0087744D" w:rsidRPr="004D4D21" w:rsidRDefault="0087744D">
      <w:pPr>
        <w:spacing w:after="0" w:line="360" w:lineRule="auto"/>
      </w:pPr>
    </w:p>
    <w:p w14:paraId="1233C725" w14:textId="77777777" w:rsidR="0087744D" w:rsidRPr="004D4D21" w:rsidRDefault="00580963">
      <w:pPr>
        <w:spacing w:after="0" w:line="360" w:lineRule="auto"/>
      </w:pPr>
      <w:r w:rsidRPr="004D4D21">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r w:rsidRPr="004D4D21">
        <w:rPr>
          <w:b/>
        </w:rPr>
        <w:t xml:space="preserve"> </w:t>
      </w:r>
    </w:p>
    <w:p w14:paraId="676B92FB" w14:textId="77777777" w:rsidR="0087744D" w:rsidRPr="004D4D21" w:rsidRDefault="0087744D">
      <w:pPr>
        <w:spacing w:after="0" w:line="360" w:lineRule="auto"/>
      </w:pPr>
    </w:p>
    <w:p w14:paraId="24F29E65" w14:textId="77777777" w:rsidR="0087744D" w:rsidRPr="004D4D21" w:rsidRDefault="00580963">
      <w:pPr>
        <w:numPr>
          <w:ilvl w:val="0"/>
          <w:numId w:val="24"/>
        </w:numPr>
        <w:spacing w:after="0" w:line="360" w:lineRule="auto"/>
        <w:jc w:val="left"/>
        <w:rPr>
          <w:b/>
        </w:rPr>
      </w:pPr>
      <w:r w:rsidRPr="004D4D21">
        <w:rPr>
          <w:b/>
        </w:rPr>
        <w:t>Número de seguridad social del Instituto de Seguridad Social de</w:t>
      </w:r>
      <w:r w:rsidR="007E23C6" w:rsidRPr="004D4D21">
        <w:rPr>
          <w:b/>
        </w:rPr>
        <w:t>l Estado de México y Municipios</w:t>
      </w:r>
    </w:p>
    <w:p w14:paraId="0AB36229" w14:textId="77777777" w:rsidR="0087744D" w:rsidRPr="004D4D21" w:rsidRDefault="0087744D">
      <w:pPr>
        <w:spacing w:after="0" w:line="360" w:lineRule="auto"/>
        <w:ind w:left="720"/>
        <w:jc w:val="left"/>
        <w:rPr>
          <w:b/>
        </w:rPr>
      </w:pPr>
    </w:p>
    <w:p w14:paraId="1EC96DBA" w14:textId="77777777" w:rsidR="0087744D" w:rsidRPr="004D4D21" w:rsidRDefault="00580963">
      <w:pPr>
        <w:spacing w:after="0" w:line="360" w:lineRule="auto"/>
        <w:rPr>
          <w:color w:val="000000"/>
        </w:rPr>
      </w:pPr>
      <w:r w:rsidRPr="004D4D21">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0834034" w14:textId="77777777" w:rsidR="0087744D" w:rsidRPr="004D4D21" w:rsidRDefault="0087744D">
      <w:pPr>
        <w:spacing w:after="0" w:line="360" w:lineRule="auto"/>
        <w:rPr>
          <w:color w:val="000000"/>
        </w:rPr>
      </w:pPr>
    </w:p>
    <w:p w14:paraId="3642D73E" w14:textId="77777777" w:rsidR="0087744D" w:rsidRPr="004D4D21" w:rsidRDefault="00580963">
      <w:pPr>
        <w:spacing w:after="0" w:line="360" w:lineRule="auto"/>
        <w:rPr>
          <w:color w:val="000000"/>
        </w:rPr>
      </w:pPr>
      <w:r w:rsidRPr="004D4D21">
        <w:rPr>
          <w:color w:val="000000"/>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4D4D21">
        <w:rPr>
          <w:b/>
          <w:color w:val="000000"/>
        </w:rPr>
        <w:t>y se le asigna una clave para hacer identificable al trabajador con el objetivo de poder proporcionar los servicios que brinda el Instituto de Seguridad Social del Estado de México y Municipios.</w:t>
      </w:r>
    </w:p>
    <w:p w14:paraId="3D4842E2" w14:textId="77777777" w:rsidR="0087744D" w:rsidRPr="004D4D21" w:rsidRDefault="0087744D">
      <w:pPr>
        <w:spacing w:after="0" w:line="360" w:lineRule="auto"/>
        <w:rPr>
          <w:color w:val="000000"/>
        </w:rPr>
      </w:pPr>
    </w:p>
    <w:p w14:paraId="183ABE62" w14:textId="77777777" w:rsidR="0087744D" w:rsidRPr="004D4D21" w:rsidRDefault="00580963">
      <w:pPr>
        <w:spacing w:after="0" w:line="360" w:lineRule="auto"/>
        <w:rPr>
          <w:color w:val="000000"/>
        </w:rPr>
      </w:pPr>
      <w:r w:rsidRPr="004D4D21">
        <w:rPr>
          <w:color w:val="000000"/>
        </w:rPr>
        <w:t xml:space="preserve">Como se advierte, el número del Instituto de Seguridad y Servicios Sociales del Estado de México y Municipios, es un dato personal que permite identificar que una persona que trabajó </w:t>
      </w:r>
      <w:r w:rsidRPr="004D4D21">
        <w:rPr>
          <w:color w:val="000000"/>
        </w:rPr>
        <w:lastRenderedPageBreak/>
        <w:t>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0A666C2" w14:textId="77777777" w:rsidR="0087744D" w:rsidRPr="004D4D21" w:rsidRDefault="0087744D">
      <w:pPr>
        <w:spacing w:after="0" w:line="360" w:lineRule="auto"/>
        <w:rPr>
          <w:color w:val="000000"/>
        </w:rPr>
      </w:pPr>
    </w:p>
    <w:p w14:paraId="2AC0D9F3" w14:textId="77777777" w:rsidR="0087744D" w:rsidRPr="004D4D21" w:rsidRDefault="00580963">
      <w:pPr>
        <w:spacing w:after="0" w:line="360" w:lineRule="auto"/>
        <w:rPr>
          <w:color w:val="000000"/>
        </w:rPr>
      </w:pPr>
      <w:r w:rsidRPr="004D4D21">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4375FEF7" w14:textId="77777777" w:rsidR="0087744D" w:rsidRPr="004D4D21" w:rsidRDefault="0087744D">
      <w:pPr>
        <w:spacing w:after="0" w:line="360" w:lineRule="auto"/>
        <w:jc w:val="left"/>
      </w:pPr>
    </w:p>
    <w:p w14:paraId="20C332B5" w14:textId="77777777" w:rsidR="0087744D" w:rsidRPr="004D4D21" w:rsidRDefault="00580963">
      <w:pPr>
        <w:numPr>
          <w:ilvl w:val="0"/>
          <w:numId w:val="24"/>
        </w:numPr>
        <w:spacing w:after="0" w:line="360" w:lineRule="auto"/>
        <w:jc w:val="left"/>
        <w:rPr>
          <w:b/>
        </w:rPr>
      </w:pPr>
      <w:r w:rsidRPr="004D4D21">
        <w:rPr>
          <w:b/>
        </w:rPr>
        <w:t xml:space="preserve">Código bidimensional o </w:t>
      </w:r>
      <w:proofErr w:type="spellStart"/>
      <w:r w:rsidRPr="004D4D21">
        <w:rPr>
          <w:b/>
        </w:rPr>
        <w:t>Qr</w:t>
      </w:r>
      <w:proofErr w:type="spellEnd"/>
    </w:p>
    <w:p w14:paraId="7B7D0F95" w14:textId="77777777" w:rsidR="0087744D" w:rsidRPr="004D4D21" w:rsidRDefault="0087744D">
      <w:pPr>
        <w:spacing w:after="0" w:line="360" w:lineRule="auto"/>
        <w:rPr>
          <w:b/>
        </w:rPr>
      </w:pPr>
    </w:p>
    <w:p w14:paraId="07CBD26D" w14:textId="77777777" w:rsidR="0087744D" w:rsidRPr="004D4D21" w:rsidRDefault="00580963">
      <w:pPr>
        <w:spacing w:after="0" w:line="360" w:lineRule="auto"/>
      </w:pPr>
      <w:r w:rsidRPr="004D4D21">
        <w:t xml:space="preserve">En principio, resulta necesario señalar que los comprobantes fiscales digitales por Internet, deben de incluir un código bidimensional conforme al formato </w:t>
      </w:r>
      <w:r w:rsidRPr="004D4D21">
        <w:rPr>
          <w:i/>
        </w:rPr>
        <w:t xml:space="preserve">QR </w:t>
      </w:r>
      <w:proofErr w:type="spellStart"/>
      <w:r w:rsidRPr="004D4D21">
        <w:rPr>
          <w:i/>
        </w:rPr>
        <w:t>Code</w:t>
      </w:r>
      <w:proofErr w:type="spellEnd"/>
      <w:r w:rsidRPr="004D4D21">
        <w:rPr>
          <w:i/>
        </w:rPr>
        <w:t xml:space="preserve"> (Quick Response </w:t>
      </w:r>
      <w:proofErr w:type="spellStart"/>
      <w:r w:rsidRPr="004D4D21">
        <w:rPr>
          <w:i/>
        </w:rPr>
        <w:t>Code</w:t>
      </w:r>
      <w:proofErr w:type="spellEnd"/>
      <w:r w:rsidRPr="004D4D21">
        <w:rPr>
          <w:i/>
        </w:rPr>
        <w:t>)</w:t>
      </w:r>
      <w:r w:rsidRPr="004D4D21">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9">
        <w:r w:rsidRPr="004D4D21">
          <w:rPr>
            <w:color w:val="0563C1"/>
            <w:u w:val="single"/>
          </w:rPr>
          <w:t>http://dof.gob.mx/nota_detalle.php?codigo=5492254&amp;fecha=28/07/2017</w:t>
        </w:r>
      </w:hyperlink>
      <w:r w:rsidRPr="004D4D21">
        <w:t>. Incluso con la captura de dicho código, a través de la aplicación móvil del Servicio de Administración Tributaria, permite el acceso al Registro Federal de Contribuyentes, como del Sujeto Obligado, como de los servidores públicos.</w:t>
      </w:r>
    </w:p>
    <w:p w14:paraId="3154467D" w14:textId="77777777" w:rsidR="0087744D" w:rsidRPr="004D4D21" w:rsidRDefault="0087744D">
      <w:pPr>
        <w:spacing w:after="0" w:line="360" w:lineRule="auto"/>
      </w:pPr>
    </w:p>
    <w:p w14:paraId="0920E74E" w14:textId="77777777" w:rsidR="0087744D" w:rsidRPr="004D4D21" w:rsidRDefault="00580963">
      <w:pPr>
        <w:spacing w:after="0" w:line="360" w:lineRule="auto"/>
      </w:pPr>
      <w:r w:rsidRPr="004D4D21">
        <w:t xml:space="preserve">De tales circunstancias, se considera que dicho dato actualiza la causal de clasificación prevista en el artículo 143, fracción I de la Ley de la materia, toda vez que da acceso al Registro Federal </w:t>
      </w:r>
      <w:r w:rsidRPr="004D4D21">
        <w:lastRenderedPageBreak/>
        <w:t>de Contribuyentes de los servidores públicos del Sujeto Obligado, datos que tal como se señaló previamente, son clasificados.</w:t>
      </w:r>
    </w:p>
    <w:p w14:paraId="4E565029" w14:textId="77777777" w:rsidR="0087744D" w:rsidRPr="004D4D21" w:rsidRDefault="0087744D">
      <w:pPr>
        <w:spacing w:after="0" w:line="360" w:lineRule="auto"/>
      </w:pPr>
    </w:p>
    <w:p w14:paraId="604E10E8" w14:textId="77777777" w:rsidR="0087744D" w:rsidRPr="004D4D21" w:rsidRDefault="00580963">
      <w:pPr>
        <w:numPr>
          <w:ilvl w:val="0"/>
          <w:numId w:val="24"/>
        </w:numPr>
        <w:pBdr>
          <w:top w:val="nil"/>
          <w:left w:val="nil"/>
          <w:bottom w:val="nil"/>
          <w:right w:val="nil"/>
          <w:between w:val="nil"/>
        </w:pBdr>
        <w:spacing w:after="0" w:line="360" w:lineRule="auto"/>
        <w:rPr>
          <w:b/>
          <w:color w:val="000000"/>
        </w:rPr>
      </w:pPr>
      <w:r w:rsidRPr="004D4D21">
        <w:rPr>
          <w:b/>
          <w:color w:val="000000"/>
        </w:rPr>
        <w:t>Descuentos personales</w:t>
      </w:r>
    </w:p>
    <w:p w14:paraId="2DEB7038" w14:textId="77777777" w:rsidR="0087744D" w:rsidRPr="004D4D21" w:rsidRDefault="0087744D">
      <w:pPr>
        <w:spacing w:after="0" w:line="360" w:lineRule="auto"/>
        <w:rPr>
          <w:b/>
        </w:rPr>
      </w:pPr>
    </w:p>
    <w:p w14:paraId="3C3CE950" w14:textId="77777777" w:rsidR="0087744D" w:rsidRPr="004D4D21" w:rsidRDefault="00580963">
      <w:pPr>
        <w:spacing w:after="0" w:line="360" w:lineRule="auto"/>
      </w:pPr>
      <w:r w:rsidRPr="004D4D21">
        <w:t>Es necesario precisar que existen deducciones que se generan con motivo de una decisión libre y voluntaria de los servidores públicos, como son: créditos personales, cuotas sindicales, los fondos de resistencia, de mutualidad y de ahorro del Sindicato Único de Trabajadores de los Poderes, Municipios e Institución Descentralizadas del Estado de México, seguro de vida, accidentes y enfermedades.</w:t>
      </w:r>
    </w:p>
    <w:p w14:paraId="07CF7B28" w14:textId="77777777" w:rsidR="0087744D" w:rsidRPr="004D4D21" w:rsidRDefault="0087744D">
      <w:pPr>
        <w:spacing w:after="0" w:line="360" w:lineRule="auto"/>
      </w:pPr>
    </w:p>
    <w:p w14:paraId="3DB45FE2" w14:textId="77777777" w:rsidR="0087744D" w:rsidRPr="004D4D21" w:rsidRDefault="00580963">
      <w:pPr>
        <w:spacing w:after="0" w:line="360" w:lineRule="auto"/>
      </w:pPr>
      <w:r w:rsidRPr="004D4D21">
        <w:t>Asimismo, hay otras que se generan con motivo de una sentencia judicial, como es la pensión alimenticia que periódicamente se retira de la cuenta de un empleado, a efecto de que sea entregado a un tercero.  </w:t>
      </w:r>
    </w:p>
    <w:p w14:paraId="4BCF3D57" w14:textId="77777777" w:rsidR="0087744D" w:rsidRPr="004D4D21" w:rsidRDefault="0087744D">
      <w:pPr>
        <w:spacing w:after="0" w:line="360" w:lineRule="auto"/>
      </w:pPr>
    </w:p>
    <w:p w14:paraId="6870FD15" w14:textId="77777777" w:rsidR="0087744D" w:rsidRPr="004D4D21" w:rsidRDefault="00580963">
      <w:pPr>
        <w:spacing w:after="0" w:line="360" w:lineRule="auto"/>
      </w:pPr>
      <w:r w:rsidRPr="004D4D21">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51A9FD99" w14:textId="77777777" w:rsidR="0087744D" w:rsidRPr="004D4D21" w:rsidRDefault="0087744D">
      <w:pPr>
        <w:spacing w:after="0" w:line="360" w:lineRule="auto"/>
      </w:pPr>
    </w:p>
    <w:p w14:paraId="0172B0CD" w14:textId="77777777" w:rsidR="0087744D" w:rsidRPr="004D4D21" w:rsidRDefault="00580963">
      <w:pPr>
        <w:spacing w:after="0" w:line="360" w:lineRule="auto"/>
        <w:rPr>
          <w:b/>
        </w:rPr>
      </w:pPr>
      <w:r w:rsidRPr="004D4D21">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Cabe precisar que, tanto en respuesta, como Informe Justificado, el Sujeto Obligado dejó visible las </w:t>
      </w:r>
      <w:r w:rsidRPr="004D4D21">
        <w:lastRenderedPageBreak/>
        <w:t>cuotas sindicales y los fondos de resistencia, de mutualidad y de ahorro del Sindicato Único de Trabajadores de los Poderes, Municipios e Institución Descentralizadas del Estado de México.</w:t>
      </w:r>
    </w:p>
    <w:p w14:paraId="27F55043" w14:textId="77777777" w:rsidR="0087744D" w:rsidRPr="004D4D21" w:rsidRDefault="0087744D">
      <w:pPr>
        <w:spacing w:after="0" w:line="360" w:lineRule="auto"/>
        <w:rPr>
          <w:b/>
        </w:rPr>
      </w:pPr>
    </w:p>
    <w:p w14:paraId="0914DF21" w14:textId="77777777" w:rsidR="0087744D" w:rsidRPr="004D4D21" w:rsidRDefault="00580963">
      <w:pPr>
        <w:numPr>
          <w:ilvl w:val="0"/>
          <w:numId w:val="24"/>
        </w:numPr>
        <w:spacing w:after="0" w:line="360" w:lineRule="auto"/>
      </w:pPr>
      <w:r w:rsidRPr="004D4D21">
        <w:rPr>
          <w:b/>
        </w:rPr>
        <w:t xml:space="preserve">Sellos digitales del emisor y del Servicio de Administración Tributaria y cadena original del complemento de certificación digital del órgano previamente señalado; así como los respectivos números de serie de los certificados de sellos digitales, folio fiscal y número de serie del emisor. </w:t>
      </w:r>
    </w:p>
    <w:p w14:paraId="00C0AA3B" w14:textId="77777777" w:rsidR="0087744D" w:rsidRPr="004D4D21" w:rsidRDefault="0087744D">
      <w:pPr>
        <w:spacing w:after="0" w:line="360" w:lineRule="auto"/>
        <w:ind w:left="720"/>
      </w:pPr>
    </w:p>
    <w:p w14:paraId="7A4F3BDC" w14:textId="77777777" w:rsidR="0087744D" w:rsidRPr="004D4D21" w:rsidRDefault="00580963">
      <w:pPr>
        <w:spacing w:after="0" w:line="360" w:lineRule="auto"/>
      </w:pPr>
      <w:r w:rsidRPr="004D4D21">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4CB865BD" w14:textId="77777777" w:rsidR="0087744D" w:rsidRPr="004D4D21" w:rsidRDefault="00580963">
      <w:pPr>
        <w:spacing w:after="0" w:line="360" w:lineRule="auto"/>
      </w:pPr>
      <w:r w:rsidRPr="004D4D21">
        <w:t> </w:t>
      </w:r>
    </w:p>
    <w:p w14:paraId="5923E631" w14:textId="77777777" w:rsidR="0087744D" w:rsidRPr="004D4D21" w:rsidRDefault="00580963">
      <w:pPr>
        <w:spacing w:after="0" w:line="360" w:lineRule="auto"/>
      </w:pPr>
      <w:r w:rsidRPr="004D4D21">
        <w:t>Las cadenas originales y sellos que se agregan a las facturas</w:t>
      </w:r>
      <w:r w:rsidRPr="004D4D21">
        <w:rPr>
          <w:b/>
        </w:rPr>
        <w:t>,</w:t>
      </w:r>
      <w:r w:rsidRPr="004D4D21">
        <w:t xml:space="preserve"> tienen una secuencia de generación, determinados con base en el ANEXO 20 de la Segunda Resolución de modificaciones a la Resolución Miscelánea Fiscal para dos mil veintitrés, publicada en el Diario Oficial de la Federación el dieciocho de julio de dos mil diecisiete, que precisa los datos de los que se componen los elementos de seguridad y se puntualiza que dicha información está encriptada.</w:t>
      </w:r>
    </w:p>
    <w:p w14:paraId="5142BA2B" w14:textId="77777777" w:rsidR="0087744D" w:rsidRPr="004D4D21" w:rsidRDefault="00580963">
      <w:pPr>
        <w:spacing w:after="0" w:line="360" w:lineRule="auto"/>
      </w:pPr>
      <w:r w:rsidRPr="004D4D21">
        <w:t> </w:t>
      </w:r>
    </w:p>
    <w:p w14:paraId="07ECF1B2" w14:textId="77777777" w:rsidR="0087744D" w:rsidRPr="004D4D21" w:rsidRDefault="00580963">
      <w:pPr>
        <w:spacing w:after="0" w:line="360" w:lineRule="auto"/>
        <w:ind w:left="567" w:right="539"/>
        <w:rPr>
          <w:i/>
          <w:sz w:val="20"/>
          <w:szCs w:val="20"/>
        </w:rPr>
      </w:pPr>
      <w:r w:rsidRPr="004D4D21">
        <w:rPr>
          <w:i/>
          <w:sz w:val="20"/>
          <w:szCs w:val="20"/>
        </w:rPr>
        <w:lastRenderedPageBreak/>
        <w:t>“…</w:t>
      </w:r>
    </w:p>
    <w:p w14:paraId="2800E69F" w14:textId="77777777" w:rsidR="0087744D" w:rsidRPr="004D4D21" w:rsidRDefault="00580963">
      <w:pPr>
        <w:spacing w:after="0" w:line="360" w:lineRule="auto"/>
        <w:ind w:left="567" w:right="539"/>
        <w:rPr>
          <w:i/>
          <w:sz w:val="20"/>
          <w:szCs w:val="20"/>
        </w:rPr>
      </w:pPr>
      <w:r w:rsidRPr="004D4D21">
        <w:rPr>
          <w:i/>
          <w:sz w:val="20"/>
          <w:szCs w:val="20"/>
        </w:rPr>
        <w:t>Elementos utilizados en la generación de Sellos Digitales:</w:t>
      </w:r>
    </w:p>
    <w:p w14:paraId="459C3B00" w14:textId="77777777" w:rsidR="0087744D" w:rsidRPr="004D4D21" w:rsidRDefault="00580963">
      <w:pPr>
        <w:spacing w:after="0" w:line="360" w:lineRule="auto"/>
        <w:ind w:left="567" w:right="539"/>
        <w:rPr>
          <w:i/>
          <w:sz w:val="20"/>
          <w:szCs w:val="20"/>
        </w:rPr>
      </w:pPr>
      <w:r w:rsidRPr="004D4D21">
        <w:rPr>
          <w:i/>
          <w:sz w:val="20"/>
          <w:szCs w:val="20"/>
        </w:rPr>
        <w:t>•</w:t>
      </w:r>
      <w:r w:rsidRPr="004D4D21">
        <w:rPr>
          <w:i/>
          <w:sz w:val="20"/>
          <w:szCs w:val="20"/>
        </w:rPr>
        <w:tab/>
        <w:t>Cadena Original, el elemento a sellar, en este caso de un comprobante fiscal digital a través de Internet.</w:t>
      </w:r>
    </w:p>
    <w:p w14:paraId="159055A8" w14:textId="77777777" w:rsidR="0087744D" w:rsidRPr="004D4D21" w:rsidRDefault="00580963">
      <w:pPr>
        <w:spacing w:after="0" w:line="360" w:lineRule="auto"/>
        <w:ind w:left="567" w:right="539"/>
        <w:rPr>
          <w:i/>
          <w:sz w:val="20"/>
          <w:szCs w:val="20"/>
        </w:rPr>
      </w:pPr>
      <w:r w:rsidRPr="004D4D21">
        <w:rPr>
          <w:i/>
          <w:sz w:val="20"/>
          <w:szCs w:val="20"/>
        </w:rPr>
        <w:t>•</w:t>
      </w:r>
      <w:r w:rsidRPr="004D4D21">
        <w:rPr>
          <w:i/>
          <w:sz w:val="20"/>
          <w:szCs w:val="20"/>
        </w:rPr>
        <w:tab/>
        <w:t>Certificado de Sello Digital y su correspondiente clave privada.</w:t>
      </w:r>
    </w:p>
    <w:p w14:paraId="5D32BBA9" w14:textId="77777777" w:rsidR="0087744D" w:rsidRPr="004D4D21" w:rsidRDefault="00580963">
      <w:pPr>
        <w:spacing w:after="0" w:line="360" w:lineRule="auto"/>
        <w:ind w:left="567" w:right="539"/>
        <w:rPr>
          <w:i/>
          <w:sz w:val="20"/>
          <w:szCs w:val="20"/>
        </w:rPr>
      </w:pPr>
      <w:r w:rsidRPr="004D4D21">
        <w:rPr>
          <w:i/>
          <w:sz w:val="20"/>
          <w:szCs w:val="20"/>
        </w:rPr>
        <w:t>•</w:t>
      </w:r>
      <w:r w:rsidRPr="004D4D21">
        <w:rPr>
          <w:i/>
          <w:sz w:val="20"/>
          <w:szCs w:val="20"/>
        </w:rPr>
        <w:tab/>
        <w:t>Algoritmos de criptografía de clave pública para firma electrónica avanzada.</w:t>
      </w:r>
    </w:p>
    <w:p w14:paraId="7E5633FB" w14:textId="77777777" w:rsidR="0087744D" w:rsidRPr="004D4D21" w:rsidRDefault="00580963">
      <w:pPr>
        <w:spacing w:after="0" w:line="360" w:lineRule="auto"/>
        <w:ind w:left="567" w:right="539"/>
        <w:rPr>
          <w:i/>
          <w:sz w:val="20"/>
          <w:szCs w:val="20"/>
        </w:rPr>
      </w:pPr>
      <w:r w:rsidRPr="004D4D21">
        <w:rPr>
          <w:i/>
          <w:sz w:val="20"/>
          <w:szCs w:val="20"/>
        </w:rPr>
        <w:t>•</w:t>
      </w:r>
      <w:r w:rsidRPr="004D4D21">
        <w:rPr>
          <w:i/>
          <w:sz w:val="20"/>
          <w:szCs w:val="20"/>
        </w:rPr>
        <w:tab/>
        <w:t>Especificaciones de conversión de la firma electrónica avanzada a Base 64.</w:t>
      </w:r>
    </w:p>
    <w:p w14:paraId="4C153279" w14:textId="77777777" w:rsidR="0087744D" w:rsidRPr="004D4D21" w:rsidRDefault="00580963">
      <w:pPr>
        <w:spacing w:after="0" w:line="360" w:lineRule="auto"/>
        <w:ind w:left="567" w:right="539"/>
        <w:rPr>
          <w:i/>
          <w:sz w:val="20"/>
          <w:szCs w:val="20"/>
        </w:rPr>
      </w:pPr>
      <w:r w:rsidRPr="004D4D21">
        <w:rPr>
          <w:i/>
          <w:sz w:val="20"/>
          <w:szCs w:val="20"/>
        </w:rPr>
        <w:t>Para la generación de sellos digitales se utiliza criptografía de clave pública aplicada a una cadena original.</w:t>
      </w:r>
    </w:p>
    <w:p w14:paraId="643E2365" w14:textId="77777777" w:rsidR="0087744D" w:rsidRPr="004D4D21" w:rsidRDefault="00580963">
      <w:pPr>
        <w:spacing w:after="0" w:line="360" w:lineRule="auto"/>
        <w:ind w:left="567" w:right="539"/>
        <w:rPr>
          <w:i/>
          <w:sz w:val="20"/>
          <w:szCs w:val="20"/>
        </w:rPr>
      </w:pPr>
      <w:r w:rsidRPr="004D4D21">
        <w:rPr>
          <w:i/>
          <w:sz w:val="20"/>
          <w:szCs w:val="20"/>
        </w:rPr>
        <w:t>Criptografía de la Clave Pública</w:t>
      </w:r>
    </w:p>
    <w:p w14:paraId="3EE0D8EC" w14:textId="77777777" w:rsidR="0087744D" w:rsidRPr="004D4D21" w:rsidRDefault="00580963">
      <w:pPr>
        <w:spacing w:after="0" w:line="360" w:lineRule="auto"/>
        <w:ind w:left="567" w:right="539"/>
        <w:rPr>
          <w:i/>
          <w:sz w:val="20"/>
          <w:szCs w:val="20"/>
        </w:rPr>
      </w:pPr>
      <w:r w:rsidRPr="004D4D21">
        <w:rPr>
          <w:i/>
          <w:sz w:val="20"/>
          <w:szCs w:val="20"/>
        </w:rPr>
        <w:t xml:space="preserve">La criptografía de Clave Pública se basa en la generación de una pareja de números muy grandes relacionados íntimamente entre sí, de tal manera que una operación de </w:t>
      </w:r>
      <w:proofErr w:type="spellStart"/>
      <w:r w:rsidRPr="004D4D21">
        <w:rPr>
          <w:i/>
          <w:sz w:val="20"/>
          <w:szCs w:val="20"/>
        </w:rPr>
        <w:t>encripción</w:t>
      </w:r>
      <w:proofErr w:type="spellEnd"/>
      <w:r w:rsidRPr="004D4D21">
        <w:rPr>
          <w:i/>
          <w:sz w:val="20"/>
          <w:szCs w:val="20"/>
        </w:rPr>
        <w:t xml:space="preserve"> sobre un mensaje tomando como clave de </w:t>
      </w:r>
      <w:proofErr w:type="spellStart"/>
      <w:r w:rsidRPr="004D4D21">
        <w:rPr>
          <w:i/>
          <w:sz w:val="20"/>
          <w:szCs w:val="20"/>
        </w:rPr>
        <w:t>encripción</w:t>
      </w:r>
      <w:proofErr w:type="spellEnd"/>
      <w:r w:rsidRPr="004D4D21">
        <w:rPr>
          <w:i/>
          <w:sz w:val="20"/>
          <w:szCs w:val="20"/>
        </w:rPr>
        <w:t xml:space="preserve"> a uno de los dos números, produce un mensaje alterado en su significado que solo puede ser devuelto a su estado original mediante la operación de </w:t>
      </w:r>
      <w:proofErr w:type="spellStart"/>
      <w:r w:rsidRPr="004D4D21">
        <w:rPr>
          <w:i/>
          <w:sz w:val="20"/>
          <w:szCs w:val="20"/>
        </w:rPr>
        <w:t>desencripción</w:t>
      </w:r>
      <w:proofErr w:type="spellEnd"/>
      <w:r w:rsidRPr="004D4D21">
        <w:rPr>
          <w:i/>
          <w:sz w:val="20"/>
          <w:szCs w:val="20"/>
        </w:rPr>
        <w:t xml:space="preserve"> correspondiente tomando como clave de </w:t>
      </w:r>
      <w:proofErr w:type="spellStart"/>
      <w:r w:rsidRPr="004D4D21">
        <w:rPr>
          <w:i/>
          <w:sz w:val="20"/>
          <w:szCs w:val="20"/>
        </w:rPr>
        <w:t>desencripción</w:t>
      </w:r>
      <w:proofErr w:type="spellEnd"/>
      <w:r w:rsidRPr="004D4D21">
        <w:rPr>
          <w:i/>
          <w:sz w:val="20"/>
          <w:szCs w:val="20"/>
        </w:rPr>
        <w:t xml:space="preserve"> al otro número de la pareja.</w:t>
      </w:r>
    </w:p>
    <w:p w14:paraId="52EE998B" w14:textId="77777777" w:rsidR="0087744D" w:rsidRPr="004D4D21" w:rsidRDefault="00580963">
      <w:pPr>
        <w:spacing w:after="0" w:line="360" w:lineRule="auto"/>
        <w:ind w:left="567" w:right="539"/>
        <w:rPr>
          <w:i/>
          <w:sz w:val="20"/>
          <w:szCs w:val="20"/>
        </w:rPr>
      </w:pPr>
      <w:r w:rsidRPr="004D4D21">
        <w:rPr>
          <w:i/>
          <w:sz w:val="20"/>
          <w:szCs w:val="20"/>
        </w:rPr>
        <w:t>…”</w:t>
      </w:r>
    </w:p>
    <w:p w14:paraId="26855219" w14:textId="77777777" w:rsidR="0087744D" w:rsidRPr="004D4D21" w:rsidRDefault="00580963">
      <w:pPr>
        <w:spacing w:after="0" w:line="360" w:lineRule="auto"/>
      </w:pPr>
      <w:r w:rsidRPr="004D4D21">
        <w:t> </w:t>
      </w:r>
    </w:p>
    <w:p w14:paraId="63AB526F" w14:textId="77777777" w:rsidR="0087744D" w:rsidRPr="004D4D21" w:rsidRDefault="00580963">
      <w:pPr>
        <w:spacing w:after="0" w:line="360" w:lineRule="auto"/>
      </w:pPr>
      <w:r w:rsidRPr="004D4D21">
        <w:t xml:space="preserve">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 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cuatro de septiembre de dos mil veinticuatro, a las once horas con diez minutos, en la página electrónica </w:t>
      </w:r>
      <w:hyperlink r:id="rId10">
        <w:r w:rsidRPr="004D4D21">
          <w:rPr>
            <w:color w:val="0563C1"/>
            <w:u w:val="single"/>
          </w:rPr>
          <w:t>https://portalanterior.ine.mx/archivos2/tutoriales/sistemas/ApoyoInstitucional/SIF/docs/candidatos/folioFiscalFactura.pdf</w:t>
        </w:r>
      </w:hyperlink>
      <w:r w:rsidRPr="004D4D21">
        <w:t>), en la cual se advierte que únicamente se encuentra conformado por números, se muestra a continuación:</w:t>
      </w:r>
    </w:p>
    <w:p w14:paraId="3E8665DC" w14:textId="77777777" w:rsidR="0087744D" w:rsidRPr="004D4D21" w:rsidRDefault="00580963">
      <w:pPr>
        <w:spacing w:after="0" w:line="360" w:lineRule="auto"/>
        <w:jc w:val="center"/>
      </w:pPr>
      <w:r w:rsidRPr="004D4D21">
        <w:rPr>
          <w:noProof/>
        </w:rPr>
        <w:drawing>
          <wp:inline distT="0" distB="0" distL="0" distR="0" wp14:anchorId="48C0B143" wp14:editId="235D3C92">
            <wp:extent cx="4619659" cy="914407"/>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619659" cy="914407"/>
                    </a:xfrm>
                    <a:prstGeom prst="rect">
                      <a:avLst/>
                    </a:prstGeom>
                    <a:ln/>
                  </pic:spPr>
                </pic:pic>
              </a:graphicData>
            </a:graphic>
          </wp:inline>
        </w:drawing>
      </w:r>
    </w:p>
    <w:p w14:paraId="44FE743A" w14:textId="77777777" w:rsidR="0087744D" w:rsidRPr="004D4D21" w:rsidRDefault="0087744D">
      <w:pPr>
        <w:tabs>
          <w:tab w:val="left" w:pos="4962"/>
        </w:tabs>
        <w:spacing w:after="0" w:line="360" w:lineRule="auto"/>
        <w:rPr>
          <w:color w:val="000000"/>
        </w:rPr>
      </w:pPr>
    </w:p>
    <w:p w14:paraId="70BD9D99" w14:textId="77777777" w:rsidR="0087744D" w:rsidRPr="004D4D21" w:rsidRDefault="00580963">
      <w:pPr>
        <w:spacing w:after="0" w:line="360" w:lineRule="auto"/>
        <w:rPr>
          <w:color w:val="000000"/>
        </w:rPr>
      </w:pPr>
      <w:r w:rsidRPr="004D4D21">
        <w:rPr>
          <w:color w:val="000000"/>
        </w:rPr>
        <w:t>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3553F031" w14:textId="77777777" w:rsidR="0087744D" w:rsidRPr="004D4D21" w:rsidRDefault="0087744D">
      <w:pPr>
        <w:spacing w:after="0" w:line="360" w:lineRule="auto"/>
        <w:rPr>
          <w:color w:val="000000"/>
        </w:rPr>
      </w:pPr>
    </w:p>
    <w:p w14:paraId="70325A25" w14:textId="77777777" w:rsidR="0087744D" w:rsidRPr="004D4D21" w:rsidRDefault="00580963">
      <w:pPr>
        <w:spacing w:after="0" w:line="360" w:lineRule="auto"/>
        <w:rPr>
          <w:color w:val="000000"/>
        </w:rPr>
      </w:pPr>
      <w:r w:rsidRPr="004D4D21">
        <w:rPr>
          <w:color w:val="000000"/>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56B92F2E" w14:textId="77777777" w:rsidR="0087744D" w:rsidRPr="004D4D21" w:rsidRDefault="00580963">
      <w:pPr>
        <w:spacing w:after="0" w:line="360" w:lineRule="auto"/>
        <w:rPr>
          <w:color w:val="000000"/>
        </w:rPr>
      </w:pPr>
      <w:r w:rsidRPr="004D4D21">
        <w:rPr>
          <w:color w:val="000000"/>
        </w:rPr>
        <w:t xml:space="preserve"> </w:t>
      </w:r>
    </w:p>
    <w:p w14:paraId="1953EDBA" w14:textId="77777777" w:rsidR="0087744D" w:rsidRPr="004D4D21" w:rsidRDefault="00580963">
      <w:pPr>
        <w:spacing w:after="0" w:line="360" w:lineRule="auto"/>
        <w:jc w:val="center"/>
        <w:rPr>
          <w:color w:val="000000"/>
        </w:rPr>
      </w:pPr>
      <w:r w:rsidRPr="004D4D21">
        <w:rPr>
          <w:noProof/>
          <w:color w:val="000000"/>
        </w:rPr>
        <w:drawing>
          <wp:inline distT="0" distB="0" distL="0" distR="0" wp14:anchorId="4AE96FBA" wp14:editId="786FFF5E">
            <wp:extent cx="4438682" cy="1028708"/>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438682" cy="1028708"/>
                    </a:xfrm>
                    <a:prstGeom prst="rect">
                      <a:avLst/>
                    </a:prstGeom>
                    <a:ln/>
                  </pic:spPr>
                </pic:pic>
              </a:graphicData>
            </a:graphic>
          </wp:inline>
        </w:drawing>
      </w:r>
    </w:p>
    <w:p w14:paraId="43D3AF45" w14:textId="77777777" w:rsidR="0087744D" w:rsidRPr="004D4D21" w:rsidRDefault="0087744D">
      <w:pPr>
        <w:spacing w:after="0" w:line="360" w:lineRule="auto"/>
        <w:rPr>
          <w:color w:val="000000"/>
        </w:rPr>
      </w:pPr>
    </w:p>
    <w:p w14:paraId="2AF7B479" w14:textId="77777777" w:rsidR="0087744D" w:rsidRPr="004D4D21" w:rsidRDefault="00580963">
      <w:pPr>
        <w:spacing w:after="0" w:line="360" w:lineRule="auto"/>
        <w:rPr>
          <w:color w:val="000000"/>
        </w:rPr>
      </w:pPr>
      <w:r w:rsidRPr="004D4D21">
        <w:rPr>
          <w:color w:val="000000"/>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7BD34797" w14:textId="77777777" w:rsidR="0087744D" w:rsidRPr="004D4D21" w:rsidRDefault="0087744D">
      <w:pPr>
        <w:spacing w:after="0" w:line="360" w:lineRule="auto"/>
        <w:rPr>
          <w:color w:val="000000"/>
        </w:rPr>
      </w:pPr>
    </w:p>
    <w:p w14:paraId="736E708D" w14:textId="77777777" w:rsidR="0087744D" w:rsidRPr="004D4D21" w:rsidRDefault="00580963">
      <w:pPr>
        <w:spacing w:after="0" w:line="360" w:lineRule="auto"/>
        <w:rPr>
          <w:color w:val="000000"/>
        </w:rPr>
      </w:pPr>
      <w:r w:rsidRPr="004D4D21">
        <w:rPr>
          <w:color w:val="000000"/>
        </w:rPr>
        <w:t>Ahora bien, por lo que hace al número de serie y folio interno, la Guía de llenado del CFDI global Versión 3.3 del CFDI, emitida por el Servicio de Administración Tributaria (consultada el dieciséis de febrero de dos mil veintiuno, a las dieciocho horas, en la página electrónica http://omawww.sat.gob.mx/factura/Paginas/documentos/GuiaAnexo20Global.pdf), prevé que es el número que utiliza el contribuyente para control interno de su información; mientras que el segundo es el número de control que se le asigna al comprobante; por lo que, ambos corresponden a dígitos que si bien determina el Sistema Municipal para el Desarrollo Integral de la Familia de Tultepec, lo cierto es que no contiene datos confidenciales de los servidores públicos y por lo tanto, no actualizan la causal de clasificación establecida en el artículo 143, fracción I, de la Ley de Transparencia y Acceso a la Información Pública del Estado de México y Municipios.</w:t>
      </w:r>
    </w:p>
    <w:p w14:paraId="6EE0C56F" w14:textId="77777777" w:rsidR="0087744D" w:rsidRPr="004D4D21" w:rsidRDefault="0087744D">
      <w:pPr>
        <w:spacing w:after="0" w:line="360" w:lineRule="auto"/>
        <w:rPr>
          <w:color w:val="000000"/>
        </w:rPr>
      </w:pPr>
    </w:p>
    <w:p w14:paraId="40032909" w14:textId="77777777" w:rsidR="0087744D" w:rsidRPr="004D4D21" w:rsidRDefault="0087744D">
      <w:pPr>
        <w:spacing w:after="0" w:line="360" w:lineRule="auto"/>
      </w:pPr>
    </w:p>
    <w:p w14:paraId="544A25E5" w14:textId="77777777" w:rsidR="0087744D" w:rsidRPr="004D4D21" w:rsidRDefault="00580963">
      <w:pPr>
        <w:tabs>
          <w:tab w:val="left" w:pos="4962"/>
        </w:tabs>
        <w:spacing w:after="0" w:line="360" w:lineRule="auto"/>
      </w:pPr>
      <w:r w:rsidRPr="004D4D21">
        <w:t xml:space="preserve">Así, este Instituto considera que el Sujeto Obligado deberá proporcionar los documentos solicitados en versión pública correcta;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w:t>
      </w:r>
      <w:r w:rsidRPr="004D4D21">
        <w:lastRenderedPageBreak/>
        <w:t>deberá elaborar una versión pública en la que se testen las partes o secciones clasificadas, indicando su contenido de manera genérica y fundando y motivando su clasificación.</w:t>
      </w:r>
    </w:p>
    <w:p w14:paraId="3B9CA40C" w14:textId="77777777" w:rsidR="0087744D" w:rsidRPr="004D4D21" w:rsidRDefault="0087744D">
      <w:pPr>
        <w:spacing w:after="0" w:line="360" w:lineRule="auto"/>
      </w:pPr>
    </w:p>
    <w:p w14:paraId="034E42BF" w14:textId="77777777" w:rsidR="0087744D" w:rsidRPr="004D4D21" w:rsidRDefault="00580963">
      <w:pPr>
        <w:spacing w:after="0" w:line="360" w:lineRule="auto"/>
      </w:pPr>
      <w:r w:rsidRPr="004D4D21">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C633974" w14:textId="77777777" w:rsidR="0087744D" w:rsidRPr="004D4D21" w:rsidRDefault="0087744D">
      <w:pPr>
        <w:spacing w:after="0" w:line="360" w:lineRule="auto"/>
        <w:rPr>
          <w:color w:val="000000"/>
        </w:rPr>
      </w:pPr>
    </w:p>
    <w:p w14:paraId="35A00D75" w14:textId="77777777" w:rsidR="0087744D" w:rsidRPr="004D4D21" w:rsidRDefault="00580963">
      <w:pPr>
        <w:spacing w:after="0" w:line="360" w:lineRule="auto"/>
        <w:rPr>
          <w:b/>
          <w:color w:val="000000"/>
        </w:rPr>
      </w:pPr>
      <w:bookmarkStart w:id="19" w:name="_heading=h.3j2qqm3" w:colFirst="0" w:colLast="0"/>
      <w:bookmarkEnd w:id="19"/>
      <w:r w:rsidRPr="004D4D21">
        <w:rPr>
          <w:b/>
          <w:color w:val="000000"/>
        </w:rPr>
        <w:t>Certificación</w:t>
      </w:r>
    </w:p>
    <w:p w14:paraId="583104B7" w14:textId="77777777" w:rsidR="0087744D" w:rsidRPr="004D4D21" w:rsidRDefault="0087744D">
      <w:pPr>
        <w:spacing w:after="0" w:line="360" w:lineRule="auto"/>
        <w:rPr>
          <w:b/>
          <w:color w:val="000000"/>
        </w:rPr>
      </w:pPr>
    </w:p>
    <w:p w14:paraId="6B8EB7B2" w14:textId="77777777" w:rsidR="0087744D" w:rsidRPr="004D4D21" w:rsidRDefault="00580963">
      <w:pPr>
        <w:spacing w:line="360" w:lineRule="auto"/>
        <w:rPr>
          <w:color w:val="000000"/>
        </w:rPr>
      </w:pPr>
      <w:r w:rsidRPr="004D4D21">
        <w:rPr>
          <w:color w:val="000000"/>
        </w:rPr>
        <w:t>Respecto a la certificación, el artículo 32 de la Ley Orgánica Municipal del Estado de México, establece que para ocupar las titularidades de la Secretaría del Ayuntamiento, Tesorería, las Direcciones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entre otros requisitos, contar con título o acreditar experiencia mínima de un año en la materia y contar con certificación de competencia laboral en la materia del cargo que se desempeñará, expedida por institución con reconocimiento de validez oficial, requisito que podrá acreditarse dentro de los seis meses siguientes a la fecha en que inicien sus funciones.</w:t>
      </w:r>
    </w:p>
    <w:p w14:paraId="5D2A11FC" w14:textId="77777777" w:rsidR="0087744D" w:rsidRPr="004D4D21" w:rsidRDefault="0087744D">
      <w:pPr>
        <w:spacing w:line="360" w:lineRule="auto"/>
        <w:rPr>
          <w:color w:val="000000"/>
        </w:rPr>
      </w:pPr>
    </w:p>
    <w:p w14:paraId="3200E729" w14:textId="77777777" w:rsidR="0087744D" w:rsidRPr="004D4D21" w:rsidRDefault="00580963">
      <w:pPr>
        <w:spacing w:line="360" w:lineRule="auto"/>
        <w:rPr>
          <w:color w:val="000000"/>
        </w:rPr>
      </w:pPr>
      <w:r w:rsidRPr="004D4D21">
        <w:rPr>
          <w:color w:val="000000"/>
        </w:rPr>
        <w:t xml:space="preserve">Así mismo, el artículo 92 de la Ley en cita, prevé los requisitos que deberán cumplir el titular de la Secretaría del Ayuntamiento, en municipios que tengan una población de hasta ciento cincuenta mil habitantes, podrán tener título profesional de educación superior; en los municipios que tengan más de ciento cincuenta mil o que sean cabecera distrital, tener título profesional en educación superior, además de contar con la certificación de competencia </w:t>
      </w:r>
      <w:r w:rsidRPr="004D4D21">
        <w:rPr>
          <w:color w:val="000000"/>
        </w:rPr>
        <w:lastRenderedPageBreak/>
        <w:t xml:space="preserve">laboral en la materia, expedida por el Instituto Hacendario del Estado de México.  Al respecto, cabe precisar que conforme al Censo 2020 del Instituto Nacional de Estadística y Geografía (INEGI), el Municipio de Ocuilan cuenta con una población total de treinta y seis mil, doscientos veintitrés personas. </w:t>
      </w:r>
    </w:p>
    <w:p w14:paraId="67B0D7F9" w14:textId="77777777" w:rsidR="0087744D" w:rsidRPr="004D4D21" w:rsidRDefault="0087744D">
      <w:pPr>
        <w:spacing w:line="360" w:lineRule="auto"/>
        <w:rPr>
          <w:color w:val="000000"/>
        </w:rPr>
      </w:pPr>
    </w:p>
    <w:p w14:paraId="065A619F" w14:textId="77777777" w:rsidR="0087744D" w:rsidRPr="004D4D21" w:rsidRDefault="00580963">
      <w:pPr>
        <w:spacing w:line="360" w:lineRule="auto"/>
        <w:rPr>
          <w:color w:val="000000"/>
        </w:rPr>
      </w:pPr>
      <w:r w:rsidRPr="004D4D21">
        <w:rPr>
          <w:color w:val="000000"/>
        </w:rPr>
        <w:t xml:space="preserve">En ese contexto, conforme el apartado de Certificación, de la página oficial del Instituto Hacendario del Estado de México (consultado el veintidós de mayo de dos mil veintitrés, a las catorce horas, en la página </w:t>
      </w:r>
      <w:hyperlink r:id="rId13">
        <w:r w:rsidRPr="004D4D21">
          <w:rPr>
            <w:color w:val="0563C1"/>
            <w:u w:val="single"/>
          </w:rPr>
          <w:t>http://ihaem.edomex.gob.mx/certificacion_cocertem</w:t>
        </w:r>
      </w:hyperlink>
      <w:r w:rsidRPr="004D4D21">
        <w:rPr>
          <w:color w:val="000000"/>
        </w:rPr>
        <w:t>), establece que la certificación de competencia laboral, es el proceso mediante el cual un organismo acreditado, reconoce que una persona ha demostrado su competencia, para desempeñar una función productiva determinada, con base en una Norma Institucional de Competencia Laboral aprobada. Además, que la competencia laboral es el conjunto de habilidades, aptitudes y destrezas para desempeñar una función productiva.</w:t>
      </w:r>
    </w:p>
    <w:p w14:paraId="545FD565" w14:textId="77777777" w:rsidR="0087744D" w:rsidRPr="004D4D21" w:rsidRDefault="0087744D">
      <w:pPr>
        <w:spacing w:line="360" w:lineRule="auto"/>
        <w:rPr>
          <w:color w:val="000000"/>
        </w:rPr>
      </w:pPr>
    </w:p>
    <w:p w14:paraId="7B8A6C37" w14:textId="77777777" w:rsidR="0087744D" w:rsidRPr="004D4D21" w:rsidRDefault="00580963">
      <w:pPr>
        <w:spacing w:after="0" w:line="360" w:lineRule="auto"/>
        <w:rPr>
          <w:color w:val="000000"/>
        </w:rPr>
      </w:pPr>
      <w:r w:rsidRPr="004D4D21">
        <w:rPr>
          <w:color w:val="000000"/>
        </w:rPr>
        <w:t>Asimismo, el título profesional corresponde al documento expedido por instituciones del Estado o descentralizadas, y por instituciones privadas, que tenga reconocimiento de validez oficial de estudios, a favor de la persona que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de conformidad con los artículos 1° y 8° de la Ley Reglamentaria del Artículo 5° Constitucional, Relativo al Ejercicio de las Profesiones en la Ciudad de México.</w:t>
      </w:r>
    </w:p>
    <w:p w14:paraId="086662BC" w14:textId="77777777" w:rsidR="0087744D" w:rsidRPr="004D4D21" w:rsidRDefault="0087744D">
      <w:pPr>
        <w:spacing w:after="0" w:line="360" w:lineRule="auto"/>
        <w:rPr>
          <w:color w:val="000000"/>
        </w:rPr>
      </w:pPr>
    </w:p>
    <w:p w14:paraId="5AE67760" w14:textId="77777777" w:rsidR="0087744D" w:rsidRPr="004D4D21" w:rsidRDefault="00580963">
      <w:pPr>
        <w:spacing w:after="0" w:line="360" w:lineRule="auto"/>
        <w:rPr>
          <w:color w:val="000000"/>
        </w:rPr>
      </w:pPr>
      <w:r w:rsidRPr="004D4D21">
        <w:rPr>
          <w:color w:val="000000"/>
        </w:rPr>
        <w:t xml:space="preserve">Ahora bien, de la interpretación de los artículos 3°, 23, fracción IV y 32, de la Ley Reglamentaria del Artículo 5° Constitucional, el Título Profesional es el documento que, de manera enunciativa, mas no limitativa da cuenta del grado académico, especialización y experiencia </w:t>
      </w:r>
      <w:r w:rsidRPr="004D4D21">
        <w:rPr>
          <w:color w:val="000000"/>
        </w:rPr>
        <w:lastRenderedPageBreak/>
        <w:t>sobre la una materia, además, de servir como medio de identificación para relacionar a su titular con un nivel de estudios.</w:t>
      </w:r>
    </w:p>
    <w:p w14:paraId="567E76BD" w14:textId="77777777" w:rsidR="0087744D" w:rsidRPr="004D4D21" w:rsidRDefault="0087744D">
      <w:pPr>
        <w:spacing w:after="0" w:line="360" w:lineRule="auto"/>
        <w:rPr>
          <w:color w:val="000000"/>
        </w:rPr>
      </w:pPr>
    </w:p>
    <w:p w14:paraId="4C9E1AD5" w14:textId="77777777" w:rsidR="0087744D" w:rsidRPr="004D4D21" w:rsidRDefault="00580963">
      <w:pPr>
        <w:spacing w:after="0" w:line="360" w:lineRule="auto"/>
        <w:rPr>
          <w:color w:val="000000"/>
        </w:rPr>
      </w:pPr>
      <w:r w:rsidRPr="004D4D21">
        <w:rPr>
          <w:color w:val="000000"/>
        </w:rPr>
        <w:t xml:space="preserve">Además, se debe tener presente que la naturaleza del título profesional consiste en la de ser  documento de identificación para que, a sus titulares, los acrediten como profesionales o  expertos en algún área de estudio o conocimiento frente a terceros. </w:t>
      </w:r>
    </w:p>
    <w:p w14:paraId="687845FA" w14:textId="77777777" w:rsidR="0087744D" w:rsidRPr="004D4D21" w:rsidRDefault="0087744D">
      <w:pPr>
        <w:spacing w:line="360" w:lineRule="auto"/>
        <w:rPr>
          <w:color w:val="000000"/>
        </w:rPr>
      </w:pPr>
    </w:p>
    <w:p w14:paraId="69217789" w14:textId="77777777" w:rsidR="0087744D" w:rsidRPr="004D4D21" w:rsidRDefault="00580963">
      <w:pPr>
        <w:spacing w:line="360" w:lineRule="auto"/>
        <w:rPr>
          <w:color w:val="000000"/>
        </w:rPr>
      </w:pPr>
      <w:r w:rsidRPr="004D4D21">
        <w:rPr>
          <w:color w:val="000000"/>
        </w:rPr>
        <w:t xml:space="preserve">Ahora bien, respecto al servidor público solicitado, este Instituto realizó una búsqueda en el Portal de Información Pública de Oficio Mexiquense del Ayuntamiento de Ocuilan, en específico en la fracción VII, del cual se logra advertir que la Secretaría del Ayuntamiento está a cargo de Carlos Moisés Valenzuela Obregón, tal como se muestra a continuación: </w:t>
      </w:r>
    </w:p>
    <w:p w14:paraId="43F3BC4E" w14:textId="77777777" w:rsidR="0087744D" w:rsidRPr="004D4D21" w:rsidRDefault="00580963">
      <w:pPr>
        <w:spacing w:line="360" w:lineRule="auto"/>
        <w:rPr>
          <w:color w:val="000000"/>
        </w:rPr>
      </w:pPr>
      <w:r w:rsidRPr="004D4D21">
        <w:rPr>
          <w:color w:val="000000"/>
        </w:rPr>
        <w:t xml:space="preserve"> </w:t>
      </w:r>
      <w:r w:rsidRPr="004D4D21">
        <w:rPr>
          <w:noProof/>
          <w:color w:val="000000"/>
        </w:rPr>
        <w:drawing>
          <wp:inline distT="0" distB="0" distL="0" distR="0" wp14:anchorId="7BA4C051" wp14:editId="7A72D756">
            <wp:extent cx="5791835" cy="270256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91835" cy="2702560"/>
                    </a:xfrm>
                    <a:prstGeom prst="rect">
                      <a:avLst/>
                    </a:prstGeom>
                    <a:ln/>
                  </pic:spPr>
                </pic:pic>
              </a:graphicData>
            </a:graphic>
          </wp:inline>
        </w:drawing>
      </w:r>
    </w:p>
    <w:p w14:paraId="788BC7A3" w14:textId="77777777" w:rsidR="0087744D" w:rsidRPr="004D4D21" w:rsidRDefault="0087744D">
      <w:pPr>
        <w:spacing w:line="360" w:lineRule="auto"/>
        <w:rPr>
          <w:color w:val="000000"/>
        </w:rPr>
      </w:pPr>
    </w:p>
    <w:p w14:paraId="2576A71C" w14:textId="77777777" w:rsidR="0087744D" w:rsidRPr="004D4D21" w:rsidRDefault="00580963">
      <w:pPr>
        <w:spacing w:after="0" w:line="360" w:lineRule="auto"/>
        <w:rPr>
          <w:color w:val="000000"/>
        </w:rPr>
      </w:pPr>
      <w:r w:rsidRPr="004D4D21">
        <w:rPr>
          <w:color w:val="000000"/>
        </w:rPr>
        <w:t xml:space="preserve">Conforme a lo expuesto, se considera que la pretensión del ahora Recurrente, es obtener la certificación COCERTEM ante el Instituto Hacendario del Estado de México (IHAEM), título </w:t>
      </w:r>
      <w:r w:rsidRPr="004D4D21">
        <w:rPr>
          <w:color w:val="000000"/>
        </w:rPr>
        <w:lastRenderedPageBreak/>
        <w:t xml:space="preserve">profesional o las constancias que acrediten la experiencia mínima de un año del Secretario del Ayuntamiento, al cuatro de diciembre de dos mil veinticuatro. </w:t>
      </w:r>
    </w:p>
    <w:p w14:paraId="53F5B06B" w14:textId="77777777" w:rsidR="0087744D" w:rsidRPr="004D4D21" w:rsidRDefault="0087744D">
      <w:pPr>
        <w:spacing w:after="0" w:line="360" w:lineRule="auto"/>
        <w:rPr>
          <w:color w:val="000000"/>
        </w:rPr>
      </w:pPr>
    </w:p>
    <w:p w14:paraId="137DCB25" w14:textId="77777777" w:rsidR="0087744D" w:rsidRPr="004D4D21" w:rsidRDefault="00580963">
      <w:pPr>
        <w:spacing w:after="0" w:line="360" w:lineRule="auto"/>
        <w:rPr>
          <w:b/>
          <w:color w:val="000000"/>
        </w:rPr>
      </w:pPr>
      <w:r w:rsidRPr="004D4D21">
        <w:rPr>
          <w:color w:val="000000"/>
        </w:rPr>
        <w:t xml:space="preserve">Ahora bien, de la revisión de las constancias que obran en el expediente, se logra vislumbrar que en respuesta la Secretaría del Ayuntamiento omitió pronunciarse respecto al título profesional o las constancias para acreditar la experiencia mínima de un año en la materia, y respecto a la certificación de competencia laboral únicamente precisó remitir el comprobante de pago pago para acceder al certificado de competencia laboral y proporcionó el comprobante de pago por concepto de “Certificado de Competencia Laboral de Marca CONOCER”; por lo que, es claro que incumplió con el Principio de Congruencia y Exhaustividad, lo cual da como resultado que el agravio sea </w:t>
      </w:r>
      <w:r w:rsidRPr="004D4D21">
        <w:rPr>
          <w:b/>
          <w:color w:val="000000"/>
        </w:rPr>
        <w:t>FUNDADO.</w:t>
      </w:r>
    </w:p>
    <w:p w14:paraId="5BE70ED9" w14:textId="77777777" w:rsidR="0087744D" w:rsidRPr="004D4D21" w:rsidRDefault="0087744D">
      <w:pPr>
        <w:spacing w:after="0" w:line="360" w:lineRule="auto"/>
        <w:rPr>
          <w:color w:val="000000"/>
        </w:rPr>
      </w:pPr>
    </w:p>
    <w:p w14:paraId="4A3194D1" w14:textId="77777777" w:rsidR="0087744D" w:rsidRPr="004D4D21" w:rsidRDefault="00580963">
      <w:pPr>
        <w:spacing w:after="0" w:line="360" w:lineRule="auto"/>
        <w:rPr>
          <w:color w:val="000000"/>
        </w:rPr>
      </w:pPr>
      <w:r w:rsidRPr="004D4D21">
        <w:rPr>
          <w:color w:val="000000"/>
        </w:rPr>
        <w:t xml:space="preserve">Conforme a lo anterior, para atender el requerimiento de información, el Sujeto Obligado deberá realizar una búsqueda exhaustiva y razonable en los archivos de las unidad administrativas competentes, entre las cuales se encuentra la </w:t>
      </w:r>
      <w:r w:rsidRPr="004D4D21">
        <w:t>Secretaría del Ayuntamiento y la Subdirección de Recursos Humanos, a efecto de que proporcione los documentos donde consten los requisitos para ocupar la Secretaría del Ayuntamiento, es decir ,  título profesional o acreditar la experiencia mínima de un año en la materia y la certificación de competencia laboral, al cuatro de diciembre de dos mil veinticuatro, para dar cumplimiento a los artículos 12, 160 y 162 de la Ley de Transparencia y Acceso a la Información Pública del Estado de México y Municipios.</w:t>
      </w:r>
    </w:p>
    <w:p w14:paraId="6B26E4AC" w14:textId="77777777" w:rsidR="0087744D" w:rsidRPr="004D4D21" w:rsidRDefault="0087744D">
      <w:pPr>
        <w:spacing w:after="0" w:line="360" w:lineRule="auto"/>
        <w:rPr>
          <w:color w:val="000000"/>
        </w:rPr>
      </w:pPr>
    </w:p>
    <w:p w14:paraId="4E1F9704" w14:textId="77777777" w:rsidR="0087744D" w:rsidRPr="004D4D21" w:rsidRDefault="00580963">
      <w:pPr>
        <w:spacing w:after="0" w:line="360" w:lineRule="auto"/>
        <w:rPr>
          <w:b/>
        </w:rPr>
      </w:pPr>
      <w:r w:rsidRPr="004D4D21">
        <w:rPr>
          <w:b/>
        </w:rPr>
        <w:t xml:space="preserve">Nombramiento </w:t>
      </w:r>
    </w:p>
    <w:p w14:paraId="2CF14A19" w14:textId="77777777" w:rsidR="0087744D" w:rsidRPr="004D4D21" w:rsidRDefault="0087744D">
      <w:pPr>
        <w:spacing w:after="0" w:line="360" w:lineRule="auto"/>
        <w:rPr>
          <w:b/>
        </w:rPr>
      </w:pPr>
    </w:p>
    <w:p w14:paraId="3FB46C29" w14:textId="77777777" w:rsidR="0087744D" w:rsidRPr="004D4D21" w:rsidRDefault="00580963">
      <w:pPr>
        <w:spacing w:line="360" w:lineRule="auto"/>
        <w:rPr>
          <w:color w:val="000000"/>
        </w:rPr>
      </w:pPr>
      <w:r w:rsidRPr="004D4D21">
        <w:rPr>
          <w:color w:val="000000"/>
        </w:rPr>
        <w:t xml:space="preserve">Sobre el tema, los artículos 5°, 45, 48, 49 y 50 de la Ley del Trabajo de los Servidores Públicos del Estado de México y Municipios, establece que la relación laboral, entre las instituciones y sus servidores públicos, se entiende por establecida mediante nombramiento, formato único </w:t>
      </w:r>
      <w:r w:rsidRPr="004D4D21">
        <w:rPr>
          <w:color w:val="000000"/>
        </w:rPr>
        <w:lastRenderedPageBreak/>
        <w:t xml:space="preserve">de personal o contrato, documentos que obligan al servidor público a cumplir con los deberes inherentes al puesto especificado en los mismos. Lo cual se robustece, con la Guía Técnica 9 “La Administración del Personal Municipal”, emitida por el Instituto Nacional para el Federalismo y el Desarrollo Municipal, que precisa que la formalización de la relación laboral se realiza por medio del Contrato, nombramiento o Formato Único de Movimiento de Personal. </w:t>
      </w:r>
    </w:p>
    <w:p w14:paraId="07A63AE3" w14:textId="77777777" w:rsidR="0087744D" w:rsidRPr="004D4D21" w:rsidRDefault="0087744D">
      <w:pPr>
        <w:spacing w:line="360" w:lineRule="auto"/>
        <w:rPr>
          <w:color w:val="000000"/>
        </w:rPr>
      </w:pPr>
    </w:p>
    <w:p w14:paraId="0F2DCFB7" w14:textId="77777777" w:rsidR="0087744D" w:rsidRPr="004D4D21" w:rsidRDefault="00580963">
      <w:pPr>
        <w:spacing w:line="360" w:lineRule="auto"/>
        <w:rPr>
          <w:color w:val="000000"/>
        </w:rPr>
      </w:pPr>
      <w:r w:rsidRPr="004D4D21">
        <w:rPr>
          <w:color w:val="000000"/>
        </w:rPr>
        <w:t xml:space="preserve">En ese contexto, es de señalar que los Particulares no son peritos en la materia, por lo que, no tienen la obligación de conocer de qué forma se acredita la relación laboral, entre los servidores públicos y el Ayuntamiento; por lo que, en cumplimiento al artículo 13 de la Ley de Transparencia y Acceso a la Información Pública del Estado de México y Municipios, se considera que la pretensión del ahora Recurrente, es obtener el documento que acredite la relación laboral que existe entre un servidor público y el Sujeto Obligado, es decir, su nombramiento, formato único de movimiento de personal o contrato. </w:t>
      </w:r>
    </w:p>
    <w:p w14:paraId="6B864A43" w14:textId="77777777" w:rsidR="0087744D" w:rsidRPr="004D4D21" w:rsidRDefault="0087744D">
      <w:pPr>
        <w:spacing w:line="360" w:lineRule="auto"/>
        <w:rPr>
          <w:color w:val="000000"/>
        </w:rPr>
      </w:pPr>
    </w:p>
    <w:p w14:paraId="19DBE1AE" w14:textId="77777777" w:rsidR="0087744D" w:rsidRPr="004D4D21" w:rsidRDefault="00580963">
      <w:pPr>
        <w:spacing w:line="360" w:lineRule="auto"/>
        <w:rPr>
          <w:color w:val="000000"/>
        </w:rPr>
      </w:pPr>
      <w:r w:rsidRPr="004D4D21">
        <w:rPr>
          <w:color w:val="000000"/>
        </w:rPr>
        <w:t xml:space="preserve">Ahora bien, respecto a la información solicitada, es necesario traer a colación el artículo 51 del Bando Municipal previamente referido, establece que el Sujeto Obligado se conforma de diversas unidades administrativas, entre las cuales se encuentra la Secretaría del Ayuntamiento, encargada de tener a su cargo de manera actualizada y en medios electrónicos el acervo </w:t>
      </w:r>
      <w:proofErr w:type="spellStart"/>
      <w:r w:rsidRPr="004D4D21">
        <w:rPr>
          <w:color w:val="000000"/>
        </w:rPr>
        <w:t>bibliohemerográfico</w:t>
      </w:r>
      <w:proofErr w:type="spellEnd"/>
      <w:r w:rsidRPr="004D4D21">
        <w:rPr>
          <w:color w:val="000000"/>
        </w:rPr>
        <w:t xml:space="preserve"> con el que cuenta el Archivo Histórico municipal para efectos de consulta, y para tal efecto se auxiliará del Archivo Municipal, encargada de compilar y resguardar la documentación generada por el Gobierno Municipal. </w:t>
      </w:r>
    </w:p>
    <w:p w14:paraId="236D9512" w14:textId="77777777" w:rsidR="0087744D" w:rsidRPr="004D4D21" w:rsidRDefault="0087744D">
      <w:pPr>
        <w:spacing w:line="360" w:lineRule="auto"/>
        <w:rPr>
          <w:color w:val="000000"/>
        </w:rPr>
      </w:pPr>
    </w:p>
    <w:p w14:paraId="3DFCAA9B" w14:textId="77777777" w:rsidR="0087744D" w:rsidRPr="004D4D21" w:rsidRDefault="00580963">
      <w:pPr>
        <w:spacing w:line="360" w:lineRule="auto"/>
        <w:rPr>
          <w:color w:val="000000"/>
        </w:rPr>
      </w:pPr>
      <w:r w:rsidRPr="004D4D21">
        <w:rPr>
          <w:color w:val="000000"/>
        </w:rPr>
        <w:t xml:space="preserve">En ese orden de ideas, los artículos 20, 21 y 27 de la Ley de Archivos y Administración de Documentos del Estado de México y Municipios, establecen que el Sistema Institucional de Archivos es el conjunto de registros, procesos, procedimientos, criterios, estructuras, </w:t>
      </w:r>
      <w:r w:rsidRPr="004D4D21">
        <w:rPr>
          <w:color w:val="000000"/>
        </w:rPr>
        <w:lastRenderedPageBreak/>
        <w:t xml:space="preserve">herramientas y funciones que desarrolla cada Sujeto Obligado y sustenta la Actividad Archivística y deberá integrarse por un Área Coordinadora de Archivo y las Áreas Operativas (De correspondencia, Archivo de Trámite por área o unidad admirativa, Archivo de Concentración y Archivo Histórico de acuerdo a la capacidad presupuestal del Sujeto Obligado); además podrán contar con unidades documentales y auxiliares de la documentación, que por naturaleza de sus funciones así lo requieran.  </w:t>
      </w:r>
    </w:p>
    <w:p w14:paraId="2129D8B3" w14:textId="77777777" w:rsidR="0087744D" w:rsidRPr="004D4D21" w:rsidRDefault="0087744D">
      <w:pPr>
        <w:spacing w:line="360" w:lineRule="auto"/>
        <w:rPr>
          <w:color w:val="000000"/>
        </w:rPr>
      </w:pPr>
    </w:p>
    <w:p w14:paraId="5D6AFD14" w14:textId="77777777" w:rsidR="0087744D" w:rsidRPr="004D4D21" w:rsidRDefault="00580963">
      <w:pPr>
        <w:spacing w:line="360" w:lineRule="auto"/>
        <w:rPr>
          <w:color w:val="000000"/>
        </w:rPr>
      </w:pPr>
      <w:r w:rsidRPr="004D4D21">
        <w:rPr>
          <w:color w:val="000000"/>
        </w:rPr>
        <w:t xml:space="preserve">Conforme a lo anterior, las personas responsables de los Archivos de Trámite serán nombradas por la persona titular de cada área o unidad administrativa, y las personas responsables del Archivo de Concentración y del Archivo Histórico serán nombradas por la persona titular del Sujeto Obligado que se trate, además la persona titular del Área Coordinadora de Archivo deberá tener al menos nivel de Director General o su equivalente dentro de la estructura orgánica del Sujeto Obligado. </w:t>
      </w:r>
    </w:p>
    <w:p w14:paraId="6C7BCEFD" w14:textId="77777777" w:rsidR="0087744D" w:rsidRPr="004D4D21" w:rsidRDefault="0087744D">
      <w:pPr>
        <w:spacing w:line="360" w:lineRule="auto"/>
        <w:rPr>
          <w:color w:val="000000"/>
        </w:rPr>
      </w:pPr>
    </w:p>
    <w:p w14:paraId="64C0C13C" w14:textId="22F3AB1D" w:rsidR="0087744D" w:rsidRPr="004D4D21" w:rsidRDefault="00580963">
      <w:pPr>
        <w:spacing w:line="360" w:lineRule="auto"/>
        <w:rPr>
          <w:color w:val="000000"/>
        </w:rPr>
      </w:pPr>
      <w:r w:rsidRPr="004D4D21">
        <w:rPr>
          <w:color w:val="000000"/>
        </w:rPr>
        <w:t xml:space="preserve">En ese orden de ideas, se logra vislumbrar que la pretensión de la persona </w:t>
      </w:r>
      <w:r w:rsidR="00DD05F4" w:rsidRPr="004D4D21">
        <w:rPr>
          <w:color w:val="000000"/>
        </w:rPr>
        <w:t>Recurrente</w:t>
      </w:r>
      <w:r w:rsidRPr="004D4D21">
        <w:rPr>
          <w:color w:val="000000"/>
        </w:rPr>
        <w:t xml:space="preserve"> es obtener el nombramiento</w:t>
      </w:r>
      <w:r w:rsidRPr="004D4D21">
        <w:rPr>
          <w:b/>
          <w:color w:val="000000"/>
        </w:rPr>
        <w:t xml:space="preserve"> </w:t>
      </w:r>
      <w:r w:rsidRPr="004D4D21">
        <w:rPr>
          <w:color w:val="000000"/>
        </w:rPr>
        <w:t xml:space="preserve">de Carlos Moisés Valenzuela Obregón (Secretario del Ayuntamiento) como Coordinador de Archivo y los nombramientos de todos y cada uno de los titulares de las secretarías, direcciones, coordinaciones, jefaturas de departamento, titulares de área del Ayuntamiento, al cuatro de diciembre de dos mil veinticuatro.  </w:t>
      </w:r>
    </w:p>
    <w:p w14:paraId="51C2086B" w14:textId="77777777" w:rsidR="0087744D" w:rsidRPr="004D4D21" w:rsidRDefault="0087744D">
      <w:pPr>
        <w:spacing w:line="360" w:lineRule="auto"/>
        <w:rPr>
          <w:color w:val="000000"/>
        </w:rPr>
      </w:pPr>
    </w:p>
    <w:p w14:paraId="1BC9C0BF" w14:textId="77777777" w:rsidR="0087744D" w:rsidRPr="004D4D21" w:rsidRDefault="00580963">
      <w:pPr>
        <w:spacing w:line="360" w:lineRule="auto"/>
        <w:rPr>
          <w:color w:val="000000"/>
        </w:rPr>
      </w:pPr>
      <w:r w:rsidRPr="004D4D21">
        <w:rPr>
          <w:color w:val="000000"/>
        </w:rPr>
        <w:t xml:space="preserve">Al respecto, cabe precisar que el Secretario del Ayuntamiento precisó que era falso que se ostentaba con el Cargo de Coordinador de Archivo Municipal de Ocuilan para administración Municipal 2022-2024, situación que resulta incongruente, toda vez que de conformidad con el Acta de la Sesión Extraordinaria del Comité de Transparencia Número CT/OCUI/0011/2024 referida en párrafos anteriores, se logró vislumbrar lo siguiente: </w:t>
      </w:r>
    </w:p>
    <w:p w14:paraId="25F42AFE" w14:textId="77777777" w:rsidR="0087744D" w:rsidRPr="004D4D21" w:rsidRDefault="0087744D">
      <w:pPr>
        <w:spacing w:line="360" w:lineRule="auto"/>
        <w:rPr>
          <w:color w:val="000000"/>
        </w:rPr>
      </w:pPr>
    </w:p>
    <w:p w14:paraId="23221051" w14:textId="77777777" w:rsidR="0087744D" w:rsidRPr="004D4D21" w:rsidRDefault="00580963">
      <w:pPr>
        <w:spacing w:line="360" w:lineRule="auto"/>
        <w:jc w:val="center"/>
        <w:rPr>
          <w:color w:val="000000"/>
        </w:rPr>
      </w:pPr>
      <w:r w:rsidRPr="004D4D21">
        <w:rPr>
          <w:noProof/>
          <w:color w:val="000000"/>
        </w:rPr>
        <w:drawing>
          <wp:inline distT="0" distB="0" distL="0" distR="0" wp14:anchorId="22BBFE72" wp14:editId="211D2D2A">
            <wp:extent cx="3190898" cy="1228734"/>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190898" cy="1228734"/>
                    </a:xfrm>
                    <a:prstGeom prst="rect">
                      <a:avLst/>
                    </a:prstGeom>
                    <a:ln/>
                  </pic:spPr>
                </pic:pic>
              </a:graphicData>
            </a:graphic>
          </wp:inline>
        </w:drawing>
      </w:r>
    </w:p>
    <w:p w14:paraId="6CD8B62F" w14:textId="77777777" w:rsidR="0087744D" w:rsidRPr="004D4D21" w:rsidRDefault="0087744D">
      <w:pPr>
        <w:spacing w:line="360" w:lineRule="auto"/>
        <w:rPr>
          <w:color w:val="000000"/>
        </w:rPr>
      </w:pPr>
    </w:p>
    <w:p w14:paraId="50D22335" w14:textId="77777777" w:rsidR="0087744D" w:rsidRPr="004D4D21" w:rsidRDefault="00580963">
      <w:pPr>
        <w:spacing w:line="360" w:lineRule="auto"/>
        <w:rPr>
          <w:color w:val="000000"/>
        </w:rPr>
      </w:pPr>
      <w:r w:rsidRPr="004D4D21">
        <w:rPr>
          <w:color w:val="000000"/>
        </w:rPr>
        <w:t xml:space="preserve">Asimismo, cabe precisar que omitió pronunciarse respecto a los nombramientos de todos y cada uno de los titulares de las secretarías, direcciones, coordinaciones, jefaturas de departamento, titulares de área del Ayuntamiento, al cuatro de diciembre de dos mil veinticuatro, al respecto, se logra vislumbrar que la respuesta del Sujeto Obligado carece de congruencia y exhaustividad, toda vez que, contrario a lo precisado por el Secretario del Ayuntamiento se logró advertir la rúbrica de dicho servidor público como el Coordinador de Archivo e Integrante del Comité de Transparencia, además que omitió emitir un pronunciamiento sobre los nombramientos de los demás titulares de área del Ayuntamiento. </w:t>
      </w:r>
    </w:p>
    <w:p w14:paraId="289D8518" w14:textId="77777777" w:rsidR="0087744D" w:rsidRPr="004D4D21" w:rsidRDefault="0087744D">
      <w:pPr>
        <w:spacing w:line="360" w:lineRule="auto"/>
        <w:rPr>
          <w:color w:val="000000"/>
        </w:rPr>
      </w:pPr>
    </w:p>
    <w:p w14:paraId="3E079F38" w14:textId="77777777" w:rsidR="0087744D" w:rsidRPr="004D4D21" w:rsidRDefault="00580963">
      <w:pPr>
        <w:spacing w:line="360" w:lineRule="auto"/>
        <w:rPr>
          <w:color w:val="000000"/>
        </w:rPr>
      </w:pPr>
      <w:r w:rsidRPr="004D4D21">
        <w:rPr>
          <w:color w:val="000000"/>
        </w:rPr>
        <w:t xml:space="preserve"> Sin menoscabar lo anterior, cabe precisar que el Instituto Municipal de Cultura Física y Deporte de Ocuilan proporcionó el nombramiento del Director del Instituto, sin embargo, cabe precisar que el Particular únicamente solicitó los nombramientos de los  titulares de las secretarías, direcciones, coordinaciones, jefaturas de departamento y titulares de área del Ayuntamiento, y no de sus organismos descentralizados, situación que resulta incongruente y da como resultado que el agravio resulte </w:t>
      </w:r>
      <w:r w:rsidRPr="004D4D21">
        <w:rPr>
          <w:b/>
          <w:color w:val="000000"/>
        </w:rPr>
        <w:t>FUNDADO.</w:t>
      </w:r>
      <w:r w:rsidRPr="004D4D21">
        <w:rPr>
          <w:color w:val="000000"/>
        </w:rPr>
        <w:t xml:space="preserve"> </w:t>
      </w:r>
    </w:p>
    <w:p w14:paraId="4573F558" w14:textId="77777777" w:rsidR="0087744D" w:rsidRPr="004D4D21" w:rsidRDefault="0087744D">
      <w:pPr>
        <w:spacing w:line="360" w:lineRule="auto"/>
        <w:rPr>
          <w:color w:val="000000"/>
        </w:rPr>
      </w:pPr>
    </w:p>
    <w:p w14:paraId="0C980E2F" w14:textId="77777777" w:rsidR="0087744D" w:rsidRPr="004D4D21" w:rsidRDefault="00580963">
      <w:pPr>
        <w:spacing w:after="0" w:line="360" w:lineRule="auto"/>
        <w:rPr>
          <w:color w:val="000000"/>
        </w:rPr>
      </w:pPr>
      <w:r w:rsidRPr="004D4D21">
        <w:rPr>
          <w:color w:val="000000"/>
        </w:rPr>
        <w:t xml:space="preserve">Conforme a lo anterior, para atender el requerimiento de información, el Sujeto Obligado deberá realizar una búsqueda exhaustiva y razonable en los archivos de las unidades </w:t>
      </w:r>
      <w:r w:rsidRPr="004D4D21">
        <w:rPr>
          <w:color w:val="000000"/>
        </w:rPr>
        <w:lastRenderedPageBreak/>
        <w:t xml:space="preserve">administrativas competentes, entre las cuales se encuentra la </w:t>
      </w:r>
      <w:r w:rsidRPr="004D4D21">
        <w:t>Secretaría del Ayuntamiento y la Subdirección de Recursos Humanos, a efecto de que proporcione el nombramiento del Secretario del Ayuntamiento como Coordinador de Archivo y los nombramientos, contratos o Formatos Únicos de Movimiento de Personal de</w:t>
      </w:r>
      <w:r w:rsidRPr="004D4D21">
        <w:rPr>
          <w:color w:val="000000"/>
        </w:rPr>
        <w:t xml:space="preserve"> </w:t>
      </w:r>
      <w:r w:rsidRPr="004D4D21">
        <w:t>los titulares de las secretarías, direcciones, coordinaciones, jefaturas de departamento y titulares de área del Ayuntamiento, al cuatro de diciembre de dos mil veinticuatro, para dar cumplimiento a los artículos 12, 160 y 162 de la Ley de Transparencia y Acceso a la Información Pública del Estado de México y Municipios.</w:t>
      </w:r>
    </w:p>
    <w:p w14:paraId="4064D30D" w14:textId="77777777" w:rsidR="0087744D" w:rsidRPr="004D4D21" w:rsidRDefault="0087744D">
      <w:pPr>
        <w:spacing w:line="360" w:lineRule="auto"/>
        <w:rPr>
          <w:color w:val="000000"/>
        </w:rPr>
      </w:pPr>
    </w:p>
    <w:p w14:paraId="7701797A" w14:textId="77777777" w:rsidR="0087744D" w:rsidRPr="004D4D21" w:rsidRDefault="00580963">
      <w:pPr>
        <w:spacing w:line="360" w:lineRule="auto"/>
        <w:rPr>
          <w:b/>
          <w:color w:val="000000"/>
        </w:rPr>
      </w:pPr>
      <w:r w:rsidRPr="004D4D21">
        <w:rPr>
          <w:b/>
          <w:color w:val="000000"/>
        </w:rPr>
        <w:t xml:space="preserve">Organigrama </w:t>
      </w:r>
    </w:p>
    <w:p w14:paraId="0E9E42C5" w14:textId="77777777" w:rsidR="0087744D" w:rsidRPr="004D4D21" w:rsidRDefault="0087744D">
      <w:pPr>
        <w:spacing w:line="360" w:lineRule="auto"/>
        <w:rPr>
          <w:b/>
          <w:color w:val="000000"/>
        </w:rPr>
      </w:pPr>
    </w:p>
    <w:p w14:paraId="6874465F" w14:textId="77777777" w:rsidR="0087744D" w:rsidRPr="004D4D21" w:rsidRDefault="00580963">
      <w:pPr>
        <w:spacing w:after="0" w:line="360" w:lineRule="auto"/>
        <w:rPr>
          <w:color w:val="000000"/>
        </w:rPr>
      </w:pPr>
      <w:r w:rsidRPr="004D4D21">
        <w:rPr>
          <w:color w:val="000000"/>
        </w:rPr>
        <w:t xml:space="preserve">En principio, es de señalar que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el organigrama es la representación gráfica de la estructura orgánica completa de una entidad pública. </w:t>
      </w:r>
    </w:p>
    <w:p w14:paraId="4FBC9D4D" w14:textId="77777777" w:rsidR="0087744D" w:rsidRPr="004D4D21" w:rsidRDefault="0087744D">
      <w:pPr>
        <w:spacing w:after="0" w:line="360" w:lineRule="auto"/>
        <w:rPr>
          <w:color w:val="000000"/>
        </w:rPr>
      </w:pPr>
    </w:p>
    <w:p w14:paraId="11EB774E" w14:textId="77777777" w:rsidR="0087744D" w:rsidRPr="004D4D21" w:rsidRDefault="00580963">
      <w:pPr>
        <w:spacing w:after="0" w:line="360" w:lineRule="auto"/>
        <w:rPr>
          <w:color w:val="000000"/>
        </w:rPr>
      </w:pPr>
      <w:r w:rsidRPr="004D4D21">
        <w:rPr>
          <w:color w:val="000000"/>
        </w:rPr>
        <w:t>Además, resulta necesario referir que el organigrama corresponde a una obligación común de transparencia, conforme al artículo 92, fracción II, de la Ley de Transparencia y Acceso a la Información Pública del Estado de México y Municipios; situación que se robustece con el Portal de Información Pública de Oficio Mexiquense, que precisa que el Sujeto Obligado deberá publicar dicho documento, tal como se muestra a continuación:</w:t>
      </w:r>
    </w:p>
    <w:p w14:paraId="114CA722" w14:textId="77777777" w:rsidR="0087744D" w:rsidRPr="004D4D21" w:rsidRDefault="0087744D">
      <w:pPr>
        <w:spacing w:after="0" w:line="360" w:lineRule="auto"/>
        <w:rPr>
          <w:color w:val="000000"/>
        </w:rPr>
      </w:pPr>
    </w:p>
    <w:p w14:paraId="44B474E1" w14:textId="77777777" w:rsidR="0087744D" w:rsidRPr="004D4D21" w:rsidRDefault="00580963">
      <w:pPr>
        <w:spacing w:after="0" w:line="360" w:lineRule="auto"/>
        <w:rPr>
          <w:color w:val="000000"/>
        </w:rPr>
      </w:pPr>
      <w:r w:rsidRPr="004D4D21">
        <w:rPr>
          <w:noProof/>
          <w:color w:val="000000"/>
        </w:rPr>
        <w:lastRenderedPageBreak/>
        <w:drawing>
          <wp:inline distT="0" distB="0" distL="0" distR="0" wp14:anchorId="775A5E40" wp14:editId="60DEADB7">
            <wp:extent cx="5791835" cy="3019742"/>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t="1704" b="1"/>
                    <a:stretch>
                      <a:fillRect/>
                    </a:stretch>
                  </pic:blipFill>
                  <pic:spPr>
                    <a:xfrm>
                      <a:off x="0" y="0"/>
                      <a:ext cx="5791835" cy="3019742"/>
                    </a:xfrm>
                    <a:prstGeom prst="rect">
                      <a:avLst/>
                    </a:prstGeom>
                    <a:ln/>
                  </pic:spPr>
                </pic:pic>
              </a:graphicData>
            </a:graphic>
          </wp:inline>
        </w:drawing>
      </w:r>
    </w:p>
    <w:p w14:paraId="59F4B80C" w14:textId="77777777" w:rsidR="0087744D" w:rsidRPr="004D4D21" w:rsidRDefault="0087744D">
      <w:pPr>
        <w:spacing w:after="0" w:line="360" w:lineRule="auto"/>
        <w:rPr>
          <w:color w:val="000000"/>
        </w:rPr>
      </w:pPr>
    </w:p>
    <w:p w14:paraId="1C459C2C" w14:textId="77777777" w:rsidR="0087744D" w:rsidRPr="004D4D21" w:rsidRDefault="00580963">
      <w:pPr>
        <w:spacing w:after="0" w:line="360" w:lineRule="auto"/>
        <w:rPr>
          <w:b/>
          <w:color w:val="000000"/>
        </w:rPr>
      </w:pPr>
      <w:r w:rsidRPr="004D4D21">
        <w:rPr>
          <w:color w:val="000000"/>
        </w:rPr>
        <w:t xml:space="preserve">Ahora bien, resulta necesario analizar si el Sujeto Obligado es competente para conocer del Sistema Municipal para el Desarrollo Integral de la Familia y el Organismo Público Descentralizado de Agua Potable, Alcantarillado y Saneamiento, al ser Organismos Públicos Descentralizados con personalidad jurídica y patrimonio propios; sobre el tema, los artículos 49, fracción II, 53, fracción III y 167 de la Ley de Transparencia y Acceso a la Información Pública del Estado de México y Municipios, precisan que las Unidades de Transparencia son responsables de orientar a los particulares respecto de la dependencia, entidad u órgano que pudiera tener la información requerida, </w:t>
      </w:r>
      <w:r w:rsidRPr="004D4D21">
        <w:rPr>
          <w:b/>
          <w:color w:val="000000"/>
        </w:rPr>
        <w:t>cuando la misma no sea competencia del sujeto obligado ante el cual se formule la solicitud de acceso.</w:t>
      </w:r>
    </w:p>
    <w:p w14:paraId="35850878" w14:textId="77777777" w:rsidR="0087744D" w:rsidRPr="004D4D21" w:rsidRDefault="0087744D">
      <w:pPr>
        <w:spacing w:after="0" w:line="360" w:lineRule="auto"/>
        <w:rPr>
          <w:b/>
          <w:color w:val="000000"/>
        </w:rPr>
      </w:pPr>
    </w:p>
    <w:p w14:paraId="4BA2BE2F" w14:textId="77777777" w:rsidR="0087744D" w:rsidRPr="004D4D21" w:rsidRDefault="00580963">
      <w:pPr>
        <w:spacing w:after="0" w:line="360" w:lineRule="auto"/>
        <w:rPr>
          <w:color w:val="000000"/>
        </w:rPr>
      </w:pPr>
      <w:r w:rsidRPr="004D4D21">
        <w:rPr>
          <w:color w:val="000000"/>
        </w:rPr>
        <w:t xml:space="preserve">Asimismo, que los Comités de Transparencia tienen entre sus atribuciones confirmar, modificar o revocar la </w:t>
      </w:r>
      <w:r w:rsidRPr="004D4D21">
        <w:rPr>
          <w:b/>
          <w:color w:val="000000"/>
        </w:rPr>
        <w:t>declaración de incompetencia</w:t>
      </w:r>
      <w:r w:rsidRPr="004D4D21">
        <w:rPr>
          <w:color w:val="000000"/>
        </w:rPr>
        <w:t xml:space="preserve"> que realicen los titulares de las unidades administrativas.</w:t>
      </w:r>
    </w:p>
    <w:p w14:paraId="3D66DBB4" w14:textId="77777777" w:rsidR="0087744D" w:rsidRPr="004D4D21" w:rsidRDefault="0087744D">
      <w:pPr>
        <w:spacing w:after="0" w:line="360" w:lineRule="auto"/>
        <w:rPr>
          <w:color w:val="000000"/>
        </w:rPr>
      </w:pPr>
    </w:p>
    <w:p w14:paraId="2E075EEF" w14:textId="77777777" w:rsidR="0087744D" w:rsidRPr="004D4D21" w:rsidRDefault="00580963">
      <w:pPr>
        <w:spacing w:after="0" w:line="360" w:lineRule="auto"/>
        <w:rPr>
          <w:color w:val="000000"/>
        </w:rPr>
      </w:pPr>
      <w:r w:rsidRPr="004D4D21">
        <w:rPr>
          <w:color w:val="000000"/>
        </w:rPr>
        <w:lastRenderedPageBreak/>
        <w:t xml:space="preserve">En esa tesitura, cuando las Unidades de Transparencia determinen </w:t>
      </w:r>
      <w:r w:rsidRPr="004D4D21">
        <w:rPr>
          <w:b/>
          <w:color w:val="000000"/>
        </w:rPr>
        <w:t>la notoria incompetencia</w:t>
      </w:r>
      <w:r w:rsidRPr="004D4D21">
        <w:rPr>
          <w:color w:val="000000"/>
        </w:rPr>
        <w:t xml:space="preserve"> por parte de los sujetos obligados deberán comunicar al solicitante la misma dentro de los tres días posteriores a la recepción de la solicitud, situación que no fue observada.</w:t>
      </w:r>
    </w:p>
    <w:p w14:paraId="6BD1C8CB" w14:textId="77777777" w:rsidR="0087744D" w:rsidRPr="004D4D21" w:rsidRDefault="0087744D">
      <w:pPr>
        <w:spacing w:after="0" w:line="360" w:lineRule="auto"/>
        <w:rPr>
          <w:color w:val="000000"/>
        </w:rPr>
      </w:pPr>
    </w:p>
    <w:p w14:paraId="6A110902" w14:textId="77777777" w:rsidR="0087744D" w:rsidRPr="004D4D21" w:rsidRDefault="00580963">
      <w:pPr>
        <w:spacing w:after="0" w:line="360" w:lineRule="auto"/>
        <w:rPr>
          <w:color w:val="000000"/>
        </w:rPr>
      </w:pPr>
      <w:r w:rsidRPr="004D4D21">
        <w:rPr>
          <w:color w:val="000000"/>
        </w:rPr>
        <w:t xml:space="preserve">Como se logra observar, si bien la Ley de la materia, prevé el supuesto de incompetencia para que los sujetos obligados den atención a </w:t>
      </w:r>
      <w:r w:rsidRPr="004D4D21">
        <w:t>solicitudes</w:t>
      </w:r>
      <w:r w:rsidRPr="004D4D21">
        <w:rPr>
          <w:color w:val="000000"/>
        </w:rPr>
        <w:t xml:space="preserve"> de información, también lo es, que no se precisa en que consiste dicho concepto; sobre dicha situación, según Cabanellas, Guillermo (1993), en el “Diccionario Jurídico Elemental” (p. 32 y 161), precisó los siguientes conceptos:</w:t>
      </w:r>
    </w:p>
    <w:p w14:paraId="2A9375E8" w14:textId="77777777" w:rsidR="0087744D" w:rsidRPr="004D4D21" w:rsidRDefault="0087744D">
      <w:pPr>
        <w:spacing w:after="0" w:line="360" w:lineRule="auto"/>
        <w:rPr>
          <w:color w:val="000000"/>
        </w:rPr>
      </w:pPr>
    </w:p>
    <w:p w14:paraId="761F197F" w14:textId="77777777" w:rsidR="0087744D" w:rsidRPr="004D4D21" w:rsidRDefault="00580963">
      <w:pPr>
        <w:numPr>
          <w:ilvl w:val="0"/>
          <w:numId w:val="25"/>
        </w:numPr>
        <w:spacing w:after="0" w:line="360" w:lineRule="auto"/>
        <w:rPr>
          <w:color w:val="000000"/>
        </w:rPr>
      </w:pPr>
      <w:r w:rsidRPr="004D4D21">
        <w:rPr>
          <w:b/>
          <w:color w:val="000000"/>
        </w:rPr>
        <w:t xml:space="preserve">Competencia: </w:t>
      </w:r>
      <w:r w:rsidRPr="004D4D21">
        <w:rPr>
          <w:color w:val="000000"/>
        </w:rPr>
        <w:t>La capacidad de una autoridad para conocer sobre una materia o asunto.</w:t>
      </w:r>
    </w:p>
    <w:p w14:paraId="222223A3" w14:textId="77777777" w:rsidR="0087744D" w:rsidRPr="004D4D21" w:rsidRDefault="00580963">
      <w:pPr>
        <w:numPr>
          <w:ilvl w:val="0"/>
          <w:numId w:val="25"/>
        </w:numPr>
        <w:spacing w:after="0" w:line="360" w:lineRule="auto"/>
        <w:rPr>
          <w:color w:val="000000"/>
        </w:rPr>
      </w:pPr>
      <w:r w:rsidRPr="004D4D21">
        <w:rPr>
          <w:b/>
          <w:color w:val="000000"/>
        </w:rPr>
        <w:t>Incompetencia:</w:t>
      </w:r>
      <w:r w:rsidRPr="004D4D21">
        <w:rPr>
          <w:color w:val="000000"/>
        </w:rPr>
        <w:t xml:space="preserve"> Falta de Competencia.</w:t>
      </w:r>
    </w:p>
    <w:p w14:paraId="12BDD97E" w14:textId="77777777" w:rsidR="0087744D" w:rsidRPr="004D4D21" w:rsidRDefault="0087744D">
      <w:pPr>
        <w:spacing w:after="0" w:line="360" w:lineRule="auto"/>
        <w:rPr>
          <w:color w:val="000000"/>
        </w:rPr>
      </w:pPr>
    </w:p>
    <w:p w14:paraId="184D6FDF" w14:textId="77777777" w:rsidR="0087744D" w:rsidRPr="004D4D21" w:rsidRDefault="00580963">
      <w:pPr>
        <w:spacing w:after="0" w:line="360" w:lineRule="auto"/>
        <w:rPr>
          <w:color w:val="000000"/>
        </w:rPr>
      </w:pPr>
      <w:r w:rsidRPr="004D4D21">
        <w:rPr>
          <w:color w:val="000000"/>
        </w:rPr>
        <w:t xml:space="preserve">Por lo que, </w:t>
      </w:r>
      <w:r w:rsidRPr="004D4D21">
        <w:rPr>
          <w:b/>
          <w:color w:val="000000"/>
        </w:rPr>
        <w:t>la incompetencia</w:t>
      </w:r>
      <w:r w:rsidRPr="004D4D21">
        <w:rPr>
          <w:color w:val="000000"/>
        </w:rPr>
        <w:t>, radica en la incapacidad de una autoridad para conocer de un tema o asunto; en el mismo sentido, conviene traer al presente estudio la tesis aislada, con número de registro: 186917, publicada en el Semanario Judicial de la Federación y su Gaceta, Novena Época, Tomo XV, Mayo de 2002, Pág. 1243, cuyo texto y rubro es el siguiente:</w:t>
      </w:r>
    </w:p>
    <w:p w14:paraId="6DC98138" w14:textId="77777777" w:rsidR="0087744D" w:rsidRPr="004D4D21" w:rsidRDefault="0087744D">
      <w:pPr>
        <w:spacing w:after="0" w:line="360" w:lineRule="auto"/>
        <w:rPr>
          <w:color w:val="000000"/>
        </w:rPr>
      </w:pPr>
    </w:p>
    <w:p w14:paraId="666F3EEC" w14:textId="77777777" w:rsidR="0087744D" w:rsidRPr="004D4D21" w:rsidRDefault="00580963">
      <w:pPr>
        <w:spacing w:after="0" w:line="360" w:lineRule="auto"/>
        <w:ind w:left="567" w:right="567"/>
        <w:rPr>
          <w:i/>
          <w:color w:val="000000"/>
          <w:sz w:val="20"/>
          <w:szCs w:val="20"/>
        </w:rPr>
      </w:pPr>
      <w:r w:rsidRPr="004D4D21">
        <w:rPr>
          <w:b/>
          <w:i/>
          <w:color w:val="000000"/>
          <w:sz w:val="20"/>
          <w:szCs w:val="20"/>
        </w:rPr>
        <w:t xml:space="preserve">“LEGITIMACIÓN DE FUNCIONARIOS PÚBLICOS. LOS TRIBUNALES DE AMPARO, POR ESTAR VINCULADOS CON EL CONCEPTO DE COMPETENCIA A QUE SE REFIERE EL ARTÍCULO 16 CONSTITUCIONAL, NO PUEDEN CONOCER DE AQUÉLLA. </w:t>
      </w:r>
      <w:r w:rsidRPr="004D4D21">
        <w:rPr>
          <w:i/>
          <w:color w:val="000000"/>
          <w:sz w:val="20"/>
          <w:szCs w:val="20"/>
        </w:rPr>
        <w:t>El artículo </w:t>
      </w:r>
      <w:hyperlink r:id="rId17">
        <w:r w:rsidRPr="004D4D21">
          <w:rPr>
            <w:i/>
            <w:color w:val="0563C1"/>
            <w:sz w:val="20"/>
            <w:szCs w:val="20"/>
            <w:u w:val="single"/>
          </w:rPr>
          <w:t>16 constitucional</w:t>
        </w:r>
      </w:hyperlink>
      <w:r w:rsidRPr="004D4D21">
        <w:rPr>
          <w:i/>
          <w:color w:val="000000"/>
          <w:sz w:val="20"/>
          <w:szCs w:val="20"/>
        </w:rPr>
        <w:t xml:space="preserve">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w:t>
      </w:r>
      <w:r w:rsidRPr="004D4D21">
        <w:rPr>
          <w:i/>
          <w:color w:val="000000"/>
          <w:sz w:val="20"/>
          <w:szCs w:val="20"/>
        </w:rPr>
        <w:lastRenderedPageBreak/>
        <w:t>órgano frente a los particulares, ya que consagra una garantía individual y no un control interno de la organización administrativa.”</w:t>
      </w:r>
    </w:p>
    <w:p w14:paraId="54CDCE0F" w14:textId="77777777" w:rsidR="0087744D" w:rsidRPr="004D4D21" w:rsidRDefault="0087744D">
      <w:pPr>
        <w:spacing w:after="0" w:line="360" w:lineRule="auto"/>
        <w:rPr>
          <w:color w:val="000000"/>
        </w:rPr>
      </w:pPr>
    </w:p>
    <w:p w14:paraId="7666E59F" w14:textId="77777777" w:rsidR="0087744D" w:rsidRPr="004D4D21" w:rsidRDefault="00580963">
      <w:pPr>
        <w:spacing w:after="0" w:line="360" w:lineRule="auto"/>
        <w:rPr>
          <w:color w:val="000000"/>
        </w:rPr>
      </w:pPr>
      <w:r w:rsidRPr="004D4D21">
        <w:rPr>
          <w:color w:val="000000"/>
        </w:rPr>
        <w:t xml:space="preserve">A mayor abundamiento, resulta necesario traer a colación, el Criterio de interpretación, con número de registro SO/013/2017, de la Segunda Época, emitido por el Instituto Nacional de Transparencia, Acceso a la Información y Protección de Datos Personales, el cual precisa que la </w:t>
      </w:r>
      <w:r w:rsidRPr="004D4D21">
        <w:rPr>
          <w:b/>
          <w:color w:val="000000"/>
        </w:rPr>
        <w:t xml:space="preserve">incompetencia </w:t>
      </w:r>
      <w:r w:rsidRPr="004D4D21">
        <w:rPr>
          <w:color w:val="000000"/>
        </w:rPr>
        <w:t xml:space="preserve">implica que, de conformidad con las atribuciones conferidas al Sujeto Obligado, no habría razón por la cual éste deba contar con la información solicitada, en cuyo caso, tendría que orientar al particular para que acuda a la instancia competente. </w:t>
      </w:r>
    </w:p>
    <w:p w14:paraId="6483EC3C" w14:textId="77777777" w:rsidR="0087744D" w:rsidRPr="004D4D21" w:rsidRDefault="0087744D">
      <w:pPr>
        <w:spacing w:after="0" w:line="360" w:lineRule="auto"/>
        <w:rPr>
          <w:color w:val="000000"/>
        </w:rPr>
      </w:pPr>
    </w:p>
    <w:p w14:paraId="340AB428" w14:textId="77777777" w:rsidR="0087744D" w:rsidRPr="004D4D21" w:rsidRDefault="00580963">
      <w:pPr>
        <w:spacing w:after="0" w:line="360" w:lineRule="auto"/>
        <w:rPr>
          <w:color w:val="000000"/>
        </w:rPr>
      </w:pPr>
      <w:r w:rsidRPr="004D4D21">
        <w:rPr>
          <w:color w:val="000000"/>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19AE2DC3" w14:textId="77777777" w:rsidR="0087744D" w:rsidRPr="004D4D21" w:rsidRDefault="0087744D">
      <w:pPr>
        <w:spacing w:after="0" w:line="360" w:lineRule="auto"/>
        <w:rPr>
          <w:color w:val="000000"/>
        </w:rPr>
      </w:pPr>
    </w:p>
    <w:p w14:paraId="4A1E5367" w14:textId="77777777" w:rsidR="0087744D" w:rsidRPr="004D4D21" w:rsidRDefault="00580963">
      <w:pPr>
        <w:spacing w:after="0" w:line="360" w:lineRule="auto"/>
        <w:rPr>
          <w:color w:val="000000"/>
        </w:rPr>
      </w:pPr>
      <w:r w:rsidRPr="004D4D21">
        <w:rPr>
          <w:color w:val="000000"/>
        </w:rPr>
        <w:t xml:space="preserve">Lo anterior, pues este Organismo Garante publicó el acuerdo por el que se aprobó la modificación del padrón de Sujetos Obligados en materia de Transparencia y Acceso a la Información Pública del Estado de México y municipios, del diecisiete de octubre de dos mil veinticuatro, del cual se logra vislumbrar que se incorporó al “Sistema Municipal para el Desarrollo Integral de la Familia de Ocuilan” y el “Organismo Público Descentralizado de Agua Potable, Alcantarillado y Saneamiento de Municipio de Ocuilan”, como entidades públicas para cumplir con las obligaciones, procesos, procedimientos y responsabilidades establecidas por el Sistema Nacional de Transparencia, por este Instituto, y por las leyes de la materia, como se puede observar con los siguientes extractos del acuerdo referido: </w:t>
      </w:r>
    </w:p>
    <w:p w14:paraId="08726DCA" w14:textId="77777777" w:rsidR="0087744D" w:rsidRPr="004D4D21" w:rsidRDefault="0087744D">
      <w:pPr>
        <w:spacing w:after="0" w:line="360" w:lineRule="auto"/>
        <w:rPr>
          <w:color w:val="000000"/>
        </w:rPr>
      </w:pPr>
    </w:p>
    <w:p w14:paraId="28EA89EB" w14:textId="77777777" w:rsidR="0087744D" w:rsidRPr="004D4D21" w:rsidRDefault="00580963">
      <w:pPr>
        <w:spacing w:after="0" w:line="360" w:lineRule="auto"/>
        <w:rPr>
          <w:color w:val="000000"/>
        </w:rPr>
      </w:pPr>
      <w:r w:rsidRPr="004D4D21">
        <w:rPr>
          <w:noProof/>
          <w:color w:val="000000"/>
        </w:rPr>
        <w:lastRenderedPageBreak/>
        <w:drawing>
          <wp:inline distT="0" distB="0" distL="0" distR="0" wp14:anchorId="59BB380B" wp14:editId="7E61F3C8">
            <wp:extent cx="5706271" cy="1140944"/>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t="1830"/>
                    <a:stretch>
                      <a:fillRect/>
                    </a:stretch>
                  </pic:blipFill>
                  <pic:spPr>
                    <a:xfrm>
                      <a:off x="0" y="0"/>
                      <a:ext cx="5706271" cy="1140944"/>
                    </a:xfrm>
                    <a:prstGeom prst="rect">
                      <a:avLst/>
                    </a:prstGeom>
                    <a:ln/>
                  </pic:spPr>
                </pic:pic>
              </a:graphicData>
            </a:graphic>
          </wp:inline>
        </w:drawing>
      </w:r>
    </w:p>
    <w:p w14:paraId="48B9C44D" w14:textId="77777777" w:rsidR="0087744D" w:rsidRPr="004D4D21" w:rsidRDefault="00580963">
      <w:pPr>
        <w:spacing w:after="0" w:line="360" w:lineRule="auto"/>
        <w:rPr>
          <w:color w:val="000000"/>
        </w:rPr>
      </w:pPr>
      <w:r w:rsidRPr="004D4D21">
        <w:rPr>
          <w:noProof/>
          <w:color w:val="000000"/>
        </w:rPr>
        <w:drawing>
          <wp:inline distT="0" distB="0" distL="0" distR="0" wp14:anchorId="0ED22E2E" wp14:editId="30424B31">
            <wp:extent cx="5203478" cy="691087"/>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203478" cy="691087"/>
                    </a:xfrm>
                    <a:prstGeom prst="rect">
                      <a:avLst/>
                    </a:prstGeom>
                    <a:ln/>
                  </pic:spPr>
                </pic:pic>
              </a:graphicData>
            </a:graphic>
          </wp:inline>
        </w:drawing>
      </w:r>
    </w:p>
    <w:p w14:paraId="19ACA633" w14:textId="77777777" w:rsidR="0087744D" w:rsidRPr="004D4D21" w:rsidRDefault="0087744D">
      <w:pPr>
        <w:spacing w:after="0" w:line="360" w:lineRule="auto"/>
        <w:rPr>
          <w:color w:val="000000"/>
        </w:rPr>
      </w:pPr>
    </w:p>
    <w:p w14:paraId="0F70BF68" w14:textId="77777777" w:rsidR="0087744D" w:rsidRPr="004D4D21" w:rsidRDefault="00580963">
      <w:pPr>
        <w:spacing w:after="0" w:line="360" w:lineRule="auto"/>
        <w:rPr>
          <w:color w:val="000000"/>
        </w:rPr>
      </w:pPr>
      <w:r w:rsidRPr="004D4D21">
        <w:rPr>
          <w:color w:val="000000"/>
        </w:rPr>
        <w:t>Además, es necesario traer a colación el Recurso de Revisión 07361/INFOEM/IP/RR/2024, en donde la Ponencia Resolutora realizó una consulta a la Dirección General de Informática, la cual contestó que a partir del cuatro de noviembre de dos mil veinticuatro, dichas entidades públicas establecidas en el Padrón señalado en el párrafo anterior, se incorporaron en la plataforma Sistema de Acceso a la Información Mexiquense, para recibir solicitudes de acceso a la información por parte de los particulares.</w:t>
      </w:r>
    </w:p>
    <w:p w14:paraId="736BBA31" w14:textId="77777777" w:rsidR="0087744D" w:rsidRPr="004D4D21" w:rsidRDefault="0087744D">
      <w:pPr>
        <w:spacing w:after="0" w:line="360" w:lineRule="auto"/>
        <w:rPr>
          <w:color w:val="000000"/>
        </w:rPr>
      </w:pPr>
    </w:p>
    <w:p w14:paraId="06D2D999" w14:textId="77777777" w:rsidR="0087744D" w:rsidRPr="004D4D21" w:rsidRDefault="00580963">
      <w:pPr>
        <w:spacing w:after="0" w:line="360" w:lineRule="auto"/>
        <w:ind w:right="-93"/>
        <w:rPr>
          <w:color w:val="000000"/>
        </w:rPr>
      </w:pPr>
      <w:r w:rsidRPr="004D4D21">
        <w:rPr>
          <w:color w:val="000000"/>
        </w:rPr>
        <w:t xml:space="preserve">En ese sentido, de las constancias que obran en el expediente, se logra vislumbrar que se presentó la solicitud de información el cuatro de diciembre de dos mil veinticuatro, es decir, en un momento en donde el Sistema Municipal para el Desarrollo Integral de la Familia de Ocuilan y el Organismo Público Descentralizado de Agua Potable, Alcantarillado y Saneamiento de Municipio de Ocuilan ya eran Sujetos Obligados en materia de Transparencia y ya tenían habilitado el sistema para recibir solicitudes. </w:t>
      </w:r>
    </w:p>
    <w:p w14:paraId="61F2765B" w14:textId="77777777" w:rsidR="0087744D" w:rsidRPr="004D4D21" w:rsidRDefault="0087744D">
      <w:pPr>
        <w:spacing w:after="0" w:line="360" w:lineRule="auto"/>
        <w:ind w:right="-93"/>
        <w:jc w:val="left"/>
        <w:rPr>
          <w:color w:val="000000"/>
        </w:rPr>
      </w:pPr>
    </w:p>
    <w:p w14:paraId="2DB36E9B" w14:textId="77777777" w:rsidR="0087744D" w:rsidRPr="004D4D21" w:rsidRDefault="00580963">
      <w:pPr>
        <w:spacing w:after="0" w:line="360" w:lineRule="auto"/>
        <w:ind w:right="-93"/>
        <w:rPr>
          <w:color w:val="000000"/>
        </w:rPr>
      </w:pPr>
      <w:r w:rsidRPr="004D4D21">
        <w:rPr>
          <w:color w:val="000000"/>
        </w:rPr>
        <w:t xml:space="preserve">Así, se concluye que el Ente Recurrido es </w:t>
      </w:r>
      <w:r w:rsidRPr="004D4D21">
        <w:rPr>
          <w:b/>
          <w:color w:val="000000"/>
        </w:rPr>
        <w:t>notoriamente incompetente</w:t>
      </w:r>
      <w:r w:rsidRPr="004D4D21">
        <w:rPr>
          <w:color w:val="000000"/>
        </w:rPr>
        <w:t xml:space="preserve"> para conocer de la información requerida respecto al Sistema Municipal para el Desarrollo Integral de la Familia de Ocuilan y el Organismo Público Descentralizado de Agua Potable, Alcantarillado y Saneamiento de Municipio de Ocuilan, al carecer de atribuciones para contar con la información requerida. </w:t>
      </w:r>
    </w:p>
    <w:p w14:paraId="57A6F936" w14:textId="77777777" w:rsidR="0087744D" w:rsidRPr="004D4D21" w:rsidRDefault="0087744D">
      <w:pPr>
        <w:spacing w:after="0" w:line="360" w:lineRule="auto"/>
        <w:rPr>
          <w:color w:val="000000"/>
        </w:rPr>
      </w:pPr>
    </w:p>
    <w:p w14:paraId="3BB382B4" w14:textId="77777777" w:rsidR="0087744D" w:rsidRPr="004D4D21" w:rsidRDefault="00580963">
      <w:pPr>
        <w:spacing w:after="0" w:line="360" w:lineRule="auto"/>
        <w:rPr>
          <w:color w:val="000000"/>
        </w:rPr>
      </w:pPr>
      <w:bookmarkStart w:id="20" w:name="_heading=h.1y810tw" w:colFirst="0" w:colLast="0"/>
      <w:bookmarkEnd w:id="20"/>
      <w:r w:rsidRPr="004D4D21">
        <w:rPr>
          <w:color w:val="000000"/>
        </w:rPr>
        <w:t xml:space="preserve">Conforme a lo anterior, se logra vislumbrar que el Sujeto Obligado únicamente tiene competencia para pronunciarse sobre el Organigrama, con los nombres completos de los titulares de área del Ayuntamiento y del Instituto Municipal de Cultura Física y Deporte, de la Administración Pública Municipal 2022-2024. </w:t>
      </w:r>
    </w:p>
    <w:p w14:paraId="70AA176B" w14:textId="77777777" w:rsidR="0087744D" w:rsidRPr="004D4D21" w:rsidRDefault="0087744D">
      <w:pPr>
        <w:spacing w:after="0" w:line="360" w:lineRule="auto"/>
        <w:rPr>
          <w:color w:val="000000"/>
        </w:rPr>
      </w:pPr>
    </w:p>
    <w:p w14:paraId="48515084" w14:textId="77777777" w:rsidR="0087744D" w:rsidRPr="004D4D21" w:rsidRDefault="00580963">
      <w:pPr>
        <w:spacing w:after="0" w:line="360" w:lineRule="auto"/>
        <w:rPr>
          <w:color w:val="000000"/>
        </w:rPr>
      </w:pPr>
      <w:r w:rsidRPr="004D4D21">
        <w:rPr>
          <w:color w:val="000000"/>
        </w:rPr>
        <w:t xml:space="preserve">Al respecto, cabe precisar que el Sujeto Obligado omitió pronunciarse respecto al Organigrama de la Ayuntamiento Constitucional de Ocuilan 2022-2024, del cual se logró advertir en la imagen previamente insertada que contiene los nombres completos de todos y cada uno de los titulares de área, y únicamente proporcionó el organigrama del Instituto Municipal de Cultura Física y Deporte de Ocuilan tal como se muestra a continuación: </w:t>
      </w:r>
    </w:p>
    <w:p w14:paraId="728AC07A" w14:textId="77777777" w:rsidR="0087744D" w:rsidRPr="004D4D21" w:rsidRDefault="0087744D">
      <w:pPr>
        <w:spacing w:after="0" w:line="360" w:lineRule="auto"/>
        <w:rPr>
          <w:color w:val="FF0000"/>
        </w:rPr>
      </w:pPr>
    </w:p>
    <w:p w14:paraId="5006F112" w14:textId="77777777" w:rsidR="0087744D" w:rsidRPr="004D4D21" w:rsidRDefault="00580963">
      <w:pPr>
        <w:spacing w:after="0" w:line="360" w:lineRule="auto"/>
        <w:jc w:val="center"/>
        <w:rPr>
          <w:color w:val="FF0000"/>
        </w:rPr>
      </w:pPr>
      <w:r w:rsidRPr="004D4D21">
        <w:rPr>
          <w:noProof/>
          <w:color w:val="FF0000"/>
        </w:rPr>
        <w:drawing>
          <wp:inline distT="0" distB="0" distL="0" distR="0" wp14:anchorId="7A4B5E47" wp14:editId="386CD4F0">
            <wp:extent cx="2990088" cy="1505078"/>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990088" cy="1505078"/>
                    </a:xfrm>
                    <a:prstGeom prst="rect">
                      <a:avLst/>
                    </a:prstGeom>
                    <a:ln/>
                  </pic:spPr>
                </pic:pic>
              </a:graphicData>
            </a:graphic>
          </wp:inline>
        </w:drawing>
      </w:r>
    </w:p>
    <w:p w14:paraId="355B16FB" w14:textId="77777777" w:rsidR="0087744D" w:rsidRPr="004D4D21" w:rsidRDefault="0087744D">
      <w:pPr>
        <w:spacing w:after="0" w:line="360" w:lineRule="auto"/>
        <w:rPr>
          <w:color w:val="FF0000"/>
        </w:rPr>
      </w:pPr>
    </w:p>
    <w:p w14:paraId="028D740D" w14:textId="5551EC1D" w:rsidR="0087744D" w:rsidRPr="004D4D21" w:rsidRDefault="00580963">
      <w:pPr>
        <w:spacing w:after="0" w:line="360" w:lineRule="auto"/>
        <w:rPr>
          <w:color w:val="000000"/>
        </w:rPr>
      </w:pPr>
      <w:r w:rsidRPr="004D4D21">
        <w:rPr>
          <w:color w:val="000000"/>
        </w:rPr>
        <w:t xml:space="preserve">Conforme a lo anterior, se logra vislumbrar que la respuesta del Sujeto Obligado carece de congruencia y exhaustividad, toda vez que omitió proporcionar el Organigrama del con los nombres completos de los titulares de área del Ayuntamiento y si  bien remitió el Organigrama del Instituto Municipal de Cultura Física y Deporte, no corresponde con el </w:t>
      </w:r>
      <w:r w:rsidR="00DD05F4" w:rsidRPr="004D4D21">
        <w:rPr>
          <w:color w:val="000000"/>
        </w:rPr>
        <w:t>solicitado</w:t>
      </w:r>
      <w:r w:rsidRPr="004D4D21">
        <w:rPr>
          <w:color w:val="000000"/>
        </w:rPr>
        <w:t>, toda vez que la pretensión del ahora Recurrente es obtener el Organigrama con nombres de los titulares de área del Instituto Municipal de Cultura Física y Deporte, mismos que deberá hacer entrega , para dar cumplimiento a los artículos 12, 160 y 162 de la Ley de Transparencia y Acceso a la Información Pública del Estado de México y Municipios.</w:t>
      </w:r>
    </w:p>
    <w:p w14:paraId="07A9DA89" w14:textId="77777777" w:rsidR="0087744D" w:rsidRPr="004D4D21" w:rsidRDefault="0087744D">
      <w:pPr>
        <w:spacing w:after="0" w:line="360" w:lineRule="auto"/>
        <w:rPr>
          <w:color w:val="000000"/>
        </w:rPr>
      </w:pPr>
    </w:p>
    <w:p w14:paraId="1A317C03" w14:textId="77777777" w:rsidR="0087744D" w:rsidRPr="004D4D21" w:rsidRDefault="00580963">
      <w:pPr>
        <w:spacing w:after="0" w:line="360" w:lineRule="auto"/>
        <w:rPr>
          <w:color w:val="000000"/>
        </w:rPr>
      </w:pPr>
      <w:r w:rsidRPr="004D4D21">
        <w:rPr>
          <w:color w:val="000000"/>
        </w:rPr>
        <w:lastRenderedPageBreak/>
        <w:t>Ahora bien, para el caso de que no cuente con el Organigrama del Instituto Municipal de Cultura Física y Deporte con nombres de los titulares de área deberá hacerlo del conocimiento de forma clara y precisa, en términos del artículo 19, párrafo segundo, de la Ley de Transparencia y Acceso a la Información Pública del Estado de México y Municipios.</w:t>
      </w:r>
    </w:p>
    <w:p w14:paraId="776F3912" w14:textId="77777777" w:rsidR="0087744D" w:rsidRPr="004D4D21" w:rsidRDefault="0087744D">
      <w:pPr>
        <w:spacing w:after="0" w:line="360" w:lineRule="auto"/>
        <w:rPr>
          <w:color w:val="000000"/>
        </w:rPr>
      </w:pPr>
    </w:p>
    <w:p w14:paraId="00ED6F20" w14:textId="77777777" w:rsidR="0087744D" w:rsidRPr="004D4D21" w:rsidRDefault="00580963">
      <w:pPr>
        <w:spacing w:after="0" w:line="360" w:lineRule="auto"/>
        <w:rPr>
          <w:color w:val="000000"/>
        </w:rPr>
      </w:pPr>
      <w:r w:rsidRPr="004D4D21">
        <w:rPr>
          <w:color w:val="000000"/>
        </w:rPr>
        <w:t>Finalmente, no pasa desapercibido para este Instituto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FCCD8FF" w14:textId="77777777" w:rsidR="007E23C6" w:rsidRPr="004D4D21" w:rsidRDefault="007E23C6">
      <w:pPr>
        <w:spacing w:after="0" w:line="360" w:lineRule="auto"/>
        <w:rPr>
          <w:color w:val="000000"/>
        </w:rPr>
      </w:pPr>
    </w:p>
    <w:p w14:paraId="60AD7538" w14:textId="77777777" w:rsidR="0087744D" w:rsidRPr="004D4D21" w:rsidRDefault="007E23C6">
      <w:pPr>
        <w:pStyle w:val="Ttulo2"/>
        <w:rPr>
          <w:rFonts w:ascii="Palatino Linotype" w:eastAsia="Palatino Linotype" w:hAnsi="Palatino Linotype" w:cs="Palatino Linotype"/>
          <w:b/>
          <w:color w:val="000000"/>
          <w:sz w:val="22"/>
          <w:szCs w:val="22"/>
        </w:rPr>
      </w:pPr>
      <w:bookmarkStart w:id="21" w:name="_heading=h.4i7ojhp" w:colFirst="0" w:colLast="0"/>
      <w:bookmarkEnd w:id="21"/>
      <w:r w:rsidRPr="004D4D21">
        <w:rPr>
          <w:rFonts w:ascii="Palatino Linotype" w:eastAsia="Palatino Linotype" w:hAnsi="Palatino Linotype" w:cs="Palatino Linotype"/>
          <w:b/>
          <w:color w:val="000000"/>
          <w:sz w:val="22"/>
          <w:szCs w:val="22"/>
        </w:rPr>
        <w:t>SEXTO. Decisión</w:t>
      </w:r>
    </w:p>
    <w:p w14:paraId="7976CEBA" w14:textId="77777777" w:rsidR="0087744D" w:rsidRPr="004D4D21" w:rsidRDefault="0087744D">
      <w:pPr>
        <w:spacing w:after="0" w:line="360" w:lineRule="auto"/>
        <w:rPr>
          <w:b/>
        </w:rPr>
      </w:pPr>
    </w:p>
    <w:p w14:paraId="5DE5B4F2" w14:textId="77777777" w:rsidR="0087744D" w:rsidRPr="004D4D21" w:rsidRDefault="00580963">
      <w:pPr>
        <w:spacing w:after="0" w:line="360" w:lineRule="auto"/>
        <w:ind w:right="-93"/>
        <w:rPr>
          <w:color w:val="000000"/>
        </w:rPr>
      </w:pPr>
      <w:r w:rsidRPr="004D4D21">
        <w:t xml:space="preserve">Con fundamento en el artículo 186, fracción III, de la Ley de Transparencia y Acceso a la Información Pública del Estado de México y Municipios, este Instituto considera procedente </w:t>
      </w:r>
      <w:r w:rsidRPr="004D4D21">
        <w:rPr>
          <w:b/>
        </w:rPr>
        <w:t xml:space="preserve">REVOCAR </w:t>
      </w:r>
      <w:r w:rsidRPr="004D4D21">
        <w:rPr>
          <w:color w:val="000000"/>
        </w:rPr>
        <w:t>la respuesta otorgada a la solicitud de información, toda vez que el Sujeto Obligado, no proporcionó la información requerida.</w:t>
      </w:r>
    </w:p>
    <w:p w14:paraId="505BA006" w14:textId="77777777" w:rsidR="0087744D" w:rsidRPr="004D4D21" w:rsidRDefault="0087744D">
      <w:pPr>
        <w:spacing w:after="0" w:line="360" w:lineRule="auto"/>
      </w:pPr>
    </w:p>
    <w:p w14:paraId="6616E689" w14:textId="77777777" w:rsidR="0087744D" w:rsidRPr="004D4D21" w:rsidRDefault="007E23C6">
      <w:pPr>
        <w:spacing w:after="0" w:line="360" w:lineRule="auto"/>
        <w:rPr>
          <w:b/>
        </w:rPr>
      </w:pPr>
      <w:r w:rsidRPr="004D4D21">
        <w:rPr>
          <w:b/>
        </w:rPr>
        <w:t>Términos de la Resolución</w:t>
      </w:r>
    </w:p>
    <w:p w14:paraId="1797063D" w14:textId="77777777" w:rsidR="0087744D" w:rsidRPr="004D4D21" w:rsidRDefault="0087744D">
      <w:pPr>
        <w:spacing w:after="0" w:line="360" w:lineRule="auto"/>
      </w:pPr>
    </w:p>
    <w:p w14:paraId="17D71E4A" w14:textId="77777777" w:rsidR="0087744D" w:rsidRPr="004D4D21" w:rsidRDefault="00580963">
      <w:pPr>
        <w:spacing w:after="0" w:line="360" w:lineRule="auto"/>
      </w:pPr>
      <w:r w:rsidRPr="004D4D21">
        <w:lastRenderedPageBreak/>
        <w:t xml:space="preserve">Se le hace del conocimiento a la Particular, que, en el presente caso, se le concede la razón, pues el Ayuntamiento de Ocuilan, no proporcionó la información solicitada; por lo que, deberá proporcionarle la información solicitada. </w:t>
      </w:r>
      <w:r w:rsidRPr="004D4D21">
        <w:rPr>
          <w:color w:val="000000"/>
        </w:rPr>
        <w:t>Finalmente, la labor del Instituto, es apoyar a la población a acceder a la información pública y garantizar la protección de los datos personales.</w:t>
      </w:r>
    </w:p>
    <w:p w14:paraId="32B1C557" w14:textId="77777777" w:rsidR="0087744D" w:rsidRPr="004D4D21" w:rsidRDefault="0087744D">
      <w:pPr>
        <w:spacing w:after="0" w:line="360" w:lineRule="auto"/>
      </w:pPr>
    </w:p>
    <w:p w14:paraId="68EC66E1" w14:textId="77777777" w:rsidR="0087744D" w:rsidRPr="004D4D21" w:rsidRDefault="00580963">
      <w:pPr>
        <w:spacing w:after="0" w:line="360" w:lineRule="auto"/>
        <w:rPr>
          <w:color w:val="000000"/>
        </w:rPr>
      </w:pPr>
      <w:r w:rsidRPr="004D4D21">
        <w:t>Por</w:t>
      </w:r>
      <w:r w:rsidRPr="004D4D21">
        <w:rPr>
          <w:color w:val="000000"/>
        </w:rPr>
        <w:t xml:space="preserve"> lo expuesto y fundado, este Pleno:</w:t>
      </w:r>
    </w:p>
    <w:p w14:paraId="5033C27E" w14:textId="77777777" w:rsidR="0087744D" w:rsidRPr="004D4D21" w:rsidRDefault="0087744D">
      <w:pPr>
        <w:spacing w:after="0" w:line="360" w:lineRule="auto"/>
        <w:ind w:right="-28"/>
        <w:rPr>
          <w:b/>
          <w:color w:val="000000"/>
        </w:rPr>
      </w:pPr>
    </w:p>
    <w:p w14:paraId="6CB9462B" w14:textId="77777777" w:rsidR="0087744D" w:rsidRPr="004D4D21" w:rsidRDefault="007E23C6">
      <w:pPr>
        <w:pStyle w:val="Ttulo1"/>
        <w:jc w:val="center"/>
        <w:rPr>
          <w:rFonts w:ascii="Palatino Linotype" w:eastAsia="Palatino Linotype" w:hAnsi="Palatino Linotype" w:cs="Palatino Linotype"/>
          <w:b/>
          <w:color w:val="000000"/>
          <w:sz w:val="22"/>
          <w:szCs w:val="22"/>
        </w:rPr>
      </w:pPr>
      <w:bookmarkStart w:id="22" w:name="_heading=h.2xcytpi" w:colFirst="0" w:colLast="0"/>
      <w:bookmarkEnd w:id="22"/>
      <w:r w:rsidRPr="004D4D21">
        <w:rPr>
          <w:rFonts w:ascii="Palatino Linotype" w:eastAsia="Palatino Linotype" w:hAnsi="Palatino Linotype" w:cs="Palatino Linotype"/>
          <w:b/>
          <w:color w:val="000000"/>
          <w:sz w:val="22"/>
          <w:szCs w:val="22"/>
        </w:rPr>
        <w:t>R E S U E L V E</w:t>
      </w:r>
    </w:p>
    <w:p w14:paraId="1AC5DD21" w14:textId="77777777" w:rsidR="0087744D" w:rsidRPr="004D4D21" w:rsidRDefault="0087744D">
      <w:pPr>
        <w:spacing w:after="0" w:line="360" w:lineRule="auto"/>
        <w:ind w:right="-28"/>
        <w:jc w:val="center"/>
        <w:rPr>
          <w:b/>
          <w:color w:val="000000"/>
        </w:rPr>
      </w:pPr>
    </w:p>
    <w:p w14:paraId="33C0F80E" w14:textId="77777777" w:rsidR="0087744D" w:rsidRPr="004D4D21" w:rsidRDefault="00580963">
      <w:pPr>
        <w:spacing w:after="0" w:line="360" w:lineRule="auto"/>
      </w:pPr>
      <w:r w:rsidRPr="004D4D21">
        <w:rPr>
          <w:b/>
        </w:rPr>
        <w:t xml:space="preserve">PRIMERO. </w:t>
      </w:r>
      <w:r w:rsidRPr="004D4D21">
        <w:t xml:space="preserve">Se </w:t>
      </w:r>
      <w:r w:rsidRPr="004D4D21">
        <w:rPr>
          <w:b/>
        </w:rPr>
        <w:t>REVOCA</w:t>
      </w:r>
      <w:r w:rsidRPr="004D4D21">
        <w:t xml:space="preserve"> la respuesta entregada por el Ayuntamiento de Ocuilan, a la solicitud de información 00136/OCUILAN/IP/2024, por resultar </w:t>
      </w:r>
      <w:r w:rsidRPr="004D4D21">
        <w:rPr>
          <w:b/>
        </w:rPr>
        <w:t>FUNDADAS</w:t>
      </w:r>
      <w:r w:rsidRPr="004D4D21">
        <w:t xml:space="preserve"> las razones o motivos de inconformidad hechos valer por la Particular, en términos de los considerandos QUINTO y SEXTO de la presente Resolución.</w:t>
      </w:r>
    </w:p>
    <w:p w14:paraId="0CF90C5A" w14:textId="77777777" w:rsidR="0087744D" w:rsidRPr="004D4D21" w:rsidRDefault="0087744D">
      <w:pPr>
        <w:spacing w:after="0" w:line="360" w:lineRule="auto"/>
      </w:pPr>
    </w:p>
    <w:p w14:paraId="495B9550" w14:textId="77777777" w:rsidR="0087744D" w:rsidRPr="004D4D21" w:rsidRDefault="00580963">
      <w:pPr>
        <w:spacing w:after="0" w:line="360" w:lineRule="auto"/>
        <w:rPr>
          <w:color w:val="000000"/>
        </w:rPr>
      </w:pPr>
      <w:r w:rsidRPr="004D4D21">
        <w:rPr>
          <w:b/>
        </w:rPr>
        <w:t xml:space="preserve">SEGUNDO. </w:t>
      </w:r>
      <w:r w:rsidRPr="004D4D21">
        <w:t xml:space="preserve">Se </w:t>
      </w:r>
      <w:r w:rsidRPr="004D4D21">
        <w:rPr>
          <w:b/>
        </w:rPr>
        <w:t xml:space="preserve">ORDENA </w:t>
      </w:r>
      <w:r w:rsidRPr="004D4D21">
        <w:t xml:space="preserve">al Ente Recurrido, a efecto de que, previa búsqueda exhaustiva y razonable en todas las unidades administrativas competentes, entregue, a través del Sistema de Acceso a la Información Mexiquense (SAIMEX), en versión pública, de la Administración Pública Municipal 2022-2024, </w:t>
      </w:r>
      <w:r w:rsidRPr="004D4D21">
        <w:rPr>
          <w:color w:val="000000"/>
        </w:rPr>
        <w:t>lo siguiente:</w:t>
      </w:r>
    </w:p>
    <w:p w14:paraId="597BF5E1" w14:textId="77777777" w:rsidR="0087744D" w:rsidRPr="004D4D21" w:rsidRDefault="0087744D">
      <w:pPr>
        <w:spacing w:after="0" w:line="360" w:lineRule="auto"/>
        <w:rPr>
          <w:color w:val="000000"/>
        </w:rPr>
      </w:pPr>
    </w:p>
    <w:p w14:paraId="03948E16" w14:textId="77777777" w:rsidR="0087744D" w:rsidRPr="004D4D21" w:rsidRDefault="00580963">
      <w:pPr>
        <w:numPr>
          <w:ilvl w:val="0"/>
          <w:numId w:val="2"/>
        </w:numPr>
        <w:pBdr>
          <w:top w:val="nil"/>
          <w:left w:val="nil"/>
          <w:bottom w:val="nil"/>
          <w:right w:val="nil"/>
          <w:between w:val="nil"/>
        </w:pBdr>
        <w:spacing w:after="0" w:line="360" w:lineRule="auto"/>
        <w:rPr>
          <w:color w:val="000000"/>
        </w:rPr>
      </w:pPr>
      <w:r w:rsidRPr="004D4D21">
        <w:rPr>
          <w:color w:val="000000"/>
        </w:rPr>
        <w:t>Los recibos de nómina del Presidente Municipal, Secretario del Ayuntamiento, Síndico Municipal, Primer, Segundo, Tercer, Cuarto, Quinto, Sexto y Séptimo Regidor, Titulares de la Secretarías, Direcciones, Coordinaciones, Jefaturas de Departamento y titulares de área del Ayuntamiento, de la primera y segunda quincena de noviembre de dos mil veinticuatro.</w:t>
      </w:r>
    </w:p>
    <w:p w14:paraId="751B9132" w14:textId="77777777" w:rsidR="0087744D" w:rsidRPr="004D4D21" w:rsidRDefault="00580963">
      <w:pPr>
        <w:numPr>
          <w:ilvl w:val="0"/>
          <w:numId w:val="2"/>
        </w:numPr>
        <w:pBdr>
          <w:top w:val="nil"/>
          <w:left w:val="nil"/>
          <w:bottom w:val="nil"/>
          <w:right w:val="nil"/>
          <w:between w:val="nil"/>
        </w:pBdr>
        <w:spacing w:after="0" w:line="360" w:lineRule="auto"/>
        <w:rPr>
          <w:color w:val="000000"/>
        </w:rPr>
      </w:pPr>
      <w:r w:rsidRPr="004D4D21">
        <w:rPr>
          <w:color w:val="000000"/>
        </w:rPr>
        <w:t xml:space="preserve">Certificado de Competencia Laboral y Título Profesional del Secretario del Ayuntamiento, en funciones al cuatro de diciembre de dos mil veinticuatro. </w:t>
      </w:r>
    </w:p>
    <w:p w14:paraId="3D9E15A3" w14:textId="77777777" w:rsidR="0087744D" w:rsidRPr="004D4D21" w:rsidRDefault="00580963">
      <w:pPr>
        <w:numPr>
          <w:ilvl w:val="0"/>
          <w:numId w:val="2"/>
        </w:numPr>
        <w:pBdr>
          <w:top w:val="nil"/>
          <w:left w:val="nil"/>
          <w:bottom w:val="nil"/>
          <w:right w:val="nil"/>
          <w:between w:val="nil"/>
        </w:pBdr>
        <w:spacing w:after="0" w:line="360" w:lineRule="auto"/>
        <w:rPr>
          <w:color w:val="000000"/>
        </w:rPr>
      </w:pPr>
      <w:r w:rsidRPr="004D4D21">
        <w:rPr>
          <w:color w:val="000000"/>
        </w:rPr>
        <w:lastRenderedPageBreak/>
        <w:t>Nombramiento del Secretario del Ayuntamiento como Coordinador Administrativo de Archivo</w:t>
      </w:r>
    </w:p>
    <w:p w14:paraId="74B0EC66" w14:textId="77777777" w:rsidR="0087744D" w:rsidRPr="004D4D21" w:rsidRDefault="00580963">
      <w:pPr>
        <w:numPr>
          <w:ilvl w:val="0"/>
          <w:numId w:val="2"/>
        </w:numPr>
        <w:pBdr>
          <w:top w:val="nil"/>
          <w:left w:val="nil"/>
          <w:bottom w:val="nil"/>
          <w:right w:val="nil"/>
          <w:between w:val="nil"/>
        </w:pBdr>
        <w:spacing w:after="0" w:line="360" w:lineRule="auto"/>
        <w:rPr>
          <w:color w:val="000000"/>
        </w:rPr>
      </w:pPr>
      <w:r w:rsidRPr="004D4D21">
        <w:rPr>
          <w:color w:val="000000"/>
        </w:rPr>
        <w:t xml:space="preserve">Nombramientos, Contratos o Formatos Únicos de Movimiento de Personal de los Titulares de las Secretarías, Direcciones, Coordinaciones, Jefaturas de Departamento y Titulares de área del Ayuntamiento, al cuatro de diciembre de dos mil veinticuatro. </w:t>
      </w:r>
    </w:p>
    <w:p w14:paraId="4269EB42" w14:textId="77777777" w:rsidR="0087744D" w:rsidRPr="004D4D21" w:rsidRDefault="00580963">
      <w:pPr>
        <w:numPr>
          <w:ilvl w:val="0"/>
          <w:numId w:val="2"/>
        </w:numPr>
        <w:pBdr>
          <w:top w:val="nil"/>
          <w:left w:val="nil"/>
          <w:bottom w:val="nil"/>
          <w:right w:val="nil"/>
          <w:between w:val="nil"/>
        </w:pBdr>
        <w:spacing w:after="0" w:line="360" w:lineRule="auto"/>
        <w:rPr>
          <w:color w:val="000000"/>
        </w:rPr>
      </w:pPr>
      <w:r w:rsidRPr="004D4D21">
        <w:rPr>
          <w:color w:val="000000"/>
        </w:rPr>
        <w:t>Organigrama con los nombres de los Titulares de las Secretarías, Direcciones, Coordinaciones, Jefaturas de Departamento y Titulares de Área del Ayuntamiento y del Instituto Municipal de Cultura Física y Deporte.</w:t>
      </w:r>
    </w:p>
    <w:p w14:paraId="74731386" w14:textId="77777777" w:rsidR="0087744D" w:rsidRPr="004D4D21" w:rsidRDefault="0087744D">
      <w:pPr>
        <w:spacing w:after="0" w:line="360" w:lineRule="auto"/>
      </w:pPr>
    </w:p>
    <w:p w14:paraId="7DC0DFA1" w14:textId="77777777" w:rsidR="0087744D" w:rsidRPr="004D4D21" w:rsidRDefault="00580963">
      <w:pPr>
        <w:spacing w:after="0" w:line="360" w:lineRule="auto"/>
        <w:rPr>
          <w:color w:val="000000"/>
        </w:rPr>
      </w:pPr>
      <w:r w:rsidRPr="004D4D21">
        <w:rPr>
          <w:color w:val="000000"/>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6B502FAD" w14:textId="77777777" w:rsidR="0087744D" w:rsidRPr="004D4D21" w:rsidRDefault="0087744D">
      <w:pPr>
        <w:spacing w:after="0" w:line="360" w:lineRule="auto"/>
        <w:rPr>
          <w:color w:val="000000"/>
        </w:rPr>
      </w:pPr>
    </w:p>
    <w:p w14:paraId="7E41FA5A" w14:textId="77777777" w:rsidR="0087744D" w:rsidRPr="004D4D21" w:rsidRDefault="00580963">
      <w:pPr>
        <w:spacing w:after="0" w:line="360" w:lineRule="auto"/>
      </w:pPr>
      <w:r w:rsidRPr="004D4D21">
        <w:t xml:space="preserve">Para </w:t>
      </w:r>
      <w:r w:rsidRPr="004D4D21">
        <w:rPr>
          <w:color w:val="000000"/>
        </w:rPr>
        <w:t>el caso</w:t>
      </w:r>
      <w:r w:rsidRPr="004D4D21">
        <w:t>, de que no cuente con el Organigrama con nombres de los Titulares, al no haber obligación normativa de generarlo, deberá hacerlo del conocimiento del ahora Recurrente, de manera clara y precisa.</w:t>
      </w:r>
    </w:p>
    <w:p w14:paraId="442E4E4C" w14:textId="77777777" w:rsidR="0087744D" w:rsidRPr="004D4D21" w:rsidRDefault="0087744D">
      <w:pPr>
        <w:spacing w:after="0" w:line="360" w:lineRule="auto"/>
        <w:rPr>
          <w:b/>
        </w:rPr>
      </w:pPr>
    </w:p>
    <w:p w14:paraId="3F7EA056" w14:textId="77777777" w:rsidR="0087744D" w:rsidRPr="004D4D21" w:rsidRDefault="00580963">
      <w:pPr>
        <w:spacing w:after="0" w:line="360" w:lineRule="auto"/>
        <w:rPr>
          <w:color w:val="000000"/>
        </w:rPr>
      </w:pPr>
      <w:r w:rsidRPr="004D4D21">
        <w:rPr>
          <w:b/>
          <w:color w:val="000000"/>
        </w:rPr>
        <w:t xml:space="preserve">TERCERO. NOTIFÍQUESE POR SAIMEX </w:t>
      </w:r>
      <w:r w:rsidRPr="004D4D21">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77D9DE34" w14:textId="77777777" w:rsidR="0087744D" w:rsidRPr="004D4D21" w:rsidRDefault="0087744D">
      <w:pPr>
        <w:spacing w:after="0" w:line="360" w:lineRule="auto"/>
      </w:pPr>
    </w:p>
    <w:p w14:paraId="7C2E5E5C" w14:textId="77777777" w:rsidR="0087744D" w:rsidRPr="004D4D21" w:rsidRDefault="00580963">
      <w:pPr>
        <w:spacing w:after="0" w:line="360" w:lineRule="auto"/>
      </w:pPr>
      <w:bookmarkStart w:id="23" w:name="_heading=h.1ci93xb" w:colFirst="0" w:colLast="0"/>
      <w:bookmarkEnd w:id="23"/>
      <w:r w:rsidRPr="004D4D21">
        <w:lastRenderedPageBreak/>
        <w:t>De conformidad con el artículo 198 de la Ley de la materia, de considerarlo procedente, el Sujeto Obligado de manera fundada y motivada, podrá solicitar una ampliación de plazo para el cumplimiento de la presente Resolución.</w:t>
      </w:r>
    </w:p>
    <w:p w14:paraId="19E6D7CD" w14:textId="77777777" w:rsidR="0087744D" w:rsidRPr="004D4D21" w:rsidRDefault="0087744D">
      <w:pPr>
        <w:spacing w:after="0" w:line="360" w:lineRule="auto"/>
      </w:pPr>
    </w:p>
    <w:p w14:paraId="47F187FF" w14:textId="77777777" w:rsidR="0087744D" w:rsidRPr="004D4D21" w:rsidRDefault="00580963">
      <w:pPr>
        <w:spacing w:after="0" w:line="360" w:lineRule="auto"/>
      </w:pPr>
      <w:r w:rsidRPr="004D4D21">
        <w:rPr>
          <w:b/>
        </w:rPr>
        <w:t>CUARTO. NOTIFÍQUESE POR SAIMEX</w:t>
      </w:r>
      <w:r w:rsidRPr="004D4D21">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7FB2824" w14:textId="77777777" w:rsidR="0087744D" w:rsidRPr="004D4D21" w:rsidRDefault="0087744D">
      <w:pPr>
        <w:spacing w:after="0" w:line="360" w:lineRule="auto"/>
      </w:pPr>
    </w:p>
    <w:p w14:paraId="193FB324" w14:textId="77777777" w:rsidR="0087744D" w:rsidRDefault="00580963">
      <w:pPr>
        <w:spacing w:after="0" w:line="360" w:lineRule="auto"/>
      </w:pPr>
      <w:r w:rsidRPr="004D4D21">
        <w:t xml:space="preserve">ASÍ LO RESUELVE, POR </w:t>
      </w:r>
      <w:r w:rsidRPr="004D4D21">
        <w:rPr>
          <w:b/>
        </w:rPr>
        <w:t>UNANIMIDAD</w:t>
      </w:r>
      <w:r w:rsidRPr="004D4D21">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TERCERA SESIÓN ORDINARIA, CELEBRADA EL VEINTINUEVE DE ENERO DE DOS MIL VEINTICINCO, ANTE EL SECRETARIO TÉCNICO DEL PLENO, ALEXIS TAPIA RAMÍREZ.</w:t>
      </w:r>
    </w:p>
    <w:p w14:paraId="3BC8192F" w14:textId="77777777" w:rsidR="0087744D" w:rsidRDefault="00580963">
      <w:pPr>
        <w:spacing w:after="0" w:line="360" w:lineRule="auto"/>
        <w:jc w:val="left"/>
        <w:rPr>
          <w:b/>
        </w:rPr>
      </w:pPr>
      <w:r>
        <w:br w:type="page"/>
      </w:r>
    </w:p>
    <w:p w14:paraId="067B0741" w14:textId="77777777" w:rsidR="0087744D" w:rsidRDefault="0087744D">
      <w:pPr>
        <w:spacing w:after="0" w:line="360" w:lineRule="auto"/>
      </w:pPr>
    </w:p>
    <w:sectPr w:rsidR="0087744D">
      <w:headerReference w:type="even" r:id="rId21"/>
      <w:headerReference w:type="default" r:id="rId22"/>
      <w:footerReference w:type="even" r:id="rId23"/>
      <w:footerReference w:type="default" r:id="rId24"/>
      <w:headerReference w:type="first" r:id="rId25"/>
      <w:footerReference w:type="first" r:id="rId26"/>
      <w:pgSz w:w="12240" w:h="15840"/>
      <w:pgMar w:top="1418" w:right="1418"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374B4" w14:textId="77777777" w:rsidR="00E8795A" w:rsidRDefault="00E8795A">
      <w:pPr>
        <w:spacing w:after="0" w:line="240" w:lineRule="auto"/>
      </w:pPr>
      <w:r>
        <w:separator/>
      </w:r>
    </w:p>
  </w:endnote>
  <w:endnote w:type="continuationSeparator" w:id="0">
    <w:p w14:paraId="60AD748B" w14:textId="77777777" w:rsidR="00E8795A" w:rsidRDefault="00E87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4DB65" w14:textId="77777777" w:rsidR="0087744D" w:rsidRDefault="0058096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E51FA">
      <w:rPr>
        <w:b/>
        <w:noProof/>
        <w:color w:val="000000"/>
        <w:sz w:val="24"/>
        <w:szCs w:val="24"/>
      </w:rPr>
      <w:t>54</w:t>
    </w:r>
    <w:r>
      <w:rPr>
        <w:b/>
        <w:color w:val="000000"/>
        <w:sz w:val="24"/>
        <w:szCs w:val="24"/>
      </w:rPr>
      <w:fldChar w:fldCharType="end"/>
    </w:r>
  </w:p>
  <w:p w14:paraId="46919D23" w14:textId="77777777" w:rsidR="0087744D" w:rsidRDefault="0087744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B6F6" w14:textId="77777777" w:rsidR="0087744D" w:rsidRDefault="0058096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87A22">
      <w:rPr>
        <w:b/>
        <w:noProof/>
        <w:color w:val="000000"/>
        <w:sz w:val="24"/>
        <w:szCs w:val="24"/>
      </w:rPr>
      <w:t>22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87A22">
      <w:rPr>
        <w:b/>
        <w:noProof/>
        <w:color w:val="000000"/>
        <w:sz w:val="24"/>
        <w:szCs w:val="24"/>
      </w:rPr>
      <w:t>54</w:t>
    </w:r>
    <w:r>
      <w:rPr>
        <w:b/>
        <w:color w:val="000000"/>
        <w:sz w:val="24"/>
        <w:szCs w:val="24"/>
      </w:rPr>
      <w:fldChar w:fldCharType="end"/>
    </w:r>
  </w:p>
  <w:p w14:paraId="542CD4E8" w14:textId="77777777" w:rsidR="0087744D" w:rsidRDefault="0087744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BDD5" w14:textId="77777777" w:rsidR="0087744D" w:rsidRDefault="0058096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0790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0790A">
      <w:rPr>
        <w:b/>
        <w:noProof/>
        <w:color w:val="000000"/>
        <w:sz w:val="24"/>
        <w:szCs w:val="24"/>
      </w:rPr>
      <w:t>1</w:t>
    </w:r>
    <w:r>
      <w:rPr>
        <w:b/>
        <w:color w:val="000000"/>
        <w:sz w:val="24"/>
        <w:szCs w:val="24"/>
      </w:rPr>
      <w:fldChar w:fldCharType="end"/>
    </w:r>
  </w:p>
  <w:p w14:paraId="3B3966CD" w14:textId="77777777" w:rsidR="0087744D" w:rsidRDefault="0087744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24265" w14:textId="77777777" w:rsidR="00E8795A" w:rsidRDefault="00E8795A">
      <w:pPr>
        <w:spacing w:after="0" w:line="240" w:lineRule="auto"/>
      </w:pPr>
      <w:r>
        <w:separator/>
      </w:r>
    </w:p>
  </w:footnote>
  <w:footnote w:type="continuationSeparator" w:id="0">
    <w:p w14:paraId="573FF483" w14:textId="77777777" w:rsidR="00E8795A" w:rsidRDefault="00E87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C0DF" w14:textId="77777777" w:rsidR="0087744D" w:rsidRDefault="0087744D">
    <w:pPr>
      <w:widowControl w:val="0"/>
      <w:pBdr>
        <w:top w:val="nil"/>
        <w:left w:val="nil"/>
        <w:bottom w:val="nil"/>
        <w:right w:val="nil"/>
        <w:between w:val="nil"/>
      </w:pBdr>
      <w:spacing w:after="0" w:line="276" w:lineRule="auto"/>
      <w:jc w:val="left"/>
    </w:pPr>
  </w:p>
  <w:tbl>
    <w:tblPr>
      <w:tblStyle w:val="a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7744D" w14:paraId="7C28CF20" w14:textId="77777777">
      <w:trPr>
        <w:trHeight w:val="141"/>
      </w:trPr>
      <w:tc>
        <w:tcPr>
          <w:tcW w:w="2404" w:type="dxa"/>
        </w:tcPr>
        <w:p w14:paraId="18731B68" w14:textId="77777777" w:rsidR="0087744D" w:rsidRDefault="00580963">
          <w:pPr>
            <w:tabs>
              <w:tab w:val="right" w:pos="8838"/>
            </w:tabs>
            <w:ind w:right="-105"/>
            <w:rPr>
              <w:b/>
            </w:rPr>
          </w:pPr>
          <w:r>
            <w:rPr>
              <w:b/>
            </w:rPr>
            <w:t>Recurso de Revisión:</w:t>
          </w:r>
        </w:p>
      </w:tc>
      <w:tc>
        <w:tcPr>
          <w:tcW w:w="3587" w:type="dxa"/>
        </w:tcPr>
        <w:p w14:paraId="12EF29F1" w14:textId="77777777" w:rsidR="0087744D" w:rsidRDefault="00580963">
          <w:pPr>
            <w:tabs>
              <w:tab w:val="right" w:pos="8838"/>
            </w:tabs>
            <w:ind w:left="-28" w:right="683"/>
          </w:pPr>
          <w:r>
            <w:t>04196/INFOEM/IP/RR/2020</w:t>
          </w:r>
        </w:p>
      </w:tc>
    </w:tr>
    <w:tr w:rsidR="0087744D" w14:paraId="3DD31589" w14:textId="77777777">
      <w:trPr>
        <w:trHeight w:val="276"/>
      </w:trPr>
      <w:tc>
        <w:tcPr>
          <w:tcW w:w="2404" w:type="dxa"/>
        </w:tcPr>
        <w:p w14:paraId="449EF0E4" w14:textId="77777777" w:rsidR="0087744D" w:rsidRDefault="00580963">
          <w:pPr>
            <w:tabs>
              <w:tab w:val="right" w:pos="8838"/>
            </w:tabs>
            <w:ind w:right="-105"/>
            <w:rPr>
              <w:b/>
            </w:rPr>
          </w:pPr>
          <w:r>
            <w:rPr>
              <w:b/>
            </w:rPr>
            <w:t>Sujeto Obligado:</w:t>
          </w:r>
        </w:p>
      </w:tc>
      <w:tc>
        <w:tcPr>
          <w:tcW w:w="3587" w:type="dxa"/>
        </w:tcPr>
        <w:p w14:paraId="208C34D2" w14:textId="77777777" w:rsidR="0087744D" w:rsidRDefault="00580963">
          <w:pPr>
            <w:tabs>
              <w:tab w:val="right" w:pos="8838"/>
            </w:tabs>
            <w:ind w:right="116"/>
          </w:pPr>
          <w:r>
            <w:t>Ayuntamiento de Chapultepec</w:t>
          </w:r>
        </w:p>
      </w:tc>
    </w:tr>
    <w:tr w:rsidR="0087744D" w14:paraId="1C1DCA0B" w14:textId="77777777">
      <w:trPr>
        <w:trHeight w:val="276"/>
      </w:trPr>
      <w:tc>
        <w:tcPr>
          <w:tcW w:w="2404" w:type="dxa"/>
        </w:tcPr>
        <w:p w14:paraId="65EDF9EA" w14:textId="77777777" w:rsidR="0087744D" w:rsidRDefault="00580963">
          <w:pPr>
            <w:tabs>
              <w:tab w:val="right" w:pos="8838"/>
            </w:tabs>
            <w:ind w:right="-105"/>
            <w:rPr>
              <w:b/>
            </w:rPr>
          </w:pPr>
          <w:r>
            <w:rPr>
              <w:b/>
            </w:rPr>
            <w:t>Comisionado Ponente:</w:t>
          </w:r>
        </w:p>
      </w:tc>
      <w:tc>
        <w:tcPr>
          <w:tcW w:w="3587" w:type="dxa"/>
        </w:tcPr>
        <w:p w14:paraId="75997B58" w14:textId="77777777" w:rsidR="0087744D" w:rsidRDefault="00580963">
          <w:pPr>
            <w:tabs>
              <w:tab w:val="right" w:pos="8838"/>
            </w:tabs>
            <w:ind w:right="-32"/>
          </w:pPr>
          <w:r>
            <w:t>Luis Gustavo Parra Noriega</w:t>
          </w:r>
        </w:p>
      </w:tc>
    </w:tr>
  </w:tbl>
  <w:p w14:paraId="3DDCD134" w14:textId="77777777" w:rsidR="0087744D"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741C6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082D" w14:textId="77777777" w:rsidR="0087744D" w:rsidRDefault="0087744D">
    <w:pPr>
      <w:rPr>
        <w:sz w:val="18"/>
        <w:szCs w:val="18"/>
      </w:rPr>
    </w:pPr>
  </w:p>
  <w:tbl>
    <w:tblPr>
      <w:tblStyle w:val="a1"/>
      <w:tblW w:w="5811"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4"/>
      <w:gridCol w:w="3407"/>
    </w:tblGrid>
    <w:tr w:rsidR="0087744D" w14:paraId="65782AF7" w14:textId="77777777">
      <w:trPr>
        <w:trHeight w:val="141"/>
      </w:trPr>
      <w:tc>
        <w:tcPr>
          <w:tcW w:w="2404" w:type="dxa"/>
        </w:tcPr>
        <w:p w14:paraId="6B2147C3" w14:textId="77777777" w:rsidR="0087744D" w:rsidRDefault="00580963">
          <w:pPr>
            <w:tabs>
              <w:tab w:val="right" w:pos="8838"/>
            </w:tabs>
            <w:ind w:left="-395" w:right="-105" w:firstLine="395"/>
            <w:rPr>
              <w:b/>
            </w:rPr>
          </w:pPr>
          <w:r>
            <w:rPr>
              <w:b/>
            </w:rPr>
            <w:t>Recurso de Revisión:</w:t>
          </w:r>
        </w:p>
      </w:tc>
      <w:tc>
        <w:tcPr>
          <w:tcW w:w="3407" w:type="dxa"/>
        </w:tcPr>
        <w:p w14:paraId="76CB047D" w14:textId="77777777" w:rsidR="0087744D" w:rsidRDefault="00580963">
          <w:pPr>
            <w:tabs>
              <w:tab w:val="right" w:pos="8838"/>
            </w:tabs>
            <w:ind w:left="-28" w:right="454"/>
          </w:pPr>
          <w:r>
            <w:t>07701/INFOEM/IP/RR/2024</w:t>
          </w:r>
        </w:p>
      </w:tc>
    </w:tr>
    <w:tr w:rsidR="0087744D" w14:paraId="72EACEFC" w14:textId="77777777">
      <w:trPr>
        <w:trHeight w:val="276"/>
      </w:trPr>
      <w:tc>
        <w:tcPr>
          <w:tcW w:w="2404" w:type="dxa"/>
        </w:tcPr>
        <w:p w14:paraId="4E1533CD" w14:textId="77777777" w:rsidR="0087744D" w:rsidRDefault="00580963">
          <w:pPr>
            <w:tabs>
              <w:tab w:val="right" w:pos="8838"/>
            </w:tabs>
            <w:ind w:right="-105"/>
            <w:rPr>
              <w:b/>
            </w:rPr>
          </w:pPr>
          <w:r>
            <w:rPr>
              <w:b/>
            </w:rPr>
            <w:t>Sujeto Obligado:</w:t>
          </w:r>
        </w:p>
      </w:tc>
      <w:tc>
        <w:tcPr>
          <w:tcW w:w="3407" w:type="dxa"/>
        </w:tcPr>
        <w:p w14:paraId="1E7112CC" w14:textId="77777777" w:rsidR="0087744D" w:rsidRDefault="00580963">
          <w:pPr>
            <w:tabs>
              <w:tab w:val="right" w:pos="8838"/>
            </w:tabs>
            <w:ind w:right="454"/>
          </w:pPr>
          <w:r>
            <w:t>Ayuntamiento de Ocuilan</w:t>
          </w:r>
        </w:p>
      </w:tc>
    </w:tr>
    <w:tr w:rsidR="0087744D" w14:paraId="0D35B7A7" w14:textId="77777777">
      <w:trPr>
        <w:trHeight w:val="276"/>
      </w:trPr>
      <w:tc>
        <w:tcPr>
          <w:tcW w:w="2404" w:type="dxa"/>
        </w:tcPr>
        <w:p w14:paraId="35138033" w14:textId="77777777" w:rsidR="0087744D" w:rsidRDefault="00580963">
          <w:pPr>
            <w:tabs>
              <w:tab w:val="right" w:pos="8838"/>
            </w:tabs>
            <w:ind w:right="-105"/>
            <w:rPr>
              <w:b/>
            </w:rPr>
          </w:pPr>
          <w:r>
            <w:rPr>
              <w:b/>
            </w:rPr>
            <w:t>Comisionado Ponente:</w:t>
          </w:r>
        </w:p>
      </w:tc>
      <w:tc>
        <w:tcPr>
          <w:tcW w:w="3407" w:type="dxa"/>
        </w:tcPr>
        <w:p w14:paraId="4829F8AC" w14:textId="77777777" w:rsidR="0087744D" w:rsidRDefault="00580963">
          <w:pPr>
            <w:tabs>
              <w:tab w:val="right" w:pos="8838"/>
            </w:tabs>
            <w:ind w:right="454"/>
          </w:pPr>
          <w:r>
            <w:t>Luis Gustavo Parra Noriega</w:t>
          </w:r>
        </w:p>
      </w:tc>
    </w:tr>
  </w:tbl>
  <w:p w14:paraId="60D33AFD" w14:textId="77777777" w:rsidR="0087744D"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09D8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16CEC" w14:textId="77777777" w:rsidR="0087744D" w:rsidRDefault="0087744D">
    <w:pPr>
      <w:widowControl w:val="0"/>
      <w:pBdr>
        <w:top w:val="nil"/>
        <w:left w:val="nil"/>
        <w:bottom w:val="nil"/>
        <w:right w:val="nil"/>
        <w:between w:val="nil"/>
      </w:pBdr>
      <w:spacing w:after="0" w:line="276" w:lineRule="auto"/>
      <w:jc w:val="left"/>
      <w:rPr>
        <w:color w:val="000000"/>
      </w:rPr>
    </w:pPr>
  </w:p>
  <w:tbl>
    <w:tblPr>
      <w:tblStyle w:val="a2"/>
      <w:tblW w:w="9072" w:type="dxa"/>
      <w:tblInd w:w="0" w:type="dxa"/>
      <w:tblLayout w:type="fixed"/>
      <w:tblLook w:val="0400" w:firstRow="0" w:lastRow="0" w:firstColumn="0" w:lastColumn="0" w:noHBand="0" w:noVBand="1"/>
    </w:tblPr>
    <w:tblGrid>
      <w:gridCol w:w="2127"/>
      <w:gridCol w:w="6945"/>
    </w:tblGrid>
    <w:tr w:rsidR="0087744D" w14:paraId="0B72E3F5" w14:textId="77777777">
      <w:trPr>
        <w:trHeight w:val="1546"/>
      </w:trPr>
      <w:tc>
        <w:tcPr>
          <w:tcW w:w="2127" w:type="dxa"/>
          <w:shd w:val="clear" w:color="auto" w:fill="auto"/>
        </w:tcPr>
        <w:p w14:paraId="2B1C8CD3" w14:textId="77777777" w:rsidR="0087744D" w:rsidRDefault="0087744D">
          <w:pPr>
            <w:tabs>
              <w:tab w:val="right" w:pos="4273"/>
            </w:tabs>
            <w:rPr>
              <w:rFonts w:ascii="Garamond" w:eastAsia="Garamond" w:hAnsi="Garamond" w:cs="Garamond"/>
              <w:sz w:val="16"/>
              <w:szCs w:val="16"/>
            </w:rPr>
          </w:pPr>
        </w:p>
      </w:tc>
      <w:tc>
        <w:tcPr>
          <w:tcW w:w="6945" w:type="dxa"/>
          <w:shd w:val="clear" w:color="auto" w:fill="auto"/>
        </w:tcPr>
        <w:p w14:paraId="0153547F" w14:textId="77777777" w:rsidR="0087744D" w:rsidRDefault="0087744D">
          <w:pPr>
            <w:widowControl w:val="0"/>
            <w:pBdr>
              <w:top w:val="nil"/>
              <w:left w:val="nil"/>
              <w:bottom w:val="nil"/>
              <w:right w:val="nil"/>
              <w:between w:val="nil"/>
            </w:pBdr>
            <w:spacing w:after="0" w:line="276" w:lineRule="auto"/>
            <w:jc w:val="left"/>
            <w:rPr>
              <w:rFonts w:ascii="Garamond" w:eastAsia="Garamond" w:hAnsi="Garamond" w:cs="Garamond"/>
              <w:sz w:val="16"/>
              <w:szCs w:val="16"/>
            </w:rPr>
          </w:pPr>
        </w:p>
        <w:tbl>
          <w:tblPr>
            <w:tblStyle w:val="a3"/>
            <w:tblW w:w="6237" w:type="dxa"/>
            <w:tblInd w:w="1026" w:type="dxa"/>
            <w:tblBorders>
              <w:top w:val="nil"/>
              <w:left w:val="nil"/>
              <w:bottom w:val="nil"/>
              <w:right w:val="nil"/>
              <w:insideH w:val="nil"/>
              <w:insideV w:val="nil"/>
            </w:tblBorders>
            <w:tblLayout w:type="fixed"/>
            <w:tblLook w:val="0400" w:firstRow="0" w:lastRow="0" w:firstColumn="0" w:lastColumn="0" w:noHBand="0" w:noVBand="1"/>
          </w:tblPr>
          <w:tblGrid>
            <w:gridCol w:w="2404"/>
            <w:gridCol w:w="3833"/>
          </w:tblGrid>
          <w:tr w:rsidR="0087744D" w14:paraId="5CD88785" w14:textId="77777777">
            <w:trPr>
              <w:trHeight w:val="141"/>
            </w:trPr>
            <w:tc>
              <w:tcPr>
                <w:tcW w:w="2404" w:type="dxa"/>
                <w:vAlign w:val="bottom"/>
              </w:tcPr>
              <w:p w14:paraId="74DD3771" w14:textId="77777777" w:rsidR="0087744D" w:rsidRDefault="00580963">
                <w:pPr>
                  <w:tabs>
                    <w:tab w:val="right" w:pos="8838"/>
                  </w:tabs>
                  <w:ind w:right="-105"/>
                  <w:rPr>
                    <w:b/>
                  </w:rPr>
                </w:pPr>
                <w:r>
                  <w:rPr>
                    <w:b/>
                  </w:rPr>
                  <w:t>Recurso de Revisión:</w:t>
                </w:r>
              </w:p>
            </w:tc>
            <w:tc>
              <w:tcPr>
                <w:tcW w:w="3833" w:type="dxa"/>
              </w:tcPr>
              <w:p w14:paraId="65A4E9CD" w14:textId="77777777" w:rsidR="0087744D" w:rsidRDefault="0087744D">
                <w:pPr>
                  <w:tabs>
                    <w:tab w:val="right" w:pos="8838"/>
                  </w:tabs>
                  <w:ind w:left="-28" w:right="-107"/>
                </w:pPr>
              </w:p>
              <w:p w14:paraId="02AA5DAE" w14:textId="77777777" w:rsidR="0087744D" w:rsidRDefault="00580963">
                <w:pPr>
                  <w:tabs>
                    <w:tab w:val="right" w:pos="8838"/>
                  </w:tabs>
                  <w:ind w:left="-28" w:right="-107"/>
                </w:pPr>
                <w:r>
                  <w:t>07701/INFOEM/IP/RR/2024</w:t>
                </w:r>
              </w:p>
            </w:tc>
          </w:tr>
          <w:tr w:rsidR="0087744D" w14:paraId="20ADDC4F" w14:textId="77777777">
            <w:trPr>
              <w:trHeight w:val="141"/>
            </w:trPr>
            <w:tc>
              <w:tcPr>
                <w:tcW w:w="2404" w:type="dxa"/>
              </w:tcPr>
              <w:p w14:paraId="79D3D2B4" w14:textId="77777777" w:rsidR="0087744D" w:rsidRDefault="00580963">
                <w:pPr>
                  <w:tabs>
                    <w:tab w:val="right" w:pos="8838"/>
                  </w:tabs>
                  <w:ind w:right="-105"/>
                  <w:rPr>
                    <w:b/>
                  </w:rPr>
                </w:pPr>
                <w:r>
                  <w:rPr>
                    <w:b/>
                  </w:rPr>
                  <w:t>Recurrente:</w:t>
                </w:r>
              </w:p>
            </w:tc>
            <w:tc>
              <w:tcPr>
                <w:tcW w:w="3833" w:type="dxa"/>
              </w:tcPr>
              <w:p w14:paraId="4E474EFB" w14:textId="77777777" w:rsidR="0087744D" w:rsidRDefault="00687A22">
                <w:pPr>
                  <w:tabs>
                    <w:tab w:val="left" w:pos="3272"/>
                    <w:tab w:val="right" w:pos="8838"/>
                  </w:tabs>
                  <w:ind w:right="-107"/>
                </w:pPr>
                <w:r w:rsidRPr="00687A22">
                  <w:rPr>
                    <w:highlight w:val="black"/>
                  </w:rPr>
                  <w:t>XXXXXXXXXXXXXXXXXXXXXX</w:t>
                </w:r>
              </w:p>
            </w:tc>
          </w:tr>
          <w:tr w:rsidR="0087744D" w14:paraId="2680D615" w14:textId="77777777">
            <w:trPr>
              <w:trHeight w:val="276"/>
            </w:trPr>
            <w:tc>
              <w:tcPr>
                <w:tcW w:w="2404" w:type="dxa"/>
              </w:tcPr>
              <w:p w14:paraId="48E99678" w14:textId="77777777" w:rsidR="0087744D" w:rsidRDefault="00580963">
                <w:pPr>
                  <w:tabs>
                    <w:tab w:val="right" w:pos="8838"/>
                  </w:tabs>
                  <w:ind w:right="-105"/>
                  <w:rPr>
                    <w:b/>
                  </w:rPr>
                </w:pPr>
                <w:r>
                  <w:rPr>
                    <w:b/>
                  </w:rPr>
                  <w:t>Sujeto Obligado:</w:t>
                </w:r>
              </w:p>
            </w:tc>
            <w:tc>
              <w:tcPr>
                <w:tcW w:w="3833" w:type="dxa"/>
              </w:tcPr>
              <w:p w14:paraId="443E5648" w14:textId="77777777" w:rsidR="0087744D" w:rsidRDefault="00580963">
                <w:pPr>
                  <w:tabs>
                    <w:tab w:val="right" w:pos="8838"/>
                  </w:tabs>
                  <w:ind w:right="-107"/>
                </w:pPr>
                <w:r>
                  <w:t>Ayuntamiento de Ocuilan</w:t>
                </w:r>
              </w:p>
            </w:tc>
          </w:tr>
          <w:tr w:rsidR="0087744D" w14:paraId="74080D57" w14:textId="77777777">
            <w:trPr>
              <w:trHeight w:val="276"/>
            </w:trPr>
            <w:tc>
              <w:tcPr>
                <w:tcW w:w="2404" w:type="dxa"/>
              </w:tcPr>
              <w:p w14:paraId="37A1B9DF" w14:textId="77777777" w:rsidR="0087744D" w:rsidRDefault="00580963">
                <w:pPr>
                  <w:tabs>
                    <w:tab w:val="right" w:pos="8838"/>
                  </w:tabs>
                  <w:ind w:right="-105"/>
                  <w:rPr>
                    <w:b/>
                  </w:rPr>
                </w:pPr>
                <w:r>
                  <w:rPr>
                    <w:b/>
                  </w:rPr>
                  <w:t>Comisionado Ponente:</w:t>
                </w:r>
              </w:p>
            </w:tc>
            <w:tc>
              <w:tcPr>
                <w:tcW w:w="3833" w:type="dxa"/>
              </w:tcPr>
              <w:p w14:paraId="52647C79" w14:textId="77777777" w:rsidR="0087744D" w:rsidRDefault="00580963">
                <w:pPr>
                  <w:tabs>
                    <w:tab w:val="right" w:pos="8838"/>
                  </w:tabs>
                  <w:ind w:right="-107"/>
                </w:pPr>
                <w:r>
                  <w:t>Luis Gustavo Parra Noriega</w:t>
                </w:r>
              </w:p>
            </w:tc>
          </w:tr>
        </w:tbl>
        <w:p w14:paraId="73F4A535" w14:textId="77777777" w:rsidR="0087744D" w:rsidRDefault="0087744D">
          <w:pPr>
            <w:tabs>
              <w:tab w:val="right" w:pos="8838"/>
            </w:tabs>
            <w:ind w:left="-28"/>
            <w:rPr>
              <w:rFonts w:ascii="Arial" w:eastAsia="Arial" w:hAnsi="Arial" w:cs="Arial"/>
              <w:b/>
            </w:rPr>
          </w:pPr>
        </w:p>
      </w:tc>
    </w:tr>
  </w:tbl>
  <w:p w14:paraId="519FF1AA" w14:textId="77777777" w:rsidR="0087744D"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7583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708"/>
    <w:multiLevelType w:val="multilevel"/>
    <w:tmpl w:val="16C25F9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8543F1"/>
    <w:multiLevelType w:val="multilevel"/>
    <w:tmpl w:val="7702F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C063BE"/>
    <w:multiLevelType w:val="multilevel"/>
    <w:tmpl w:val="96B408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1A75E1"/>
    <w:multiLevelType w:val="multilevel"/>
    <w:tmpl w:val="3608382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CE5FFF"/>
    <w:multiLevelType w:val="multilevel"/>
    <w:tmpl w:val="20945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E935F2"/>
    <w:multiLevelType w:val="multilevel"/>
    <w:tmpl w:val="A1E446B4"/>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907FA6"/>
    <w:multiLevelType w:val="multilevel"/>
    <w:tmpl w:val="A35C9A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4D2903"/>
    <w:multiLevelType w:val="multilevel"/>
    <w:tmpl w:val="03E4A0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395ECB"/>
    <w:multiLevelType w:val="multilevel"/>
    <w:tmpl w:val="D6FAE8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1524D0"/>
    <w:multiLevelType w:val="multilevel"/>
    <w:tmpl w:val="0388E7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565956"/>
    <w:multiLevelType w:val="multilevel"/>
    <w:tmpl w:val="110682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6032D9"/>
    <w:multiLevelType w:val="multilevel"/>
    <w:tmpl w:val="F32EB5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ACC2FD2"/>
    <w:multiLevelType w:val="multilevel"/>
    <w:tmpl w:val="8E5CF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DE53B7"/>
    <w:multiLevelType w:val="multilevel"/>
    <w:tmpl w:val="999EB5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28609B"/>
    <w:multiLevelType w:val="multilevel"/>
    <w:tmpl w:val="B712D93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1D05725"/>
    <w:multiLevelType w:val="multilevel"/>
    <w:tmpl w:val="BA82A9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7B1AB6"/>
    <w:multiLevelType w:val="multilevel"/>
    <w:tmpl w:val="F5EA96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7C1B64"/>
    <w:multiLevelType w:val="multilevel"/>
    <w:tmpl w:val="0A907C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B344F8"/>
    <w:multiLevelType w:val="multilevel"/>
    <w:tmpl w:val="30A231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DF7E21"/>
    <w:multiLevelType w:val="multilevel"/>
    <w:tmpl w:val="FFF4E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81B2CEA"/>
    <w:multiLevelType w:val="multilevel"/>
    <w:tmpl w:val="73E6A63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C206B7"/>
    <w:multiLevelType w:val="multilevel"/>
    <w:tmpl w:val="77DC91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FE14C63"/>
    <w:multiLevelType w:val="multilevel"/>
    <w:tmpl w:val="8648F0D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3" w15:restartNumberingAfterBreak="0">
    <w:nsid w:val="79EB04B0"/>
    <w:multiLevelType w:val="multilevel"/>
    <w:tmpl w:val="2D16F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4257D9"/>
    <w:multiLevelType w:val="multilevel"/>
    <w:tmpl w:val="F2F660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0573935">
    <w:abstractNumId w:val="14"/>
  </w:num>
  <w:num w:numId="2" w16cid:durableId="1547595205">
    <w:abstractNumId w:val="2"/>
  </w:num>
  <w:num w:numId="3" w16cid:durableId="131335332">
    <w:abstractNumId w:val="4"/>
  </w:num>
  <w:num w:numId="4" w16cid:durableId="1135371304">
    <w:abstractNumId w:val="1"/>
  </w:num>
  <w:num w:numId="5" w16cid:durableId="2065055774">
    <w:abstractNumId w:val="7"/>
  </w:num>
  <w:num w:numId="6" w16cid:durableId="858927550">
    <w:abstractNumId w:val="6"/>
  </w:num>
  <w:num w:numId="7" w16cid:durableId="378357640">
    <w:abstractNumId w:val="0"/>
  </w:num>
  <w:num w:numId="8" w16cid:durableId="1117528131">
    <w:abstractNumId w:val="19"/>
  </w:num>
  <w:num w:numId="9" w16cid:durableId="1252005817">
    <w:abstractNumId w:val="13"/>
  </w:num>
  <w:num w:numId="10" w16cid:durableId="2127893312">
    <w:abstractNumId w:val="12"/>
  </w:num>
  <w:num w:numId="11" w16cid:durableId="1475172006">
    <w:abstractNumId w:val="18"/>
  </w:num>
  <w:num w:numId="12" w16cid:durableId="1729110224">
    <w:abstractNumId w:val="20"/>
  </w:num>
  <w:num w:numId="13" w16cid:durableId="1183740357">
    <w:abstractNumId w:val="21"/>
  </w:num>
  <w:num w:numId="14" w16cid:durableId="2019194338">
    <w:abstractNumId w:val="24"/>
  </w:num>
  <w:num w:numId="15" w16cid:durableId="1818375590">
    <w:abstractNumId w:val="11"/>
  </w:num>
  <w:num w:numId="16" w16cid:durableId="1599941359">
    <w:abstractNumId w:val="16"/>
  </w:num>
  <w:num w:numId="17" w16cid:durableId="1878930113">
    <w:abstractNumId w:val="15"/>
  </w:num>
  <w:num w:numId="18" w16cid:durableId="2121871211">
    <w:abstractNumId w:val="8"/>
  </w:num>
  <w:num w:numId="19" w16cid:durableId="1273587015">
    <w:abstractNumId w:val="9"/>
  </w:num>
  <w:num w:numId="20" w16cid:durableId="41176274">
    <w:abstractNumId w:val="17"/>
  </w:num>
  <w:num w:numId="21" w16cid:durableId="219102342">
    <w:abstractNumId w:val="10"/>
  </w:num>
  <w:num w:numId="22" w16cid:durableId="706876235">
    <w:abstractNumId w:val="5"/>
  </w:num>
  <w:num w:numId="23" w16cid:durableId="536507381">
    <w:abstractNumId w:val="23"/>
  </w:num>
  <w:num w:numId="24" w16cid:durableId="115294528">
    <w:abstractNumId w:val="3"/>
  </w:num>
  <w:num w:numId="25" w16cid:durableId="152196898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44D"/>
    <w:rsid w:val="00066257"/>
    <w:rsid w:val="00313474"/>
    <w:rsid w:val="00470E39"/>
    <w:rsid w:val="004D4D21"/>
    <w:rsid w:val="00580963"/>
    <w:rsid w:val="0060762E"/>
    <w:rsid w:val="00687A22"/>
    <w:rsid w:val="007E23C6"/>
    <w:rsid w:val="0084252B"/>
    <w:rsid w:val="0087744D"/>
    <w:rsid w:val="00D0790A"/>
    <w:rsid w:val="00DD05F4"/>
    <w:rsid w:val="00E8795A"/>
    <w:rsid w:val="00EE51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D0247"/>
  <w15:docId w15:val="{C8CF121E-6F16-412E-872A-1291E5AA9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B0E"/>
    <w:rPr>
      <w:color w:val="000000" w:themeColor="text1"/>
    </w:rPr>
  </w:style>
  <w:style w:type="paragraph" w:styleId="Ttulo1">
    <w:name w:val="heading 1"/>
    <w:basedOn w:val="Normal"/>
    <w:next w:val="Normal"/>
    <w:link w:val="Ttulo1Car"/>
    <w:uiPriority w:val="9"/>
    <w:qFormat/>
    <w:rsid w:val="00D526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526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F07CD6"/>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07CD6"/>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Mencinsinresolver2">
    <w:name w:val="Mención sin resolver2"/>
    <w:basedOn w:val="Fuentedeprrafopredeter"/>
    <w:uiPriority w:val="99"/>
    <w:semiHidden/>
    <w:unhideWhenUsed/>
    <w:rsid w:val="00FE2C2C"/>
    <w:rPr>
      <w:color w:val="605E5C"/>
      <w:shd w:val="clear" w:color="auto" w:fill="E1DFDD"/>
    </w:rPr>
  </w:style>
  <w:style w:type="character" w:customStyle="1" w:styleId="Ttulo1Car">
    <w:name w:val="Título 1 Car"/>
    <w:basedOn w:val="Fuentedeprrafopredeter"/>
    <w:link w:val="Ttulo1"/>
    <w:uiPriority w:val="9"/>
    <w:rsid w:val="00D526F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526FB"/>
    <w:pPr>
      <w:jc w:val="left"/>
      <w:outlineLvl w:val="9"/>
    </w:pPr>
  </w:style>
  <w:style w:type="paragraph" w:styleId="TDC1">
    <w:name w:val="toc 1"/>
    <w:basedOn w:val="Normal"/>
    <w:next w:val="Normal"/>
    <w:autoRedefine/>
    <w:uiPriority w:val="39"/>
    <w:unhideWhenUsed/>
    <w:rsid w:val="00DF6D0F"/>
    <w:pPr>
      <w:tabs>
        <w:tab w:val="right" w:leader="dot" w:pos="9072"/>
      </w:tabs>
      <w:spacing w:after="100" w:line="360" w:lineRule="auto"/>
    </w:pPr>
    <w:rPr>
      <w:rFonts w:ascii="Times New Roman" w:eastAsia="Times New Roman" w:hAnsi="Times New Roman" w:cs="Times New Roman"/>
      <w:color w:val="auto"/>
      <w:sz w:val="20"/>
      <w:szCs w:val="20"/>
      <w:lang w:eastAsia="es-ES"/>
    </w:rPr>
  </w:style>
  <w:style w:type="paragraph" w:styleId="TDC2">
    <w:name w:val="toc 2"/>
    <w:basedOn w:val="Normal"/>
    <w:next w:val="Normal"/>
    <w:autoRedefine/>
    <w:uiPriority w:val="39"/>
    <w:unhideWhenUsed/>
    <w:rsid w:val="00D526FB"/>
    <w:pPr>
      <w:spacing w:after="100" w:line="240" w:lineRule="auto"/>
      <w:ind w:left="200"/>
      <w:jc w:val="left"/>
    </w:pPr>
    <w:rPr>
      <w:rFonts w:ascii="Times New Roman" w:eastAsia="Times New Roman" w:hAnsi="Times New Roman" w:cs="Times New Roman"/>
      <w:color w:val="auto"/>
      <w:sz w:val="20"/>
      <w:szCs w:val="20"/>
      <w:lang w:eastAsia="es-ES"/>
    </w:rPr>
  </w:style>
  <w:style w:type="character" w:customStyle="1" w:styleId="Ttulo2Car">
    <w:name w:val="Título 2 Car"/>
    <w:basedOn w:val="Fuentedeprrafopredeter"/>
    <w:link w:val="Ttulo2"/>
    <w:uiPriority w:val="9"/>
    <w:rsid w:val="00D526FB"/>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haem.edomex.gob.mx/certificacion_cocertem"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about:blank"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portalanterior.ine.mx/archivos2/tutoriales/sistemas/ApoyoInstitucional/SIF/docs/candidatos/folioFiscalFactura.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dof.gob.mx/nota_detalle.php?codigo=5492254&amp;fecha=28/07/2017"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aGx3pQVgi8ekNikBRzuOC06cy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MTk3S3JuVk5QR3JDNjNURkotaUpIRG5HN3VHZzJSe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13603</Words>
  <Characters>74818</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HECTOR FABIAN ORDOÑEZ GARCIA</cp:lastModifiedBy>
  <cp:revision>5</cp:revision>
  <cp:lastPrinted>2025-01-31T00:31:00Z</cp:lastPrinted>
  <dcterms:created xsi:type="dcterms:W3CDTF">2025-01-31T00:31:00Z</dcterms:created>
  <dcterms:modified xsi:type="dcterms:W3CDTF">2025-02-19T18:55:00Z</dcterms:modified>
</cp:coreProperties>
</file>