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3A219" w14:textId="6C00C7B7" w:rsidR="00C556BB" w:rsidRPr="00043DE5" w:rsidRDefault="00C556BB" w:rsidP="00043DE5">
      <w:pPr>
        <w:spacing w:line="360" w:lineRule="auto"/>
        <w:jc w:val="both"/>
        <w:rPr>
          <w:rFonts w:ascii="Palatino Linotype" w:eastAsia="Palatino Linotype" w:hAnsi="Palatino Linotype" w:cs="Palatino Linotype"/>
          <w:color w:val="000000" w:themeColor="text1"/>
        </w:rPr>
      </w:pPr>
      <w:bookmarkStart w:id="0" w:name="_GoBack"/>
      <w:bookmarkEnd w:id="0"/>
      <w:r w:rsidRPr="00043DE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319EB">
        <w:rPr>
          <w:rFonts w:ascii="Palatino Linotype" w:eastAsia="Palatino Linotype" w:hAnsi="Palatino Linotype" w:cs="Palatino Linotype"/>
          <w:b/>
          <w:color w:val="000000" w:themeColor="text1"/>
        </w:rPr>
        <w:t xml:space="preserve">de fecha doce (12) </w:t>
      </w:r>
      <w:r w:rsidR="00E319EB" w:rsidRPr="00157555">
        <w:rPr>
          <w:rFonts w:ascii="Palatino Linotype" w:eastAsia="Palatino Linotype" w:hAnsi="Palatino Linotype" w:cs="Palatino Linotype"/>
          <w:b/>
          <w:color w:val="000000" w:themeColor="text1"/>
        </w:rPr>
        <w:t xml:space="preserve">de </w:t>
      </w:r>
      <w:r w:rsidR="00E319EB">
        <w:rPr>
          <w:rFonts w:ascii="Palatino Linotype" w:eastAsia="Palatino Linotype" w:hAnsi="Palatino Linotype" w:cs="Palatino Linotype"/>
          <w:b/>
          <w:color w:val="000000" w:themeColor="text1"/>
        </w:rPr>
        <w:t xml:space="preserve">noviembre </w:t>
      </w:r>
      <w:r w:rsidR="00E319EB" w:rsidRPr="00157555">
        <w:rPr>
          <w:rFonts w:ascii="Palatino Linotype" w:eastAsia="Palatino Linotype" w:hAnsi="Palatino Linotype" w:cs="Palatino Linotype"/>
          <w:b/>
          <w:color w:val="000000" w:themeColor="text1"/>
        </w:rPr>
        <w:t>de dos mil veinticinco</w:t>
      </w:r>
      <w:r w:rsidRPr="00043DE5">
        <w:rPr>
          <w:rFonts w:ascii="Palatino Linotype" w:eastAsia="Palatino Linotype" w:hAnsi="Palatino Linotype" w:cs="Palatino Linotype"/>
          <w:color w:val="000000" w:themeColor="text1"/>
        </w:rPr>
        <w:t>.</w:t>
      </w:r>
    </w:p>
    <w:p w14:paraId="53BE8773" w14:textId="77777777" w:rsidR="00C556BB" w:rsidRPr="00043DE5" w:rsidRDefault="00C556BB" w:rsidP="00043DE5">
      <w:pPr>
        <w:spacing w:line="360" w:lineRule="auto"/>
        <w:jc w:val="both"/>
        <w:rPr>
          <w:rFonts w:ascii="Palatino Linotype" w:eastAsia="Palatino Linotype" w:hAnsi="Palatino Linotype" w:cs="Palatino Linotype"/>
          <w:b/>
          <w:color w:val="000000" w:themeColor="text1"/>
        </w:rPr>
      </w:pPr>
    </w:p>
    <w:p w14:paraId="4F5F360C" w14:textId="60FD014C" w:rsidR="00C556BB" w:rsidRPr="00043DE5" w:rsidRDefault="00C556BB" w:rsidP="00043DE5">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043DE5">
        <w:rPr>
          <w:rFonts w:ascii="Palatino Linotype" w:eastAsia="Palatino Linotype" w:hAnsi="Palatino Linotype" w:cs="Palatino Linotype"/>
          <w:b/>
          <w:color w:val="000000" w:themeColor="text1"/>
        </w:rPr>
        <w:t>VISTO</w:t>
      </w:r>
      <w:r w:rsidRPr="00043DE5">
        <w:rPr>
          <w:rFonts w:ascii="Palatino Linotype" w:eastAsia="Palatino Linotype" w:hAnsi="Palatino Linotype" w:cs="Palatino Linotype"/>
          <w:color w:val="000000" w:themeColor="text1"/>
        </w:rPr>
        <w:t xml:space="preserve"> el expediente electrónico formado con motivo del recurso de revisión </w:t>
      </w:r>
      <w:r w:rsidR="007C6DBF" w:rsidRPr="00043DE5">
        <w:rPr>
          <w:rFonts w:ascii="Palatino Linotype" w:eastAsia="Palatino Linotype" w:hAnsi="Palatino Linotype" w:cs="Palatino Linotype"/>
          <w:b/>
          <w:color w:val="000000" w:themeColor="text1"/>
        </w:rPr>
        <w:t>08653</w:t>
      </w:r>
      <w:r w:rsidRPr="00043DE5">
        <w:rPr>
          <w:rFonts w:ascii="Palatino Linotype" w:eastAsia="Palatino Linotype" w:hAnsi="Palatino Linotype" w:cs="Palatino Linotype"/>
          <w:b/>
          <w:color w:val="000000" w:themeColor="text1"/>
        </w:rPr>
        <w:t xml:space="preserve">/INFOEM/IP/RR/2025 </w:t>
      </w:r>
      <w:r w:rsidRPr="00043DE5">
        <w:rPr>
          <w:rFonts w:ascii="Palatino Linotype" w:eastAsia="Palatino Linotype" w:hAnsi="Palatino Linotype" w:cs="Palatino Linotype"/>
          <w:color w:val="000000" w:themeColor="text1"/>
        </w:rPr>
        <w:t xml:space="preserve">promovido por </w:t>
      </w:r>
      <w:r w:rsidR="007C6DBF" w:rsidRPr="00043DE5">
        <w:rPr>
          <w:rFonts w:ascii="Palatino Linotype" w:eastAsia="Palatino Linotype" w:hAnsi="Palatino Linotype" w:cs="Palatino Linotype"/>
          <w:b/>
          <w:color w:val="000000" w:themeColor="text1"/>
        </w:rPr>
        <w:t>una persona que no presentó datos de identificación</w:t>
      </w:r>
      <w:r w:rsidRPr="00043DE5">
        <w:rPr>
          <w:rFonts w:ascii="Palatino Linotype" w:eastAsia="Palatino Linotype" w:hAnsi="Palatino Linotype" w:cs="Palatino Linotype"/>
          <w:color w:val="000000" w:themeColor="text1"/>
        </w:rPr>
        <w:t>, a través del</w:t>
      </w:r>
      <w:r w:rsidRPr="00043DE5">
        <w:rPr>
          <w:rFonts w:ascii="Palatino Linotype" w:eastAsia="Palatino Linotype" w:hAnsi="Palatino Linotype" w:cs="Palatino Linotype"/>
          <w:b/>
          <w:color w:val="000000" w:themeColor="text1"/>
        </w:rPr>
        <w:t xml:space="preserve"> Sistema de Acceso a la Información Mexiquense (SAIMEX),</w:t>
      </w:r>
      <w:r w:rsidRPr="00043DE5">
        <w:rPr>
          <w:rFonts w:ascii="Palatino Linotype" w:eastAsia="Palatino Linotype" w:hAnsi="Palatino Linotype" w:cs="Palatino Linotype"/>
          <w:color w:val="000000" w:themeColor="text1"/>
        </w:rPr>
        <w:t xml:space="preserve"> a quien en lo sucesivo se identificará como </w:t>
      </w:r>
      <w:r w:rsidRPr="00043DE5">
        <w:rPr>
          <w:rFonts w:ascii="Palatino Linotype" w:eastAsia="Palatino Linotype" w:hAnsi="Palatino Linotype" w:cs="Palatino Linotype"/>
          <w:b/>
          <w:color w:val="000000" w:themeColor="text1"/>
        </w:rPr>
        <w:t>EL RECURRENTE</w:t>
      </w:r>
      <w:r w:rsidRPr="00043DE5">
        <w:rPr>
          <w:rFonts w:ascii="Palatino Linotype" w:eastAsia="Palatino Linotype" w:hAnsi="Palatino Linotype" w:cs="Palatino Linotype"/>
          <w:color w:val="000000" w:themeColor="text1"/>
        </w:rPr>
        <w:t xml:space="preserve">, en contra de la respuesta del </w:t>
      </w:r>
      <w:r w:rsidRPr="00043DE5">
        <w:rPr>
          <w:rFonts w:ascii="Palatino Linotype" w:eastAsia="Palatino Linotype" w:hAnsi="Palatino Linotype" w:cs="Palatino Linotype"/>
          <w:b/>
          <w:color w:val="000000" w:themeColor="text1"/>
        </w:rPr>
        <w:t xml:space="preserve">Ayuntamiento de Toluca, </w:t>
      </w:r>
      <w:r w:rsidRPr="00043DE5">
        <w:rPr>
          <w:rFonts w:ascii="Palatino Linotype" w:eastAsia="Palatino Linotype" w:hAnsi="Palatino Linotype" w:cs="Palatino Linotype"/>
          <w:color w:val="000000" w:themeColor="text1"/>
        </w:rPr>
        <w:t>en adelante el</w:t>
      </w:r>
      <w:r w:rsidRPr="00043DE5">
        <w:rPr>
          <w:rFonts w:ascii="Palatino Linotype" w:eastAsia="Palatino Linotype" w:hAnsi="Palatino Linotype" w:cs="Palatino Linotype"/>
          <w:b/>
          <w:color w:val="000000" w:themeColor="text1"/>
        </w:rPr>
        <w:t xml:space="preserve"> SUJETO OBLIGADO</w:t>
      </w:r>
      <w:r w:rsidRPr="00043DE5">
        <w:rPr>
          <w:rFonts w:ascii="Palatino Linotype" w:eastAsia="Palatino Linotype" w:hAnsi="Palatino Linotype" w:cs="Palatino Linotype"/>
          <w:color w:val="000000" w:themeColor="text1"/>
        </w:rPr>
        <w:t>, por lo que se procede a dictar la presente resolución, con base en los siguientes:</w:t>
      </w:r>
    </w:p>
    <w:p w14:paraId="12A93A16"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01261BAA"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2DFFE8AE" w14:textId="77777777" w:rsidR="00C556BB" w:rsidRPr="00043DE5" w:rsidRDefault="00C556BB" w:rsidP="00043DE5">
      <w:pPr>
        <w:spacing w:line="360" w:lineRule="auto"/>
        <w:jc w:val="center"/>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A N T E C E D E N T E S</w:t>
      </w:r>
    </w:p>
    <w:p w14:paraId="4D8E1D39"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6003FA05" w14:textId="194B165D" w:rsidR="00C556BB" w:rsidRPr="00043DE5" w:rsidRDefault="00C556BB" w:rsidP="00043DE5">
      <w:pPr>
        <w:numPr>
          <w:ilvl w:val="0"/>
          <w:numId w:val="11"/>
        </w:numPr>
        <w:spacing w:line="360" w:lineRule="auto"/>
        <w:ind w:left="0" w:firstLine="0"/>
        <w:jc w:val="both"/>
        <w:rPr>
          <w:rFonts w:ascii="Palatino Linotype" w:hAnsi="Palatino Linotype"/>
          <w:color w:val="000000" w:themeColor="text1"/>
        </w:rPr>
      </w:pPr>
      <w:r w:rsidRPr="00043DE5">
        <w:rPr>
          <w:rFonts w:ascii="Palatino Linotype" w:eastAsia="Palatino Linotype" w:hAnsi="Palatino Linotype" w:cs="Palatino Linotype"/>
          <w:color w:val="000000" w:themeColor="text1"/>
        </w:rPr>
        <w:t xml:space="preserve">El fecha </w:t>
      </w:r>
      <w:r w:rsidR="007C6DBF" w:rsidRPr="00043DE5">
        <w:rPr>
          <w:rFonts w:ascii="Palatino Linotype" w:eastAsia="Palatino Linotype" w:hAnsi="Palatino Linotype" w:cs="Palatino Linotype"/>
          <w:b/>
          <w:color w:val="000000" w:themeColor="text1"/>
        </w:rPr>
        <w:t>cuatro de junio</w:t>
      </w:r>
      <w:r w:rsidRPr="00043DE5">
        <w:rPr>
          <w:rFonts w:ascii="Palatino Linotype" w:eastAsia="Palatino Linotype" w:hAnsi="Palatino Linotype" w:cs="Palatino Linotype"/>
          <w:b/>
          <w:color w:val="000000" w:themeColor="text1"/>
        </w:rPr>
        <w:t xml:space="preserve"> de dos mil veinticinco</w:t>
      </w:r>
      <w:r w:rsidRPr="00043DE5">
        <w:rPr>
          <w:rFonts w:ascii="Palatino Linotype" w:eastAsia="Palatino Linotype" w:hAnsi="Palatino Linotype" w:cs="Palatino Linotype"/>
          <w:color w:val="000000" w:themeColor="text1"/>
        </w:rPr>
        <w:t xml:space="preserve">, </w:t>
      </w:r>
      <w:r w:rsidRPr="00043DE5">
        <w:rPr>
          <w:rFonts w:ascii="Palatino Linotype" w:eastAsia="Palatino Linotype" w:hAnsi="Palatino Linotype" w:cs="Palatino Linotype"/>
          <w:b/>
          <w:color w:val="000000" w:themeColor="text1"/>
        </w:rPr>
        <w:t>EL RECURRENTE,</w:t>
      </w:r>
      <w:r w:rsidRPr="00043DE5">
        <w:rPr>
          <w:rFonts w:ascii="Palatino Linotype" w:eastAsia="Palatino Linotype" w:hAnsi="Palatino Linotype" w:cs="Palatino Linotype"/>
          <w:color w:val="000000" w:themeColor="text1"/>
        </w:rPr>
        <w:t xml:space="preserve"> ante 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vía Sistema de Acceso a la Información Mexiquense (</w:t>
      </w:r>
      <w:r w:rsidRPr="00043DE5">
        <w:rPr>
          <w:rFonts w:ascii="Palatino Linotype" w:eastAsia="Palatino Linotype" w:hAnsi="Palatino Linotype" w:cs="Palatino Linotype"/>
          <w:b/>
          <w:color w:val="000000" w:themeColor="text1"/>
        </w:rPr>
        <w:t>SAIMEX)</w:t>
      </w:r>
      <w:r w:rsidRPr="00043DE5">
        <w:rPr>
          <w:rFonts w:ascii="Palatino Linotype" w:eastAsia="Palatino Linotype" w:hAnsi="Palatino Linotype" w:cs="Palatino Linotype"/>
          <w:color w:val="000000" w:themeColor="text1"/>
        </w:rPr>
        <w:t xml:space="preserve">, presentó las solicitudes de información registrada con el folio </w:t>
      </w:r>
      <w:r w:rsidR="007C6DBF" w:rsidRPr="00043DE5">
        <w:rPr>
          <w:rFonts w:ascii="Palatino Linotype" w:eastAsia="Palatino Linotype" w:hAnsi="Palatino Linotype" w:cs="Palatino Linotype"/>
          <w:b/>
          <w:color w:val="000000" w:themeColor="text1"/>
        </w:rPr>
        <w:t>03253</w:t>
      </w:r>
      <w:r w:rsidRPr="00043DE5">
        <w:rPr>
          <w:rFonts w:ascii="Palatino Linotype" w:eastAsia="Palatino Linotype" w:hAnsi="Palatino Linotype" w:cs="Palatino Linotype"/>
          <w:b/>
          <w:color w:val="000000" w:themeColor="text1"/>
        </w:rPr>
        <w:t xml:space="preserve">/TOLUCA/IP/2025, </w:t>
      </w:r>
      <w:r w:rsidRPr="00043DE5">
        <w:rPr>
          <w:rFonts w:ascii="Palatino Linotype" w:eastAsia="Palatino Linotype" w:hAnsi="Palatino Linotype" w:cs="Palatino Linotype"/>
          <w:color w:val="000000" w:themeColor="text1"/>
        </w:rPr>
        <w:t>en la que se solicitó lo siguiente:</w:t>
      </w:r>
    </w:p>
    <w:p w14:paraId="139B7FF7" w14:textId="77777777" w:rsidR="00C556BB" w:rsidRPr="00043DE5" w:rsidRDefault="00C556BB" w:rsidP="00043DE5">
      <w:pPr>
        <w:jc w:val="both"/>
        <w:rPr>
          <w:rFonts w:ascii="Palatino Linotype" w:eastAsia="Palatino Linotype" w:hAnsi="Palatino Linotype" w:cs="Palatino Linotype"/>
          <w:i/>
          <w:color w:val="000000" w:themeColor="text1"/>
        </w:rPr>
      </w:pPr>
    </w:p>
    <w:p w14:paraId="4F88DAA8" w14:textId="33A4BBD3" w:rsidR="00C556BB" w:rsidRPr="00043DE5" w:rsidRDefault="00C556BB" w:rsidP="00043DE5">
      <w:pPr>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i/>
          <w:color w:val="000000" w:themeColor="text1"/>
        </w:rPr>
        <w:t xml:space="preserve"> “</w:t>
      </w:r>
      <w:r w:rsidR="007C6DBF" w:rsidRPr="00043DE5">
        <w:rPr>
          <w:rFonts w:ascii="Palatino Linotype" w:hAnsi="Palatino Linotype"/>
          <w:i/>
          <w:color w:val="000000" w:themeColor="text1"/>
        </w:rPr>
        <w:t>Solicito el organigrama actual de la UNIDAD DE TRANSPARENCIA, manuales de organización y de procedimientos, también quiero saber porque la Unidad de Transparencia depende de la Secretaria del Ayuntamiento y no del Presidente Municipal, así como lo establece la ley (titular del Sujeto Obligado), Deseo saber todas las prestaciones que tiene el Titular de la Unidad de Tranparencia, gasolina, viaticos, vehículo, chofer, etc, (lugares de estacionamiento) Solicito su gafete institucional así como de sus jefes o subdirectores que trabajan en dicha Unidad y de todo el personal. Quiero todos los oficios enviados a la Unidad de Planeacion a partir del 2022 a la fecha, así como los oficios recibidos por dicha UNidad de Planeacion y presidencia de enero a junio 2025.</w:t>
      </w:r>
      <w:r w:rsidRPr="00043DE5">
        <w:rPr>
          <w:rFonts w:ascii="Palatino Linotype" w:eastAsia="Palatino Linotype" w:hAnsi="Palatino Linotype" w:cs="Palatino Linotype"/>
          <w:i/>
          <w:color w:val="000000" w:themeColor="text1"/>
        </w:rPr>
        <w:t>”(Sic).</w:t>
      </w:r>
    </w:p>
    <w:p w14:paraId="50393426" w14:textId="77777777" w:rsidR="00C556BB" w:rsidRPr="00043DE5" w:rsidRDefault="00C556BB" w:rsidP="00043DE5">
      <w:pPr>
        <w:jc w:val="both"/>
        <w:rPr>
          <w:rFonts w:ascii="Palatino Linotype" w:eastAsia="Palatino Linotype" w:hAnsi="Palatino Linotype" w:cs="Palatino Linotype"/>
          <w:i/>
          <w:color w:val="000000" w:themeColor="text1"/>
        </w:rPr>
      </w:pPr>
    </w:p>
    <w:p w14:paraId="3D927CD5" w14:textId="77777777" w:rsidR="00C556BB" w:rsidRPr="00043DE5" w:rsidRDefault="00C556BB" w:rsidP="00043D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b/>
          <w:color w:val="000000" w:themeColor="text1"/>
        </w:rPr>
        <w:t>Modalidad de entrega</w:t>
      </w:r>
      <w:r w:rsidRPr="00043DE5">
        <w:rPr>
          <w:rFonts w:ascii="Palatino Linotype" w:eastAsia="Palatino Linotype" w:hAnsi="Palatino Linotype" w:cs="Palatino Linotype"/>
          <w:color w:val="000000" w:themeColor="text1"/>
        </w:rPr>
        <w:t>: por medio del Sistema de Acceso a la Información.</w:t>
      </w:r>
    </w:p>
    <w:p w14:paraId="37CBC7DA" w14:textId="77777777" w:rsidR="00C556BB" w:rsidRPr="00043DE5" w:rsidRDefault="00C556BB" w:rsidP="00043DE5">
      <w:pPr>
        <w:spacing w:line="360" w:lineRule="auto"/>
        <w:jc w:val="both"/>
        <w:rPr>
          <w:rFonts w:ascii="Palatino Linotype" w:eastAsia="Palatino Linotype" w:hAnsi="Palatino Linotype" w:cs="Palatino Linotype"/>
          <w:i/>
          <w:color w:val="000000" w:themeColor="text1"/>
        </w:rPr>
      </w:pPr>
    </w:p>
    <w:p w14:paraId="1FBED32F" w14:textId="5C78BBBA" w:rsidR="00C556BB" w:rsidRPr="00043DE5" w:rsidRDefault="00C556BB" w:rsidP="00043DE5">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En fecha </w:t>
      </w:r>
      <w:r w:rsidR="007C6DBF" w:rsidRPr="00043DE5">
        <w:rPr>
          <w:rFonts w:ascii="Palatino Linotype" w:eastAsia="Palatino Linotype" w:hAnsi="Palatino Linotype" w:cs="Palatino Linotype"/>
          <w:b/>
          <w:color w:val="000000" w:themeColor="text1"/>
        </w:rPr>
        <w:t>veinticinco de junio</w:t>
      </w:r>
      <w:r w:rsidRPr="00043DE5">
        <w:rPr>
          <w:rFonts w:ascii="Palatino Linotype" w:eastAsia="Palatino Linotype" w:hAnsi="Palatino Linotype" w:cs="Palatino Linotype"/>
          <w:b/>
          <w:color w:val="000000" w:themeColor="text1"/>
        </w:rPr>
        <w:t xml:space="preserve"> de dos mil veinticinco</w:t>
      </w:r>
      <w:r w:rsidRPr="00043DE5">
        <w:rPr>
          <w:rFonts w:ascii="Palatino Linotype" w:eastAsia="Palatino Linotype" w:hAnsi="Palatino Linotype" w:cs="Palatino Linotype"/>
          <w:color w:val="000000" w:themeColor="text1"/>
        </w:rPr>
        <w:t xml:space="preserve">, 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dio respuesta a la solicitud de información adjuntando </w:t>
      </w:r>
      <w:r w:rsidR="007C6DBF" w:rsidRPr="00043DE5">
        <w:rPr>
          <w:rFonts w:ascii="Palatino Linotype" w:eastAsia="Palatino Linotype" w:hAnsi="Palatino Linotype" w:cs="Palatino Linotype"/>
          <w:color w:val="000000" w:themeColor="text1"/>
        </w:rPr>
        <w:t>once</w:t>
      </w:r>
      <w:r w:rsidRPr="00043DE5">
        <w:rPr>
          <w:rFonts w:ascii="Palatino Linotype" w:eastAsia="Palatino Linotype" w:hAnsi="Palatino Linotype" w:cs="Palatino Linotype"/>
          <w:color w:val="000000" w:themeColor="text1"/>
        </w:rPr>
        <w:t xml:space="preserve"> archivos digitales de los que se desglosa su contenido grosso modo:</w:t>
      </w:r>
    </w:p>
    <w:p w14:paraId="000A0F12" w14:textId="7B6A4034" w:rsidR="00C556BB" w:rsidRPr="00043DE5" w:rsidRDefault="007C6DBF" w:rsidP="00043DE5">
      <w:pPr>
        <w:spacing w:line="360" w:lineRule="auto"/>
        <w:rPr>
          <w:rFonts w:ascii="Palatino Linotype" w:hAnsi="Palatino Linotype" w:cs="Arial"/>
          <w:bCs/>
          <w:i/>
          <w:color w:val="000000" w:themeColor="text1"/>
        </w:rPr>
      </w:pPr>
      <w:r w:rsidRPr="00043DE5">
        <w:rPr>
          <w:rFonts w:ascii="Palatino Linotype" w:hAnsi="Palatino Linotype" w:cs="Arial"/>
          <w:b/>
          <w:bCs/>
          <w:color w:val="000000" w:themeColor="text1"/>
        </w:rPr>
        <w:t>RESP CIUDA S. 3253.pdf</w:t>
      </w:r>
      <w:r w:rsidR="00C12619" w:rsidRPr="00043DE5">
        <w:rPr>
          <w:rFonts w:ascii="Palatino Linotype" w:hAnsi="Palatino Linotype" w:cs="Arial"/>
          <w:b/>
          <w:bCs/>
          <w:color w:val="000000" w:themeColor="text1"/>
        </w:rPr>
        <w:t xml:space="preserve">: </w:t>
      </w:r>
      <w:r w:rsidR="00C12619" w:rsidRPr="00043DE5">
        <w:rPr>
          <w:rFonts w:ascii="Palatino Linotype" w:hAnsi="Palatino Linotype" w:cs="Arial"/>
          <w:bCs/>
          <w:i/>
          <w:color w:val="000000" w:themeColor="text1"/>
        </w:rPr>
        <w:t xml:space="preserve">Donde la Directora de Recursos Humanos por medio de Directora General de Administración informa que entrega Organigrama, manuales de organización y procedimientos, que las prestaciones </w:t>
      </w:r>
      <w:r w:rsidR="008A1A6E" w:rsidRPr="00043DE5">
        <w:rPr>
          <w:rFonts w:ascii="Palatino Linotype" w:hAnsi="Palatino Linotype" w:cs="Arial"/>
          <w:bCs/>
          <w:i/>
          <w:color w:val="000000" w:themeColor="text1"/>
        </w:rPr>
        <w:t>del Servidor Público se encuentra insertas en el código reglamentario municipal de Toluca en el título décimo primero, capítulo segundo, sección cuarta, capítulo tercero, sección primera artículo 11.86 fracción iv y que no cuenta co información relativa a porque la unidad de transparencia depende de la secretaría del ayuntamiento y no del presidente municipal</w:t>
      </w:r>
      <w:r w:rsidR="008A1A6E" w:rsidRPr="00043DE5">
        <w:rPr>
          <w:rFonts w:ascii="Palatino Linotype" w:hAnsi="Palatino Linotype" w:cs="Arial"/>
          <w:b/>
          <w:bCs/>
          <w:color w:val="000000" w:themeColor="text1"/>
        </w:rPr>
        <w:br/>
      </w:r>
      <w:r w:rsidRPr="00043DE5">
        <w:rPr>
          <w:rFonts w:ascii="Palatino Linotype" w:hAnsi="Palatino Linotype" w:cs="Arial"/>
          <w:b/>
          <w:bCs/>
          <w:color w:val="000000" w:themeColor="text1"/>
        </w:rPr>
        <w:t xml:space="preserve">Manual de Procedimientos de Secretaria de Ayuntamiento 2024.pdf: </w:t>
      </w:r>
      <w:r w:rsidRPr="00043DE5">
        <w:rPr>
          <w:rFonts w:ascii="Palatino Linotype" w:hAnsi="Palatino Linotype" w:cs="Arial"/>
          <w:bCs/>
          <w:i/>
          <w:color w:val="000000" w:themeColor="text1"/>
        </w:rPr>
        <w:t>Contiene Manual de Procedimientos de la Secretaría del Ayuntamiento.</w:t>
      </w:r>
      <w:r w:rsidRPr="00043DE5">
        <w:rPr>
          <w:rFonts w:ascii="Palatino Linotype" w:hAnsi="Palatino Linotype" w:cs="Arial"/>
          <w:b/>
          <w:bCs/>
          <w:i/>
          <w:color w:val="000000" w:themeColor="text1"/>
        </w:rPr>
        <w:br/>
      </w:r>
      <w:r w:rsidRPr="00043DE5">
        <w:rPr>
          <w:rFonts w:ascii="Palatino Linotype" w:hAnsi="Palatino Linotype" w:cs="Arial"/>
          <w:b/>
          <w:bCs/>
          <w:color w:val="000000" w:themeColor="text1"/>
        </w:rPr>
        <w:t xml:space="preserve">ORGANIGRAMA Unidad de Transparencia.pdf: </w:t>
      </w:r>
      <w:r w:rsidR="00327AA5" w:rsidRPr="00043DE5">
        <w:rPr>
          <w:rFonts w:ascii="Palatino Linotype" w:hAnsi="Palatino Linotype" w:cs="Arial"/>
          <w:bCs/>
          <w:i/>
          <w:color w:val="000000" w:themeColor="text1"/>
        </w:rPr>
        <w:t xml:space="preserve">Contiene Organigrama General de la Secretaría del Ayuntamiento </w:t>
      </w:r>
      <w:r w:rsidR="00327AA5" w:rsidRPr="00043DE5">
        <w:rPr>
          <w:rFonts w:ascii="Palatino Linotype" w:hAnsi="Palatino Linotype" w:cs="Arial"/>
          <w:b/>
          <w:bCs/>
          <w:i/>
          <w:color w:val="000000" w:themeColor="text1"/>
        </w:rPr>
        <w:br/>
      </w:r>
      <w:r w:rsidRPr="00043DE5">
        <w:rPr>
          <w:rFonts w:ascii="Palatino Linotype" w:hAnsi="Palatino Linotype" w:cs="Arial"/>
          <w:b/>
          <w:bCs/>
          <w:color w:val="000000" w:themeColor="text1"/>
        </w:rPr>
        <w:t xml:space="preserve">Manual de Orgaizacion de Secretaria de Ayuntamiento 2024.pdf: </w:t>
      </w:r>
      <w:r w:rsidRPr="00043DE5">
        <w:rPr>
          <w:rFonts w:ascii="Palatino Linotype" w:hAnsi="Palatino Linotype" w:cs="Arial"/>
          <w:bCs/>
          <w:i/>
          <w:color w:val="000000" w:themeColor="text1"/>
        </w:rPr>
        <w:t>Contiene Manual de Organización de la Secretaría del Ayuntamiento</w:t>
      </w:r>
      <w:r w:rsidRPr="00043DE5">
        <w:rPr>
          <w:rFonts w:ascii="Palatino Linotype" w:hAnsi="Palatino Linotype" w:cs="Arial"/>
          <w:b/>
          <w:bCs/>
          <w:i/>
          <w:color w:val="000000" w:themeColor="text1"/>
        </w:rPr>
        <w:br/>
      </w:r>
      <w:r w:rsidRPr="00043DE5">
        <w:rPr>
          <w:rFonts w:ascii="Palatino Linotype" w:hAnsi="Palatino Linotype" w:cs="Arial"/>
          <w:b/>
          <w:bCs/>
          <w:color w:val="000000" w:themeColor="text1"/>
        </w:rPr>
        <w:t xml:space="preserve">OFICIOS REC. en. -mzo. V.P..pdf: </w:t>
      </w:r>
      <w:r w:rsidRPr="00043DE5">
        <w:rPr>
          <w:rFonts w:ascii="Palatino Linotype" w:hAnsi="Palatino Linotype" w:cs="Arial"/>
          <w:bCs/>
          <w:i/>
          <w:color w:val="000000" w:themeColor="text1"/>
        </w:rPr>
        <w:t>Contiene oficios recibidos por la Unidad de Información, planeación, Programación y Evaluación del dos de enero al treinta y uno de marzo de dos mil veinticinco.</w:t>
      </w:r>
      <w:r w:rsidRPr="00043DE5">
        <w:rPr>
          <w:rFonts w:ascii="Palatino Linotype" w:hAnsi="Palatino Linotype" w:cs="Arial"/>
          <w:b/>
          <w:bCs/>
          <w:i/>
          <w:color w:val="000000" w:themeColor="text1"/>
        </w:rPr>
        <w:br/>
      </w:r>
      <w:r w:rsidRPr="00043DE5">
        <w:rPr>
          <w:rFonts w:ascii="Palatino Linotype" w:hAnsi="Palatino Linotype" w:cs="Arial"/>
          <w:b/>
          <w:bCs/>
          <w:color w:val="000000" w:themeColor="text1"/>
        </w:rPr>
        <w:t xml:space="preserve">Manuales de Organización Secretaria.pdf: </w:t>
      </w:r>
      <w:r w:rsidRPr="00043DE5">
        <w:rPr>
          <w:rFonts w:ascii="Palatino Linotype" w:hAnsi="Palatino Linotype" w:cs="Arial"/>
          <w:bCs/>
          <w:i/>
          <w:color w:val="000000" w:themeColor="text1"/>
        </w:rPr>
        <w:t>Contiene Manual de Organización de la Secretaría del Ayuntamiento</w:t>
      </w:r>
      <w:r w:rsidRPr="00043DE5">
        <w:rPr>
          <w:rFonts w:ascii="Palatino Linotype" w:hAnsi="Palatino Linotype" w:cs="Arial"/>
          <w:b/>
          <w:bCs/>
          <w:color w:val="000000" w:themeColor="text1"/>
        </w:rPr>
        <w:br/>
        <w:t xml:space="preserve">Manuales Procedimientos secretaria.pdf: </w:t>
      </w:r>
      <w:r w:rsidR="00C12619" w:rsidRPr="00043DE5">
        <w:rPr>
          <w:rFonts w:ascii="Palatino Linotype" w:hAnsi="Palatino Linotype" w:cs="Arial"/>
          <w:bCs/>
          <w:i/>
          <w:color w:val="000000" w:themeColor="text1"/>
        </w:rPr>
        <w:t xml:space="preserve">Contiene Manual de Procedimientos de la </w:t>
      </w:r>
      <w:r w:rsidR="00C12619" w:rsidRPr="00043DE5">
        <w:rPr>
          <w:rFonts w:ascii="Palatino Linotype" w:hAnsi="Palatino Linotype" w:cs="Arial"/>
          <w:bCs/>
          <w:i/>
          <w:color w:val="000000" w:themeColor="text1"/>
        </w:rPr>
        <w:lastRenderedPageBreak/>
        <w:t>Secretaría del Ayuntamiento</w:t>
      </w:r>
      <w:r w:rsidRPr="00043DE5">
        <w:rPr>
          <w:rFonts w:ascii="Palatino Linotype" w:hAnsi="Palatino Linotype" w:cs="Arial"/>
          <w:b/>
          <w:bCs/>
          <w:color w:val="000000" w:themeColor="text1"/>
        </w:rPr>
        <w:br/>
        <w:t>abril-mayo V.P.pdf</w:t>
      </w:r>
      <w:r w:rsidR="00C12619" w:rsidRPr="00043DE5">
        <w:rPr>
          <w:rFonts w:ascii="Palatino Linotype" w:hAnsi="Palatino Linotype" w:cs="Arial"/>
          <w:b/>
          <w:bCs/>
          <w:color w:val="000000" w:themeColor="text1"/>
        </w:rPr>
        <w:t xml:space="preserve">: </w:t>
      </w:r>
      <w:r w:rsidR="00C12619" w:rsidRPr="00043DE5">
        <w:rPr>
          <w:rFonts w:ascii="Palatino Linotype" w:hAnsi="Palatino Linotype" w:cs="Arial"/>
          <w:bCs/>
          <w:i/>
          <w:color w:val="000000" w:themeColor="text1"/>
        </w:rPr>
        <w:t>Contiene oficios recibidos por la Unidad de Información, planeación, Programación y Evaluación del treinta y uno de marzo al veintinueve de mayo de dos mil veinticinco.</w:t>
      </w:r>
      <w:r w:rsidRPr="00043DE5">
        <w:rPr>
          <w:rFonts w:ascii="Palatino Linotype" w:hAnsi="Palatino Linotype" w:cs="Arial"/>
          <w:b/>
          <w:bCs/>
          <w:color w:val="000000" w:themeColor="text1"/>
        </w:rPr>
        <w:br/>
        <w:t>junio 05 v.p..pdf</w:t>
      </w:r>
      <w:r w:rsidR="00C12619" w:rsidRPr="00043DE5">
        <w:rPr>
          <w:rFonts w:ascii="Palatino Linotype" w:hAnsi="Palatino Linotype" w:cs="Arial"/>
          <w:b/>
          <w:bCs/>
          <w:color w:val="000000" w:themeColor="text1"/>
        </w:rPr>
        <w:t xml:space="preserve">: </w:t>
      </w:r>
      <w:r w:rsidR="00C12619" w:rsidRPr="00043DE5">
        <w:rPr>
          <w:rFonts w:ascii="Palatino Linotype" w:hAnsi="Palatino Linotype" w:cs="Arial"/>
          <w:bCs/>
          <w:i/>
          <w:color w:val="000000" w:themeColor="text1"/>
        </w:rPr>
        <w:t>Contiene oficios recibidos por la Unidad de Información, planeación, Programación y Evaluación del treinta mayo al cuatro de junio de dos mil veinticinco.</w:t>
      </w:r>
      <w:r w:rsidRPr="00043DE5">
        <w:rPr>
          <w:rFonts w:ascii="Palatino Linotype" w:hAnsi="Palatino Linotype" w:cs="Arial"/>
          <w:b/>
          <w:bCs/>
          <w:color w:val="000000" w:themeColor="text1"/>
        </w:rPr>
        <w:br/>
        <w:t>ORGANIGRAMAS secretaria.pdf</w:t>
      </w:r>
      <w:r w:rsidR="00C12619" w:rsidRPr="00043DE5">
        <w:rPr>
          <w:rFonts w:ascii="Palatino Linotype" w:hAnsi="Palatino Linotype" w:cs="Arial"/>
          <w:b/>
          <w:bCs/>
          <w:color w:val="000000" w:themeColor="text1"/>
        </w:rPr>
        <w:t>:</w:t>
      </w:r>
      <w:r w:rsidR="00C12619" w:rsidRPr="00043DE5">
        <w:rPr>
          <w:rFonts w:ascii="Palatino Linotype" w:hAnsi="Palatino Linotype" w:cs="Arial"/>
          <w:bCs/>
          <w:i/>
          <w:color w:val="000000" w:themeColor="text1"/>
        </w:rPr>
        <w:t xml:space="preserve"> C</w:t>
      </w:r>
      <w:r w:rsidR="00327AA5" w:rsidRPr="00043DE5">
        <w:rPr>
          <w:rFonts w:ascii="Palatino Linotype" w:hAnsi="Palatino Linotype" w:cs="Arial"/>
          <w:bCs/>
          <w:i/>
          <w:color w:val="000000" w:themeColor="text1"/>
        </w:rPr>
        <w:t xml:space="preserve">ontiene Organigrama General de la Secretaría del Ayuntamiento </w:t>
      </w:r>
      <w:r w:rsidR="00C12619" w:rsidRPr="00043DE5">
        <w:rPr>
          <w:rFonts w:ascii="Palatino Linotype" w:hAnsi="Palatino Linotype" w:cs="Arial"/>
          <w:b/>
          <w:bCs/>
          <w:i/>
          <w:color w:val="000000" w:themeColor="text1"/>
        </w:rPr>
        <w:br/>
      </w:r>
      <w:r w:rsidRPr="00043DE5">
        <w:rPr>
          <w:rFonts w:ascii="Palatino Linotype" w:hAnsi="Palatino Linotype" w:cs="Arial"/>
          <w:b/>
          <w:bCs/>
          <w:color w:val="000000" w:themeColor="text1"/>
        </w:rPr>
        <w:t>R. 03253. 2025.pdf</w:t>
      </w:r>
      <w:r w:rsidR="00C12619" w:rsidRPr="00043DE5">
        <w:rPr>
          <w:rFonts w:ascii="Palatino Linotype" w:hAnsi="Palatino Linotype" w:cs="Arial"/>
          <w:b/>
          <w:bCs/>
          <w:color w:val="000000" w:themeColor="text1"/>
        </w:rPr>
        <w:t xml:space="preserve">: </w:t>
      </w:r>
      <w:r w:rsidR="00C12619" w:rsidRPr="00043DE5">
        <w:rPr>
          <w:rFonts w:ascii="Palatino Linotype" w:hAnsi="Palatino Linotype" w:cs="Arial"/>
          <w:bCs/>
          <w:i/>
          <w:color w:val="000000" w:themeColor="text1"/>
        </w:rPr>
        <w:t>Donde el titular de la Unidad de Transparencia entrega respuesta al Solicitante y adjunta archivos digitales.</w:t>
      </w:r>
    </w:p>
    <w:p w14:paraId="670C18FC" w14:textId="77777777" w:rsidR="00C12619" w:rsidRPr="00043DE5" w:rsidRDefault="00C12619" w:rsidP="00043DE5">
      <w:pPr>
        <w:spacing w:line="360" w:lineRule="auto"/>
        <w:rPr>
          <w:rFonts w:ascii="Palatino Linotype" w:eastAsia="Palatino Linotype" w:hAnsi="Palatino Linotype" w:cs="Palatino Linotype"/>
          <w:i/>
          <w:color w:val="000000" w:themeColor="text1"/>
        </w:rPr>
      </w:pPr>
    </w:p>
    <w:p w14:paraId="1CF0C8E8" w14:textId="492248D1" w:rsidR="00C556BB" w:rsidRPr="00043DE5" w:rsidRDefault="00C556BB" w:rsidP="00043DE5">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En fecha </w:t>
      </w:r>
      <w:r w:rsidR="008A1A6E" w:rsidRPr="00043DE5">
        <w:rPr>
          <w:rFonts w:ascii="Palatino Linotype" w:eastAsia="Palatino Linotype" w:hAnsi="Palatino Linotype" w:cs="Palatino Linotype"/>
          <w:b/>
          <w:color w:val="000000" w:themeColor="text1"/>
        </w:rPr>
        <w:t>dieciséis de julio</w:t>
      </w:r>
      <w:r w:rsidRPr="00043DE5">
        <w:rPr>
          <w:rFonts w:ascii="Palatino Linotype" w:eastAsia="Palatino Linotype" w:hAnsi="Palatino Linotype" w:cs="Palatino Linotype"/>
          <w:b/>
          <w:color w:val="000000" w:themeColor="text1"/>
        </w:rPr>
        <w:t xml:space="preserve"> de dos mil veinticinco</w:t>
      </w:r>
      <w:r w:rsidRPr="00043DE5">
        <w:rPr>
          <w:rFonts w:ascii="Palatino Linotype" w:eastAsia="Palatino Linotype" w:hAnsi="Palatino Linotype" w:cs="Palatino Linotype"/>
          <w:color w:val="000000" w:themeColor="text1"/>
        </w:rPr>
        <w:t>, el particular interpuso el recurso de revisión en contra de la respuesta, manifestando :</w:t>
      </w:r>
    </w:p>
    <w:p w14:paraId="5C583BEE"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40000429" w14:textId="70050FC8" w:rsidR="00C556BB" w:rsidRPr="00043DE5" w:rsidRDefault="008C1AEE" w:rsidP="00043DE5">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color w:val="000000" w:themeColor="text1"/>
        </w:rPr>
        <w:t>ACTO IMPUGNADO:</w:t>
      </w:r>
      <w:r w:rsidRPr="00043DE5">
        <w:rPr>
          <w:rFonts w:ascii="Palatino Linotype" w:eastAsia="Palatino Linotype" w:hAnsi="Palatino Linotype" w:cs="Palatino Linotype"/>
          <w:b/>
          <w:i/>
          <w:color w:val="000000" w:themeColor="text1"/>
        </w:rPr>
        <w:t xml:space="preserve"> </w:t>
      </w:r>
    </w:p>
    <w:p w14:paraId="5BAC658B" w14:textId="23EF15E2" w:rsidR="00C556BB" w:rsidRPr="00043DE5" w:rsidRDefault="00C556BB" w:rsidP="00043DE5">
      <w:pPr>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i/>
          <w:color w:val="000000" w:themeColor="text1"/>
        </w:rPr>
        <w:t>“</w:t>
      </w:r>
      <w:r w:rsidR="008A1A6E" w:rsidRPr="00043DE5">
        <w:rPr>
          <w:rFonts w:ascii="Palatino Linotype" w:eastAsia="Palatino Linotype" w:hAnsi="Palatino Linotype" w:cs="Palatino Linotype"/>
          <w:i/>
          <w:color w:val="000000" w:themeColor="text1"/>
        </w:rPr>
        <w:t>L</w:t>
      </w:r>
      <w:r w:rsidR="008A1A6E" w:rsidRPr="00043DE5">
        <w:rPr>
          <w:rFonts w:ascii="Palatino Linotype" w:hAnsi="Palatino Linotype"/>
          <w:i/>
          <w:color w:val="000000" w:themeColor="text1"/>
        </w:rPr>
        <w:t>a negativa de la información</w:t>
      </w:r>
      <w:r w:rsidR="008A1A6E" w:rsidRPr="00043DE5">
        <w:rPr>
          <w:rFonts w:ascii="Palatino Linotype" w:eastAsia="Palatino Linotype" w:hAnsi="Palatino Linotype" w:cs="Palatino Linotype"/>
          <w:i/>
          <w:color w:val="000000" w:themeColor="text1"/>
        </w:rPr>
        <w:t>” (</w:t>
      </w:r>
      <w:r w:rsidRPr="00043DE5">
        <w:rPr>
          <w:rFonts w:ascii="Palatino Linotype" w:eastAsia="Palatino Linotype" w:hAnsi="Palatino Linotype" w:cs="Palatino Linotype"/>
          <w:i/>
          <w:color w:val="000000" w:themeColor="text1"/>
        </w:rPr>
        <w:t>Sic)</w:t>
      </w:r>
    </w:p>
    <w:p w14:paraId="7FC07EBA" w14:textId="77777777" w:rsidR="00C556BB" w:rsidRPr="00043DE5" w:rsidRDefault="00C556BB" w:rsidP="00043DE5">
      <w:pPr>
        <w:jc w:val="both"/>
        <w:rPr>
          <w:rFonts w:ascii="Palatino Linotype" w:eastAsia="Palatino Linotype" w:hAnsi="Palatino Linotype" w:cs="Palatino Linotype"/>
          <w:i/>
          <w:color w:val="000000" w:themeColor="text1"/>
        </w:rPr>
      </w:pPr>
    </w:p>
    <w:p w14:paraId="16CAA1BB" w14:textId="3963E2BD" w:rsidR="00C556BB" w:rsidRPr="00043DE5" w:rsidRDefault="008C1AEE" w:rsidP="00043DE5">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RAZONES O MOTIVOS DE INCONFORMIDAD:</w:t>
      </w:r>
    </w:p>
    <w:p w14:paraId="76AB35A8" w14:textId="70048216" w:rsidR="00C556BB" w:rsidRPr="00043DE5" w:rsidRDefault="00C556BB" w:rsidP="00043DE5">
      <w:pPr>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w:t>
      </w:r>
      <w:r w:rsidR="008A1A6E" w:rsidRPr="00043DE5">
        <w:rPr>
          <w:rFonts w:ascii="Palatino Linotype" w:hAnsi="Palatino Linotype"/>
          <w:i/>
          <w:color w:val="000000" w:themeColor="text1"/>
        </w:rPr>
        <w:t>La respuesta no entrega lo solicitado</w:t>
      </w:r>
      <w:r w:rsidR="008A1A6E" w:rsidRPr="00043DE5">
        <w:rPr>
          <w:rFonts w:ascii="Palatino Linotype" w:eastAsia="Palatino Linotype" w:hAnsi="Palatino Linotype" w:cs="Palatino Linotype"/>
          <w:i/>
          <w:color w:val="000000" w:themeColor="text1"/>
        </w:rPr>
        <w:t>” (</w:t>
      </w:r>
      <w:r w:rsidRPr="00043DE5">
        <w:rPr>
          <w:rFonts w:ascii="Palatino Linotype" w:eastAsia="Palatino Linotype" w:hAnsi="Palatino Linotype" w:cs="Palatino Linotype"/>
          <w:i/>
          <w:color w:val="000000" w:themeColor="text1"/>
        </w:rPr>
        <w:t>Sic)</w:t>
      </w:r>
    </w:p>
    <w:p w14:paraId="21366D1D"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4004A769" w14:textId="6DDA2F1D" w:rsidR="00C556BB" w:rsidRPr="00043DE5" w:rsidRDefault="00C556BB" w:rsidP="00043DE5">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043DE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8A1A6E" w:rsidRPr="00043DE5">
        <w:rPr>
          <w:rFonts w:ascii="Palatino Linotype" w:eastAsia="Palatino Linotype" w:hAnsi="Palatino Linotype" w:cs="Palatino Linotype"/>
          <w:b/>
          <w:color w:val="000000" w:themeColor="text1"/>
        </w:rPr>
        <w:t>dieciocho de julio</w:t>
      </w:r>
      <w:r w:rsidRPr="00043DE5">
        <w:rPr>
          <w:rFonts w:ascii="Palatino Linotype" w:eastAsia="Palatino Linotype" w:hAnsi="Palatino Linotype" w:cs="Palatino Linotype"/>
          <w:b/>
          <w:color w:val="000000" w:themeColor="text1"/>
        </w:rPr>
        <w:t xml:space="preserve"> de dos mil veinticinco</w:t>
      </w:r>
      <w:r w:rsidRPr="00043DE5">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043DE5">
        <w:rPr>
          <w:rFonts w:ascii="Palatino Linotype" w:eastAsia="Palatino Linotype" w:hAnsi="Palatino Linotype" w:cs="Palatino Linotype"/>
          <w:b/>
          <w:color w:val="000000" w:themeColor="text1"/>
        </w:rPr>
        <w:t xml:space="preserve">SAIMEX </w:t>
      </w:r>
      <w:r w:rsidRPr="00043DE5">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w:t>
      </w:r>
      <w:r w:rsidRPr="00043DE5">
        <w:rPr>
          <w:rFonts w:ascii="Palatino Linotype" w:eastAsia="Palatino Linotype" w:hAnsi="Palatino Linotype" w:cs="Palatino Linotype"/>
          <w:color w:val="000000" w:themeColor="text1"/>
        </w:rPr>
        <w:lastRenderedPageBreak/>
        <w:t xml:space="preserve">alegatos según correspondiera a los casos concretos, de esta forma para que 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presentará el Informe Justificado procedente.</w:t>
      </w:r>
    </w:p>
    <w:p w14:paraId="0D9731A0" w14:textId="77777777" w:rsidR="00C556BB" w:rsidRPr="00043DE5" w:rsidRDefault="00C556BB" w:rsidP="00043D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C578FBA" w14:textId="7B970598" w:rsidR="00C556BB" w:rsidRPr="00043DE5" w:rsidRDefault="00C556BB" w:rsidP="00043DE5">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En fecha </w:t>
      </w:r>
      <w:r w:rsidR="008A1A6E" w:rsidRPr="00043DE5">
        <w:rPr>
          <w:rFonts w:ascii="Palatino Linotype" w:eastAsia="Palatino Linotype" w:hAnsi="Palatino Linotype" w:cs="Palatino Linotype"/>
          <w:b/>
          <w:color w:val="000000" w:themeColor="text1"/>
        </w:rPr>
        <w:t>doce de agosto de dos mil veinticinco</w:t>
      </w:r>
      <w:r w:rsidRPr="00043DE5">
        <w:rPr>
          <w:rFonts w:ascii="Palatino Linotype" w:eastAsia="Palatino Linotype" w:hAnsi="Palatino Linotype" w:cs="Palatino Linotype"/>
          <w:color w:val="000000" w:themeColor="text1"/>
        </w:rPr>
        <w:t xml:space="preserve"> el SUJETO </w:t>
      </w:r>
      <w:r w:rsidR="008A1A6E" w:rsidRPr="00043DE5">
        <w:rPr>
          <w:rFonts w:ascii="Palatino Linotype" w:eastAsia="Palatino Linotype" w:hAnsi="Palatino Linotype" w:cs="Palatino Linotype"/>
          <w:color w:val="000000" w:themeColor="text1"/>
        </w:rPr>
        <w:t>OB</w:t>
      </w:r>
      <w:r w:rsidRPr="00043DE5">
        <w:rPr>
          <w:rFonts w:ascii="Palatino Linotype" w:eastAsia="Palatino Linotype" w:hAnsi="Palatino Linotype" w:cs="Palatino Linotype"/>
          <w:color w:val="000000" w:themeColor="text1"/>
        </w:rPr>
        <w:t xml:space="preserve">LIGADO  rindió </w:t>
      </w:r>
      <w:r w:rsidR="008A1A6E" w:rsidRPr="00043DE5">
        <w:rPr>
          <w:rFonts w:ascii="Palatino Linotype" w:eastAsia="Palatino Linotype" w:hAnsi="Palatino Linotype" w:cs="Palatino Linotype"/>
          <w:color w:val="000000" w:themeColor="text1"/>
        </w:rPr>
        <w:t xml:space="preserve">su </w:t>
      </w:r>
      <w:r w:rsidRPr="00043DE5">
        <w:rPr>
          <w:rFonts w:ascii="Palatino Linotype" w:eastAsia="Palatino Linotype" w:hAnsi="Palatino Linotype" w:cs="Palatino Linotype"/>
          <w:color w:val="000000" w:themeColor="text1"/>
        </w:rPr>
        <w:t xml:space="preserve">informe justificado mediante </w:t>
      </w:r>
      <w:r w:rsidR="008A1A6E" w:rsidRPr="00043DE5">
        <w:rPr>
          <w:rFonts w:ascii="Palatino Linotype" w:eastAsia="Palatino Linotype" w:hAnsi="Palatino Linotype" w:cs="Palatino Linotype"/>
          <w:color w:val="000000" w:themeColor="text1"/>
        </w:rPr>
        <w:t xml:space="preserve">los archivos electrónicos </w:t>
      </w:r>
      <w:r w:rsidRPr="00043DE5">
        <w:rPr>
          <w:rFonts w:ascii="Palatino Linotype" w:eastAsia="Palatino Linotype" w:hAnsi="Palatino Linotype" w:cs="Palatino Linotype"/>
          <w:color w:val="000000" w:themeColor="text1"/>
        </w:rPr>
        <w:t xml:space="preserve"> </w:t>
      </w:r>
      <w:r w:rsidRPr="00043DE5">
        <w:rPr>
          <w:rFonts w:ascii="Palatino Linotype" w:eastAsia="Arial" w:hAnsi="Palatino Linotype" w:cs="Arial"/>
          <w:color w:val="000000" w:themeColor="text1"/>
        </w:rPr>
        <w:br/>
      </w:r>
      <w:r w:rsidR="008A1A6E" w:rsidRPr="00043DE5">
        <w:rPr>
          <w:rFonts w:ascii="Palatino Linotype" w:eastAsia="Palatino Linotype" w:hAnsi="Palatino Linotype" w:cs="Palatino Linotype"/>
          <w:b/>
          <w:color w:val="000000" w:themeColor="text1"/>
        </w:rPr>
        <w:t>ANEXOS 08653-2025</w:t>
      </w:r>
      <w:r w:rsidRPr="00043DE5">
        <w:rPr>
          <w:rFonts w:ascii="Palatino Linotype" w:eastAsia="Palatino Linotype" w:hAnsi="Palatino Linotype" w:cs="Palatino Linotype"/>
          <w:b/>
          <w:color w:val="000000" w:themeColor="text1"/>
        </w:rPr>
        <w:t>.pdf</w:t>
      </w:r>
      <w:r w:rsidRPr="00043DE5">
        <w:rPr>
          <w:rFonts w:ascii="Palatino Linotype" w:eastAsia="Palatino Linotype" w:hAnsi="Palatino Linotype" w:cs="Palatino Linotype"/>
          <w:color w:val="000000" w:themeColor="text1"/>
        </w:rPr>
        <w:t xml:space="preserve"> </w:t>
      </w:r>
      <w:r w:rsidR="008A1A6E" w:rsidRPr="00043DE5">
        <w:rPr>
          <w:rFonts w:ascii="Palatino Linotype" w:eastAsia="Palatino Linotype" w:hAnsi="Palatino Linotype" w:cs="Palatino Linotype"/>
          <w:color w:val="000000" w:themeColor="text1"/>
        </w:rPr>
        <w:t xml:space="preserve">y </w:t>
      </w:r>
      <w:r w:rsidR="008A1A6E" w:rsidRPr="00043DE5">
        <w:rPr>
          <w:rFonts w:ascii="Palatino Linotype" w:eastAsia="Palatino Linotype" w:hAnsi="Palatino Linotype" w:cs="Palatino Linotype"/>
          <w:b/>
          <w:color w:val="000000" w:themeColor="text1"/>
        </w:rPr>
        <w:t xml:space="preserve">Ratificación 08653.pdf, </w:t>
      </w:r>
      <w:r w:rsidRPr="00043DE5">
        <w:rPr>
          <w:rFonts w:ascii="Palatino Linotype" w:eastAsia="Palatino Linotype" w:hAnsi="Palatino Linotype" w:cs="Palatino Linotype"/>
          <w:color w:val="000000" w:themeColor="text1"/>
        </w:rPr>
        <w:t xml:space="preserve">donde sustancialmente ratifica su respuesta inicial mientras que </w:t>
      </w:r>
      <w:r w:rsidR="00043DE5">
        <w:rPr>
          <w:rFonts w:ascii="Palatino Linotype" w:eastAsia="Palatino Linotype" w:hAnsi="Palatino Linotype" w:cs="Palatino Linotype"/>
          <w:b/>
          <w:color w:val="000000" w:themeColor="text1"/>
        </w:rPr>
        <w:t>EL</w:t>
      </w:r>
      <w:r w:rsidRPr="00043DE5">
        <w:rPr>
          <w:rFonts w:ascii="Palatino Linotype" w:eastAsia="Palatino Linotype" w:hAnsi="Palatino Linotype" w:cs="Palatino Linotype"/>
          <w:b/>
          <w:color w:val="000000" w:themeColor="text1"/>
        </w:rPr>
        <w:t xml:space="preserve"> RECURRENTE</w:t>
      </w:r>
      <w:r w:rsidRPr="00043DE5">
        <w:rPr>
          <w:rFonts w:ascii="Palatino Linotype" w:eastAsia="Palatino Linotype" w:hAnsi="Palatino Linotype" w:cs="Palatino Linotype"/>
          <w:color w:val="000000" w:themeColor="text1"/>
        </w:rPr>
        <w:t xml:space="preserve"> dejó de realizar manifestaciones que a su derecho convinieran y asistieran.</w:t>
      </w:r>
    </w:p>
    <w:p w14:paraId="4631D326" w14:textId="77777777" w:rsidR="00C556BB" w:rsidRPr="00043DE5" w:rsidRDefault="00C556BB" w:rsidP="00043DE5">
      <w:pPr>
        <w:jc w:val="both"/>
        <w:rPr>
          <w:rFonts w:ascii="Palatino Linotype" w:eastAsia="Palatino Linotype" w:hAnsi="Palatino Linotype" w:cs="Palatino Linotype"/>
          <w:b/>
          <w:color w:val="000000" w:themeColor="text1"/>
        </w:rPr>
      </w:pPr>
    </w:p>
    <w:p w14:paraId="007E26F6" w14:textId="74B1E16E" w:rsidR="00C556BB" w:rsidRPr="00043DE5" w:rsidRDefault="00C556BB" w:rsidP="00043DE5">
      <w:pPr>
        <w:numPr>
          <w:ilvl w:val="0"/>
          <w:numId w:val="13"/>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color w:val="000000" w:themeColor="text1"/>
        </w:rPr>
        <w:t>Posteriormente en</w:t>
      </w:r>
      <w:r w:rsidRPr="00043DE5">
        <w:rPr>
          <w:rFonts w:ascii="Palatino Linotype" w:eastAsia="Palatino Linotype" w:hAnsi="Palatino Linotype" w:cs="Palatino Linotype"/>
          <w:b/>
          <w:color w:val="000000" w:themeColor="text1"/>
        </w:rPr>
        <w:t xml:space="preserve"> </w:t>
      </w:r>
      <w:r w:rsidR="008A1A6E" w:rsidRPr="00043DE5">
        <w:rPr>
          <w:rFonts w:ascii="Palatino Linotype" w:eastAsia="Palatino Linotype" w:hAnsi="Palatino Linotype" w:cs="Palatino Linotype"/>
          <w:b/>
          <w:color w:val="000000" w:themeColor="text1"/>
        </w:rPr>
        <w:t>veintitrés de octubre</w:t>
      </w:r>
      <w:r w:rsidRPr="00043DE5">
        <w:rPr>
          <w:rFonts w:ascii="Palatino Linotype" w:eastAsia="Palatino Linotype" w:hAnsi="Palatino Linotype" w:cs="Palatino Linotype"/>
          <w:b/>
          <w:color w:val="000000" w:themeColor="text1"/>
        </w:rPr>
        <w:t xml:space="preserve"> de dos mil veinticinco</w:t>
      </w:r>
      <w:r w:rsidRPr="00043DE5">
        <w:rPr>
          <w:rFonts w:ascii="Palatino Linotype" w:eastAsia="Palatino Linotype" w:hAnsi="Palatino Linotype" w:cs="Palatino Linotype"/>
          <w:color w:val="000000" w:themeColor="text1"/>
        </w:rPr>
        <w:t>, se acordó ampliar el término para resolver el presente asunto.</w:t>
      </w:r>
    </w:p>
    <w:p w14:paraId="02A949CB"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b/>
          <w:color w:val="000000" w:themeColor="text1"/>
        </w:rPr>
      </w:pPr>
    </w:p>
    <w:p w14:paraId="33809A7C" w14:textId="77777777" w:rsidR="00C556BB" w:rsidRPr="00043DE5" w:rsidRDefault="00C556BB" w:rsidP="00043DE5">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B34CB0" w14:textId="77777777" w:rsidR="00C556BB" w:rsidRPr="00043DE5" w:rsidRDefault="00C556BB" w:rsidP="00043D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491F1FC" w14:textId="312F4598" w:rsidR="00C556BB" w:rsidRDefault="00C556BB" w:rsidP="00043DE5">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Finalmente, la Comisionada Ponente mediante acuerdo de fecha</w:t>
      </w:r>
      <w:r w:rsidRPr="00043DE5">
        <w:rPr>
          <w:rFonts w:ascii="Palatino Linotype" w:eastAsia="Palatino Linotype" w:hAnsi="Palatino Linotype" w:cs="Palatino Linotype"/>
          <w:b/>
          <w:color w:val="000000" w:themeColor="text1"/>
        </w:rPr>
        <w:t xml:space="preserve"> </w:t>
      </w:r>
      <w:r w:rsidR="008A1A6E" w:rsidRPr="00043DE5">
        <w:rPr>
          <w:rFonts w:ascii="Palatino Linotype" w:eastAsia="Palatino Linotype" w:hAnsi="Palatino Linotype" w:cs="Palatino Linotype"/>
          <w:b/>
          <w:color w:val="000000" w:themeColor="text1"/>
          <w:highlight w:val="white"/>
        </w:rPr>
        <w:t xml:space="preserve">diecisiete de septiembre </w:t>
      </w:r>
      <w:r w:rsidRPr="00043DE5">
        <w:rPr>
          <w:rFonts w:ascii="Palatino Linotype" w:eastAsia="Palatino Linotype" w:hAnsi="Palatino Linotype" w:cs="Palatino Linotype"/>
          <w:b/>
          <w:color w:val="000000" w:themeColor="text1"/>
          <w:highlight w:val="white"/>
        </w:rPr>
        <w:t>de dos mil veinticinco</w:t>
      </w:r>
      <w:r w:rsidRPr="00043DE5">
        <w:rPr>
          <w:rFonts w:ascii="Palatino Linotype" w:eastAsia="Palatino Linotype" w:hAnsi="Palatino Linotype" w:cs="Palatino Linotype"/>
          <w:color w:val="000000" w:themeColor="text1"/>
          <w:highlight w:val="white"/>
        </w:rPr>
        <w:t xml:space="preserve">, decretó el cierre de instrucción </w:t>
      </w:r>
      <w:r w:rsidRPr="00043DE5">
        <w:rPr>
          <w:rFonts w:ascii="Palatino Linotype" w:eastAsia="Palatino Linotype" w:hAnsi="Palatino Linotype" w:cs="Palatino Linotype"/>
          <w:color w:val="000000" w:themeColor="text1"/>
        </w:rPr>
        <w:t>del expediente, por lo que no habiendo más que hacer constar, y</w:t>
      </w:r>
      <w:r w:rsidR="008C1AEE">
        <w:rPr>
          <w:rFonts w:ascii="Palatino Linotype" w:eastAsia="Palatino Linotype" w:hAnsi="Palatino Linotype" w:cs="Palatino Linotype"/>
          <w:color w:val="000000" w:themeColor="text1"/>
        </w:rPr>
        <w:t xml:space="preserve"> --------------------------------------------------------------</w:t>
      </w:r>
    </w:p>
    <w:p w14:paraId="3F4B22C0" w14:textId="77777777" w:rsidR="008C1AEE" w:rsidRDefault="008C1AEE" w:rsidP="008C1AEE">
      <w:pPr>
        <w:pStyle w:val="Prrafodelista"/>
        <w:rPr>
          <w:rFonts w:ascii="Palatino Linotype" w:eastAsia="Palatino Linotype" w:hAnsi="Palatino Linotype" w:cs="Palatino Linotype"/>
          <w:color w:val="000000" w:themeColor="text1"/>
        </w:rPr>
      </w:pPr>
    </w:p>
    <w:p w14:paraId="7D8DADA2" w14:textId="77777777" w:rsidR="008C1AEE" w:rsidRPr="00043DE5" w:rsidRDefault="008C1AEE" w:rsidP="008C1AE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DFD443C"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082F9D06" w14:textId="77777777" w:rsidR="00C556BB" w:rsidRPr="00043DE5" w:rsidRDefault="00C556BB" w:rsidP="00043DE5">
      <w:pPr>
        <w:rPr>
          <w:rFonts w:ascii="Palatino Linotype" w:eastAsia="Palatino Linotype" w:hAnsi="Palatino Linotype" w:cs="Palatino Linotype"/>
          <w:i/>
          <w:color w:val="000000" w:themeColor="text1"/>
        </w:rPr>
      </w:pPr>
    </w:p>
    <w:p w14:paraId="25A79FE3" w14:textId="77777777" w:rsidR="00C556BB" w:rsidRPr="00043DE5" w:rsidRDefault="00C556BB" w:rsidP="00043DE5">
      <w:pPr>
        <w:spacing w:line="360" w:lineRule="auto"/>
        <w:jc w:val="center"/>
        <w:rPr>
          <w:rFonts w:ascii="Palatino Linotype" w:eastAsia="Palatino Linotype" w:hAnsi="Palatino Linotype" w:cs="Palatino Linotype"/>
          <w:b/>
          <w:color w:val="000000" w:themeColor="text1"/>
        </w:rPr>
      </w:pPr>
      <w:bookmarkStart w:id="3" w:name="_heading=h.3znysh7" w:colFirst="0" w:colLast="0"/>
      <w:bookmarkEnd w:id="3"/>
      <w:r w:rsidRPr="00043DE5">
        <w:rPr>
          <w:rFonts w:ascii="Palatino Linotype" w:eastAsia="Palatino Linotype" w:hAnsi="Palatino Linotype" w:cs="Palatino Linotype"/>
          <w:b/>
          <w:color w:val="000000" w:themeColor="text1"/>
        </w:rPr>
        <w:lastRenderedPageBreak/>
        <w:t>C O N S I D E R A N D O</w:t>
      </w:r>
    </w:p>
    <w:p w14:paraId="2AAD7D7D" w14:textId="77777777" w:rsidR="00C556BB" w:rsidRPr="00043DE5" w:rsidRDefault="00C556BB" w:rsidP="00043DE5">
      <w:pPr>
        <w:spacing w:line="360" w:lineRule="auto"/>
        <w:jc w:val="center"/>
        <w:rPr>
          <w:rFonts w:ascii="Palatino Linotype" w:eastAsia="Palatino Linotype" w:hAnsi="Palatino Linotype" w:cs="Palatino Linotype"/>
          <w:b/>
          <w:color w:val="000000" w:themeColor="text1"/>
        </w:rPr>
      </w:pPr>
    </w:p>
    <w:p w14:paraId="5CB3FCD3" w14:textId="77777777" w:rsidR="00C556BB" w:rsidRPr="00043DE5" w:rsidRDefault="00C556BB" w:rsidP="00043DE5">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043DE5">
        <w:rPr>
          <w:rFonts w:ascii="Palatino Linotype" w:eastAsia="Palatino Linotype" w:hAnsi="Palatino Linotype" w:cs="Palatino Linotype"/>
          <w:b/>
          <w:color w:val="000000" w:themeColor="text1"/>
        </w:rPr>
        <w:t>PRIMERO. De la competencia</w:t>
      </w:r>
    </w:p>
    <w:p w14:paraId="7FF71160" w14:textId="77777777" w:rsidR="00C556BB" w:rsidRPr="00043DE5" w:rsidRDefault="00C556BB" w:rsidP="00043DE5">
      <w:pPr>
        <w:numPr>
          <w:ilvl w:val="0"/>
          <w:numId w:val="14"/>
        </w:numPr>
        <w:spacing w:line="360" w:lineRule="auto"/>
        <w:ind w:left="0" w:firstLine="0"/>
        <w:jc w:val="both"/>
        <w:rPr>
          <w:rFonts w:ascii="Palatino Linotype" w:eastAsia="Palatino Linotype" w:hAnsi="Palatino Linotype" w:cs="Palatino Linotype"/>
          <w:color w:val="000000" w:themeColor="text1"/>
        </w:rPr>
      </w:pPr>
      <w:bookmarkStart w:id="5" w:name="_heading=h.tyjcwt" w:colFirst="0" w:colLast="0"/>
      <w:bookmarkEnd w:id="5"/>
      <w:r w:rsidRPr="00043DE5">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14693F27" w14:textId="77777777" w:rsidR="00C556BB" w:rsidRPr="00043DE5" w:rsidRDefault="00C556BB" w:rsidP="00043DE5">
      <w:pPr>
        <w:tabs>
          <w:tab w:val="left" w:pos="426"/>
        </w:tabs>
        <w:spacing w:line="360" w:lineRule="auto"/>
        <w:jc w:val="both"/>
        <w:rPr>
          <w:rFonts w:ascii="Palatino Linotype" w:eastAsia="Palatino Linotype" w:hAnsi="Palatino Linotype" w:cs="Palatino Linotype"/>
          <w:b/>
          <w:color w:val="000000" w:themeColor="text1"/>
        </w:rPr>
      </w:pPr>
      <w:bookmarkStart w:id="6" w:name="_heading=h.3dy6vkm" w:colFirst="0" w:colLast="0"/>
      <w:bookmarkEnd w:id="6"/>
      <w:r w:rsidRPr="00043DE5">
        <w:rPr>
          <w:rFonts w:ascii="Palatino Linotype" w:eastAsia="Palatino Linotype" w:hAnsi="Palatino Linotype" w:cs="Palatino Linotype"/>
          <w:b/>
          <w:color w:val="000000" w:themeColor="text1"/>
        </w:rPr>
        <w:t>SEGUNDO. De la procedencia.</w:t>
      </w:r>
    </w:p>
    <w:p w14:paraId="24A864AE" w14:textId="77777777" w:rsidR="00C556BB" w:rsidRPr="00043DE5" w:rsidRDefault="00C556BB" w:rsidP="00043DE5">
      <w:pPr>
        <w:numPr>
          <w:ilvl w:val="0"/>
          <w:numId w:val="15"/>
        </w:numPr>
        <w:spacing w:line="360" w:lineRule="auto"/>
        <w:ind w:left="0" w:firstLine="0"/>
        <w:jc w:val="both"/>
        <w:rPr>
          <w:rFonts w:ascii="Palatino Linotype" w:hAnsi="Palatino Linotype"/>
          <w:color w:val="000000" w:themeColor="text1"/>
        </w:rPr>
      </w:pPr>
      <w:bookmarkStart w:id="7" w:name="_heading=h.1t3h5sf" w:colFirst="0" w:colLast="0"/>
      <w:bookmarkEnd w:id="7"/>
      <w:r w:rsidRPr="00043DE5">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6B2B32D0" w14:textId="77777777" w:rsidR="00C556BB" w:rsidRPr="00043DE5" w:rsidRDefault="00C556BB" w:rsidP="00043DE5">
      <w:pPr>
        <w:spacing w:line="360" w:lineRule="auto"/>
        <w:jc w:val="both"/>
        <w:rPr>
          <w:rFonts w:ascii="Palatino Linotype" w:hAnsi="Palatino Linotype"/>
          <w:color w:val="000000" w:themeColor="text1"/>
        </w:rPr>
      </w:pPr>
    </w:p>
    <w:p w14:paraId="1D5E477E" w14:textId="77777777" w:rsidR="00DB1739" w:rsidRPr="00043DE5" w:rsidRDefault="00DB1739" w:rsidP="00043DE5">
      <w:pPr>
        <w:numPr>
          <w:ilvl w:val="0"/>
          <w:numId w:val="15"/>
        </w:numPr>
        <w:tabs>
          <w:tab w:val="left" w:pos="709"/>
        </w:tabs>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Por otra parte, de la revisión al expediente electrónico del </w:t>
      </w:r>
      <w:r w:rsidRPr="00043DE5">
        <w:rPr>
          <w:rFonts w:ascii="Palatino Linotype" w:eastAsia="Palatino Linotype" w:hAnsi="Palatino Linotype" w:cs="Palatino Linotype"/>
          <w:b/>
          <w:color w:val="000000" w:themeColor="text1"/>
        </w:rPr>
        <w:t>SAIMEX</w:t>
      </w:r>
      <w:r w:rsidRPr="00043DE5">
        <w:rPr>
          <w:rFonts w:ascii="Palatino Linotype" w:eastAsia="Palatino Linotype" w:hAnsi="Palatino Linotype" w:cs="Palatino Linotype"/>
          <w:color w:val="000000" w:themeColor="text1"/>
        </w:rPr>
        <w:t xml:space="preserve"> se desprende que la parte solicitante, en ejercicio de su derecho de acceso a la información pública en el expediente que se revisa, tanto en la solicitud de información como en el recurso de revisión </w:t>
      </w:r>
      <w:r w:rsidRPr="00043DE5">
        <w:rPr>
          <w:rFonts w:ascii="Palatino Linotype" w:eastAsia="Palatino Linotype" w:hAnsi="Palatino Linotype" w:cs="Palatino Linotype"/>
          <w:b/>
          <w:color w:val="000000" w:themeColor="text1"/>
        </w:rPr>
        <w:t xml:space="preserve">no proporcionó ningún nombre, seudónimo o carácter para ser identificado, ni </w:t>
      </w:r>
      <w:r w:rsidRPr="00043DE5">
        <w:rPr>
          <w:rFonts w:ascii="Palatino Linotype" w:eastAsia="Palatino Linotype" w:hAnsi="Palatino Linotype" w:cs="Palatino Linotype"/>
          <w:b/>
          <w:color w:val="000000" w:themeColor="text1"/>
        </w:rPr>
        <w:lastRenderedPageBreak/>
        <w:t>se tiene certeza de su identidad</w:t>
      </w:r>
      <w:r w:rsidRPr="00043DE5">
        <w:rPr>
          <w:rFonts w:ascii="Palatino Linotype" w:eastAsia="Palatino Linotype" w:hAnsi="Palatino Linotype" w:cs="Palatino Linotype"/>
          <w:color w:val="000000" w:themeColor="text1"/>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4E97348" w14:textId="77777777" w:rsidR="00DB1739" w:rsidRPr="00043DE5" w:rsidRDefault="00DB1739" w:rsidP="00043DE5">
      <w:pPr>
        <w:pBdr>
          <w:top w:val="nil"/>
          <w:left w:val="nil"/>
          <w:bottom w:val="nil"/>
          <w:right w:val="nil"/>
          <w:between w:val="nil"/>
        </w:pBdr>
        <w:tabs>
          <w:tab w:val="left" w:pos="709"/>
        </w:tabs>
        <w:spacing w:line="360" w:lineRule="auto"/>
        <w:rPr>
          <w:rFonts w:ascii="Palatino Linotype" w:eastAsia="Palatino Linotype" w:hAnsi="Palatino Linotype" w:cs="Palatino Linotype"/>
          <w:color w:val="000000" w:themeColor="text1"/>
        </w:rPr>
      </w:pPr>
    </w:p>
    <w:p w14:paraId="4AF86813" w14:textId="77777777" w:rsidR="00DB1739" w:rsidRPr="00043DE5" w:rsidRDefault="00DB1739" w:rsidP="00043DE5">
      <w:pPr>
        <w:numPr>
          <w:ilvl w:val="0"/>
          <w:numId w:val="15"/>
        </w:numPr>
        <w:tabs>
          <w:tab w:val="left" w:pos="709"/>
        </w:tabs>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6BD6F5A" w14:textId="77777777" w:rsidR="00DB1739" w:rsidRPr="00043DE5" w:rsidRDefault="00DB1739" w:rsidP="00043DE5">
      <w:pPr>
        <w:pBdr>
          <w:top w:val="nil"/>
          <w:left w:val="nil"/>
          <w:bottom w:val="nil"/>
          <w:right w:val="nil"/>
          <w:between w:val="nil"/>
        </w:pBdr>
        <w:tabs>
          <w:tab w:val="left" w:pos="709"/>
        </w:tabs>
        <w:rPr>
          <w:rFonts w:ascii="Palatino Linotype" w:eastAsia="Palatino Linotype" w:hAnsi="Palatino Linotype" w:cs="Palatino Linotype"/>
          <w:color w:val="000000" w:themeColor="text1"/>
        </w:rPr>
      </w:pPr>
    </w:p>
    <w:p w14:paraId="1C65B05B" w14:textId="77777777" w:rsidR="00DB1739" w:rsidRPr="00043DE5" w:rsidRDefault="00DB1739" w:rsidP="00043DE5">
      <w:pPr>
        <w:numPr>
          <w:ilvl w:val="0"/>
          <w:numId w:val="15"/>
        </w:numPr>
        <w:tabs>
          <w:tab w:val="left" w:pos="709"/>
        </w:tabs>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42B52AD" w14:textId="77777777" w:rsidR="00DB1739" w:rsidRPr="00043DE5" w:rsidRDefault="00DB1739" w:rsidP="00043DE5">
      <w:pPr>
        <w:pBdr>
          <w:top w:val="nil"/>
          <w:left w:val="nil"/>
          <w:bottom w:val="nil"/>
          <w:right w:val="nil"/>
          <w:between w:val="nil"/>
        </w:pBdr>
        <w:tabs>
          <w:tab w:val="left" w:pos="709"/>
        </w:tabs>
        <w:spacing w:line="360" w:lineRule="auto"/>
        <w:rPr>
          <w:rFonts w:ascii="Palatino Linotype" w:eastAsia="Palatino Linotype" w:hAnsi="Palatino Linotype" w:cs="Palatino Linotype"/>
          <w:color w:val="000000" w:themeColor="text1"/>
        </w:rPr>
      </w:pPr>
    </w:p>
    <w:p w14:paraId="0D0F727E" w14:textId="77777777" w:rsidR="00DB1739" w:rsidRPr="00043DE5" w:rsidRDefault="00DB1739" w:rsidP="00043DE5">
      <w:pPr>
        <w:numPr>
          <w:ilvl w:val="0"/>
          <w:numId w:val="15"/>
        </w:numPr>
        <w:tabs>
          <w:tab w:val="left" w:pos="709"/>
        </w:tabs>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4A815BB" w14:textId="77777777" w:rsidR="00DB1739" w:rsidRPr="00043DE5" w:rsidRDefault="00DB1739" w:rsidP="00043DE5">
      <w:pPr>
        <w:pBdr>
          <w:top w:val="nil"/>
          <w:left w:val="nil"/>
          <w:bottom w:val="nil"/>
          <w:right w:val="nil"/>
          <w:between w:val="nil"/>
        </w:pBdr>
        <w:tabs>
          <w:tab w:val="left" w:pos="709"/>
        </w:tabs>
        <w:spacing w:line="360" w:lineRule="auto"/>
        <w:rPr>
          <w:rFonts w:ascii="Palatino Linotype" w:eastAsia="Palatino Linotype" w:hAnsi="Palatino Linotype" w:cs="Palatino Linotype"/>
          <w:color w:val="000000" w:themeColor="text1"/>
        </w:rPr>
      </w:pPr>
    </w:p>
    <w:p w14:paraId="5F56651F" w14:textId="77777777" w:rsidR="00DB1739" w:rsidRPr="00043DE5" w:rsidRDefault="00DB1739" w:rsidP="00043DE5">
      <w:pPr>
        <w:numPr>
          <w:ilvl w:val="0"/>
          <w:numId w:val="15"/>
        </w:numPr>
        <w:tabs>
          <w:tab w:val="left" w:pos="709"/>
        </w:tabs>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Por lo que el nombre del </w:t>
      </w:r>
      <w:r w:rsidRPr="00043DE5">
        <w:rPr>
          <w:rFonts w:ascii="Palatino Linotype" w:eastAsia="Palatino Linotype" w:hAnsi="Palatino Linotype" w:cs="Palatino Linotype"/>
          <w:b/>
          <w:color w:val="000000" w:themeColor="text1"/>
        </w:rPr>
        <w:t>SOLICITANTE</w:t>
      </w:r>
      <w:r w:rsidRPr="00043DE5">
        <w:rPr>
          <w:rFonts w:ascii="Palatino Linotype" w:eastAsia="Palatino Linotype" w:hAnsi="Palatino Linotype" w:cs="Palatino Linotype"/>
          <w:color w:val="000000" w:themeColor="text1"/>
        </w:rPr>
        <w:t xml:space="preserve"> y subsecuente </w:t>
      </w:r>
      <w:r w:rsidRPr="00043DE5">
        <w:rPr>
          <w:rFonts w:ascii="Palatino Linotype" w:eastAsia="Palatino Linotype" w:hAnsi="Palatino Linotype" w:cs="Palatino Linotype"/>
          <w:b/>
          <w:color w:val="000000" w:themeColor="text1"/>
        </w:rPr>
        <w:t>RECURRENTE</w:t>
      </w:r>
      <w:r w:rsidRPr="00043DE5">
        <w:rPr>
          <w:rFonts w:ascii="Palatino Linotype" w:eastAsia="Palatino Linotype" w:hAnsi="Palatino Linotype" w:cs="Palatino Linotype"/>
          <w:color w:val="000000" w:themeColor="text1"/>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DCAEFCC" w14:textId="77777777" w:rsidR="00DB1739" w:rsidRPr="00043DE5" w:rsidRDefault="00DB1739" w:rsidP="00043DE5">
      <w:pPr>
        <w:pStyle w:val="Prrafodelista"/>
        <w:ind w:left="0"/>
        <w:rPr>
          <w:rFonts w:ascii="Palatino Linotype" w:eastAsia="Palatino Linotype" w:hAnsi="Palatino Linotype" w:cs="Palatino Linotype"/>
          <w:color w:val="000000" w:themeColor="text1"/>
        </w:rPr>
      </w:pPr>
    </w:p>
    <w:p w14:paraId="734939F7" w14:textId="77777777" w:rsidR="00C556BB" w:rsidRPr="00043DE5" w:rsidRDefault="00C556BB" w:rsidP="00043DE5">
      <w:pPr>
        <w:numPr>
          <w:ilvl w:val="0"/>
          <w:numId w:val="15"/>
        </w:numPr>
        <w:spacing w:line="360" w:lineRule="auto"/>
        <w:ind w:left="0" w:firstLine="0"/>
        <w:jc w:val="both"/>
        <w:rPr>
          <w:rFonts w:ascii="Palatino Linotype" w:hAnsi="Palatino Linotype"/>
          <w:color w:val="000000" w:themeColor="text1"/>
        </w:rPr>
      </w:pPr>
      <w:r w:rsidRPr="00043DE5">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7FEB2266" w14:textId="77777777" w:rsidR="00C556BB" w:rsidRPr="00043DE5" w:rsidRDefault="00C556BB" w:rsidP="00043DE5">
      <w:pPr>
        <w:keepNext/>
        <w:keepLines/>
        <w:spacing w:line="360" w:lineRule="auto"/>
        <w:rPr>
          <w:rFonts w:ascii="Palatino Linotype" w:eastAsia="Palatino Linotype" w:hAnsi="Palatino Linotype" w:cs="Palatino Linotype"/>
          <w:b/>
          <w:color w:val="000000" w:themeColor="text1"/>
        </w:rPr>
      </w:pPr>
      <w:bookmarkStart w:id="8" w:name="_heading=h.4d34og8" w:colFirst="0" w:colLast="0"/>
      <w:bookmarkEnd w:id="8"/>
      <w:r w:rsidRPr="00043DE5">
        <w:rPr>
          <w:rFonts w:ascii="Palatino Linotype" w:eastAsia="Palatino Linotype" w:hAnsi="Palatino Linotype" w:cs="Palatino Linotype"/>
          <w:b/>
          <w:color w:val="000000" w:themeColor="text1"/>
        </w:rPr>
        <w:t xml:space="preserve">TERCERO. Del planteamiento de la </w:t>
      </w:r>
      <w:r w:rsidRPr="00043DE5">
        <w:rPr>
          <w:rFonts w:ascii="Palatino Linotype" w:eastAsia="Palatino Linotype" w:hAnsi="Palatino Linotype" w:cs="Palatino Linotype"/>
          <w:b/>
          <w:i/>
          <w:color w:val="000000" w:themeColor="text1"/>
        </w:rPr>
        <w:t>Litis</w:t>
      </w:r>
      <w:r w:rsidRPr="00043DE5">
        <w:rPr>
          <w:rFonts w:ascii="Palatino Linotype" w:eastAsia="Palatino Linotype" w:hAnsi="Palatino Linotype" w:cs="Palatino Linotype"/>
          <w:b/>
          <w:color w:val="000000" w:themeColor="text1"/>
        </w:rPr>
        <w:t>.</w:t>
      </w:r>
    </w:p>
    <w:p w14:paraId="7A93AD12" w14:textId="77777777" w:rsidR="00C556BB" w:rsidRPr="00043DE5" w:rsidRDefault="00C556BB" w:rsidP="00043DE5">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color w:val="000000" w:themeColor="text1"/>
        </w:rPr>
        <w:t>De las constancias en el expediente al rubro indicado, se desprende que el particular solicitó:</w:t>
      </w:r>
    </w:p>
    <w:p w14:paraId="0E637BDC" w14:textId="5F8A1CA0" w:rsidR="00C556BB"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Organigrama de la Unidad de Transparencia</w:t>
      </w:r>
    </w:p>
    <w:p w14:paraId="77F5C3D3" w14:textId="504DBED0"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Manuales de Organización de la Unidad de Transparencia</w:t>
      </w:r>
    </w:p>
    <w:p w14:paraId="519E0C9A" w14:textId="424623C6"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Manuales de Procedimientos de la Unidad de Transparencia</w:t>
      </w:r>
    </w:p>
    <w:p w14:paraId="17D72C96" w14:textId="2080F69C"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Porque la Unidad de Transparencia depende de la Secretaría del Ayuntamiento y no del Presidente Municipal</w:t>
      </w:r>
    </w:p>
    <w:p w14:paraId="0E817E24" w14:textId="330E1524"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Prestaciones que tiene el Titular de la Unidad de Transparencia</w:t>
      </w:r>
    </w:p>
    <w:p w14:paraId="3E4DD1D5" w14:textId="44ABEED5"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Gafete Institucional del Personal adscrito a la Unidad de Transparencia</w:t>
      </w:r>
    </w:p>
    <w:p w14:paraId="12F639F2" w14:textId="7AA3A086"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lastRenderedPageBreak/>
        <w:t>Oficios recibidos por la UIPPE del primero de enero de dos mil veintidós al cuatro de junio de dos mil veinticinco</w:t>
      </w:r>
    </w:p>
    <w:p w14:paraId="1AAEF2F9" w14:textId="51C87837" w:rsidR="00DB1739" w:rsidRPr="00043DE5" w:rsidRDefault="00DB1739" w:rsidP="00043DE5">
      <w:pPr>
        <w:pStyle w:val="Prrafodelista"/>
        <w:numPr>
          <w:ilvl w:val="0"/>
          <w:numId w:val="16"/>
        </w:numPr>
        <w:spacing w:line="276"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Oficios recibidos por la Presidencia de enero al cuatro de junio de dos mil veinticinco.</w:t>
      </w:r>
    </w:p>
    <w:p w14:paraId="4CC9EA2F" w14:textId="77777777" w:rsidR="00DB1739" w:rsidRPr="00043DE5" w:rsidRDefault="00DB1739" w:rsidP="00043DE5">
      <w:pPr>
        <w:spacing w:line="360" w:lineRule="auto"/>
        <w:jc w:val="center"/>
        <w:rPr>
          <w:rFonts w:ascii="Palatino Linotype" w:eastAsia="Palatino Linotype" w:hAnsi="Palatino Linotype" w:cs="Palatino Linotype"/>
          <w:color w:val="000000" w:themeColor="text1"/>
        </w:rPr>
      </w:pPr>
    </w:p>
    <w:p w14:paraId="469DBA1B" w14:textId="5139B59D" w:rsidR="00C556BB" w:rsidRPr="00043DE5" w:rsidRDefault="00C556BB" w:rsidP="00043DE5">
      <w:pPr>
        <w:numPr>
          <w:ilvl w:val="0"/>
          <w:numId w:val="6"/>
        </w:numPr>
        <w:pBdr>
          <w:top w:val="nil"/>
          <w:left w:val="nil"/>
          <w:bottom w:val="nil"/>
          <w:right w:val="nil"/>
          <w:between w:val="nil"/>
        </w:pBdr>
        <w:tabs>
          <w:tab w:val="left" w:pos="851"/>
        </w:tabs>
        <w:spacing w:line="360" w:lineRule="auto"/>
        <w:ind w:left="0" w:firstLine="0"/>
        <w:jc w:val="both"/>
        <w:rPr>
          <w:rFonts w:ascii="Palatino Linotype" w:hAnsi="Palatino Linotype"/>
          <w:color w:val="000000" w:themeColor="text1"/>
        </w:rPr>
      </w:pPr>
      <w:r w:rsidRPr="00043DE5">
        <w:rPr>
          <w:rFonts w:ascii="Palatino Linotype" w:eastAsia="Palatino Linotype" w:hAnsi="Palatino Linotype" w:cs="Palatino Linotype"/>
          <w:color w:val="000000" w:themeColor="text1"/>
        </w:rPr>
        <w:t xml:space="preserve">En respuesta el Sujeto Obligado, remitió los archivos </w:t>
      </w:r>
      <w:r w:rsidR="008C1AEE">
        <w:rPr>
          <w:rFonts w:ascii="Palatino Linotype" w:eastAsia="Palatino Linotype" w:hAnsi="Palatino Linotype" w:cs="Palatino Linotype"/>
          <w:color w:val="000000" w:themeColor="text1"/>
        </w:rPr>
        <w:t xml:space="preserve">ya descritos en el numeral 2. </w:t>
      </w:r>
      <w:r w:rsidRPr="00043DE5">
        <w:rPr>
          <w:rFonts w:ascii="Palatino Linotype" w:eastAsia="Palatino Linotype" w:hAnsi="Palatino Linotype" w:cs="Palatino Linotype"/>
          <w:color w:val="000000" w:themeColor="text1"/>
        </w:rPr>
        <w:t>por lo que, inconforme con la respuesta, se interpuso el recurso de revisión, argumentando sustancialmente la negativa a la información solicitada y la entrega de información incompleta.</w:t>
      </w:r>
    </w:p>
    <w:p w14:paraId="2BF96538" w14:textId="77777777" w:rsidR="00C556BB" w:rsidRPr="00043DE5" w:rsidRDefault="00C556BB" w:rsidP="00043DE5">
      <w:pPr>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color w:val="000000" w:themeColor="text1"/>
        </w:rPr>
        <w:tab/>
      </w:r>
      <w:r w:rsidRPr="00043DE5">
        <w:rPr>
          <w:rFonts w:ascii="Palatino Linotype" w:eastAsia="Palatino Linotype" w:hAnsi="Palatino Linotype" w:cs="Palatino Linotype"/>
          <w:i/>
          <w:color w:val="000000" w:themeColor="text1"/>
        </w:rPr>
        <w:t xml:space="preserve"> </w:t>
      </w:r>
    </w:p>
    <w:p w14:paraId="19ACCCCB" w14:textId="4693BA4A"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En dichas condiciones, la </w:t>
      </w:r>
      <w:r w:rsidRPr="00043DE5">
        <w:rPr>
          <w:rFonts w:ascii="Palatino Linotype" w:eastAsia="Palatino Linotype" w:hAnsi="Palatino Linotype" w:cs="Palatino Linotype"/>
          <w:i/>
          <w:color w:val="000000" w:themeColor="text1"/>
        </w:rPr>
        <w:t>Litis</w:t>
      </w:r>
      <w:r w:rsidRPr="00043DE5">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DB1739" w:rsidRPr="00043DE5">
        <w:rPr>
          <w:rFonts w:ascii="Palatino Linotype" w:eastAsia="Palatino Linotype" w:hAnsi="Palatino Linotype" w:cs="Palatino Linotype"/>
          <w:b/>
          <w:color w:val="000000" w:themeColor="text1"/>
        </w:rPr>
        <w:t>fracción  I</w:t>
      </w:r>
      <w:r w:rsidRPr="00043DE5">
        <w:rPr>
          <w:rFonts w:ascii="Palatino Linotype" w:eastAsia="Palatino Linotype" w:hAnsi="Palatino Linotype" w:cs="Palatino Linotype"/>
          <w:b/>
          <w:color w:val="000000" w:themeColor="text1"/>
        </w:rPr>
        <w:t xml:space="preserve"> </w:t>
      </w:r>
      <w:r w:rsidRPr="00043DE5">
        <w:rPr>
          <w:rFonts w:ascii="Palatino Linotype" w:eastAsia="Palatino Linotype" w:hAnsi="Palatino Linotype" w:cs="Palatino Linotype"/>
          <w:color w:val="000000" w:themeColor="text1"/>
        </w:rPr>
        <w:t>de la Ley</w:t>
      </w:r>
      <w:r w:rsidRPr="00043DE5">
        <w:rPr>
          <w:rFonts w:ascii="Palatino Linotype" w:eastAsia="Palatino Linotype" w:hAnsi="Palatino Linotype" w:cs="Palatino Linotype"/>
          <w:b/>
          <w:color w:val="000000" w:themeColor="text1"/>
        </w:rPr>
        <w:t xml:space="preserve"> de Transparencia y Acceso a la Información Pública del Estado de </w:t>
      </w:r>
      <w:r w:rsidRPr="00043DE5">
        <w:rPr>
          <w:rFonts w:ascii="Palatino Linotype" w:eastAsia="Palatino Linotype" w:hAnsi="Palatino Linotype" w:cs="Palatino Linotype"/>
          <w:color w:val="000000" w:themeColor="text1"/>
        </w:rPr>
        <w:t>México</w:t>
      </w:r>
      <w:r w:rsidRPr="00043DE5">
        <w:rPr>
          <w:rFonts w:ascii="Palatino Linotype" w:eastAsia="Palatino Linotype" w:hAnsi="Palatino Linotype" w:cs="Palatino Linotype"/>
          <w:b/>
          <w:color w:val="000000" w:themeColor="text1"/>
        </w:rPr>
        <w:t xml:space="preserve"> y Municipios</w:t>
      </w:r>
      <w:r w:rsidRPr="00043DE5">
        <w:rPr>
          <w:rFonts w:ascii="Palatino Linotype" w:eastAsia="Palatino Linotype" w:hAnsi="Palatino Linotype" w:cs="Palatino Linotype"/>
          <w:color w:val="000000" w:themeColor="text1"/>
        </w:rPr>
        <w:t xml:space="preserve">; fracciones  que determinan la hipótesis jurídica relativas a la </w:t>
      </w:r>
      <w:r w:rsidRPr="00043DE5">
        <w:rPr>
          <w:rFonts w:ascii="Palatino Linotype" w:eastAsia="Palatino Linotype" w:hAnsi="Palatino Linotype" w:cs="Palatino Linotype"/>
          <w:color w:val="000000" w:themeColor="text1"/>
        </w:rPr>
        <w:tab/>
      </w:r>
      <w:r w:rsidR="00DB1739" w:rsidRPr="00043DE5">
        <w:rPr>
          <w:rFonts w:ascii="Palatino Linotype" w:eastAsia="Palatino Linotype" w:hAnsi="Palatino Linotype" w:cs="Palatino Linotype"/>
          <w:color w:val="000000" w:themeColor="text1"/>
        </w:rPr>
        <w:t xml:space="preserve">negativa a la </w:t>
      </w:r>
      <w:r w:rsidRPr="00043DE5">
        <w:rPr>
          <w:rFonts w:ascii="Palatino Linotype" w:eastAsia="Palatino Linotype" w:hAnsi="Palatino Linotype" w:cs="Palatino Linotype"/>
          <w:color w:val="000000" w:themeColor="text1"/>
        </w:rPr>
        <w:t xml:space="preserve">entrega de información; de lo cual se dolió </w:t>
      </w:r>
      <w:r w:rsidRPr="00043DE5">
        <w:rPr>
          <w:rFonts w:ascii="Palatino Linotype" w:eastAsia="Palatino Linotype" w:hAnsi="Palatino Linotype" w:cs="Palatino Linotype"/>
          <w:b/>
          <w:color w:val="000000" w:themeColor="text1"/>
        </w:rPr>
        <w:t xml:space="preserve">EL RECURRENTE </w:t>
      </w:r>
      <w:r w:rsidRPr="00043DE5">
        <w:rPr>
          <w:rFonts w:ascii="Palatino Linotype" w:eastAsia="Palatino Linotype" w:hAnsi="Palatino Linotype" w:cs="Palatino Linotype"/>
          <w:color w:val="000000" w:themeColor="text1"/>
        </w:rPr>
        <w:t>al momento de interponer su inconformidad.</w:t>
      </w:r>
    </w:p>
    <w:p w14:paraId="15394B1C"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52032FF6"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De modo tal que el recurso de revisión se abocará en determinar si 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con sus respuestas ciertamente actualiza las causales de procedencia</w:t>
      </w:r>
      <w:r w:rsidRPr="00043DE5">
        <w:rPr>
          <w:rFonts w:ascii="Palatino Linotype" w:eastAsia="Palatino Linotype" w:hAnsi="Palatino Linotype" w:cs="Palatino Linotype"/>
          <w:b/>
          <w:color w:val="000000" w:themeColor="text1"/>
        </w:rPr>
        <w:t xml:space="preserve"> </w:t>
      </w:r>
      <w:r w:rsidRPr="00043DE5">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F53D272"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color w:val="000000" w:themeColor="text1"/>
        </w:rPr>
      </w:pPr>
    </w:p>
    <w:p w14:paraId="2DBD56B4" w14:textId="77777777" w:rsidR="00C556BB" w:rsidRPr="00043DE5" w:rsidRDefault="00C556BB" w:rsidP="00043DE5">
      <w:pPr>
        <w:keepNext/>
        <w:keepLines/>
        <w:spacing w:line="360" w:lineRule="auto"/>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lastRenderedPageBreak/>
        <w:t>CUARTO. Del estudio y resolución del asunto</w:t>
      </w:r>
    </w:p>
    <w:p w14:paraId="53B3F176" w14:textId="77777777" w:rsidR="00C556BB" w:rsidRPr="00043DE5" w:rsidRDefault="00C556BB" w:rsidP="00043DE5">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043DE5">
        <w:rPr>
          <w:rFonts w:ascii="Palatino Linotype" w:eastAsia="Palatino Linotype" w:hAnsi="Palatino Linotype" w:cs="Palatino Linotype"/>
          <w:b/>
          <w:color w:val="000000" w:themeColor="text1"/>
        </w:rPr>
        <w:t>Del derecho de acceso a la información.</w:t>
      </w:r>
    </w:p>
    <w:p w14:paraId="39430CF1" w14:textId="77777777" w:rsidR="00C556BB" w:rsidRPr="00043DE5" w:rsidRDefault="00C556BB" w:rsidP="00043DE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C54418E"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2763D3C8"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Definiendo el Derecho de Acceso a la Información Pública como: </w:t>
      </w:r>
      <w:r w:rsidRPr="00043DE5">
        <w:rPr>
          <w:rFonts w:ascii="Palatino Linotype" w:eastAsia="Palatino Linotype" w:hAnsi="Palatino Linotype" w:cs="Palatino Linotype"/>
          <w:i/>
          <w:color w:val="000000" w:themeColor="text1"/>
        </w:rPr>
        <w:t>La igualdad de oportunidades para recibir, buscar e impartir información</w:t>
      </w:r>
      <w:r w:rsidRPr="00043DE5">
        <w:rPr>
          <w:rFonts w:ascii="Palatino Linotype" w:eastAsia="Palatino Linotype" w:hAnsi="Palatino Linotype" w:cs="Palatino Linotype"/>
          <w:i/>
          <w:color w:val="000000" w:themeColor="text1"/>
          <w:vertAlign w:val="superscript"/>
        </w:rPr>
        <w:footnoteReference w:id="1"/>
      </w:r>
      <w:r w:rsidRPr="00043DE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43DE5">
        <w:rPr>
          <w:rFonts w:ascii="Palatino Linotype" w:eastAsia="Palatino Linotype" w:hAnsi="Palatino Linotype" w:cs="Palatino Linotype"/>
          <w:i/>
          <w:color w:val="000000" w:themeColor="text1"/>
          <w:vertAlign w:val="superscript"/>
        </w:rPr>
        <w:footnoteReference w:id="2"/>
      </w:r>
      <w:r w:rsidRPr="00043DE5">
        <w:rPr>
          <w:rFonts w:ascii="Palatino Linotype" w:eastAsia="Palatino Linotype" w:hAnsi="Palatino Linotype" w:cs="Palatino Linotype"/>
          <w:color w:val="000000" w:themeColor="text1"/>
        </w:rPr>
        <w:t>que se constituye como una herramienta fundamental para ejercer</w:t>
      </w:r>
      <w:r w:rsidRPr="00043DE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043DE5">
        <w:rPr>
          <w:rFonts w:ascii="Palatino Linotype" w:eastAsia="Palatino Linotype" w:hAnsi="Palatino Linotype" w:cs="Palatino Linotype"/>
          <w:i/>
          <w:color w:val="000000" w:themeColor="text1"/>
          <w:vertAlign w:val="superscript"/>
        </w:rPr>
        <w:footnoteReference w:id="3"/>
      </w:r>
      <w:r w:rsidRPr="00043DE5">
        <w:rPr>
          <w:rFonts w:ascii="Palatino Linotype" w:eastAsia="Palatino Linotype" w:hAnsi="Palatino Linotype" w:cs="Palatino Linotype"/>
          <w:color w:val="000000" w:themeColor="text1"/>
        </w:rPr>
        <w:t>fomentando</w:t>
      </w:r>
      <w:r w:rsidRPr="00043DE5">
        <w:rPr>
          <w:rFonts w:ascii="Palatino Linotype" w:eastAsia="Palatino Linotype" w:hAnsi="Palatino Linotype" w:cs="Palatino Linotype"/>
          <w:i/>
          <w:color w:val="000000" w:themeColor="text1"/>
        </w:rPr>
        <w:t xml:space="preserve"> la transparencia de las actividades estatales y </w:t>
      </w:r>
      <w:r w:rsidRPr="00043DE5">
        <w:rPr>
          <w:rFonts w:ascii="Palatino Linotype" w:eastAsia="Palatino Linotype" w:hAnsi="Palatino Linotype" w:cs="Palatino Linotype"/>
          <w:color w:val="000000" w:themeColor="text1"/>
        </w:rPr>
        <w:t>promoviendo</w:t>
      </w:r>
      <w:r w:rsidRPr="00043DE5">
        <w:rPr>
          <w:rFonts w:ascii="Palatino Linotype" w:eastAsia="Palatino Linotype" w:hAnsi="Palatino Linotype" w:cs="Palatino Linotype"/>
          <w:i/>
          <w:color w:val="000000" w:themeColor="text1"/>
        </w:rPr>
        <w:t xml:space="preserve"> la responsabilidad de los funcionarios sobre su gestión pública,</w:t>
      </w:r>
      <w:r w:rsidRPr="00043DE5">
        <w:rPr>
          <w:rFonts w:ascii="Palatino Linotype" w:eastAsia="Palatino Linotype" w:hAnsi="Palatino Linotype" w:cs="Palatino Linotype"/>
          <w:i/>
          <w:color w:val="000000" w:themeColor="text1"/>
          <w:vertAlign w:val="superscript"/>
        </w:rPr>
        <w:footnoteReference w:id="4"/>
      </w:r>
      <w:r w:rsidRPr="00043DE5">
        <w:rPr>
          <w:rFonts w:ascii="Palatino Linotype" w:eastAsia="Palatino Linotype" w:hAnsi="Palatino Linotype" w:cs="Palatino Linotype"/>
          <w:color w:val="000000" w:themeColor="text1"/>
        </w:rPr>
        <w:t>que permite</w:t>
      </w:r>
      <w:r w:rsidRPr="00043DE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BC0686A"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5F726C4B"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043DE5" w:rsidRDefault="00C556BB" w:rsidP="00043DE5">
      <w:pPr>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w:t>
      </w:r>
      <w:r w:rsidRPr="00043DE5">
        <w:rPr>
          <w:rFonts w:ascii="Palatino Linotype" w:eastAsia="Palatino Linotype" w:hAnsi="Palatino Linotype" w:cs="Palatino Linotype"/>
          <w:b/>
          <w:i/>
          <w:color w:val="000000" w:themeColor="text1"/>
        </w:rPr>
        <w:t>Artículo 1.-</w:t>
      </w:r>
      <w:r w:rsidRPr="00043DE5">
        <w:rPr>
          <w:rFonts w:ascii="Palatino Linotype" w:eastAsia="Palatino Linotype" w:hAnsi="Palatino Linotype" w:cs="Palatino Linotype"/>
          <w:i/>
          <w:color w:val="000000" w:themeColor="text1"/>
        </w:rPr>
        <w:t xml:space="preserve"> </w:t>
      </w:r>
    </w:p>
    <w:p w14:paraId="079064DB" w14:textId="77777777" w:rsidR="00C556BB" w:rsidRPr="00043DE5" w:rsidRDefault="00C556BB" w:rsidP="00043DE5">
      <w:pPr>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w:t>
      </w:r>
    </w:p>
    <w:p w14:paraId="4979C840" w14:textId="77777777" w:rsidR="00C556BB" w:rsidRPr="00043DE5" w:rsidRDefault="00C556BB" w:rsidP="00043DE5">
      <w:pPr>
        <w:spacing w:line="276" w:lineRule="auto"/>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Todas las</w:t>
      </w:r>
      <w:r w:rsidRPr="00043DE5">
        <w:rPr>
          <w:rFonts w:ascii="Palatino Linotype" w:eastAsia="Palatino Linotype" w:hAnsi="Palatino Linotype" w:cs="Palatino Linotype"/>
          <w:color w:val="000000" w:themeColor="text1"/>
        </w:rPr>
        <w:t xml:space="preserve"> </w:t>
      </w:r>
      <w:r w:rsidRPr="00043DE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043DE5" w:rsidRDefault="00C556BB" w:rsidP="00043DE5">
      <w:pPr>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i/>
          <w:color w:val="000000" w:themeColor="text1"/>
        </w:rPr>
        <w:t>(…)</w:t>
      </w:r>
      <w:r w:rsidRPr="00043DE5">
        <w:rPr>
          <w:rFonts w:ascii="Palatino Linotype" w:eastAsia="Palatino Linotype" w:hAnsi="Palatino Linotype" w:cs="Palatino Linotype"/>
          <w:color w:val="000000" w:themeColor="text1"/>
        </w:rPr>
        <w:t>”.</w:t>
      </w:r>
    </w:p>
    <w:p w14:paraId="18D5F26F" w14:textId="77777777" w:rsidR="00C556BB" w:rsidRPr="00043DE5" w:rsidRDefault="00C556BB" w:rsidP="00043DE5">
      <w:pPr>
        <w:jc w:val="both"/>
        <w:rPr>
          <w:rFonts w:ascii="Palatino Linotype" w:eastAsia="Palatino Linotype" w:hAnsi="Palatino Linotype" w:cs="Palatino Linotype"/>
          <w:b/>
          <w:color w:val="000000" w:themeColor="text1"/>
        </w:rPr>
      </w:pPr>
    </w:p>
    <w:p w14:paraId="62C2535B"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522FF34B"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2B1735E" w14:textId="77777777" w:rsidR="00C556BB" w:rsidRPr="00043DE5" w:rsidRDefault="00C556BB" w:rsidP="00043DE5">
      <w:pPr>
        <w:tabs>
          <w:tab w:val="left" w:pos="7938"/>
        </w:tabs>
        <w:spacing w:after="240" w:line="276" w:lineRule="auto"/>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i/>
          <w:color w:val="000000" w:themeColor="text1"/>
        </w:rPr>
        <w:t>Constitución Política de los Estados Unidos Mexicanos</w:t>
      </w:r>
    </w:p>
    <w:p w14:paraId="2CA3C85F" w14:textId="77777777" w:rsidR="00C556BB" w:rsidRPr="00043DE5" w:rsidRDefault="00C556BB" w:rsidP="00043DE5">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i/>
          <w:color w:val="000000" w:themeColor="text1"/>
        </w:rPr>
        <w:t>“Artículo 6.</w:t>
      </w:r>
    </w:p>
    <w:p w14:paraId="224ABB95" w14:textId="77777777" w:rsidR="00C556BB" w:rsidRPr="00043DE5" w:rsidRDefault="00C556BB" w:rsidP="00043DE5">
      <w:pPr>
        <w:tabs>
          <w:tab w:val="left" w:pos="7938"/>
        </w:tabs>
        <w:spacing w:before="240" w:after="240" w:line="276" w:lineRule="auto"/>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w:t>
      </w:r>
    </w:p>
    <w:p w14:paraId="280AF927" w14:textId="77777777" w:rsidR="00C556BB" w:rsidRPr="00043DE5" w:rsidRDefault="00C556BB" w:rsidP="00043DE5">
      <w:pPr>
        <w:tabs>
          <w:tab w:val="left" w:pos="7938"/>
        </w:tabs>
        <w:spacing w:before="240" w:after="240" w:line="276" w:lineRule="auto"/>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Para efectos de lo dispuesto en el presente artículo se observará lo siguiente:</w:t>
      </w:r>
    </w:p>
    <w:p w14:paraId="48052595" w14:textId="77777777" w:rsidR="00C556BB" w:rsidRPr="00043DE5" w:rsidRDefault="00C556BB" w:rsidP="00043DE5">
      <w:pPr>
        <w:tabs>
          <w:tab w:val="left" w:pos="7938"/>
        </w:tabs>
        <w:spacing w:before="240" w:after="240" w:line="276" w:lineRule="auto"/>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i/>
          <w:color w:val="000000" w:themeColor="text1"/>
        </w:rPr>
        <w:lastRenderedPageBreak/>
        <w:t>A</w:t>
      </w:r>
      <w:r w:rsidRPr="00043DE5">
        <w:rPr>
          <w:rFonts w:ascii="Palatino Linotype" w:eastAsia="Palatino Linotype" w:hAnsi="Palatino Linotype" w:cs="Palatino Linotype"/>
          <w:i/>
          <w:color w:val="000000" w:themeColor="text1"/>
        </w:rPr>
        <w:t xml:space="preserve">. </w:t>
      </w:r>
      <w:r w:rsidRPr="00043DE5">
        <w:rPr>
          <w:rFonts w:ascii="Palatino Linotype" w:eastAsia="Palatino Linotype" w:hAnsi="Palatino Linotype" w:cs="Palatino Linotype"/>
          <w:b/>
          <w:i/>
          <w:color w:val="000000" w:themeColor="text1"/>
        </w:rPr>
        <w:t>Para el ejercicio del derecho de acceso a la información</w:t>
      </w:r>
      <w:r w:rsidRPr="00043DE5">
        <w:rPr>
          <w:rFonts w:ascii="Palatino Linotype" w:eastAsia="Palatino Linotype" w:hAnsi="Palatino Linotype" w:cs="Palatino Linotype"/>
          <w:i/>
          <w:color w:val="000000" w:themeColor="text1"/>
        </w:rPr>
        <w:t xml:space="preserve">, la Federación y </w:t>
      </w:r>
      <w:r w:rsidRPr="00043DE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87FABDC" w14:textId="77777777" w:rsidR="00C556BB" w:rsidRPr="00043DE5" w:rsidRDefault="00C556BB" w:rsidP="00043DE5">
      <w:pPr>
        <w:tabs>
          <w:tab w:val="left" w:pos="7938"/>
        </w:tabs>
        <w:spacing w:before="240" w:after="240" w:line="276" w:lineRule="auto"/>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b/>
          <w:i/>
          <w:color w:val="000000" w:themeColor="text1"/>
        </w:rPr>
        <w:t>I. Toda la información en posesión de cualquier</w:t>
      </w:r>
      <w:r w:rsidRPr="00043DE5">
        <w:rPr>
          <w:rFonts w:ascii="Palatino Linotype" w:eastAsia="Palatino Linotype" w:hAnsi="Palatino Linotype" w:cs="Palatino Linotype"/>
          <w:i/>
          <w:color w:val="000000" w:themeColor="text1"/>
        </w:rPr>
        <w:t xml:space="preserve"> </w:t>
      </w:r>
      <w:r w:rsidRPr="00043DE5">
        <w:rPr>
          <w:rFonts w:ascii="Palatino Linotype" w:eastAsia="Palatino Linotype" w:hAnsi="Palatino Linotype" w:cs="Palatino Linotype"/>
          <w:b/>
          <w:i/>
          <w:color w:val="000000" w:themeColor="text1"/>
        </w:rPr>
        <w:t>autoridad</w:t>
      </w:r>
      <w:r w:rsidRPr="00043DE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43DE5">
        <w:rPr>
          <w:rFonts w:ascii="Palatino Linotype" w:eastAsia="Palatino Linotype" w:hAnsi="Palatino Linotype" w:cs="Palatino Linotype"/>
          <w:b/>
          <w:i/>
          <w:color w:val="000000" w:themeColor="text1"/>
        </w:rPr>
        <w:t>municipal</w:t>
      </w:r>
      <w:r w:rsidRPr="00043DE5">
        <w:rPr>
          <w:rFonts w:ascii="Palatino Linotype" w:eastAsia="Palatino Linotype" w:hAnsi="Palatino Linotype" w:cs="Palatino Linotype"/>
          <w:i/>
          <w:color w:val="000000" w:themeColor="text1"/>
        </w:rPr>
        <w:t xml:space="preserve">, </w:t>
      </w:r>
      <w:r w:rsidRPr="00043DE5">
        <w:rPr>
          <w:rFonts w:ascii="Palatino Linotype" w:eastAsia="Palatino Linotype" w:hAnsi="Palatino Linotype" w:cs="Palatino Linotype"/>
          <w:b/>
          <w:i/>
          <w:color w:val="000000" w:themeColor="text1"/>
        </w:rPr>
        <w:t>es pública</w:t>
      </w:r>
      <w:r w:rsidRPr="00043DE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043DE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043DE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4F0CB86" w14:textId="77777777" w:rsidR="00C556BB" w:rsidRPr="00043DE5" w:rsidRDefault="00C556BB" w:rsidP="00043DE5">
      <w:pPr>
        <w:tabs>
          <w:tab w:val="left" w:pos="567"/>
          <w:tab w:val="left" w:pos="7938"/>
        </w:tabs>
        <w:spacing w:before="240"/>
        <w:jc w:val="both"/>
        <w:rPr>
          <w:rFonts w:ascii="Palatino Linotype" w:eastAsia="Palatino Linotype" w:hAnsi="Palatino Linotype" w:cs="Palatino Linotype"/>
          <w:b/>
          <w:i/>
          <w:color w:val="000000" w:themeColor="text1"/>
        </w:rPr>
      </w:pPr>
    </w:p>
    <w:p w14:paraId="44BC9AC9" w14:textId="77777777" w:rsidR="00C556BB" w:rsidRPr="00043DE5" w:rsidRDefault="00C556BB" w:rsidP="00043DE5">
      <w:pPr>
        <w:tabs>
          <w:tab w:val="left" w:pos="7938"/>
        </w:tabs>
        <w:spacing w:after="240"/>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i/>
          <w:color w:val="000000" w:themeColor="text1"/>
        </w:rPr>
        <w:t>Constitución Política del Estado Libre y Soberano de México</w:t>
      </w:r>
    </w:p>
    <w:p w14:paraId="128AF953" w14:textId="77777777" w:rsidR="00C556BB" w:rsidRPr="00043DE5" w:rsidRDefault="00C556BB" w:rsidP="00043DE5">
      <w:pPr>
        <w:tabs>
          <w:tab w:val="left" w:pos="7938"/>
        </w:tabs>
        <w:spacing w:before="240" w:after="24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b/>
          <w:i/>
          <w:color w:val="000000" w:themeColor="text1"/>
        </w:rPr>
        <w:t>“Artículo 5</w:t>
      </w:r>
      <w:r w:rsidRPr="00043DE5">
        <w:rPr>
          <w:rFonts w:ascii="Palatino Linotype" w:eastAsia="Palatino Linotype" w:hAnsi="Palatino Linotype" w:cs="Palatino Linotype"/>
          <w:i/>
          <w:color w:val="000000" w:themeColor="text1"/>
        </w:rPr>
        <w:t xml:space="preserve">.- </w:t>
      </w:r>
    </w:p>
    <w:p w14:paraId="788B92A1" w14:textId="77777777" w:rsidR="00C556BB" w:rsidRPr="00043DE5" w:rsidRDefault="00C556BB" w:rsidP="00043DE5">
      <w:pPr>
        <w:tabs>
          <w:tab w:val="left" w:pos="7938"/>
        </w:tabs>
        <w:spacing w:before="240" w:after="24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w:t>
      </w:r>
    </w:p>
    <w:p w14:paraId="1D853482" w14:textId="77777777" w:rsidR="00C556BB" w:rsidRPr="00043DE5" w:rsidRDefault="00C556BB" w:rsidP="00043DE5">
      <w:pPr>
        <w:tabs>
          <w:tab w:val="left" w:pos="7938"/>
        </w:tabs>
        <w:spacing w:before="240" w:after="24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043DE5">
        <w:rPr>
          <w:rFonts w:ascii="Palatino Linotype" w:eastAsia="Palatino Linotype" w:hAnsi="Palatino Linotype" w:cs="Palatino Linotype"/>
          <w:i/>
          <w:color w:val="000000" w:themeColor="text1"/>
        </w:rPr>
        <w:t>.</w:t>
      </w:r>
    </w:p>
    <w:p w14:paraId="1A3C292F" w14:textId="77777777" w:rsidR="00C556BB" w:rsidRPr="00043DE5" w:rsidRDefault="00C556BB" w:rsidP="00043DE5">
      <w:pPr>
        <w:tabs>
          <w:tab w:val="left" w:pos="7938"/>
        </w:tabs>
        <w:spacing w:before="240" w:after="24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043DE5" w:rsidRDefault="00C556BB" w:rsidP="00043DE5">
      <w:pPr>
        <w:tabs>
          <w:tab w:val="left" w:pos="7938"/>
        </w:tabs>
        <w:spacing w:before="240" w:after="240"/>
        <w:jc w:val="both"/>
        <w:rPr>
          <w:rFonts w:ascii="Palatino Linotype" w:eastAsia="Palatino Linotype" w:hAnsi="Palatino Linotype" w:cs="Palatino Linotype"/>
          <w:i/>
          <w:color w:val="000000" w:themeColor="text1"/>
        </w:rPr>
      </w:pPr>
    </w:p>
    <w:p w14:paraId="7B9E3766" w14:textId="77777777" w:rsidR="00C556BB" w:rsidRPr="00043DE5" w:rsidRDefault="00C556BB" w:rsidP="00043DE5">
      <w:pPr>
        <w:tabs>
          <w:tab w:val="left" w:pos="7938"/>
        </w:tabs>
        <w:spacing w:before="240" w:after="24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b/>
          <w:i/>
          <w:color w:val="000000" w:themeColor="text1"/>
        </w:rPr>
        <w:t>Este derecho se regirá por los principios y bases siguientes</w:t>
      </w:r>
      <w:r w:rsidRPr="00043DE5">
        <w:rPr>
          <w:rFonts w:ascii="Palatino Linotype" w:eastAsia="Palatino Linotype" w:hAnsi="Palatino Linotype" w:cs="Palatino Linotype"/>
          <w:i/>
          <w:color w:val="000000" w:themeColor="text1"/>
        </w:rPr>
        <w:t>:</w:t>
      </w:r>
    </w:p>
    <w:p w14:paraId="7FC035F1" w14:textId="77777777" w:rsidR="00C556BB" w:rsidRPr="00043DE5" w:rsidRDefault="00C556BB" w:rsidP="00043DE5">
      <w:pPr>
        <w:tabs>
          <w:tab w:val="left" w:pos="7938"/>
        </w:tabs>
        <w:spacing w:before="240" w:after="240" w:line="276" w:lineRule="auto"/>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b/>
          <w:i/>
          <w:color w:val="000000" w:themeColor="text1"/>
        </w:rPr>
        <w:t>I. Toda la información en posesión de cualquier autoridad, entidad, órgano y organismos de los</w:t>
      </w:r>
      <w:r w:rsidRPr="00043DE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043DE5">
        <w:rPr>
          <w:rFonts w:ascii="Palatino Linotype" w:eastAsia="Palatino Linotype" w:hAnsi="Palatino Linotype" w:cs="Palatino Linotype"/>
          <w:b/>
          <w:i/>
          <w:color w:val="000000" w:themeColor="text1"/>
        </w:rPr>
        <w:t>municipales</w:t>
      </w:r>
      <w:r w:rsidRPr="00043DE5">
        <w:rPr>
          <w:rFonts w:ascii="Palatino Linotype" w:eastAsia="Palatino Linotype" w:hAnsi="Palatino Linotype" w:cs="Palatino Linotype"/>
          <w:i/>
          <w:color w:val="000000" w:themeColor="text1"/>
        </w:rPr>
        <w:t xml:space="preserve">, así como del gobierno y de la administración pública </w:t>
      </w:r>
      <w:r w:rsidRPr="00043DE5">
        <w:rPr>
          <w:rFonts w:ascii="Palatino Linotype" w:eastAsia="Palatino Linotype" w:hAnsi="Palatino Linotype" w:cs="Palatino Linotype"/>
          <w:i/>
          <w:color w:val="000000" w:themeColor="text1"/>
        </w:rPr>
        <w:lastRenderedPageBreak/>
        <w:t xml:space="preserve">municipal y sus organismos descentralizados, asimismo de cualquier persona física, jurídica colectiva o sindicato que reciba y ejerza recursos públicos o realice actos de autoridad en el ámbito estatal y municipal, </w:t>
      </w:r>
      <w:r w:rsidRPr="00043DE5">
        <w:rPr>
          <w:rFonts w:ascii="Palatino Linotype" w:eastAsia="Palatino Linotype" w:hAnsi="Palatino Linotype" w:cs="Palatino Linotype"/>
          <w:b/>
          <w:i/>
          <w:color w:val="000000" w:themeColor="text1"/>
        </w:rPr>
        <w:t>es pública</w:t>
      </w:r>
      <w:r w:rsidRPr="00043DE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043DE5">
        <w:rPr>
          <w:rFonts w:ascii="Palatino Linotype" w:eastAsia="Palatino Linotype" w:hAnsi="Palatino Linotype" w:cs="Palatino Linotype"/>
          <w:b/>
          <w:i/>
          <w:color w:val="000000" w:themeColor="text1"/>
        </w:rPr>
        <w:t>En la interpretación de este derecho deberá prevalecer el principio de máxima publicidad</w:t>
      </w:r>
      <w:r w:rsidRPr="00043DE5">
        <w:rPr>
          <w:rFonts w:ascii="Palatino Linotype" w:eastAsia="Palatino Linotype" w:hAnsi="Palatino Linotype" w:cs="Palatino Linotype"/>
          <w:i/>
          <w:color w:val="000000" w:themeColor="text1"/>
        </w:rPr>
        <w:t xml:space="preserve">. </w:t>
      </w:r>
      <w:r w:rsidRPr="00043DE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043DE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BE2625A" w14:textId="77777777" w:rsidR="00C556BB" w:rsidRPr="00043DE5" w:rsidRDefault="00C556BB" w:rsidP="00043DE5">
      <w:pPr>
        <w:tabs>
          <w:tab w:val="left" w:pos="567"/>
        </w:tabs>
        <w:spacing w:before="240" w:after="240"/>
        <w:jc w:val="both"/>
        <w:rPr>
          <w:rFonts w:ascii="Palatino Linotype" w:eastAsia="Palatino Linotype" w:hAnsi="Palatino Linotype" w:cs="Palatino Linotype"/>
          <w:b/>
          <w:i/>
          <w:color w:val="000000" w:themeColor="text1"/>
        </w:rPr>
      </w:pPr>
    </w:p>
    <w:p w14:paraId="06E3DDA8" w14:textId="77777777" w:rsidR="00C556BB" w:rsidRPr="00043DE5" w:rsidRDefault="00C556BB" w:rsidP="00043DE5">
      <w:pPr>
        <w:numPr>
          <w:ilvl w:val="0"/>
          <w:numId w:val="6"/>
        </w:numPr>
        <w:spacing w:before="240"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043DE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043DE5">
        <w:rPr>
          <w:rFonts w:ascii="Palatino Linotype" w:eastAsia="Palatino Linotype" w:hAnsi="Palatino Linotype" w:cs="Palatino Linotype"/>
          <w:color w:val="000000" w:themeColor="text1"/>
        </w:rPr>
        <w:t>, contemplando el derecho de las personas con discapacidad y hablantes de lengua indígena.</w:t>
      </w:r>
    </w:p>
    <w:p w14:paraId="6EBB2A07"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1D4850FF"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043DE5">
        <w:rPr>
          <w:rFonts w:ascii="Palatino Linotype" w:eastAsia="Palatino Linotype" w:hAnsi="Palatino Linotype" w:cs="Palatino Linotype"/>
          <w:i/>
          <w:color w:val="000000" w:themeColor="text1"/>
        </w:rPr>
        <w:t>solicitudes de acceso a la información</w:t>
      </w:r>
      <w:r w:rsidRPr="00043DE5">
        <w:rPr>
          <w:rFonts w:ascii="Palatino Linotype" w:eastAsia="Palatino Linotype" w:hAnsi="Palatino Linotype" w:cs="Palatino Linotype"/>
          <w:color w:val="000000" w:themeColor="text1"/>
        </w:rPr>
        <w:t>.</w:t>
      </w:r>
    </w:p>
    <w:p w14:paraId="7A580340"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1D81AC6F" w14:textId="77777777" w:rsidR="00C556BB" w:rsidRPr="00043DE5" w:rsidRDefault="00C556BB" w:rsidP="00043DE5">
      <w:pPr>
        <w:numPr>
          <w:ilvl w:val="0"/>
          <w:numId w:val="6"/>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043DE5">
        <w:rPr>
          <w:rFonts w:ascii="Palatino Linotype" w:eastAsia="Palatino Linotype" w:hAnsi="Palatino Linotype" w:cs="Palatino Linotype"/>
          <w:color w:val="000000" w:themeColor="text1"/>
        </w:rPr>
        <w:t xml:space="preserve">Así entonces, se procede analizar, en primer lugar, si 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C0CD4F"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0990FEE8" w14:textId="77777777" w:rsidR="00C556BB" w:rsidRPr="00043DE5" w:rsidRDefault="00C556BB" w:rsidP="00043DE5">
      <w:pPr>
        <w:keepNext/>
        <w:keepLines/>
        <w:numPr>
          <w:ilvl w:val="0"/>
          <w:numId w:val="1"/>
        </w:numPr>
        <w:pBdr>
          <w:top w:val="nil"/>
          <w:left w:val="nil"/>
          <w:bottom w:val="nil"/>
          <w:right w:val="nil"/>
          <w:between w:val="nil"/>
        </w:pBdr>
        <w:spacing w:after="240"/>
        <w:ind w:left="0" w:firstLine="0"/>
        <w:rPr>
          <w:rFonts w:ascii="Palatino Linotype" w:eastAsia="Palatino Linotype" w:hAnsi="Palatino Linotype" w:cs="Palatino Linotype"/>
          <w:b/>
          <w:color w:val="000000" w:themeColor="text1"/>
        </w:rPr>
      </w:pPr>
      <w:bookmarkStart w:id="11" w:name="_heading=h.3rdcrjn" w:colFirst="0" w:colLast="0"/>
      <w:bookmarkEnd w:id="11"/>
      <w:r w:rsidRPr="00043DE5">
        <w:rPr>
          <w:rFonts w:ascii="Palatino Linotype" w:eastAsia="Palatino Linotype" w:hAnsi="Palatino Linotype" w:cs="Palatino Linotype"/>
          <w:b/>
          <w:color w:val="000000" w:themeColor="text1"/>
        </w:rPr>
        <w:lastRenderedPageBreak/>
        <w:t xml:space="preserve"> De la información solicitada y la respuesta del SUJETO OBLIGADO</w:t>
      </w:r>
    </w:p>
    <w:p w14:paraId="1A8FCE65" w14:textId="7AE6D7B0" w:rsidR="00C556BB" w:rsidRPr="00043DE5" w:rsidRDefault="00C556BB" w:rsidP="00043DE5">
      <w:pPr>
        <w:numPr>
          <w:ilvl w:val="0"/>
          <w:numId w:val="4"/>
        </w:numPr>
        <w:spacing w:line="360" w:lineRule="auto"/>
        <w:ind w:left="0" w:firstLine="0"/>
        <w:jc w:val="both"/>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color w:val="000000" w:themeColor="text1"/>
        </w:rPr>
        <w:t xml:space="preserve">Cabe recordar dentro de la solicitud que dio origen al presente Recurso que el </w:t>
      </w:r>
      <w:r w:rsidRPr="00043DE5">
        <w:rPr>
          <w:rFonts w:ascii="Palatino Linotype" w:eastAsia="Palatino Linotype" w:hAnsi="Palatino Linotype" w:cs="Palatino Linotype"/>
          <w:b/>
          <w:color w:val="000000" w:themeColor="text1"/>
        </w:rPr>
        <w:t xml:space="preserve">RECURRENTE </w:t>
      </w:r>
      <w:r w:rsidRPr="00043DE5">
        <w:rPr>
          <w:rFonts w:ascii="Palatino Linotype" w:eastAsia="Palatino Linotype" w:hAnsi="Palatino Linotype" w:cs="Palatino Linotype"/>
          <w:color w:val="000000" w:themeColor="text1"/>
        </w:rPr>
        <w:t xml:space="preserve">solicitó la siguiente información </w:t>
      </w:r>
      <w:r w:rsidR="001C6485" w:rsidRPr="00043DE5">
        <w:rPr>
          <w:rFonts w:ascii="Palatino Linotype" w:eastAsia="Palatino Linotype" w:hAnsi="Palatino Linotype" w:cs="Palatino Linotype"/>
          <w:color w:val="000000" w:themeColor="text1"/>
        </w:rPr>
        <w:t>:</w:t>
      </w:r>
    </w:p>
    <w:p w14:paraId="233E40FC"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Organigrama de la Unidad de Transparencia</w:t>
      </w:r>
    </w:p>
    <w:p w14:paraId="264FD2F9"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Manuales de Organización de la Unidad de Transparencia</w:t>
      </w:r>
    </w:p>
    <w:p w14:paraId="5F5D629D"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Manuales de Procedimientos de la Unidad de Transparencia</w:t>
      </w:r>
    </w:p>
    <w:p w14:paraId="1C9CF7CE"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Porque la Unidad de Transparencia depende de la Secretaría del Ayuntamiento y no del Presidente Municipal</w:t>
      </w:r>
    </w:p>
    <w:p w14:paraId="4CDB5A59"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Prestaciones que tiene el Titular de la Unidad de Transparencia</w:t>
      </w:r>
    </w:p>
    <w:p w14:paraId="1625F13C"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Gafete Institucional del Personal adscrito a la Unidad de Transparencia</w:t>
      </w:r>
    </w:p>
    <w:p w14:paraId="48A449A9"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Oficios recibidos por la UIPPE del primero de enero de dos mil veintidós al cuatro de junio de dos mil veinticinco</w:t>
      </w:r>
    </w:p>
    <w:p w14:paraId="61AAC171" w14:textId="77777777" w:rsidR="001C6485" w:rsidRPr="00043DE5" w:rsidRDefault="001C6485" w:rsidP="00043DE5">
      <w:pPr>
        <w:pStyle w:val="Prrafodelista"/>
        <w:numPr>
          <w:ilvl w:val="0"/>
          <w:numId w:val="17"/>
        </w:numPr>
        <w:spacing w:line="360" w:lineRule="auto"/>
        <w:ind w:left="0" w:firstLine="0"/>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Oficios recibidos por la Presidencia de enero al cuatro de junio de dos mil veinticinco.</w:t>
      </w:r>
    </w:p>
    <w:p w14:paraId="2DC20C00" w14:textId="1DCF90BD" w:rsidR="00C556BB" w:rsidRPr="00043DE5" w:rsidRDefault="00C556BB" w:rsidP="00043DE5">
      <w:pPr>
        <w:pBdr>
          <w:top w:val="nil"/>
          <w:left w:val="nil"/>
          <w:bottom w:val="nil"/>
          <w:right w:val="nil"/>
          <w:between w:val="nil"/>
        </w:pBdr>
        <w:spacing w:line="480" w:lineRule="auto"/>
        <w:rPr>
          <w:rFonts w:ascii="Palatino Linotype" w:eastAsia="Palatino Linotype" w:hAnsi="Palatino Linotype" w:cs="Palatino Linotype"/>
          <w:color w:val="000000" w:themeColor="text1"/>
        </w:rPr>
      </w:pPr>
    </w:p>
    <w:p w14:paraId="08531ED8" w14:textId="77777777" w:rsidR="00C556BB" w:rsidRPr="00043DE5" w:rsidRDefault="00C556BB" w:rsidP="00043DE5">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color w:val="000000" w:themeColor="text1"/>
        </w:rPr>
        <w:t xml:space="preserve">Dicho lo anterior resulta conveniente elaborar el siguiente cuadro  a efecto de visualizar la solicitud de información, la respuesta del Sujeto Obligado y su cumplimiento. </w:t>
      </w:r>
    </w:p>
    <w:p w14:paraId="6D4FC716" w14:textId="77777777" w:rsidR="000D3095" w:rsidRPr="00043DE5" w:rsidRDefault="000D3095" w:rsidP="00043DE5">
      <w:pPr>
        <w:pBdr>
          <w:top w:val="nil"/>
          <w:left w:val="nil"/>
          <w:bottom w:val="nil"/>
          <w:right w:val="nil"/>
          <w:between w:val="nil"/>
        </w:pBdr>
        <w:spacing w:line="480" w:lineRule="auto"/>
        <w:jc w:val="both"/>
        <w:rPr>
          <w:rFonts w:ascii="Palatino Linotype" w:eastAsia="Palatino Linotype" w:hAnsi="Palatino Linotype" w:cs="Palatino Linotype"/>
          <w:color w:val="000000" w:themeColor="text1"/>
        </w:rPr>
      </w:pPr>
    </w:p>
    <w:tbl>
      <w:tblPr>
        <w:tblStyle w:val="Tablanormal12"/>
        <w:tblW w:w="9749" w:type="dxa"/>
        <w:tblLook w:val="04A0" w:firstRow="1" w:lastRow="0" w:firstColumn="1" w:lastColumn="0" w:noHBand="0" w:noVBand="1"/>
      </w:tblPr>
      <w:tblGrid>
        <w:gridCol w:w="3114"/>
        <w:gridCol w:w="4394"/>
        <w:gridCol w:w="2241"/>
      </w:tblGrid>
      <w:tr w:rsidR="00043DE5" w:rsidRPr="00043DE5" w14:paraId="3D919711" w14:textId="77777777" w:rsidTr="008C1AE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97B808F" w14:textId="35EBD399" w:rsidR="001C6485" w:rsidRPr="00043DE5" w:rsidRDefault="001C6485" w:rsidP="00043DE5">
            <w:pPr>
              <w:jc w:val="cente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SOLICITUD</w:t>
            </w:r>
          </w:p>
        </w:tc>
        <w:tc>
          <w:tcPr>
            <w:tcW w:w="4394" w:type="dxa"/>
            <w:noWrap/>
            <w:hideMark/>
          </w:tcPr>
          <w:p w14:paraId="31FFA3C0" w14:textId="77777777" w:rsidR="001C6485" w:rsidRPr="00043DE5" w:rsidRDefault="001C6485" w:rsidP="00043DE5">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RESPUESTA</w:t>
            </w:r>
          </w:p>
        </w:tc>
        <w:tc>
          <w:tcPr>
            <w:tcW w:w="2241" w:type="dxa"/>
            <w:noWrap/>
            <w:hideMark/>
          </w:tcPr>
          <w:p w14:paraId="3739C043" w14:textId="77777777" w:rsidR="001C6485" w:rsidRPr="00043DE5" w:rsidRDefault="001C6485" w:rsidP="00043DE5">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CUMPLIMIENTO</w:t>
            </w:r>
          </w:p>
        </w:tc>
      </w:tr>
      <w:tr w:rsidR="00043DE5" w:rsidRPr="00043DE5" w14:paraId="6216A0AD" w14:textId="77777777" w:rsidTr="008C1AE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114" w:type="dxa"/>
            <w:hideMark/>
          </w:tcPr>
          <w:p w14:paraId="155D4105" w14:textId="0111F4B6" w:rsidR="001C6485"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1.</w:t>
            </w:r>
            <w:r w:rsidR="001C6485" w:rsidRPr="00043DE5">
              <w:rPr>
                <w:rFonts w:ascii="Palatino Linotype" w:eastAsia="Times New Roman" w:hAnsi="Palatino Linotype"/>
                <w:color w:val="000000" w:themeColor="text1"/>
                <w:lang w:val="es-MX" w:eastAsia="es-MX"/>
              </w:rPr>
              <w:t>ORGANIGRAMA DE LA UNIDAD DE TRANSPARENCIA</w:t>
            </w:r>
          </w:p>
        </w:tc>
        <w:tc>
          <w:tcPr>
            <w:tcW w:w="4394" w:type="dxa"/>
            <w:hideMark/>
          </w:tcPr>
          <w:p w14:paraId="35940820" w14:textId="77777777" w:rsidR="001C6485" w:rsidRPr="00043DE5" w:rsidRDefault="001C6485" w:rsidP="00043DE5">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ORGANIGRAMA DE SECRETARÍA DEL AYUNTAMIENTO</w:t>
            </w:r>
          </w:p>
        </w:tc>
        <w:tc>
          <w:tcPr>
            <w:tcW w:w="2241" w:type="dxa"/>
            <w:hideMark/>
          </w:tcPr>
          <w:p w14:paraId="0B088D05" w14:textId="77777777" w:rsidR="001C6485" w:rsidRPr="00043DE5" w:rsidRDefault="001C6485" w:rsidP="00043DE5">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SI</w:t>
            </w:r>
          </w:p>
        </w:tc>
      </w:tr>
      <w:tr w:rsidR="00043DE5" w:rsidRPr="00043DE5" w14:paraId="07A6BEBD" w14:textId="77777777" w:rsidTr="008C1AEE">
        <w:trPr>
          <w:trHeight w:val="847"/>
        </w:trPr>
        <w:tc>
          <w:tcPr>
            <w:cnfStyle w:val="001000000000" w:firstRow="0" w:lastRow="0" w:firstColumn="1" w:lastColumn="0" w:oddVBand="0" w:evenVBand="0" w:oddHBand="0" w:evenHBand="0" w:firstRowFirstColumn="0" w:firstRowLastColumn="0" w:lastRowFirstColumn="0" w:lastRowLastColumn="0"/>
            <w:tcW w:w="3114" w:type="dxa"/>
            <w:hideMark/>
          </w:tcPr>
          <w:p w14:paraId="191EFEF7" w14:textId="0BEFC0FD" w:rsidR="001C6485"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2.</w:t>
            </w:r>
            <w:r w:rsidR="001C6485" w:rsidRPr="00043DE5">
              <w:rPr>
                <w:rFonts w:ascii="Palatino Linotype" w:eastAsia="Times New Roman" w:hAnsi="Palatino Linotype"/>
                <w:color w:val="000000" w:themeColor="text1"/>
                <w:lang w:val="es-MX" w:eastAsia="es-MX"/>
              </w:rPr>
              <w:t>MANUALES DE ORGANIZACIÓN DE LA UNIDAD DE TRANSPARENCIA</w:t>
            </w:r>
          </w:p>
        </w:tc>
        <w:tc>
          <w:tcPr>
            <w:tcW w:w="4394" w:type="dxa"/>
            <w:hideMark/>
          </w:tcPr>
          <w:p w14:paraId="552815B5" w14:textId="77777777" w:rsidR="001C6485" w:rsidRPr="00043DE5" w:rsidRDefault="001C6485" w:rsidP="00043DE5">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MANUAL DE ORGANIZACIÓN DE LA SECRETARÍA DEL AYUNTAMIENTO</w:t>
            </w:r>
          </w:p>
        </w:tc>
        <w:tc>
          <w:tcPr>
            <w:tcW w:w="2241" w:type="dxa"/>
            <w:hideMark/>
          </w:tcPr>
          <w:p w14:paraId="7DD5A1A2" w14:textId="77777777" w:rsidR="001C6485" w:rsidRPr="00043DE5" w:rsidRDefault="001C6485" w:rsidP="00043DE5">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b/>
                <w:bCs/>
                <w:i/>
                <w:color w:val="000000" w:themeColor="text1"/>
                <w:lang w:val="es-MX" w:eastAsia="es-MX"/>
              </w:rPr>
            </w:pPr>
            <w:r w:rsidRPr="00043DE5">
              <w:rPr>
                <w:rFonts w:ascii="Palatino Linotype" w:eastAsia="Times New Roman" w:hAnsi="Palatino Linotype"/>
                <w:b/>
                <w:bCs/>
                <w:i/>
                <w:color w:val="000000" w:themeColor="text1"/>
                <w:lang w:val="es-MX" w:eastAsia="es-MX"/>
              </w:rPr>
              <w:t>SI</w:t>
            </w:r>
          </w:p>
        </w:tc>
      </w:tr>
      <w:tr w:rsidR="00043DE5" w:rsidRPr="00043DE5" w14:paraId="7A804500" w14:textId="77777777" w:rsidTr="008C1AEE">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114" w:type="dxa"/>
            <w:hideMark/>
          </w:tcPr>
          <w:p w14:paraId="22F007F1" w14:textId="22DF7D24" w:rsidR="001C6485"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lastRenderedPageBreak/>
              <w:t>3.</w:t>
            </w:r>
            <w:r w:rsidR="001C6485" w:rsidRPr="00043DE5">
              <w:rPr>
                <w:rFonts w:ascii="Palatino Linotype" w:eastAsia="Times New Roman" w:hAnsi="Palatino Linotype"/>
                <w:color w:val="000000" w:themeColor="text1"/>
                <w:lang w:val="es-MX" w:eastAsia="es-MX"/>
              </w:rPr>
              <w:t>MANUALES DE PROCEDIMIENTOS DE LA UNIDAD DE TRANSPARENCIA</w:t>
            </w:r>
          </w:p>
        </w:tc>
        <w:tc>
          <w:tcPr>
            <w:tcW w:w="4394" w:type="dxa"/>
            <w:hideMark/>
          </w:tcPr>
          <w:p w14:paraId="6D6D73A0" w14:textId="77777777" w:rsidR="001C6485" w:rsidRPr="00043DE5" w:rsidRDefault="001C6485" w:rsidP="00043DE5">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MANUAL DE PROCEDIMIENTOS DE LA SECRETARÍA DEL AYUNTAMIENTO</w:t>
            </w:r>
          </w:p>
        </w:tc>
        <w:tc>
          <w:tcPr>
            <w:tcW w:w="2241" w:type="dxa"/>
            <w:hideMark/>
          </w:tcPr>
          <w:p w14:paraId="1AF9C17B" w14:textId="77777777" w:rsidR="001C6485" w:rsidRPr="00043DE5" w:rsidRDefault="001C6485" w:rsidP="00043DE5">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b/>
                <w:bCs/>
                <w:i/>
                <w:color w:val="000000" w:themeColor="text1"/>
                <w:lang w:val="es-MX" w:eastAsia="es-MX"/>
              </w:rPr>
            </w:pPr>
            <w:r w:rsidRPr="00043DE5">
              <w:rPr>
                <w:rFonts w:ascii="Palatino Linotype" w:eastAsia="Times New Roman" w:hAnsi="Palatino Linotype"/>
                <w:b/>
                <w:bCs/>
                <w:i/>
                <w:color w:val="000000" w:themeColor="text1"/>
                <w:lang w:val="es-MX" w:eastAsia="es-MX"/>
              </w:rPr>
              <w:t>SI</w:t>
            </w:r>
          </w:p>
        </w:tc>
      </w:tr>
      <w:tr w:rsidR="00043DE5" w:rsidRPr="00043DE5" w14:paraId="1312FCF5" w14:textId="77777777" w:rsidTr="008C1AEE">
        <w:trPr>
          <w:trHeight w:val="1214"/>
        </w:trPr>
        <w:tc>
          <w:tcPr>
            <w:cnfStyle w:val="001000000000" w:firstRow="0" w:lastRow="0" w:firstColumn="1" w:lastColumn="0" w:oddVBand="0" w:evenVBand="0" w:oddHBand="0" w:evenHBand="0" w:firstRowFirstColumn="0" w:firstRowLastColumn="0" w:lastRowFirstColumn="0" w:lastRowLastColumn="0"/>
            <w:tcW w:w="3114" w:type="dxa"/>
            <w:hideMark/>
          </w:tcPr>
          <w:p w14:paraId="25E40F7B" w14:textId="44086631" w:rsidR="001C6485"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4.</w:t>
            </w:r>
            <w:r w:rsidR="001C6485" w:rsidRPr="00043DE5">
              <w:rPr>
                <w:rFonts w:ascii="Palatino Linotype" w:eastAsia="Times New Roman" w:hAnsi="Palatino Linotype"/>
                <w:color w:val="000000" w:themeColor="text1"/>
                <w:lang w:val="es-MX" w:eastAsia="es-MX"/>
              </w:rPr>
              <w:t xml:space="preserve">PORQUE LA UNIDAD DE TRANSPARENCIA DEPENDE DE LA SECRETARÍA </w:t>
            </w:r>
            <w:r w:rsidR="0053357C" w:rsidRPr="00043DE5">
              <w:rPr>
                <w:rFonts w:ascii="Palatino Linotype" w:eastAsia="Times New Roman" w:hAnsi="Palatino Linotype"/>
                <w:color w:val="000000" w:themeColor="text1"/>
                <w:lang w:val="es-MX" w:eastAsia="es-MX"/>
              </w:rPr>
              <w:t>DEL AYUNTAMIENTO Y NO DEL PRESI</w:t>
            </w:r>
            <w:r w:rsidR="001C6485" w:rsidRPr="00043DE5">
              <w:rPr>
                <w:rFonts w:ascii="Palatino Linotype" w:eastAsia="Times New Roman" w:hAnsi="Palatino Linotype"/>
                <w:color w:val="000000" w:themeColor="text1"/>
                <w:lang w:val="es-MX" w:eastAsia="es-MX"/>
              </w:rPr>
              <w:t>DENTE MUNICIPAL</w:t>
            </w:r>
          </w:p>
        </w:tc>
        <w:tc>
          <w:tcPr>
            <w:tcW w:w="4394" w:type="dxa"/>
            <w:hideMark/>
          </w:tcPr>
          <w:p w14:paraId="3932AC8A" w14:textId="20488468" w:rsidR="001C6485" w:rsidRPr="00043DE5" w:rsidRDefault="001C6485" w:rsidP="00043DE5">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REFIERE QUE NO  CUENTA CON INFORMACIÓN</w:t>
            </w:r>
          </w:p>
        </w:tc>
        <w:tc>
          <w:tcPr>
            <w:tcW w:w="2241" w:type="dxa"/>
            <w:hideMark/>
          </w:tcPr>
          <w:p w14:paraId="63C68683" w14:textId="77777777" w:rsidR="001C6485" w:rsidRPr="00043DE5" w:rsidRDefault="001C6485" w:rsidP="00043DE5">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 xml:space="preserve">SI   </w:t>
            </w:r>
          </w:p>
          <w:p w14:paraId="6811EF37" w14:textId="522330EC" w:rsidR="001C6485" w:rsidRPr="00043DE5" w:rsidRDefault="001C6485" w:rsidP="00043DE5">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DERECHO DE PETICIÓN</w:t>
            </w:r>
          </w:p>
        </w:tc>
      </w:tr>
      <w:tr w:rsidR="00043DE5" w:rsidRPr="00043DE5" w14:paraId="068C1972" w14:textId="77777777" w:rsidTr="008C1AEE">
        <w:trPr>
          <w:cnfStyle w:val="000000100000" w:firstRow="0" w:lastRow="0" w:firstColumn="0" w:lastColumn="0" w:oddVBand="0" w:evenVBand="0" w:oddHBand="1" w:evenHBand="0" w:firstRowFirstColumn="0" w:firstRowLastColumn="0" w:lastRowFirstColumn="0" w:lastRowLastColumn="0"/>
          <w:trHeight w:val="1688"/>
        </w:trPr>
        <w:tc>
          <w:tcPr>
            <w:cnfStyle w:val="001000000000" w:firstRow="0" w:lastRow="0" w:firstColumn="1" w:lastColumn="0" w:oddVBand="0" w:evenVBand="0" w:oddHBand="0" w:evenHBand="0" w:firstRowFirstColumn="0" w:firstRowLastColumn="0" w:lastRowFirstColumn="0" w:lastRowLastColumn="0"/>
            <w:tcW w:w="3114" w:type="dxa"/>
            <w:hideMark/>
          </w:tcPr>
          <w:p w14:paraId="5A7EECAA" w14:textId="2B2B2B48" w:rsidR="001C6485"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5.</w:t>
            </w:r>
            <w:r w:rsidR="001C6485" w:rsidRPr="00043DE5">
              <w:rPr>
                <w:rFonts w:ascii="Palatino Linotype" w:eastAsia="Times New Roman" w:hAnsi="Palatino Linotype"/>
                <w:color w:val="000000" w:themeColor="text1"/>
                <w:lang w:val="es-MX" w:eastAsia="es-MX"/>
              </w:rPr>
              <w:t>PRESTACIONES QUE TIENE EL TITULAR DE LA UNIDAD DE TRANSPARENCIA</w:t>
            </w:r>
          </w:p>
        </w:tc>
        <w:tc>
          <w:tcPr>
            <w:tcW w:w="4394" w:type="dxa"/>
            <w:hideMark/>
          </w:tcPr>
          <w:p w14:paraId="524A0F4C" w14:textId="77777777" w:rsidR="001C6485" w:rsidRPr="00043DE5" w:rsidRDefault="001C6485" w:rsidP="00043DE5">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REFIERE QUE SUS PRESTACIONES SON LAS REFERIDAS  POR EL CÓDIGO REGLAMENTARIO MUNICIPAL DE TOLUCA EN EL TÍTULO DÉCIMO PRIMERO, CAPÍTULO SEGUNDO, SECCIÓN CUARTA, CAPÍTULO TERCERO, SECCIÓN PRIMERA ARTÍCULO 11.86 FRACCIÓN IV.</w:t>
            </w:r>
          </w:p>
        </w:tc>
        <w:tc>
          <w:tcPr>
            <w:tcW w:w="2241" w:type="dxa"/>
            <w:hideMark/>
          </w:tcPr>
          <w:p w14:paraId="1697EA9A" w14:textId="77777777" w:rsidR="001C6485" w:rsidRPr="00043DE5" w:rsidRDefault="00B40F09" w:rsidP="00043DE5">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NO</w:t>
            </w:r>
          </w:p>
          <w:p w14:paraId="7E39B2C5" w14:textId="7636038F" w:rsidR="00B40F09" w:rsidRPr="00043DE5" w:rsidRDefault="00B40F09" w:rsidP="00043DE5">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ARTICULADO REFIERE A TEMAS DIVERSOS A LOS SOLICITADO</w:t>
            </w:r>
          </w:p>
        </w:tc>
      </w:tr>
      <w:tr w:rsidR="00043DE5" w:rsidRPr="00043DE5" w14:paraId="7F312DC5" w14:textId="77777777" w:rsidTr="008C1AEE">
        <w:trPr>
          <w:trHeight w:val="1119"/>
        </w:trPr>
        <w:tc>
          <w:tcPr>
            <w:cnfStyle w:val="001000000000" w:firstRow="0" w:lastRow="0" w:firstColumn="1" w:lastColumn="0" w:oddVBand="0" w:evenVBand="0" w:oddHBand="0" w:evenHBand="0" w:firstRowFirstColumn="0" w:firstRowLastColumn="0" w:lastRowFirstColumn="0" w:lastRowLastColumn="0"/>
            <w:tcW w:w="3114" w:type="dxa"/>
            <w:hideMark/>
          </w:tcPr>
          <w:p w14:paraId="47B8D0DA" w14:textId="4D31C739" w:rsidR="0053357C"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6.</w:t>
            </w:r>
            <w:r w:rsidR="0053357C" w:rsidRPr="00043DE5">
              <w:rPr>
                <w:rFonts w:ascii="Palatino Linotype" w:eastAsia="Times New Roman" w:hAnsi="Palatino Linotype"/>
                <w:color w:val="000000" w:themeColor="text1"/>
                <w:lang w:val="es-MX" w:eastAsia="es-MX"/>
              </w:rPr>
              <w:t>GAFETE INSTITUCIONAL DEL PERSONAL DE LA UNIDAD DE TRANSPARENCIA</w:t>
            </w:r>
          </w:p>
        </w:tc>
        <w:tc>
          <w:tcPr>
            <w:tcW w:w="4394" w:type="dxa"/>
            <w:hideMark/>
          </w:tcPr>
          <w:p w14:paraId="18311C01" w14:textId="4ACD194E" w:rsidR="0053357C" w:rsidRPr="00043DE5" w:rsidRDefault="0053357C" w:rsidP="00043DE5">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INFORMA QUE NO LOS HA GENERADO TODA VEZ QUE ESTÁ LLEVANDO A CABO UN TRÁMITE DE CREDENCIALIZACIÓN.</w:t>
            </w:r>
          </w:p>
        </w:tc>
        <w:tc>
          <w:tcPr>
            <w:tcW w:w="2241" w:type="dxa"/>
            <w:hideMark/>
          </w:tcPr>
          <w:p w14:paraId="2F0C1FEA" w14:textId="6616C616" w:rsidR="0053357C" w:rsidRPr="00043DE5" w:rsidRDefault="0053357C" w:rsidP="00043DE5">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SI</w:t>
            </w:r>
          </w:p>
        </w:tc>
      </w:tr>
      <w:tr w:rsidR="00043DE5" w:rsidRPr="00043DE5" w14:paraId="28329E62" w14:textId="77777777" w:rsidTr="008C1AEE">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114" w:type="dxa"/>
            <w:hideMark/>
          </w:tcPr>
          <w:p w14:paraId="1CB5CFA3" w14:textId="7426DADF" w:rsidR="0053357C"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7.</w:t>
            </w:r>
            <w:r w:rsidR="0053357C" w:rsidRPr="00043DE5">
              <w:rPr>
                <w:rFonts w:ascii="Palatino Linotype" w:eastAsia="Times New Roman" w:hAnsi="Palatino Linotype"/>
                <w:color w:val="000000" w:themeColor="text1"/>
                <w:lang w:val="es-MX" w:eastAsia="es-MX"/>
              </w:rPr>
              <w:t>OFICIOS RECIBIDOS POR UIPPE DE  PRIMERO DE ENERO DE DOS MIL VEINTIDÓS AL CUATRO DE JUNIO DE DOS MIL VEINTICINCO</w:t>
            </w:r>
          </w:p>
        </w:tc>
        <w:tc>
          <w:tcPr>
            <w:tcW w:w="4394" w:type="dxa"/>
            <w:hideMark/>
          </w:tcPr>
          <w:p w14:paraId="05EB5771" w14:textId="076C8050" w:rsidR="0053357C" w:rsidRPr="00043DE5" w:rsidRDefault="0053357C" w:rsidP="00043DE5">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ENTREGA OFICIOS DE ENERO A CINCO DE JUNIO DE DOS MIL VEINTICINCO</w:t>
            </w:r>
          </w:p>
        </w:tc>
        <w:tc>
          <w:tcPr>
            <w:tcW w:w="2241" w:type="dxa"/>
            <w:hideMark/>
          </w:tcPr>
          <w:p w14:paraId="30863882" w14:textId="0C4BAB69" w:rsidR="0053357C" w:rsidRPr="00043DE5" w:rsidRDefault="0053357C" w:rsidP="00043DE5">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PARCIALMENTE</w:t>
            </w:r>
          </w:p>
        </w:tc>
      </w:tr>
      <w:tr w:rsidR="00043DE5" w:rsidRPr="00043DE5" w14:paraId="04D08C42" w14:textId="77777777" w:rsidTr="008C1AEE">
        <w:trPr>
          <w:trHeight w:val="969"/>
        </w:trPr>
        <w:tc>
          <w:tcPr>
            <w:cnfStyle w:val="001000000000" w:firstRow="0" w:lastRow="0" w:firstColumn="1" w:lastColumn="0" w:oddVBand="0" w:evenVBand="0" w:oddHBand="0" w:evenHBand="0" w:firstRowFirstColumn="0" w:firstRowLastColumn="0" w:lastRowFirstColumn="0" w:lastRowLastColumn="0"/>
            <w:tcW w:w="3114" w:type="dxa"/>
            <w:hideMark/>
          </w:tcPr>
          <w:p w14:paraId="38F2D032" w14:textId="66F950B5" w:rsidR="0053357C" w:rsidRPr="00043DE5" w:rsidRDefault="00B40F09" w:rsidP="00043DE5">
            <w:pPr>
              <w:rPr>
                <w:rFonts w:ascii="Palatino Linotype" w:eastAsia="Times New Roman" w:hAnsi="Palatino Linotype"/>
                <w:color w:val="000000" w:themeColor="text1"/>
                <w:lang w:val="es-MX" w:eastAsia="es-MX"/>
              </w:rPr>
            </w:pPr>
            <w:r w:rsidRPr="00043DE5">
              <w:rPr>
                <w:rFonts w:ascii="Palatino Linotype" w:eastAsia="Times New Roman" w:hAnsi="Palatino Linotype"/>
                <w:color w:val="000000" w:themeColor="text1"/>
                <w:lang w:val="es-MX" w:eastAsia="es-MX"/>
              </w:rPr>
              <w:t>8.</w:t>
            </w:r>
            <w:r w:rsidR="0053357C" w:rsidRPr="00043DE5">
              <w:rPr>
                <w:rFonts w:ascii="Palatino Linotype" w:eastAsia="Times New Roman" w:hAnsi="Palatino Linotype"/>
                <w:color w:val="000000" w:themeColor="text1"/>
                <w:lang w:val="es-MX" w:eastAsia="es-MX"/>
              </w:rPr>
              <w:t>OFICIOS  RECIBIDOS POR PRESIDENCIA DE ENERO A JUNIO DE 2025</w:t>
            </w:r>
          </w:p>
        </w:tc>
        <w:tc>
          <w:tcPr>
            <w:tcW w:w="4394" w:type="dxa"/>
            <w:hideMark/>
          </w:tcPr>
          <w:p w14:paraId="5629E9A7" w14:textId="1BD61F95" w:rsidR="0053357C" w:rsidRPr="00043DE5" w:rsidRDefault="0053357C" w:rsidP="00043DE5">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NO SE PRONUNCIA</w:t>
            </w:r>
          </w:p>
        </w:tc>
        <w:tc>
          <w:tcPr>
            <w:tcW w:w="2241" w:type="dxa"/>
            <w:hideMark/>
          </w:tcPr>
          <w:p w14:paraId="20F57D31" w14:textId="3FC2B61D" w:rsidR="0053357C" w:rsidRPr="00043DE5" w:rsidRDefault="0053357C" w:rsidP="00043DE5">
            <w:pPr>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i/>
                <w:color w:val="000000" w:themeColor="text1"/>
                <w:lang w:val="es-MX" w:eastAsia="es-MX"/>
              </w:rPr>
            </w:pPr>
            <w:r w:rsidRPr="00043DE5">
              <w:rPr>
                <w:rFonts w:ascii="Palatino Linotype" w:eastAsia="Times New Roman" w:hAnsi="Palatino Linotype"/>
                <w:i/>
                <w:color w:val="000000" w:themeColor="text1"/>
                <w:lang w:val="es-MX" w:eastAsia="es-MX"/>
              </w:rPr>
              <w:t>NO</w:t>
            </w:r>
          </w:p>
        </w:tc>
      </w:tr>
    </w:tbl>
    <w:p w14:paraId="1A4A4A8B" w14:textId="77777777" w:rsidR="00C556BB" w:rsidRPr="00043DE5" w:rsidRDefault="00C556BB" w:rsidP="00043DE5">
      <w:pPr>
        <w:jc w:val="both"/>
        <w:rPr>
          <w:rFonts w:ascii="Palatino Linotype" w:eastAsia="Palatino Linotype" w:hAnsi="Palatino Linotype" w:cs="Palatino Linotype"/>
          <w:i/>
          <w:color w:val="000000" w:themeColor="text1"/>
        </w:rPr>
      </w:pPr>
    </w:p>
    <w:p w14:paraId="2F1A6A93" w14:textId="77777777" w:rsidR="00C556BB" w:rsidRPr="00043DE5" w:rsidRDefault="00C556BB" w:rsidP="00043DE5">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color w:val="000000" w:themeColor="text1"/>
        </w:rPr>
        <w:lastRenderedPageBreak/>
        <w:t>Como se puede observar en el cuadro anterior, el Sujeto Obligado al pretender colmar la solicitud del particular, proporcionando información que le es propia, sin embargo se aprecian omisiones por lo que resulta necesario entonces realizar estudio de la naturaleza de cada uno de los puntos de la solicitud a fin de determinar si colma los mismos.</w:t>
      </w:r>
    </w:p>
    <w:p w14:paraId="6BBE89BC" w14:textId="77777777" w:rsidR="00043DE5" w:rsidRPr="00043DE5" w:rsidRDefault="00043DE5" w:rsidP="00043DE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65122EA" w14:textId="77777777" w:rsidR="000E1F60" w:rsidRPr="00043DE5" w:rsidRDefault="000E1F60" w:rsidP="00043DE5">
      <w:pPr>
        <w:numPr>
          <w:ilvl w:val="0"/>
          <w:numId w:val="18"/>
        </w:numPr>
        <w:spacing w:line="360" w:lineRule="auto"/>
        <w:ind w:left="0" w:firstLine="0"/>
        <w:jc w:val="both"/>
        <w:rPr>
          <w:rFonts w:ascii="Palatino Linotype" w:hAnsi="Palatino Linotype"/>
          <w:color w:val="000000" w:themeColor="text1"/>
        </w:rPr>
      </w:pPr>
      <w:r w:rsidRPr="00043DE5">
        <w:rPr>
          <w:rFonts w:ascii="Palatino Linotype" w:hAnsi="Palatino Linotype"/>
          <w:color w:val="000000" w:themeColor="text1"/>
        </w:rPr>
        <w:t>A más de lo anterior, es de explorado derecho que este Instituto no se encuentra facultado para dudar de la veracidad</w:t>
      </w:r>
      <w:r w:rsidRPr="00043DE5">
        <w:rPr>
          <w:rFonts w:ascii="Palatino Linotype" w:eastAsia="Palatino Linotype" w:hAnsi="Palatino Linotype" w:cs="Palatino Linotype"/>
          <w:color w:val="000000" w:themeColor="text1"/>
        </w:rPr>
        <w:t xml:space="preserve"> de la </w:t>
      </w:r>
      <w:r w:rsidRPr="00043DE5">
        <w:rPr>
          <w:rFonts w:ascii="Palatino Linotype" w:eastAsia="MS Mincho" w:hAnsi="Palatino Linotype" w:cs="Arial"/>
          <w:color w:val="000000" w:themeColor="text1"/>
        </w:rPr>
        <w:t>información</w:t>
      </w:r>
      <w:r w:rsidRPr="00043DE5">
        <w:rPr>
          <w:rFonts w:ascii="Palatino Linotype" w:eastAsia="Palatino Linotype" w:hAnsi="Palatino Linotype" w:cs="Palatino Linotype"/>
          <w:color w:val="000000" w:themeColor="text1"/>
        </w:rPr>
        <w:t xml:space="preserve"> que le fue entregada al hoy </w:t>
      </w:r>
      <w:r w:rsidRPr="00043DE5">
        <w:rPr>
          <w:rFonts w:ascii="Palatino Linotype" w:eastAsia="Palatino Linotype" w:hAnsi="Palatino Linotype" w:cs="Palatino Linotype"/>
          <w:b/>
          <w:color w:val="000000" w:themeColor="text1"/>
        </w:rPr>
        <w:t>RECURRENTE</w:t>
      </w:r>
      <w:r w:rsidRPr="00043DE5">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043DE5">
        <w:rPr>
          <w:rFonts w:ascii="Palatino Linotype" w:hAnsi="Palatino Linotype" w:cs="Arial"/>
          <w:color w:val="000000" w:themeColor="text1"/>
        </w:rPr>
        <w:t xml:space="preserve">situación que se aleja de las atribuciones de este Instituto </w:t>
      </w:r>
      <w:r w:rsidRPr="00043DE5">
        <w:rPr>
          <w:rFonts w:ascii="Palatino Linotype" w:hAnsi="Palatino Linotype"/>
          <w:i/>
          <w:color w:val="000000" w:themeColor="text1"/>
        </w:rPr>
        <w:t>máxime</w:t>
      </w:r>
      <w:r w:rsidRPr="00043DE5">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11B539D6" w14:textId="77777777" w:rsidR="000E1F60" w:rsidRPr="00043DE5" w:rsidRDefault="000E1F60" w:rsidP="00043DE5">
      <w:pPr>
        <w:pStyle w:val="Prrafodelista"/>
        <w:spacing w:line="360" w:lineRule="auto"/>
        <w:ind w:left="0"/>
        <w:rPr>
          <w:rFonts w:ascii="Palatino Linotype" w:hAnsi="Palatino Linotype"/>
          <w:color w:val="000000" w:themeColor="text1"/>
        </w:rPr>
      </w:pPr>
    </w:p>
    <w:p w14:paraId="70787D83" w14:textId="77777777" w:rsidR="000E1F60" w:rsidRPr="00043DE5" w:rsidRDefault="000E1F60" w:rsidP="00043DE5">
      <w:pPr>
        <w:numPr>
          <w:ilvl w:val="0"/>
          <w:numId w:val="18"/>
        </w:numPr>
        <w:spacing w:line="360" w:lineRule="auto"/>
        <w:ind w:left="0" w:firstLine="0"/>
        <w:jc w:val="both"/>
        <w:rPr>
          <w:rFonts w:ascii="Palatino Linotype" w:hAnsi="Palatino Linotype"/>
          <w:color w:val="000000" w:themeColor="text1"/>
        </w:rPr>
      </w:pPr>
      <w:r w:rsidRPr="00043DE5">
        <w:rPr>
          <w:rFonts w:ascii="Palatino Linotype" w:hAnsi="Palatino Linotype"/>
          <w:color w:val="000000" w:themeColor="text1"/>
        </w:rPr>
        <w:t xml:space="preserve">Sirviendo de apoyo a lo anterior por analogía, el criterio 31-10 emitido por el entonces Instituto </w:t>
      </w:r>
      <w:r w:rsidRPr="00043DE5">
        <w:rPr>
          <w:rFonts w:ascii="Palatino Linotype" w:eastAsia="Palatino Linotype" w:hAnsi="Palatino Linotype" w:cs="Palatino Linotype"/>
          <w:color w:val="000000" w:themeColor="text1"/>
        </w:rPr>
        <w:t>Nacional</w:t>
      </w:r>
      <w:r w:rsidRPr="00043DE5">
        <w:rPr>
          <w:rFonts w:ascii="Palatino Linotype" w:hAnsi="Palatino Linotype"/>
          <w:color w:val="000000" w:themeColor="text1"/>
        </w:rPr>
        <w:t xml:space="preserve"> de Transparencia, Acceso a la Información y Protección de Datos Personales, que a la letra dice:</w:t>
      </w:r>
    </w:p>
    <w:p w14:paraId="528A0E2E" w14:textId="77777777" w:rsidR="000E1F60" w:rsidRPr="00043DE5" w:rsidRDefault="000E1F60" w:rsidP="00043DE5">
      <w:pPr>
        <w:pStyle w:val="Default"/>
        <w:spacing w:line="360" w:lineRule="auto"/>
        <w:jc w:val="both"/>
        <w:rPr>
          <w:rFonts w:ascii="Palatino Linotype" w:hAnsi="Palatino Linotype"/>
          <w:i/>
          <w:color w:val="000000" w:themeColor="text1"/>
        </w:rPr>
      </w:pPr>
      <w:r w:rsidRPr="00043DE5">
        <w:rPr>
          <w:rFonts w:ascii="Palatino Linotype" w:hAnsi="Palatino Linotype"/>
          <w:i/>
          <w:color w:val="000000" w:themeColor="text1"/>
        </w:rPr>
        <w:t xml:space="preserve">“El Instituto Federal de Acceso a la Información y Protección de Datos </w:t>
      </w:r>
      <w:r w:rsidRPr="00043DE5">
        <w:rPr>
          <w:rFonts w:ascii="Palatino Linotype" w:hAnsi="Palatino Linotype"/>
          <w:b/>
          <w:i/>
          <w:color w:val="000000" w:themeColor="text1"/>
        </w:rPr>
        <w:t>no cuenta con facultades para pronunciarse respecto de la veracidad de los documentos proporcionados por los sujetos obligados.</w:t>
      </w:r>
      <w:r w:rsidRPr="00043DE5">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043DE5">
        <w:rPr>
          <w:rFonts w:ascii="Palatino Linotype" w:hAnsi="Palatino Linotype"/>
          <w:i/>
          <w:color w:val="000000" w:themeColor="text1"/>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4EE75C" w14:textId="77777777" w:rsidR="000E1F60" w:rsidRPr="00043DE5" w:rsidRDefault="000E1F60" w:rsidP="00043DE5">
      <w:pPr>
        <w:pStyle w:val="Default"/>
        <w:spacing w:line="360" w:lineRule="auto"/>
        <w:jc w:val="both"/>
        <w:rPr>
          <w:rFonts w:ascii="Palatino Linotype" w:hAnsi="Palatino Linotype"/>
          <w:i/>
          <w:color w:val="000000" w:themeColor="text1"/>
        </w:rPr>
      </w:pPr>
    </w:p>
    <w:p w14:paraId="0F0E7670" w14:textId="77777777" w:rsidR="000E1F60" w:rsidRPr="00043DE5" w:rsidRDefault="000E1F60" w:rsidP="00043DE5">
      <w:pPr>
        <w:numPr>
          <w:ilvl w:val="0"/>
          <w:numId w:val="18"/>
        </w:numPr>
        <w:spacing w:line="360" w:lineRule="auto"/>
        <w:ind w:left="0" w:firstLine="0"/>
        <w:jc w:val="both"/>
        <w:rPr>
          <w:rFonts w:ascii="Palatino Linotype" w:hAnsi="Palatino Linotype"/>
          <w:i/>
          <w:color w:val="000000" w:themeColor="text1"/>
        </w:rPr>
      </w:pPr>
      <w:r w:rsidRPr="00043DE5">
        <w:rPr>
          <w:rFonts w:ascii="Palatino Linotype" w:hAnsi="Palatino Linotype" w:cs="Arial"/>
          <w:color w:val="000000" w:themeColor="text1"/>
        </w:rPr>
        <w:t>Así como lo dispuesto por</w:t>
      </w:r>
      <w:r w:rsidRPr="00043DE5">
        <w:rPr>
          <w:rFonts w:ascii="Palatino Linotype" w:hAnsi="Palatino Linotype"/>
          <w:color w:val="000000" w:themeColor="text1"/>
        </w:rPr>
        <w:t xml:space="preserve"> la </w:t>
      </w:r>
      <w:r w:rsidRPr="00043DE5">
        <w:rPr>
          <w:rFonts w:ascii="Palatino Linotype" w:hAnsi="Palatino Linotype"/>
          <w:b/>
          <w:color w:val="000000" w:themeColor="text1"/>
        </w:rPr>
        <w:t xml:space="preserve">Ley de Transparencia y Acceso a la Información Pública del </w:t>
      </w:r>
      <w:r w:rsidRPr="00043DE5">
        <w:rPr>
          <w:rFonts w:ascii="Palatino Linotype" w:eastAsia="Palatino Linotype" w:hAnsi="Palatino Linotype" w:cs="Palatino Linotype"/>
          <w:color w:val="000000" w:themeColor="text1"/>
        </w:rPr>
        <w:t>Estado</w:t>
      </w:r>
      <w:r w:rsidRPr="00043DE5">
        <w:rPr>
          <w:rFonts w:ascii="Palatino Linotype" w:hAnsi="Palatino Linotype"/>
          <w:b/>
          <w:color w:val="000000" w:themeColor="text1"/>
        </w:rPr>
        <w:t xml:space="preserve"> de México y Municipios</w:t>
      </w:r>
      <w:r w:rsidRPr="00043DE5">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ECF2D3F" w14:textId="77777777" w:rsidR="000E1F60" w:rsidRPr="00043DE5" w:rsidRDefault="000E1F60" w:rsidP="00043DE5">
      <w:pPr>
        <w:pStyle w:val="Prrafodelista"/>
        <w:tabs>
          <w:tab w:val="left" w:pos="7938"/>
        </w:tabs>
        <w:spacing w:line="240" w:lineRule="atLeast"/>
        <w:ind w:left="0"/>
        <w:jc w:val="both"/>
        <w:rPr>
          <w:rFonts w:ascii="Palatino Linotype" w:hAnsi="Palatino Linotype" w:cs="Arial"/>
          <w:b/>
          <w:i/>
          <w:color w:val="000000" w:themeColor="text1"/>
        </w:rPr>
      </w:pPr>
      <w:r w:rsidRPr="00043DE5">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43DE5">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D07BA6E" w14:textId="77777777" w:rsidR="000E1F60" w:rsidRPr="00043DE5" w:rsidRDefault="000E1F60" w:rsidP="00043DE5">
      <w:pPr>
        <w:pStyle w:val="Prrafodelista"/>
        <w:spacing w:line="360" w:lineRule="auto"/>
        <w:ind w:left="0"/>
        <w:jc w:val="both"/>
        <w:rPr>
          <w:rFonts w:ascii="Palatino Linotype" w:hAnsi="Palatino Linotype" w:cs="Arial"/>
          <w:b/>
          <w:i/>
          <w:color w:val="000000" w:themeColor="text1"/>
        </w:rPr>
      </w:pPr>
    </w:p>
    <w:p w14:paraId="3C87E10F" w14:textId="77777777" w:rsidR="000E1F60" w:rsidRPr="00043DE5" w:rsidRDefault="000E1F60" w:rsidP="00043DE5">
      <w:pPr>
        <w:numPr>
          <w:ilvl w:val="0"/>
          <w:numId w:val="18"/>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hAnsi="Palatino Linotype" w:cs="Arial"/>
          <w:color w:val="000000" w:themeColor="text1"/>
        </w:rPr>
        <w:t>Numerales</w:t>
      </w:r>
      <w:r w:rsidRPr="00043DE5">
        <w:rPr>
          <w:rFonts w:ascii="Palatino Linotype" w:hAnsi="Palatino Linotype" w:cs="Arial"/>
          <w:noProof/>
          <w:color w:val="000000" w:themeColor="text1"/>
        </w:rPr>
        <w:t xml:space="preserve"> que compelen al </w:t>
      </w:r>
      <w:r w:rsidRPr="00043DE5">
        <w:rPr>
          <w:rFonts w:ascii="Palatino Linotype" w:hAnsi="Palatino Linotype" w:cs="Arial"/>
          <w:b/>
          <w:noProof/>
          <w:color w:val="000000" w:themeColor="text1"/>
        </w:rPr>
        <w:t>SUJETO OBLIGADO</w:t>
      </w:r>
      <w:r w:rsidRPr="00043DE5">
        <w:rPr>
          <w:rFonts w:ascii="Palatino Linotype" w:hAnsi="Palatino Linotype" w:cs="Arial"/>
          <w:noProof/>
          <w:color w:val="000000" w:themeColor="text1"/>
        </w:rPr>
        <w:t xml:space="preserve"> apegarse en todo momento a los </w:t>
      </w:r>
      <w:r w:rsidRPr="00043DE5">
        <w:rPr>
          <w:rFonts w:ascii="Palatino Linotype" w:hAnsi="Palatino Linotype" w:cs="Arial"/>
          <w:color w:val="000000" w:themeColor="text1"/>
        </w:rPr>
        <w:t>criterios</w:t>
      </w:r>
      <w:r w:rsidRPr="00043DE5">
        <w:rPr>
          <w:rFonts w:ascii="Palatino Linotype" w:hAnsi="Palatino Linotype" w:cs="Arial"/>
          <w:noProof/>
          <w:color w:val="000000" w:themeColor="text1"/>
        </w:rPr>
        <w:t xml:space="preserve"> ya expuestos, impidiendo a este Órgano Colegiado cuestionar la veracidad de la información.</w:t>
      </w:r>
    </w:p>
    <w:p w14:paraId="23774619"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i/>
          <w:color w:val="000000" w:themeColor="text1"/>
        </w:rPr>
      </w:pPr>
    </w:p>
    <w:p w14:paraId="76DEF480" w14:textId="2B548E6C" w:rsidR="001B6715" w:rsidRPr="00043DE5" w:rsidRDefault="000E1F60" w:rsidP="00043DE5">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Respecto al primer </w:t>
      </w:r>
      <w:r w:rsidR="00C556BB" w:rsidRPr="00043DE5">
        <w:rPr>
          <w:rFonts w:ascii="Palatino Linotype" w:eastAsia="Palatino Linotype" w:hAnsi="Palatino Linotype" w:cs="Palatino Linotype"/>
          <w:color w:val="000000" w:themeColor="text1"/>
        </w:rPr>
        <w:t xml:space="preserve">punto de análisis, </w:t>
      </w:r>
      <w:r w:rsidR="0053357C" w:rsidRPr="00043DE5">
        <w:rPr>
          <w:rFonts w:ascii="Palatino Linotype" w:eastAsia="Palatino Linotype" w:hAnsi="Palatino Linotype" w:cs="Palatino Linotype"/>
          <w:color w:val="000000" w:themeColor="text1"/>
        </w:rPr>
        <w:t xml:space="preserve">el artículo 90 del Bando Municipal </w:t>
      </w:r>
      <w:r w:rsidR="001B6715" w:rsidRPr="00043DE5">
        <w:rPr>
          <w:rFonts w:ascii="Palatino Linotype" w:eastAsia="Palatino Linotype" w:hAnsi="Palatino Linotype" w:cs="Palatino Linotype"/>
          <w:color w:val="000000" w:themeColor="text1"/>
        </w:rPr>
        <w:t>señala la siguiente estructura jurídica a fin de dar cumplimiento a sus atribuciones:</w:t>
      </w:r>
    </w:p>
    <w:p w14:paraId="0FC593FD"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lastRenderedPageBreak/>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6D6B5083"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I. DEPENDENCIAS: </w:t>
      </w:r>
    </w:p>
    <w:p w14:paraId="1FCD9B0D" w14:textId="77777777" w:rsidR="001B6715" w:rsidRPr="00043DE5" w:rsidRDefault="001B6715" w:rsidP="00043DE5">
      <w:pPr>
        <w:pBdr>
          <w:top w:val="nil"/>
          <w:left w:val="nil"/>
          <w:bottom w:val="nil"/>
          <w:right w:val="nil"/>
          <w:between w:val="nil"/>
        </w:pBdr>
        <w:jc w:val="both"/>
        <w:rPr>
          <w:rFonts w:ascii="Palatino Linotype" w:hAnsi="Palatino Linotype"/>
          <w:b/>
          <w:i/>
          <w:color w:val="000000" w:themeColor="text1"/>
        </w:rPr>
      </w:pPr>
      <w:r w:rsidRPr="00043DE5">
        <w:rPr>
          <w:rFonts w:ascii="Palatino Linotype" w:hAnsi="Palatino Linotype"/>
          <w:i/>
          <w:color w:val="000000" w:themeColor="text1"/>
        </w:rPr>
        <w:t>1.</w:t>
      </w:r>
      <w:r w:rsidRPr="00043DE5">
        <w:rPr>
          <w:rFonts w:ascii="Palatino Linotype" w:hAnsi="Palatino Linotype"/>
          <w:b/>
          <w:i/>
          <w:color w:val="000000" w:themeColor="text1"/>
        </w:rPr>
        <w:t xml:space="preserve">Secretaría del Ayuntamiento; </w:t>
      </w:r>
    </w:p>
    <w:p w14:paraId="04729C81"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2.Tesorería Municipal; </w:t>
      </w:r>
    </w:p>
    <w:p w14:paraId="38570549"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3.Órgano Interno de Control; </w:t>
      </w:r>
    </w:p>
    <w:p w14:paraId="2D46B20F"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4.Dirección General de Gobierno; </w:t>
      </w:r>
    </w:p>
    <w:p w14:paraId="3484359D"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5.Dirección General de Seguridad y Protección; </w:t>
      </w:r>
    </w:p>
    <w:p w14:paraId="3EF2E74A"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6.Dirección General de Administración; </w:t>
      </w:r>
    </w:p>
    <w:p w14:paraId="1AC2D99F"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7.Dirección General de Medio Ambiente; </w:t>
      </w:r>
    </w:p>
    <w:p w14:paraId="2C08AE9F"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8.Dirección General de Servicios Públicos; </w:t>
      </w:r>
    </w:p>
    <w:p w14:paraId="3340C117"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9.Dirección General de Innovación, Planeación y Gestión Urbana; 10.Dirección General de Obras Públicas; </w:t>
      </w:r>
    </w:p>
    <w:p w14:paraId="627AA46D"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11.Dirección General de Desarrollo Económico; </w:t>
      </w:r>
    </w:p>
    <w:p w14:paraId="060D0EF6"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12.Dirección General de Bienestar; y </w:t>
      </w:r>
    </w:p>
    <w:p w14:paraId="2F85E2BA"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13.Dirección General de Educación, Cultura y Turismo. </w:t>
      </w:r>
    </w:p>
    <w:p w14:paraId="45D2A8CE"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II. ORGANISMOS DESCENTRALIZADOS: </w:t>
      </w:r>
    </w:p>
    <w:p w14:paraId="28C37324"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1.Sistema Municipal para el Desarrollo Integral de la Familia de Toluca; 2.Instituto Municipal de Cultura Física y Deporte de Toluca; </w:t>
      </w:r>
    </w:p>
    <w:p w14:paraId="3DB4B8D3"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3.Instituto Municipal de la Mujer de Toluca; y </w:t>
      </w:r>
    </w:p>
    <w:p w14:paraId="384460EF"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4.Organismo Agua y Saneamiento de Toluca. </w:t>
      </w:r>
    </w:p>
    <w:p w14:paraId="7AA2CFD4"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 xml:space="preserve">III. ÓRGANO AUTÓNOMO: </w:t>
      </w:r>
    </w:p>
    <w:p w14:paraId="0ABA6B10"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r w:rsidRPr="00043DE5">
        <w:rPr>
          <w:rFonts w:ascii="Palatino Linotype" w:hAnsi="Palatino Linotype"/>
          <w:i/>
          <w:color w:val="000000" w:themeColor="text1"/>
        </w:rPr>
        <w:t>1.Defensoría Municipal de los Derechos Humanos de Toluca.</w:t>
      </w:r>
    </w:p>
    <w:p w14:paraId="10FD112B" w14:textId="77777777" w:rsidR="001B6715" w:rsidRPr="00043DE5" w:rsidRDefault="001B6715" w:rsidP="00043DE5">
      <w:pPr>
        <w:pBdr>
          <w:top w:val="nil"/>
          <w:left w:val="nil"/>
          <w:bottom w:val="nil"/>
          <w:right w:val="nil"/>
          <w:between w:val="nil"/>
        </w:pBdr>
        <w:jc w:val="both"/>
        <w:rPr>
          <w:rFonts w:ascii="Palatino Linotype" w:hAnsi="Palatino Linotype"/>
          <w:i/>
          <w:color w:val="000000" w:themeColor="text1"/>
        </w:rPr>
      </w:pPr>
    </w:p>
    <w:p w14:paraId="76C7E9F1" w14:textId="64F9E3F2" w:rsidR="001B6715" w:rsidRPr="00043DE5" w:rsidRDefault="001B6715" w:rsidP="00043DE5">
      <w:pPr>
        <w:pStyle w:val="Prrafodelista"/>
        <w:numPr>
          <w:ilvl w:val="0"/>
          <w:numId w:val="1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De lo anterior se observa que dentro de la estructura organizacional y jerárquica del Ayuntamiento se encuentra la Secretaría del Ayuntamiento, de la cual depende la Unidad de Transparencia, así pues al exhibir la representación gráfica de tal estructura como se aprecia </w:t>
      </w:r>
      <w:r w:rsidR="00327AA5" w:rsidRPr="00043DE5">
        <w:rPr>
          <w:rFonts w:ascii="Palatino Linotype" w:eastAsia="Palatino Linotype" w:hAnsi="Palatino Linotype" w:cs="Palatino Linotype"/>
          <w:color w:val="000000" w:themeColor="text1"/>
        </w:rPr>
        <w:t>de la captura de pantalla del organigrama entregado en respuest</w:t>
      </w:r>
      <w:r w:rsidRPr="00043DE5">
        <w:rPr>
          <w:rFonts w:ascii="Palatino Linotype" w:eastAsia="Palatino Linotype" w:hAnsi="Palatino Linotype" w:cs="Palatino Linotype"/>
          <w:color w:val="000000" w:themeColor="text1"/>
        </w:rPr>
        <w:t>a:</w:t>
      </w:r>
    </w:p>
    <w:p w14:paraId="7E2EBCEE" w14:textId="7C29CC5D" w:rsidR="00C556BB" w:rsidRPr="00043DE5" w:rsidRDefault="001B6715" w:rsidP="00043DE5">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noProof/>
          <w:color w:val="000000" w:themeColor="text1"/>
          <w:lang w:val="es-MX" w:eastAsia="es-MX"/>
        </w:rPr>
        <w:lastRenderedPageBreak/>
        <mc:AlternateContent>
          <mc:Choice Requires="wps">
            <w:drawing>
              <wp:anchor distT="0" distB="0" distL="114300" distR="114300" simplePos="0" relativeHeight="251659264" behindDoc="0" locked="0" layoutInCell="1" allowOverlap="1" wp14:anchorId="6A91F6A1" wp14:editId="7A1EAAA9">
                <wp:simplePos x="0" y="0"/>
                <wp:positionH relativeFrom="column">
                  <wp:posOffset>4581830</wp:posOffset>
                </wp:positionH>
                <wp:positionV relativeFrom="paragraph">
                  <wp:posOffset>2166010</wp:posOffset>
                </wp:positionV>
                <wp:extent cx="1053389" cy="2472106"/>
                <wp:effectExtent l="0" t="0" r="13970" b="23495"/>
                <wp:wrapNone/>
                <wp:docPr id="3" name="Rectángulo redondeado 3"/>
                <wp:cNvGraphicFramePr/>
                <a:graphic xmlns:a="http://schemas.openxmlformats.org/drawingml/2006/main">
                  <a:graphicData uri="http://schemas.microsoft.com/office/word/2010/wordprocessingShape">
                    <wps:wsp>
                      <wps:cNvSpPr/>
                      <wps:spPr>
                        <a:xfrm>
                          <a:off x="0" y="0"/>
                          <a:ext cx="1053389" cy="2472106"/>
                        </a:xfrm>
                        <a:prstGeom prst="round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5A4342" id="Rectángulo redondeado 3" o:spid="_x0000_s1026" style="position:absolute;margin-left:360.75pt;margin-top:170.55pt;width:82.95pt;height:19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" filled="f" strokecolor="#c00000" strokeweight="1pt">
                <v:stroke joinstyle="miter"/>
              </v:roundrect>
            </w:pict>
          </mc:Fallback>
        </mc:AlternateContent>
      </w:r>
      <w:r w:rsidRPr="00043DE5">
        <w:rPr>
          <w:rFonts w:ascii="Palatino Linotype" w:eastAsia="Palatino Linotype" w:hAnsi="Palatino Linotype" w:cs="Palatino Linotype"/>
          <w:noProof/>
          <w:color w:val="000000" w:themeColor="text1"/>
          <w:lang w:val="es-MX" w:eastAsia="es-MX"/>
        </w:rPr>
        <w:drawing>
          <wp:inline distT="0" distB="0" distL="0" distR="0" wp14:anchorId="3ECF0161" wp14:editId="70BD72A4">
            <wp:extent cx="5581015" cy="463740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4637405"/>
                    </a:xfrm>
                    <a:prstGeom prst="rect">
                      <a:avLst/>
                    </a:prstGeom>
                  </pic:spPr>
                </pic:pic>
              </a:graphicData>
            </a:graphic>
          </wp:inline>
        </w:drawing>
      </w:r>
    </w:p>
    <w:p w14:paraId="07B6D255" w14:textId="77777777" w:rsidR="00043DE5" w:rsidRDefault="00043DE5" w:rsidP="00043D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58619CC" w14:textId="7F5991D7" w:rsidR="001B6715" w:rsidRPr="00043DE5" w:rsidRDefault="001B6715" w:rsidP="00043D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Por lo que al entregar </w:t>
      </w:r>
      <w:r w:rsidR="00327AA5" w:rsidRPr="00043DE5">
        <w:rPr>
          <w:rFonts w:ascii="Palatino Linotype" w:eastAsia="Palatino Linotype" w:hAnsi="Palatino Linotype" w:cs="Palatino Linotype"/>
          <w:color w:val="000000" w:themeColor="text1"/>
        </w:rPr>
        <w:t>tal documento</w:t>
      </w:r>
      <w:r w:rsidRPr="00043DE5">
        <w:rPr>
          <w:rFonts w:ascii="Palatino Linotype" w:eastAsia="Palatino Linotype" w:hAnsi="Palatino Linotype" w:cs="Palatino Linotype"/>
          <w:color w:val="000000" w:themeColor="text1"/>
        </w:rPr>
        <w:t xml:space="preserve"> se tiene por colmada en este punto la petición del Particular.</w:t>
      </w:r>
    </w:p>
    <w:p w14:paraId="0E84C9E1" w14:textId="53159E34" w:rsidR="00C556BB" w:rsidRPr="00043DE5" w:rsidRDefault="00327AA5" w:rsidP="00043DE5">
      <w:pPr>
        <w:numPr>
          <w:ilvl w:val="0"/>
          <w:numId w:val="18"/>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Ahora bien, por cuanto hace a los manuales de organización y de procedimientos correspondientes a los puntos dos y tres de la solicitud del hoy Recurrente, del análisis de los archivos entregados en respuesta se aprecia que el Sujeto Obligado remitió los Manuales de Organización y de Procedimientos de la Secretaría del Ayuntamiento donde inserta se encuentra la información relativa a la Unidad de Transparencia bajo la clave </w:t>
      </w:r>
      <w:r w:rsidRPr="00043DE5">
        <w:rPr>
          <w:rFonts w:ascii="Palatino Linotype" w:eastAsia="Palatino Linotype" w:hAnsi="Palatino Linotype" w:cs="Palatino Linotype"/>
          <w:color w:val="000000" w:themeColor="text1"/>
        </w:rPr>
        <w:lastRenderedPageBreak/>
        <w:t>2010</w:t>
      </w:r>
      <w:r w:rsidR="00B40F09" w:rsidRPr="00043DE5">
        <w:rPr>
          <w:rFonts w:ascii="Palatino Linotype" w:eastAsia="Palatino Linotype" w:hAnsi="Palatino Linotype" w:cs="Palatino Linotype"/>
          <w:color w:val="000000" w:themeColor="text1"/>
        </w:rPr>
        <w:t>ª</w:t>
      </w:r>
      <w:r w:rsidRPr="00043DE5">
        <w:rPr>
          <w:rFonts w:ascii="Palatino Linotype" w:eastAsia="Palatino Linotype" w:hAnsi="Palatino Linotype" w:cs="Palatino Linotype"/>
          <w:color w:val="000000" w:themeColor="text1"/>
        </w:rPr>
        <w:t>4000 para el caso del Manual de Organización y bajo la fracción XXXIV para el Manual de Procedimientos</w:t>
      </w:r>
      <w:r w:rsidR="0056553C" w:rsidRPr="00043DE5">
        <w:rPr>
          <w:rFonts w:ascii="Palatino Linotype" w:eastAsia="Palatino Linotype" w:hAnsi="Palatino Linotype" w:cs="Palatino Linotype"/>
          <w:color w:val="000000" w:themeColor="text1"/>
        </w:rPr>
        <w:t>, por lo que al hacer entrega de sendos Manuales se tiene por colmada la petición del hoy Recurrente.</w:t>
      </w:r>
    </w:p>
    <w:p w14:paraId="070A3F7C" w14:textId="3250F2A1" w:rsidR="0056553C" w:rsidRPr="00043DE5" w:rsidRDefault="0056553C" w:rsidP="00043DE5">
      <w:pPr>
        <w:pStyle w:val="Prrafodelista"/>
        <w:numPr>
          <w:ilvl w:val="0"/>
          <w:numId w:val="19"/>
        </w:numPr>
        <w:spacing w:line="360" w:lineRule="auto"/>
        <w:ind w:left="0" w:firstLine="0"/>
        <w:contextualSpacing w:val="0"/>
        <w:jc w:val="both"/>
        <w:rPr>
          <w:rFonts w:ascii="Palatino Linotype" w:hAnsi="Palatino Linotype" w:cs="Arial"/>
          <w:bCs/>
          <w:color w:val="000000" w:themeColor="text1"/>
        </w:rPr>
      </w:pPr>
      <w:r w:rsidRPr="00043DE5">
        <w:rPr>
          <w:rFonts w:ascii="Palatino Linotype" w:eastAsia="Palatino Linotype" w:hAnsi="Palatino Linotype" w:cs="Palatino Linotype"/>
          <w:color w:val="000000" w:themeColor="text1"/>
        </w:rPr>
        <w:t xml:space="preserve">Por lo que hace al punto cuarto de la solicitud referente a conocer </w:t>
      </w:r>
      <w:r w:rsidRPr="00043DE5">
        <w:rPr>
          <w:rFonts w:ascii="Palatino Linotype" w:eastAsia="Palatino Linotype" w:hAnsi="Palatino Linotype" w:cs="Palatino Linotype"/>
          <w:i/>
          <w:color w:val="000000" w:themeColor="text1"/>
        </w:rPr>
        <w:t>“porque la unidad de transparencia depende de la secretaría del ayuntamiento y no del presidente municipal”</w:t>
      </w:r>
      <w:r w:rsidRPr="00043DE5">
        <w:rPr>
          <w:rFonts w:ascii="Palatino Linotype" w:hAnsi="Palatino Linotype" w:cs="Arial"/>
          <w:color w:val="000000" w:themeColor="text1"/>
        </w:rPr>
        <w:t xml:space="preserve">, hay que hacer un énfasis en que </w:t>
      </w:r>
      <w:r w:rsidRPr="00043DE5">
        <w:rPr>
          <w:rFonts w:ascii="Palatino Linotype" w:eastAsia="MS Mincho" w:hAnsi="Palatino Linotype"/>
          <w:color w:val="000000" w:themeColor="text1"/>
        </w:rPr>
        <w:t>son solicitudes que deben señalarse</w:t>
      </w:r>
      <w:r w:rsidRPr="00043DE5">
        <w:rPr>
          <w:rFonts w:ascii="Palatino Linotype" w:hAnsi="Palatino Linotype"/>
          <w:i/>
          <w:color w:val="000000" w:themeColor="text1"/>
        </w:rPr>
        <w:t xml:space="preserve">, </w:t>
      </w:r>
      <w:r w:rsidRPr="00043DE5">
        <w:rPr>
          <w:rFonts w:ascii="Palatino Linotype" w:hAnsi="Palatino Linotype" w:cs="Arial"/>
          <w:color w:val="000000" w:themeColor="text1"/>
        </w:rPr>
        <w:t xml:space="preserve">no constituyen un derecho de acceso a la información pública y por lo tanto </w:t>
      </w:r>
      <w:bookmarkStart w:id="12" w:name="_Hlk197080205"/>
      <w:r w:rsidRPr="00043DE5">
        <w:rPr>
          <w:rFonts w:ascii="Palatino Linotype" w:hAnsi="Palatino Linotype" w:cs="Arial"/>
          <w:b/>
          <w:color w:val="000000" w:themeColor="text1"/>
        </w:rPr>
        <w:t>no es</w:t>
      </w:r>
      <w:r w:rsidRPr="00043DE5">
        <w:rPr>
          <w:rFonts w:ascii="Palatino Linotype" w:hAnsi="Palatino Linotype" w:cs="Arial"/>
          <w:b/>
          <w:color w:val="000000" w:themeColor="text1"/>
          <w:u w:val="single"/>
        </w:rPr>
        <w:t xml:space="preserve"> </w:t>
      </w:r>
      <w:r w:rsidRPr="00043DE5">
        <w:rPr>
          <w:rFonts w:ascii="Palatino Linotype" w:hAnsi="Palatino Linotype" w:cs="Arial"/>
          <w:b/>
          <w:color w:val="000000" w:themeColor="text1"/>
        </w:rPr>
        <w:t>atendible mediante una solicitud de Acceso a la Información</w:t>
      </w:r>
      <w:r w:rsidRPr="00043DE5">
        <w:rPr>
          <w:rFonts w:ascii="Palatino Linotype" w:hAnsi="Palatino Linotype" w:cs="Arial"/>
          <w:color w:val="000000" w:themeColor="text1"/>
        </w:rPr>
        <w:t xml:space="preserve">, porque se tratan de manifestaciones subjetivas vertidas por el particular, </w:t>
      </w:r>
      <w:r w:rsidRPr="00043DE5">
        <w:rPr>
          <w:rFonts w:ascii="Palatino Linotype" w:hAnsi="Palatino Linotype" w:cs="Arial"/>
          <w:b/>
          <w:color w:val="000000" w:themeColor="text1"/>
        </w:rPr>
        <w:t>interrogantes</w:t>
      </w:r>
      <w:r w:rsidRPr="00043DE5">
        <w:rPr>
          <w:rFonts w:ascii="Palatino Linotype" w:hAnsi="Palatino Linotype" w:cs="Arial"/>
          <w:color w:val="000000" w:themeColor="text1"/>
        </w:rPr>
        <w:t xml:space="preserve"> y declaraciones que no se colman con la entrega de documentos, situación que conlleva a afirmar que se está en presencia del ejercicio del </w:t>
      </w:r>
      <w:r w:rsidRPr="00043DE5">
        <w:rPr>
          <w:rFonts w:ascii="Palatino Linotype" w:hAnsi="Palatino Linotype" w:cs="Arial"/>
          <w:b/>
          <w:color w:val="000000" w:themeColor="text1"/>
        </w:rPr>
        <w:t>DERECHO DE PETICIÓN</w:t>
      </w:r>
      <w:r w:rsidRPr="00043DE5">
        <w:rPr>
          <w:rFonts w:ascii="Palatino Linotype" w:hAnsi="Palatino Linotype" w:cs="Arial"/>
          <w:color w:val="000000" w:themeColor="text1"/>
        </w:rPr>
        <w:t>.</w:t>
      </w:r>
    </w:p>
    <w:p w14:paraId="2F322E85" w14:textId="77777777" w:rsidR="0056553C" w:rsidRPr="00043DE5" w:rsidRDefault="0056553C" w:rsidP="00043DE5">
      <w:pPr>
        <w:pStyle w:val="Prrafodelista"/>
        <w:spacing w:line="360" w:lineRule="auto"/>
        <w:ind w:left="0"/>
        <w:jc w:val="both"/>
        <w:rPr>
          <w:rFonts w:ascii="Palatino Linotype" w:hAnsi="Palatino Linotype"/>
          <w:color w:val="000000" w:themeColor="text1"/>
        </w:rPr>
      </w:pPr>
    </w:p>
    <w:p w14:paraId="332F802E" w14:textId="77777777" w:rsidR="0056553C" w:rsidRPr="00043DE5" w:rsidRDefault="0056553C" w:rsidP="00043DE5">
      <w:pPr>
        <w:pStyle w:val="Prrafodelista"/>
        <w:numPr>
          <w:ilvl w:val="0"/>
          <w:numId w:val="19"/>
        </w:numPr>
        <w:spacing w:line="360" w:lineRule="auto"/>
        <w:ind w:left="0" w:firstLine="0"/>
        <w:contextualSpacing w:val="0"/>
        <w:jc w:val="both"/>
        <w:rPr>
          <w:rFonts w:ascii="Palatino Linotype" w:hAnsi="Palatino Linotype" w:cs="Arial"/>
          <w:color w:val="000000" w:themeColor="text1"/>
        </w:rPr>
      </w:pPr>
      <w:r w:rsidRPr="00043DE5">
        <w:rPr>
          <w:rFonts w:ascii="Palatino Linotype" w:hAnsi="Palatino Linotype" w:cs="Arial"/>
          <w:color w:val="000000" w:themeColor="text1"/>
        </w:rPr>
        <w:t xml:space="preserve">Por lo que la entrega de una razón o un razonamiento por parte del </w:t>
      </w:r>
      <w:r w:rsidRPr="00043DE5">
        <w:rPr>
          <w:rFonts w:ascii="Palatino Linotype" w:hAnsi="Palatino Linotype" w:cs="Arial"/>
          <w:b/>
          <w:color w:val="000000" w:themeColor="text1"/>
        </w:rPr>
        <w:t>Sujeto Obligado</w:t>
      </w:r>
      <w:r w:rsidRPr="00043DE5">
        <w:rPr>
          <w:rFonts w:ascii="Palatino Linotype" w:hAnsi="Palatino Linotype" w:cs="Arial"/>
          <w:color w:val="000000" w:themeColor="text1"/>
        </w:rPr>
        <w:t xml:space="preserve"> no es algo que la ley establezca como atribución, derecho, o facultad; pues ello implicaría un juicio de valor referente a </w:t>
      </w:r>
      <w:r w:rsidRPr="00043DE5">
        <w:rPr>
          <w:rFonts w:ascii="Palatino Linotype" w:hAnsi="Palatino Linotype" w:cs="Arial"/>
          <w:b/>
          <w:color w:val="000000" w:themeColor="text1"/>
        </w:rPr>
        <w:t>un cuestionamiento</w:t>
      </w:r>
      <w:r w:rsidRPr="00043DE5">
        <w:rPr>
          <w:rFonts w:ascii="Palatino Linotype" w:hAnsi="Palatino Linotype" w:cs="Arial"/>
          <w:color w:val="000000" w:themeColor="text1"/>
        </w:rPr>
        <w:t xml:space="preserve"> realizado, los cuales, </w:t>
      </w:r>
      <w:r w:rsidRPr="00043DE5">
        <w:rPr>
          <w:rFonts w:ascii="Palatino Linotype" w:hAnsi="Palatino Linotype" w:cs="Arial"/>
          <w:b/>
          <w:color w:val="000000" w:themeColor="text1"/>
        </w:rPr>
        <w:t>al constituir interrogantes</w:t>
      </w:r>
      <w:r w:rsidRPr="00043DE5">
        <w:rPr>
          <w:rFonts w:ascii="Palatino Linotype" w:hAnsi="Palatino Linotype" w:cs="Arial"/>
          <w:color w:val="000000" w:themeColor="text1"/>
        </w:rPr>
        <w:t xml:space="preserve">, </w:t>
      </w:r>
      <w:r w:rsidRPr="00043DE5">
        <w:rPr>
          <w:rFonts w:ascii="Palatino Linotype" w:hAnsi="Palatino Linotype" w:cs="Arial"/>
          <w:b/>
          <w:color w:val="000000" w:themeColor="text1"/>
        </w:rPr>
        <w:t>inquietudes</w:t>
      </w:r>
      <w:r w:rsidRPr="00043DE5">
        <w:rPr>
          <w:rFonts w:ascii="Palatino Linotype" w:hAnsi="Palatino Linotype" w:cs="Arial"/>
          <w:color w:val="000000" w:themeColor="text1"/>
        </w:rPr>
        <w:t xml:space="preserve"> y manifestaciones se satisfacen vía derecho de petición.</w:t>
      </w:r>
    </w:p>
    <w:bookmarkEnd w:id="12"/>
    <w:p w14:paraId="7F632148" w14:textId="77777777" w:rsidR="00B40F09" w:rsidRPr="00043DE5" w:rsidRDefault="00B40F09" w:rsidP="00043DE5">
      <w:pPr>
        <w:pStyle w:val="Prrafodelista"/>
        <w:ind w:left="0"/>
        <w:rPr>
          <w:rFonts w:ascii="Palatino Linotype" w:hAnsi="Palatino Linotype" w:cs="Arial"/>
          <w:color w:val="000000" w:themeColor="text1"/>
        </w:rPr>
      </w:pPr>
    </w:p>
    <w:p w14:paraId="1F874D55" w14:textId="77777777" w:rsidR="0056553C" w:rsidRPr="00043DE5" w:rsidRDefault="0056553C" w:rsidP="00043DE5">
      <w:pPr>
        <w:pStyle w:val="Prrafodelista"/>
        <w:numPr>
          <w:ilvl w:val="0"/>
          <w:numId w:val="19"/>
        </w:numPr>
        <w:spacing w:line="360" w:lineRule="auto"/>
        <w:ind w:left="0" w:firstLine="0"/>
        <w:contextualSpacing w:val="0"/>
        <w:jc w:val="both"/>
        <w:rPr>
          <w:rFonts w:ascii="Palatino Linotype" w:hAnsi="Palatino Linotype" w:cs="Arial"/>
          <w:color w:val="000000" w:themeColor="text1"/>
        </w:rPr>
      </w:pPr>
      <w:r w:rsidRPr="00043DE5">
        <w:rPr>
          <w:rFonts w:ascii="Palatino Linotype" w:hAnsi="Palatino Linotype" w:cs="Arial"/>
          <w:color w:val="000000" w:themeColor="text1"/>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900B2AE" w14:textId="77777777" w:rsidR="00B40F09" w:rsidRPr="00043DE5" w:rsidRDefault="00B40F09" w:rsidP="00043DE5">
      <w:pPr>
        <w:pStyle w:val="Prrafodelista"/>
        <w:ind w:left="0"/>
        <w:rPr>
          <w:rFonts w:ascii="Palatino Linotype" w:hAnsi="Palatino Linotype" w:cs="Arial"/>
          <w:color w:val="000000" w:themeColor="text1"/>
        </w:rPr>
      </w:pPr>
    </w:p>
    <w:p w14:paraId="51D31C51" w14:textId="77777777" w:rsidR="0056553C" w:rsidRPr="00043DE5" w:rsidRDefault="0056553C" w:rsidP="00043DE5">
      <w:pPr>
        <w:pStyle w:val="Prrafodelista"/>
        <w:numPr>
          <w:ilvl w:val="0"/>
          <w:numId w:val="19"/>
        </w:numPr>
        <w:spacing w:line="360" w:lineRule="auto"/>
        <w:ind w:left="0" w:firstLine="0"/>
        <w:contextualSpacing w:val="0"/>
        <w:jc w:val="both"/>
        <w:rPr>
          <w:rFonts w:ascii="Palatino Linotype" w:hAnsi="Palatino Linotype" w:cs="Arial"/>
          <w:color w:val="000000" w:themeColor="text1"/>
        </w:rPr>
      </w:pPr>
      <w:r w:rsidRPr="00043DE5">
        <w:rPr>
          <w:rFonts w:ascii="Palatino Linotype" w:hAnsi="Palatino Linotype" w:cs="Arial"/>
          <w:color w:val="000000" w:themeColor="text1"/>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043DE5">
        <w:rPr>
          <w:rFonts w:ascii="Palatino Linotype" w:hAnsi="Palatino Linotype" w:cs="Arial"/>
          <w:b/>
          <w:color w:val="000000" w:themeColor="text1"/>
        </w:rPr>
        <w:t>cualquier otro registro que documente el ejercicio de las facultades, funciones y competencias de los Sujetos Obligados</w:t>
      </w:r>
      <w:r w:rsidRPr="00043DE5">
        <w:rPr>
          <w:rFonts w:ascii="Palatino Linotype" w:hAnsi="Palatino Linotype" w:cs="Arial"/>
          <w:color w:val="000000" w:themeColor="text1"/>
        </w:rPr>
        <w:t>, sus servidores públicos e integrantes, sin importar su fuente o fecha de elaboración. Los documentos podrán estar en cualquier medio, sea escrito, impreso, sonoro, visual, electrónico, informático u holográfico.</w:t>
      </w:r>
    </w:p>
    <w:p w14:paraId="4AD389DD" w14:textId="77777777" w:rsidR="00B40F09" w:rsidRPr="00043DE5" w:rsidRDefault="00B40F09" w:rsidP="00043DE5">
      <w:pPr>
        <w:pStyle w:val="Prrafodelista"/>
        <w:ind w:left="0"/>
        <w:rPr>
          <w:rFonts w:ascii="Palatino Linotype" w:hAnsi="Palatino Linotype" w:cs="Arial"/>
          <w:color w:val="000000" w:themeColor="text1"/>
        </w:rPr>
      </w:pPr>
    </w:p>
    <w:p w14:paraId="27EF1E53" w14:textId="77777777" w:rsidR="0056553C" w:rsidRPr="00043DE5" w:rsidRDefault="0056553C" w:rsidP="00043DE5">
      <w:pPr>
        <w:pStyle w:val="Prrafodelista"/>
        <w:numPr>
          <w:ilvl w:val="0"/>
          <w:numId w:val="19"/>
        </w:numPr>
        <w:spacing w:line="360" w:lineRule="auto"/>
        <w:ind w:left="0" w:firstLine="0"/>
        <w:contextualSpacing w:val="0"/>
        <w:jc w:val="both"/>
        <w:rPr>
          <w:rFonts w:ascii="Palatino Linotype" w:hAnsi="Palatino Linotype" w:cs="Arial"/>
          <w:b/>
          <w:color w:val="000000" w:themeColor="text1"/>
        </w:rPr>
      </w:pPr>
      <w:r w:rsidRPr="00043DE5">
        <w:rPr>
          <w:rFonts w:ascii="Palatino Linotype" w:hAnsi="Palatino Linotype" w:cs="Arial"/>
          <w:color w:val="000000" w:themeColor="text1"/>
        </w:rPr>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043DE5">
        <w:rPr>
          <w:rFonts w:ascii="Palatino Linotype" w:hAnsi="Palatino Linotype" w:cs="Arial"/>
          <w:bCs/>
          <w:color w:val="000000" w:themeColor="text1"/>
          <w:lang w:eastAsia="es-CO"/>
        </w:rPr>
        <w:t xml:space="preserve">segundo supuesto </w:t>
      </w:r>
      <w:r w:rsidRPr="00043DE5">
        <w:rPr>
          <w:rFonts w:ascii="Palatino Linotype" w:hAnsi="Palatino Linotype" w:cs="Arial"/>
          <w:b/>
          <w:bCs/>
          <w:color w:val="000000" w:themeColor="text1"/>
          <w:lang w:eastAsia="es-CO"/>
        </w:rPr>
        <w:t>la solicitud de acceso a la información pública se encamina primordialmente a</w:t>
      </w:r>
      <w:r w:rsidRPr="00043DE5">
        <w:rPr>
          <w:rFonts w:ascii="Palatino Linotype" w:hAnsi="Palatino Linotype" w:cs="Arial"/>
          <w:b/>
          <w:color w:val="000000" w:themeColor="text1"/>
        </w:rPr>
        <w:t xml:space="preserve"> permitir el </w:t>
      </w:r>
      <w:r w:rsidRPr="00043DE5">
        <w:rPr>
          <w:rFonts w:ascii="Palatino Linotype" w:hAnsi="Palatino Linotype" w:cs="Arial"/>
          <w:b/>
          <w:color w:val="000000" w:themeColor="text1"/>
          <w:lang w:eastAsia="es-CO"/>
        </w:rPr>
        <w:t xml:space="preserve">acceso a datos, registros y todo tipo de información pública que conste en documentos, sea generada o se encuentre en posesión de </w:t>
      </w:r>
      <w:r w:rsidRPr="00043DE5">
        <w:rPr>
          <w:rFonts w:ascii="Palatino Linotype" w:hAnsi="Palatino Linotype" w:cs="Arial"/>
          <w:b/>
          <w:color w:val="000000" w:themeColor="text1"/>
        </w:rPr>
        <w:t xml:space="preserve">la autoridad. </w:t>
      </w:r>
    </w:p>
    <w:p w14:paraId="305CB628" w14:textId="77777777" w:rsidR="00B40F09" w:rsidRPr="00043DE5" w:rsidRDefault="00B40F09" w:rsidP="00043DE5">
      <w:pPr>
        <w:pStyle w:val="Prrafodelista"/>
        <w:ind w:left="0"/>
        <w:rPr>
          <w:rFonts w:ascii="Palatino Linotype" w:hAnsi="Palatino Linotype"/>
          <w:color w:val="000000" w:themeColor="text1"/>
        </w:rPr>
      </w:pPr>
    </w:p>
    <w:p w14:paraId="770F181E" w14:textId="77777777" w:rsidR="0056553C" w:rsidRPr="00043DE5" w:rsidRDefault="0056553C" w:rsidP="00043DE5">
      <w:pPr>
        <w:pStyle w:val="Prrafodelista"/>
        <w:numPr>
          <w:ilvl w:val="0"/>
          <w:numId w:val="19"/>
        </w:numPr>
        <w:spacing w:line="360" w:lineRule="auto"/>
        <w:ind w:left="0" w:firstLine="0"/>
        <w:contextualSpacing w:val="0"/>
        <w:jc w:val="both"/>
        <w:rPr>
          <w:rFonts w:ascii="Palatino Linotype" w:hAnsi="Palatino Linotype"/>
          <w:color w:val="000000" w:themeColor="text1"/>
        </w:rPr>
      </w:pPr>
      <w:r w:rsidRPr="00043DE5">
        <w:rPr>
          <w:rFonts w:ascii="Palatino Linotype" w:hAnsi="Palatino Linotype"/>
          <w:color w:val="000000" w:themeColor="text1"/>
        </w:rPr>
        <w:t>Sobre el particular, cabe traer a colación los artículos 2°, fracción II; 3°, fracción XI y 18, de la Ley de Transparencia y Acceso a la Información Pública del Estado de México y Municipios; los cuales disponen lo siguiente:</w:t>
      </w:r>
    </w:p>
    <w:p w14:paraId="1208647D" w14:textId="77777777" w:rsidR="0056553C" w:rsidRPr="00043DE5" w:rsidRDefault="0056553C" w:rsidP="00043DE5">
      <w:pPr>
        <w:pStyle w:val="Prrafodelista"/>
        <w:numPr>
          <w:ilvl w:val="1"/>
          <w:numId w:val="19"/>
        </w:numPr>
        <w:ind w:left="0" w:firstLine="0"/>
        <w:contextualSpacing w:val="0"/>
        <w:jc w:val="both"/>
        <w:rPr>
          <w:rFonts w:ascii="Palatino Linotype" w:hAnsi="Palatino Linotype"/>
          <w:i/>
          <w:color w:val="000000" w:themeColor="text1"/>
        </w:rPr>
      </w:pPr>
      <w:r w:rsidRPr="00043DE5">
        <w:rPr>
          <w:rFonts w:ascii="Palatino Linotype" w:hAnsi="Palatino Linotype"/>
          <w:i/>
          <w:color w:val="000000" w:themeColor="text1"/>
        </w:rPr>
        <w:t>Que uno de los objetivos de la Ley es proveer lo necesario para garantizar a toda persona el derecho de acceso a la información pública;</w:t>
      </w:r>
    </w:p>
    <w:p w14:paraId="6703BA91" w14:textId="77777777" w:rsidR="0056553C" w:rsidRPr="00043DE5" w:rsidRDefault="0056553C" w:rsidP="00043DE5">
      <w:pPr>
        <w:pStyle w:val="Prrafodelista"/>
        <w:numPr>
          <w:ilvl w:val="1"/>
          <w:numId w:val="19"/>
        </w:numPr>
        <w:ind w:left="0" w:firstLine="0"/>
        <w:contextualSpacing w:val="0"/>
        <w:jc w:val="both"/>
        <w:rPr>
          <w:rFonts w:ascii="Palatino Linotype" w:hAnsi="Palatino Linotype"/>
          <w:i/>
          <w:color w:val="000000" w:themeColor="text1"/>
        </w:rPr>
      </w:pPr>
      <w:r w:rsidRPr="00043DE5">
        <w:rPr>
          <w:rFonts w:ascii="Palatino Linotype" w:hAnsi="Palatino Linotype"/>
          <w:i/>
          <w:color w:val="000000" w:themeColor="text1"/>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47F3E3F" w14:textId="77777777" w:rsidR="0056553C" w:rsidRPr="00043DE5" w:rsidRDefault="0056553C" w:rsidP="00043DE5">
      <w:pPr>
        <w:pStyle w:val="Prrafodelista"/>
        <w:numPr>
          <w:ilvl w:val="0"/>
          <w:numId w:val="19"/>
        </w:numPr>
        <w:autoSpaceDE w:val="0"/>
        <w:autoSpaceDN w:val="0"/>
        <w:adjustRightInd w:val="0"/>
        <w:spacing w:line="360" w:lineRule="auto"/>
        <w:ind w:left="0" w:firstLine="0"/>
        <w:jc w:val="both"/>
        <w:rPr>
          <w:rFonts w:ascii="Palatino Linotype" w:eastAsia="MS Mincho" w:hAnsi="Palatino Linotype" w:cs="Arial"/>
          <w:color w:val="000000" w:themeColor="text1"/>
        </w:rPr>
      </w:pPr>
      <w:r w:rsidRPr="00043DE5">
        <w:rPr>
          <w:rFonts w:ascii="Palatino Linotype" w:eastAsia="MS Mincho" w:hAnsi="Palatino Linotype" w:cs="Arial"/>
          <w:color w:val="000000" w:themeColor="text1"/>
        </w:rPr>
        <w:lastRenderedPageBreak/>
        <w:t>Por lo que, la entrega de una razón o un razonamiento por parte del</w:t>
      </w:r>
      <w:r w:rsidRPr="00043DE5">
        <w:rPr>
          <w:rFonts w:ascii="Palatino Linotype" w:eastAsia="MS Mincho" w:hAnsi="Palatino Linotype" w:cs="Arial"/>
          <w:b/>
          <w:color w:val="000000" w:themeColor="text1"/>
        </w:rPr>
        <w:t xml:space="preserve"> Sujeto Obligado</w:t>
      </w:r>
      <w:r w:rsidRPr="00043DE5">
        <w:rPr>
          <w:rFonts w:ascii="Palatino Linotype" w:eastAsia="MS Mincho" w:hAnsi="Palatino Linotype" w:cs="Arial"/>
          <w:color w:val="000000" w:themeColor="text1"/>
        </w:rPr>
        <w:t xml:space="preserve"> no es algo que la ley establezca como atribución, derecho, o facultad; pues ello implicaría </w:t>
      </w:r>
      <w:r w:rsidRPr="00043DE5">
        <w:rPr>
          <w:rFonts w:ascii="Palatino Linotype" w:eastAsia="MS Mincho" w:hAnsi="Palatino Linotype" w:cs="Arial"/>
          <w:b/>
          <w:color w:val="000000" w:themeColor="text1"/>
        </w:rPr>
        <w:t>un juicio de valor</w:t>
      </w:r>
      <w:r w:rsidRPr="00043DE5">
        <w:rPr>
          <w:rFonts w:ascii="Palatino Linotype" w:eastAsia="MS Mincho" w:hAnsi="Palatino Linotype" w:cs="Arial"/>
          <w:color w:val="000000" w:themeColor="text1"/>
        </w:rPr>
        <w:t xml:space="preserve"> referente a un cuestionamiento realizado, los cuales, al constituir interrogantes, inquietudes y manifestaciones se satisfacen vía derecho de petición, y no así, a través del ejercicio del derecho a acceder a información pública.</w:t>
      </w:r>
    </w:p>
    <w:p w14:paraId="20839B87" w14:textId="77777777" w:rsidR="0056553C" w:rsidRPr="00043DE5" w:rsidRDefault="0056553C" w:rsidP="00043DE5">
      <w:pPr>
        <w:spacing w:line="360" w:lineRule="auto"/>
        <w:contextualSpacing/>
        <w:jc w:val="both"/>
        <w:rPr>
          <w:rFonts w:ascii="Palatino Linotype" w:eastAsia="MS Mincho" w:hAnsi="Palatino Linotype" w:cs="Arial"/>
          <w:color w:val="000000" w:themeColor="text1"/>
        </w:rPr>
      </w:pPr>
    </w:p>
    <w:p w14:paraId="73F25D10" w14:textId="77777777" w:rsidR="0056553C" w:rsidRPr="00043DE5" w:rsidRDefault="0056553C" w:rsidP="00043DE5">
      <w:pPr>
        <w:pStyle w:val="Prrafodelista"/>
        <w:numPr>
          <w:ilvl w:val="0"/>
          <w:numId w:val="19"/>
        </w:numPr>
        <w:spacing w:line="360" w:lineRule="auto"/>
        <w:ind w:left="0" w:firstLine="0"/>
        <w:jc w:val="both"/>
        <w:rPr>
          <w:rFonts w:ascii="Palatino Linotype" w:eastAsia="MS Mincho" w:hAnsi="Palatino Linotype" w:cs="Arial"/>
          <w:color w:val="000000" w:themeColor="text1"/>
        </w:rPr>
      </w:pPr>
      <w:r w:rsidRPr="00043DE5">
        <w:rPr>
          <w:rFonts w:ascii="Palatino Linotype" w:eastAsia="MS Mincho" w:hAnsi="Palatino Linotype" w:cs="Arial"/>
          <w:color w:val="000000" w:themeColor="text1"/>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043DE5">
        <w:rPr>
          <w:rFonts w:ascii="Palatino Linotype" w:eastAsia="MS Mincho" w:hAnsi="Palatino Linotype" w:cs="Arial"/>
          <w:b/>
          <w:bCs/>
          <w:color w:val="000000" w:themeColor="text1"/>
        </w:rPr>
        <w:t>Recurrente</w:t>
      </w:r>
      <w:r w:rsidRPr="00043DE5">
        <w:rPr>
          <w:rFonts w:ascii="Palatino Linotype" w:eastAsia="MS Mincho" w:hAnsi="Palatino Linotype" w:cs="Arial"/>
          <w:color w:val="000000" w:themeColor="text1"/>
        </w:rPr>
        <w:t xml:space="preserve"> corresponde en parte al ejercicio de un derecho de petición y no al derecho de acceso a la información pública.</w:t>
      </w:r>
    </w:p>
    <w:p w14:paraId="7191332A" w14:textId="77777777" w:rsidR="00B40F09" w:rsidRPr="00043DE5" w:rsidRDefault="00B40F09" w:rsidP="00043DE5">
      <w:pPr>
        <w:pStyle w:val="Prrafodelista"/>
        <w:ind w:left="0"/>
        <w:rPr>
          <w:rFonts w:ascii="Palatino Linotype" w:eastAsia="Palatino Linotype" w:hAnsi="Palatino Linotype" w:cs="Palatino Linotype"/>
          <w:color w:val="000000" w:themeColor="text1"/>
        </w:rPr>
      </w:pPr>
    </w:p>
    <w:p w14:paraId="28BCDC2B" w14:textId="77777777" w:rsidR="00243CA8" w:rsidRPr="00043DE5" w:rsidRDefault="0056553C" w:rsidP="00043DE5">
      <w:pPr>
        <w:numPr>
          <w:ilvl w:val="0"/>
          <w:numId w:val="20"/>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En otro orden de ideas, por cuanto hace a la petición señalada bajo el punto quinto de la solicitud, donde el particular requiere acceder a conocer las prestaciones laborales otorgadas al titular de la Unidad de Transparencia y que en respuesta le fue referido lo señalado por el código reglamentario municipal de Toluca en el título décimo primero, capítulo segundo, sección cuarta,</w:t>
      </w:r>
      <w:r w:rsidR="00243CA8" w:rsidRPr="00043DE5">
        <w:rPr>
          <w:rFonts w:ascii="Palatino Linotype" w:eastAsia="Palatino Linotype" w:hAnsi="Palatino Linotype" w:cs="Palatino Linotype"/>
          <w:color w:val="000000" w:themeColor="text1"/>
        </w:rPr>
        <w:t xml:space="preserve"> señala lo siguiente:</w:t>
      </w:r>
    </w:p>
    <w:p w14:paraId="0FEF7E70" w14:textId="77777777" w:rsidR="0045002B" w:rsidRPr="00043DE5" w:rsidRDefault="00243CA8" w:rsidP="00043DE5">
      <w:pPr>
        <w:pBdr>
          <w:top w:val="nil"/>
          <w:left w:val="nil"/>
          <w:bottom w:val="nil"/>
          <w:right w:val="nil"/>
          <w:between w:val="nil"/>
        </w:pBdr>
        <w:spacing w:before="240" w:after="240"/>
        <w:jc w:val="both"/>
        <w:rPr>
          <w:rFonts w:ascii="Palatino Linotype" w:hAnsi="Palatino Linotype"/>
          <w:i/>
          <w:color w:val="000000" w:themeColor="text1"/>
        </w:rPr>
      </w:pPr>
      <w:r w:rsidRPr="00043DE5">
        <w:rPr>
          <w:rFonts w:ascii="Palatino Linotype" w:hAnsi="Palatino Linotype"/>
          <w:i/>
          <w:color w:val="000000" w:themeColor="text1"/>
        </w:rPr>
        <w:t xml:space="preserve">SECCIÓN CUARTA DE LA CAPACITACIÓN DE LAS Y LOS SERVIDORES PÚBLICOS </w:t>
      </w:r>
    </w:p>
    <w:p w14:paraId="2C0470FF" w14:textId="77777777" w:rsidR="0045002B" w:rsidRPr="00043DE5" w:rsidRDefault="00243CA8" w:rsidP="00043DE5">
      <w:pPr>
        <w:pBdr>
          <w:top w:val="nil"/>
          <w:left w:val="nil"/>
          <w:bottom w:val="nil"/>
          <w:right w:val="nil"/>
          <w:between w:val="nil"/>
        </w:pBdr>
        <w:spacing w:before="240" w:after="240"/>
        <w:jc w:val="both"/>
        <w:rPr>
          <w:rFonts w:ascii="Palatino Linotype" w:hAnsi="Palatino Linotype"/>
          <w:i/>
          <w:color w:val="000000" w:themeColor="text1"/>
        </w:rPr>
      </w:pPr>
      <w:r w:rsidRPr="00043DE5">
        <w:rPr>
          <w:rFonts w:ascii="Palatino Linotype" w:hAnsi="Palatino Linotype"/>
          <w:i/>
          <w:color w:val="000000" w:themeColor="text1"/>
        </w:rPr>
        <w:t xml:space="preserve">Artículo 11.100. La capacitación, certificación y especialización de las y los servidores públicos del Municipio, se encuentra a cargo de la Dirección General de Administración, a través de la Dirección de Recursos Humanos, la cual tendrá como base las necesidades y requerimientos de las dependencias y obligaciones normativas aplicables. </w:t>
      </w:r>
    </w:p>
    <w:p w14:paraId="72A30EC1" w14:textId="77777777" w:rsidR="0045002B" w:rsidRPr="00043DE5" w:rsidRDefault="00243CA8" w:rsidP="00043DE5">
      <w:pPr>
        <w:pBdr>
          <w:top w:val="nil"/>
          <w:left w:val="nil"/>
          <w:bottom w:val="nil"/>
          <w:right w:val="nil"/>
          <w:between w:val="nil"/>
        </w:pBdr>
        <w:spacing w:before="240" w:after="240"/>
        <w:jc w:val="both"/>
        <w:rPr>
          <w:rFonts w:ascii="Palatino Linotype" w:hAnsi="Palatino Linotype"/>
          <w:i/>
          <w:color w:val="000000" w:themeColor="text1"/>
        </w:rPr>
      </w:pPr>
      <w:r w:rsidRPr="00043DE5">
        <w:rPr>
          <w:rFonts w:ascii="Palatino Linotype" w:hAnsi="Palatino Linotype"/>
          <w:i/>
          <w:color w:val="000000" w:themeColor="text1"/>
        </w:rPr>
        <w:t xml:space="preserve">Artículo 11.101. Deberán realizarse acciones coordinadas y sistemáticas para brindar a las y los servidores públicos, la posibilidad de asistir a eventos de capacitación y desarrollo que les permitan, </w:t>
      </w:r>
      <w:r w:rsidRPr="00043DE5">
        <w:rPr>
          <w:rFonts w:ascii="Palatino Linotype" w:hAnsi="Palatino Linotype"/>
          <w:i/>
          <w:color w:val="000000" w:themeColor="text1"/>
        </w:rPr>
        <w:lastRenderedPageBreak/>
        <w:t xml:space="preserve">además de mejorar la intensidad y calidad de su trabajo, su superación personal. En su caso, se deberá otorgar a los servidores públicos, la constancia que proceda. </w:t>
      </w:r>
    </w:p>
    <w:p w14:paraId="57B07852" w14:textId="7479FB45" w:rsidR="00243CA8" w:rsidRPr="00043DE5" w:rsidRDefault="00243CA8" w:rsidP="00043DE5">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043DE5">
        <w:rPr>
          <w:rFonts w:ascii="Palatino Linotype" w:hAnsi="Palatino Linotype"/>
          <w:i/>
          <w:color w:val="000000" w:themeColor="text1"/>
        </w:rPr>
        <w:t>Artículo 11.102. La capacitación dentro del Municipio tendrá por objeto lo establecido dentro del artículo 102 de la Ley del Trabajo de los Servidores Públicos del Estado y Municipios.</w:t>
      </w:r>
    </w:p>
    <w:p w14:paraId="118DA11B" w14:textId="23EC7C4E" w:rsidR="00243CA8" w:rsidRPr="00043DE5" w:rsidRDefault="0056553C" w:rsidP="00043DE5">
      <w:pPr>
        <w:numPr>
          <w:ilvl w:val="0"/>
          <w:numId w:val="20"/>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 </w:t>
      </w:r>
      <w:r w:rsidR="0045002B" w:rsidRPr="00043DE5">
        <w:rPr>
          <w:rFonts w:ascii="Palatino Linotype" w:eastAsia="Palatino Linotype" w:hAnsi="Palatino Linotype" w:cs="Palatino Linotype"/>
          <w:color w:val="000000" w:themeColor="text1"/>
        </w:rPr>
        <w:t xml:space="preserve">Dentro del mismo ordenamiento para el mismo Título, dentro del </w:t>
      </w:r>
      <w:r w:rsidRPr="00043DE5">
        <w:rPr>
          <w:rFonts w:ascii="Palatino Linotype" w:eastAsia="Palatino Linotype" w:hAnsi="Palatino Linotype" w:cs="Palatino Linotype"/>
          <w:color w:val="000000" w:themeColor="text1"/>
        </w:rPr>
        <w:t>capítulo tercero, sección primera artículo 11.86 fracción IV</w:t>
      </w:r>
      <w:r w:rsidR="00243CA8" w:rsidRPr="00043DE5">
        <w:rPr>
          <w:rFonts w:ascii="Palatino Linotype" w:eastAsia="Palatino Linotype" w:hAnsi="Palatino Linotype" w:cs="Palatino Linotype"/>
          <w:color w:val="000000" w:themeColor="text1"/>
        </w:rPr>
        <w:t xml:space="preserve"> mismo que señala lo siguiente:</w:t>
      </w:r>
    </w:p>
    <w:p w14:paraId="0935F0F5" w14:textId="76446814" w:rsidR="0045002B" w:rsidRDefault="0045002B" w:rsidP="00043DE5">
      <w:pPr>
        <w:pBdr>
          <w:top w:val="nil"/>
          <w:left w:val="nil"/>
          <w:bottom w:val="nil"/>
          <w:right w:val="nil"/>
          <w:between w:val="nil"/>
        </w:pBdr>
        <w:spacing w:before="240" w:after="240"/>
        <w:jc w:val="both"/>
        <w:rPr>
          <w:rFonts w:ascii="Palatino Linotype" w:hAnsi="Palatino Linotype"/>
          <w:i/>
          <w:color w:val="000000" w:themeColor="text1"/>
        </w:rPr>
      </w:pPr>
      <w:r w:rsidRPr="00043DE5">
        <w:rPr>
          <w:rFonts w:ascii="Palatino Linotype" w:hAnsi="Palatino Linotype"/>
          <w:i/>
          <w:color w:val="000000" w:themeColor="text1"/>
        </w:rPr>
        <w:t>Artículo 11.86. Con objeto de proteger la vida y la salud de los servidores públicos, así como prevenir y reducir las posibilidades de riesgos de trabajo, las Instituciones Públicas deberán establecer y mantener las medidas de seguridad e higiene necesarias en los centros de trabajo.</w:t>
      </w:r>
    </w:p>
    <w:p w14:paraId="6D0C5C11" w14:textId="77777777" w:rsidR="008C1AEE" w:rsidRPr="00043DE5" w:rsidRDefault="008C1AEE" w:rsidP="00043DE5">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14:paraId="291E3362" w14:textId="77777777" w:rsidR="00B40F09" w:rsidRPr="00043DE5" w:rsidRDefault="0056553C" w:rsidP="00043DE5">
      <w:pPr>
        <w:numPr>
          <w:ilvl w:val="0"/>
          <w:numId w:val="20"/>
        </w:numPr>
        <w:pBdr>
          <w:top w:val="nil"/>
          <w:left w:val="nil"/>
          <w:bottom w:val="nil"/>
          <w:right w:val="nil"/>
          <w:between w:val="nil"/>
        </w:pBdr>
        <w:spacing w:before="240" w:after="240" w:line="360" w:lineRule="auto"/>
        <w:ind w:left="0" w:firstLine="0"/>
        <w:jc w:val="both"/>
        <w:rPr>
          <w:rFonts w:ascii="Palatino Linotype" w:hAnsi="Palatino Linotype"/>
          <w:i/>
          <w:color w:val="000000" w:themeColor="text1"/>
        </w:rPr>
      </w:pPr>
      <w:r w:rsidRPr="00043DE5">
        <w:rPr>
          <w:rFonts w:ascii="Palatino Linotype" w:eastAsia="Palatino Linotype" w:hAnsi="Palatino Linotype" w:cs="Palatino Linotype"/>
          <w:color w:val="000000" w:themeColor="text1"/>
        </w:rPr>
        <w:t xml:space="preserve"> </w:t>
      </w:r>
      <w:r w:rsidR="0045002B" w:rsidRPr="00043DE5">
        <w:rPr>
          <w:rFonts w:ascii="Palatino Linotype" w:eastAsia="Palatino Linotype" w:hAnsi="Palatino Linotype" w:cs="Palatino Linotype"/>
          <w:color w:val="000000" w:themeColor="text1"/>
        </w:rPr>
        <w:t xml:space="preserve">Derivado de lo anterior, y al hacer un simple análisis del articulado entregado en respuesta por el Sujeto Obligado para atender a la solicitud de información relativa a conocer las prestaciones laborales del Titular de la Unidad de Transparencia y haber constatado ésta Órgano Garante tales fundamentos jurídicos, se tiene que los mismos aportan información no relacionada con lo peticionado por el particular, siendo su respuesta a todas luces incongruente. </w:t>
      </w:r>
      <w:r w:rsidR="0045002B" w:rsidRPr="00043DE5">
        <w:rPr>
          <w:rFonts w:ascii="Palatino Linotype" w:hAnsi="Palatino Linotype"/>
          <w:color w:val="000000" w:themeColor="text1"/>
        </w:rPr>
        <w:t xml:space="preserve">Al respecto el </w:t>
      </w:r>
      <w:r w:rsidR="0045002B" w:rsidRPr="00043DE5">
        <w:rPr>
          <w:rFonts w:ascii="Palatino Linotype" w:hAnsi="Palatino Linotype" w:cs="Arial"/>
          <w:color w:val="000000" w:themeColor="text1"/>
        </w:rPr>
        <w:t xml:space="preserve">criterio </w:t>
      </w:r>
      <w:r w:rsidR="0045002B" w:rsidRPr="00043DE5">
        <w:rPr>
          <w:rFonts w:ascii="Palatino Linotype" w:hAnsi="Palatino Linotype" w:cs="Arial"/>
          <w:b/>
          <w:color w:val="000000" w:themeColor="text1"/>
        </w:rPr>
        <w:t xml:space="preserve">02/17 </w:t>
      </w:r>
      <w:r w:rsidR="0045002B" w:rsidRPr="00043DE5">
        <w:rPr>
          <w:rFonts w:ascii="Palatino Linotype" w:hAnsi="Palatino Linotype" w:cs="Arial"/>
          <w:color w:val="000000" w:themeColor="text1"/>
        </w:rPr>
        <w:t>del Instituto Nacional de Transparencia, Acceso a la Información y Protección de Datos Personales, brinda luz, que dispone a la literalidad lo siguiente:</w:t>
      </w:r>
    </w:p>
    <w:p w14:paraId="361ACBEA" w14:textId="6A64CA5E" w:rsidR="0045002B" w:rsidRPr="00043DE5" w:rsidRDefault="0045002B" w:rsidP="00043DE5">
      <w:pPr>
        <w:pBdr>
          <w:top w:val="nil"/>
          <w:left w:val="nil"/>
          <w:bottom w:val="nil"/>
          <w:right w:val="nil"/>
          <w:between w:val="nil"/>
        </w:pBdr>
        <w:spacing w:before="240" w:after="240"/>
        <w:jc w:val="both"/>
        <w:rPr>
          <w:rFonts w:ascii="Palatino Linotype" w:hAnsi="Palatino Linotype"/>
          <w:i/>
          <w:color w:val="000000" w:themeColor="text1"/>
        </w:rPr>
      </w:pPr>
      <w:r w:rsidRPr="00043DE5">
        <w:rPr>
          <w:rFonts w:ascii="Palatino Linotype" w:hAnsi="Palatino Linotype"/>
          <w:b/>
          <w:color w:val="000000" w:themeColor="text1"/>
        </w:rPr>
        <w:t>“</w:t>
      </w:r>
      <w:r w:rsidRPr="00043DE5">
        <w:rPr>
          <w:rFonts w:ascii="Palatino Linotype" w:hAnsi="Palatino Linotype"/>
          <w:b/>
          <w:i/>
          <w:color w:val="000000" w:themeColor="text1"/>
        </w:rPr>
        <w:t>CONGRUENCIA Y EXHAUSTIVIDAD. SUS ALCANCES PARA GARANTIZAR EL DERECHO DE ACCESO A LA INFORMACIÓN</w:t>
      </w:r>
      <w:r w:rsidRPr="00043DE5">
        <w:rPr>
          <w:rFonts w:ascii="Palatino Linotype" w:hAnsi="Palatino Linotype"/>
          <w:i/>
          <w:color w:val="000000" w:themeColor="text1"/>
        </w:rPr>
        <w:t>. De conformidad con el artículo 3 de la Ley Federal de Procedimiento Administrativo, de aplicación supletoria a la Ley Federal de Transparencia y Acceso a la Información Pública, en términos de su artículo 7</w:t>
      </w:r>
      <w:r w:rsidRPr="00043DE5">
        <w:rPr>
          <w:rFonts w:ascii="Palatino Linotype" w:hAnsi="Palatino Linotype"/>
          <w:i/>
          <w:color w:val="000000" w:themeColor="text1"/>
          <w:u w:val="single"/>
        </w:rPr>
        <w:t>; todo acto administrativo debe cumplir con los principios de congruencia y exhaustividad.</w:t>
      </w:r>
      <w:r w:rsidRPr="00043DE5">
        <w:rPr>
          <w:rFonts w:ascii="Palatino Linotype" w:hAnsi="Palatino Linotype"/>
          <w:i/>
          <w:color w:val="000000" w:themeColor="text1"/>
        </w:rPr>
        <w:t xml:space="preserve"> Para el efectivo ejercicio del derecho de acceso a la información, la congruencia implica que exista concordancia entre el requerimiento formulado por el particular y la respuesta proporcionada por el sujeto obligado; mientras que la </w:t>
      </w:r>
      <w:r w:rsidRPr="00043DE5">
        <w:rPr>
          <w:rFonts w:ascii="Palatino Linotype" w:hAnsi="Palatino Linotype"/>
          <w:i/>
          <w:color w:val="000000" w:themeColor="text1"/>
          <w:u w:val="single"/>
        </w:rPr>
        <w:t>exhaustividad significa</w:t>
      </w:r>
      <w:r w:rsidRPr="00043DE5">
        <w:rPr>
          <w:rFonts w:ascii="Palatino Linotype" w:hAnsi="Palatino Linotype"/>
          <w:i/>
          <w:color w:val="000000" w:themeColor="text1"/>
        </w:rPr>
        <w:t xml:space="preserve"> que </w:t>
      </w:r>
      <w:r w:rsidRPr="00043DE5">
        <w:rPr>
          <w:rFonts w:ascii="Palatino Linotype" w:hAnsi="Palatino Linotype"/>
          <w:i/>
          <w:color w:val="000000" w:themeColor="text1"/>
          <w:u w:val="single"/>
        </w:rPr>
        <w:t>dicha respuesta se refiera expresamente a cada uno de los puntos solicitados</w:t>
      </w:r>
      <w:r w:rsidRPr="00043DE5">
        <w:rPr>
          <w:rFonts w:ascii="Palatino Linotype" w:hAnsi="Palatino Linotype"/>
          <w:i/>
          <w:color w:val="000000" w:themeColor="text1"/>
        </w:rPr>
        <w:t xml:space="preserve">. Por lo anterior, los sujetos obligados cumplirán con los principios de congruencia y </w:t>
      </w:r>
      <w:r w:rsidRPr="00043DE5">
        <w:rPr>
          <w:rFonts w:ascii="Palatino Linotype" w:hAnsi="Palatino Linotype"/>
          <w:i/>
          <w:color w:val="000000" w:themeColor="text1"/>
        </w:rPr>
        <w:lastRenderedPageBreak/>
        <w:t>exhaustividad, cuando las respuestas que emitan guarden una relación lógica con lo solicitado y atiendan de manera puntual y expresa, cada uno de los contenidos de información.</w:t>
      </w:r>
    </w:p>
    <w:p w14:paraId="3D0D9252" w14:textId="77777777" w:rsidR="0045002B" w:rsidRPr="00043DE5" w:rsidRDefault="0045002B" w:rsidP="00043DE5">
      <w:pPr>
        <w:pStyle w:val="Puesto"/>
        <w:jc w:val="both"/>
        <w:rPr>
          <w:rFonts w:ascii="Palatino Linotype" w:hAnsi="Palatino Linotype"/>
          <w:b w:val="0"/>
          <w:i/>
          <w:color w:val="000000" w:themeColor="text1"/>
          <w:sz w:val="24"/>
          <w:szCs w:val="24"/>
          <w:lang w:val="es-ES"/>
        </w:rPr>
      </w:pPr>
      <w:r w:rsidRPr="00043DE5">
        <w:rPr>
          <w:rFonts w:ascii="Palatino Linotype" w:hAnsi="Palatino Linotype"/>
          <w:b w:val="0"/>
          <w:i/>
          <w:color w:val="000000" w:themeColor="text1"/>
          <w:sz w:val="24"/>
          <w:szCs w:val="24"/>
          <w:lang w:val="es-ES"/>
        </w:rPr>
        <w:t xml:space="preserve">RRA 0003/16 Comisión Nacional de las Zonas Áridas. 29 de junio de 2016. Por unanimidad. Comisionado Ponente Oscar Mauricio Guerra Ford. </w:t>
      </w:r>
    </w:p>
    <w:p w14:paraId="4CB3241D" w14:textId="77777777" w:rsidR="0045002B" w:rsidRPr="00043DE5" w:rsidRDefault="0045002B" w:rsidP="00043DE5">
      <w:pPr>
        <w:pStyle w:val="Puesto"/>
        <w:jc w:val="both"/>
        <w:rPr>
          <w:rFonts w:ascii="Palatino Linotype" w:hAnsi="Palatino Linotype"/>
          <w:b w:val="0"/>
          <w:i/>
          <w:color w:val="000000" w:themeColor="text1"/>
          <w:sz w:val="24"/>
          <w:szCs w:val="24"/>
          <w:lang w:val="es-ES"/>
        </w:rPr>
      </w:pPr>
      <w:r w:rsidRPr="00043DE5">
        <w:rPr>
          <w:rFonts w:ascii="Palatino Linotype" w:hAnsi="Palatino Linotype"/>
          <w:b w:val="0"/>
          <w:i/>
          <w:color w:val="000000" w:themeColor="text1"/>
          <w:sz w:val="24"/>
          <w:szCs w:val="24"/>
          <w:lang w:val="es-ES"/>
        </w:rPr>
        <w:t xml:space="preserve">RRA 0100/16. Sindicato Nacional de Trabajadores de la Educación. 13 de julio de 2016. Por unanimidad. Comisionada Ponente Areli Cano Guadiana. </w:t>
      </w:r>
    </w:p>
    <w:p w14:paraId="0F7D3B96" w14:textId="77777777" w:rsidR="0045002B" w:rsidRPr="00043DE5" w:rsidRDefault="0045002B" w:rsidP="00043DE5">
      <w:pPr>
        <w:pStyle w:val="Puesto"/>
        <w:jc w:val="both"/>
        <w:rPr>
          <w:rFonts w:ascii="Palatino Linotype" w:hAnsi="Palatino Linotype"/>
          <w:b w:val="0"/>
          <w:i/>
          <w:color w:val="000000" w:themeColor="text1"/>
          <w:sz w:val="24"/>
          <w:szCs w:val="24"/>
        </w:rPr>
      </w:pPr>
      <w:r w:rsidRPr="00043DE5">
        <w:rPr>
          <w:rFonts w:ascii="Palatino Linotype" w:hAnsi="Palatino Linotype"/>
          <w:b w:val="0"/>
          <w:i/>
          <w:color w:val="000000" w:themeColor="text1"/>
          <w:sz w:val="24"/>
          <w:szCs w:val="24"/>
          <w:lang w:val="es-ES"/>
        </w:rPr>
        <w:t xml:space="preserve">RRA 1419/16 Secretaría de Educación Pública. 14 de septiembre de 2016. Por unanimidad. Comisionado Ponente Rosendoevgueni Monterrey Chepov.” </w:t>
      </w:r>
      <w:r w:rsidRPr="00043DE5">
        <w:rPr>
          <w:rFonts w:ascii="Palatino Linotype" w:hAnsi="Palatino Linotype"/>
          <w:b w:val="0"/>
          <w:i/>
          <w:color w:val="000000" w:themeColor="text1"/>
          <w:sz w:val="24"/>
          <w:szCs w:val="24"/>
        </w:rPr>
        <w:t>(Sic)</w:t>
      </w:r>
    </w:p>
    <w:p w14:paraId="5263B52B" w14:textId="224C7C7A" w:rsidR="0045002B" w:rsidRPr="00043DE5" w:rsidRDefault="00B40F09" w:rsidP="00043DE5">
      <w:pPr>
        <w:rPr>
          <w:rFonts w:ascii="Palatino Linotype" w:hAnsi="Palatino Linotype"/>
          <w:color w:val="000000" w:themeColor="text1"/>
        </w:rPr>
      </w:pPr>
      <w:r w:rsidRPr="00043DE5">
        <w:rPr>
          <w:rFonts w:ascii="Palatino Linotype" w:hAnsi="Palatino Linotype"/>
          <w:color w:val="000000" w:themeColor="text1"/>
        </w:rPr>
        <w:t>Por lo que no colmó en este punto con lo solicitado.</w:t>
      </w:r>
    </w:p>
    <w:p w14:paraId="6B5014D5" w14:textId="77777777" w:rsidR="00B40F09" w:rsidRPr="00043DE5" w:rsidRDefault="00B40F09" w:rsidP="00043DE5">
      <w:pPr>
        <w:rPr>
          <w:rFonts w:ascii="Palatino Linotype" w:hAnsi="Palatino Linotype"/>
          <w:color w:val="000000" w:themeColor="text1"/>
        </w:rPr>
      </w:pPr>
    </w:p>
    <w:p w14:paraId="084227ED" w14:textId="77777777" w:rsidR="00B40F09" w:rsidRPr="00043DE5" w:rsidRDefault="00B40F09" w:rsidP="00043DE5">
      <w:pPr>
        <w:pStyle w:val="Prrafodelista"/>
        <w:numPr>
          <w:ilvl w:val="0"/>
          <w:numId w:val="20"/>
        </w:numPr>
        <w:tabs>
          <w:tab w:val="left" w:pos="709"/>
        </w:tabs>
        <w:spacing w:before="240" w:line="360" w:lineRule="auto"/>
        <w:ind w:left="0" w:firstLine="0"/>
        <w:jc w:val="both"/>
        <w:rPr>
          <w:rFonts w:ascii="Palatino Linotype" w:hAnsi="Palatino Linotype" w:cs="Arial"/>
          <w:color w:val="000000" w:themeColor="text1"/>
        </w:rPr>
      </w:pPr>
      <w:r w:rsidRPr="00043DE5">
        <w:rPr>
          <w:rFonts w:ascii="Palatino Linotype" w:eastAsia="Palatino Linotype" w:hAnsi="Palatino Linotype" w:cs="Palatino Linotype"/>
          <w:color w:val="000000" w:themeColor="text1"/>
        </w:rPr>
        <w:t xml:space="preserve">En Cuanto hace al punto sexto de la solicitud relativa a los gafetes del personal de  la Unidad de Transparencia, </w:t>
      </w:r>
      <w:r w:rsidRPr="00043DE5">
        <w:rPr>
          <w:rFonts w:ascii="Palatino Linotype" w:hAnsi="Palatino Linotype"/>
          <w:color w:val="000000" w:themeColor="text1"/>
        </w:rPr>
        <w:t xml:space="preserve">es necesario precisar que la Constitución Política del Estado Libre y soberano de México en su diverso 130 establece que  se considera como servidor público a toda persona que desempeñe empleo, cargo o comisión en los municipios como a continuación se observa: </w:t>
      </w:r>
    </w:p>
    <w:p w14:paraId="0D30CE3C"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cs="Arial"/>
          <w:i/>
          <w:color w:val="000000" w:themeColor="text1"/>
          <w:lang w:val="es-MX"/>
        </w:rPr>
      </w:pPr>
      <w:r w:rsidRPr="00043DE5">
        <w:rPr>
          <w:rFonts w:ascii="Palatino Linotype" w:hAnsi="Palatino Linotype" w:cs="Arial"/>
          <w:i/>
          <w:color w:val="000000" w:themeColor="text1"/>
          <w:lang w:val="es-MX"/>
        </w:rPr>
        <w:t>“</w:t>
      </w:r>
      <w:r w:rsidRPr="00043DE5">
        <w:rPr>
          <w:rFonts w:ascii="Palatino Linotype" w:hAnsi="Palatino Linotype" w:cs="Arial"/>
          <w:b/>
          <w:i/>
          <w:color w:val="000000" w:themeColor="text1"/>
          <w:lang w:val="es-MX"/>
        </w:rPr>
        <w:t>Artículo 130.</w:t>
      </w:r>
      <w:r w:rsidRPr="00043DE5">
        <w:rPr>
          <w:rFonts w:ascii="Palatino Linotype" w:hAnsi="Palatino Linotype" w:cs="Arial"/>
          <w:i/>
          <w:color w:val="000000" w:themeColor="text1"/>
          <w:lang w:val="es-MX"/>
        </w:rPr>
        <w:t xml:space="preserve"> Para los efectos de las responsabilidades a que alude este título, se considera </w:t>
      </w:r>
      <w:r w:rsidRPr="00043DE5">
        <w:rPr>
          <w:rFonts w:ascii="Palatino Linotype" w:hAnsi="Palatino Linotype" w:cs="Arial"/>
          <w:b/>
          <w:i/>
          <w:color w:val="000000" w:themeColor="text1"/>
          <w:lang w:val="es-MX"/>
        </w:rPr>
        <w:t>como servidor público a toda persona que desempeñe un empleo, cargo o comisión en alguno de los poderes del Estado, organismos autónomos, en los municipios y organismos auxiliares</w:t>
      </w:r>
      <w:r w:rsidRPr="00043DE5">
        <w:rPr>
          <w:rFonts w:ascii="Palatino Linotype" w:hAnsi="Palatino Linotype" w:cs="Arial"/>
          <w:i/>
          <w:color w:val="000000" w:themeColor="text1"/>
          <w:lang w:val="es-MX"/>
        </w:rPr>
        <w:t xml:space="preserve">, así como los titulares o quienes hagan sus veces en empresas de participación estatal o municipal, sociedades o asociaciones asimiladas a éstas y en los fideicomisos públicos. Por lo que toca a las y los demás trabajadores del sector auxiliar, su calidad de servidores públicos estará determinada por los ordenamientos legales respectivos. Las y los servidores públicos a que se refiere el presente artículo estarán obligados a presentar, bajo protesta de decir verdad, su declaración </w:t>
      </w:r>
      <w:r w:rsidRPr="00043DE5">
        <w:rPr>
          <w:rFonts w:ascii="Palatino Linotype" w:hAnsi="Palatino Linotype" w:cs="Arial"/>
          <w:i/>
          <w:color w:val="000000" w:themeColor="text1"/>
          <w:lang w:val="es-MX"/>
        </w:rPr>
        <w:lastRenderedPageBreak/>
        <w:t>patrimonial, de intereses ante las autoridades competentes y constancia de presentación de la declaración fiscal y en los términos que determine la ley.</w:t>
      </w:r>
    </w:p>
    <w:p w14:paraId="24649C41"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cs="Arial"/>
          <w:i/>
          <w:color w:val="000000" w:themeColor="text1"/>
          <w:lang w:val="es-MX"/>
        </w:rPr>
      </w:pPr>
    </w:p>
    <w:p w14:paraId="42CB35E4"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cs="Arial"/>
          <w:i/>
          <w:color w:val="000000" w:themeColor="text1"/>
        </w:rPr>
      </w:pPr>
      <w:r w:rsidRPr="00043DE5">
        <w:rPr>
          <w:rFonts w:ascii="Palatino Linotype" w:hAnsi="Palatino Linotype" w:cs="Arial"/>
          <w:i/>
          <w:color w:val="000000" w:themeColor="text1"/>
          <w:lang w:val="es-MX"/>
        </w:rPr>
        <w:t xml:space="preserve">(…)” </w:t>
      </w:r>
    </w:p>
    <w:p w14:paraId="08DF4239"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cs="Arial"/>
          <w:color w:val="000000" w:themeColor="text1"/>
        </w:rPr>
      </w:pPr>
    </w:p>
    <w:p w14:paraId="77FC48BD" w14:textId="77777777" w:rsidR="00B40F09" w:rsidRPr="00043DE5" w:rsidRDefault="00B40F09" w:rsidP="00043DE5">
      <w:pPr>
        <w:pStyle w:val="Prrafodelista"/>
        <w:numPr>
          <w:ilvl w:val="0"/>
          <w:numId w:val="20"/>
        </w:numPr>
        <w:tabs>
          <w:tab w:val="left" w:pos="709"/>
        </w:tabs>
        <w:spacing w:before="240" w:line="360" w:lineRule="auto"/>
        <w:ind w:left="0" w:firstLine="0"/>
        <w:jc w:val="both"/>
        <w:rPr>
          <w:rFonts w:ascii="Palatino Linotype" w:hAnsi="Palatino Linotype"/>
          <w:color w:val="000000" w:themeColor="text1"/>
        </w:rPr>
      </w:pPr>
      <w:r w:rsidRPr="00043DE5">
        <w:rPr>
          <w:rFonts w:ascii="Palatino Linotype" w:hAnsi="Palatino Linotype" w:cs="Arial"/>
          <w:color w:val="000000" w:themeColor="text1"/>
        </w:rPr>
        <w:t xml:space="preserve">En ese contexto, </w:t>
      </w:r>
      <w:r w:rsidRPr="00043DE5">
        <w:rPr>
          <w:rFonts w:ascii="Palatino Linotype" w:hAnsi="Palatino Linotype"/>
          <w:color w:val="000000" w:themeColor="text1"/>
        </w:rPr>
        <w:t xml:space="preserve">la Ley del Trabajo de los Servidores Públicos del Estado y Municipios señala en su diverso 98 fracciones VII y XVII que comprende una obligación de las instituciones públicas proporcionar a los servidores públicos los elementos necesario para el cumplimiento de sus atribuciones, así como proporcionar las constancias que estos soliciten, como a continuación se observa: </w:t>
      </w:r>
    </w:p>
    <w:p w14:paraId="4931C6B0"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rPr>
      </w:pPr>
      <w:r w:rsidRPr="00043DE5">
        <w:rPr>
          <w:rFonts w:ascii="Palatino Linotype" w:hAnsi="Palatino Linotype"/>
          <w:i/>
          <w:color w:val="000000" w:themeColor="text1"/>
        </w:rPr>
        <w:t>“</w:t>
      </w:r>
      <w:r w:rsidRPr="00043DE5">
        <w:rPr>
          <w:rFonts w:ascii="Palatino Linotype" w:hAnsi="Palatino Linotype"/>
          <w:b/>
          <w:i/>
          <w:color w:val="000000" w:themeColor="text1"/>
        </w:rPr>
        <w:t>ARTÍCULO 98</w:t>
      </w:r>
      <w:r w:rsidRPr="00043DE5">
        <w:rPr>
          <w:rFonts w:ascii="Palatino Linotype" w:hAnsi="Palatino Linotype"/>
          <w:i/>
          <w:color w:val="000000" w:themeColor="text1"/>
        </w:rPr>
        <w:t>. Son obligaciones de las instituciones públicas:</w:t>
      </w:r>
    </w:p>
    <w:p w14:paraId="15A02934"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rPr>
      </w:pPr>
      <w:r w:rsidRPr="00043DE5">
        <w:rPr>
          <w:rFonts w:ascii="Palatino Linotype" w:hAnsi="Palatino Linotype"/>
          <w:i/>
          <w:color w:val="000000" w:themeColor="text1"/>
        </w:rPr>
        <w:t>(…)</w:t>
      </w:r>
    </w:p>
    <w:p w14:paraId="3C596C82"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b/>
          <w:i/>
          <w:color w:val="000000" w:themeColor="text1"/>
          <w:lang w:val="es-MX"/>
        </w:rPr>
      </w:pPr>
      <w:r w:rsidRPr="00043DE5">
        <w:rPr>
          <w:rFonts w:ascii="Palatino Linotype" w:hAnsi="Palatino Linotype"/>
          <w:b/>
          <w:i/>
          <w:color w:val="000000" w:themeColor="text1"/>
          <w:lang w:val="es-MX"/>
        </w:rPr>
        <w:t>VII. Proporcionar a los servidores públicos, los útiles, equipo y materiales necesarios para el cumplimiento de sus funciones, así como los reglamentos a observar;</w:t>
      </w:r>
    </w:p>
    <w:p w14:paraId="4DA48F0B"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lang w:val="es-MX"/>
        </w:rPr>
      </w:pPr>
    </w:p>
    <w:p w14:paraId="3D106E57"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lang w:val="es-MX"/>
        </w:rPr>
      </w:pPr>
      <w:r w:rsidRPr="00043DE5">
        <w:rPr>
          <w:rFonts w:ascii="Palatino Linotype" w:hAnsi="Palatino Linotype"/>
          <w:i/>
          <w:color w:val="000000" w:themeColor="text1"/>
          <w:lang w:val="es-MX"/>
        </w:rPr>
        <w:t>(…)</w:t>
      </w:r>
    </w:p>
    <w:p w14:paraId="3A65D52D"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b/>
          <w:i/>
          <w:color w:val="000000" w:themeColor="text1"/>
          <w:lang w:val="es-MX"/>
        </w:rPr>
      </w:pPr>
      <w:r w:rsidRPr="00043DE5">
        <w:rPr>
          <w:rFonts w:ascii="Palatino Linotype" w:hAnsi="Palatino Linotype"/>
          <w:b/>
          <w:i/>
          <w:color w:val="000000" w:themeColor="text1"/>
          <w:lang w:val="es-MX"/>
        </w:rPr>
        <w:t>XVII. Integrar los expedientes de los servidores públicos y proporcionar las constancias que éstos soliciten para el trámite de los asuntos de su interés en los términos que señalen los ordenamientos respectivos.</w:t>
      </w:r>
    </w:p>
    <w:p w14:paraId="6FAFE374"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lang w:val="es-MX"/>
        </w:rPr>
      </w:pPr>
    </w:p>
    <w:p w14:paraId="49B5DD9D"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lang w:val="es-MX"/>
        </w:rPr>
      </w:pPr>
      <w:r w:rsidRPr="00043DE5">
        <w:rPr>
          <w:rFonts w:ascii="Palatino Linotype" w:hAnsi="Palatino Linotype"/>
          <w:i/>
          <w:color w:val="000000" w:themeColor="text1"/>
          <w:lang w:val="es-MX"/>
        </w:rPr>
        <w:t>(…)</w:t>
      </w:r>
    </w:p>
    <w:p w14:paraId="6103AF44"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lang w:val="es-MX"/>
        </w:rPr>
      </w:pPr>
    </w:p>
    <w:p w14:paraId="6567BEBC"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i/>
          <w:color w:val="000000" w:themeColor="text1"/>
        </w:rPr>
      </w:pPr>
      <w:r w:rsidRPr="00043DE5">
        <w:rPr>
          <w:rFonts w:ascii="Palatino Linotype" w:hAnsi="Palatino Linotype"/>
          <w:i/>
          <w:color w:val="000000" w:themeColor="text1"/>
          <w:lang w:val="es-MX"/>
        </w:rPr>
        <w:t xml:space="preserve">(Énfasis añadido) </w:t>
      </w:r>
    </w:p>
    <w:p w14:paraId="580D15E0"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color w:val="000000" w:themeColor="text1"/>
        </w:rPr>
      </w:pPr>
    </w:p>
    <w:p w14:paraId="090D1B94" w14:textId="77777777" w:rsidR="00B40F09" w:rsidRPr="00043DE5" w:rsidRDefault="00B40F09" w:rsidP="00043DE5">
      <w:pPr>
        <w:pStyle w:val="Prrafodelista"/>
        <w:numPr>
          <w:ilvl w:val="0"/>
          <w:numId w:val="20"/>
        </w:numPr>
        <w:tabs>
          <w:tab w:val="left" w:pos="709"/>
        </w:tabs>
        <w:spacing w:before="240" w:line="360" w:lineRule="auto"/>
        <w:ind w:left="0" w:firstLine="0"/>
        <w:jc w:val="both"/>
        <w:rPr>
          <w:rFonts w:ascii="Palatino Linotype" w:hAnsi="Palatino Linotype" w:cs="Arial"/>
          <w:color w:val="000000" w:themeColor="text1"/>
        </w:rPr>
      </w:pPr>
      <w:r w:rsidRPr="00043DE5">
        <w:rPr>
          <w:rFonts w:ascii="Palatino Linotype" w:hAnsi="Palatino Linotype"/>
          <w:color w:val="000000" w:themeColor="text1"/>
        </w:rPr>
        <w:lastRenderedPageBreak/>
        <w:t xml:space="preserve">En ese mismo contexto, por cuanto hace a la Ley de Responsabilidades Administrativas del Estado de México y Municipios, el diverso 7 señala que todo servidor público en el desempeño de su cargo deberá de observar los principios de rendición de cuentas y eficiencia que rigen  el servicio público, como a continuación se observa:  </w:t>
      </w:r>
    </w:p>
    <w:p w14:paraId="56E7B124"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w:t>
      </w:r>
      <w:r w:rsidRPr="00043DE5">
        <w:rPr>
          <w:rFonts w:ascii="Palatino Linotype" w:hAnsi="Palatino Linotype"/>
          <w:b/>
          <w:i/>
          <w:color w:val="000000" w:themeColor="text1"/>
        </w:rPr>
        <w:t>Artículo 7.</w:t>
      </w:r>
      <w:r w:rsidRPr="00043DE5">
        <w:rPr>
          <w:rFonts w:ascii="Palatino Linotype" w:hAnsi="Palatino Linotype"/>
          <w:i/>
          <w:color w:val="000000" w:themeColor="text1"/>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11838AA6"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p>
    <w:p w14:paraId="7E6AAA3D"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I. Actuar conforme a lo que las leyes, reglamentos y demás disposiciones jurídicas les atribuyen a su empleo, cargo o comisión, por lo que deben conocer y cumplir las disposiciones que regulan el ejercicio de sus funciones, facultades y atribuciones.</w:t>
      </w:r>
    </w:p>
    <w:p w14:paraId="5D11DF3E"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p>
    <w:p w14:paraId="11AE3BBF"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 xml:space="preserve"> II. 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6436C947"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 xml:space="preserve"> III. Satisfacer el interés superior de las necesidades colectivas por encima de intereses particulares, personales o ajenos al interés general y bienestar de la población. </w:t>
      </w:r>
    </w:p>
    <w:p w14:paraId="24D4A028"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 xml:space="preserve">IV. Dar a las personas en general el mismo trato, por lo que no concederán privilegios o preferencias a organizaciones o personas, ni permitirán que influencias, intereses o prejuicios indebidos afecten su compromiso para tomar decisiones o ejercer sus funciones de manera objetiva. </w:t>
      </w:r>
    </w:p>
    <w:p w14:paraId="0C10DF93"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b/>
          <w:i/>
          <w:color w:val="000000" w:themeColor="text1"/>
        </w:rPr>
      </w:pPr>
      <w:r w:rsidRPr="00043DE5">
        <w:rPr>
          <w:rFonts w:ascii="Palatino Linotype" w:hAnsi="Palatino Linotype"/>
          <w:b/>
          <w:i/>
          <w:color w:val="000000" w:themeColor="text1"/>
        </w:rPr>
        <w:t xml:space="preserve">V. Actuar conforme a una cultura de servicio orientada al logro de resultados, procurando en todo momento un mejor desempeño de sus funciones a fin de alcanzar las metas institucionales según sus responsabilidades. </w:t>
      </w:r>
    </w:p>
    <w:p w14:paraId="7E5DB0FD"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 xml:space="preserve">VI. Administrar los recursos públicos que estén bajo su responsabilidad, sujetándose a los principios de eficiencia, eficacia, economía, transparencia y honradez para satisfacer los objetivos a los que estén destinados. </w:t>
      </w:r>
    </w:p>
    <w:p w14:paraId="6B5BC8A7"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lastRenderedPageBreak/>
        <w:t xml:space="preserve">VII. Promover, respetar, proteger y garantizar los derechos humanos establecidos en la Constituciones Federal y Local, así como en los Tratados Internacionales ratificados por el Estado Mexicano. </w:t>
      </w:r>
    </w:p>
    <w:p w14:paraId="3B2D9A7E"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b/>
          <w:i/>
          <w:color w:val="000000" w:themeColor="text1"/>
        </w:rPr>
      </w:pPr>
      <w:r w:rsidRPr="00043DE5">
        <w:rPr>
          <w:rFonts w:ascii="Palatino Linotype" w:hAnsi="Palatino Linotype"/>
          <w:b/>
          <w:i/>
          <w:color w:val="000000" w:themeColor="text1"/>
        </w:rPr>
        <w:t xml:space="preserve">VIII. Corresponder a la confianza que la sociedad les ha conferido, tendrán una vocación absoluta de servicio a la sociedad y preservarán el interés superior de las necesidades colectivas por encima de intereses particulares, personales o ajenos al interés general. </w:t>
      </w:r>
    </w:p>
    <w:p w14:paraId="5F8C95EF"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 xml:space="preserve">IX. Evitar y dar cuenta de los intereses que puedan entrar en conflicto con el desempeño responsable y objetivo de sus facultades y obligaciones. </w:t>
      </w:r>
    </w:p>
    <w:p w14:paraId="2F60DA93" w14:textId="77777777" w:rsidR="00B40F09" w:rsidRPr="00043DE5" w:rsidRDefault="00B40F09" w:rsidP="00043DE5">
      <w:pPr>
        <w:tabs>
          <w:tab w:val="left" w:pos="709"/>
          <w:tab w:val="left" w:pos="7513"/>
        </w:tabs>
        <w:spacing w:before="240" w:line="276" w:lineRule="auto"/>
        <w:contextualSpacing/>
        <w:jc w:val="both"/>
        <w:rPr>
          <w:rFonts w:ascii="Palatino Linotype" w:hAnsi="Palatino Linotype"/>
          <w:i/>
          <w:color w:val="000000" w:themeColor="text1"/>
        </w:rPr>
      </w:pPr>
      <w:r w:rsidRPr="00043DE5">
        <w:rPr>
          <w:rFonts w:ascii="Palatino Linotype" w:hAnsi="Palatino Linotype"/>
          <w:i/>
          <w:color w:val="000000" w:themeColor="text1"/>
        </w:rPr>
        <w:t>X. Abstenerse de realizar cualquier trato o promesa privada que comprometa al Estado de México.” (Sic)</w:t>
      </w:r>
    </w:p>
    <w:p w14:paraId="31AE10B2" w14:textId="77777777" w:rsidR="00B40F09" w:rsidRPr="00043DE5" w:rsidRDefault="00B40F09" w:rsidP="00043DE5">
      <w:pPr>
        <w:tabs>
          <w:tab w:val="left" w:pos="709"/>
        </w:tabs>
        <w:spacing w:before="240" w:line="360" w:lineRule="auto"/>
        <w:contextualSpacing/>
        <w:jc w:val="both"/>
        <w:rPr>
          <w:rFonts w:ascii="Palatino Linotype" w:hAnsi="Palatino Linotype"/>
          <w:i/>
          <w:color w:val="000000" w:themeColor="text1"/>
        </w:rPr>
      </w:pPr>
    </w:p>
    <w:p w14:paraId="7DC34797" w14:textId="6F18705E" w:rsidR="00B40F09" w:rsidRPr="00043DE5" w:rsidRDefault="00B40F09" w:rsidP="00043DE5">
      <w:pPr>
        <w:pStyle w:val="Prrafodelista"/>
        <w:numPr>
          <w:ilvl w:val="0"/>
          <w:numId w:val="20"/>
        </w:numPr>
        <w:tabs>
          <w:tab w:val="left" w:pos="0"/>
        </w:tabs>
        <w:spacing w:before="240" w:line="360" w:lineRule="auto"/>
        <w:ind w:left="0" w:firstLine="0"/>
        <w:jc w:val="both"/>
        <w:rPr>
          <w:rFonts w:ascii="Palatino Linotype" w:hAnsi="Palatino Linotype" w:cs="Arial"/>
          <w:color w:val="000000" w:themeColor="text1"/>
        </w:rPr>
      </w:pPr>
      <w:r w:rsidRPr="00043DE5">
        <w:rPr>
          <w:rFonts w:ascii="Palatino Linotype" w:hAnsi="Palatino Linotype"/>
          <w:color w:val="000000" w:themeColor="text1"/>
        </w:rPr>
        <w:t xml:space="preserve">Así, y para tal efecto, la Dirección de Administración, de conformidad con lo que establece el </w:t>
      </w:r>
      <w:r w:rsidR="00E70AE9" w:rsidRPr="00043DE5">
        <w:rPr>
          <w:rFonts w:ascii="Palatino Linotype" w:hAnsi="Palatino Linotype"/>
          <w:color w:val="000000" w:themeColor="text1"/>
        </w:rPr>
        <w:t xml:space="preserve">Código Reglamentario de la administración Municipal </w:t>
      </w:r>
      <w:r w:rsidRPr="00043DE5">
        <w:rPr>
          <w:rFonts w:ascii="Palatino Linotype" w:hAnsi="Palatino Linotype"/>
          <w:color w:val="000000" w:themeColor="text1"/>
        </w:rPr>
        <w:t xml:space="preserve"> en </w:t>
      </w:r>
      <w:r w:rsidR="00E70AE9" w:rsidRPr="00043DE5">
        <w:rPr>
          <w:rFonts w:ascii="Palatino Linotype" w:hAnsi="Palatino Linotype"/>
          <w:color w:val="000000" w:themeColor="text1"/>
        </w:rPr>
        <w:t>artículo 11.87 fracción XII</w:t>
      </w:r>
      <w:r w:rsidRPr="00043DE5">
        <w:rPr>
          <w:rFonts w:ascii="Palatino Linotype" w:hAnsi="Palatino Linotype"/>
          <w:color w:val="000000" w:themeColor="text1"/>
        </w:rPr>
        <w:t xml:space="preserve"> tiene como objetivo brindar apoyo administrativo a los servidores públicos que conforman la Administración Pública Municipal dentro de los cuales se puede destacar el de emitir gafetes que los acrediten</w:t>
      </w:r>
      <w:r w:rsidR="00E70AE9" w:rsidRPr="00043DE5">
        <w:rPr>
          <w:rFonts w:ascii="Palatino Linotype" w:hAnsi="Palatino Linotype"/>
          <w:color w:val="000000" w:themeColor="text1"/>
        </w:rPr>
        <w:t>.</w:t>
      </w:r>
    </w:p>
    <w:p w14:paraId="479E5E45" w14:textId="77777777" w:rsidR="00B40F09" w:rsidRPr="00043DE5" w:rsidRDefault="00B40F09" w:rsidP="00043DE5">
      <w:pPr>
        <w:pStyle w:val="Prrafodelista"/>
        <w:tabs>
          <w:tab w:val="left" w:pos="709"/>
        </w:tabs>
        <w:spacing w:before="240" w:line="360" w:lineRule="auto"/>
        <w:ind w:left="0"/>
        <w:jc w:val="both"/>
        <w:rPr>
          <w:rFonts w:ascii="Palatino Linotype" w:hAnsi="Palatino Linotype"/>
          <w:color w:val="000000" w:themeColor="text1"/>
        </w:rPr>
      </w:pPr>
    </w:p>
    <w:p w14:paraId="130A6932" w14:textId="7A86413B" w:rsidR="00E70AE9" w:rsidRPr="00043DE5" w:rsidRDefault="00E70AE9" w:rsidP="00043DE5">
      <w:pPr>
        <w:pStyle w:val="Prrafodelista"/>
        <w:numPr>
          <w:ilvl w:val="0"/>
          <w:numId w:val="20"/>
        </w:numPr>
        <w:tabs>
          <w:tab w:val="left" w:pos="709"/>
        </w:tabs>
        <w:spacing w:before="240" w:line="360" w:lineRule="auto"/>
        <w:ind w:left="0" w:firstLine="0"/>
        <w:jc w:val="both"/>
        <w:rPr>
          <w:rFonts w:ascii="Palatino Linotype" w:hAnsi="Palatino Linotype" w:cs="Arial"/>
          <w:color w:val="000000" w:themeColor="text1"/>
        </w:rPr>
      </w:pPr>
      <w:r w:rsidRPr="00043DE5">
        <w:rPr>
          <w:rFonts w:ascii="Palatino Linotype" w:hAnsi="Palatino Linotype"/>
          <w:color w:val="000000" w:themeColor="text1"/>
        </w:rPr>
        <w:t xml:space="preserve">Sin embargo al </w:t>
      </w:r>
      <w:r w:rsidR="00CD2324" w:rsidRPr="00043DE5">
        <w:rPr>
          <w:rFonts w:ascii="Palatino Linotype" w:hAnsi="Palatino Linotype"/>
          <w:color w:val="000000" w:themeColor="text1"/>
        </w:rPr>
        <w:t>pronunciarse en respuesta</w:t>
      </w:r>
      <w:r w:rsidRPr="00043DE5">
        <w:rPr>
          <w:rFonts w:ascii="Palatino Linotype" w:hAnsi="Palatino Linotype"/>
          <w:color w:val="000000" w:themeColor="text1"/>
        </w:rPr>
        <w:t xml:space="preserve"> la Directora de Administración que la entrega de las credenciales que identifican a los servidores públicos no es posible debido a que se está en curso el trámite de credencialización</w:t>
      </w:r>
      <w:r w:rsidR="00C65F6A" w:rsidRPr="00043DE5">
        <w:rPr>
          <w:rFonts w:ascii="Palatino Linotype" w:hAnsi="Palatino Linotype"/>
          <w:color w:val="000000" w:themeColor="text1"/>
        </w:rPr>
        <w:t>;</w:t>
      </w:r>
      <w:r w:rsidRPr="00043DE5">
        <w:rPr>
          <w:rFonts w:ascii="Palatino Linotype" w:hAnsi="Palatino Linotype"/>
          <w:color w:val="000000" w:themeColor="text1"/>
        </w:rPr>
        <w:t xml:space="preserve"> </w:t>
      </w:r>
      <w:r w:rsidR="00C65F6A" w:rsidRPr="00043DE5">
        <w:rPr>
          <w:rFonts w:ascii="Palatino Linotype" w:hAnsi="Palatino Linotype"/>
          <w:color w:val="000000" w:themeColor="text1"/>
        </w:rPr>
        <w:t xml:space="preserve">y </w:t>
      </w:r>
      <w:r w:rsidRPr="00043DE5">
        <w:rPr>
          <w:rFonts w:ascii="Palatino Linotype" w:hAnsi="Palatino Linotype"/>
          <w:color w:val="000000" w:themeColor="text1"/>
        </w:rPr>
        <w:t xml:space="preserve"> que</w:t>
      </w:r>
      <w:r w:rsidR="00C65F6A" w:rsidRPr="00043DE5">
        <w:rPr>
          <w:rFonts w:ascii="Palatino Linotype" w:hAnsi="Palatino Linotype"/>
          <w:color w:val="000000" w:themeColor="text1"/>
        </w:rPr>
        <w:t>,</w:t>
      </w:r>
      <w:r w:rsidRPr="00043DE5">
        <w:rPr>
          <w:rFonts w:ascii="Palatino Linotype" w:hAnsi="Palatino Linotype"/>
          <w:color w:val="000000" w:themeColor="text1"/>
        </w:rPr>
        <w:t xml:space="preserve"> aunque es obligación del Sujeto Obligado emitir tales identificaciones, también lo es que manifiesta no poseer tal información por las causas señaladas, siendo materialmente imposible la entrega de las mismas por lo que se tiene por colmado en este punto la solicitud del Recurrente.</w:t>
      </w:r>
    </w:p>
    <w:p w14:paraId="6D4FA245" w14:textId="77777777" w:rsidR="00E70AE9" w:rsidRPr="00043DE5" w:rsidRDefault="00E70AE9" w:rsidP="00043DE5">
      <w:pPr>
        <w:pStyle w:val="Prrafodelista"/>
        <w:ind w:left="0"/>
        <w:rPr>
          <w:rFonts w:ascii="Palatino Linotype" w:hAnsi="Palatino Linotype"/>
          <w:color w:val="000000" w:themeColor="text1"/>
        </w:rPr>
      </w:pPr>
    </w:p>
    <w:p w14:paraId="0786E7C5" w14:textId="69398A89" w:rsidR="00C65F6A" w:rsidRPr="00043DE5" w:rsidRDefault="00C65F6A" w:rsidP="00043DE5">
      <w:pPr>
        <w:pStyle w:val="Prrafodelista"/>
        <w:numPr>
          <w:ilvl w:val="0"/>
          <w:numId w:val="21"/>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hAnsi="Palatino Linotype"/>
          <w:color w:val="000000" w:themeColor="text1"/>
        </w:rPr>
        <w:t xml:space="preserve">Ahora bien por cuanto hace al punto séptimo de la solicitud referente a los </w:t>
      </w:r>
      <w:r w:rsidRPr="00043DE5">
        <w:rPr>
          <w:rFonts w:ascii="Palatino Linotype" w:eastAsia="Palatino Linotype" w:hAnsi="Palatino Linotype" w:cs="Palatino Linotype"/>
          <w:i/>
          <w:color w:val="000000" w:themeColor="text1"/>
        </w:rPr>
        <w:t xml:space="preserve">Oficios recibidos por la UIPPE del primero de enero de dos mil veintidós al cuatro de junio de dos mil </w:t>
      </w:r>
      <w:r w:rsidRPr="00043DE5">
        <w:rPr>
          <w:rFonts w:ascii="Palatino Linotype" w:eastAsia="Palatino Linotype" w:hAnsi="Palatino Linotype" w:cs="Palatino Linotype"/>
          <w:i/>
          <w:color w:val="000000" w:themeColor="text1"/>
        </w:rPr>
        <w:lastRenderedPageBreak/>
        <w:t xml:space="preserve">veinticinco, </w:t>
      </w:r>
      <w:r w:rsidRPr="00043DE5">
        <w:rPr>
          <w:rFonts w:ascii="Palatino Linotype" w:eastAsia="Palatino Linotype" w:hAnsi="Palatino Linotype" w:cs="Palatino Linotype"/>
          <w:color w:val="000000" w:themeColor="text1"/>
        </w:rPr>
        <w:t>se aprecia que el Sujeto Obligado envió solamente los correspondientes a la temporalidad del dos de enero al cuatro de junio de dos mil veinticinco, siendo omiso en entregar los correspondientes a las anualidades del dos mil veintidós, al dos mil veinticuatro, por lo que es preciso señalar que tal omisión no colm</w:t>
      </w:r>
      <w:r w:rsidR="000E1F60" w:rsidRPr="00043DE5">
        <w:rPr>
          <w:rFonts w:ascii="Palatino Linotype" w:eastAsia="Palatino Linotype" w:hAnsi="Palatino Linotype" w:cs="Palatino Linotype"/>
          <w:color w:val="000000" w:themeColor="text1"/>
        </w:rPr>
        <w:t>a en este punto a lo solicitado siendo necesario ordenar su entrega de ser procedente en versión pública.</w:t>
      </w:r>
    </w:p>
    <w:p w14:paraId="510DD520" w14:textId="77777777" w:rsidR="00C65F6A" w:rsidRPr="00043DE5" w:rsidRDefault="00C65F6A" w:rsidP="00043DE5">
      <w:pPr>
        <w:spacing w:line="360" w:lineRule="auto"/>
        <w:jc w:val="both"/>
        <w:rPr>
          <w:rFonts w:ascii="Palatino Linotype" w:eastAsia="Palatino Linotype" w:hAnsi="Palatino Linotype" w:cs="Palatino Linotype"/>
          <w:color w:val="000000" w:themeColor="text1"/>
        </w:rPr>
      </w:pPr>
    </w:p>
    <w:p w14:paraId="5D761AAD" w14:textId="2C835E42" w:rsidR="00C65F6A" w:rsidRPr="00043DE5" w:rsidRDefault="00C65F6A" w:rsidP="00043DE5">
      <w:pPr>
        <w:pStyle w:val="Prrafodelista"/>
        <w:numPr>
          <w:ilvl w:val="0"/>
          <w:numId w:val="21"/>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Finalmente en cuanto hace al punto octavo de la solicitud referente a los</w:t>
      </w:r>
      <w:r w:rsidRPr="00043DE5">
        <w:rPr>
          <w:rFonts w:ascii="Palatino Linotype" w:eastAsia="Palatino Linotype" w:hAnsi="Palatino Linotype" w:cs="Palatino Linotype"/>
          <w:i/>
          <w:color w:val="000000" w:themeColor="text1"/>
        </w:rPr>
        <w:t xml:space="preserve"> Oficios recibidos por la Presidencia en la temporalidad del primero de enero al cuatro de junio de dos mil veinticinco; </w:t>
      </w:r>
      <w:r w:rsidRPr="00043DE5">
        <w:rPr>
          <w:rFonts w:ascii="Palatino Linotype" w:eastAsia="Palatino Linotype" w:hAnsi="Palatino Linotype" w:cs="Palatino Linotype"/>
          <w:color w:val="000000" w:themeColor="text1"/>
        </w:rPr>
        <w:t xml:space="preserve">de los archivos digitales enviados  en respuesta, este Órgano Garante  apreció que </w:t>
      </w:r>
      <w:r w:rsidR="000E1F60" w:rsidRPr="00043DE5">
        <w:rPr>
          <w:rFonts w:ascii="Palatino Linotype" w:eastAsia="Palatino Linotype" w:hAnsi="Palatino Linotype" w:cs="Palatino Linotype"/>
          <w:color w:val="000000" w:themeColor="text1"/>
        </w:rPr>
        <w:t>tales oficios no fueron entregados, por lo que es dable ordenar su entrega en versión pública.</w:t>
      </w:r>
    </w:p>
    <w:p w14:paraId="6064447F" w14:textId="77777777" w:rsidR="000E1F60" w:rsidRPr="00043DE5" w:rsidRDefault="000E1F60" w:rsidP="00043DE5">
      <w:pPr>
        <w:pStyle w:val="Prrafodelista"/>
        <w:ind w:left="0"/>
        <w:rPr>
          <w:rFonts w:ascii="Palatino Linotype" w:eastAsia="Palatino Linotype" w:hAnsi="Palatino Linotype" w:cs="Palatino Linotype"/>
          <w:color w:val="000000" w:themeColor="text1"/>
        </w:rPr>
      </w:pPr>
    </w:p>
    <w:p w14:paraId="3E20D8B8" w14:textId="03C10F20" w:rsidR="00C556BB" w:rsidRPr="008C1AEE" w:rsidRDefault="00C556BB" w:rsidP="008C1AEE">
      <w:pPr>
        <w:pStyle w:val="Prrafodelista"/>
        <w:numPr>
          <w:ilvl w:val="0"/>
          <w:numId w:val="21"/>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color w:val="000000" w:themeColor="text1"/>
        </w:rPr>
      </w:pPr>
      <w:r w:rsidRPr="008C1AEE">
        <w:rPr>
          <w:rFonts w:ascii="Palatino Linotype" w:eastAsia="Palatino Linotype" w:hAnsi="Palatino Linotype" w:cs="Palatino Linotype"/>
          <w:color w:val="000000" w:themeColor="text1"/>
        </w:rPr>
        <w:t xml:space="preserve">Al respecto de lo expuesto, se destaca que la versión pública que elabore el </w:t>
      </w:r>
      <w:r w:rsidRPr="008C1AEE">
        <w:rPr>
          <w:rFonts w:ascii="Palatino Linotype" w:eastAsia="Palatino Linotype" w:hAnsi="Palatino Linotype" w:cs="Palatino Linotype"/>
          <w:b/>
          <w:color w:val="000000" w:themeColor="text1"/>
        </w:rPr>
        <w:t>SUJETO OBLIGADO</w:t>
      </w:r>
      <w:r w:rsidRPr="008C1AEE">
        <w:rPr>
          <w:rFonts w:ascii="Palatino Linotype" w:eastAsia="Palatino Linotype" w:hAnsi="Palatino Linotype" w:cs="Palatino Linotype"/>
          <w:color w:val="000000" w:themeColor="text1"/>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w:t>
      </w:r>
    </w:p>
    <w:p w14:paraId="0D26CFB5" w14:textId="77777777" w:rsidR="00C556BB" w:rsidRPr="00043DE5" w:rsidRDefault="00C556BB" w:rsidP="00043DE5">
      <w:pPr>
        <w:spacing w:before="80" w:after="240"/>
        <w:jc w:val="both"/>
        <w:rPr>
          <w:rFonts w:ascii="Palatino Linotype" w:eastAsia="Palatino Linotype" w:hAnsi="Palatino Linotype" w:cs="Palatino Linotype"/>
          <w:color w:val="000000" w:themeColor="text1"/>
        </w:rPr>
      </w:pPr>
    </w:p>
    <w:p w14:paraId="24FB0376" w14:textId="77777777" w:rsidR="00C556BB" w:rsidRPr="00043DE5" w:rsidRDefault="00C556BB" w:rsidP="008C1AEE">
      <w:pPr>
        <w:numPr>
          <w:ilvl w:val="0"/>
          <w:numId w:val="21"/>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Efectivamente, cuando se clasifica información como confidencial o reservada es importante someterlo al Comité de Transparencia, quien debe confirmar, modificar o revocar la clasificación.</w:t>
      </w:r>
    </w:p>
    <w:p w14:paraId="4CC07BE4"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color w:val="000000" w:themeColor="text1"/>
        </w:rPr>
      </w:pPr>
    </w:p>
    <w:p w14:paraId="0F5DB23F" w14:textId="77777777" w:rsidR="00C556BB" w:rsidRPr="00043DE5" w:rsidRDefault="00C556BB" w:rsidP="008C1AEE">
      <w:pPr>
        <w:numPr>
          <w:ilvl w:val="0"/>
          <w:numId w:val="21"/>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en el que se </w:t>
      </w:r>
      <w:r w:rsidRPr="00043DE5">
        <w:rPr>
          <w:rFonts w:ascii="Palatino Linotype" w:eastAsia="Palatino Linotype" w:hAnsi="Palatino Linotype" w:cs="Palatino Linotype"/>
          <w:color w:val="000000" w:themeColor="text1"/>
        </w:rPr>
        <w:lastRenderedPageBreak/>
        <w:t>expongan los fundamentos y razonamientos que llevaron al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043DE5">
        <w:rPr>
          <w:rFonts w:ascii="Palatino Linotype" w:eastAsia="Palatino Linotype" w:hAnsi="Palatino Linotype" w:cs="Palatino Linotype"/>
          <w:b/>
          <w:color w:val="000000" w:themeColor="text1"/>
        </w:rPr>
        <w:t>RECURRENTE.</w:t>
      </w:r>
    </w:p>
    <w:p w14:paraId="188BDB41"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b/>
          <w:color w:val="000000" w:themeColor="text1"/>
        </w:rPr>
      </w:pPr>
    </w:p>
    <w:p w14:paraId="7AC3E37A" w14:textId="12745361" w:rsidR="00C556BB" w:rsidRPr="00043DE5" w:rsidRDefault="00C556BB" w:rsidP="00043DE5">
      <w:pPr>
        <w:tabs>
          <w:tab w:val="left" w:pos="426"/>
        </w:tabs>
        <w:spacing w:before="240" w:line="360" w:lineRule="auto"/>
        <w:jc w:val="both"/>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QUINTO. De la versión pública.</w:t>
      </w:r>
    </w:p>
    <w:p w14:paraId="47FAC9DD" w14:textId="77777777" w:rsidR="00C556BB" w:rsidRPr="00043DE5" w:rsidRDefault="00C556BB" w:rsidP="00043DE5">
      <w:pPr>
        <w:keepNext/>
        <w:keepLines/>
        <w:numPr>
          <w:ilvl w:val="0"/>
          <w:numId w:val="5"/>
        </w:numPr>
        <w:tabs>
          <w:tab w:val="left" w:pos="284"/>
        </w:tabs>
        <w:ind w:left="0" w:firstLine="0"/>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 xml:space="preserve">Nociones generales. </w:t>
      </w:r>
    </w:p>
    <w:p w14:paraId="7B1EF794" w14:textId="65704DA1" w:rsidR="00C556BB" w:rsidRPr="008C1AEE" w:rsidRDefault="00C556BB" w:rsidP="008C1AEE">
      <w:pPr>
        <w:pStyle w:val="Prrafodelista"/>
        <w:numPr>
          <w:ilvl w:val="0"/>
          <w:numId w:val="21"/>
        </w:numPr>
        <w:spacing w:line="360" w:lineRule="auto"/>
        <w:ind w:left="0" w:firstLine="0"/>
        <w:jc w:val="both"/>
        <w:rPr>
          <w:rFonts w:ascii="Palatino Linotype" w:eastAsia="Palatino Linotype" w:hAnsi="Palatino Linotype" w:cs="Palatino Linotype"/>
          <w:color w:val="000000" w:themeColor="text1"/>
        </w:rPr>
      </w:pPr>
      <w:r w:rsidRPr="008C1AEE">
        <w:rPr>
          <w:rFonts w:ascii="Palatino Linotype" w:eastAsia="Palatino Linotype" w:hAnsi="Palatino Linotype" w:cs="Palatino Linotype"/>
          <w:color w:val="000000" w:themeColor="text1"/>
        </w:rPr>
        <w:t xml:space="preserve">Debe destacarse, que debido a que en la información solicitada por el </w:t>
      </w:r>
      <w:r w:rsidRPr="008C1AEE">
        <w:rPr>
          <w:rFonts w:ascii="Palatino Linotype" w:eastAsia="Palatino Linotype" w:hAnsi="Palatino Linotype" w:cs="Palatino Linotype"/>
          <w:b/>
          <w:color w:val="000000" w:themeColor="text1"/>
        </w:rPr>
        <w:t xml:space="preserve">RECURRENTE, pueden obrar </w:t>
      </w:r>
      <w:r w:rsidRPr="008C1AEE">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8C1AEE">
        <w:rPr>
          <w:rFonts w:ascii="Palatino Linotype" w:eastAsia="Palatino Linotype" w:hAnsi="Palatino Linotype" w:cs="Palatino Linotype"/>
          <w:b/>
          <w:color w:val="000000" w:themeColor="text1"/>
        </w:rPr>
        <w:t xml:space="preserve">SUJETO OBLIGADO </w:t>
      </w:r>
      <w:r w:rsidRPr="008C1AEE">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E0CCFDD" w14:textId="77777777" w:rsidR="00C556BB" w:rsidRPr="00043DE5" w:rsidRDefault="00C556BB" w:rsidP="00043DE5">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7C8F4F16" w14:textId="77777777" w:rsidR="00C556BB" w:rsidRPr="00043DE5" w:rsidRDefault="00C556BB" w:rsidP="008C1AEE">
      <w:pPr>
        <w:numPr>
          <w:ilvl w:val="0"/>
          <w:numId w:val="21"/>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No pasa desapercibido para este Órgano Garante que los sujetos obligados</w:t>
      </w:r>
      <w:r w:rsidRPr="00043DE5">
        <w:rPr>
          <w:rFonts w:ascii="Palatino Linotype" w:eastAsia="Palatino Linotype" w:hAnsi="Palatino Linotype" w:cs="Palatino Linotype"/>
          <w:b/>
          <w:color w:val="000000" w:themeColor="text1"/>
        </w:rPr>
        <w:t xml:space="preserve"> </w:t>
      </w:r>
      <w:r w:rsidRPr="00043DE5">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043DE5">
        <w:rPr>
          <w:rFonts w:ascii="Palatino Linotype" w:eastAsia="Palatino Linotype" w:hAnsi="Palatino Linotype" w:cs="Palatino Linotype"/>
          <w:color w:val="000000" w:themeColor="text1"/>
        </w:rPr>
        <w:lastRenderedPageBreak/>
        <w:t>deben seguir una serie de pasos y procedimientos, por lo que es menester reiterar los mismos:</w:t>
      </w:r>
    </w:p>
    <w:p w14:paraId="20D9FE4C" w14:textId="77777777" w:rsidR="00C556BB" w:rsidRPr="00043DE5" w:rsidRDefault="00C556BB" w:rsidP="00043DE5">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043DE5" w:rsidRPr="00043DE5" w14:paraId="70DCD52E" w14:textId="77777777" w:rsidTr="008C1AEE">
        <w:tc>
          <w:tcPr>
            <w:tcW w:w="2689" w:type="dxa"/>
          </w:tcPr>
          <w:p w14:paraId="65FD7476" w14:textId="77777777" w:rsidR="00C556BB" w:rsidRPr="00043DE5" w:rsidRDefault="00C556BB" w:rsidP="008C1AEE">
            <w:pPr>
              <w:spacing w:line="360" w:lineRule="auto"/>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a) Requisitos previos.</w:t>
            </w:r>
          </w:p>
        </w:tc>
        <w:tc>
          <w:tcPr>
            <w:tcW w:w="7087" w:type="dxa"/>
          </w:tcPr>
          <w:p w14:paraId="4769BE50"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3EB6EF09"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AFCFC4C"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14:paraId="2667A2CA"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43DE5">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043DE5">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43DE5" w:rsidRPr="00043DE5" w14:paraId="79DB24FA" w14:textId="77777777" w:rsidTr="008C1AEE">
        <w:tc>
          <w:tcPr>
            <w:tcW w:w="2689" w:type="dxa"/>
          </w:tcPr>
          <w:p w14:paraId="62EB2F95" w14:textId="77777777" w:rsidR="00C556BB" w:rsidRPr="00043DE5" w:rsidRDefault="00C556BB" w:rsidP="008C1AEE">
            <w:pPr>
              <w:spacing w:line="360" w:lineRule="auto"/>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b) Supuestos de clasificación.</w:t>
            </w:r>
          </w:p>
        </w:tc>
        <w:tc>
          <w:tcPr>
            <w:tcW w:w="7087" w:type="dxa"/>
          </w:tcPr>
          <w:p w14:paraId="738D5A4A"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0CDD00F"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B376A3"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43DE5" w:rsidRPr="00043DE5" w14:paraId="14DD9844" w14:textId="77777777" w:rsidTr="008C1AEE">
        <w:tc>
          <w:tcPr>
            <w:tcW w:w="2689" w:type="dxa"/>
          </w:tcPr>
          <w:p w14:paraId="67267BE3" w14:textId="77777777" w:rsidR="00C556BB" w:rsidRPr="00043DE5" w:rsidRDefault="00C556BB" w:rsidP="008C1AEE">
            <w:pPr>
              <w:spacing w:line="360" w:lineRule="auto"/>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c) Formalidades para emitir el acuerdo de clasificación.</w:t>
            </w:r>
          </w:p>
        </w:tc>
        <w:tc>
          <w:tcPr>
            <w:tcW w:w="7087" w:type="dxa"/>
          </w:tcPr>
          <w:p w14:paraId="4A6B910D"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BA8748B"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Es necesario que </w:t>
            </w:r>
            <w:r w:rsidRPr="00043DE5">
              <w:rPr>
                <w:rFonts w:ascii="Palatino Linotype" w:eastAsia="Palatino Linotype" w:hAnsi="Palatino Linotype" w:cs="Palatino Linotype"/>
                <w:b/>
                <w:color w:val="000000" w:themeColor="text1"/>
                <w:u w:val="single"/>
              </w:rPr>
              <w:t>el acto reúna con los requisitos elementales</w:t>
            </w:r>
            <w:r w:rsidRPr="00043DE5">
              <w:rPr>
                <w:rFonts w:ascii="Palatino Linotype" w:eastAsia="Palatino Linotype" w:hAnsi="Palatino Linotype" w:cs="Palatino Linotype"/>
                <w:color w:val="000000" w:themeColor="text1"/>
              </w:rPr>
              <w:t>, entre ellos, que la autoridad que va a emitir el acto de autoridad sea la legalmente facultada para ello.</w:t>
            </w:r>
          </w:p>
          <w:p w14:paraId="288BC3A7"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43DE5" w:rsidRPr="00043DE5" w14:paraId="700F95C8" w14:textId="77777777" w:rsidTr="008C1AEE">
        <w:tc>
          <w:tcPr>
            <w:tcW w:w="2689" w:type="dxa"/>
          </w:tcPr>
          <w:p w14:paraId="14271DD5" w14:textId="77777777" w:rsidR="00C556BB" w:rsidRPr="00043DE5" w:rsidRDefault="00C556BB" w:rsidP="008C1AEE">
            <w:pPr>
              <w:spacing w:line="360" w:lineRule="auto"/>
              <w:rPr>
                <w:rFonts w:ascii="Palatino Linotype" w:eastAsia="Palatino Linotype" w:hAnsi="Palatino Linotype" w:cs="Palatino Linotype"/>
                <w:color w:val="000000" w:themeColor="text1"/>
              </w:rPr>
            </w:pPr>
          </w:p>
          <w:p w14:paraId="3BB01F8A"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6EB6BC95"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43DE5">
              <w:rPr>
                <w:rFonts w:ascii="Palatino Linotype" w:eastAsia="Palatino Linotype" w:hAnsi="Palatino Linotype" w:cs="Palatino Linotype"/>
                <w:b/>
                <w:color w:val="000000" w:themeColor="text1"/>
              </w:rPr>
              <w:t>Sujetos Obligados</w:t>
            </w:r>
            <w:r w:rsidRPr="00043DE5">
              <w:rPr>
                <w:rFonts w:ascii="Palatino Linotype" w:eastAsia="Palatino Linotype" w:hAnsi="Palatino Linotype" w:cs="Palatino Linotype"/>
                <w:color w:val="000000" w:themeColor="text1"/>
              </w:rPr>
              <w:t xml:space="preserve">, por lo que deberán fundar y motivar debidamente la clasificación. </w:t>
            </w:r>
          </w:p>
          <w:p w14:paraId="736D9CF5"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De lo anterior, se desprende que para una correcta </w:t>
            </w:r>
            <w:r w:rsidRPr="00043DE5">
              <w:rPr>
                <w:rFonts w:ascii="Palatino Linotype" w:eastAsia="Palatino Linotype" w:hAnsi="Palatino Linotype" w:cs="Palatino Linotype"/>
                <w:b/>
                <w:color w:val="000000" w:themeColor="text1"/>
              </w:rPr>
              <w:t>clasificación total o parcial</w:t>
            </w:r>
            <w:r w:rsidRPr="00043DE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F2B5485"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565359"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6C85FCA"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Ahora bien, </w:t>
            </w:r>
            <w:r w:rsidRPr="00043DE5">
              <w:rPr>
                <w:rFonts w:ascii="Palatino Linotype" w:eastAsia="Palatino Linotype" w:hAnsi="Palatino Linotype" w:cs="Palatino Linotype"/>
                <w:b/>
                <w:color w:val="000000" w:themeColor="text1"/>
                <w:u w:val="single"/>
              </w:rPr>
              <w:t>para cada caso además de fundar y motivar</w:t>
            </w:r>
            <w:r w:rsidRPr="00043DE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56BB" w:rsidRPr="00043DE5" w14:paraId="6065A8EB" w14:textId="77777777" w:rsidTr="008C1AEE">
        <w:tc>
          <w:tcPr>
            <w:tcW w:w="2689" w:type="dxa"/>
          </w:tcPr>
          <w:p w14:paraId="20F20BD9"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00BD56C8"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7AB6ED0D" w14:textId="77777777" w:rsidR="00C556BB" w:rsidRPr="00043DE5" w:rsidRDefault="00C556BB" w:rsidP="008C1AEE">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106FB" w14:textId="77777777" w:rsidR="00C556BB" w:rsidRPr="00043DE5" w:rsidRDefault="00C556BB" w:rsidP="008C1AEE">
            <w:pPr>
              <w:spacing w:line="360" w:lineRule="auto"/>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043DE5" w:rsidRDefault="00C556BB" w:rsidP="00043DE5">
      <w:pPr>
        <w:tabs>
          <w:tab w:val="left" w:pos="284"/>
        </w:tabs>
        <w:spacing w:line="360" w:lineRule="auto"/>
        <w:jc w:val="both"/>
        <w:rPr>
          <w:rFonts w:ascii="Palatino Linotype" w:eastAsia="Palatino Linotype" w:hAnsi="Palatino Linotype" w:cs="Palatino Linotype"/>
          <w:color w:val="000000" w:themeColor="text1"/>
        </w:rPr>
      </w:pPr>
    </w:p>
    <w:p w14:paraId="34400EE6" w14:textId="77777777" w:rsidR="00C556BB" w:rsidRPr="00043DE5" w:rsidRDefault="00C556BB" w:rsidP="008C1AEE">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452131C9" w14:textId="77777777" w:rsidR="00C556BB" w:rsidRPr="00043DE5" w:rsidRDefault="00C556BB" w:rsidP="008C1AEE">
      <w:pPr>
        <w:numPr>
          <w:ilvl w:val="0"/>
          <w:numId w:val="21"/>
        </w:numPr>
        <w:spacing w:line="360" w:lineRule="auto"/>
        <w:ind w:left="0" w:firstLine="0"/>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w:t>
      </w:r>
    </w:p>
    <w:p w14:paraId="257FBAB2"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color w:val="000000" w:themeColor="text1"/>
        </w:rPr>
      </w:pPr>
    </w:p>
    <w:p w14:paraId="302A0DDD" w14:textId="5DAD362B" w:rsidR="00C556BB" w:rsidRPr="008C1AEE" w:rsidRDefault="00C556BB" w:rsidP="008C1AEE">
      <w:pPr>
        <w:pStyle w:val="Prrafodelista"/>
        <w:numPr>
          <w:ilvl w:val="0"/>
          <w:numId w:val="2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8C1AEE">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8C1AEE">
        <w:rPr>
          <w:rFonts w:ascii="Palatino Linotype" w:eastAsia="Palatino Linotype" w:hAnsi="Palatino Linotype" w:cs="Palatino Linotype"/>
          <w:b/>
          <w:color w:val="000000" w:themeColor="text1"/>
        </w:rPr>
        <w:t xml:space="preserve"> RECURRENTE</w:t>
      </w:r>
      <w:r w:rsidRPr="008C1AEE">
        <w:rPr>
          <w:rFonts w:ascii="Palatino Linotype" w:eastAsia="Palatino Linotype" w:hAnsi="Palatino Linotype" w:cs="Palatino Linotype"/>
          <w:color w:val="000000" w:themeColor="text1"/>
        </w:rPr>
        <w:t xml:space="preserve">, determinando </w:t>
      </w:r>
      <w:r w:rsidRPr="008C1AEE">
        <w:rPr>
          <w:rFonts w:ascii="Palatino Linotype" w:eastAsia="Palatino Linotype" w:hAnsi="Palatino Linotype" w:cs="Palatino Linotype"/>
          <w:b/>
          <w:smallCaps/>
          <w:color w:val="000000" w:themeColor="text1"/>
        </w:rPr>
        <w:t>MODIFICAR</w:t>
      </w:r>
      <w:r w:rsidRPr="008C1AEE">
        <w:rPr>
          <w:rFonts w:ascii="Palatino Linotype" w:eastAsia="Palatino Linotype" w:hAnsi="Palatino Linotype" w:cs="Palatino Linotype"/>
          <w:b/>
          <w:color w:val="000000" w:themeColor="text1"/>
        </w:rPr>
        <w:t xml:space="preserve"> </w:t>
      </w:r>
      <w:r w:rsidRPr="008C1AEE">
        <w:rPr>
          <w:rFonts w:ascii="Palatino Linotype" w:eastAsia="Palatino Linotype" w:hAnsi="Palatino Linotype" w:cs="Palatino Linotype"/>
          <w:color w:val="000000" w:themeColor="text1"/>
        </w:rPr>
        <w:t xml:space="preserve">la respuesta del </w:t>
      </w:r>
      <w:r w:rsidRPr="008C1AEE">
        <w:rPr>
          <w:rFonts w:ascii="Palatino Linotype" w:eastAsia="Palatino Linotype" w:hAnsi="Palatino Linotype" w:cs="Palatino Linotype"/>
          <w:b/>
          <w:color w:val="000000" w:themeColor="text1"/>
        </w:rPr>
        <w:t>SUJETO OBLIGADO</w:t>
      </w:r>
      <w:r w:rsidRPr="008C1AEE">
        <w:rPr>
          <w:rFonts w:ascii="Palatino Linotype" w:eastAsia="Palatino Linotype" w:hAnsi="Palatino Linotype" w:cs="Palatino Linotype"/>
          <w:color w:val="000000" w:themeColor="text1"/>
        </w:rPr>
        <w:t xml:space="preserve">, por lo que con fundamento en lo prescrito en los artículos 5 párrafos vigésimo noveno, trigésimo y </w:t>
      </w:r>
      <w:r w:rsidRPr="008C1AEE">
        <w:rPr>
          <w:rFonts w:ascii="Palatino Linotype" w:eastAsia="Palatino Linotype" w:hAnsi="Palatino Linotype" w:cs="Palatino Linotype"/>
          <w:color w:val="000000" w:themeColor="text1"/>
        </w:rPr>
        <w:lastRenderedPageBreak/>
        <w:t xml:space="preserve">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C1AEE">
        <w:rPr>
          <w:rFonts w:ascii="Palatino Linotype" w:eastAsia="Palatino Linotype" w:hAnsi="Palatino Linotype" w:cs="Palatino Linotype"/>
          <w:b/>
          <w:color w:val="000000" w:themeColor="text1"/>
        </w:rPr>
        <w:t>ÓRGANO GARANTE</w:t>
      </w:r>
      <w:r w:rsidRPr="008C1AEE">
        <w:rPr>
          <w:rFonts w:ascii="Palatino Linotype" w:eastAsia="Palatino Linotype" w:hAnsi="Palatino Linotype" w:cs="Palatino Linotype"/>
          <w:color w:val="000000" w:themeColor="text1"/>
        </w:rPr>
        <w:t xml:space="preserve"> emite los siguientes:</w:t>
      </w:r>
    </w:p>
    <w:p w14:paraId="5862B0E6" w14:textId="77777777" w:rsidR="00C556BB" w:rsidRPr="00043DE5" w:rsidRDefault="00C556BB" w:rsidP="00043DE5">
      <w:pPr>
        <w:pBdr>
          <w:top w:val="nil"/>
          <w:left w:val="nil"/>
          <w:bottom w:val="nil"/>
          <w:right w:val="nil"/>
          <w:between w:val="nil"/>
        </w:pBdr>
        <w:rPr>
          <w:rFonts w:ascii="Palatino Linotype" w:eastAsia="Palatino Linotype" w:hAnsi="Palatino Linotype" w:cs="Palatino Linotype"/>
          <w:color w:val="000000" w:themeColor="text1"/>
        </w:rPr>
      </w:pPr>
    </w:p>
    <w:p w14:paraId="5D294AAF" w14:textId="77777777" w:rsidR="00C556BB" w:rsidRPr="00043DE5" w:rsidRDefault="00C556BB" w:rsidP="00043D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230154" w14:textId="77777777" w:rsidR="00C556BB" w:rsidRPr="00043DE5" w:rsidRDefault="00C556BB" w:rsidP="00043DE5">
      <w:pPr>
        <w:keepNext/>
        <w:keepLines/>
        <w:spacing w:line="360" w:lineRule="auto"/>
        <w:jc w:val="center"/>
        <w:rPr>
          <w:rFonts w:ascii="Palatino Linotype" w:eastAsia="Palatino Linotype" w:hAnsi="Palatino Linotype" w:cs="Palatino Linotype"/>
          <w:b/>
          <w:color w:val="000000" w:themeColor="text1"/>
        </w:rPr>
      </w:pPr>
      <w:bookmarkStart w:id="13" w:name="_heading=h.35nkun2" w:colFirst="0" w:colLast="0"/>
      <w:bookmarkEnd w:id="13"/>
      <w:r w:rsidRPr="00043DE5">
        <w:rPr>
          <w:rFonts w:ascii="Palatino Linotype" w:eastAsia="Palatino Linotype" w:hAnsi="Palatino Linotype" w:cs="Palatino Linotype"/>
          <w:b/>
          <w:color w:val="000000" w:themeColor="text1"/>
        </w:rPr>
        <w:t xml:space="preserve">R E S O L U T I V O S </w:t>
      </w:r>
    </w:p>
    <w:p w14:paraId="1DF6C09F"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1E4843B8" w14:textId="0BAFC30D" w:rsidR="00C556BB" w:rsidRPr="00043DE5" w:rsidRDefault="00C556BB" w:rsidP="00043DE5">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b/>
          <w:color w:val="000000" w:themeColor="text1"/>
        </w:rPr>
        <w:t xml:space="preserve">PRIMERO. </w:t>
      </w:r>
      <w:r w:rsidRPr="00043DE5">
        <w:rPr>
          <w:rFonts w:ascii="Palatino Linotype" w:eastAsia="Palatino Linotype" w:hAnsi="Palatino Linotype" w:cs="Palatino Linotype"/>
          <w:color w:val="000000" w:themeColor="text1"/>
        </w:rPr>
        <w:t>Resultan parcialmente fundadas las</w:t>
      </w:r>
      <w:r w:rsidRPr="00043DE5">
        <w:rPr>
          <w:rFonts w:ascii="Palatino Linotype" w:eastAsia="Palatino Linotype" w:hAnsi="Palatino Linotype" w:cs="Palatino Linotype"/>
          <w:b/>
          <w:color w:val="000000" w:themeColor="text1"/>
        </w:rPr>
        <w:t xml:space="preserve"> </w:t>
      </w:r>
      <w:r w:rsidRPr="00043DE5">
        <w:rPr>
          <w:rFonts w:ascii="Palatino Linotype" w:eastAsia="Palatino Linotype" w:hAnsi="Palatino Linotype" w:cs="Palatino Linotype"/>
          <w:color w:val="000000" w:themeColor="text1"/>
        </w:rPr>
        <w:t xml:space="preserve">razones o motivos de inconformidad hechos valer en el recurso de revisión </w:t>
      </w:r>
      <w:r w:rsidR="00CE1C63" w:rsidRPr="00043DE5">
        <w:rPr>
          <w:rFonts w:ascii="Palatino Linotype" w:eastAsia="Palatino Linotype" w:hAnsi="Palatino Linotype" w:cs="Palatino Linotype"/>
          <w:b/>
          <w:color w:val="000000" w:themeColor="text1"/>
        </w:rPr>
        <w:t>08653</w:t>
      </w:r>
      <w:r w:rsidRPr="00043DE5">
        <w:rPr>
          <w:rFonts w:ascii="Palatino Linotype" w:eastAsia="Palatino Linotype" w:hAnsi="Palatino Linotype" w:cs="Palatino Linotype"/>
          <w:b/>
          <w:color w:val="000000" w:themeColor="text1"/>
        </w:rPr>
        <w:t xml:space="preserve">/INFOEM/IP/RR/2025, </w:t>
      </w:r>
      <w:r w:rsidRPr="00043DE5">
        <w:rPr>
          <w:rFonts w:ascii="Palatino Linotype" w:eastAsia="Palatino Linotype" w:hAnsi="Palatino Linotype" w:cs="Palatino Linotype"/>
          <w:color w:val="000000" w:themeColor="text1"/>
        </w:rPr>
        <w:t>en términos del</w:t>
      </w:r>
      <w:r w:rsidRPr="00043DE5">
        <w:rPr>
          <w:rFonts w:ascii="Palatino Linotype" w:eastAsia="Palatino Linotype" w:hAnsi="Palatino Linotype" w:cs="Palatino Linotype"/>
          <w:b/>
          <w:color w:val="000000" w:themeColor="text1"/>
        </w:rPr>
        <w:t xml:space="preserve"> </w:t>
      </w:r>
      <w:r w:rsidRPr="00043DE5">
        <w:rPr>
          <w:rFonts w:ascii="Palatino Linotype" w:eastAsia="Palatino Linotype" w:hAnsi="Palatino Linotype" w:cs="Palatino Linotype"/>
          <w:color w:val="000000" w:themeColor="text1"/>
        </w:rPr>
        <w:t xml:space="preserve">considerandos </w:t>
      </w:r>
      <w:r w:rsidRPr="00043DE5">
        <w:rPr>
          <w:rFonts w:ascii="Palatino Linotype" w:eastAsia="Palatino Linotype" w:hAnsi="Palatino Linotype" w:cs="Palatino Linotype"/>
          <w:b/>
          <w:color w:val="000000" w:themeColor="text1"/>
        </w:rPr>
        <w:t xml:space="preserve">CUARTO </w:t>
      </w:r>
      <w:r w:rsidR="00CE1C63" w:rsidRPr="00043DE5">
        <w:rPr>
          <w:rFonts w:ascii="Palatino Linotype" w:eastAsia="Palatino Linotype" w:hAnsi="Palatino Linotype" w:cs="Palatino Linotype"/>
          <w:b/>
          <w:color w:val="000000" w:themeColor="text1"/>
        </w:rPr>
        <w:t>y QUINTO</w:t>
      </w:r>
      <w:r w:rsidR="00043DE5">
        <w:rPr>
          <w:rFonts w:ascii="Palatino Linotype" w:eastAsia="Palatino Linotype" w:hAnsi="Palatino Linotype" w:cs="Palatino Linotype"/>
          <w:b/>
          <w:color w:val="000000" w:themeColor="text1"/>
        </w:rPr>
        <w:t xml:space="preserve"> </w:t>
      </w:r>
      <w:r w:rsidRPr="00043DE5">
        <w:rPr>
          <w:rFonts w:ascii="Palatino Linotype" w:eastAsia="Palatino Linotype" w:hAnsi="Palatino Linotype" w:cs="Palatino Linotype"/>
          <w:color w:val="000000" w:themeColor="text1"/>
        </w:rPr>
        <w:t>de la presente resolución.</w:t>
      </w:r>
    </w:p>
    <w:p w14:paraId="555AA6E9"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11C213E9" w14:textId="7C8090C4" w:rsidR="00C556BB" w:rsidRPr="00043DE5" w:rsidRDefault="00C556BB" w:rsidP="00043DE5">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b/>
          <w:color w:val="000000" w:themeColor="text1"/>
        </w:rPr>
        <w:t xml:space="preserve">SEGUNDO. </w:t>
      </w:r>
      <w:r w:rsidRPr="00043DE5">
        <w:rPr>
          <w:rFonts w:ascii="Palatino Linotype" w:eastAsia="Palatino Linotype" w:hAnsi="Palatino Linotype" w:cs="Palatino Linotype"/>
          <w:color w:val="000000" w:themeColor="text1"/>
        </w:rPr>
        <w:t xml:space="preserve">Se </w:t>
      </w:r>
      <w:r w:rsidRPr="00043DE5">
        <w:rPr>
          <w:rFonts w:ascii="Palatino Linotype" w:eastAsia="Palatino Linotype" w:hAnsi="Palatino Linotype" w:cs="Palatino Linotype"/>
          <w:b/>
          <w:color w:val="000000" w:themeColor="text1"/>
        </w:rPr>
        <w:t>MODIFICA</w:t>
      </w:r>
      <w:r w:rsidRPr="00043DE5">
        <w:rPr>
          <w:rFonts w:ascii="Palatino Linotype" w:eastAsia="Palatino Linotype" w:hAnsi="Palatino Linotype" w:cs="Palatino Linotype"/>
          <w:color w:val="000000" w:themeColor="text1"/>
        </w:rPr>
        <w:t xml:space="preserve"> la respuesta y se </w:t>
      </w:r>
      <w:r w:rsidRPr="00043DE5">
        <w:rPr>
          <w:rFonts w:ascii="Palatino Linotype" w:eastAsia="Palatino Linotype" w:hAnsi="Palatino Linotype" w:cs="Palatino Linotype"/>
          <w:b/>
          <w:color w:val="000000" w:themeColor="text1"/>
        </w:rPr>
        <w:t xml:space="preserve">ORDENA </w:t>
      </w:r>
      <w:r w:rsidRPr="00043DE5">
        <w:rPr>
          <w:rFonts w:ascii="Palatino Linotype" w:eastAsia="Palatino Linotype" w:hAnsi="Palatino Linotype" w:cs="Palatino Linotype"/>
          <w:color w:val="000000" w:themeColor="text1"/>
        </w:rPr>
        <w:t xml:space="preserve">al </w:t>
      </w:r>
      <w:r w:rsidRPr="00043DE5">
        <w:rPr>
          <w:rFonts w:ascii="Palatino Linotype" w:eastAsia="Palatino Linotype" w:hAnsi="Palatino Linotype" w:cs="Palatino Linotype"/>
          <w:b/>
          <w:color w:val="000000" w:themeColor="text1"/>
        </w:rPr>
        <w:t xml:space="preserve">Ayuntamiento de Toluca,  </w:t>
      </w:r>
      <w:r w:rsidRPr="00043DE5">
        <w:rPr>
          <w:rFonts w:ascii="Palatino Linotype" w:eastAsia="Palatino Linotype" w:hAnsi="Palatino Linotype" w:cs="Palatino Linotype"/>
          <w:color w:val="000000" w:themeColor="text1"/>
        </w:rPr>
        <w:t xml:space="preserve">entregar vía Sistema de Acceso a la Información Mexiquense </w:t>
      </w:r>
      <w:r w:rsidRPr="00043DE5">
        <w:rPr>
          <w:rFonts w:ascii="Palatino Linotype" w:eastAsia="Palatino Linotype" w:hAnsi="Palatino Linotype" w:cs="Palatino Linotype"/>
          <w:b/>
          <w:color w:val="000000" w:themeColor="text1"/>
        </w:rPr>
        <w:t>(SAIMEX)</w:t>
      </w:r>
      <w:r w:rsidRPr="00043DE5">
        <w:rPr>
          <w:rFonts w:ascii="Palatino Linotype" w:eastAsia="Palatino Linotype" w:hAnsi="Palatino Linotype" w:cs="Palatino Linotype"/>
          <w:color w:val="000000" w:themeColor="text1"/>
        </w:rPr>
        <w:t xml:space="preserve">, la siguiente información, </w:t>
      </w:r>
      <w:r w:rsidR="00CE1C63" w:rsidRPr="00043DE5">
        <w:rPr>
          <w:rFonts w:ascii="Palatino Linotype" w:eastAsia="Palatino Linotype" w:hAnsi="Palatino Linotype" w:cs="Palatino Linotype"/>
          <w:color w:val="000000" w:themeColor="text1"/>
        </w:rPr>
        <w:t xml:space="preserve">de ser procedente </w:t>
      </w:r>
      <w:r w:rsidRPr="00043DE5">
        <w:rPr>
          <w:rFonts w:ascii="Palatino Linotype" w:eastAsia="Palatino Linotype" w:hAnsi="Palatino Linotype" w:cs="Palatino Linotype"/>
          <w:color w:val="000000" w:themeColor="text1"/>
        </w:rPr>
        <w:t xml:space="preserve">en versión pública: </w:t>
      </w:r>
    </w:p>
    <w:p w14:paraId="5D828E43"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74372699" w14:textId="2C53FDE5" w:rsidR="004A5827" w:rsidRPr="008C1AEE" w:rsidRDefault="004A5827" w:rsidP="00043DE5">
      <w:pPr>
        <w:pStyle w:val="Prrafodelista"/>
        <w:numPr>
          <w:ilvl w:val="0"/>
          <w:numId w:val="22"/>
        </w:numPr>
        <w:spacing w:line="276" w:lineRule="auto"/>
        <w:ind w:left="0" w:firstLine="0"/>
        <w:rPr>
          <w:rFonts w:ascii="Palatino Linotype" w:eastAsia="Palatino Linotype" w:hAnsi="Palatino Linotype" w:cs="Palatino Linotype"/>
          <w:b/>
          <w:i/>
          <w:color w:val="000000" w:themeColor="text1"/>
        </w:rPr>
      </w:pPr>
      <w:r w:rsidRPr="008C1AEE">
        <w:rPr>
          <w:rFonts w:ascii="Palatino Linotype" w:eastAsia="Palatino Linotype" w:hAnsi="Palatino Linotype" w:cs="Palatino Linotype"/>
          <w:b/>
          <w:i/>
          <w:color w:val="000000" w:themeColor="text1"/>
        </w:rPr>
        <w:t>Documento o documentos donde consten las prestaciones laborales del Titular de la Unidad de Transparencia</w:t>
      </w:r>
      <w:r w:rsidR="000B5D05" w:rsidRPr="008C1AEE">
        <w:rPr>
          <w:rFonts w:ascii="Palatino Linotype" w:eastAsia="Palatino Linotype" w:hAnsi="Palatino Linotype" w:cs="Palatino Linotype"/>
          <w:b/>
          <w:i/>
          <w:color w:val="000000" w:themeColor="text1"/>
        </w:rPr>
        <w:t xml:space="preserve"> al cuatro de junio de dos mil veinticinco</w:t>
      </w:r>
    </w:p>
    <w:p w14:paraId="7ABD2124" w14:textId="6D399835" w:rsidR="00CE1C63" w:rsidRPr="00043DE5" w:rsidRDefault="00CE1C63" w:rsidP="00043DE5">
      <w:pPr>
        <w:pStyle w:val="Prrafodelista"/>
        <w:numPr>
          <w:ilvl w:val="0"/>
          <w:numId w:val="22"/>
        </w:numPr>
        <w:spacing w:line="276" w:lineRule="auto"/>
        <w:ind w:left="0" w:firstLine="0"/>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i/>
          <w:color w:val="000000" w:themeColor="text1"/>
        </w:rPr>
        <w:t>Oficios recibidos por la Unidad de Información Planeación, Programación y Evaluación del primero de enero de dos mil veintidós treinta y uno de diciembre de dos mil veinticuatro</w:t>
      </w:r>
    </w:p>
    <w:p w14:paraId="44AD6E1F" w14:textId="24A9F576" w:rsidR="00CE1C63" w:rsidRPr="00043DE5" w:rsidRDefault="00CE1C63" w:rsidP="00043DE5">
      <w:pPr>
        <w:pStyle w:val="Prrafodelista"/>
        <w:numPr>
          <w:ilvl w:val="0"/>
          <w:numId w:val="22"/>
        </w:numPr>
        <w:spacing w:line="276" w:lineRule="auto"/>
        <w:ind w:left="0" w:firstLine="0"/>
        <w:rPr>
          <w:rFonts w:ascii="Palatino Linotype" w:eastAsia="Palatino Linotype" w:hAnsi="Palatino Linotype" w:cs="Palatino Linotype"/>
          <w:b/>
          <w:i/>
          <w:color w:val="000000" w:themeColor="text1"/>
        </w:rPr>
      </w:pPr>
      <w:r w:rsidRPr="00043DE5">
        <w:rPr>
          <w:rFonts w:ascii="Palatino Linotype" w:eastAsia="Palatino Linotype" w:hAnsi="Palatino Linotype" w:cs="Palatino Linotype"/>
          <w:b/>
          <w:i/>
          <w:color w:val="000000" w:themeColor="text1"/>
        </w:rPr>
        <w:t>Oficios recibidos por la Presidencia del uno de  enero al cuatro de junio de dos mil veinticinco.</w:t>
      </w:r>
    </w:p>
    <w:p w14:paraId="60A54604" w14:textId="77777777" w:rsidR="00C556BB" w:rsidRPr="00043DE5" w:rsidRDefault="00C556BB" w:rsidP="00043DE5">
      <w:pPr>
        <w:pBdr>
          <w:top w:val="nil"/>
          <w:left w:val="nil"/>
          <w:bottom w:val="nil"/>
          <w:right w:val="nil"/>
          <w:between w:val="nil"/>
        </w:pBdr>
        <w:spacing w:line="360" w:lineRule="auto"/>
        <w:rPr>
          <w:rFonts w:ascii="Palatino Linotype" w:eastAsia="Palatino Linotype" w:hAnsi="Palatino Linotype" w:cs="Palatino Linotype"/>
          <w:b/>
          <w:i/>
          <w:color w:val="000000" w:themeColor="text1"/>
        </w:rPr>
      </w:pPr>
    </w:p>
    <w:p w14:paraId="3F7BF8E5" w14:textId="77777777" w:rsidR="00C556BB" w:rsidRPr="00043DE5" w:rsidRDefault="00C556BB" w:rsidP="00043DE5">
      <w:pPr>
        <w:spacing w:line="276" w:lineRule="auto"/>
        <w:jc w:val="both"/>
        <w:rPr>
          <w:rFonts w:ascii="Palatino Linotype" w:eastAsia="Palatino Linotype" w:hAnsi="Palatino Linotype" w:cs="Palatino Linotype"/>
          <w:i/>
          <w:color w:val="000000" w:themeColor="text1"/>
        </w:rPr>
      </w:pPr>
      <w:r w:rsidRPr="00043DE5">
        <w:rPr>
          <w:rFonts w:ascii="Palatino Linotype" w:eastAsia="Palatino Linotype" w:hAnsi="Palatino Linotype" w:cs="Palatino Linotype"/>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w:t>
      </w:r>
      <w:r w:rsidRPr="00043DE5">
        <w:rPr>
          <w:rFonts w:ascii="Palatino Linotype" w:eastAsia="Palatino Linotype" w:hAnsi="Palatino Linotype" w:cs="Palatino Linotype"/>
          <w:i/>
          <w:color w:val="000000" w:themeColor="text1"/>
        </w:rPr>
        <w:lastRenderedPageBreak/>
        <w:t>se supriman o eliminen dentro del soporte documental respectivo objeto de las versiones públicas que se formulen y se pongan a disposición del RECURRENTE.</w:t>
      </w:r>
    </w:p>
    <w:p w14:paraId="1208432F"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1F52E9F0"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bookmarkStart w:id="14" w:name="_heading=h.cfbkch8m6hi" w:colFirst="0" w:colLast="0"/>
      <w:bookmarkEnd w:id="14"/>
    </w:p>
    <w:p w14:paraId="4AE56B29" w14:textId="77777777" w:rsidR="00C556BB" w:rsidRPr="00043DE5" w:rsidRDefault="00C556BB" w:rsidP="00043DE5">
      <w:pPr>
        <w:spacing w:line="360" w:lineRule="auto"/>
        <w:jc w:val="both"/>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 xml:space="preserve">TERCERO. NOTIFÍQUESE </w:t>
      </w:r>
      <w:r w:rsidRPr="00043DE5">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dé cumplimiento a lo </w:t>
      </w:r>
      <w:r w:rsidRPr="00043DE5">
        <w:rPr>
          <w:rFonts w:ascii="Palatino Linotype" w:eastAsia="Palatino Linotype" w:hAnsi="Palatino Linotype" w:cs="Palatino Linotype"/>
          <w:b/>
          <w:color w:val="000000" w:themeColor="text1"/>
        </w:rPr>
        <w:t>ordenado dentro del plazo de diez días hábiles</w:t>
      </w:r>
      <w:r w:rsidRPr="00043DE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043DE5" w:rsidRDefault="00C556BB" w:rsidP="00043DE5">
      <w:pPr>
        <w:spacing w:line="360" w:lineRule="auto"/>
        <w:jc w:val="both"/>
        <w:rPr>
          <w:rFonts w:ascii="Palatino Linotype" w:eastAsia="Palatino Linotype" w:hAnsi="Palatino Linotype" w:cs="Palatino Linotype"/>
          <w:b/>
          <w:color w:val="000000" w:themeColor="text1"/>
        </w:rPr>
      </w:pPr>
    </w:p>
    <w:p w14:paraId="48786939"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b/>
          <w:color w:val="000000" w:themeColor="text1"/>
        </w:rPr>
        <w:t xml:space="preserve">CUARTO. </w:t>
      </w:r>
      <w:r w:rsidRPr="00043DE5">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43DE5">
        <w:rPr>
          <w:rFonts w:ascii="Palatino Linotype" w:eastAsia="Palatino Linotype" w:hAnsi="Palatino Linotype" w:cs="Palatino Linotype"/>
          <w:b/>
          <w:color w:val="000000" w:themeColor="text1"/>
        </w:rPr>
        <w:t>SUJETO OBLIGADO</w:t>
      </w:r>
      <w:r w:rsidRPr="00043DE5">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E699456"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436C7EE9" w14:textId="77777777" w:rsidR="00C556BB" w:rsidRPr="00043DE5" w:rsidRDefault="00C556BB" w:rsidP="00043DE5">
      <w:pPr>
        <w:tabs>
          <w:tab w:val="left" w:pos="8080"/>
        </w:tabs>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b/>
          <w:color w:val="000000" w:themeColor="text1"/>
        </w:rPr>
        <w:t xml:space="preserve">QUINTO. </w:t>
      </w:r>
      <w:r w:rsidRPr="00043DE5">
        <w:rPr>
          <w:rFonts w:ascii="Palatino Linotype" w:eastAsia="Palatino Linotype" w:hAnsi="Palatino Linotype" w:cs="Palatino Linotype"/>
          <w:color w:val="000000" w:themeColor="text1"/>
        </w:rPr>
        <w:t xml:space="preserve">Notifíquese a </w:t>
      </w:r>
      <w:r w:rsidRPr="00043DE5">
        <w:rPr>
          <w:rFonts w:ascii="Palatino Linotype" w:eastAsia="Palatino Linotype" w:hAnsi="Palatino Linotype" w:cs="Palatino Linotype"/>
          <w:b/>
          <w:color w:val="000000" w:themeColor="text1"/>
        </w:rPr>
        <w:t>EL RECURRENTE</w:t>
      </w:r>
      <w:r w:rsidRPr="00043DE5">
        <w:rPr>
          <w:rFonts w:ascii="Palatino Linotype" w:eastAsia="Palatino Linotype" w:hAnsi="Palatino Linotype" w:cs="Palatino Linotype"/>
          <w:color w:val="000000" w:themeColor="text1"/>
        </w:rPr>
        <w:t xml:space="preserve"> la presente resolución, vía SAIMEX.</w:t>
      </w:r>
    </w:p>
    <w:p w14:paraId="344D780D" w14:textId="77777777" w:rsidR="00C556BB" w:rsidRPr="00043DE5" w:rsidRDefault="00C556BB" w:rsidP="00043DE5">
      <w:pPr>
        <w:tabs>
          <w:tab w:val="left" w:pos="8080"/>
        </w:tabs>
        <w:spacing w:line="360" w:lineRule="auto"/>
        <w:jc w:val="both"/>
        <w:rPr>
          <w:rFonts w:ascii="Palatino Linotype" w:eastAsia="Palatino Linotype" w:hAnsi="Palatino Linotype" w:cs="Palatino Linotype"/>
          <w:color w:val="000000" w:themeColor="text1"/>
        </w:rPr>
      </w:pPr>
    </w:p>
    <w:p w14:paraId="1B036889" w14:textId="77777777" w:rsidR="00C556BB" w:rsidRPr="00043DE5" w:rsidRDefault="00C556BB" w:rsidP="00043DE5">
      <w:pPr>
        <w:shd w:val="clear" w:color="auto" w:fill="FFFFFF"/>
        <w:spacing w:line="360" w:lineRule="auto"/>
        <w:jc w:val="both"/>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b/>
          <w:color w:val="000000" w:themeColor="text1"/>
        </w:rPr>
        <w:t>SEXTO.</w:t>
      </w:r>
      <w:r w:rsidRPr="00043DE5">
        <w:rPr>
          <w:rFonts w:ascii="Palatino Linotype" w:eastAsia="Palatino Linotype" w:hAnsi="Palatino Linotype" w:cs="Palatino Linotype"/>
          <w:color w:val="000000" w:themeColor="text1"/>
        </w:rPr>
        <w:t xml:space="preserve"> Se hace del conocimiento de </w:t>
      </w:r>
      <w:r w:rsidRPr="00043DE5">
        <w:rPr>
          <w:rFonts w:ascii="Palatino Linotype" w:eastAsia="Palatino Linotype" w:hAnsi="Palatino Linotype" w:cs="Palatino Linotype"/>
          <w:b/>
          <w:color w:val="000000" w:themeColor="text1"/>
        </w:rPr>
        <w:t>EL RECURRENTE</w:t>
      </w:r>
      <w:r w:rsidRPr="00043DE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w:t>
      </w:r>
      <w:r w:rsidRPr="00043DE5">
        <w:rPr>
          <w:rFonts w:ascii="Palatino Linotype" w:eastAsia="Palatino Linotype" w:hAnsi="Palatino Linotype" w:cs="Palatino Linotype"/>
          <w:color w:val="000000" w:themeColor="text1"/>
        </w:rPr>
        <w:lastRenderedPageBreak/>
        <w:t>algún perjuicio podrá impugnarla vía juicio de amparo en los términos de las leyes aplicables.</w:t>
      </w:r>
    </w:p>
    <w:p w14:paraId="554B4D4F" w14:textId="4F902714" w:rsidR="00C556BB" w:rsidRPr="00043DE5" w:rsidRDefault="00C556BB" w:rsidP="00043DE5">
      <w:pPr>
        <w:shd w:val="clear" w:color="auto" w:fill="FFFFFF"/>
        <w:spacing w:line="360" w:lineRule="auto"/>
        <w:jc w:val="both"/>
        <w:rPr>
          <w:rFonts w:ascii="Palatino Linotype" w:eastAsia="Palatino Linotype" w:hAnsi="Palatino Linotype" w:cs="Palatino Linotype"/>
          <w:color w:val="000000" w:themeColor="text1"/>
        </w:rPr>
      </w:pPr>
    </w:p>
    <w:p w14:paraId="0EB641C6" w14:textId="1FF84B20" w:rsidR="00AA2C84" w:rsidRPr="00444783" w:rsidRDefault="00AA2C84" w:rsidP="00AA2C8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6117C0" w:rsidRPr="00575AE2">
        <w:rPr>
          <w:rFonts w:ascii="Palatino Linotype" w:eastAsia="Palatino Linotype" w:hAnsi="Palatino Linotype" w:cs="Palatino Linotype"/>
        </w:rPr>
        <w:t xml:space="preserve">EN LA </w:t>
      </w:r>
      <w:r w:rsidR="006117C0">
        <w:rPr>
          <w:rFonts w:ascii="Palatino Linotype" w:eastAsia="Palatino Linotype" w:hAnsi="Palatino Linotype" w:cs="Palatino Linotype"/>
        </w:rPr>
        <w:t xml:space="preserve">CUADRAGÉSIMA </w:t>
      </w:r>
      <w:r w:rsidR="006117C0" w:rsidRPr="00575AE2">
        <w:rPr>
          <w:rFonts w:ascii="Palatino Linotype" w:eastAsia="Palatino Linotype" w:hAnsi="Palatino Linotype" w:cs="Palatino Linotype"/>
        </w:rPr>
        <w:t>SESIÓN ORDINARIA, CELEBRADA EL</w:t>
      </w:r>
      <w:r w:rsidR="006117C0">
        <w:rPr>
          <w:rFonts w:ascii="Palatino Linotype" w:eastAsia="Palatino Linotype" w:hAnsi="Palatino Linotype" w:cs="Palatino Linotype"/>
        </w:rPr>
        <w:t xml:space="preserve"> DOCE (12</w:t>
      </w:r>
      <w:r w:rsidR="006117C0" w:rsidRPr="00575AE2">
        <w:rPr>
          <w:rFonts w:ascii="Palatino Linotype" w:eastAsia="Palatino Linotype" w:hAnsi="Palatino Linotype" w:cs="Palatino Linotype"/>
        </w:rPr>
        <w:t xml:space="preserve">) DE </w:t>
      </w:r>
      <w:r w:rsidR="006117C0">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44E1AE8F" w14:textId="1530DDB6" w:rsidR="00C556BB" w:rsidRPr="00043DE5" w:rsidRDefault="00C556BB" w:rsidP="00043DE5">
      <w:pPr>
        <w:shd w:val="clear" w:color="auto" w:fill="FFFFFF"/>
        <w:spacing w:line="360" w:lineRule="auto"/>
        <w:jc w:val="both"/>
        <w:rPr>
          <w:rFonts w:ascii="Palatino Linotype" w:eastAsia="Palatino Linotype" w:hAnsi="Palatino Linotype" w:cs="Palatino Linotype"/>
          <w:color w:val="000000" w:themeColor="text1"/>
        </w:rPr>
      </w:pPr>
    </w:p>
    <w:p w14:paraId="20F27C24" w14:textId="77777777" w:rsidR="00C556BB" w:rsidRPr="00043DE5" w:rsidRDefault="00C556BB" w:rsidP="00043DE5">
      <w:pPr>
        <w:spacing w:before="240" w:after="240" w:line="360" w:lineRule="auto"/>
        <w:jc w:val="both"/>
        <w:rPr>
          <w:rFonts w:ascii="Palatino Linotype" w:eastAsia="Palatino Linotype" w:hAnsi="Palatino Linotype" w:cs="Palatino Linotype"/>
          <w:b/>
          <w:color w:val="000000" w:themeColor="text1"/>
        </w:rPr>
      </w:pPr>
    </w:p>
    <w:p w14:paraId="119142E7"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0CC058E2" w14:textId="77777777" w:rsidR="00C556BB" w:rsidRPr="00043DE5" w:rsidRDefault="00C556BB" w:rsidP="00043DE5">
      <w:pPr>
        <w:spacing w:line="360" w:lineRule="auto"/>
        <w:jc w:val="both"/>
        <w:rPr>
          <w:rFonts w:ascii="Palatino Linotype" w:eastAsia="Palatino Linotype" w:hAnsi="Palatino Linotype" w:cs="Palatino Linotype"/>
          <w:color w:val="000000" w:themeColor="text1"/>
        </w:rPr>
      </w:pPr>
    </w:p>
    <w:p w14:paraId="4A1E9C16"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1356C47F"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02BD0113"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27DEED93"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2E4CF8AC"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59ECA7EA"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66F29625"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0376F6FE"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05EE10D2"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1907F1A7"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60CE5155"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66131686"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0553FB0F"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01D322E7"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1BEEB117"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2F0C898A"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0F0536DF"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5616C447"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4274CBA2"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15B4D8A6"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55E82721" w14:textId="77777777" w:rsidR="00C556BB" w:rsidRPr="00043DE5" w:rsidRDefault="00C556BB" w:rsidP="00043DE5">
      <w:pPr>
        <w:spacing w:line="360" w:lineRule="auto"/>
        <w:rPr>
          <w:rFonts w:ascii="Palatino Linotype" w:eastAsia="Palatino Linotype" w:hAnsi="Palatino Linotype" w:cs="Palatino Linotype"/>
          <w:color w:val="000000" w:themeColor="text1"/>
        </w:rPr>
      </w:pPr>
    </w:p>
    <w:p w14:paraId="4631FA20" w14:textId="77777777" w:rsidR="00C556BB" w:rsidRPr="00043DE5" w:rsidRDefault="00C556BB" w:rsidP="00043DE5">
      <w:pPr>
        <w:rPr>
          <w:rFonts w:ascii="Palatino Linotype" w:eastAsia="Palatino Linotype" w:hAnsi="Palatino Linotype" w:cs="Palatino Linotype"/>
          <w:color w:val="000000" w:themeColor="text1"/>
        </w:rPr>
      </w:pPr>
    </w:p>
    <w:p w14:paraId="06556F00" w14:textId="77777777" w:rsidR="00C556BB" w:rsidRPr="00043DE5" w:rsidRDefault="00C556BB" w:rsidP="00043DE5">
      <w:pPr>
        <w:rPr>
          <w:rFonts w:ascii="Palatino Linotype" w:eastAsia="Palatino Linotype" w:hAnsi="Palatino Linotype" w:cs="Palatino Linotype"/>
          <w:color w:val="000000" w:themeColor="text1"/>
        </w:rPr>
      </w:pPr>
    </w:p>
    <w:p w14:paraId="16901085" w14:textId="77777777" w:rsidR="00C556BB" w:rsidRPr="00043DE5" w:rsidRDefault="00C556BB" w:rsidP="00043DE5">
      <w:pPr>
        <w:rPr>
          <w:rFonts w:ascii="Palatino Linotype" w:eastAsia="Palatino Linotype" w:hAnsi="Palatino Linotype" w:cs="Palatino Linotype"/>
          <w:color w:val="000000" w:themeColor="text1"/>
        </w:rPr>
      </w:pPr>
    </w:p>
    <w:p w14:paraId="2FD676AA" w14:textId="77777777" w:rsidR="00C556BB" w:rsidRPr="00043DE5" w:rsidRDefault="00C556BB" w:rsidP="00043DE5">
      <w:pPr>
        <w:rPr>
          <w:rFonts w:ascii="Palatino Linotype" w:eastAsia="Palatino Linotype" w:hAnsi="Palatino Linotype" w:cs="Palatino Linotype"/>
          <w:color w:val="000000" w:themeColor="text1"/>
        </w:rPr>
      </w:pPr>
    </w:p>
    <w:p w14:paraId="51932203" w14:textId="77777777" w:rsidR="00C556BB" w:rsidRPr="00043DE5" w:rsidRDefault="00C556BB" w:rsidP="00043DE5">
      <w:pPr>
        <w:rPr>
          <w:rFonts w:ascii="Palatino Linotype" w:eastAsia="Palatino Linotype" w:hAnsi="Palatino Linotype" w:cs="Palatino Linotype"/>
          <w:color w:val="000000" w:themeColor="text1"/>
        </w:rPr>
      </w:pPr>
    </w:p>
    <w:p w14:paraId="148CA728" w14:textId="77777777" w:rsidR="00C556BB" w:rsidRPr="00043DE5" w:rsidRDefault="00C556BB" w:rsidP="00043DE5">
      <w:pPr>
        <w:rPr>
          <w:rFonts w:ascii="Palatino Linotype" w:eastAsia="Palatino Linotype" w:hAnsi="Palatino Linotype" w:cs="Palatino Linotype"/>
          <w:color w:val="000000" w:themeColor="text1"/>
        </w:rPr>
      </w:pPr>
    </w:p>
    <w:p w14:paraId="72F569BE" w14:textId="77777777" w:rsidR="00C556BB" w:rsidRPr="00043DE5" w:rsidRDefault="00C556BB" w:rsidP="00043DE5">
      <w:pPr>
        <w:rPr>
          <w:rFonts w:ascii="Palatino Linotype" w:eastAsia="Palatino Linotype" w:hAnsi="Palatino Linotype" w:cs="Palatino Linotype"/>
          <w:color w:val="000000" w:themeColor="text1"/>
        </w:rPr>
      </w:pPr>
    </w:p>
    <w:p w14:paraId="0079456D" w14:textId="77777777" w:rsidR="00DF11E6" w:rsidRPr="00043DE5" w:rsidRDefault="00DF11E6" w:rsidP="00043DE5">
      <w:pPr>
        <w:rPr>
          <w:rFonts w:ascii="Palatino Linotype" w:hAnsi="Palatino Linotype"/>
          <w:color w:val="000000" w:themeColor="text1"/>
        </w:rPr>
      </w:pPr>
    </w:p>
    <w:sectPr w:rsidR="00DF11E6" w:rsidRPr="00043DE5" w:rsidSect="008C1AEE">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0F95" w14:textId="77777777" w:rsidR="00AB22B9" w:rsidRDefault="00AB22B9">
      <w:r>
        <w:separator/>
      </w:r>
    </w:p>
  </w:endnote>
  <w:endnote w:type="continuationSeparator" w:id="0">
    <w:p w14:paraId="13161BC5" w14:textId="77777777" w:rsidR="00AB22B9" w:rsidRDefault="00AB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C65F6A" w:rsidRDefault="00C65F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C1AEE">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C1AEE">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1599D5F8" w14:textId="77777777" w:rsidR="00C65F6A" w:rsidRDefault="00C65F6A">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C65F6A" w:rsidRDefault="00C65F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C1AE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C1AEE">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6115C2B3" w14:textId="77777777" w:rsidR="00C65F6A" w:rsidRDefault="00C65F6A">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A9E6F" w14:textId="77777777" w:rsidR="00AB22B9" w:rsidRDefault="00AB22B9">
      <w:r>
        <w:separator/>
      </w:r>
    </w:p>
  </w:footnote>
  <w:footnote w:type="continuationSeparator" w:id="0">
    <w:p w14:paraId="06A4BCAE" w14:textId="77777777" w:rsidR="00AB22B9" w:rsidRDefault="00AB22B9">
      <w:r>
        <w:continuationSeparator/>
      </w:r>
    </w:p>
  </w:footnote>
  <w:footnote w:id="1">
    <w:p w14:paraId="4814F5F3" w14:textId="77777777" w:rsidR="00C65F6A" w:rsidRDefault="00C65F6A"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72C57B2" w14:textId="77777777" w:rsidR="00C65F6A" w:rsidRDefault="00C65F6A"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B2D4180" w14:textId="77777777" w:rsidR="00C65F6A" w:rsidRDefault="00C65F6A"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2368C51" w14:textId="77777777" w:rsidR="00C65F6A" w:rsidRDefault="00C65F6A"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C65F6A" w:rsidRDefault="00AB22B9">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945" w:type="dxa"/>
      <w:tblInd w:w="3402" w:type="dxa"/>
      <w:tblLayout w:type="fixed"/>
      <w:tblLook w:val="0400" w:firstRow="0" w:lastRow="0" w:firstColumn="0" w:lastColumn="0" w:noHBand="0" w:noVBand="1"/>
    </w:tblPr>
    <w:tblGrid>
      <w:gridCol w:w="2976"/>
      <w:gridCol w:w="3969"/>
    </w:tblGrid>
    <w:tr w:rsidR="00C65F6A" w14:paraId="0C7FB7B2" w14:textId="77777777" w:rsidTr="008C1AEE">
      <w:trPr>
        <w:trHeight w:val="227"/>
      </w:trPr>
      <w:tc>
        <w:tcPr>
          <w:tcW w:w="2976" w:type="dxa"/>
          <w:vAlign w:val="center"/>
        </w:tcPr>
        <w:p w14:paraId="42949319" w14:textId="77777777" w:rsidR="00C65F6A" w:rsidRPr="00043DE5" w:rsidRDefault="00C65F6A" w:rsidP="00043DE5">
          <w:pPr>
            <w:ind w:right="34"/>
            <w:jc w:val="right"/>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Recurso de Revisión:</w:t>
          </w:r>
        </w:p>
      </w:tc>
      <w:tc>
        <w:tcPr>
          <w:tcW w:w="3969" w:type="dxa"/>
          <w:vAlign w:val="center"/>
        </w:tcPr>
        <w:p w14:paraId="58DC0A30" w14:textId="76137B42" w:rsidR="00C65F6A" w:rsidRPr="00043DE5" w:rsidRDefault="00C65F6A" w:rsidP="00043DE5">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043DE5">
            <w:rPr>
              <w:rFonts w:ascii="Palatino Linotype" w:eastAsia="Palatino Linotype" w:hAnsi="Palatino Linotype" w:cs="Palatino Linotype"/>
              <w:color w:val="000000" w:themeColor="text1"/>
            </w:rPr>
            <w:t>08653/INFOEM/IP/RR/2025</w:t>
          </w:r>
        </w:p>
      </w:tc>
    </w:tr>
    <w:tr w:rsidR="00C65F6A" w14:paraId="43FFA22C" w14:textId="77777777" w:rsidTr="008C1AEE">
      <w:trPr>
        <w:trHeight w:val="242"/>
      </w:trPr>
      <w:tc>
        <w:tcPr>
          <w:tcW w:w="2976" w:type="dxa"/>
          <w:vAlign w:val="center"/>
        </w:tcPr>
        <w:p w14:paraId="1AB6DC7E" w14:textId="77777777" w:rsidR="00C65F6A" w:rsidRPr="00043DE5" w:rsidRDefault="00C65F6A" w:rsidP="00043DE5">
          <w:pPr>
            <w:ind w:right="34"/>
            <w:jc w:val="right"/>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Sujeto Obligado:</w:t>
          </w:r>
        </w:p>
      </w:tc>
      <w:tc>
        <w:tcPr>
          <w:tcW w:w="3969" w:type="dxa"/>
          <w:vAlign w:val="center"/>
        </w:tcPr>
        <w:p w14:paraId="7435836B" w14:textId="3D7A5002" w:rsidR="00C65F6A" w:rsidRPr="00043DE5" w:rsidRDefault="00C65F6A" w:rsidP="00043DE5">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043DE5">
            <w:rPr>
              <w:rFonts w:ascii="Palatino Linotype" w:eastAsia="Palatino Linotype" w:hAnsi="Palatino Linotype" w:cs="Palatino Linotype"/>
              <w:color w:val="000000" w:themeColor="text1"/>
            </w:rPr>
            <w:t>Ayuntamiento de Toluca</w:t>
          </w:r>
        </w:p>
      </w:tc>
    </w:tr>
    <w:tr w:rsidR="00C65F6A" w14:paraId="7D826389" w14:textId="77777777" w:rsidTr="008C1AEE">
      <w:trPr>
        <w:trHeight w:val="342"/>
      </w:trPr>
      <w:tc>
        <w:tcPr>
          <w:tcW w:w="2976" w:type="dxa"/>
          <w:vAlign w:val="center"/>
        </w:tcPr>
        <w:p w14:paraId="40FD4707" w14:textId="77777777" w:rsidR="00C65F6A" w:rsidRPr="00043DE5" w:rsidRDefault="00C65F6A" w:rsidP="00043DE5">
          <w:pPr>
            <w:ind w:right="34"/>
            <w:jc w:val="right"/>
            <w:rPr>
              <w:rFonts w:ascii="Palatino Linotype" w:eastAsia="Palatino Linotype" w:hAnsi="Palatino Linotype" w:cs="Palatino Linotype"/>
              <w:b/>
              <w:color w:val="000000" w:themeColor="text1"/>
            </w:rPr>
          </w:pPr>
          <w:r w:rsidRPr="00043DE5">
            <w:rPr>
              <w:rFonts w:ascii="Palatino Linotype" w:eastAsia="Palatino Linotype" w:hAnsi="Palatino Linotype" w:cs="Palatino Linotype"/>
              <w:b/>
              <w:color w:val="000000" w:themeColor="text1"/>
            </w:rPr>
            <w:t>Comisionada Ponente:</w:t>
          </w:r>
        </w:p>
      </w:tc>
      <w:tc>
        <w:tcPr>
          <w:tcW w:w="3969" w:type="dxa"/>
          <w:vAlign w:val="center"/>
        </w:tcPr>
        <w:p w14:paraId="4F9AB79A" w14:textId="77777777" w:rsidR="00C65F6A" w:rsidRPr="00043DE5" w:rsidRDefault="00C65F6A" w:rsidP="00043DE5">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043DE5">
            <w:rPr>
              <w:rFonts w:ascii="Palatino Linotype" w:eastAsia="Palatino Linotype" w:hAnsi="Palatino Linotype" w:cs="Palatino Linotype"/>
              <w:color w:val="000000" w:themeColor="text1"/>
            </w:rPr>
            <w:t>María del Rosario Mejía Ayala</w:t>
          </w:r>
        </w:p>
      </w:tc>
    </w:tr>
  </w:tbl>
  <w:p w14:paraId="0E3181BF" w14:textId="77777777" w:rsidR="00C65F6A" w:rsidRDefault="00AB22B9">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2.3pt;margin-top:-110.1pt;width:609.4pt;height:793.75pt;z-index:-25165721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6" w:type="dxa"/>
      <w:tblInd w:w="3261" w:type="dxa"/>
      <w:tblLayout w:type="fixed"/>
      <w:tblLook w:val="0400" w:firstRow="0" w:lastRow="0" w:firstColumn="0" w:lastColumn="0" w:noHBand="0" w:noVBand="1"/>
    </w:tblPr>
    <w:tblGrid>
      <w:gridCol w:w="2977"/>
      <w:gridCol w:w="3969"/>
    </w:tblGrid>
    <w:tr w:rsidR="00C65F6A" w14:paraId="6F4BED9D" w14:textId="77777777" w:rsidTr="008C1AEE">
      <w:trPr>
        <w:trHeight w:val="227"/>
      </w:trPr>
      <w:tc>
        <w:tcPr>
          <w:tcW w:w="2977" w:type="dxa"/>
          <w:vAlign w:val="center"/>
        </w:tcPr>
        <w:p w14:paraId="732F8446" w14:textId="77777777" w:rsidR="00C65F6A" w:rsidRPr="00043DE5" w:rsidRDefault="00C65F6A" w:rsidP="00043DE5">
          <w:pPr>
            <w:jc w:val="right"/>
            <w:rPr>
              <w:rFonts w:ascii="Palatino Linotype" w:eastAsia="Palatino Linotype" w:hAnsi="Palatino Linotype" w:cs="Palatino Linotype"/>
              <w:b/>
            </w:rPr>
          </w:pPr>
          <w:r w:rsidRPr="00043DE5">
            <w:rPr>
              <w:rFonts w:ascii="Palatino Linotype" w:eastAsia="Palatino Linotype" w:hAnsi="Palatino Linotype" w:cs="Palatino Linotype"/>
              <w:b/>
            </w:rPr>
            <w:t>Recurso de Revisión:</w:t>
          </w:r>
        </w:p>
      </w:tc>
      <w:tc>
        <w:tcPr>
          <w:tcW w:w="3969" w:type="dxa"/>
          <w:vAlign w:val="center"/>
        </w:tcPr>
        <w:p w14:paraId="00F26CFE" w14:textId="7025EA05" w:rsidR="00C65F6A" w:rsidRPr="00043DE5" w:rsidRDefault="00C65F6A" w:rsidP="00043DE5">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43DE5">
            <w:rPr>
              <w:rFonts w:ascii="Palatino Linotype" w:eastAsia="Palatino Linotype" w:hAnsi="Palatino Linotype" w:cs="Palatino Linotype"/>
              <w:color w:val="000000"/>
            </w:rPr>
            <w:t>08653/INFOEM/IP/RR/2025</w:t>
          </w:r>
        </w:p>
      </w:tc>
    </w:tr>
    <w:tr w:rsidR="00C65F6A" w14:paraId="114E155E" w14:textId="77777777" w:rsidTr="008C1AEE">
      <w:trPr>
        <w:trHeight w:val="242"/>
      </w:trPr>
      <w:tc>
        <w:tcPr>
          <w:tcW w:w="2977" w:type="dxa"/>
          <w:vAlign w:val="center"/>
        </w:tcPr>
        <w:p w14:paraId="4EE799B8" w14:textId="77777777" w:rsidR="00C65F6A" w:rsidRPr="00043DE5" w:rsidRDefault="00C65F6A" w:rsidP="00043DE5">
          <w:pPr>
            <w:jc w:val="right"/>
            <w:rPr>
              <w:rFonts w:ascii="Palatino Linotype" w:eastAsia="Palatino Linotype" w:hAnsi="Palatino Linotype" w:cs="Palatino Linotype"/>
              <w:b/>
            </w:rPr>
          </w:pPr>
          <w:r w:rsidRPr="00043DE5">
            <w:rPr>
              <w:rFonts w:ascii="Palatino Linotype" w:eastAsia="Palatino Linotype" w:hAnsi="Palatino Linotype" w:cs="Palatino Linotype"/>
              <w:b/>
            </w:rPr>
            <w:t>Recurrente:</w:t>
          </w:r>
        </w:p>
      </w:tc>
      <w:tc>
        <w:tcPr>
          <w:tcW w:w="3969" w:type="dxa"/>
        </w:tcPr>
        <w:p w14:paraId="26010CA0" w14:textId="798FA7B7" w:rsidR="00C65F6A" w:rsidRPr="00043DE5" w:rsidRDefault="00C65F6A" w:rsidP="00043DE5">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C65F6A" w14:paraId="4BEEEB97" w14:textId="77777777" w:rsidTr="008C1AEE">
      <w:trPr>
        <w:trHeight w:val="342"/>
      </w:trPr>
      <w:tc>
        <w:tcPr>
          <w:tcW w:w="2977" w:type="dxa"/>
          <w:vAlign w:val="center"/>
        </w:tcPr>
        <w:p w14:paraId="7B96764F" w14:textId="77777777" w:rsidR="00C65F6A" w:rsidRPr="00043DE5" w:rsidRDefault="00C65F6A" w:rsidP="00043DE5">
          <w:pPr>
            <w:jc w:val="right"/>
            <w:rPr>
              <w:rFonts w:ascii="Palatino Linotype" w:eastAsia="Palatino Linotype" w:hAnsi="Palatino Linotype" w:cs="Palatino Linotype"/>
              <w:b/>
            </w:rPr>
          </w:pPr>
          <w:r w:rsidRPr="00043DE5">
            <w:rPr>
              <w:rFonts w:ascii="Palatino Linotype" w:eastAsia="Palatino Linotype" w:hAnsi="Palatino Linotype" w:cs="Palatino Linotype"/>
              <w:b/>
            </w:rPr>
            <w:t>Sujeto Obligado:</w:t>
          </w:r>
        </w:p>
      </w:tc>
      <w:tc>
        <w:tcPr>
          <w:tcW w:w="3969" w:type="dxa"/>
          <w:vAlign w:val="center"/>
        </w:tcPr>
        <w:p w14:paraId="5645B99F" w14:textId="5E2BE20C" w:rsidR="00C65F6A" w:rsidRPr="00043DE5" w:rsidRDefault="00C65F6A" w:rsidP="00043DE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043DE5">
            <w:rPr>
              <w:rFonts w:ascii="Palatino Linotype" w:eastAsia="Palatino Linotype" w:hAnsi="Palatino Linotype" w:cs="Palatino Linotype"/>
              <w:color w:val="000000"/>
            </w:rPr>
            <w:t>Ayuntamiento de Toluca</w:t>
          </w:r>
        </w:p>
      </w:tc>
    </w:tr>
    <w:tr w:rsidR="00C65F6A" w14:paraId="7B9390F0" w14:textId="77777777" w:rsidTr="008C1AEE">
      <w:trPr>
        <w:trHeight w:val="342"/>
      </w:trPr>
      <w:tc>
        <w:tcPr>
          <w:tcW w:w="2977" w:type="dxa"/>
          <w:vAlign w:val="center"/>
        </w:tcPr>
        <w:p w14:paraId="27D0F01A" w14:textId="77777777" w:rsidR="00C65F6A" w:rsidRPr="00043DE5" w:rsidRDefault="00C65F6A" w:rsidP="00043DE5">
          <w:pPr>
            <w:jc w:val="right"/>
            <w:rPr>
              <w:rFonts w:ascii="Palatino Linotype" w:eastAsia="Palatino Linotype" w:hAnsi="Palatino Linotype" w:cs="Palatino Linotype"/>
              <w:b/>
            </w:rPr>
          </w:pPr>
          <w:r w:rsidRPr="00043DE5">
            <w:rPr>
              <w:rFonts w:ascii="Palatino Linotype" w:eastAsia="Palatino Linotype" w:hAnsi="Palatino Linotype" w:cs="Palatino Linotype"/>
              <w:b/>
            </w:rPr>
            <w:t>Comisionada Ponente:</w:t>
          </w:r>
        </w:p>
      </w:tc>
      <w:tc>
        <w:tcPr>
          <w:tcW w:w="3969" w:type="dxa"/>
          <w:vAlign w:val="center"/>
        </w:tcPr>
        <w:p w14:paraId="1597CCAC" w14:textId="77777777" w:rsidR="00C65F6A" w:rsidRPr="00043DE5" w:rsidRDefault="00C65F6A" w:rsidP="00043DE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043DE5">
            <w:rPr>
              <w:rFonts w:ascii="Palatino Linotype" w:eastAsia="Palatino Linotype" w:hAnsi="Palatino Linotype" w:cs="Palatino Linotype"/>
              <w:color w:val="000000"/>
            </w:rPr>
            <w:t>María del Rosario Mejía Ayala</w:t>
          </w:r>
        </w:p>
      </w:tc>
    </w:tr>
  </w:tbl>
  <w:p w14:paraId="672C38B4" w14:textId="77777777" w:rsidR="00C65F6A" w:rsidRDefault="00AB22B9">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32.2pt;width:609.4pt;height:793.75pt;z-index:-25165619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3CB"/>
    <w:multiLevelType w:val="multilevel"/>
    <w:tmpl w:val="730C27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54261B8"/>
    <w:multiLevelType w:val="multilevel"/>
    <w:tmpl w:val="11E00600"/>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70AF7"/>
    <w:multiLevelType w:val="multilevel"/>
    <w:tmpl w:val="903E250E"/>
    <w:lvl w:ilvl="0">
      <w:start w:val="3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02490"/>
    <w:multiLevelType w:val="multilevel"/>
    <w:tmpl w:val="AF365EB6"/>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66077"/>
    <w:multiLevelType w:val="multilevel"/>
    <w:tmpl w:val="8C32C2BA"/>
    <w:lvl w:ilvl="0">
      <w:start w:val="17"/>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2214E9"/>
    <w:multiLevelType w:val="hybridMultilevel"/>
    <w:tmpl w:val="CA70A436"/>
    <w:lvl w:ilvl="0" w:tplc="080A0011">
      <w:start w:val="1"/>
      <w:numFmt w:val="decimal"/>
      <w:lvlText w:val="%1)"/>
      <w:lvlJc w:val="left"/>
      <w:pPr>
        <w:ind w:left="1494" w:hanging="360"/>
      </w:pPr>
      <w:rPr>
        <w:rFont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7" w15:restartNumberingAfterBreak="0">
    <w:nsid w:val="28E9281D"/>
    <w:multiLevelType w:val="multilevel"/>
    <w:tmpl w:val="B54A814A"/>
    <w:lvl w:ilvl="0">
      <w:start w:val="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30B01FB4"/>
    <w:multiLevelType w:val="multilevel"/>
    <w:tmpl w:val="D0F0336C"/>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025E0E"/>
    <w:multiLevelType w:val="multilevel"/>
    <w:tmpl w:val="3F14573E"/>
    <w:lvl w:ilvl="0">
      <w:start w:val="47"/>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3F3470"/>
    <w:multiLevelType w:val="multilevel"/>
    <w:tmpl w:val="CFB6F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2256A2"/>
    <w:multiLevelType w:val="multilevel"/>
    <w:tmpl w:val="89D8A30E"/>
    <w:lvl w:ilvl="0">
      <w:start w:val="18"/>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226887"/>
    <w:multiLevelType w:val="multilevel"/>
    <w:tmpl w:val="7760FE4A"/>
    <w:lvl w:ilvl="0">
      <w:start w:val="57"/>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080406C"/>
    <w:multiLevelType w:val="multilevel"/>
    <w:tmpl w:val="6F6AB95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41661A52"/>
    <w:multiLevelType w:val="multilevel"/>
    <w:tmpl w:val="D7CAD8E6"/>
    <w:lvl w:ilvl="0">
      <w:start w:val="54"/>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BA729A"/>
    <w:multiLevelType w:val="multilevel"/>
    <w:tmpl w:val="B284FDAE"/>
    <w:lvl w:ilvl="0">
      <w:start w:val="55"/>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650EB5"/>
    <w:multiLevelType w:val="hybridMultilevel"/>
    <w:tmpl w:val="CA70A436"/>
    <w:lvl w:ilvl="0" w:tplc="080A0011">
      <w:start w:val="1"/>
      <w:numFmt w:val="decimal"/>
      <w:lvlText w:val="%1)"/>
      <w:lvlJc w:val="left"/>
      <w:pPr>
        <w:ind w:left="1494" w:hanging="360"/>
      </w:pPr>
      <w:rPr>
        <w:rFont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8" w15:restartNumberingAfterBreak="0">
    <w:nsid w:val="5A181007"/>
    <w:multiLevelType w:val="multilevel"/>
    <w:tmpl w:val="09EE6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904718"/>
    <w:multiLevelType w:val="multilevel"/>
    <w:tmpl w:val="BB04FDFA"/>
    <w:lvl w:ilvl="0">
      <w:start w:val="29"/>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F27081D"/>
    <w:multiLevelType w:val="multilevel"/>
    <w:tmpl w:val="B1B01B38"/>
    <w:lvl w:ilvl="0">
      <w:start w:val="30"/>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461726D"/>
    <w:multiLevelType w:val="multilevel"/>
    <w:tmpl w:val="5BAA1554"/>
    <w:lvl w:ilvl="0">
      <w:start w:val="61"/>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5"/>
  </w:num>
  <w:num w:numId="3">
    <w:abstractNumId w:val="21"/>
  </w:num>
  <w:num w:numId="4">
    <w:abstractNumId w:val="19"/>
  </w:num>
  <w:num w:numId="5">
    <w:abstractNumId w:val="18"/>
  </w:num>
  <w:num w:numId="6">
    <w:abstractNumId w:val="12"/>
  </w:num>
  <w:num w:numId="7">
    <w:abstractNumId w:val="15"/>
  </w:num>
  <w:num w:numId="8">
    <w:abstractNumId w:val="13"/>
  </w:num>
  <w:num w:numId="9">
    <w:abstractNumId w:val="14"/>
  </w:num>
  <w:num w:numId="10">
    <w:abstractNumId w:val="1"/>
  </w:num>
  <w:num w:numId="11">
    <w:abstractNumId w:val="11"/>
  </w:num>
  <w:num w:numId="12">
    <w:abstractNumId w:val="0"/>
  </w:num>
  <w:num w:numId="13">
    <w:abstractNumId w:val="4"/>
  </w:num>
  <w:num w:numId="14">
    <w:abstractNumId w:val="9"/>
  </w:num>
  <w:num w:numId="15">
    <w:abstractNumId w:val="3"/>
  </w:num>
  <w:num w:numId="16">
    <w:abstractNumId w:val="6"/>
  </w:num>
  <w:num w:numId="17">
    <w:abstractNumId w:val="7"/>
  </w:num>
  <w:num w:numId="18">
    <w:abstractNumId w:val="20"/>
  </w:num>
  <w:num w:numId="19">
    <w:abstractNumId w:val="2"/>
  </w:num>
  <w:num w:numId="20">
    <w:abstractNumId w:val="10"/>
  </w:num>
  <w:num w:numId="21">
    <w:abstractNumId w:val="16"/>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729E"/>
    <w:rsid w:val="00027AED"/>
    <w:rsid w:val="000322FA"/>
    <w:rsid w:val="0003648E"/>
    <w:rsid w:val="00043DE5"/>
    <w:rsid w:val="00047C88"/>
    <w:rsid w:val="00076107"/>
    <w:rsid w:val="00076D21"/>
    <w:rsid w:val="00080CCB"/>
    <w:rsid w:val="000A0699"/>
    <w:rsid w:val="000A4299"/>
    <w:rsid w:val="000B2E59"/>
    <w:rsid w:val="000B5D05"/>
    <w:rsid w:val="000B65C3"/>
    <w:rsid w:val="000D3095"/>
    <w:rsid w:val="000E02A1"/>
    <w:rsid w:val="000E1F60"/>
    <w:rsid w:val="000F00BE"/>
    <w:rsid w:val="000F18AB"/>
    <w:rsid w:val="000F613C"/>
    <w:rsid w:val="00124B4C"/>
    <w:rsid w:val="00131CE8"/>
    <w:rsid w:val="00135850"/>
    <w:rsid w:val="0014093B"/>
    <w:rsid w:val="00152D53"/>
    <w:rsid w:val="00162314"/>
    <w:rsid w:val="001B4195"/>
    <w:rsid w:val="001B6715"/>
    <w:rsid w:val="001C6485"/>
    <w:rsid w:val="001C7263"/>
    <w:rsid w:val="001C790C"/>
    <w:rsid w:val="001D255E"/>
    <w:rsid w:val="00200E6D"/>
    <w:rsid w:val="00215B66"/>
    <w:rsid w:val="002423CE"/>
    <w:rsid w:val="00243CA8"/>
    <w:rsid w:val="00246EA4"/>
    <w:rsid w:val="00295F25"/>
    <w:rsid w:val="002C4B49"/>
    <w:rsid w:val="002C70BA"/>
    <w:rsid w:val="002D2B84"/>
    <w:rsid w:val="002D3333"/>
    <w:rsid w:val="002E4089"/>
    <w:rsid w:val="002F5A1C"/>
    <w:rsid w:val="00300BA7"/>
    <w:rsid w:val="00310CA8"/>
    <w:rsid w:val="00327AA5"/>
    <w:rsid w:val="0035553A"/>
    <w:rsid w:val="00366EC4"/>
    <w:rsid w:val="0037191E"/>
    <w:rsid w:val="003723EA"/>
    <w:rsid w:val="003820E0"/>
    <w:rsid w:val="003823DE"/>
    <w:rsid w:val="003A64DB"/>
    <w:rsid w:val="003B154B"/>
    <w:rsid w:val="003C566B"/>
    <w:rsid w:val="003E3D75"/>
    <w:rsid w:val="003E4F18"/>
    <w:rsid w:val="003F328B"/>
    <w:rsid w:val="004034CD"/>
    <w:rsid w:val="0041256D"/>
    <w:rsid w:val="0042380F"/>
    <w:rsid w:val="004300A4"/>
    <w:rsid w:val="00434676"/>
    <w:rsid w:val="0043541F"/>
    <w:rsid w:val="00437D7C"/>
    <w:rsid w:val="0045002B"/>
    <w:rsid w:val="00457DFD"/>
    <w:rsid w:val="0046013A"/>
    <w:rsid w:val="0046125E"/>
    <w:rsid w:val="004752D4"/>
    <w:rsid w:val="0047673F"/>
    <w:rsid w:val="004825FB"/>
    <w:rsid w:val="00487040"/>
    <w:rsid w:val="00490A6F"/>
    <w:rsid w:val="004A5827"/>
    <w:rsid w:val="004B5305"/>
    <w:rsid w:val="004D19B8"/>
    <w:rsid w:val="004D7601"/>
    <w:rsid w:val="004D7AA8"/>
    <w:rsid w:val="004E0682"/>
    <w:rsid w:val="00507059"/>
    <w:rsid w:val="005077F6"/>
    <w:rsid w:val="00525DA3"/>
    <w:rsid w:val="0053357C"/>
    <w:rsid w:val="0056387C"/>
    <w:rsid w:val="0056553C"/>
    <w:rsid w:val="005B1F52"/>
    <w:rsid w:val="005C22B9"/>
    <w:rsid w:val="005C2B6D"/>
    <w:rsid w:val="005C5074"/>
    <w:rsid w:val="005C68F6"/>
    <w:rsid w:val="005F026B"/>
    <w:rsid w:val="006058AC"/>
    <w:rsid w:val="006117C0"/>
    <w:rsid w:val="00627D73"/>
    <w:rsid w:val="00631E5B"/>
    <w:rsid w:val="006336BA"/>
    <w:rsid w:val="006561AA"/>
    <w:rsid w:val="00660E0C"/>
    <w:rsid w:val="00665B55"/>
    <w:rsid w:val="00671A18"/>
    <w:rsid w:val="00694ADB"/>
    <w:rsid w:val="006A17B7"/>
    <w:rsid w:val="006B0FB0"/>
    <w:rsid w:val="006B3E3C"/>
    <w:rsid w:val="006B58BB"/>
    <w:rsid w:val="006B7685"/>
    <w:rsid w:val="006C50A7"/>
    <w:rsid w:val="006D1A89"/>
    <w:rsid w:val="006D655E"/>
    <w:rsid w:val="006E4398"/>
    <w:rsid w:val="006E7EE4"/>
    <w:rsid w:val="006F77BF"/>
    <w:rsid w:val="00703890"/>
    <w:rsid w:val="0070518B"/>
    <w:rsid w:val="0070687F"/>
    <w:rsid w:val="007101AB"/>
    <w:rsid w:val="00744029"/>
    <w:rsid w:val="00752833"/>
    <w:rsid w:val="00765459"/>
    <w:rsid w:val="007847E8"/>
    <w:rsid w:val="00792A4B"/>
    <w:rsid w:val="00793DF2"/>
    <w:rsid w:val="007A2790"/>
    <w:rsid w:val="007A5C5D"/>
    <w:rsid w:val="007C3FEB"/>
    <w:rsid w:val="007C4E1B"/>
    <w:rsid w:val="007C6DBF"/>
    <w:rsid w:val="007D25FE"/>
    <w:rsid w:val="007E239C"/>
    <w:rsid w:val="007E2DD0"/>
    <w:rsid w:val="007F6658"/>
    <w:rsid w:val="00807989"/>
    <w:rsid w:val="0081246E"/>
    <w:rsid w:val="00820724"/>
    <w:rsid w:val="00824121"/>
    <w:rsid w:val="008259E4"/>
    <w:rsid w:val="00831F2F"/>
    <w:rsid w:val="00833FF8"/>
    <w:rsid w:val="00844E87"/>
    <w:rsid w:val="00846D85"/>
    <w:rsid w:val="00850F5E"/>
    <w:rsid w:val="00851894"/>
    <w:rsid w:val="00881B29"/>
    <w:rsid w:val="008870C8"/>
    <w:rsid w:val="00890B9F"/>
    <w:rsid w:val="008974E8"/>
    <w:rsid w:val="008A1A6E"/>
    <w:rsid w:val="008B3EB0"/>
    <w:rsid w:val="008C1AEE"/>
    <w:rsid w:val="008C2040"/>
    <w:rsid w:val="008F3091"/>
    <w:rsid w:val="008F465B"/>
    <w:rsid w:val="009216D4"/>
    <w:rsid w:val="00927732"/>
    <w:rsid w:val="00930586"/>
    <w:rsid w:val="00940E0E"/>
    <w:rsid w:val="00945DC2"/>
    <w:rsid w:val="00964FDF"/>
    <w:rsid w:val="00972142"/>
    <w:rsid w:val="0098159C"/>
    <w:rsid w:val="00992631"/>
    <w:rsid w:val="0099283E"/>
    <w:rsid w:val="00997472"/>
    <w:rsid w:val="009A23C5"/>
    <w:rsid w:val="009C5C45"/>
    <w:rsid w:val="009E4A64"/>
    <w:rsid w:val="00A02C24"/>
    <w:rsid w:val="00A070C4"/>
    <w:rsid w:val="00A23EBC"/>
    <w:rsid w:val="00A31FCB"/>
    <w:rsid w:val="00A32AEF"/>
    <w:rsid w:val="00A47DDA"/>
    <w:rsid w:val="00A63357"/>
    <w:rsid w:val="00A638DC"/>
    <w:rsid w:val="00A75719"/>
    <w:rsid w:val="00A7743C"/>
    <w:rsid w:val="00A800B8"/>
    <w:rsid w:val="00A84F0D"/>
    <w:rsid w:val="00A914C8"/>
    <w:rsid w:val="00AA2C84"/>
    <w:rsid w:val="00AB22B9"/>
    <w:rsid w:val="00AB67E1"/>
    <w:rsid w:val="00AB724E"/>
    <w:rsid w:val="00AD0035"/>
    <w:rsid w:val="00AD07CF"/>
    <w:rsid w:val="00AD17ED"/>
    <w:rsid w:val="00AD34F4"/>
    <w:rsid w:val="00AD5C80"/>
    <w:rsid w:val="00AF357F"/>
    <w:rsid w:val="00AF76E0"/>
    <w:rsid w:val="00B14014"/>
    <w:rsid w:val="00B16825"/>
    <w:rsid w:val="00B23637"/>
    <w:rsid w:val="00B40F09"/>
    <w:rsid w:val="00B453E3"/>
    <w:rsid w:val="00B460D9"/>
    <w:rsid w:val="00B642B0"/>
    <w:rsid w:val="00B65B5E"/>
    <w:rsid w:val="00B84D07"/>
    <w:rsid w:val="00B967D2"/>
    <w:rsid w:val="00BA41FC"/>
    <w:rsid w:val="00BB56D3"/>
    <w:rsid w:val="00BB66CA"/>
    <w:rsid w:val="00BC2477"/>
    <w:rsid w:val="00BC48A4"/>
    <w:rsid w:val="00BE3DBC"/>
    <w:rsid w:val="00C120B3"/>
    <w:rsid w:val="00C12619"/>
    <w:rsid w:val="00C12DD4"/>
    <w:rsid w:val="00C139CB"/>
    <w:rsid w:val="00C37825"/>
    <w:rsid w:val="00C43EBA"/>
    <w:rsid w:val="00C5548B"/>
    <w:rsid w:val="00C556BB"/>
    <w:rsid w:val="00C65F6A"/>
    <w:rsid w:val="00C74C39"/>
    <w:rsid w:val="00C86F85"/>
    <w:rsid w:val="00C877B6"/>
    <w:rsid w:val="00C96B41"/>
    <w:rsid w:val="00CA149F"/>
    <w:rsid w:val="00CB10E2"/>
    <w:rsid w:val="00CB76E9"/>
    <w:rsid w:val="00CD11ED"/>
    <w:rsid w:val="00CD2324"/>
    <w:rsid w:val="00CE1C63"/>
    <w:rsid w:val="00CE22FD"/>
    <w:rsid w:val="00D13314"/>
    <w:rsid w:val="00D26162"/>
    <w:rsid w:val="00D267F9"/>
    <w:rsid w:val="00D413BF"/>
    <w:rsid w:val="00D567AA"/>
    <w:rsid w:val="00D56C37"/>
    <w:rsid w:val="00D803FE"/>
    <w:rsid w:val="00D91AC9"/>
    <w:rsid w:val="00DA4B3A"/>
    <w:rsid w:val="00DA577E"/>
    <w:rsid w:val="00DB1739"/>
    <w:rsid w:val="00DB7052"/>
    <w:rsid w:val="00DC1591"/>
    <w:rsid w:val="00DD1027"/>
    <w:rsid w:val="00DD5231"/>
    <w:rsid w:val="00DE7C69"/>
    <w:rsid w:val="00DF11E6"/>
    <w:rsid w:val="00E1617B"/>
    <w:rsid w:val="00E167F3"/>
    <w:rsid w:val="00E3046D"/>
    <w:rsid w:val="00E319EB"/>
    <w:rsid w:val="00E3273F"/>
    <w:rsid w:val="00E3753B"/>
    <w:rsid w:val="00E433F1"/>
    <w:rsid w:val="00E51DA4"/>
    <w:rsid w:val="00E56BE5"/>
    <w:rsid w:val="00E57C85"/>
    <w:rsid w:val="00E70AE9"/>
    <w:rsid w:val="00E85C22"/>
    <w:rsid w:val="00E87AED"/>
    <w:rsid w:val="00E96110"/>
    <w:rsid w:val="00EA1A32"/>
    <w:rsid w:val="00EC2774"/>
    <w:rsid w:val="00ED7DED"/>
    <w:rsid w:val="00EE36CB"/>
    <w:rsid w:val="00F12367"/>
    <w:rsid w:val="00F31754"/>
    <w:rsid w:val="00F34F04"/>
    <w:rsid w:val="00F44C9E"/>
    <w:rsid w:val="00F5303D"/>
    <w:rsid w:val="00F5670E"/>
    <w:rsid w:val="00F87D53"/>
    <w:rsid w:val="00FB3FE0"/>
    <w:rsid w:val="00FC3C54"/>
    <w:rsid w:val="00FE4D25"/>
    <w:rsid w:val="00FE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customStyle="1" w:styleId="PuestoCar">
    <w:name w:val="Puesto Car"/>
    <w:aliases w:val="Cita textual Car"/>
    <w:basedOn w:val="Fuentedeprrafopredeter"/>
    <w:link w:val="Puesto"/>
    <w:uiPriority w:val="10"/>
    <w:rsid w:val="0045002B"/>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198008523">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37</Pages>
  <Words>8554</Words>
  <Characters>47051</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dcterms:created xsi:type="dcterms:W3CDTF">2025-11-04T18:31:00Z</dcterms:created>
  <dcterms:modified xsi:type="dcterms:W3CDTF">2026-01-12T20:38:00Z</dcterms:modified>
</cp:coreProperties>
</file>