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Palatino Linotype" w:eastAsia="Palatino Linotype" w:hAnsi="Palatino Linotype" w:cs="Palatino Linotype"/>
          <w:color w:val="000000" w:themeColor="text1"/>
          <w:sz w:val="22"/>
          <w:szCs w:val="22"/>
          <w:lang w:val="es-ES"/>
        </w:rPr>
        <w:id w:val="1831946835"/>
        <w:docPartObj>
          <w:docPartGallery w:val="Table of Contents"/>
          <w:docPartUnique/>
        </w:docPartObj>
      </w:sdtPr>
      <w:sdtEndPr>
        <w:rPr>
          <w:b/>
          <w:bCs/>
        </w:rPr>
      </w:sdtEndPr>
      <w:sdtContent>
        <w:p w14:paraId="28225226" w14:textId="27E25FF4" w:rsidR="00A50615" w:rsidRPr="00CC0E58" w:rsidRDefault="00C04044" w:rsidP="00333588">
          <w:pPr>
            <w:pStyle w:val="TtuloTDC"/>
            <w:spacing w:before="0" w:line="360" w:lineRule="auto"/>
            <w:jc w:val="center"/>
            <w:rPr>
              <w:rFonts w:ascii="Palatino Linotype" w:hAnsi="Palatino Linotype"/>
              <w:color w:val="auto"/>
              <w:sz w:val="22"/>
              <w:szCs w:val="22"/>
            </w:rPr>
          </w:pPr>
          <w:r w:rsidRPr="00CC0E58">
            <w:rPr>
              <w:rFonts w:ascii="Palatino Linotype" w:hAnsi="Palatino Linotype"/>
              <w:color w:val="auto"/>
              <w:sz w:val="22"/>
              <w:szCs w:val="22"/>
              <w:lang w:val="es-ES"/>
            </w:rPr>
            <w:t xml:space="preserve">RESOLUCIÓN DEL RECURSO DE REVISIÓN </w:t>
          </w:r>
          <w:r w:rsidR="008300EA" w:rsidRPr="00CC0E58">
            <w:rPr>
              <w:rFonts w:ascii="Palatino Linotype" w:hAnsi="Palatino Linotype"/>
              <w:color w:val="auto"/>
              <w:sz w:val="22"/>
              <w:szCs w:val="22"/>
            </w:rPr>
            <w:t>03656/INFOEM/IP/RR/2025</w:t>
          </w:r>
        </w:p>
        <w:p w14:paraId="215AC094" w14:textId="10D68889" w:rsidR="009C3ADE" w:rsidRPr="00CC0E58" w:rsidRDefault="00A50615">
          <w:pPr>
            <w:pStyle w:val="TDC1"/>
            <w:tabs>
              <w:tab w:val="right" w:leader="dot" w:pos="9204"/>
            </w:tabs>
            <w:rPr>
              <w:rFonts w:asciiTheme="minorHAnsi" w:eastAsiaTheme="minorEastAsia" w:hAnsiTheme="minorHAnsi" w:cstheme="minorBidi"/>
              <w:noProof/>
              <w:color w:val="auto"/>
            </w:rPr>
          </w:pPr>
          <w:r w:rsidRPr="00CC0E58">
            <w:fldChar w:fldCharType="begin"/>
          </w:r>
          <w:r w:rsidRPr="00CC0E58">
            <w:instrText xml:space="preserve"> TOC \o "1-3" \h \z \u </w:instrText>
          </w:r>
          <w:r w:rsidRPr="00CC0E58">
            <w:fldChar w:fldCharType="separate"/>
          </w:r>
          <w:hyperlink w:anchor="_Toc207296253" w:history="1">
            <w:r w:rsidR="009C3ADE" w:rsidRPr="00CC0E58">
              <w:rPr>
                <w:rStyle w:val="Hipervnculo"/>
                <w:noProof/>
                <w:lang w:eastAsia="en-US"/>
              </w:rPr>
              <w:t>A N T E C E D E N T E S</w:t>
            </w:r>
            <w:r w:rsidR="009C3ADE" w:rsidRPr="00CC0E58">
              <w:rPr>
                <w:noProof/>
                <w:webHidden/>
              </w:rPr>
              <w:tab/>
            </w:r>
            <w:r w:rsidR="009C3ADE" w:rsidRPr="00CC0E58">
              <w:rPr>
                <w:noProof/>
                <w:webHidden/>
              </w:rPr>
              <w:fldChar w:fldCharType="begin"/>
            </w:r>
            <w:r w:rsidR="009C3ADE" w:rsidRPr="00CC0E58">
              <w:rPr>
                <w:noProof/>
                <w:webHidden/>
              </w:rPr>
              <w:instrText xml:space="preserve"> PAGEREF _Toc207296253 \h </w:instrText>
            </w:r>
            <w:r w:rsidR="009C3ADE" w:rsidRPr="00CC0E58">
              <w:rPr>
                <w:noProof/>
                <w:webHidden/>
              </w:rPr>
            </w:r>
            <w:r w:rsidR="009C3ADE" w:rsidRPr="00CC0E58">
              <w:rPr>
                <w:noProof/>
                <w:webHidden/>
              </w:rPr>
              <w:fldChar w:fldCharType="separate"/>
            </w:r>
            <w:r w:rsidR="00B43BA8">
              <w:rPr>
                <w:noProof/>
                <w:webHidden/>
              </w:rPr>
              <w:t>2</w:t>
            </w:r>
            <w:r w:rsidR="009C3ADE" w:rsidRPr="00CC0E58">
              <w:rPr>
                <w:noProof/>
                <w:webHidden/>
              </w:rPr>
              <w:fldChar w:fldCharType="end"/>
            </w:r>
          </w:hyperlink>
        </w:p>
        <w:p w14:paraId="319AA2D1" w14:textId="456F5E3C" w:rsidR="009C3ADE" w:rsidRPr="00CC0E58" w:rsidRDefault="009C3ADE">
          <w:pPr>
            <w:pStyle w:val="TDC1"/>
            <w:tabs>
              <w:tab w:val="right" w:leader="dot" w:pos="9204"/>
            </w:tabs>
            <w:rPr>
              <w:rFonts w:asciiTheme="minorHAnsi" w:eastAsiaTheme="minorEastAsia" w:hAnsiTheme="minorHAnsi" w:cstheme="minorBidi"/>
              <w:noProof/>
              <w:color w:val="auto"/>
            </w:rPr>
          </w:pPr>
          <w:hyperlink w:anchor="_Toc207296254" w:history="1">
            <w:r w:rsidRPr="00CC0E58">
              <w:rPr>
                <w:rStyle w:val="Hipervnculo"/>
                <w:noProof/>
                <w:lang w:eastAsia="es-ES"/>
              </w:rPr>
              <w:t>I. Presentación de la solicitud de información</w:t>
            </w:r>
            <w:r w:rsidRPr="00CC0E58">
              <w:rPr>
                <w:noProof/>
                <w:webHidden/>
              </w:rPr>
              <w:tab/>
            </w:r>
            <w:r w:rsidRPr="00CC0E58">
              <w:rPr>
                <w:noProof/>
                <w:webHidden/>
              </w:rPr>
              <w:fldChar w:fldCharType="begin"/>
            </w:r>
            <w:r w:rsidRPr="00CC0E58">
              <w:rPr>
                <w:noProof/>
                <w:webHidden/>
              </w:rPr>
              <w:instrText xml:space="preserve"> PAGEREF _Toc207296254 \h </w:instrText>
            </w:r>
            <w:r w:rsidRPr="00CC0E58">
              <w:rPr>
                <w:noProof/>
                <w:webHidden/>
              </w:rPr>
            </w:r>
            <w:r w:rsidRPr="00CC0E58">
              <w:rPr>
                <w:noProof/>
                <w:webHidden/>
              </w:rPr>
              <w:fldChar w:fldCharType="separate"/>
            </w:r>
            <w:r w:rsidR="00B43BA8">
              <w:rPr>
                <w:noProof/>
                <w:webHidden/>
              </w:rPr>
              <w:t>2</w:t>
            </w:r>
            <w:r w:rsidRPr="00CC0E58">
              <w:rPr>
                <w:noProof/>
                <w:webHidden/>
              </w:rPr>
              <w:fldChar w:fldCharType="end"/>
            </w:r>
          </w:hyperlink>
        </w:p>
        <w:p w14:paraId="1464F67B" w14:textId="0F95BF3A" w:rsidR="009C3ADE" w:rsidRPr="00CC0E58" w:rsidRDefault="009C3ADE">
          <w:pPr>
            <w:pStyle w:val="TDC1"/>
            <w:tabs>
              <w:tab w:val="right" w:leader="dot" w:pos="9204"/>
            </w:tabs>
            <w:rPr>
              <w:rFonts w:asciiTheme="minorHAnsi" w:eastAsiaTheme="minorEastAsia" w:hAnsiTheme="minorHAnsi" w:cstheme="minorBidi"/>
              <w:noProof/>
              <w:color w:val="auto"/>
            </w:rPr>
          </w:pPr>
          <w:hyperlink w:anchor="_Toc207296255" w:history="1">
            <w:r w:rsidRPr="00CC0E58">
              <w:rPr>
                <w:rStyle w:val="Hipervnculo"/>
                <w:noProof/>
                <w:lang w:eastAsia="es-ES"/>
              </w:rPr>
              <w:t>II. Respuesta del Sujeto Obligado</w:t>
            </w:r>
            <w:r w:rsidRPr="00CC0E58">
              <w:rPr>
                <w:noProof/>
                <w:webHidden/>
              </w:rPr>
              <w:tab/>
            </w:r>
            <w:r w:rsidRPr="00CC0E58">
              <w:rPr>
                <w:noProof/>
                <w:webHidden/>
              </w:rPr>
              <w:fldChar w:fldCharType="begin"/>
            </w:r>
            <w:r w:rsidRPr="00CC0E58">
              <w:rPr>
                <w:noProof/>
                <w:webHidden/>
              </w:rPr>
              <w:instrText xml:space="preserve"> PAGEREF _Toc207296255 \h </w:instrText>
            </w:r>
            <w:r w:rsidRPr="00CC0E58">
              <w:rPr>
                <w:noProof/>
                <w:webHidden/>
              </w:rPr>
            </w:r>
            <w:r w:rsidRPr="00CC0E58">
              <w:rPr>
                <w:noProof/>
                <w:webHidden/>
              </w:rPr>
              <w:fldChar w:fldCharType="separate"/>
            </w:r>
            <w:r w:rsidR="00B43BA8">
              <w:rPr>
                <w:noProof/>
                <w:webHidden/>
              </w:rPr>
              <w:t>3</w:t>
            </w:r>
            <w:r w:rsidRPr="00CC0E58">
              <w:rPr>
                <w:noProof/>
                <w:webHidden/>
              </w:rPr>
              <w:fldChar w:fldCharType="end"/>
            </w:r>
          </w:hyperlink>
        </w:p>
        <w:p w14:paraId="00509C43" w14:textId="6921855E" w:rsidR="009C3ADE" w:rsidRPr="00CC0E58" w:rsidRDefault="009C3ADE">
          <w:pPr>
            <w:pStyle w:val="TDC1"/>
            <w:tabs>
              <w:tab w:val="right" w:leader="dot" w:pos="9204"/>
            </w:tabs>
            <w:rPr>
              <w:rFonts w:asciiTheme="minorHAnsi" w:eastAsiaTheme="minorEastAsia" w:hAnsiTheme="minorHAnsi" w:cstheme="minorBidi"/>
              <w:noProof/>
              <w:color w:val="auto"/>
            </w:rPr>
          </w:pPr>
          <w:hyperlink w:anchor="_Toc207296256" w:history="1">
            <w:r w:rsidRPr="00CC0E58">
              <w:rPr>
                <w:rStyle w:val="Hipervnculo"/>
                <w:bCs/>
                <w:noProof/>
                <w:lang w:eastAsia="en-US"/>
              </w:rPr>
              <w:t>El Sujeto Obligado adjuntó a su respuesta la digitalización de los siguientes documentos:</w:t>
            </w:r>
            <w:r w:rsidRPr="00CC0E58">
              <w:rPr>
                <w:noProof/>
                <w:webHidden/>
              </w:rPr>
              <w:tab/>
            </w:r>
            <w:r w:rsidRPr="00CC0E58">
              <w:rPr>
                <w:noProof/>
                <w:webHidden/>
              </w:rPr>
              <w:fldChar w:fldCharType="begin"/>
            </w:r>
            <w:r w:rsidRPr="00CC0E58">
              <w:rPr>
                <w:noProof/>
                <w:webHidden/>
              </w:rPr>
              <w:instrText xml:space="preserve"> PAGEREF _Toc207296256 \h </w:instrText>
            </w:r>
            <w:r w:rsidRPr="00CC0E58">
              <w:rPr>
                <w:noProof/>
                <w:webHidden/>
              </w:rPr>
            </w:r>
            <w:r w:rsidRPr="00CC0E58">
              <w:rPr>
                <w:noProof/>
                <w:webHidden/>
              </w:rPr>
              <w:fldChar w:fldCharType="separate"/>
            </w:r>
            <w:r w:rsidR="00B43BA8">
              <w:rPr>
                <w:noProof/>
                <w:webHidden/>
              </w:rPr>
              <w:t>4</w:t>
            </w:r>
            <w:r w:rsidRPr="00CC0E58">
              <w:rPr>
                <w:noProof/>
                <w:webHidden/>
              </w:rPr>
              <w:fldChar w:fldCharType="end"/>
            </w:r>
          </w:hyperlink>
        </w:p>
        <w:p w14:paraId="2F876612" w14:textId="7BC0DB81" w:rsidR="009C3ADE" w:rsidRPr="00CC0E58" w:rsidRDefault="009C3ADE">
          <w:pPr>
            <w:pStyle w:val="TDC1"/>
            <w:tabs>
              <w:tab w:val="right" w:leader="dot" w:pos="9204"/>
            </w:tabs>
            <w:rPr>
              <w:rFonts w:asciiTheme="minorHAnsi" w:eastAsiaTheme="minorEastAsia" w:hAnsiTheme="minorHAnsi" w:cstheme="minorBidi"/>
              <w:noProof/>
              <w:color w:val="auto"/>
            </w:rPr>
          </w:pPr>
          <w:hyperlink w:anchor="_Toc207296257" w:history="1">
            <w:r w:rsidRPr="00CC0E58">
              <w:rPr>
                <w:rStyle w:val="Hipervnculo"/>
                <w:noProof/>
                <w:lang w:eastAsia="en-US"/>
              </w:rPr>
              <w:t>III. Interposición del Recurso de Revisión</w:t>
            </w:r>
            <w:r w:rsidRPr="00CC0E58">
              <w:rPr>
                <w:noProof/>
                <w:webHidden/>
              </w:rPr>
              <w:tab/>
            </w:r>
            <w:r w:rsidRPr="00CC0E58">
              <w:rPr>
                <w:noProof/>
                <w:webHidden/>
              </w:rPr>
              <w:fldChar w:fldCharType="begin"/>
            </w:r>
            <w:r w:rsidRPr="00CC0E58">
              <w:rPr>
                <w:noProof/>
                <w:webHidden/>
              </w:rPr>
              <w:instrText xml:space="preserve"> PAGEREF _Toc207296257 \h </w:instrText>
            </w:r>
            <w:r w:rsidRPr="00CC0E58">
              <w:rPr>
                <w:noProof/>
                <w:webHidden/>
              </w:rPr>
            </w:r>
            <w:r w:rsidRPr="00CC0E58">
              <w:rPr>
                <w:noProof/>
                <w:webHidden/>
              </w:rPr>
              <w:fldChar w:fldCharType="separate"/>
            </w:r>
            <w:r w:rsidR="00B43BA8">
              <w:rPr>
                <w:noProof/>
                <w:webHidden/>
              </w:rPr>
              <w:t>5</w:t>
            </w:r>
            <w:r w:rsidRPr="00CC0E58">
              <w:rPr>
                <w:noProof/>
                <w:webHidden/>
              </w:rPr>
              <w:fldChar w:fldCharType="end"/>
            </w:r>
          </w:hyperlink>
        </w:p>
        <w:p w14:paraId="78638F10" w14:textId="3586DAE7" w:rsidR="009C3ADE" w:rsidRPr="00CC0E58" w:rsidRDefault="009C3ADE">
          <w:pPr>
            <w:pStyle w:val="TDC1"/>
            <w:tabs>
              <w:tab w:val="right" w:leader="dot" w:pos="9204"/>
            </w:tabs>
            <w:rPr>
              <w:rFonts w:asciiTheme="minorHAnsi" w:eastAsiaTheme="minorEastAsia" w:hAnsiTheme="minorHAnsi" w:cstheme="minorBidi"/>
              <w:noProof/>
              <w:color w:val="auto"/>
            </w:rPr>
          </w:pPr>
          <w:hyperlink w:anchor="_Toc207296258" w:history="1">
            <w:r w:rsidRPr="00CC0E58">
              <w:rPr>
                <w:rStyle w:val="Hipervnculo"/>
                <w:rFonts w:eastAsiaTheme="minorHAnsi"/>
                <w:noProof/>
                <w:lang w:eastAsia="en-US"/>
              </w:rPr>
              <w:t xml:space="preserve">V. </w:t>
            </w:r>
            <w:r w:rsidRPr="00CC0E58">
              <w:rPr>
                <w:rStyle w:val="Hipervnculo"/>
                <w:noProof/>
                <w:lang w:eastAsia="en-US"/>
              </w:rPr>
              <w:t xml:space="preserve">Trámite del </w:t>
            </w:r>
            <w:r w:rsidRPr="00CC0E58">
              <w:rPr>
                <w:rStyle w:val="Hipervnculo"/>
                <w:rFonts w:eastAsiaTheme="minorHAnsi"/>
                <w:noProof/>
                <w:lang w:eastAsia="en-US"/>
              </w:rPr>
              <w:t xml:space="preserve">Recurso de Revisión </w:t>
            </w:r>
            <w:r w:rsidRPr="00CC0E58">
              <w:rPr>
                <w:rStyle w:val="Hipervnculo"/>
                <w:noProof/>
                <w:lang w:eastAsia="en-US"/>
              </w:rPr>
              <w:t>ante este Instituto</w:t>
            </w:r>
            <w:r w:rsidRPr="00CC0E58">
              <w:rPr>
                <w:noProof/>
                <w:webHidden/>
              </w:rPr>
              <w:tab/>
            </w:r>
            <w:r w:rsidRPr="00CC0E58">
              <w:rPr>
                <w:noProof/>
                <w:webHidden/>
              </w:rPr>
              <w:fldChar w:fldCharType="begin"/>
            </w:r>
            <w:r w:rsidRPr="00CC0E58">
              <w:rPr>
                <w:noProof/>
                <w:webHidden/>
              </w:rPr>
              <w:instrText xml:space="preserve"> PAGEREF _Toc207296258 \h </w:instrText>
            </w:r>
            <w:r w:rsidRPr="00CC0E58">
              <w:rPr>
                <w:noProof/>
                <w:webHidden/>
              </w:rPr>
            </w:r>
            <w:r w:rsidRPr="00CC0E58">
              <w:rPr>
                <w:noProof/>
                <w:webHidden/>
              </w:rPr>
              <w:fldChar w:fldCharType="separate"/>
            </w:r>
            <w:r w:rsidR="00B43BA8">
              <w:rPr>
                <w:noProof/>
                <w:webHidden/>
              </w:rPr>
              <w:t>6</w:t>
            </w:r>
            <w:r w:rsidRPr="00CC0E58">
              <w:rPr>
                <w:noProof/>
                <w:webHidden/>
              </w:rPr>
              <w:fldChar w:fldCharType="end"/>
            </w:r>
          </w:hyperlink>
        </w:p>
        <w:p w14:paraId="1E744ED4" w14:textId="432D25EA" w:rsidR="009C3ADE" w:rsidRPr="00CC0E58" w:rsidRDefault="009C3ADE">
          <w:pPr>
            <w:pStyle w:val="TDC1"/>
            <w:tabs>
              <w:tab w:val="right" w:leader="dot" w:pos="9204"/>
            </w:tabs>
            <w:rPr>
              <w:rFonts w:asciiTheme="minorHAnsi" w:eastAsiaTheme="minorEastAsia" w:hAnsiTheme="minorHAnsi" w:cstheme="minorBidi"/>
              <w:noProof/>
              <w:color w:val="auto"/>
            </w:rPr>
          </w:pPr>
          <w:hyperlink w:anchor="_Toc207296259" w:history="1">
            <w:r w:rsidRPr="00CC0E58">
              <w:rPr>
                <w:rStyle w:val="Hipervnculo"/>
                <w:rFonts w:eastAsia="Calibri"/>
                <w:noProof/>
                <w:lang w:val="es-ES"/>
              </w:rPr>
              <w:t xml:space="preserve">PRIMERO. </w:t>
            </w:r>
            <w:r w:rsidRPr="00CC0E58">
              <w:rPr>
                <w:rStyle w:val="Hipervnculo"/>
                <w:noProof/>
                <w:lang w:val="es-ES" w:eastAsia="en-US"/>
              </w:rPr>
              <w:t>Competencia</w:t>
            </w:r>
            <w:r w:rsidRPr="00CC0E58">
              <w:rPr>
                <w:noProof/>
                <w:webHidden/>
              </w:rPr>
              <w:tab/>
            </w:r>
            <w:r w:rsidRPr="00CC0E58">
              <w:rPr>
                <w:noProof/>
                <w:webHidden/>
              </w:rPr>
              <w:fldChar w:fldCharType="begin"/>
            </w:r>
            <w:r w:rsidRPr="00CC0E58">
              <w:rPr>
                <w:noProof/>
                <w:webHidden/>
              </w:rPr>
              <w:instrText xml:space="preserve"> PAGEREF _Toc207296259 \h </w:instrText>
            </w:r>
            <w:r w:rsidRPr="00CC0E58">
              <w:rPr>
                <w:noProof/>
                <w:webHidden/>
              </w:rPr>
            </w:r>
            <w:r w:rsidRPr="00CC0E58">
              <w:rPr>
                <w:noProof/>
                <w:webHidden/>
              </w:rPr>
              <w:fldChar w:fldCharType="separate"/>
            </w:r>
            <w:r w:rsidR="00B43BA8">
              <w:rPr>
                <w:noProof/>
                <w:webHidden/>
              </w:rPr>
              <w:t>7</w:t>
            </w:r>
            <w:r w:rsidRPr="00CC0E58">
              <w:rPr>
                <w:noProof/>
                <w:webHidden/>
              </w:rPr>
              <w:fldChar w:fldCharType="end"/>
            </w:r>
          </w:hyperlink>
        </w:p>
        <w:p w14:paraId="6F00D1C9" w14:textId="47D1F175" w:rsidR="009C3ADE" w:rsidRPr="00CC0E58" w:rsidRDefault="009C3ADE">
          <w:pPr>
            <w:pStyle w:val="TDC2"/>
            <w:tabs>
              <w:tab w:val="right" w:leader="dot" w:pos="9204"/>
            </w:tabs>
            <w:rPr>
              <w:rFonts w:asciiTheme="minorHAnsi" w:eastAsiaTheme="minorEastAsia" w:hAnsiTheme="minorHAnsi" w:cstheme="minorBidi"/>
              <w:noProof/>
              <w:color w:val="auto"/>
            </w:rPr>
          </w:pPr>
          <w:hyperlink w:anchor="_Toc207296260" w:history="1">
            <w:r w:rsidRPr="00CC0E58">
              <w:rPr>
                <w:rStyle w:val="Hipervnculo"/>
                <w:noProof/>
              </w:rPr>
              <w:t>SEGUNDO. Causales de improcedencia y sobreseimiento</w:t>
            </w:r>
            <w:r w:rsidRPr="00CC0E58">
              <w:rPr>
                <w:noProof/>
                <w:webHidden/>
              </w:rPr>
              <w:tab/>
            </w:r>
            <w:r w:rsidRPr="00CC0E58">
              <w:rPr>
                <w:noProof/>
                <w:webHidden/>
              </w:rPr>
              <w:fldChar w:fldCharType="begin"/>
            </w:r>
            <w:r w:rsidRPr="00CC0E58">
              <w:rPr>
                <w:noProof/>
                <w:webHidden/>
              </w:rPr>
              <w:instrText xml:space="preserve"> PAGEREF _Toc207296260 \h </w:instrText>
            </w:r>
            <w:r w:rsidRPr="00CC0E58">
              <w:rPr>
                <w:noProof/>
                <w:webHidden/>
              </w:rPr>
            </w:r>
            <w:r w:rsidRPr="00CC0E58">
              <w:rPr>
                <w:noProof/>
                <w:webHidden/>
              </w:rPr>
              <w:fldChar w:fldCharType="separate"/>
            </w:r>
            <w:r w:rsidR="00B43BA8">
              <w:rPr>
                <w:noProof/>
                <w:webHidden/>
              </w:rPr>
              <w:t>8</w:t>
            </w:r>
            <w:r w:rsidRPr="00CC0E58">
              <w:rPr>
                <w:noProof/>
                <w:webHidden/>
              </w:rPr>
              <w:fldChar w:fldCharType="end"/>
            </w:r>
          </w:hyperlink>
        </w:p>
        <w:p w14:paraId="0D7D03C2" w14:textId="2B641E45" w:rsidR="009C3ADE" w:rsidRPr="00CC0E58" w:rsidRDefault="009C3ADE">
          <w:pPr>
            <w:pStyle w:val="TDC2"/>
            <w:tabs>
              <w:tab w:val="right" w:leader="dot" w:pos="9204"/>
            </w:tabs>
            <w:rPr>
              <w:rFonts w:asciiTheme="minorHAnsi" w:eastAsiaTheme="minorEastAsia" w:hAnsiTheme="minorHAnsi" w:cstheme="minorBidi"/>
              <w:noProof/>
              <w:color w:val="auto"/>
            </w:rPr>
          </w:pPr>
          <w:hyperlink w:anchor="_Toc207296261" w:history="1">
            <w:r w:rsidRPr="00CC0E58">
              <w:rPr>
                <w:rStyle w:val="Hipervnculo"/>
                <w:noProof/>
              </w:rPr>
              <w:t>TERCERO. Determinación de la Controversia</w:t>
            </w:r>
            <w:r w:rsidRPr="00CC0E58">
              <w:rPr>
                <w:noProof/>
                <w:webHidden/>
              </w:rPr>
              <w:tab/>
            </w:r>
            <w:r w:rsidRPr="00CC0E58">
              <w:rPr>
                <w:noProof/>
                <w:webHidden/>
              </w:rPr>
              <w:fldChar w:fldCharType="begin"/>
            </w:r>
            <w:r w:rsidRPr="00CC0E58">
              <w:rPr>
                <w:noProof/>
                <w:webHidden/>
              </w:rPr>
              <w:instrText xml:space="preserve"> PAGEREF _Toc207296261 \h </w:instrText>
            </w:r>
            <w:r w:rsidRPr="00CC0E58">
              <w:rPr>
                <w:noProof/>
                <w:webHidden/>
              </w:rPr>
            </w:r>
            <w:r w:rsidRPr="00CC0E58">
              <w:rPr>
                <w:noProof/>
                <w:webHidden/>
              </w:rPr>
              <w:fldChar w:fldCharType="separate"/>
            </w:r>
            <w:r w:rsidR="00B43BA8">
              <w:rPr>
                <w:noProof/>
                <w:webHidden/>
              </w:rPr>
              <w:t>9</w:t>
            </w:r>
            <w:r w:rsidRPr="00CC0E58">
              <w:rPr>
                <w:noProof/>
                <w:webHidden/>
              </w:rPr>
              <w:fldChar w:fldCharType="end"/>
            </w:r>
          </w:hyperlink>
        </w:p>
        <w:p w14:paraId="1005E725" w14:textId="3E10DB66" w:rsidR="009C3ADE" w:rsidRPr="00CC0E58" w:rsidRDefault="009C3ADE">
          <w:pPr>
            <w:pStyle w:val="TDC2"/>
            <w:tabs>
              <w:tab w:val="right" w:leader="dot" w:pos="9204"/>
            </w:tabs>
            <w:rPr>
              <w:rFonts w:asciiTheme="minorHAnsi" w:eastAsiaTheme="minorEastAsia" w:hAnsiTheme="minorHAnsi" w:cstheme="minorBidi"/>
              <w:noProof/>
              <w:color w:val="auto"/>
            </w:rPr>
          </w:pPr>
          <w:hyperlink w:anchor="_Toc207296262" w:history="1">
            <w:r w:rsidRPr="00CC0E58">
              <w:rPr>
                <w:rStyle w:val="Hipervnculo"/>
                <w:noProof/>
              </w:rPr>
              <w:t>CUARTO. Marco normativo aplicable en materia de transparencia y acceso a la información pública</w:t>
            </w:r>
            <w:r w:rsidRPr="00CC0E58">
              <w:rPr>
                <w:noProof/>
                <w:webHidden/>
              </w:rPr>
              <w:tab/>
            </w:r>
            <w:r w:rsidRPr="00CC0E58">
              <w:rPr>
                <w:noProof/>
                <w:webHidden/>
              </w:rPr>
              <w:fldChar w:fldCharType="begin"/>
            </w:r>
            <w:r w:rsidRPr="00CC0E58">
              <w:rPr>
                <w:noProof/>
                <w:webHidden/>
              </w:rPr>
              <w:instrText xml:space="preserve"> PAGEREF _Toc207296262 \h </w:instrText>
            </w:r>
            <w:r w:rsidRPr="00CC0E58">
              <w:rPr>
                <w:noProof/>
                <w:webHidden/>
              </w:rPr>
            </w:r>
            <w:r w:rsidRPr="00CC0E58">
              <w:rPr>
                <w:noProof/>
                <w:webHidden/>
              </w:rPr>
              <w:fldChar w:fldCharType="separate"/>
            </w:r>
            <w:r w:rsidR="00B43BA8">
              <w:rPr>
                <w:noProof/>
                <w:webHidden/>
              </w:rPr>
              <w:t>10</w:t>
            </w:r>
            <w:r w:rsidRPr="00CC0E58">
              <w:rPr>
                <w:noProof/>
                <w:webHidden/>
              </w:rPr>
              <w:fldChar w:fldCharType="end"/>
            </w:r>
          </w:hyperlink>
        </w:p>
        <w:p w14:paraId="4D813CB9" w14:textId="31F1604A" w:rsidR="009C3ADE" w:rsidRPr="00CC0E58" w:rsidRDefault="009C3ADE">
          <w:pPr>
            <w:pStyle w:val="TDC2"/>
            <w:tabs>
              <w:tab w:val="right" w:leader="dot" w:pos="9204"/>
            </w:tabs>
            <w:rPr>
              <w:rFonts w:asciiTheme="minorHAnsi" w:eastAsiaTheme="minorEastAsia" w:hAnsiTheme="minorHAnsi" w:cstheme="minorBidi"/>
              <w:noProof/>
              <w:color w:val="auto"/>
            </w:rPr>
          </w:pPr>
          <w:hyperlink w:anchor="_Toc207296263" w:history="1">
            <w:r w:rsidRPr="00CC0E58">
              <w:rPr>
                <w:rStyle w:val="Hipervnculo"/>
                <w:noProof/>
              </w:rPr>
              <w:t>QUINTO. Estudio de Fondo</w:t>
            </w:r>
            <w:r w:rsidRPr="00CC0E58">
              <w:rPr>
                <w:noProof/>
                <w:webHidden/>
              </w:rPr>
              <w:tab/>
            </w:r>
            <w:r w:rsidRPr="00CC0E58">
              <w:rPr>
                <w:noProof/>
                <w:webHidden/>
              </w:rPr>
              <w:fldChar w:fldCharType="begin"/>
            </w:r>
            <w:r w:rsidRPr="00CC0E58">
              <w:rPr>
                <w:noProof/>
                <w:webHidden/>
              </w:rPr>
              <w:instrText xml:space="preserve"> PAGEREF _Toc207296263 \h </w:instrText>
            </w:r>
            <w:r w:rsidRPr="00CC0E58">
              <w:rPr>
                <w:noProof/>
                <w:webHidden/>
              </w:rPr>
            </w:r>
            <w:r w:rsidRPr="00CC0E58">
              <w:rPr>
                <w:noProof/>
                <w:webHidden/>
              </w:rPr>
              <w:fldChar w:fldCharType="separate"/>
            </w:r>
            <w:r w:rsidR="00B43BA8">
              <w:rPr>
                <w:noProof/>
                <w:webHidden/>
              </w:rPr>
              <w:t>11</w:t>
            </w:r>
            <w:r w:rsidRPr="00CC0E58">
              <w:rPr>
                <w:noProof/>
                <w:webHidden/>
              </w:rPr>
              <w:fldChar w:fldCharType="end"/>
            </w:r>
          </w:hyperlink>
        </w:p>
        <w:p w14:paraId="72036D94" w14:textId="08BFD353" w:rsidR="009C3ADE" w:rsidRPr="00CC0E58" w:rsidRDefault="009C3ADE">
          <w:pPr>
            <w:pStyle w:val="TDC1"/>
            <w:tabs>
              <w:tab w:val="right" w:leader="dot" w:pos="9204"/>
            </w:tabs>
            <w:rPr>
              <w:rFonts w:asciiTheme="minorHAnsi" w:eastAsiaTheme="minorEastAsia" w:hAnsiTheme="minorHAnsi" w:cstheme="minorBidi"/>
              <w:noProof/>
              <w:color w:val="auto"/>
            </w:rPr>
          </w:pPr>
          <w:hyperlink w:anchor="_Toc207296264" w:history="1">
            <w:r w:rsidRPr="00CC0E58">
              <w:rPr>
                <w:rStyle w:val="Hipervnculo"/>
                <w:noProof/>
                <w:lang w:eastAsia="es-ES"/>
              </w:rPr>
              <w:t>R E S U E L V E</w:t>
            </w:r>
            <w:r w:rsidRPr="00CC0E58">
              <w:rPr>
                <w:noProof/>
                <w:webHidden/>
              </w:rPr>
              <w:tab/>
            </w:r>
            <w:r w:rsidRPr="00CC0E58">
              <w:rPr>
                <w:noProof/>
                <w:webHidden/>
              </w:rPr>
              <w:fldChar w:fldCharType="begin"/>
            </w:r>
            <w:r w:rsidRPr="00CC0E58">
              <w:rPr>
                <w:noProof/>
                <w:webHidden/>
              </w:rPr>
              <w:instrText xml:space="preserve"> PAGEREF _Toc207296264 \h </w:instrText>
            </w:r>
            <w:r w:rsidRPr="00CC0E58">
              <w:rPr>
                <w:noProof/>
                <w:webHidden/>
              </w:rPr>
            </w:r>
            <w:r w:rsidRPr="00CC0E58">
              <w:rPr>
                <w:noProof/>
                <w:webHidden/>
              </w:rPr>
              <w:fldChar w:fldCharType="separate"/>
            </w:r>
            <w:r w:rsidR="00B43BA8">
              <w:rPr>
                <w:noProof/>
                <w:webHidden/>
              </w:rPr>
              <w:t>17</w:t>
            </w:r>
            <w:r w:rsidRPr="00CC0E58">
              <w:rPr>
                <w:noProof/>
                <w:webHidden/>
              </w:rPr>
              <w:fldChar w:fldCharType="end"/>
            </w:r>
          </w:hyperlink>
        </w:p>
        <w:p w14:paraId="47B63EDE" w14:textId="793B3E95" w:rsidR="00A50615" w:rsidRPr="00CC0E58" w:rsidRDefault="00A50615" w:rsidP="00333588">
          <w:pPr>
            <w:spacing w:after="0" w:line="360" w:lineRule="auto"/>
          </w:pPr>
          <w:r w:rsidRPr="00CC0E58">
            <w:rPr>
              <w:bCs/>
              <w:lang w:val="es-ES"/>
            </w:rPr>
            <w:fldChar w:fldCharType="end"/>
          </w:r>
        </w:p>
      </w:sdtContent>
    </w:sdt>
    <w:p w14:paraId="696D2B71" w14:textId="62AE22F0" w:rsidR="00CE58A5" w:rsidRPr="00CC0E58" w:rsidRDefault="00C04044" w:rsidP="00333588">
      <w:pPr>
        <w:spacing w:after="0" w:line="360" w:lineRule="auto"/>
      </w:pPr>
      <w:r w:rsidRPr="00CC0E58">
        <w:br w:type="column"/>
      </w:r>
    </w:p>
    <w:p w14:paraId="1C288FC1" w14:textId="05B9D37A" w:rsidR="00CE58A5" w:rsidRPr="00CC0E58" w:rsidRDefault="00CE4466" w:rsidP="00333588">
      <w:pPr>
        <w:spacing w:after="0" w:line="360" w:lineRule="auto"/>
      </w:pPr>
      <w:r w:rsidRPr="00CC0E58">
        <w:t xml:space="preserve">Resolución del Pleno del Instituto de Transparencia, Acceso a la Información Pública y Protección de Datos Personales del Estado de México y Municipios, con domicilio en Metepec, Estado de México, de fecha </w:t>
      </w:r>
      <w:r w:rsidR="005745CF" w:rsidRPr="00CC0E58">
        <w:t>veintisiete</w:t>
      </w:r>
      <w:r w:rsidR="008300EA" w:rsidRPr="00CC0E58">
        <w:t xml:space="preserve"> de agosto </w:t>
      </w:r>
      <w:r w:rsidR="005F757D" w:rsidRPr="00CC0E58">
        <w:t xml:space="preserve"> de dos mil veinticinco</w:t>
      </w:r>
      <w:r w:rsidRPr="00CC0E58">
        <w:t>.</w:t>
      </w:r>
    </w:p>
    <w:p w14:paraId="5B1FA2B3" w14:textId="77777777" w:rsidR="00CE58A5" w:rsidRPr="00CC0E58" w:rsidRDefault="00CE58A5" w:rsidP="00333588">
      <w:pPr>
        <w:spacing w:after="0" w:line="360" w:lineRule="auto"/>
        <w:rPr>
          <w:b/>
        </w:rPr>
      </w:pPr>
    </w:p>
    <w:p w14:paraId="520C8E67" w14:textId="1832F4F4" w:rsidR="00570D21" w:rsidRPr="00CC0E58" w:rsidRDefault="00570D21" w:rsidP="00333588">
      <w:pPr>
        <w:spacing w:after="0" w:line="360" w:lineRule="auto"/>
        <w:contextualSpacing/>
        <w:rPr>
          <w:rFonts w:eastAsiaTheme="minorHAnsi" w:cs="Tahoma"/>
          <w:bCs/>
          <w:lang w:eastAsia="en-US"/>
        </w:rPr>
      </w:pPr>
      <w:r w:rsidRPr="00CC0E58">
        <w:rPr>
          <w:rFonts w:eastAsiaTheme="minorHAnsi" w:cs="Tahoma"/>
          <w:b/>
          <w:bCs/>
          <w:lang w:eastAsia="en-US"/>
        </w:rPr>
        <w:t xml:space="preserve">VISTO </w:t>
      </w:r>
      <w:r w:rsidRPr="00CC0E58">
        <w:rPr>
          <w:rFonts w:eastAsiaTheme="minorHAnsi" w:cs="Tahoma"/>
          <w:bCs/>
          <w:lang w:eastAsia="en-US"/>
        </w:rPr>
        <w:t xml:space="preserve">el expediente conformado con motivo del Recurso de Revisión </w:t>
      </w:r>
      <w:r w:rsidR="008300EA" w:rsidRPr="008F6A2A">
        <w:rPr>
          <w:rFonts w:eastAsiaTheme="minorHAnsi" w:cstheme="minorBidi"/>
          <w:b/>
          <w:lang w:eastAsia="en-US"/>
        </w:rPr>
        <w:t>03656</w:t>
      </w:r>
      <w:r w:rsidRPr="008F6A2A">
        <w:rPr>
          <w:rFonts w:eastAsiaTheme="minorHAnsi" w:cstheme="minorBidi"/>
          <w:b/>
          <w:lang w:eastAsia="en-US"/>
        </w:rPr>
        <w:t>/INFOEM/IP/RR/2025</w:t>
      </w:r>
      <w:r w:rsidRPr="008F6A2A">
        <w:rPr>
          <w:rFonts w:eastAsiaTheme="minorHAnsi" w:cs="Tahoma"/>
          <w:b/>
          <w:lang w:eastAsia="en-US"/>
        </w:rPr>
        <w:t>,</w:t>
      </w:r>
      <w:r w:rsidRPr="00CC0E58">
        <w:rPr>
          <w:rFonts w:eastAsiaTheme="minorHAnsi" w:cs="Tahoma"/>
          <w:bCs/>
          <w:lang w:eastAsia="en-US"/>
        </w:rPr>
        <w:t xml:space="preserve"> interpuesto </w:t>
      </w:r>
      <w:r w:rsidR="00871963" w:rsidRPr="00CC0E58">
        <w:rPr>
          <w:rFonts w:eastAsiaTheme="minorHAnsi" w:cs="Tahoma"/>
          <w:bCs/>
          <w:lang w:eastAsia="en-US"/>
        </w:rPr>
        <w:t>la parte</w:t>
      </w:r>
      <w:r w:rsidRPr="00CC0E58">
        <w:rPr>
          <w:rFonts w:eastAsiaTheme="minorHAnsi" w:cs="Tahoma"/>
          <w:bCs/>
          <w:lang w:eastAsia="en-US"/>
        </w:rPr>
        <w:t xml:space="preserve"> Recurrente o Particular, en contra de la respuesta del Sujeto Obligado, </w:t>
      </w:r>
      <w:r w:rsidR="00BC5444" w:rsidRPr="008F6A2A">
        <w:rPr>
          <w:rFonts w:eastAsiaTheme="minorHAnsi" w:cstheme="minorBidi"/>
          <w:b/>
          <w:color w:val="000000"/>
          <w:lang w:eastAsia="en-US"/>
        </w:rPr>
        <w:t>Ayuntamiento de San José del Rincón</w:t>
      </w:r>
      <w:r w:rsidRPr="00CC0E58">
        <w:rPr>
          <w:rFonts w:eastAsiaTheme="minorHAnsi" w:cs="Tahoma"/>
          <w:bCs/>
          <w:lang w:eastAsia="en-US"/>
        </w:rPr>
        <w:t xml:space="preserve">, a la solicitud de información con número </w:t>
      </w:r>
      <w:r w:rsidR="005745CF" w:rsidRPr="00CC0E58">
        <w:rPr>
          <w:rFonts w:eastAsiaTheme="minorHAnsi" w:cstheme="minorBidi"/>
          <w:bCs/>
          <w:color w:val="auto"/>
          <w:lang w:eastAsia="en-US"/>
        </w:rPr>
        <w:t>00050/JOSERIN/IP/2025</w:t>
      </w:r>
      <w:r w:rsidRPr="00CC0E58">
        <w:rPr>
          <w:rFonts w:eastAsiaTheme="minorHAnsi" w:cs="Tahoma"/>
          <w:bCs/>
          <w:lang w:eastAsia="en-US"/>
        </w:rPr>
        <w:t>, se</w:t>
      </w:r>
      <w:r w:rsidRPr="00CC0E58">
        <w:rPr>
          <w:rFonts w:eastAsiaTheme="minorHAnsi" w:cs="Tahoma"/>
          <w:lang w:eastAsia="en-US"/>
        </w:rPr>
        <w:t xml:space="preserve"> emite la presente Resolución, con base en los Antecedentes y Considerandos que</w:t>
      </w:r>
      <w:r w:rsidRPr="00CC0E58">
        <w:rPr>
          <w:rFonts w:eastAsiaTheme="minorHAnsi" w:cs="Tahoma"/>
          <w:bCs/>
          <w:lang w:eastAsia="en-US"/>
        </w:rPr>
        <w:t xml:space="preserve"> se exponen a continuación:</w:t>
      </w:r>
    </w:p>
    <w:p w14:paraId="38BD2569" w14:textId="7CE6A2DA" w:rsidR="00570D21" w:rsidRPr="00CC0E58" w:rsidRDefault="0012600D" w:rsidP="00333588">
      <w:pPr>
        <w:pStyle w:val="Ttulo1"/>
        <w:spacing w:before="0" w:after="0"/>
        <w:rPr>
          <w:sz w:val="22"/>
          <w:szCs w:val="22"/>
          <w:lang w:eastAsia="en-US"/>
        </w:rPr>
      </w:pPr>
      <w:bookmarkStart w:id="0" w:name="_Toc207296253"/>
      <w:r w:rsidRPr="00CC0E58">
        <w:rPr>
          <w:sz w:val="22"/>
          <w:szCs w:val="22"/>
          <w:lang w:eastAsia="en-US"/>
        </w:rPr>
        <w:t>A N T E C E D E N T E S</w:t>
      </w:r>
      <w:bookmarkEnd w:id="0"/>
    </w:p>
    <w:p w14:paraId="4B50F00E" w14:textId="51C3C50D" w:rsidR="00570D21" w:rsidRPr="00CC0E58" w:rsidRDefault="00570D21" w:rsidP="00333588">
      <w:pPr>
        <w:pStyle w:val="Ttulo1"/>
        <w:spacing w:before="0" w:after="0"/>
        <w:jc w:val="both"/>
        <w:rPr>
          <w:sz w:val="22"/>
          <w:szCs w:val="22"/>
          <w:lang w:eastAsia="es-ES"/>
        </w:rPr>
      </w:pPr>
      <w:bookmarkStart w:id="1" w:name="_Toc207296254"/>
      <w:r w:rsidRPr="00CC0E58">
        <w:rPr>
          <w:sz w:val="22"/>
          <w:szCs w:val="22"/>
          <w:lang w:eastAsia="es-ES"/>
        </w:rPr>
        <w:t>I. Presentación de la solicitud de información</w:t>
      </w:r>
      <w:bookmarkEnd w:id="1"/>
    </w:p>
    <w:p w14:paraId="7B162ACA" w14:textId="77777777" w:rsidR="00570D21" w:rsidRPr="00CC0E58" w:rsidRDefault="00570D21" w:rsidP="00333588">
      <w:pPr>
        <w:tabs>
          <w:tab w:val="left" w:pos="567"/>
        </w:tabs>
        <w:spacing w:after="0" w:line="360" w:lineRule="auto"/>
        <w:contextualSpacing/>
        <w:rPr>
          <w:rFonts w:eastAsia="Times New Roman" w:cs="Tahoma"/>
          <w:kern w:val="2"/>
          <w:lang w:eastAsia="es-ES"/>
          <w14:ligatures w14:val="standardContextual"/>
        </w:rPr>
      </w:pPr>
    </w:p>
    <w:p w14:paraId="1C748231" w14:textId="28A169F1" w:rsidR="00570D21" w:rsidRPr="00CC0E58" w:rsidRDefault="00570D21" w:rsidP="00333588">
      <w:pPr>
        <w:tabs>
          <w:tab w:val="left" w:pos="567"/>
        </w:tabs>
        <w:spacing w:after="0" w:line="360" w:lineRule="auto"/>
        <w:ind w:right="-28"/>
        <w:contextualSpacing/>
        <w:rPr>
          <w:rFonts w:eastAsiaTheme="minorHAnsi" w:cs="Tahoma"/>
          <w:lang w:eastAsia="en-US"/>
        </w:rPr>
      </w:pPr>
      <w:r w:rsidRPr="00CC0E58">
        <w:rPr>
          <w:rFonts w:eastAsiaTheme="minorHAnsi" w:cs="Tahoma"/>
          <w:lang w:eastAsia="en-US"/>
        </w:rPr>
        <w:t xml:space="preserve">Con fecha </w:t>
      </w:r>
      <w:r w:rsidR="005745CF" w:rsidRPr="00CC0E58">
        <w:rPr>
          <w:rFonts w:eastAsiaTheme="minorHAnsi" w:cs="Tahoma"/>
          <w:lang w:eastAsia="en-US"/>
        </w:rPr>
        <w:t xml:space="preserve">veinticinco de febrero </w:t>
      </w:r>
      <w:r w:rsidR="00656D23" w:rsidRPr="00CC0E58">
        <w:rPr>
          <w:rFonts w:eastAsiaTheme="minorHAnsi" w:cs="Tahoma"/>
          <w:lang w:eastAsia="en-US"/>
        </w:rPr>
        <w:t xml:space="preserve"> de dos mil </w:t>
      </w:r>
      <w:r w:rsidR="008E0E2D" w:rsidRPr="00CC0E58">
        <w:rPr>
          <w:rFonts w:eastAsiaTheme="minorHAnsi" w:cs="Tahoma"/>
          <w:lang w:eastAsia="en-US"/>
        </w:rPr>
        <w:t>veinticinco</w:t>
      </w:r>
      <w:r w:rsidRPr="00CC0E58">
        <w:rPr>
          <w:rFonts w:eastAsiaTheme="minorHAnsi" w:cs="Tahoma"/>
          <w:lang w:eastAsia="en-US"/>
        </w:rPr>
        <w:t xml:space="preserve">, el Particular presentó una solicitud de acceso a la información pública, a través del Sistema de Acceso a la Información Mexiquense </w:t>
      </w:r>
      <w:r w:rsidRPr="00CC0E58">
        <w:rPr>
          <w:rFonts w:eastAsiaTheme="minorHAnsi" w:cs="Tahoma"/>
          <w:lang w:val="es-ES" w:eastAsia="en-US"/>
        </w:rPr>
        <w:t>(SAIMEX)</w:t>
      </w:r>
      <w:r w:rsidRPr="00CC0E58">
        <w:rPr>
          <w:rFonts w:eastAsiaTheme="minorHAnsi" w:cs="Tahoma"/>
          <w:lang w:eastAsia="en-US"/>
        </w:rPr>
        <w:t>, ante el Sujeto Obligado, en los siguientes términos:</w:t>
      </w:r>
    </w:p>
    <w:p w14:paraId="3CB3608D" w14:textId="77777777" w:rsidR="00570D21" w:rsidRPr="00CC0E58" w:rsidRDefault="00570D21" w:rsidP="00333588">
      <w:pPr>
        <w:tabs>
          <w:tab w:val="left" w:pos="4667"/>
        </w:tabs>
        <w:spacing w:after="0" w:line="360" w:lineRule="auto"/>
        <w:ind w:left="567" w:right="567"/>
        <w:contextualSpacing/>
        <w:rPr>
          <w:rFonts w:eastAsiaTheme="minorHAnsi" w:cs="Tahoma"/>
          <w:b/>
          <w:bCs/>
          <w:i/>
          <w:sz w:val="20"/>
          <w:szCs w:val="20"/>
          <w:lang w:eastAsia="en-US"/>
        </w:rPr>
      </w:pPr>
    </w:p>
    <w:p w14:paraId="488BD764" w14:textId="77777777" w:rsidR="00570D21" w:rsidRPr="00CC0E58" w:rsidRDefault="00570D21" w:rsidP="00333588">
      <w:pPr>
        <w:tabs>
          <w:tab w:val="left" w:pos="4667"/>
        </w:tabs>
        <w:spacing w:after="0" w:line="360" w:lineRule="auto"/>
        <w:ind w:left="567" w:right="567"/>
        <w:contextualSpacing/>
        <w:rPr>
          <w:rFonts w:eastAsiaTheme="minorHAnsi" w:cs="Tahoma"/>
          <w:b/>
          <w:bCs/>
          <w:i/>
          <w:sz w:val="20"/>
          <w:szCs w:val="20"/>
          <w:lang w:eastAsia="en-US"/>
        </w:rPr>
      </w:pPr>
      <w:r w:rsidRPr="00CC0E58">
        <w:rPr>
          <w:rFonts w:eastAsiaTheme="minorHAnsi" w:cs="Tahoma"/>
          <w:b/>
          <w:bCs/>
          <w:i/>
          <w:sz w:val="20"/>
          <w:szCs w:val="20"/>
          <w:lang w:eastAsia="en-US"/>
        </w:rPr>
        <w:t>“DESCRIPCIÓN CLARA Y PRECISA DE LA INFORMACIÓN SOLICITADA</w:t>
      </w:r>
    </w:p>
    <w:p w14:paraId="37D2ECD2" w14:textId="575D71AF" w:rsidR="00570D21" w:rsidRPr="00CC0E58" w:rsidRDefault="005745CF" w:rsidP="00333588">
      <w:pPr>
        <w:spacing w:after="0" w:line="360" w:lineRule="auto"/>
        <w:ind w:left="567" w:right="567"/>
        <w:contextualSpacing/>
        <w:rPr>
          <w:rFonts w:eastAsiaTheme="minorHAnsi" w:cs="Tahoma"/>
          <w:bCs/>
          <w:i/>
          <w:sz w:val="20"/>
          <w:szCs w:val="20"/>
          <w:lang w:eastAsia="en-US"/>
        </w:rPr>
      </w:pPr>
      <w:r w:rsidRPr="00CC0E58">
        <w:rPr>
          <w:rFonts w:eastAsia="Times New Roman" w:cs="Times New Roman"/>
          <w:i/>
          <w:color w:val="auto"/>
          <w:sz w:val="20"/>
          <w:szCs w:val="20"/>
        </w:rPr>
        <w:t xml:space="preserve">para fines </w:t>
      </w:r>
      <w:proofErr w:type="spellStart"/>
      <w:r w:rsidRPr="00CC0E58">
        <w:rPr>
          <w:rFonts w:eastAsia="Times New Roman" w:cs="Times New Roman"/>
          <w:i/>
          <w:color w:val="auto"/>
          <w:sz w:val="20"/>
          <w:szCs w:val="20"/>
        </w:rPr>
        <w:t>acadaemicos</w:t>
      </w:r>
      <w:proofErr w:type="spellEnd"/>
      <w:r w:rsidRPr="00CC0E58">
        <w:rPr>
          <w:rFonts w:eastAsia="Times New Roman" w:cs="Times New Roman"/>
          <w:i/>
          <w:color w:val="auto"/>
          <w:sz w:val="20"/>
          <w:szCs w:val="20"/>
        </w:rPr>
        <w:t xml:space="preserve">, se solicita Acta de cabildo donde se cita la convocatoria para asumir el cargo de Contralor Interno Municipal, para el Municipio de San José del Rincón; para el ejercicio fiscal 2025, </w:t>
      </w:r>
      <w:proofErr w:type="spellStart"/>
      <w:r w:rsidRPr="00CC0E58">
        <w:rPr>
          <w:rFonts w:eastAsia="Times New Roman" w:cs="Times New Roman"/>
          <w:i/>
          <w:color w:val="auto"/>
          <w:sz w:val="20"/>
          <w:szCs w:val="20"/>
        </w:rPr>
        <w:t>asi</w:t>
      </w:r>
      <w:proofErr w:type="spellEnd"/>
      <w:r w:rsidRPr="00CC0E58">
        <w:rPr>
          <w:rFonts w:eastAsia="Times New Roman" w:cs="Times New Roman"/>
          <w:i/>
          <w:color w:val="auto"/>
          <w:sz w:val="20"/>
          <w:szCs w:val="20"/>
        </w:rPr>
        <w:t xml:space="preserve"> como la convocatoria (su publicación, enunciar el tiempo en el que estuvo publicada, los medios </w:t>
      </w:r>
      <w:proofErr w:type="spellStart"/>
      <w:r w:rsidRPr="00CC0E58">
        <w:rPr>
          <w:rFonts w:eastAsia="Times New Roman" w:cs="Times New Roman"/>
          <w:i/>
          <w:color w:val="auto"/>
          <w:sz w:val="20"/>
          <w:szCs w:val="20"/>
        </w:rPr>
        <w:t>electronicos</w:t>
      </w:r>
      <w:proofErr w:type="spellEnd"/>
      <w:r w:rsidRPr="00CC0E58">
        <w:rPr>
          <w:rFonts w:eastAsia="Times New Roman" w:cs="Times New Roman"/>
          <w:i/>
          <w:color w:val="auto"/>
          <w:sz w:val="20"/>
          <w:szCs w:val="20"/>
        </w:rPr>
        <w:t xml:space="preserve"> y </w:t>
      </w:r>
      <w:proofErr w:type="spellStart"/>
      <w:r w:rsidRPr="00CC0E58">
        <w:rPr>
          <w:rFonts w:eastAsia="Times New Roman" w:cs="Times New Roman"/>
          <w:i/>
          <w:color w:val="auto"/>
          <w:sz w:val="20"/>
          <w:szCs w:val="20"/>
        </w:rPr>
        <w:t>fisicos</w:t>
      </w:r>
      <w:proofErr w:type="spellEnd"/>
      <w:r w:rsidRPr="00CC0E58">
        <w:rPr>
          <w:rFonts w:eastAsia="Times New Roman" w:cs="Times New Roman"/>
          <w:i/>
          <w:color w:val="auto"/>
          <w:sz w:val="20"/>
          <w:szCs w:val="20"/>
        </w:rPr>
        <w:t xml:space="preserve"> de la </w:t>
      </w:r>
      <w:proofErr w:type="spellStart"/>
      <w:r w:rsidRPr="00CC0E58">
        <w:rPr>
          <w:rFonts w:eastAsia="Times New Roman" w:cs="Times New Roman"/>
          <w:i/>
          <w:color w:val="auto"/>
          <w:sz w:val="20"/>
          <w:szCs w:val="20"/>
        </w:rPr>
        <w:t>públicación</w:t>
      </w:r>
      <w:proofErr w:type="spellEnd"/>
      <w:r w:rsidRPr="00CC0E58">
        <w:rPr>
          <w:rFonts w:eastAsia="Times New Roman" w:cs="Times New Roman"/>
          <w:i/>
          <w:color w:val="auto"/>
          <w:sz w:val="20"/>
          <w:szCs w:val="20"/>
        </w:rPr>
        <w:t xml:space="preserve">, propuestas de inscripción a la convocatoria, </w:t>
      </w:r>
      <w:proofErr w:type="spellStart"/>
      <w:r w:rsidRPr="00CC0E58">
        <w:rPr>
          <w:rFonts w:eastAsia="Times New Roman" w:cs="Times New Roman"/>
          <w:i/>
          <w:color w:val="auto"/>
          <w:sz w:val="20"/>
          <w:szCs w:val="20"/>
        </w:rPr>
        <w:t>posteriormenete</w:t>
      </w:r>
      <w:proofErr w:type="spellEnd"/>
      <w:r w:rsidRPr="00CC0E58">
        <w:rPr>
          <w:rFonts w:eastAsia="Times New Roman" w:cs="Times New Roman"/>
          <w:i/>
          <w:color w:val="auto"/>
          <w:sz w:val="20"/>
          <w:szCs w:val="20"/>
        </w:rPr>
        <w:t xml:space="preserve">, el Acta de cabildo a </w:t>
      </w:r>
      <w:proofErr w:type="spellStart"/>
      <w:r w:rsidRPr="00CC0E58">
        <w:rPr>
          <w:rFonts w:eastAsia="Times New Roman" w:cs="Times New Roman"/>
          <w:i/>
          <w:color w:val="auto"/>
          <w:sz w:val="20"/>
          <w:szCs w:val="20"/>
        </w:rPr>
        <w:t>tarves</w:t>
      </w:r>
      <w:proofErr w:type="spellEnd"/>
      <w:r w:rsidRPr="00CC0E58">
        <w:rPr>
          <w:rFonts w:eastAsia="Times New Roman" w:cs="Times New Roman"/>
          <w:i/>
          <w:color w:val="auto"/>
          <w:sz w:val="20"/>
          <w:szCs w:val="20"/>
        </w:rPr>
        <w:t xml:space="preserve"> de las cual se </w:t>
      </w:r>
      <w:proofErr w:type="spellStart"/>
      <w:r w:rsidRPr="00CC0E58">
        <w:rPr>
          <w:rFonts w:eastAsia="Times New Roman" w:cs="Times New Roman"/>
          <w:i/>
          <w:color w:val="auto"/>
          <w:sz w:val="20"/>
          <w:szCs w:val="20"/>
        </w:rPr>
        <w:t>mencioina</w:t>
      </w:r>
      <w:proofErr w:type="spellEnd"/>
      <w:r w:rsidRPr="00CC0E58">
        <w:rPr>
          <w:rFonts w:eastAsia="Times New Roman" w:cs="Times New Roman"/>
          <w:i/>
          <w:color w:val="auto"/>
          <w:sz w:val="20"/>
          <w:szCs w:val="20"/>
        </w:rPr>
        <w:t xml:space="preserve"> a la mejor propuesta de los registros de la convocatoria, y por ende la aprobación del cuerpo edilicio; lo anterior de acuerdo al </w:t>
      </w:r>
      <w:proofErr w:type="spellStart"/>
      <w:r w:rsidRPr="00CC0E58">
        <w:rPr>
          <w:rFonts w:eastAsia="Times New Roman" w:cs="Times New Roman"/>
          <w:i/>
          <w:color w:val="auto"/>
          <w:sz w:val="20"/>
          <w:szCs w:val="20"/>
        </w:rPr>
        <w:t>articulos</w:t>
      </w:r>
      <w:proofErr w:type="spellEnd"/>
      <w:r w:rsidRPr="00CC0E58">
        <w:rPr>
          <w:rFonts w:eastAsia="Times New Roman" w:cs="Times New Roman"/>
          <w:i/>
          <w:color w:val="auto"/>
          <w:sz w:val="20"/>
          <w:szCs w:val="20"/>
        </w:rPr>
        <w:t xml:space="preserve"> 91 y 111, de la Ley Organica Municipal del Estado de México,</w:t>
      </w:r>
      <w:r w:rsidR="00570D21" w:rsidRPr="00CC0E58">
        <w:rPr>
          <w:rFonts w:eastAsiaTheme="minorHAnsi" w:cs="Tahoma"/>
          <w:bCs/>
          <w:i/>
          <w:sz w:val="20"/>
          <w:szCs w:val="20"/>
          <w:lang w:eastAsia="en-US"/>
        </w:rPr>
        <w:t>”</w:t>
      </w:r>
      <w:r w:rsidR="008E0E2D" w:rsidRPr="00CC0E58">
        <w:rPr>
          <w:rFonts w:eastAsiaTheme="minorHAnsi" w:cs="Tahoma"/>
          <w:bCs/>
          <w:i/>
          <w:sz w:val="20"/>
          <w:szCs w:val="20"/>
          <w:lang w:eastAsia="en-US"/>
        </w:rPr>
        <w:t>.</w:t>
      </w:r>
      <w:r w:rsidR="008E0E2D" w:rsidRPr="00CC0E58">
        <w:rPr>
          <w:rFonts w:eastAsia="Times New Roman" w:cs="Arial"/>
          <w:bCs/>
          <w:i/>
          <w:sz w:val="20"/>
          <w:szCs w:val="20"/>
          <w:lang w:eastAsia="es-ES"/>
        </w:rPr>
        <w:t xml:space="preserve"> (</w:t>
      </w:r>
      <w:r w:rsidR="00570D21" w:rsidRPr="00CC0E58">
        <w:rPr>
          <w:rFonts w:eastAsia="Times New Roman" w:cs="Arial"/>
          <w:bCs/>
          <w:i/>
          <w:sz w:val="20"/>
          <w:szCs w:val="20"/>
          <w:lang w:eastAsia="es-ES"/>
        </w:rPr>
        <w:t>Sic)</w:t>
      </w:r>
    </w:p>
    <w:p w14:paraId="31D417CC" w14:textId="77777777" w:rsidR="00570D21" w:rsidRPr="00CC0E58" w:rsidRDefault="00570D21" w:rsidP="00333588">
      <w:pPr>
        <w:tabs>
          <w:tab w:val="left" w:pos="4667"/>
        </w:tabs>
        <w:spacing w:after="0" w:line="360" w:lineRule="auto"/>
        <w:ind w:left="567" w:right="567"/>
        <w:contextualSpacing/>
        <w:rPr>
          <w:rFonts w:eastAsiaTheme="minorHAnsi" w:cs="Tahoma"/>
          <w:bCs/>
          <w:i/>
          <w:sz w:val="20"/>
          <w:szCs w:val="20"/>
          <w:lang w:eastAsia="en-US"/>
        </w:rPr>
      </w:pPr>
    </w:p>
    <w:p w14:paraId="30A1A8FA" w14:textId="77777777" w:rsidR="00570D21" w:rsidRPr="00CC0E58" w:rsidRDefault="00570D21" w:rsidP="00333588">
      <w:pPr>
        <w:tabs>
          <w:tab w:val="left" w:pos="4667"/>
        </w:tabs>
        <w:spacing w:after="0" w:line="360" w:lineRule="auto"/>
        <w:ind w:left="567" w:right="567"/>
        <w:contextualSpacing/>
        <w:rPr>
          <w:rFonts w:eastAsia="Times New Roman" w:cs="Tahoma"/>
          <w:b/>
          <w:bCs/>
          <w:i/>
          <w:sz w:val="20"/>
          <w:szCs w:val="20"/>
          <w:lang w:eastAsia="es-ES"/>
        </w:rPr>
      </w:pPr>
      <w:r w:rsidRPr="00CC0E58">
        <w:rPr>
          <w:rFonts w:eastAsia="Times New Roman" w:cs="Tahoma"/>
          <w:b/>
          <w:bCs/>
          <w:i/>
          <w:sz w:val="20"/>
          <w:szCs w:val="20"/>
          <w:lang w:eastAsia="es-ES"/>
        </w:rPr>
        <w:t>“MODALIDAD DE ENTREGA</w:t>
      </w:r>
    </w:p>
    <w:p w14:paraId="44DC5DAE" w14:textId="77777777" w:rsidR="00570D21" w:rsidRPr="00CC0E58" w:rsidRDefault="00570D21" w:rsidP="00333588">
      <w:pPr>
        <w:spacing w:after="0" w:line="360" w:lineRule="auto"/>
        <w:ind w:left="567" w:right="567"/>
        <w:contextualSpacing/>
        <w:rPr>
          <w:rFonts w:eastAsia="Times New Roman" w:cs="Arial"/>
          <w:bCs/>
          <w:i/>
          <w:sz w:val="20"/>
          <w:szCs w:val="20"/>
          <w:lang w:eastAsia="es-ES"/>
        </w:rPr>
      </w:pPr>
      <w:r w:rsidRPr="00CC0E58">
        <w:rPr>
          <w:rFonts w:eastAsia="Times New Roman" w:cs="Arial"/>
          <w:bCs/>
          <w:i/>
          <w:sz w:val="20"/>
          <w:szCs w:val="20"/>
          <w:lang w:eastAsia="es-ES"/>
        </w:rPr>
        <w:t>A través del SAIMEX”</w:t>
      </w:r>
    </w:p>
    <w:p w14:paraId="63CFA53D" w14:textId="5E6B5CE3" w:rsidR="00570D21" w:rsidRPr="00CC0E58" w:rsidRDefault="00570D21" w:rsidP="00333588">
      <w:pPr>
        <w:pStyle w:val="Ttulo1"/>
        <w:spacing w:before="0" w:after="0"/>
        <w:jc w:val="both"/>
        <w:rPr>
          <w:sz w:val="22"/>
          <w:szCs w:val="22"/>
          <w:lang w:eastAsia="es-ES"/>
        </w:rPr>
      </w:pPr>
      <w:bookmarkStart w:id="2" w:name="_Toc207296255"/>
      <w:r w:rsidRPr="00CC0E58">
        <w:rPr>
          <w:sz w:val="22"/>
          <w:szCs w:val="22"/>
          <w:lang w:eastAsia="es-ES"/>
        </w:rPr>
        <w:lastRenderedPageBreak/>
        <w:t>II. Respuesta del Sujeto Obligado</w:t>
      </w:r>
      <w:bookmarkEnd w:id="2"/>
    </w:p>
    <w:p w14:paraId="6DDFD4D5" w14:textId="77777777" w:rsidR="00A959F6" w:rsidRPr="00CC0E58" w:rsidRDefault="00A959F6" w:rsidP="00333588">
      <w:pPr>
        <w:tabs>
          <w:tab w:val="left" w:pos="4667"/>
        </w:tabs>
        <w:spacing w:after="0" w:line="360" w:lineRule="auto"/>
        <w:ind w:right="567"/>
        <w:contextualSpacing/>
        <w:rPr>
          <w:rFonts w:eastAsia="Times New Roman" w:cs="Tahoma"/>
          <w:b/>
          <w:bCs/>
          <w:color w:val="auto"/>
          <w:szCs w:val="24"/>
          <w:lang w:eastAsia="es-ES"/>
        </w:rPr>
      </w:pPr>
    </w:p>
    <w:p w14:paraId="7D9D0D64" w14:textId="3FEB30FA" w:rsidR="00570D21" w:rsidRPr="00CC0E58" w:rsidRDefault="00570D21" w:rsidP="00333588">
      <w:pPr>
        <w:autoSpaceDE w:val="0"/>
        <w:autoSpaceDN w:val="0"/>
        <w:adjustRightInd w:val="0"/>
        <w:spacing w:after="0" w:line="360" w:lineRule="auto"/>
        <w:contextualSpacing/>
        <w:rPr>
          <w:rFonts w:eastAsiaTheme="minorHAnsi" w:cs="Tahoma"/>
          <w:lang w:eastAsia="en-US"/>
        </w:rPr>
      </w:pPr>
      <w:r w:rsidRPr="00CC0E58">
        <w:rPr>
          <w:rFonts w:eastAsiaTheme="minorHAnsi" w:cs="Tahoma"/>
          <w:bCs/>
          <w:lang w:eastAsia="en-US"/>
        </w:rPr>
        <w:t xml:space="preserve">Con fecha </w:t>
      </w:r>
      <w:r w:rsidR="005745CF" w:rsidRPr="00CC0E58">
        <w:rPr>
          <w:rFonts w:eastAsiaTheme="minorHAnsi" w:cs="Tahoma"/>
          <w:bCs/>
          <w:lang w:eastAsia="en-US"/>
        </w:rPr>
        <w:t>veinte de marzo</w:t>
      </w:r>
      <w:r w:rsidR="008E0E2D" w:rsidRPr="00CC0E58">
        <w:rPr>
          <w:rFonts w:eastAsiaTheme="minorHAnsi" w:cs="Tahoma"/>
          <w:bCs/>
          <w:lang w:eastAsia="en-US"/>
        </w:rPr>
        <w:t xml:space="preserve"> de dos mil veinticinco</w:t>
      </w:r>
      <w:r w:rsidRPr="00CC0E58">
        <w:rPr>
          <w:rFonts w:eastAsiaTheme="minorHAnsi" w:cs="Tahoma"/>
          <w:bCs/>
          <w:lang w:eastAsia="en-US"/>
        </w:rPr>
        <w:t>, el</w:t>
      </w:r>
      <w:r w:rsidRPr="00CC0E58">
        <w:rPr>
          <w:rFonts w:eastAsiaTheme="minorHAnsi" w:cs="Tahoma"/>
          <w:b/>
          <w:lang w:eastAsia="en-US"/>
        </w:rPr>
        <w:t xml:space="preserve"> </w:t>
      </w:r>
      <w:r w:rsidRPr="00CC0E58">
        <w:rPr>
          <w:rFonts w:eastAsiaTheme="minorHAnsi" w:cs="Tahoma"/>
          <w:lang w:eastAsia="en-US"/>
        </w:rPr>
        <w:t xml:space="preserve">Sujeto Obligado dio respuesta a la solicitud de acceso a la información, a través del Sistema de Acceso a la Información Mexiquense (SAIMEX), </w:t>
      </w:r>
      <w:r w:rsidR="00E857B5" w:rsidRPr="00CC0E58">
        <w:rPr>
          <w:rFonts w:eastAsiaTheme="minorHAnsi" w:cs="Tahoma"/>
          <w:lang w:eastAsia="en-US"/>
        </w:rPr>
        <w:t xml:space="preserve">en el siguiente sentido: </w:t>
      </w:r>
    </w:p>
    <w:p w14:paraId="3CC2C322" w14:textId="77777777" w:rsidR="00E857B5" w:rsidRPr="00CC0E58" w:rsidRDefault="00E857B5" w:rsidP="00333588">
      <w:pPr>
        <w:autoSpaceDE w:val="0"/>
        <w:autoSpaceDN w:val="0"/>
        <w:adjustRightInd w:val="0"/>
        <w:spacing w:after="0" w:line="360" w:lineRule="auto"/>
        <w:contextualSpacing/>
        <w:rPr>
          <w:rFonts w:eastAsiaTheme="minorHAnsi" w:cs="Tahoma"/>
          <w:lang w:eastAsia="en-US"/>
        </w:rPr>
      </w:pPr>
    </w:p>
    <w:p w14:paraId="16C4C0CD" w14:textId="78C1BF0E" w:rsidR="00E857B5" w:rsidRPr="00CC0E58" w:rsidRDefault="00E857B5" w:rsidP="00333588">
      <w:pPr>
        <w:autoSpaceDE w:val="0"/>
        <w:autoSpaceDN w:val="0"/>
        <w:adjustRightInd w:val="0"/>
        <w:spacing w:after="0" w:line="360" w:lineRule="auto"/>
        <w:ind w:left="567" w:right="709"/>
        <w:contextualSpacing/>
        <w:rPr>
          <w:rFonts w:eastAsiaTheme="minorHAnsi" w:cs="Tahoma"/>
          <w:i/>
          <w:sz w:val="20"/>
          <w:szCs w:val="20"/>
          <w:lang w:eastAsia="en-US"/>
        </w:rPr>
      </w:pPr>
      <w:r w:rsidRPr="00CC0E58">
        <w:rPr>
          <w:rFonts w:eastAsiaTheme="minorHAnsi" w:cs="Tahoma"/>
          <w:i/>
          <w:sz w:val="20"/>
          <w:szCs w:val="20"/>
          <w:lang w:eastAsia="en-US"/>
        </w:rPr>
        <w:t xml:space="preserve">Por medio del presente y con fundamento en lo dispuesto por artículos 12, 23 frac. IV, 24 frac. XI y 59 frac. I de la Ley de Transparencia y Acceso a la Información Pública del Estado de México y Municipios, doy respuesta a su oficio número MSJR/MM/DPIPE/UT/118/2025, de fecha 27 de febrero del año que corre y recibido en esta Secretaría en esa misma fecha, solicitud SAIMEX 00050/JOSERIN/IP/2025, mediante la cual solicita de esta Secretaría del Ayuntamiento información referente al proceso de elección del Contralor Interno Municipal, para el ejercicio fiscal 2025, así como documentales que acrediten dichos actos, al respecto envío a Usted lo siguiente: • Copia simple de la razón de fijación de fecha 2 de enero de 2025, en los estrados de la Secretaría del Ayuntamiento, mediante la cual se lleva a cabo la publicación de la Convocatoria para nombrar al titular de la Contraloría Interna Municipal para la Administración Municipal 2025-2027; • Copia simple de la Convocatoria para elección de Contralora y Contralor del Municipio de San José del Rincón, Estado de México; • Copia simple del oficio número SJR/MM/SA/002/2025, de fecha 2 de enero de 2025, solicitando la Secretario del Ayuntamiento a la Directora de Planeación, Información, Programación y Evaluación, la publicación y difusión de la Convocatoria para nombrar al titular de la Contraloría Interna Municipal para la Administración Municipal 2025-2027, en la página oficial del Ayuntamiento; • Copia simple del oficio número SJR/MM/DPIPE/005/2025, de fecha 3 de enero de 2025, signado por la Directora de Planeación, Información, Programación y Evaluación, informando del cumplimiento de la publicación y difusión de la Convocatoria para nombrar al titular de la Contraloría Interna Municipal para la Administración Municipal 2025-2027, en la página oficial del Ayuntamiento; • Copia simple de la certificación de retiro de los Estrados de la Secretaría del Ayuntamiento, de la Convocatoria para nombrar al titular de la Contraloría Interna Municipal para la Administración Municipal 2025-2027: Comento a Usted, que la Convocatoria permaneció en Estrados de la Secretaría del Ayuntamiento de las 17:00 horas del día 2 a las 17:00 horas del día </w:t>
      </w:r>
      <w:r w:rsidRPr="00CC0E58">
        <w:rPr>
          <w:rFonts w:eastAsiaTheme="minorHAnsi" w:cs="Tahoma"/>
          <w:i/>
          <w:sz w:val="20"/>
          <w:szCs w:val="20"/>
          <w:lang w:eastAsia="en-US"/>
        </w:rPr>
        <w:lastRenderedPageBreak/>
        <w:t>4 de enero de 2025; • Copia simple del acuse de recibo del oficio número SJR/MM/SA/003/2025, de fecha 6 de enero de 2025, enviado al Presidente Municipal Constitucional C. Jaime Mercado Chávez, remitiendo expediente original del único registro de aspirante al cargo de Contralor del Municipio de San José del Rincón, Estado de México; • Copia simple del oficio número SJR/MM/PM/002/2025, firmado por el C. Jaime Mercado Chávez, Presidente Municipal Constitucional, mediante el cual hace la devolución del citado expediente del único registro de aspirante y solicita se considere como punto de acuerdo de Cabildo la designación a dicho cargo. • Copia simple del Acta de Sesión Extraordinaria de Cabildo número 002, de fecha 7 de enero de 2025, punto de Acuerdo número 4 del orden del día, mediante la cual se aprueba el nombramiento del titular del Órgano Interno de Control Municipal de San José del Rincón, Estado de México, para el periodo 2025-2027, Sin otro particular por el momento.</w:t>
      </w:r>
    </w:p>
    <w:p w14:paraId="19E475FC" w14:textId="77777777" w:rsidR="00871963" w:rsidRPr="00CC0E58" w:rsidRDefault="00871963" w:rsidP="00333588">
      <w:pPr>
        <w:pStyle w:val="Ttulo1"/>
        <w:spacing w:before="0" w:after="0"/>
        <w:jc w:val="both"/>
        <w:rPr>
          <w:b w:val="0"/>
          <w:bCs/>
          <w:sz w:val="22"/>
          <w:szCs w:val="22"/>
          <w:lang w:eastAsia="en-US"/>
        </w:rPr>
      </w:pPr>
    </w:p>
    <w:p w14:paraId="3BCB794B" w14:textId="45B959BD" w:rsidR="00E857B5" w:rsidRPr="00CC0E58" w:rsidRDefault="00E857B5" w:rsidP="00333588">
      <w:pPr>
        <w:pStyle w:val="Ttulo1"/>
        <w:spacing w:before="0" w:after="0"/>
        <w:jc w:val="both"/>
        <w:rPr>
          <w:b w:val="0"/>
          <w:bCs/>
          <w:sz w:val="22"/>
          <w:szCs w:val="22"/>
          <w:lang w:eastAsia="en-US"/>
        </w:rPr>
      </w:pPr>
      <w:bookmarkStart w:id="3" w:name="_Toc207296256"/>
      <w:r w:rsidRPr="00CC0E58">
        <w:rPr>
          <w:b w:val="0"/>
          <w:bCs/>
          <w:sz w:val="22"/>
          <w:szCs w:val="22"/>
          <w:lang w:eastAsia="en-US"/>
        </w:rPr>
        <w:t>El Sujeto Obligado adjunt</w:t>
      </w:r>
      <w:r w:rsidR="00871963" w:rsidRPr="00CC0E58">
        <w:rPr>
          <w:b w:val="0"/>
          <w:bCs/>
          <w:sz w:val="22"/>
          <w:szCs w:val="22"/>
          <w:lang w:eastAsia="en-US"/>
        </w:rPr>
        <w:t>ó</w:t>
      </w:r>
      <w:r w:rsidRPr="00CC0E58">
        <w:rPr>
          <w:b w:val="0"/>
          <w:bCs/>
          <w:sz w:val="22"/>
          <w:szCs w:val="22"/>
          <w:lang w:eastAsia="en-US"/>
        </w:rPr>
        <w:t xml:space="preserve"> a su respuesta la digitalización de los siguientes documentos:</w:t>
      </w:r>
      <w:bookmarkEnd w:id="3"/>
      <w:r w:rsidRPr="00CC0E58">
        <w:rPr>
          <w:b w:val="0"/>
          <w:bCs/>
          <w:sz w:val="22"/>
          <w:szCs w:val="22"/>
          <w:lang w:eastAsia="en-US"/>
        </w:rPr>
        <w:t xml:space="preserve"> </w:t>
      </w:r>
    </w:p>
    <w:p w14:paraId="76FAEFA5" w14:textId="77777777" w:rsidR="00871963" w:rsidRPr="00CC0E58" w:rsidRDefault="00871963" w:rsidP="00333588">
      <w:pPr>
        <w:spacing w:after="0" w:line="360" w:lineRule="auto"/>
        <w:rPr>
          <w:lang w:eastAsia="en-US"/>
        </w:rPr>
      </w:pPr>
    </w:p>
    <w:p w14:paraId="52E799AC" w14:textId="364D7B96" w:rsidR="00E857B5" w:rsidRPr="00CC0E58" w:rsidRDefault="00871963" w:rsidP="00333588">
      <w:pPr>
        <w:pStyle w:val="Prrafodelista"/>
        <w:numPr>
          <w:ilvl w:val="0"/>
          <w:numId w:val="31"/>
        </w:numPr>
        <w:spacing w:line="360" w:lineRule="auto"/>
        <w:rPr>
          <w:lang w:eastAsia="en-US"/>
        </w:rPr>
      </w:pPr>
      <w:r w:rsidRPr="00CC0E58">
        <w:rPr>
          <w:lang w:eastAsia="en-US"/>
        </w:rPr>
        <w:t>L</w:t>
      </w:r>
      <w:r w:rsidR="00E857B5" w:rsidRPr="00CC0E58">
        <w:rPr>
          <w:lang w:eastAsia="en-US"/>
        </w:rPr>
        <w:t>a razón de fijación de fecha 2 de enero de 2025, en los estrados</w:t>
      </w:r>
      <w:r w:rsidR="001A7885" w:rsidRPr="00CC0E58">
        <w:rPr>
          <w:lang w:eastAsia="en-US"/>
        </w:rPr>
        <w:t xml:space="preserve"> </w:t>
      </w:r>
      <w:r w:rsidR="00E857B5" w:rsidRPr="00CC0E58">
        <w:rPr>
          <w:lang w:eastAsia="en-US"/>
        </w:rPr>
        <w:t xml:space="preserve">de la </w:t>
      </w:r>
      <w:r w:rsidR="001A7885" w:rsidRPr="00CC0E58">
        <w:rPr>
          <w:lang w:eastAsia="en-US"/>
        </w:rPr>
        <w:t>Secretarla</w:t>
      </w:r>
      <w:r w:rsidR="00E857B5" w:rsidRPr="00CC0E58">
        <w:rPr>
          <w:lang w:eastAsia="en-US"/>
        </w:rPr>
        <w:t xml:space="preserve"> del Ayuntamiento, mediante </w:t>
      </w:r>
      <w:r w:rsidR="001A7885" w:rsidRPr="00CC0E58">
        <w:rPr>
          <w:lang w:eastAsia="en-US"/>
        </w:rPr>
        <w:t xml:space="preserve">la cual se lleva a cabo la publicación </w:t>
      </w:r>
      <w:r w:rsidR="00E857B5" w:rsidRPr="00CC0E58">
        <w:rPr>
          <w:lang w:eastAsia="en-US"/>
        </w:rPr>
        <w:t xml:space="preserve">de la Convocatoria para nombrar al </w:t>
      </w:r>
      <w:r w:rsidR="001A7885" w:rsidRPr="00CC0E58">
        <w:rPr>
          <w:lang w:eastAsia="en-US"/>
        </w:rPr>
        <w:t>titular</w:t>
      </w:r>
      <w:r w:rsidR="00A70516" w:rsidRPr="00CC0E58">
        <w:rPr>
          <w:lang w:eastAsia="en-US"/>
        </w:rPr>
        <w:t xml:space="preserve"> de la Contraloría interna</w:t>
      </w:r>
      <w:r w:rsidR="00E857B5" w:rsidRPr="00CC0E58">
        <w:rPr>
          <w:lang w:eastAsia="en-US"/>
        </w:rPr>
        <w:t xml:space="preserve"> </w:t>
      </w:r>
      <w:r w:rsidR="001A7885" w:rsidRPr="00CC0E58">
        <w:rPr>
          <w:lang w:eastAsia="en-US"/>
        </w:rPr>
        <w:t>Municipal</w:t>
      </w:r>
      <w:r w:rsidR="00E857B5" w:rsidRPr="00CC0E58">
        <w:rPr>
          <w:lang w:eastAsia="en-US"/>
        </w:rPr>
        <w:t xml:space="preserve"> para</w:t>
      </w:r>
      <w:r w:rsidR="00A70516" w:rsidRPr="00CC0E58">
        <w:rPr>
          <w:lang w:eastAsia="en-US"/>
        </w:rPr>
        <w:t xml:space="preserve"> </w:t>
      </w:r>
      <w:r w:rsidR="00E857B5" w:rsidRPr="00CC0E58">
        <w:rPr>
          <w:lang w:eastAsia="en-US"/>
        </w:rPr>
        <w:t xml:space="preserve">la </w:t>
      </w:r>
      <w:r w:rsidR="001A7885" w:rsidRPr="00CC0E58">
        <w:rPr>
          <w:lang w:eastAsia="en-US"/>
        </w:rPr>
        <w:t>Administración</w:t>
      </w:r>
      <w:r w:rsidR="00A70516" w:rsidRPr="00CC0E58">
        <w:rPr>
          <w:lang w:eastAsia="en-US"/>
        </w:rPr>
        <w:t xml:space="preserve"> Municipal</w:t>
      </w:r>
      <w:r w:rsidR="00E857B5" w:rsidRPr="00CC0E58">
        <w:rPr>
          <w:lang w:eastAsia="en-US"/>
        </w:rPr>
        <w:t xml:space="preserve"> 2025-2027;</w:t>
      </w:r>
    </w:p>
    <w:p w14:paraId="7128C63E" w14:textId="4FE9529D" w:rsidR="00E857B5" w:rsidRPr="00CC0E58" w:rsidRDefault="00871963" w:rsidP="00333588">
      <w:pPr>
        <w:pStyle w:val="Prrafodelista"/>
        <w:numPr>
          <w:ilvl w:val="0"/>
          <w:numId w:val="31"/>
        </w:numPr>
        <w:spacing w:line="360" w:lineRule="auto"/>
        <w:rPr>
          <w:lang w:eastAsia="en-US"/>
        </w:rPr>
      </w:pPr>
      <w:r w:rsidRPr="00CC0E58">
        <w:rPr>
          <w:lang w:eastAsia="en-US"/>
        </w:rPr>
        <w:t>L</w:t>
      </w:r>
      <w:r w:rsidR="00E857B5" w:rsidRPr="00CC0E58">
        <w:rPr>
          <w:lang w:eastAsia="en-US"/>
        </w:rPr>
        <w:t>a Convocatoria para elección de Contralora y Contralor del</w:t>
      </w:r>
      <w:r w:rsidR="00A70516" w:rsidRPr="00CC0E58">
        <w:rPr>
          <w:lang w:eastAsia="en-US"/>
        </w:rPr>
        <w:t xml:space="preserve"> </w:t>
      </w:r>
      <w:r w:rsidR="001A7885" w:rsidRPr="00CC0E58">
        <w:rPr>
          <w:lang w:eastAsia="en-US"/>
        </w:rPr>
        <w:t>Municipio</w:t>
      </w:r>
      <w:r w:rsidR="00E857B5" w:rsidRPr="00CC0E58">
        <w:rPr>
          <w:lang w:eastAsia="en-US"/>
        </w:rPr>
        <w:t xml:space="preserve"> de San José del Rincón, Estado de México;</w:t>
      </w:r>
    </w:p>
    <w:p w14:paraId="30B42FE5" w14:textId="61149BF2" w:rsidR="00E857B5" w:rsidRPr="00CC0E58" w:rsidRDefault="00871963" w:rsidP="00333588">
      <w:pPr>
        <w:pStyle w:val="Prrafodelista"/>
        <w:numPr>
          <w:ilvl w:val="0"/>
          <w:numId w:val="31"/>
        </w:numPr>
        <w:spacing w:line="360" w:lineRule="auto"/>
        <w:rPr>
          <w:lang w:eastAsia="en-US"/>
        </w:rPr>
      </w:pPr>
      <w:r w:rsidRPr="00CC0E58">
        <w:rPr>
          <w:lang w:eastAsia="en-US"/>
        </w:rPr>
        <w:t>E</w:t>
      </w:r>
      <w:r w:rsidR="00E857B5" w:rsidRPr="00CC0E58">
        <w:rPr>
          <w:lang w:eastAsia="en-US"/>
        </w:rPr>
        <w:t>l oficio número SJR/MM/SA/0022025, de fecha 2 de enero de 2025,</w:t>
      </w:r>
      <w:r w:rsidR="00A70516" w:rsidRPr="00CC0E58">
        <w:rPr>
          <w:lang w:eastAsia="en-US"/>
        </w:rPr>
        <w:t xml:space="preserve"> </w:t>
      </w:r>
      <w:r w:rsidR="00E857B5" w:rsidRPr="00CC0E58">
        <w:rPr>
          <w:lang w:eastAsia="en-US"/>
        </w:rPr>
        <w:t>solicitando la Secreta</w:t>
      </w:r>
      <w:r w:rsidR="00F2679B" w:rsidRPr="00CC0E58">
        <w:rPr>
          <w:lang w:eastAsia="en-US"/>
        </w:rPr>
        <w:t>rio del Ayuntamiento a la Directora</w:t>
      </w:r>
      <w:r w:rsidR="00E857B5" w:rsidRPr="00CC0E58">
        <w:rPr>
          <w:lang w:eastAsia="en-US"/>
        </w:rPr>
        <w:t xml:space="preserve"> de Planeación, </w:t>
      </w:r>
      <w:r w:rsidR="001A7885" w:rsidRPr="00CC0E58">
        <w:rPr>
          <w:lang w:eastAsia="en-US"/>
        </w:rPr>
        <w:t>información</w:t>
      </w:r>
      <w:r w:rsidR="00E857B5" w:rsidRPr="00CC0E58">
        <w:rPr>
          <w:lang w:eastAsia="en-US"/>
        </w:rPr>
        <w:t>,</w:t>
      </w:r>
      <w:r w:rsidR="00F2679B" w:rsidRPr="00CC0E58">
        <w:rPr>
          <w:lang w:eastAsia="en-US"/>
        </w:rPr>
        <w:t xml:space="preserve"> </w:t>
      </w:r>
      <w:r w:rsidR="00E857B5" w:rsidRPr="00CC0E58">
        <w:rPr>
          <w:lang w:eastAsia="en-US"/>
        </w:rPr>
        <w:t xml:space="preserve">Programación y Evaluación, la publicación y difusión de la </w:t>
      </w:r>
      <w:r w:rsidR="001A7885" w:rsidRPr="00CC0E58">
        <w:rPr>
          <w:lang w:eastAsia="en-US"/>
        </w:rPr>
        <w:t>Convocatoria</w:t>
      </w:r>
      <w:r w:rsidR="00E857B5" w:rsidRPr="00CC0E58">
        <w:rPr>
          <w:lang w:eastAsia="en-US"/>
        </w:rPr>
        <w:t xml:space="preserve"> para</w:t>
      </w:r>
      <w:r w:rsidR="00F2679B" w:rsidRPr="00CC0E58">
        <w:rPr>
          <w:lang w:eastAsia="en-US"/>
        </w:rPr>
        <w:t xml:space="preserve"> </w:t>
      </w:r>
      <w:r w:rsidR="00E857B5" w:rsidRPr="00CC0E58">
        <w:rPr>
          <w:lang w:eastAsia="en-US"/>
        </w:rPr>
        <w:t xml:space="preserve">nombrar al titular de la </w:t>
      </w:r>
      <w:r w:rsidR="001A7885" w:rsidRPr="00CC0E58">
        <w:rPr>
          <w:lang w:eastAsia="en-US"/>
        </w:rPr>
        <w:t>Contraloría</w:t>
      </w:r>
      <w:r w:rsidR="00E857B5" w:rsidRPr="00CC0E58">
        <w:rPr>
          <w:lang w:eastAsia="en-US"/>
        </w:rPr>
        <w:t xml:space="preserve"> </w:t>
      </w:r>
      <w:r w:rsidR="001A7885" w:rsidRPr="00CC0E58">
        <w:rPr>
          <w:lang w:eastAsia="en-US"/>
        </w:rPr>
        <w:t>interna</w:t>
      </w:r>
      <w:r w:rsidR="00E857B5" w:rsidRPr="00CC0E58">
        <w:rPr>
          <w:lang w:eastAsia="en-US"/>
        </w:rPr>
        <w:t xml:space="preserve"> Municipal para la </w:t>
      </w:r>
      <w:r w:rsidR="001A7885" w:rsidRPr="00CC0E58">
        <w:rPr>
          <w:lang w:eastAsia="en-US"/>
        </w:rPr>
        <w:t>Administración</w:t>
      </w:r>
      <w:r w:rsidR="00F2679B" w:rsidRPr="00CC0E58">
        <w:rPr>
          <w:lang w:eastAsia="en-US"/>
        </w:rPr>
        <w:t xml:space="preserve"> Municipal 2025- 2027</w:t>
      </w:r>
      <w:r w:rsidR="00E857B5" w:rsidRPr="00CC0E58">
        <w:rPr>
          <w:lang w:eastAsia="en-US"/>
        </w:rPr>
        <w:t xml:space="preserve">, en la </w:t>
      </w:r>
      <w:r w:rsidR="001A7885" w:rsidRPr="00CC0E58">
        <w:rPr>
          <w:lang w:eastAsia="en-US"/>
        </w:rPr>
        <w:t>página</w:t>
      </w:r>
      <w:r w:rsidR="00E857B5" w:rsidRPr="00CC0E58">
        <w:rPr>
          <w:lang w:eastAsia="en-US"/>
        </w:rPr>
        <w:t xml:space="preserve"> </w:t>
      </w:r>
      <w:r w:rsidR="001A7885" w:rsidRPr="00CC0E58">
        <w:rPr>
          <w:lang w:eastAsia="en-US"/>
        </w:rPr>
        <w:t>oficial</w:t>
      </w:r>
      <w:r w:rsidR="00E857B5" w:rsidRPr="00CC0E58">
        <w:rPr>
          <w:lang w:eastAsia="en-US"/>
        </w:rPr>
        <w:t xml:space="preserve"> del </w:t>
      </w:r>
      <w:r w:rsidR="001A7885" w:rsidRPr="00CC0E58">
        <w:rPr>
          <w:lang w:eastAsia="en-US"/>
        </w:rPr>
        <w:t>Ayuntamiento</w:t>
      </w:r>
      <w:r w:rsidR="00E857B5" w:rsidRPr="00CC0E58">
        <w:rPr>
          <w:lang w:eastAsia="en-US"/>
        </w:rPr>
        <w:t>;</w:t>
      </w:r>
    </w:p>
    <w:p w14:paraId="40B3C00F" w14:textId="65D8CC5F" w:rsidR="00E857B5" w:rsidRPr="00CC0E58" w:rsidRDefault="00871963" w:rsidP="00333588">
      <w:pPr>
        <w:pStyle w:val="Prrafodelista"/>
        <w:numPr>
          <w:ilvl w:val="0"/>
          <w:numId w:val="31"/>
        </w:numPr>
        <w:spacing w:line="360" w:lineRule="auto"/>
        <w:rPr>
          <w:lang w:eastAsia="en-US"/>
        </w:rPr>
      </w:pPr>
      <w:r w:rsidRPr="00CC0E58">
        <w:rPr>
          <w:lang w:eastAsia="en-US"/>
        </w:rPr>
        <w:t>E</w:t>
      </w:r>
      <w:r w:rsidR="00E857B5" w:rsidRPr="00CC0E58">
        <w:rPr>
          <w:lang w:eastAsia="en-US"/>
        </w:rPr>
        <w:t xml:space="preserve">l </w:t>
      </w:r>
      <w:r w:rsidR="001A7885" w:rsidRPr="00CC0E58">
        <w:rPr>
          <w:lang w:eastAsia="en-US"/>
        </w:rPr>
        <w:t>oficio</w:t>
      </w:r>
      <w:r w:rsidR="00F2679B" w:rsidRPr="00CC0E58">
        <w:rPr>
          <w:lang w:eastAsia="en-US"/>
        </w:rPr>
        <w:t xml:space="preserve"> signado por la Direct</w:t>
      </w:r>
      <w:r w:rsidR="00E857B5" w:rsidRPr="00CC0E58">
        <w:rPr>
          <w:lang w:eastAsia="en-US"/>
        </w:rPr>
        <w:t xml:space="preserve">ora de Planeación, </w:t>
      </w:r>
      <w:r w:rsidR="001A7885" w:rsidRPr="00CC0E58">
        <w:rPr>
          <w:lang w:eastAsia="en-US"/>
        </w:rPr>
        <w:t>información</w:t>
      </w:r>
      <w:r w:rsidR="00E857B5" w:rsidRPr="00CC0E58">
        <w:rPr>
          <w:lang w:eastAsia="en-US"/>
        </w:rPr>
        <w:t xml:space="preserve">, </w:t>
      </w:r>
      <w:r w:rsidR="001A7885" w:rsidRPr="00CC0E58">
        <w:rPr>
          <w:lang w:eastAsia="en-US"/>
        </w:rPr>
        <w:t>Programación</w:t>
      </w:r>
      <w:r w:rsidR="00E857B5" w:rsidRPr="00CC0E58">
        <w:rPr>
          <w:lang w:eastAsia="en-US"/>
        </w:rPr>
        <w:t xml:space="preserve"> y</w:t>
      </w:r>
      <w:r w:rsidR="00F2679B" w:rsidRPr="00CC0E58">
        <w:rPr>
          <w:lang w:eastAsia="en-US"/>
        </w:rPr>
        <w:t xml:space="preserve"> </w:t>
      </w:r>
      <w:r w:rsidR="00E857B5" w:rsidRPr="00CC0E58">
        <w:rPr>
          <w:lang w:eastAsia="en-US"/>
        </w:rPr>
        <w:t>Evaluación, informando del cumplimiento de la publicación y difusión de la</w:t>
      </w:r>
      <w:r w:rsidR="00F2679B" w:rsidRPr="00CC0E58">
        <w:rPr>
          <w:lang w:eastAsia="en-US"/>
        </w:rPr>
        <w:t xml:space="preserve"> </w:t>
      </w:r>
      <w:r w:rsidR="001A7885" w:rsidRPr="00CC0E58">
        <w:rPr>
          <w:lang w:eastAsia="en-US"/>
        </w:rPr>
        <w:lastRenderedPageBreak/>
        <w:t>Convocatoria</w:t>
      </w:r>
      <w:r w:rsidR="00E857B5" w:rsidRPr="00CC0E58">
        <w:rPr>
          <w:lang w:eastAsia="en-US"/>
        </w:rPr>
        <w:t xml:space="preserve"> para nombrar al titular de la Contraloría </w:t>
      </w:r>
      <w:r w:rsidR="001A7885" w:rsidRPr="00CC0E58">
        <w:rPr>
          <w:lang w:eastAsia="en-US"/>
        </w:rPr>
        <w:t>interna</w:t>
      </w:r>
      <w:r w:rsidR="00E857B5" w:rsidRPr="00CC0E58">
        <w:rPr>
          <w:lang w:eastAsia="en-US"/>
        </w:rPr>
        <w:t xml:space="preserve"> Municipal para la</w:t>
      </w:r>
      <w:r w:rsidR="00F2679B" w:rsidRPr="00CC0E58">
        <w:rPr>
          <w:lang w:eastAsia="en-US"/>
        </w:rPr>
        <w:t xml:space="preserve"> Administración Municipal 2025-</w:t>
      </w:r>
      <w:r w:rsidR="00E857B5" w:rsidRPr="00CC0E58">
        <w:rPr>
          <w:lang w:eastAsia="en-US"/>
        </w:rPr>
        <w:t>2027 , en la página oficial del Ayuntamiento;</w:t>
      </w:r>
    </w:p>
    <w:p w14:paraId="608FC186" w14:textId="35EC3722" w:rsidR="00E857B5" w:rsidRPr="00CC0E58" w:rsidRDefault="00871963" w:rsidP="00333588">
      <w:pPr>
        <w:pStyle w:val="Prrafodelista"/>
        <w:numPr>
          <w:ilvl w:val="0"/>
          <w:numId w:val="31"/>
        </w:numPr>
        <w:spacing w:line="360" w:lineRule="auto"/>
        <w:rPr>
          <w:lang w:eastAsia="en-US"/>
        </w:rPr>
      </w:pPr>
      <w:r w:rsidRPr="00CC0E58">
        <w:rPr>
          <w:lang w:eastAsia="en-US"/>
        </w:rPr>
        <w:t>C</w:t>
      </w:r>
      <w:r w:rsidR="00F2679B" w:rsidRPr="00CC0E58">
        <w:rPr>
          <w:lang w:eastAsia="en-US"/>
        </w:rPr>
        <w:t>ertificación de reti</w:t>
      </w:r>
      <w:r w:rsidR="00E857B5" w:rsidRPr="00CC0E58">
        <w:rPr>
          <w:lang w:eastAsia="en-US"/>
        </w:rPr>
        <w:t>ro de los Estrados de la Secretaría del</w:t>
      </w:r>
      <w:r w:rsidR="00F2679B" w:rsidRPr="00CC0E58">
        <w:rPr>
          <w:lang w:eastAsia="en-US"/>
        </w:rPr>
        <w:t xml:space="preserve"> </w:t>
      </w:r>
      <w:r w:rsidR="00E857B5" w:rsidRPr="00CC0E58">
        <w:rPr>
          <w:lang w:eastAsia="en-US"/>
        </w:rPr>
        <w:t>Ayuntamiento, de l</w:t>
      </w:r>
      <w:r w:rsidR="00F2679B" w:rsidRPr="00CC0E58">
        <w:rPr>
          <w:lang w:eastAsia="en-US"/>
        </w:rPr>
        <w:t xml:space="preserve">a Convocatoria para nombrar al titular de la Contraloría interna Municipal </w:t>
      </w:r>
      <w:r w:rsidR="00E857B5" w:rsidRPr="00CC0E58">
        <w:rPr>
          <w:lang w:eastAsia="en-US"/>
        </w:rPr>
        <w:t xml:space="preserve">para la </w:t>
      </w:r>
      <w:r w:rsidR="00A70516" w:rsidRPr="00CC0E58">
        <w:rPr>
          <w:lang w:eastAsia="en-US"/>
        </w:rPr>
        <w:t>Administración Municipal</w:t>
      </w:r>
      <w:r w:rsidR="00F2679B" w:rsidRPr="00CC0E58">
        <w:rPr>
          <w:lang w:eastAsia="en-US"/>
        </w:rPr>
        <w:t xml:space="preserve"> 2025-2027.</w:t>
      </w:r>
    </w:p>
    <w:p w14:paraId="12955854" w14:textId="5B080B78" w:rsidR="0058414E" w:rsidRPr="00CC0E58" w:rsidRDefault="00871963" w:rsidP="00333588">
      <w:pPr>
        <w:pStyle w:val="Prrafodelista"/>
        <w:numPr>
          <w:ilvl w:val="0"/>
          <w:numId w:val="31"/>
        </w:numPr>
        <w:spacing w:line="360" w:lineRule="auto"/>
        <w:rPr>
          <w:lang w:eastAsia="en-US"/>
        </w:rPr>
      </w:pPr>
      <w:r w:rsidRPr="00CC0E58">
        <w:rPr>
          <w:lang w:eastAsia="en-US"/>
        </w:rPr>
        <w:t>A</w:t>
      </w:r>
      <w:r w:rsidR="0058414E" w:rsidRPr="00CC0E58">
        <w:rPr>
          <w:lang w:eastAsia="en-US"/>
        </w:rPr>
        <w:t xml:space="preserve">cuse de recibo del oficio enviado al Presidente Municipal </w:t>
      </w:r>
      <w:r w:rsidR="00A70516" w:rsidRPr="00CC0E58">
        <w:rPr>
          <w:lang w:eastAsia="en-US"/>
        </w:rPr>
        <w:t>Constitucional</w:t>
      </w:r>
      <w:r w:rsidR="0058414E" w:rsidRPr="00CC0E58">
        <w:rPr>
          <w:lang w:eastAsia="en-US"/>
        </w:rPr>
        <w:t xml:space="preserve"> C. Jaime</w:t>
      </w:r>
      <w:r w:rsidR="00D95CC2" w:rsidRPr="00CC0E58">
        <w:rPr>
          <w:lang w:eastAsia="en-US"/>
        </w:rPr>
        <w:t xml:space="preserve"> </w:t>
      </w:r>
      <w:r w:rsidR="0058414E" w:rsidRPr="00CC0E58">
        <w:rPr>
          <w:lang w:eastAsia="en-US"/>
        </w:rPr>
        <w:t xml:space="preserve">Mercado Chávez, remitiendo </w:t>
      </w:r>
      <w:r w:rsidR="00A70516" w:rsidRPr="00CC0E58">
        <w:rPr>
          <w:lang w:eastAsia="en-US"/>
        </w:rPr>
        <w:t>expediente</w:t>
      </w:r>
      <w:r w:rsidR="0058414E" w:rsidRPr="00CC0E58">
        <w:rPr>
          <w:lang w:eastAsia="en-US"/>
        </w:rPr>
        <w:t xml:space="preserve"> </w:t>
      </w:r>
      <w:r w:rsidR="00A70516" w:rsidRPr="00CC0E58">
        <w:rPr>
          <w:lang w:eastAsia="en-US"/>
        </w:rPr>
        <w:t>original</w:t>
      </w:r>
      <w:r w:rsidR="0058414E" w:rsidRPr="00CC0E58">
        <w:rPr>
          <w:lang w:eastAsia="en-US"/>
        </w:rPr>
        <w:t xml:space="preserve"> del único registro de </w:t>
      </w:r>
      <w:r w:rsidR="00A70516" w:rsidRPr="00CC0E58">
        <w:rPr>
          <w:lang w:eastAsia="en-US"/>
        </w:rPr>
        <w:t>aspirante</w:t>
      </w:r>
      <w:r w:rsidR="0058414E" w:rsidRPr="00CC0E58">
        <w:rPr>
          <w:lang w:eastAsia="en-US"/>
        </w:rPr>
        <w:t xml:space="preserve"> al</w:t>
      </w:r>
      <w:r w:rsidR="00D95CC2" w:rsidRPr="00CC0E58">
        <w:rPr>
          <w:lang w:eastAsia="en-US"/>
        </w:rPr>
        <w:t xml:space="preserve"> </w:t>
      </w:r>
      <w:r w:rsidR="0058414E" w:rsidRPr="00CC0E58">
        <w:rPr>
          <w:lang w:eastAsia="en-US"/>
        </w:rPr>
        <w:t>cargo de Contralor del Municipio de San José del Rincón, Estado de México;</w:t>
      </w:r>
    </w:p>
    <w:p w14:paraId="098AE219" w14:textId="279AD548" w:rsidR="0058414E" w:rsidRPr="00CC0E58" w:rsidRDefault="00871963" w:rsidP="00333588">
      <w:pPr>
        <w:pStyle w:val="Prrafodelista"/>
        <w:numPr>
          <w:ilvl w:val="0"/>
          <w:numId w:val="31"/>
        </w:numPr>
        <w:spacing w:line="360" w:lineRule="auto"/>
        <w:rPr>
          <w:lang w:eastAsia="en-US"/>
        </w:rPr>
      </w:pPr>
      <w:r w:rsidRPr="00CC0E58">
        <w:rPr>
          <w:lang w:eastAsia="en-US"/>
        </w:rPr>
        <w:t>O</w:t>
      </w:r>
      <w:r w:rsidR="0058414E" w:rsidRPr="00CC0E58">
        <w:rPr>
          <w:lang w:eastAsia="en-US"/>
        </w:rPr>
        <w:t>ficio firmado por el C. Jaime</w:t>
      </w:r>
      <w:r w:rsidR="00D95CC2" w:rsidRPr="00CC0E58">
        <w:rPr>
          <w:lang w:eastAsia="en-US"/>
        </w:rPr>
        <w:t xml:space="preserve"> </w:t>
      </w:r>
      <w:r w:rsidR="0058414E" w:rsidRPr="00CC0E58">
        <w:rPr>
          <w:lang w:eastAsia="en-US"/>
        </w:rPr>
        <w:t xml:space="preserve">Mercado Chávez, </w:t>
      </w:r>
      <w:proofErr w:type="gramStart"/>
      <w:r w:rsidR="0058414E" w:rsidRPr="00CC0E58">
        <w:rPr>
          <w:lang w:eastAsia="en-US"/>
        </w:rPr>
        <w:t>Presidente</w:t>
      </w:r>
      <w:proofErr w:type="gramEnd"/>
      <w:r w:rsidR="0058414E" w:rsidRPr="00CC0E58">
        <w:rPr>
          <w:lang w:eastAsia="en-US"/>
        </w:rPr>
        <w:t xml:space="preserve"> Municipal Constitucional, </w:t>
      </w:r>
      <w:r w:rsidR="00A70516" w:rsidRPr="00CC0E58">
        <w:rPr>
          <w:lang w:eastAsia="en-US"/>
        </w:rPr>
        <w:t>mediante</w:t>
      </w:r>
      <w:r w:rsidR="0058414E" w:rsidRPr="00CC0E58">
        <w:rPr>
          <w:lang w:eastAsia="en-US"/>
        </w:rPr>
        <w:t xml:space="preserve"> el cual hace la</w:t>
      </w:r>
      <w:r w:rsidR="00D95CC2" w:rsidRPr="00CC0E58">
        <w:rPr>
          <w:lang w:eastAsia="en-US"/>
        </w:rPr>
        <w:t xml:space="preserve"> </w:t>
      </w:r>
      <w:r w:rsidR="00A70516" w:rsidRPr="00CC0E58">
        <w:rPr>
          <w:lang w:eastAsia="en-US"/>
        </w:rPr>
        <w:t>devolución</w:t>
      </w:r>
      <w:r w:rsidR="0058414E" w:rsidRPr="00CC0E58">
        <w:rPr>
          <w:lang w:eastAsia="en-US"/>
        </w:rPr>
        <w:t xml:space="preserve"> del citado expediente del único registro de aspirante y solicita se</w:t>
      </w:r>
      <w:r w:rsidR="00D95CC2" w:rsidRPr="00CC0E58">
        <w:rPr>
          <w:lang w:eastAsia="en-US"/>
        </w:rPr>
        <w:t xml:space="preserve"> </w:t>
      </w:r>
      <w:r w:rsidR="0058414E" w:rsidRPr="00CC0E58">
        <w:rPr>
          <w:lang w:eastAsia="en-US"/>
        </w:rPr>
        <w:t>considere como punto de acuerdo de Cabildo la designación a dicho cargo.</w:t>
      </w:r>
    </w:p>
    <w:p w14:paraId="70CD9C91" w14:textId="13FE445A" w:rsidR="00D95CC2" w:rsidRPr="00CC0E58" w:rsidRDefault="00871963" w:rsidP="00333588">
      <w:pPr>
        <w:pStyle w:val="Prrafodelista"/>
        <w:numPr>
          <w:ilvl w:val="0"/>
          <w:numId w:val="31"/>
        </w:numPr>
        <w:spacing w:line="360" w:lineRule="auto"/>
        <w:rPr>
          <w:szCs w:val="22"/>
          <w:lang w:eastAsia="en-US"/>
        </w:rPr>
      </w:pPr>
      <w:r w:rsidRPr="00CC0E58">
        <w:rPr>
          <w:lang w:eastAsia="en-US"/>
        </w:rPr>
        <w:t>El</w:t>
      </w:r>
      <w:r w:rsidR="0058414E" w:rsidRPr="00CC0E58">
        <w:rPr>
          <w:lang w:eastAsia="en-US"/>
        </w:rPr>
        <w:t xml:space="preserve"> Acta de Sesión Extraordinaria de Cabildo número 002, de</w:t>
      </w:r>
      <w:r w:rsidR="00D95CC2" w:rsidRPr="00CC0E58">
        <w:rPr>
          <w:lang w:eastAsia="en-US"/>
        </w:rPr>
        <w:t xml:space="preserve"> </w:t>
      </w:r>
      <w:r w:rsidR="0058414E" w:rsidRPr="00CC0E58">
        <w:rPr>
          <w:lang w:eastAsia="en-US"/>
        </w:rPr>
        <w:t>fecha 7 de enero de 2025, punto de Acuerdo número 4 del orden del día,</w:t>
      </w:r>
      <w:r w:rsidR="00D95CC2" w:rsidRPr="00CC0E58">
        <w:rPr>
          <w:lang w:eastAsia="en-US"/>
        </w:rPr>
        <w:t xml:space="preserve"> </w:t>
      </w:r>
      <w:r w:rsidR="0058414E" w:rsidRPr="00CC0E58">
        <w:rPr>
          <w:lang w:eastAsia="en-US"/>
        </w:rPr>
        <w:t xml:space="preserve">mediante la cual se aprueba el nombramiento del </w:t>
      </w:r>
      <w:r w:rsidRPr="00CC0E58">
        <w:rPr>
          <w:lang w:eastAsia="en-US"/>
        </w:rPr>
        <w:t>Titular del</w:t>
      </w:r>
      <w:r w:rsidR="0058414E" w:rsidRPr="00CC0E58">
        <w:rPr>
          <w:lang w:eastAsia="en-US"/>
        </w:rPr>
        <w:t xml:space="preserve"> </w:t>
      </w:r>
      <w:r w:rsidRPr="00CC0E58">
        <w:rPr>
          <w:lang w:eastAsia="en-US"/>
        </w:rPr>
        <w:t>Ó</w:t>
      </w:r>
      <w:r w:rsidR="0058414E" w:rsidRPr="00CC0E58">
        <w:rPr>
          <w:lang w:eastAsia="en-US"/>
        </w:rPr>
        <w:t xml:space="preserve">rgano </w:t>
      </w:r>
      <w:r w:rsidRPr="00CC0E58">
        <w:rPr>
          <w:lang w:eastAsia="en-US"/>
        </w:rPr>
        <w:t>I</w:t>
      </w:r>
      <w:r w:rsidR="00D95CC2" w:rsidRPr="00CC0E58">
        <w:rPr>
          <w:lang w:eastAsia="en-US"/>
        </w:rPr>
        <w:t>nterno</w:t>
      </w:r>
      <w:r w:rsidR="0058414E" w:rsidRPr="00CC0E58">
        <w:rPr>
          <w:lang w:eastAsia="en-US"/>
        </w:rPr>
        <w:t xml:space="preserve"> de</w:t>
      </w:r>
      <w:r w:rsidR="00D95CC2" w:rsidRPr="00CC0E58">
        <w:rPr>
          <w:lang w:eastAsia="en-US"/>
        </w:rPr>
        <w:t xml:space="preserve"> </w:t>
      </w:r>
      <w:r w:rsidR="0058414E" w:rsidRPr="00CC0E58">
        <w:rPr>
          <w:lang w:eastAsia="en-US"/>
        </w:rPr>
        <w:t xml:space="preserve">Control </w:t>
      </w:r>
      <w:r w:rsidR="00D95CC2" w:rsidRPr="00CC0E58">
        <w:rPr>
          <w:lang w:eastAsia="en-US"/>
        </w:rPr>
        <w:t xml:space="preserve">Municipal </w:t>
      </w:r>
      <w:r w:rsidR="0058414E" w:rsidRPr="00CC0E58">
        <w:rPr>
          <w:lang w:eastAsia="en-US"/>
        </w:rPr>
        <w:t>de San José del Rincón, para el periodo</w:t>
      </w:r>
      <w:r w:rsidR="00D95CC2" w:rsidRPr="00CC0E58">
        <w:rPr>
          <w:lang w:eastAsia="en-US"/>
        </w:rPr>
        <w:t xml:space="preserve"> 2025-2027. </w:t>
      </w:r>
    </w:p>
    <w:p w14:paraId="5E03EE81" w14:textId="77777777" w:rsidR="00D95CC2" w:rsidRPr="00CC0E58" w:rsidRDefault="00D95CC2" w:rsidP="00333588">
      <w:pPr>
        <w:pStyle w:val="Prrafodelista"/>
        <w:spacing w:line="360" w:lineRule="auto"/>
        <w:rPr>
          <w:szCs w:val="22"/>
          <w:lang w:eastAsia="en-US"/>
        </w:rPr>
      </w:pPr>
    </w:p>
    <w:p w14:paraId="07F8F9CE" w14:textId="7A5201C3" w:rsidR="00E857B5" w:rsidRPr="00CC0E58" w:rsidRDefault="00D95CC2" w:rsidP="00333588">
      <w:pPr>
        <w:spacing w:after="0" w:line="360" w:lineRule="auto"/>
        <w:rPr>
          <w:lang w:eastAsia="en-US"/>
        </w:rPr>
      </w:pPr>
      <w:r w:rsidRPr="00CC0E58">
        <w:rPr>
          <w:lang w:eastAsia="en-US"/>
        </w:rPr>
        <w:t>A</w:t>
      </w:r>
      <w:r w:rsidR="0058414E" w:rsidRPr="00CC0E58">
        <w:rPr>
          <w:lang w:eastAsia="en-US"/>
        </w:rPr>
        <w:t xml:space="preserve">sí mismo, el Secretario del Ayuntamiento, hizo referencia que la Convocatoria permaneció en Estrados de la Secretaría del Ayuntamiento de las l7:00 horas del día 2 a las 17:00 horas del </w:t>
      </w:r>
      <w:r w:rsidRPr="00CC0E58">
        <w:rPr>
          <w:lang w:eastAsia="en-US"/>
        </w:rPr>
        <w:t>día</w:t>
      </w:r>
      <w:r w:rsidR="0058414E" w:rsidRPr="00CC0E58">
        <w:rPr>
          <w:lang w:eastAsia="en-US"/>
        </w:rPr>
        <w:t xml:space="preserve"> 4 de enero de 2025;</w:t>
      </w:r>
    </w:p>
    <w:p w14:paraId="7EA2313D" w14:textId="77777777" w:rsidR="00871963" w:rsidRPr="00CC0E58" w:rsidRDefault="00871963" w:rsidP="00333588">
      <w:pPr>
        <w:spacing w:after="0" w:line="360" w:lineRule="auto"/>
        <w:rPr>
          <w:lang w:eastAsia="en-US"/>
        </w:rPr>
      </w:pPr>
    </w:p>
    <w:p w14:paraId="0D17A832" w14:textId="0EDBD9B3" w:rsidR="00570D21" w:rsidRPr="00CC0E58" w:rsidRDefault="00D95CC2" w:rsidP="00333588">
      <w:pPr>
        <w:pStyle w:val="Ttulo1"/>
        <w:spacing w:before="0" w:after="0"/>
        <w:jc w:val="both"/>
        <w:rPr>
          <w:sz w:val="22"/>
          <w:szCs w:val="22"/>
          <w:lang w:eastAsia="en-US"/>
        </w:rPr>
      </w:pPr>
      <w:bookmarkStart w:id="4" w:name="_Toc207296257"/>
      <w:r w:rsidRPr="00CC0E58">
        <w:rPr>
          <w:sz w:val="22"/>
          <w:szCs w:val="22"/>
          <w:lang w:eastAsia="en-US"/>
        </w:rPr>
        <w:t>I</w:t>
      </w:r>
      <w:r w:rsidR="00570D21" w:rsidRPr="00CC0E58">
        <w:rPr>
          <w:sz w:val="22"/>
          <w:szCs w:val="22"/>
          <w:lang w:eastAsia="en-US"/>
        </w:rPr>
        <w:t>II. Interposición del Recurso de Revisión</w:t>
      </w:r>
      <w:bookmarkEnd w:id="4"/>
    </w:p>
    <w:p w14:paraId="5F9C4B2C" w14:textId="77777777" w:rsidR="00570D21" w:rsidRPr="00CC0E58" w:rsidRDefault="00570D21" w:rsidP="00333588">
      <w:pPr>
        <w:autoSpaceDE w:val="0"/>
        <w:autoSpaceDN w:val="0"/>
        <w:adjustRightInd w:val="0"/>
        <w:spacing w:after="0" w:line="360" w:lineRule="auto"/>
        <w:contextualSpacing/>
        <w:rPr>
          <w:rFonts w:eastAsiaTheme="minorHAnsi" w:cs="Tahoma"/>
          <w:b/>
          <w:lang w:eastAsia="en-US"/>
        </w:rPr>
      </w:pPr>
    </w:p>
    <w:p w14:paraId="09FCBBFE" w14:textId="08F20D19" w:rsidR="00570D21" w:rsidRPr="00CC0E58" w:rsidRDefault="00570D21" w:rsidP="00333588">
      <w:pPr>
        <w:spacing w:after="0" w:line="360" w:lineRule="auto"/>
        <w:contextualSpacing/>
        <w:rPr>
          <w:rFonts w:eastAsia="Times New Roman" w:cs="Tahoma"/>
          <w:bCs/>
          <w:color w:val="auto"/>
          <w:lang w:val="es-ES" w:eastAsia="es-ES"/>
        </w:rPr>
      </w:pPr>
      <w:r w:rsidRPr="00CC0E58">
        <w:rPr>
          <w:rFonts w:eastAsia="Calibri" w:cs="Times New Roman"/>
          <w:bCs/>
          <w:lang w:eastAsia="en-US"/>
        </w:rPr>
        <w:t xml:space="preserve">Con fecha </w:t>
      </w:r>
      <w:r w:rsidR="00176B87" w:rsidRPr="00CC0E58">
        <w:rPr>
          <w:rFonts w:eastAsia="Calibri" w:cs="Times New Roman"/>
          <w:bCs/>
          <w:lang w:eastAsia="en-US"/>
        </w:rPr>
        <w:t xml:space="preserve">veintiocho de marzo </w:t>
      </w:r>
      <w:r w:rsidR="008E0E2D" w:rsidRPr="00CC0E58">
        <w:rPr>
          <w:rFonts w:eastAsia="Calibri" w:cs="Times New Roman"/>
          <w:bCs/>
          <w:lang w:eastAsia="en-US"/>
        </w:rPr>
        <w:t xml:space="preserve"> de dos mil veinticinco</w:t>
      </w:r>
      <w:r w:rsidRPr="00CC0E58">
        <w:rPr>
          <w:rFonts w:eastAsia="Calibri" w:cs="Times New Roman"/>
          <w:bCs/>
          <w:lang w:eastAsia="en-US"/>
        </w:rPr>
        <w:t xml:space="preserve">, </w:t>
      </w:r>
      <w:r w:rsidRPr="00CC0E58">
        <w:rPr>
          <w:rFonts w:eastAsia="Calibri" w:cs="Times New Roman"/>
          <w:bCs/>
          <w:lang w:val="es-ES" w:eastAsia="en-US"/>
        </w:rPr>
        <w:t>se recibió en este Instituto, a través del Sistema de Acceso a la Información Mexiquense (SAIMEX), Recurso de Revisión interpuesto por la parte Recurrente, en contra de la respuesta del Sujeto Obligado,</w:t>
      </w:r>
      <w:r w:rsidRPr="00CC0E58">
        <w:rPr>
          <w:rFonts w:eastAsia="Calibri" w:cs="Times New Roman"/>
          <w:b/>
          <w:bCs/>
          <w:lang w:eastAsia="en-US"/>
        </w:rPr>
        <w:t xml:space="preserve"> </w:t>
      </w:r>
      <w:r w:rsidRPr="00CC0E58">
        <w:rPr>
          <w:rFonts w:eastAsia="Times New Roman" w:cs="Tahoma"/>
          <w:bCs/>
          <w:color w:val="auto"/>
          <w:lang w:val="es-ES" w:eastAsia="es-ES"/>
        </w:rPr>
        <w:t>en los siguientes términos:</w:t>
      </w:r>
    </w:p>
    <w:p w14:paraId="3FC4AD0E" w14:textId="77777777" w:rsidR="00570D21" w:rsidRPr="00CC0E58" w:rsidRDefault="00570D21" w:rsidP="00333588">
      <w:pPr>
        <w:widowControl w:val="0"/>
        <w:spacing w:after="0" w:line="360" w:lineRule="auto"/>
        <w:contextualSpacing/>
        <w:rPr>
          <w:rFonts w:eastAsia="Times New Roman" w:cs="Tahoma"/>
          <w:bCs/>
          <w:color w:val="auto"/>
          <w:lang w:val="es-ES" w:eastAsia="es-ES"/>
        </w:rPr>
      </w:pPr>
    </w:p>
    <w:p w14:paraId="772FCB3F" w14:textId="77777777" w:rsidR="00570D21" w:rsidRPr="00CC0E58" w:rsidRDefault="00570D21" w:rsidP="00333588">
      <w:pPr>
        <w:tabs>
          <w:tab w:val="left" w:pos="4667"/>
        </w:tabs>
        <w:spacing w:after="0" w:line="360" w:lineRule="auto"/>
        <w:ind w:left="567" w:right="567"/>
        <w:contextualSpacing/>
        <w:rPr>
          <w:rFonts w:eastAsiaTheme="minorHAnsi" w:cs="Tahoma"/>
          <w:bCs/>
          <w:i/>
          <w:sz w:val="20"/>
          <w:szCs w:val="20"/>
          <w:lang w:eastAsia="en-US"/>
        </w:rPr>
      </w:pPr>
      <w:r w:rsidRPr="00CC0E58">
        <w:rPr>
          <w:rFonts w:eastAsiaTheme="minorHAnsi" w:cs="Tahoma"/>
          <w:b/>
          <w:bCs/>
          <w:i/>
          <w:sz w:val="20"/>
          <w:szCs w:val="20"/>
          <w:lang w:eastAsia="en-US"/>
        </w:rPr>
        <w:lastRenderedPageBreak/>
        <w:t>“ACTO IMPUGNADO</w:t>
      </w:r>
    </w:p>
    <w:p w14:paraId="7F9535EE" w14:textId="7D5ADB6D" w:rsidR="00570D21" w:rsidRPr="00CC0E58" w:rsidRDefault="00176B87" w:rsidP="00333588">
      <w:pPr>
        <w:spacing w:after="0" w:line="360" w:lineRule="auto"/>
        <w:ind w:left="567" w:right="567"/>
        <w:contextualSpacing/>
        <w:rPr>
          <w:rFonts w:eastAsia="Times New Roman" w:cs="Times New Roman"/>
          <w:i/>
          <w:color w:val="auto"/>
          <w:sz w:val="20"/>
          <w:szCs w:val="20"/>
        </w:rPr>
      </w:pPr>
      <w:r w:rsidRPr="00CC0E58">
        <w:rPr>
          <w:rFonts w:eastAsia="Times New Roman" w:cs="Times New Roman"/>
          <w:i/>
          <w:color w:val="auto"/>
          <w:sz w:val="20"/>
          <w:szCs w:val="20"/>
        </w:rPr>
        <w:t>NO SOPORTA LA RESPUESTA CON LA INFORMACIÓN A LA QUE REFIERE EN EL CUERPO DEL OFICIO.</w:t>
      </w:r>
      <w:r w:rsidR="00570D21" w:rsidRPr="00CC0E58">
        <w:rPr>
          <w:rFonts w:eastAsiaTheme="minorHAnsi" w:cstheme="minorBidi"/>
          <w:i/>
          <w:sz w:val="20"/>
          <w:szCs w:val="20"/>
          <w:lang w:eastAsia="en-US"/>
        </w:rPr>
        <w:t>”</w:t>
      </w:r>
      <w:r w:rsidR="00570D21" w:rsidRPr="00CC0E58">
        <w:rPr>
          <w:rFonts w:eastAsiaTheme="minorHAnsi" w:cs="Tahoma"/>
          <w:i/>
          <w:sz w:val="20"/>
          <w:szCs w:val="20"/>
          <w:lang w:eastAsia="en-US"/>
        </w:rPr>
        <w:t xml:space="preserve"> (Sic.)</w:t>
      </w:r>
    </w:p>
    <w:p w14:paraId="1A42EA04" w14:textId="77777777" w:rsidR="00570D21" w:rsidRPr="00CC0E58" w:rsidRDefault="00570D21" w:rsidP="00333588">
      <w:pPr>
        <w:autoSpaceDE w:val="0"/>
        <w:autoSpaceDN w:val="0"/>
        <w:adjustRightInd w:val="0"/>
        <w:spacing w:after="0" w:line="360" w:lineRule="auto"/>
        <w:ind w:left="567" w:right="567"/>
        <w:contextualSpacing/>
        <w:rPr>
          <w:rFonts w:eastAsiaTheme="minorHAnsi" w:cs="Tahoma"/>
          <w:i/>
          <w:sz w:val="20"/>
          <w:szCs w:val="20"/>
          <w:lang w:eastAsia="en-US"/>
        </w:rPr>
      </w:pPr>
    </w:p>
    <w:p w14:paraId="14186D5A" w14:textId="77777777" w:rsidR="00570D21" w:rsidRPr="00CC0E58" w:rsidRDefault="00570D21" w:rsidP="00333588">
      <w:pPr>
        <w:autoSpaceDE w:val="0"/>
        <w:autoSpaceDN w:val="0"/>
        <w:adjustRightInd w:val="0"/>
        <w:spacing w:after="0" w:line="360" w:lineRule="auto"/>
        <w:ind w:left="567" w:right="567"/>
        <w:contextualSpacing/>
        <w:rPr>
          <w:rFonts w:eastAsiaTheme="minorHAnsi" w:cs="Tahoma"/>
          <w:b/>
          <w:i/>
          <w:sz w:val="20"/>
          <w:szCs w:val="20"/>
          <w:lang w:eastAsia="en-US"/>
        </w:rPr>
      </w:pPr>
      <w:r w:rsidRPr="00CC0E58">
        <w:rPr>
          <w:rFonts w:eastAsiaTheme="minorHAnsi" w:cs="Tahoma"/>
          <w:b/>
          <w:i/>
          <w:sz w:val="20"/>
          <w:szCs w:val="20"/>
          <w:lang w:eastAsia="en-US"/>
        </w:rPr>
        <w:t>“RAZONES O MOTIVOS DE LA INCONFORMIDAD</w:t>
      </w:r>
    </w:p>
    <w:p w14:paraId="7C6E2B59" w14:textId="26F3630C" w:rsidR="00570D21" w:rsidRPr="00CC0E58" w:rsidRDefault="00176B87" w:rsidP="00333588">
      <w:pPr>
        <w:spacing w:after="0" w:line="360" w:lineRule="auto"/>
        <w:ind w:left="567" w:right="567"/>
        <w:contextualSpacing/>
        <w:rPr>
          <w:rFonts w:eastAsiaTheme="minorHAnsi" w:cs="Tahoma"/>
          <w:i/>
          <w:sz w:val="20"/>
          <w:szCs w:val="20"/>
          <w:lang w:eastAsia="en-US"/>
        </w:rPr>
      </w:pPr>
      <w:bookmarkStart w:id="5" w:name="_Hlk184903277"/>
      <w:r w:rsidRPr="00CC0E58">
        <w:rPr>
          <w:rFonts w:eastAsiaTheme="minorHAnsi" w:cstheme="minorBidi"/>
          <w:i/>
          <w:color w:val="000000"/>
          <w:sz w:val="20"/>
          <w:szCs w:val="20"/>
          <w:lang w:eastAsia="en-US"/>
        </w:rPr>
        <w:t>NO ANEXA INFORMACIÓN A LA CONTESTACIÓN, NO HAY CERTEZA EN LA CREDIBILIDAD DE LA CONTESTACIÓN</w:t>
      </w:r>
      <w:r w:rsidR="00570D21" w:rsidRPr="00CC0E58">
        <w:rPr>
          <w:rFonts w:eastAsiaTheme="minorHAnsi" w:cstheme="minorBidi"/>
          <w:i/>
          <w:color w:val="000000"/>
          <w:sz w:val="20"/>
          <w:szCs w:val="20"/>
          <w:lang w:eastAsia="en-US"/>
        </w:rPr>
        <w:t>.</w:t>
      </w:r>
      <w:r w:rsidR="00570D21" w:rsidRPr="00CC0E58">
        <w:rPr>
          <w:rFonts w:eastAsiaTheme="minorHAnsi" w:cs="Tahoma"/>
          <w:i/>
          <w:sz w:val="20"/>
          <w:szCs w:val="20"/>
          <w:lang w:eastAsia="en-US"/>
        </w:rPr>
        <w:t>” (Sic.)</w:t>
      </w:r>
    </w:p>
    <w:p w14:paraId="742623FF" w14:textId="77777777" w:rsidR="00871963" w:rsidRPr="00CC0E58" w:rsidRDefault="00871963" w:rsidP="00333588">
      <w:pPr>
        <w:spacing w:after="0" w:line="360" w:lineRule="auto"/>
        <w:ind w:left="567" w:right="567"/>
        <w:contextualSpacing/>
        <w:rPr>
          <w:rFonts w:eastAsia="Times New Roman" w:cs="Times New Roman"/>
          <w:i/>
          <w:color w:val="auto"/>
          <w:sz w:val="20"/>
          <w:szCs w:val="20"/>
        </w:rPr>
      </w:pPr>
    </w:p>
    <w:p w14:paraId="2981E893" w14:textId="43D6F1DA" w:rsidR="00570D21" w:rsidRPr="00CC0E58" w:rsidRDefault="00570D21" w:rsidP="00333588">
      <w:pPr>
        <w:pStyle w:val="Ttulo1"/>
        <w:spacing w:before="0" w:after="0"/>
        <w:jc w:val="both"/>
        <w:rPr>
          <w:sz w:val="22"/>
          <w:szCs w:val="22"/>
          <w:lang w:eastAsia="en-US"/>
        </w:rPr>
      </w:pPr>
      <w:bookmarkStart w:id="6" w:name="_Toc207296258"/>
      <w:bookmarkEnd w:id="5"/>
      <w:r w:rsidRPr="00CC0E58">
        <w:rPr>
          <w:rFonts w:eastAsiaTheme="minorHAnsi"/>
          <w:sz w:val="22"/>
          <w:szCs w:val="22"/>
          <w:lang w:eastAsia="en-US"/>
        </w:rPr>
        <w:t xml:space="preserve">V. </w:t>
      </w:r>
      <w:r w:rsidRPr="00CC0E58">
        <w:rPr>
          <w:sz w:val="22"/>
          <w:szCs w:val="22"/>
          <w:lang w:eastAsia="en-US"/>
        </w:rPr>
        <w:t xml:space="preserve">Trámite del </w:t>
      </w:r>
      <w:r w:rsidRPr="00CC0E58">
        <w:rPr>
          <w:rFonts w:eastAsiaTheme="minorHAnsi"/>
          <w:sz w:val="22"/>
          <w:szCs w:val="22"/>
          <w:lang w:eastAsia="en-US"/>
        </w:rPr>
        <w:t xml:space="preserve">Recurso de Revisión </w:t>
      </w:r>
      <w:r w:rsidR="0012600D" w:rsidRPr="00CC0E58">
        <w:rPr>
          <w:sz w:val="22"/>
          <w:szCs w:val="22"/>
          <w:lang w:eastAsia="en-US"/>
        </w:rPr>
        <w:t>ante este Instituto</w:t>
      </w:r>
      <w:bookmarkEnd w:id="6"/>
    </w:p>
    <w:p w14:paraId="77C410F6" w14:textId="77777777" w:rsidR="00570D21" w:rsidRPr="00CC0E58" w:rsidRDefault="00570D21" w:rsidP="00333588">
      <w:pPr>
        <w:spacing w:after="0" w:line="360" w:lineRule="auto"/>
        <w:contextualSpacing/>
        <w:rPr>
          <w:rFonts w:eastAsia="Batang" w:cs="Tahoma"/>
          <w:b/>
          <w:bCs/>
          <w:lang w:eastAsia="en-US"/>
        </w:rPr>
      </w:pPr>
    </w:p>
    <w:p w14:paraId="37CBAB19" w14:textId="49FF0AEB" w:rsidR="00570D21" w:rsidRPr="00CC0E58" w:rsidRDefault="00570D21" w:rsidP="00333588">
      <w:pPr>
        <w:spacing w:after="0" w:line="360" w:lineRule="auto"/>
        <w:contextualSpacing/>
        <w:rPr>
          <w:rFonts w:eastAsia="Batang" w:cs="Tahoma"/>
          <w:bCs/>
          <w:lang w:eastAsia="en-US"/>
        </w:rPr>
      </w:pPr>
      <w:r w:rsidRPr="00CC0E58">
        <w:rPr>
          <w:rFonts w:eastAsia="Batang" w:cs="Tahoma"/>
          <w:b/>
          <w:bCs/>
          <w:lang w:eastAsia="en-US"/>
        </w:rPr>
        <w:t xml:space="preserve">a) Turno del Medio de Impugnación. </w:t>
      </w:r>
      <w:r w:rsidRPr="00CC0E58">
        <w:rPr>
          <w:rFonts w:eastAsia="Batang" w:cs="Tahoma"/>
          <w:bCs/>
          <w:lang w:eastAsia="en-US"/>
        </w:rPr>
        <w:t xml:space="preserve">El </w:t>
      </w:r>
      <w:r w:rsidR="00176B87" w:rsidRPr="00CC0E58">
        <w:rPr>
          <w:rFonts w:eastAsia="Batang" w:cs="Tahoma"/>
          <w:bCs/>
          <w:lang w:eastAsia="en-US"/>
        </w:rPr>
        <w:t>veintiocho de marzo  de dos mil veinticinco</w:t>
      </w:r>
      <w:r w:rsidRPr="00CC0E58">
        <w:rPr>
          <w:rFonts w:eastAsia="Batang" w:cs="Tahoma"/>
          <w:bCs/>
          <w:lang w:eastAsia="en-US"/>
        </w:rPr>
        <w:t xml:space="preserve">, el </w:t>
      </w:r>
      <w:r w:rsidRPr="00CC0E58">
        <w:rPr>
          <w:rFonts w:eastAsiaTheme="minorHAnsi" w:cs="Tahoma"/>
          <w:lang w:val="es-ES" w:eastAsia="en-US"/>
        </w:rPr>
        <w:t>Sistema de Acceso a la Información Mexiquense (SAIMEX),</w:t>
      </w:r>
      <w:r w:rsidRPr="00CC0E58">
        <w:rPr>
          <w:rFonts w:eastAsia="Batang" w:cs="Tahoma"/>
          <w:bCs/>
          <w:lang w:eastAsia="en-US"/>
        </w:rPr>
        <w:t xml:space="preserve"> asignó el número de expediente </w:t>
      </w:r>
      <w:r w:rsidR="00AF797C" w:rsidRPr="00CC0E58">
        <w:rPr>
          <w:rFonts w:eastAsiaTheme="minorHAnsi" w:cstheme="minorBidi"/>
          <w:b/>
          <w:bCs/>
          <w:lang w:eastAsia="en-US"/>
        </w:rPr>
        <w:t>03656/INFOEM/IP/RR/2025</w:t>
      </w:r>
      <w:r w:rsidRPr="00CC0E58">
        <w:rPr>
          <w:rFonts w:eastAsia="Batang" w:cs="Tahoma"/>
          <w:bCs/>
          <w:lang w:eastAsia="en-US"/>
        </w:rPr>
        <w:t>, al medio de impugnación que nos ocupa, con base en el sistema aprobado por el Pleno de este Organismo Garante y lo turnó al Comisionado Ponente Luis Gustavo Parra Noriega, para los efectos del artículo 185, fracción I, de la Ley de Transparencia y Acceso a la Información Pública del Estado de México y Municipios.</w:t>
      </w:r>
    </w:p>
    <w:p w14:paraId="1B6FB022" w14:textId="77777777" w:rsidR="00570D21" w:rsidRPr="00CC0E58" w:rsidRDefault="00570D21" w:rsidP="00333588">
      <w:pPr>
        <w:spacing w:after="0" w:line="360" w:lineRule="auto"/>
        <w:contextualSpacing/>
        <w:rPr>
          <w:rFonts w:eastAsia="Batang" w:cs="Tahoma"/>
          <w:bCs/>
          <w:lang w:eastAsia="en-US"/>
        </w:rPr>
      </w:pPr>
    </w:p>
    <w:p w14:paraId="26C4B7DC" w14:textId="01A6F917" w:rsidR="00570D21" w:rsidRPr="00CC0E58" w:rsidRDefault="00570D21" w:rsidP="00333588">
      <w:pPr>
        <w:spacing w:after="0" w:line="360" w:lineRule="auto"/>
        <w:contextualSpacing/>
        <w:rPr>
          <w:rFonts w:eastAsia="Times New Roman" w:cs="Tahoma"/>
          <w:b/>
          <w:lang w:eastAsia="en-US"/>
        </w:rPr>
      </w:pPr>
      <w:r w:rsidRPr="00CC0E58">
        <w:rPr>
          <w:rFonts w:eastAsia="Batang" w:cs="Tahoma"/>
          <w:b/>
          <w:bCs/>
          <w:lang w:eastAsia="en-US"/>
        </w:rPr>
        <w:t xml:space="preserve">b) Admisión del </w:t>
      </w:r>
      <w:r w:rsidRPr="00CC0E58">
        <w:rPr>
          <w:rFonts w:eastAsiaTheme="minorHAnsi" w:cs="Tahoma"/>
          <w:b/>
          <w:lang w:eastAsia="en-US"/>
        </w:rPr>
        <w:t>Recurso de Revisión</w:t>
      </w:r>
      <w:r w:rsidRPr="00CC0E58">
        <w:rPr>
          <w:rFonts w:eastAsia="Batang" w:cs="Tahoma"/>
          <w:b/>
          <w:bCs/>
          <w:lang w:val="es-ES_tradnl" w:eastAsia="en-US"/>
        </w:rPr>
        <w:t xml:space="preserve">. </w:t>
      </w:r>
      <w:r w:rsidRPr="00CC0E58">
        <w:rPr>
          <w:rFonts w:eastAsia="Batang" w:cs="Tahoma"/>
          <w:bCs/>
          <w:lang w:val="es-ES_tradnl" w:eastAsia="en-US"/>
        </w:rPr>
        <w:t xml:space="preserve">El </w:t>
      </w:r>
      <w:r w:rsidR="009C3ADE" w:rsidRPr="00CC0E58">
        <w:rPr>
          <w:rFonts w:eastAsia="Batang" w:cs="Tahoma"/>
          <w:bCs/>
          <w:lang w:val="es-ES_tradnl" w:eastAsia="en-US"/>
        </w:rPr>
        <w:t>dos</w:t>
      </w:r>
      <w:r w:rsidR="00AF797C" w:rsidRPr="00CC0E58">
        <w:rPr>
          <w:rFonts w:eastAsia="Batang" w:cs="Tahoma"/>
          <w:bCs/>
          <w:lang w:val="es-ES_tradnl" w:eastAsia="en-US"/>
        </w:rPr>
        <w:t xml:space="preserve"> de abril</w:t>
      </w:r>
      <w:r w:rsidR="000F7BEA" w:rsidRPr="00CC0E58">
        <w:rPr>
          <w:rFonts w:eastAsia="Batang" w:cs="Tahoma"/>
          <w:bCs/>
          <w:lang w:val="es-ES_tradnl" w:eastAsia="en-US"/>
        </w:rPr>
        <w:t xml:space="preserve"> de dos mil veinticinco</w:t>
      </w:r>
      <w:r w:rsidRPr="00CC0E58">
        <w:rPr>
          <w:rFonts w:eastAsia="Batang" w:cs="Tahoma"/>
          <w:bCs/>
          <w:lang w:val="es-ES_tradnl" w:eastAsia="en-US"/>
        </w:rPr>
        <w:t>, se acordó la admisión del Recurso de Revisión interpuesto por el Recurrente en contra del Sujeto Obligado, en términos del artículo 185, fracciones I y II de la Ley de Transparencia y Acceso a la Información Pública del Estado de México y Municipios, el cual fue noti</w:t>
      </w:r>
      <w:r w:rsidR="009C3ADE" w:rsidRPr="00CC0E58">
        <w:rPr>
          <w:rFonts w:eastAsia="Batang" w:cs="Tahoma"/>
          <w:bCs/>
          <w:lang w:val="es-ES_tradnl" w:eastAsia="en-US"/>
        </w:rPr>
        <w:t>ficado a las partes el tres de dicho mes y año</w:t>
      </w:r>
      <w:r w:rsidRPr="00CC0E58">
        <w:rPr>
          <w:rFonts w:eastAsia="Batang" w:cs="Tahoma"/>
          <w:bCs/>
          <w:lang w:val="es-ES_tradnl" w:eastAsia="en-US"/>
        </w:rPr>
        <w:t xml:space="preserve">, a través del Sistema de Acceso a la Información Mexiquense (SAIMEX), en el que se les otorgó un plazo de siete días hábiles posteriores a la misma, para que manifestaran lo que a su derecho conviniera y formularan alegatos. </w:t>
      </w:r>
    </w:p>
    <w:p w14:paraId="63CE2C8A" w14:textId="77777777" w:rsidR="00570D21" w:rsidRPr="00CC0E58" w:rsidRDefault="00570D21" w:rsidP="00333588">
      <w:pPr>
        <w:spacing w:after="0" w:line="360" w:lineRule="auto"/>
        <w:contextualSpacing/>
        <w:rPr>
          <w:rFonts w:eastAsiaTheme="minorHAnsi" w:cs="Tahoma"/>
          <w:bCs/>
          <w:lang w:eastAsia="en-US"/>
        </w:rPr>
      </w:pPr>
    </w:p>
    <w:p w14:paraId="778F9E1E" w14:textId="1B8E51DF" w:rsidR="00570D21" w:rsidRPr="00CC0E58" w:rsidRDefault="00570D21" w:rsidP="00333588">
      <w:pPr>
        <w:spacing w:after="0" w:line="360" w:lineRule="auto"/>
        <w:contextualSpacing/>
        <w:rPr>
          <w:rFonts w:eastAsiaTheme="minorHAnsi" w:cs="Tahoma"/>
          <w:bCs/>
          <w:lang w:val="es-ES_tradnl" w:eastAsia="en-US"/>
        </w:rPr>
      </w:pPr>
      <w:r w:rsidRPr="00CC0E58">
        <w:rPr>
          <w:rFonts w:eastAsiaTheme="minorHAnsi" w:cs="Tahoma"/>
          <w:b/>
          <w:lang w:eastAsia="en-US"/>
        </w:rPr>
        <w:t>c)</w:t>
      </w:r>
      <w:r w:rsidRPr="00CC0E58">
        <w:rPr>
          <w:rFonts w:eastAsiaTheme="minorHAnsi" w:cs="Tahoma"/>
          <w:b/>
          <w:bCs/>
          <w:lang w:eastAsia="en-US"/>
        </w:rPr>
        <w:t xml:space="preserve"> </w:t>
      </w:r>
      <w:r w:rsidRPr="00CC0E58">
        <w:rPr>
          <w:rFonts w:eastAsiaTheme="minorHAnsi" w:cs="Tahoma"/>
          <w:b/>
          <w:lang w:val="es-ES_tradnl" w:eastAsia="en-US"/>
        </w:rPr>
        <w:t xml:space="preserve">Informe Justificado. </w:t>
      </w:r>
      <w:r w:rsidR="000F7BEA" w:rsidRPr="00CC0E58">
        <w:rPr>
          <w:rFonts w:eastAsiaTheme="minorHAnsi" w:cs="Tahoma"/>
          <w:bCs/>
          <w:lang w:val="es-ES_tradnl" w:eastAsia="en-US"/>
        </w:rPr>
        <w:t>Las partes fueron omisas en rendir su informe justificado o manifestaciones.</w:t>
      </w:r>
    </w:p>
    <w:p w14:paraId="5BB1EBFE" w14:textId="77777777" w:rsidR="00570D21" w:rsidRPr="00CC0E58" w:rsidRDefault="00570D21" w:rsidP="00333588">
      <w:pPr>
        <w:spacing w:after="0" w:line="360" w:lineRule="auto"/>
        <w:contextualSpacing/>
        <w:rPr>
          <w:rFonts w:eastAsiaTheme="minorHAnsi" w:cs="Tahoma"/>
          <w:bCs/>
          <w:lang w:val="es-ES_tradnl" w:eastAsia="en-US"/>
        </w:rPr>
      </w:pPr>
    </w:p>
    <w:p w14:paraId="53B75C4B" w14:textId="5D21F9F7" w:rsidR="00570D21" w:rsidRPr="00CC0E58" w:rsidRDefault="00570D21" w:rsidP="00333588">
      <w:pPr>
        <w:spacing w:after="0" w:line="360" w:lineRule="auto"/>
        <w:contextualSpacing/>
        <w:rPr>
          <w:rFonts w:eastAsiaTheme="minorHAnsi" w:cs="Tahoma"/>
          <w:lang w:eastAsia="en-US"/>
        </w:rPr>
      </w:pPr>
      <w:r w:rsidRPr="00CC0E58">
        <w:rPr>
          <w:rFonts w:eastAsiaTheme="minorHAnsi" w:cs="Tahoma"/>
          <w:b/>
          <w:bCs/>
          <w:lang w:eastAsia="en-US"/>
        </w:rPr>
        <w:lastRenderedPageBreak/>
        <w:t>d) Cierre de instrucción.</w:t>
      </w:r>
      <w:r w:rsidRPr="00CC0E58">
        <w:rPr>
          <w:rFonts w:eastAsiaTheme="minorHAnsi" w:cs="Tahoma"/>
          <w:lang w:eastAsia="en-US"/>
        </w:rPr>
        <w:t xml:space="preserve">  El </w:t>
      </w:r>
      <w:r w:rsidR="00AF797C" w:rsidRPr="00CC0E58">
        <w:rPr>
          <w:rFonts w:eastAsiaTheme="minorHAnsi" w:cs="Tahoma"/>
          <w:lang w:eastAsia="en-US"/>
        </w:rPr>
        <w:t xml:space="preserve">veinte de agosto </w:t>
      </w:r>
      <w:r w:rsidR="000F7BEA" w:rsidRPr="00CC0E58">
        <w:rPr>
          <w:rFonts w:eastAsiaTheme="minorHAnsi" w:cs="Tahoma"/>
          <w:lang w:eastAsia="en-US"/>
        </w:rPr>
        <w:t xml:space="preserve"> de</w:t>
      </w:r>
      <w:r w:rsidRPr="00CC0E58">
        <w:rPr>
          <w:rFonts w:eastAsiaTheme="minorHAnsi" w:cs="Tahoma"/>
          <w:lang w:eastAsia="en-US"/>
        </w:rPr>
        <w:t xml:space="preserve"> dos mil veinticinco,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a las partes, a través del </w:t>
      </w:r>
      <w:r w:rsidRPr="00CC0E58">
        <w:rPr>
          <w:rFonts w:eastAsiaTheme="minorHAnsi" w:cs="Tahoma"/>
          <w:lang w:val="es-ES" w:eastAsia="en-US"/>
        </w:rPr>
        <w:t>Sistema de Acceso a la Información Mexiquense (SAIMEX), el mismo día</w:t>
      </w:r>
      <w:r w:rsidRPr="00CC0E58">
        <w:rPr>
          <w:rFonts w:eastAsiaTheme="minorHAnsi" w:cs="Tahoma"/>
          <w:lang w:eastAsia="en-US"/>
        </w:rPr>
        <w:t xml:space="preserve">. </w:t>
      </w:r>
    </w:p>
    <w:p w14:paraId="26F90F04" w14:textId="77777777" w:rsidR="00A959F6" w:rsidRPr="00CC0E58" w:rsidRDefault="00A959F6" w:rsidP="00333588">
      <w:pPr>
        <w:spacing w:after="0" w:line="360" w:lineRule="auto"/>
        <w:contextualSpacing/>
        <w:rPr>
          <w:rFonts w:eastAsiaTheme="minorHAnsi" w:cs="Tahoma"/>
          <w:lang w:eastAsia="en-US"/>
        </w:rPr>
      </w:pPr>
    </w:p>
    <w:p w14:paraId="16A75150" w14:textId="6EF7A930" w:rsidR="00AF797C" w:rsidRPr="00CC0E58" w:rsidRDefault="00AF797C" w:rsidP="00333588">
      <w:pPr>
        <w:spacing w:after="0" w:line="360" w:lineRule="auto"/>
        <w:rPr>
          <w:lang w:val="es-ES"/>
        </w:rPr>
      </w:pPr>
      <w:r w:rsidRPr="00CC0E58">
        <w:rPr>
          <w:rFonts w:eastAsiaTheme="minorHAnsi" w:cs="Tahoma"/>
          <w:b/>
          <w:bCs/>
          <w:lang w:eastAsia="en-US"/>
        </w:rPr>
        <w:t>e)</w:t>
      </w:r>
      <w:r w:rsidRPr="00CC0E58">
        <w:rPr>
          <w:b/>
          <w:bCs/>
          <w:lang w:val="es-ES"/>
        </w:rPr>
        <w:t xml:space="preserve"> Ampliación de plazo para resolver. </w:t>
      </w:r>
      <w:r w:rsidRPr="00CC0E58">
        <w:rPr>
          <w:lang w:val="es-ES"/>
        </w:rPr>
        <w:t xml:space="preserve">El </w:t>
      </w:r>
      <w:r w:rsidR="0013440A" w:rsidRPr="00CC0E58">
        <w:t>veinte de agosto  de dos mil veinticinco</w:t>
      </w:r>
      <w:r w:rsidRPr="00CC0E58">
        <w:rPr>
          <w:lang w:val="es-ES"/>
        </w:rPr>
        <w:t>, el Comisionado Ponente, con fundamento en lo dispuesto por el artículo 181, párrafo tercero, de la Ley de Transparencia y Acceso a la Información Pública del Estado de México y Municipios, acordó ampliar el plazo para resolver el Recurso de Revisión que nos ocupa; acto que fue notificado a las partes, mediante el Sistema de Acceso a la Información Mexiquense (SAIMEX).</w:t>
      </w:r>
    </w:p>
    <w:p w14:paraId="24802745" w14:textId="77777777" w:rsidR="00AF797C" w:rsidRPr="00CC0E58" w:rsidRDefault="00AF797C" w:rsidP="00333588">
      <w:pPr>
        <w:spacing w:after="0" w:line="360" w:lineRule="auto"/>
      </w:pPr>
    </w:p>
    <w:p w14:paraId="636F352A" w14:textId="77777777" w:rsidR="00AF797C" w:rsidRPr="00CC0E58" w:rsidRDefault="00AF797C" w:rsidP="00333588">
      <w:pPr>
        <w:spacing w:after="0" w:line="360" w:lineRule="auto"/>
      </w:pPr>
      <w:r w:rsidRPr="00CC0E58">
        <w:t>Por ello, este organismo garante comprometido con la tutela de los derechos humanos confiados, señala que este exceso del plazo legal para resolver el presente asunto, resulta de carácter excepcional.</w:t>
      </w:r>
    </w:p>
    <w:p w14:paraId="3C5787D1" w14:textId="77777777" w:rsidR="00AF797C" w:rsidRPr="00CC0E58" w:rsidRDefault="00AF797C" w:rsidP="00333588">
      <w:pPr>
        <w:spacing w:after="0" w:line="360" w:lineRule="auto"/>
      </w:pPr>
    </w:p>
    <w:p w14:paraId="425908D6" w14:textId="042B36A6" w:rsidR="00570D21" w:rsidRPr="00CC0E58" w:rsidRDefault="0012600D" w:rsidP="00333588">
      <w:pPr>
        <w:spacing w:after="0" w:line="360" w:lineRule="auto"/>
        <w:ind w:right="-28"/>
        <w:jc w:val="center"/>
        <w:rPr>
          <w:b/>
          <w:lang w:val="es-ES" w:eastAsia="en-US"/>
        </w:rPr>
      </w:pPr>
      <w:r w:rsidRPr="00CC0E58">
        <w:rPr>
          <w:b/>
          <w:lang w:val="es-ES" w:eastAsia="en-US"/>
        </w:rPr>
        <w:t>CONSIDERANDOS</w:t>
      </w:r>
    </w:p>
    <w:p w14:paraId="6CB4D8E6" w14:textId="2E8D8E42" w:rsidR="00570D21" w:rsidRPr="00CC0E58" w:rsidRDefault="00570D21" w:rsidP="00333588">
      <w:pPr>
        <w:pStyle w:val="Ttulo1"/>
        <w:spacing w:before="0" w:after="0"/>
        <w:jc w:val="left"/>
        <w:rPr>
          <w:sz w:val="22"/>
          <w:szCs w:val="22"/>
          <w:lang w:val="es-ES" w:eastAsia="en-US"/>
        </w:rPr>
      </w:pPr>
      <w:bookmarkStart w:id="7" w:name="_Toc207296259"/>
      <w:r w:rsidRPr="00CC0E58">
        <w:rPr>
          <w:rFonts w:eastAsia="Calibri"/>
          <w:sz w:val="22"/>
          <w:szCs w:val="22"/>
          <w:lang w:val="es-ES"/>
        </w:rPr>
        <w:t xml:space="preserve">PRIMERO. </w:t>
      </w:r>
      <w:r w:rsidR="0012600D" w:rsidRPr="00CC0E58">
        <w:rPr>
          <w:sz w:val="22"/>
          <w:szCs w:val="22"/>
          <w:lang w:val="es-ES" w:eastAsia="en-US"/>
        </w:rPr>
        <w:t>Competencia</w:t>
      </w:r>
      <w:bookmarkEnd w:id="7"/>
    </w:p>
    <w:p w14:paraId="70F1E39E" w14:textId="77777777" w:rsidR="00570D21" w:rsidRPr="00CC0E58" w:rsidRDefault="00570D21" w:rsidP="00333588">
      <w:pPr>
        <w:autoSpaceDE w:val="0"/>
        <w:autoSpaceDN w:val="0"/>
        <w:adjustRightInd w:val="0"/>
        <w:spacing w:after="0" w:line="360" w:lineRule="auto"/>
        <w:contextualSpacing/>
        <w:rPr>
          <w:rFonts w:eastAsiaTheme="minorHAnsi" w:cs="Tahoma"/>
          <w:b/>
          <w:lang w:val="es-ES" w:eastAsia="en-US"/>
        </w:rPr>
      </w:pPr>
    </w:p>
    <w:p w14:paraId="0AB60C2D" w14:textId="6BCAB3E8" w:rsidR="00570D21" w:rsidRPr="00CC0E58" w:rsidRDefault="00570D21" w:rsidP="00333588">
      <w:pPr>
        <w:spacing w:after="0" w:line="360" w:lineRule="auto"/>
        <w:contextualSpacing/>
        <w:rPr>
          <w:rFonts w:eastAsiaTheme="minorHAnsi" w:cs="Times New Roman"/>
          <w:lang w:eastAsia="en-US"/>
        </w:rPr>
      </w:pPr>
      <w:r w:rsidRPr="00CC0E58">
        <w:rPr>
          <w:rFonts w:eastAsiaTheme="minorHAnsi" w:cstheme="minorBidi"/>
          <w:lang w:eastAsia="en-US"/>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5°, párrafos trigésimo</w:t>
      </w:r>
      <w:r w:rsidR="00A959F6" w:rsidRPr="00CC0E58">
        <w:rPr>
          <w:rFonts w:eastAsiaTheme="minorHAnsi" w:cstheme="minorBidi"/>
          <w:lang w:eastAsia="en-US"/>
        </w:rPr>
        <w:t xml:space="preserve"> </w:t>
      </w:r>
      <w:r w:rsidR="00871963" w:rsidRPr="00CC0E58">
        <w:rPr>
          <w:rFonts w:eastAsiaTheme="minorHAnsi" w:cstheme="minorBidi"/>
          <w:lang w:eastAsia="en-US"/>
        </w:rPr>
        <w:t>noveno</w:t>
      </w:r>
      <w:r w:rsidRPr="00CC0E58">
        <w:rPr>
          <w:rFonts w:eastAsiaTheme="minorHAnsi" w:cstheme="minorBidi"/>
          <w:lang w:eastAsia="en-US"/>
        </w:rPr>
        <w:t xml:space="preserve">, </w:t>
      </w:r>
      <w:r w:rsidR="00871963" w:rsidRPr="00CC0E58">
        <w:rPr>
          <w:rFonts w:eastAsiaTheme="minorHAnsi" w:cstheme="minorBidi"/>
          <w:lang w:eastAsia="en-US"/>
        </w:rPr>
        <w:t>cuadragésimo</w:t>
      </w:r>
      <w:r w:rsidRPr="00CC0E58">
        <w:rPr>
          <w:rFonts w:eastAsiaTheme="minorHAnsi" w:cstheme="minorBidi"/>
          <w:lang w:eastAsia="en-US"/>
        </w:rPr>
        <w:t xml:space="preserve"> y </w:t>
      </w:r>
      <w:r w:rsidR="00871963" w:rsidRPr="00CC0E58">
        <w:rPr>
          <w:rFonts w:eastAsiaTheme="minorHAnsi" w:cstheme="minorBidi"/>
          <w:lang w:eastAsia="en-US"/>
        </w:rPr>
        <w:t>cuadragésimo primero</w:t>
      </w:r>
      <w:r w:rsidRPr="00CC0E58">
        <w:rPr>
          <w:rFonts w:eastAsiaTheme="minorHAnsi" w:cstheme="minorBidi"/>
          <w:lang w:eastAsia="en-US"/>
        </w:rPr>
        <w:t xml:space="preserve">, fracciones I, II, III, IV y V de la Constitución Política del Estado Libre y Soberano de México; 1°, 2°, fracciones II y IV; 13,  29, 36, fracciones I y II; 176, 178, 179, 181 párrafo tercero, 185, 188 y 189 de la Ley Transparencia y Acceso a la Información Pública del Estado de México y Municipios; 7°, 9°, fracciones I y XXIV </w:t>
      </w:r>
      <w:r w:rsidRPr="00CC0E58">
        <w:rPr>
          <w:rFonts w:eastAsiaTheme="minorHAnsi" w:cstheme="minorBidi"/>
          <w:lang w:eastAsia="en-US"/>
        </w:rPr>
        <w:lastRenderedPageBreak/>
        <w:t>y 11 del Reglamento Interior del Instituto de Transparencia, Acceso a la Información Pública y Protección de Datos Personales del Estado de México y Municipios.</w:t>
      </w:r>
    </w:p>
    <w:p w14:paraId="765A8A65" w14:textId="77777777" w:rsidR="00570D21" w:rsidRPr="00CC0E58" w:rsidRDefault="00570D21" w:rsidP="00333588">
      <w:pPr>
        <w:autoSpaceDE w:val="0"/>
        <w:autoSpaceDN w:val="0"/>
        <w:adjustRightInd w:val="0"/>
        <w:spacing w:after="0" w:line="360" w:lineRule="auto"/>
        <w:contextualSpacing/>
        <w:rPr>
          <w:rFonts w:eastAsia="Calibri" w:cs="Tahoma"/>
          <w:lang w:val="es-ES"/>
        </w:rPr>
      </w:pPr>
    </w:p>
    <w:p w14:paraId="00CEF12A" w14:textId="77777777" w:rsidR="00F616E9" w:rsidRPr="00CC0E58" w:rsidRDefault="00F616E9" w:rsidP="00333588">
      <w:pPr>
        <w:keepNext/>
        <w:keepLines/>
        <w:spacing w:after="0" w:line="360" w:lineRule="auto"/>
        <w:outlineLvl w:val="1"/>
        <w:rPr>
          <w:b/>
          <w:color w:val="auto"/>
        </w:rPr>
      </w:pPr>
      <w:bookmarkStart w:id="8" w:name="_Toc193315337"/>
      <w:bookmarkStart w:id="9" w:name="_Toc207296260"/>
      <w:r w:rsidRPr="00CC0E58">
        <w:rPr>
          <w:b/>
          <w:color w:val="auto"/>
        </w:rPr>
        <w:t>SEGUNDO. Causales de improcedencia y sobreseimiento</w:t>
      </w:r>
      <w:bookmarkEnd w:id="8"/>
      <w:bookmarkEnd w:id="9"/>
    </w:p>
    <w:p w14:paraId="1E0697E0" w14:textId="77777777" w:rsidR="00F616E9" w:rsidRPr="00CC0E58" w:rsidRDefault="00F616E9" w:rsidP="00333588">
      <w:pPr>
        <w:spacing w:after="0" w:line="360" w:lineRule="auto"/>
        <w:rPr>
          <w:color w:val="auto"/>
        </w:rPr>
      </w:pPr>
    </w:p>
    <w:p w14:paraId="7DFD2804" w14:textId="77777777" w:rsidR="00F616E9" w:rsidRPr="00CC0E58" w:rsidRDefault="00F616E9" w:rsidP="00333588">
      <w:pPr>
        <w:spacing w:after="0" w:line="360" w:lineRule="auto"/>
        <w:rPr>
          <w:color w:val="auto"/>
        </w:rPr>
      </w:pPr>
      <w:r w:rsidRPr="00CC0E58">
        <w:rPr>
          <w:color w:val="auto"/>
        </w:rPr>
        <w:t xml:space="preserve">De las constancias que forma parte del Recurso de Revisión que se analiza, se advierte que previo al estudio del fondo de la </w:t>
      </w:r>
      <w:r w:rsidRPr="00CC0E58">
        <w:rPr>
          <w:i/>
          <w:color w:val="auto"/>
        </w:rPr>
        <w:t>litis</w:t>
      </w:r>
      <w:r w:rsidRPr="00CC0E58">
        <w:rPr>
          <w:color w:val="auto"/>
        </w:rPr>
        <w:t>, es necesario estudiar las causales de improcedencia y sobreseimiento que se adviertan, para determinar lo que en Derecho proceda.</w:t>
      </w:r>
    </w:p>
    <w:p w14:paraId="73F51D45" w14:textId="77777777" w:rsidR="00F616E9" w:rsidRPr="00CC0E58" w:rsidRDefault="00F616E9" w:rsidP="00333588">
      <w:pPr>
        <w:spacing w:after="0" w:line="360" w:lineRule="auto"/>
        <w:rPr>
          <w:color w:val="auto"/>
        </w:rPr>
      </w:pPr>
    </w:p>
    <w:p w14:paraId="1D70D362" w14:textId="77777777" w:rsidR="00F616E9" w:rsidRPr="00CC0E58" w:rsidRDefault="00F616E9" w:rsidP="00333588">
      <w:pPr>
        <w:spacing w:after="0" w:line="360" w:lineRule="auto"/>
        <w:rPr>
          <w:b/>
          <w:color w:val="auto"/>
        </w:rPr>
      </w:pPr>
      <w:r w:rsidRPr="00CC0E58">
        <w:rPr>
          <w:b/>
          <w:color w:val="auto"/>
        </w:rPr>
        <w:t>Causales de improcedencia</w:t>
      </w:r>
    </w:p>
    <w:p w14:paraId="0C6A1F10" w14:textId="77777777" w:rsidR="00F616E9" w:rsidRPr="00CC0E58" w:rsidRDefault="00F616E9" w:rsidP="00333588">
      <w:pPr>
        <w:spacing w:after="0" w:line="360" w:lineRule="auto"/>
        <w:rPr>
          <w:color w:val="auto"/>
        </w:rPr>
      </w:pPr>
    </w:p>
    <w:p w14:paraId="5E364EBA" w14:textId="77777777" w:rsidR="00F616E9" w:rsidRPr="00CC0E58" w:rsidRDefault="00F616E9" w:rsidP="00333588">
      <w:pPr>
        <w:spacing w:after="0" w:line="360" w:lineRule="auto"/>
        <w:rPr>
          <w:color w:val="auto"/>
        </w:rPr>
      </w:pPr>
      <w:r w:rsidRPr="00CC0E58">
        <w:rPr>
          <w:color w:val="auto"/>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29A8C836" w14:textId="77777777" w:rsidR="00871963" w:rsidRPr="00CC0E58" w:rsidRDefault="00871963" w:rsidP="00333588">
      <w:pPr>
        <w:spacing w:after="0" w:line="360" w:lineRule="auto"/>
        <w:rPr>
          <w:color w:val="auto"/>
        </w:rPr>
      </w:pPr>
    </w:p>
    <w:p w14:paraId="64770BF6" w14:textId="77777777" w:rsidR="00F616E9" w:rsidRPr="00CC0E58" w:rsidRDefault="00F616E9" w:rsidP="00333588">
      <w:pPr>
        <w:spacing w:after="0" w:line="360" w:lineRule="auto"/>
        <w:rPr>
          <w:color w:val="auto"/>
        </w:rPr>
      </w:pPr>
      <w:r w:rsidRPr="00CC0E58">
        <w:rPr>
          <w:color w:val="auto"/>
        </w:rPr>
        <w:t>En el presente caso, </w:t>
      </w:r>
      <w:r w:rsidRPr="00CC0E58">
        <w:rPr>
          <w:b/>
          <w:color w:val="auto"/>
        </w:rPr>
        <w:t>no se actualiza ninguna de las causales de improcedencia</w:t>
      </w:r>
      <w:r w:rsidRPr="00CC0E58">
        <w:rPr>
          <w:color w:val="auto"/>
        </w:rPr>
        <w:t> establecidas en el ordenamiento jurídico previamente señalado, toda vez que: este Instituto no tiene conocimiento de que se encuentre en trámite algún medio de defensa presentado por la persona Recurrente ante otra instancia; no existió prevención alguna; la veracidad de la respuesta no formó parte del agravio; ni se realizó una consulta o ampliación a los alcances del requerimiento informativo.</w:t>
      </w:r>
    </w:p>
    <w:p w14:paraId="4612C6C4" w14:textId="77777777" w:rsidR="00F616E9" w:rsidRPr="00CC0E58" w:rsidRDefault="00F616E9" w:rsidP="00333588">
      <w:pPr>
        <w:spacing w:after="0" w:line="360" w:lineRule="auto"/>
        <w:rPr>
          <w:color w:val="auto"/>
        </w:rPr>
      </w:pPr>
    </w:p>
    <w:p w14:paraId="59602458" w14:textId="3360D1E2" w:rsidR="00F616E9" w:rsidRPr="00CC0E58" w:rsidRDefault="00F616E9" w:rsidP="00333588">
      <w:pPr>
        <w:spacing w:after="0" w:line="360" w:lineRule="auto"/>
        <w:rPr>
          <w:color w:val="auto"/>
        </w:rPr>
      </w:pPr>
      <w:r w:rsidRPr="00CC0E58">
        <w:rPr>
          <w:color w:val="auto"/>
        </w:rPr>
        <w:lastRenderedPageBreak/>
        <w:t>Por lo cual, se actualiza la causal de procedencia del Recurso de Revisión señalada en el artícul</w:t>
      </w:r>
      <w:r w:rsidR="0013440A" w:rsidRPr="00CC0E58">
        <w:rPr>
          <w:color w:val="auto"/>
        </w:rPr>
        <w:t>o 179, fracción V</w:t>
      </w:r>
      <w:r w:rsidRPr="00CC0E58">
        <w:rPr>
          <w:color w:val="auto"/>
        </w:rPr>
        <w:t xml:space="preserve">, de la Ley en cita, pues la persona Recurrente se inconformó de la entrega de información </w:t>
      </w:r>
      <w:r w:rsidR="0013440A" w:rsidRPr="00CC0E58">
        <w:rPr>
          <w:color w:val="auto"/>
        </w:rPr>
        <w:t>incompleta</w:t>
      </w:r>
      <w:r w:rsidRPr="00CC0E58">
        <w:rPr>
          <w:color w:val="auto"/>
        </w:rPr>
        <w:t xml:space="preserve">. </w:t>
      </w:r>
    </w:p>
    <w:p w14:paraId="5AA2B54B" w14:textId="77777777" w:rsidR="00570D21" w:rsidRPr="00CC0E58" w:rsidRDefault="00570D21" w:rsidP="00333588">
      <w:pPr>
        <w:spacing w:after="0" w:line="360" w:lineRule="auto"/>
        <w:contextualSpacing/>
        <w:rPr>
          <w:rFonts w:eastAsiaTheme="minorHAnsi" w:cs="Tahoma"/>
          <w:lang w:val="es-ES" w:eastAsia="en-US"/>
        </w:rPr>
      </w:pPr>
    </w:p>
    <w:p w14:paraId="2F11E02E" w14:textId="5C4DF39A" w:rsidR="00570D21" w:rsidRPr="00CC0E58" w:rsidRDefault="0012600D" w:rsidP="00333588">
      <w:pPr>
        <w:spacing w:after="0" w:line="360" w:lineRule="auto"/>
        <w:contextualSpacing/>
        <w:rPr>
          <w:rFonts w:eastAsiaTheme="minorHAnsi" w:cs="Tahoma"/>
          <w:lang w:eastAsia="en-US"/>
        </w:rPr>
      </w:pPr>
      <w:r w:rsidRPr="00CC0E58">
        <w:rPr>
          <w:rFonts w:eastAsiaTheme="minorHAnsi" w:cs="Tahoma"/>
          <w:b/>
          <w:bCs/>
          <w:lang w:eastAsia="en-US"/>
        </w:rPr>
        <w:t>Causales de sobreseimiento</w:t>
      </w:r>
    </w:p>
    <w:p w14:paraId="5BD207B2" w14:textId="77777777" w:rsidR="00570D21" w:rsidRPr="00CC0E58" w:rsidRDefault="00570D21" w:rsidP="00333588">
      <w:pPr>
        <w:spacing w:after="0" w:line="360" w:lineRule="auto"/>
        <w:contextualSpacing/>
        <w:rPr>
          <w:rFonts w:eastAsiaTheme="minorHAnsi" w:cs="Tahoma"/>
          <w:lang w:eastAsia="en-US"/>
        </w:rPr>
      </w:pPr>
    </w:p>
    <w:p w14:paraId="25304D47" w14:textId="77777777" w:rsidR="00871963" w:rsidRPr="00CC0E58" w:rsidRDefault="00871963" w:rsidP="00333588">
      <w:pPr>
        <w:spacing w:after="0" w:line="360" w:lineRule="auto"/>
        <w:contextualSpacing/>
        <w:rPr>
          <w:rFonts w:cs="Tahoma"/>
        </w:rPr>
      </w:pPr>
      <w:r w:rsidRPr="00CC0E58">
        <w:rPr>
          <w:rFonts w:cs="Tahoma"/>
        </w:rPr>
        <w:t>Por ser de previo y especial pronunciamiento, este Instituto analiza si se actualiza alguna causal de sobreseimiento.</w:t>
      </w:r>
    </w:p>
    <w:p w14:paraId="491159B6" w14:textId="77777777" w:rsidR="00871963" w:rsidRPr="00CC0E58" w:rsidRDefault="00871963" w:rsidP="00333588">
      <w:pPr>
        <w:spacing w:after="0" w:line="360" w:lineRule="auto"/>
        <w:contextualSpacing/>
        <w:rPr>
          <w:rFonts w:cs="Tahoma"/>
        </w:rPr>
      </w:pPr>
    </w:p>
    <w:p w14:paraId="39AB6872" w14:textId="77777777" w:rsidR="00871963" w:rsidRPr="00CC0E58" w:rsidRDefault="00871963" w:rsidP="00333588">
      <w:pPr>
        <w:spacing w:after="0" w:line="360" w:lineRule="auto"/>
        <w:contextualSpacing/>
        <w:rPr>
          <w:rFonts w:cs="Tahoma"/>
        </w:rPr>
      </w:pPr>
      <w:r w:rsidRPr="00CC0E58">
        <w:rPr>
          <w:rFonts w:cs="Tahoma"/>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w:t>
      </w:r>
    </w:p>
    <w:p w14:paraId="7FD2A245" w14:textId="77777777" w:rsidR="00871963" w:rsidRPr="00CC0E58" w:rsidRDefault="00871963" w:rsidP="00333588">
      <w:pPr>
        <w:spacing w:after="0" w:line="360" w:lineRule="auto"/>
        <w:contextualSpacing/>
        <w:rPr>
          <w:rFonts w:cs="Tahoma"/>
        </w:rPr>
      </w:pPr>
    </w:p>
    <w:p w14:paraId="4EA82E7F" w14:textId="77777777" w:rsidR="00871963" w:rsidRPr="00CC0E58" w:rsidRDefault="00871963" w:rsidP="00333588">
      <w:pPr>
        <w:tabs>
          <w:tab w:val="left" w:pos="4962"/>
        </w:tabs>
        <w:spacing w:after="0" w:line="360" w:lineRule="auto"/>
        <w:contextualSpacing/>
        <w:rPr>
          <w:rFonts w:cs="Tahoma"/>
          <w:lang w:val="es-ES"/>
        </w:rPr>
      </w:pPr>
      <w:r w:rsidRPr="00CC0E58">
        <w:rPr>
          <w:rFonts w:cs="Tahoma"/>
          <w:bCs/>
          <w:lang w:val="es-ES"/>
        </w:rPr>
        <w:t xml:space="preserve">Por tales motivos, </w:t>
      </w:r>
      <w:r w:rsidRPr="00CC0E58">
        <w:rPr>
          <w:rFonts w:cs="Tahoma"/>
          <w:lang w:val="es-ES"/>
        </w:rPr>
        <w:t xml:space="preserve">se considera procedente entrar al fondo del presente asunto. </w:t>
      </w:r>
    </w:p>
    <w:p w14:paraId="0D63CAEB" w14:textId="77777777" w:rsidR="00F310AD" w:rsidRPr="00CC0E58" w:rsidRDefault="00F310AD" w:rsidP="00333588">
      <w:pPr>
        <w:spacing w:after="0" w:line="360" w:lineRule="auto"/>
        <w:contextualSpacing/>
        <w:rPr>
          <w:rFonts w:eastAsiaTheme="minorHAnsi" w:cstheme="minorBidi"/>
          <w:color w:val="auto"/>
          <w:lang w:val="es-ES" w:eastAsia="en-US"/>
        </w:rPr>
      </w:pPr>
    </w:p>
    <w:p w14:paraId="6C5289E5" w14:textId="77777777" w:rsidR="00464F00" w:rsidRPr="00CC0E58" w:rsidRDefault="00464F00" w:rsidP="00333588">
      <w:pPr>
        <w:keepNext/>
        <w:keepLines/>
        <w:spacing w:after="0" w:line="360" w:lineRule="auto"/>
        <w:outlineLvl w:val="1"/>
        <w:rPr>
          <w:b/>
          <w:color w:val="auto"/>
        </w:rPr>
      </w:pPr>
      <w:bookmarkStart w:id="10" w:name="_Toc193315338"/>
      <w:bookmarkStart w:id="11" w:name="_Toc207296261"/>
      <w:r w:rsidRPr="00CC0E58">
        <w:rPr>
          <w:b/>
          <w:color w:val="auto"/>
        </w:rPr>
        <w:t>TERCERO. Determinación de la Controversia</w:t>
      </w:r>
      <w:bookmarkEnd w:id="10"/>
      <w:bookmarkEnd w:id="11"/>
    </w:p>
    <w:p w14:paraId="3580FD12" w14:textId="77777777" w:rsidR="00464F00" w:rsidRPr="00CC0E58" w:rsidRDefault="00464F00" w:rsidP="00333588">
      <w:pPr>
        <w:spacing w:after="0" w:line="360" w:lineRule="auto"/>
        <w:rPr>
          <w:b/>
          <w:color w:val="auto"/>
        </w:rPr>
      </w:pPr>
    </w:p>
    <w:p w14:paraId="12EDC20A" w14:textId="1F8991C8" w:rsidR="00CD4046" w:rsidRPr="00CC0E58" w:rsidRDefault="00464F00" w:rsidP="00333588">
      <w:pPr>
        <w:spacing w:after="0" w:line="360" w:lineRule="auto"/>
        <w:rPr>
          <w:rFonts w:cs="Tahoma"/>
          <w:color w:val="auto"/>
        </w:rPr>
      </w:pPr>
      <w:r w:rsidRPr="00CC0E58">
        <w:rPr>
          <w:rFonts w:cs="Tahoma"/>
          <w:color w:val="auto"/>
        </w:rPr>
        <w:t xml:space="preserve">Con el objetivo de ilustrar la controversia planteada, resulta conveniente precisar, que una vez realizado el estudio de las constancias que integran el expediente en el que se actúa, se desprende que el Particular requirió </w:t>
      </w:r>
      <w:r w:rsidR="00BA1AF6" w:rsidRPr="00CC0E58">
        <w:rPr>
          <w:rFonts w:cs="Tahoma"/>
          <w:color w:val="auto"/>
        </w:rPr>
        <w:t>e</w:t>
      </w:r>
      <w:r w:rsidR="00CD4046" w:rsidRPr="00CC0E58">
        <w:rPr>
          <w:rFonts w:cs="Tahoma"/>
          <w:color w:val="auto"/>
        </w:rPr>
        <w:t xml:space="preserve">l Acta de </w:t>
      </w:r>
      <w:r w:rsidR="00871963" w:rsidRPr="00CC0E58">
        <w:rPr>
          <w:rFonts w:cs="Tahoma"/>
          <w:color w:val="auto"/>
        </w:rPr>
        <w:t>C</w:t>
      </w:r>
      <w:r w:rsidR="00CD4046" w:rsidRPr="00CC0E58">
        <w:rPr>
          <w:rFonts w:cs="Tahoma"/>
          <w:color w:val="auto"/>
        </w:rPr>
        <w:t xml:space="preserve">abildo donde se cita la convocatoria para asumir el cargo de Contralor Interno Municipal, para el ejercicio fiscal 2025, así como la convocatoria, enunciar el tiempo en el que estuvo publicada, los medios electrónicos y físicos </w:t>
      </w:r>
      <w:r w:rsidR="00CD4046" w:rsidRPr="00CC0E58">
        <w:rPr>
          <w:rFonts w:cs="Tahoma"/>
          <w:color w:val="auto"/>
        </w:rPr>
        <w:lastRenderedPageBreak/>
        <w:t>de la publicación, propuestas</w:t>
      </w:r>
      <w:r w:rsidR="00057425" w:rsidRPr="00CC0E58">
        <w:rPr>
          <w:rFonts w:cs="Tahoma"/>
          <w:color w:val="auto"/>
        </w:rPr>
        <w:t xml:space="preserve"> a la convocatoria y </w:t>
      </w:r>
      <w:r w:rsidR="00CD4046" w:rsidRPr="00CC0E58">
        <w:rPr>
          <w:rFonts w:cs="Tahoma"/>
          <w:color w:val="auto"/>
        </w:rPr>
        <w:t xml:space="preserve">el Acta de cabildo </w:t>
      </w:r>
      <w:r w:rsidR="00057425" w:rsidRPr="00CC0E58">
        <w:rPr>
          <w:rFonts w:cs="Tahoma"/>
          <w:color w:val="auto"/>
        </w:rPr>
        <w:t xml:space="preserve">con </w:t>
      </w:r>
      <w:r w:rsidR="00CD4046" w:rsidRPr="00CC0E58">
        <w:rPr>
          <w:rFonts w:cs="Tahoma"/>
          <w:color w:val="auto"/>
        </w:rPr>
        <w:t>la a</w:t>
      </w:r>
      <w:r w:rsidR="00057425" w:rsidRPr="00CC0E58">
        <w:rPr>
          <w:rFonts w:cs="Tahoma"/>
          <w:color w:val="auto"/>
        </w:rPr>
        <w:t>probación del cuerpo edilicio al Contralor Municipal.</w:t>
      </w:r>
    </w:p>
    <w:p w14:paraId="3B1DC400" w14:textId="77777777" w:rsidR="00464F00" w:rsidRPr="00CC0E58" w:rsidRDefault="00464F00" w:rsidP="00333588">
      <w:pPr>
        <w:spacing w:after="0" w:line="360" w:lineRule="auto"/>
        <w:rPr>
          <w:rFonts w:cs="Tahoma"/>
          <w:color w:val="auto"/>
        </w:rPr>
      </w:pPr>
    </w:p>
    <w:p w14:paraId="7F925DA6" w14:textId="71175754" w:rsidR="00464F00" w:rsidRPr="00CC0E58" w:rsidRDefault="00464F00" w:rsidP="00333588">
      <w:pPr>
        <w:spacing w:after="0" w:line="360" w:lineRule="auto"/>
        <w:rPr>
          <w:color w:val="auto"/>
        </w:rPr>
      </w:pPr>
      <w:bookmarkStart w:id="12" w:name="_Hlk193313324"/>
      <w:r w:rsidRPr="00CC0E58">
        <w:rPr>
          <w:color w:val="auto"/>
        </w:rPr>
        <w:t xml:space="preserve">En respuesta, el Sujeto Obligado, a través </w:t>
      </w:r>
      <w:r w:rsidR="00057425" w:rsidRPr="00CC0E58">
        <w:rPr>
          <w:color w:val="auto"/>
        </w:rPr>
        <w:t>del Secretario del Ayuntamiento proporcionó las documentales con las que se atienden todos los puntos de la solicitud</w:t>
      </w:r>
      <w:r w:rsidRPr="00CC0E58">
        <w:rPr>
          <w:color w:val="auto"/>
        </w:rPr>
        <w:t xml:space="preserve">; ante </w:t>
      </w:r>
      <w:r w:rsidRPr="00CC0E58">
        <w:rPr>
          <w:rFonts w:cs="Tahoma"/>
          <w:color w:val="auto"/>
          <w:lang w:val="es-ES"/>
        </w:rPr>
        <w:t>dicha circunstancia, el Particular se inconformó de la entrega</w:t>
      </w:r>
      <w:r w:rsidR="00057425" w:rsidRPr="00CC0E58">
        <w:rPr>
          <w:rFonts w:cs="Tahoma"/>
          <w:color w:val="auto"/>
          <w:lang w:val="es-ES"/>
        </w:rPr>
        <w:t xml:space="preserve"> incompleta de la información al referir que</w:t>
      </w:r>
      <w:r w:rsidR="00E95D97" w:rsidRPr="00CC0E58">
        <w:rPr>
          <w:rFonts w:cs="Tahoma"/>
          <w:color w:val="auto"/>
          <w:lang w:val="es-ES"/>
        </w:rPr>
        <w:t xml:space="preserve"> </w:t>
      </w:r>
      <w:r w:rsidR="00057425" w:rsidRPr="00CC0E58">
        <w:rPr>
          <w:rFonts w:cs="Tahoma"/>
          <w:color w:val="auto"/>
          <w:lang w:val="es-ES"/>
        </w:rPr>
        <w:t xml:space="preserve">no se </w:t>
      </w:r>
      <w:r w:rsidR="00BA1AF6" w:rsidRPr="00CC0E58">
        <w:rPr>
          <w:rFonts w:cs="Tahoma"/>
          <w:color w:val="auto"/>
          <w:lang w:val="es-ES"/>
        </w:rPr>
        <w:t>acompañó</w:t>
      </w:r>
      <w:r w:rsidR="00057425" w:rsidRPr="00CC0E58">
        <w:rPr>
          <w:rFonts w:cs="Tahoma"/>
          <w:color w:val="auto"/>
          <w:lang w:val="es-ES"/>
        </w:rPr>
        <w:t xml:space="preserve"> a la respuesta los documentos que </w:t>
      </w:r>
      <w:r w:rsidR="00E95D97" w:rsidRPr="00CC0E58">
        <w:rPr>
          <w:rFonts w:cs="Tahoma"/>
          <w:color w:val="auto"/>
          <w:lang w:val="es-ES"/>
        </w:rPr>
        <w:t>sustenten</w:t>
      </w:r>
      <w:r w:rsidR="00057425" w:rsidRPr="00CC0E58">
        <w:rPr>
          <w:rFonts w:cs="Tahoma"/>
          <w:color w:val="auto"/>
          <w:lang w:val="es-ES"/>
        </w:rPr>
        <w:t xml:space="preserve"> lo informado</w:t>
      </w:r>
      <w:r w:rsidRPr="00CC0E58">
        <w:rPr>
          <w:rFonts w:cs="Tahoma"/>
          <w:color w:val="auto"/>
          <w:lang w:val="es-ES"/>
        </w:rPr>
        <w:t xml:space="preserve">, lo cual </w:t>
      </w:r>
      <w:r w:rsidR="00E95D97" w:rsidRPr="00CC0E58">
        <w:rPr>
          <w:rFonts w:eastAsia="Calibri" w:cs="Tahoma"/>
          <w:color w:val="auto"/>
        </w:rPr>
        <w:t>actualiza la causal</w:t>
      </w:r>
      <w:r w:rsidRPr="00CC0E58">
        <w:rPr>
          <w:rFonts w:eastAsia="Calibri" w:cs="Tahoma"/>
          <w:color w:val="auto"/>
        </w:rPr>
        <w:t xml:space="preserve"> de procedencia </w:t>
      </w:r>
      <w:r w:rsidR="00E95D97" w:rsidRPr="00CC0E58">
        <w:rPr>
          <w:rFonts w:eastAsia="Calibri" w:cs="Tahoma"/>
          <w:color w:val="auto"/>
        </w:rPr>
        <w:t>previstas en la fracción V</w:t>
      </w:r>
      <w:r w:rsidRPr="00CC0E58">
        <w:rPr>
          <w:rFonts w:eastAsia="Calibri" w:cs="Tahoma"/>
          <w:color w:val="auto"/>
        </w:rPr>
        <w:t xml:space="preserve">, del artículo </w:t>
      </w:r>
      <w:r w:rsidRPr="00CC0E58">
        <w:rPr>
          <w:color w:val="auto"/>
        </w:rPr>
        <w:t xml:space="preserve">179 de la Ley </w:t>
      </w:r>
      <w:r w:rsidRPr="00CC0E58">
        <w:rPr>
          <w:rFonts w:eastAsia="Calibri" w:cs="Tahoma"/>
          <w:color w:val="auto"/>
        </w:rPr>
        <w:t>de Transparencia y Acceso a la Información Pública del Estado de México y Municipios</w:t>
      </w:r>
      <w:r w:rsidRPr="00CC0E58">
        <w:rPr>
          <w:color w:val="auto"/>
        </w:rPr>
        <w:t xml:space="preserve">. </w:t>
      </w:r>
      <w:r w:rsidRPr="00CC0E58">
        <w:rPr>
          <w:rFonts w:eastAsia="Calibri" w:cs="Tahoma"/>
          <w:color w:val="auto"/>
        </w:rPr>
        <w:t>Así, las cosas, una vez admitido y notificado el Recurso de Revisión a las partes estas fueron omisas en emitir manifestaciones o alegatos.</w:t>
      </w:r>
    </w:p>
    <w:p w14:paraId="2D1F96A0" w14:textId="77777777" w:rsidR="00464F00" w:rsidRPr="00CC0E58" w:rsidRDefault="00464F00" w:rsidP="00333588">
      <w:pPr>
        <w:spacing w:after="0" w:line="360" w:lineRule="auto"/>
        <w:rPr>
          <w:color w:val="FF0000"/>
        </w:rPr>
      </w:pPr>
    </w:p>
    <w:p w14:paraId="2FE25291" w14:textId="4341B469" w:rsidR="00464F00" w:rsidRPr="00CC0E58" w:rsidRDefault="00464F00" w:rsidP="00333588">
      <w:pPr>
        <w:tabs>
          <w:tab w:val="left" w:pos="4962"/>
        </w:tabs>
        <w:spacing w:after="0" w:line="360" w:lineRule="auto"/>
        <w:rPr>
          <w:rFonts w:eastAsia="Calibri" w:cs="Tahoma"/>
          <w:bCs/>
          <w:color w:val="auto"/>
        </w:rPr>
      </w:pPr>
      <w:r w:rsidRPr="00CC0E58">
        <w:rPr>
          <w:rFonts w:eastAsia="Calibri" w:cs="Tahoma"/>
          <w:iCs/>
          <w:color w:val="auto"/>
          <w:lang w:val="es-ES" w:eastAsia="es-ES_tradnl"/>
        </w:rPr>
        <w:t xml:space="preserve">Lo anterior, se desprende de las documentales que obran en el expediente de referencia, materia de la presente resolución, consistente en: la solicitud de acceso a la información, la respuesta del Sujeto Obligado y </w:t>
      </w:r>
      <w:r w:rsidRPr="00CC0E58">
        <w:rPr>
          <w:rFonts w:eastAsia="Calibri" w:cs="Tahoma"/>
          <w:iCs/>
          <w:color w:val="auto"/>
          <w:lang w:eastAsia="es-ES_tradnl"/>
        </w:rPr>
        <w:t xml:space="preserve">el escrito recursal; </w:t>
      </w:r>
      <w:r w:rsidRPr="00CC0E58">
        <w:rPr>
          <w:rFonts w:eastAsia="Calibri" w:cs="Tahoma"/>
          <w:bCs/>
          <w:color w:val="auto"/>
        </w:rPr>
        <w:t>instrumentales que se toman en cuenta a efecto de resolver el presente medio de impugnación, conforme a lo dispuesto por el artículo 185, fracción IV, de la Ley de Transparencia y Acceso a la Información Pública del Estado de México y Municipios.</w:t>
      </w:r>
    </w:p>
    <w:p w14:paraId="179BEE71" w14:textId="77777777" w:rsidR="00E95D97" w:rsidRPr="00CC0E58" w:rsidRDefault="00E95D97" w:rsidP="00333588">
      <w:pPr>
        <w:tabs>
          <w:tab w:val="left" w:pos="4962"/>
        </w:tabs>
        <w:spacing w:after="0" w:line="360" w:lineRule="auto"/>
        <w:rPr>
          <w:rFonts w:eastAsia="Calibri" w:cs="Tahoma"/>
          <w:bCs/>
          <w:color w:val="auto"/>
        </w:rPr>
      </w:pPr>
    </w:p>
    <w:p w14:paraId="718691EE" w14:textId="77777777" w:rsidR="00464F00" w:rsidRPr="00CC0E58" w:rsidRDefault="00464F00" w:rsidP="00333588">
      <w:pPr>
        <w:keepNext/>
        <w:keepLines/>
        <w:spacing w:after="0" w:line="360" w:lineRule="auto"/>
        <w:outlineLvl w:val="1"/>
        <w:rPr>
          <w:b/>
          <w:color w:val="auto"/>
        </w:rPr>
      </w:pPr>
      <w:bookmarkStart w:id="13" w:name="_Toc193315339"/>
      <w:bookmarkStart w:id="14" w:name="_Toc207296262"/>
      <w:bookmarkEnd w:id="12"/>
      <w:r w:rsidRPr="00CC0E58">
        <w:rPr>
          <w:b/>
          <w:color w:val="auto"/>
        </w:rPr>
        <w:t>CUARTO. Marco normativo aplicable en materia de transparencia y acceso a la información pública</w:t>
      </w:r>
      <w:bookmarkEnd w:id="13"/>
      <w:bookmarkEnd w:id="14"/>
    </w:p>
    <w:p w14:paraId="52994F0C" w14:textId="77777777" w:rsidR="00464F00" w:rsidRPr="00CC0E58" w:rsidRDefault="00464F00" w:rsidP="00333588">
      <w:pPr>
        <w:spacing w:after="0" w:line="360" w:lineRule="auto"/>
        <w:rPr>
          <w:color w:val="auto"/>
        </w:rPr>
      </w:pPr>
    </w:p>
    <w:p w14:paraId="5E7A554D" w14:textId="77777777" w:rsidR="00464F00" w:rsidRPr="00CC0E58" w:rsidRDefault="00464F00" w:rsidP="00333588">
      <w:pPr>
        <w:spacing w:after="0" w:line="360" w:lineRule="auto"/>
        <w:rPr>
          <w:color w:val="auto"/>
        </w:rPr>
      </w:pPr>
      <w:r w:rsidRPr="00CC0E58">
        <w:rPr>
          <w:color w:val="auto"/>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162751ED" w14:textId="77777777" w:rsidR="00464F00" w:rsidRPr="00CC0E58" w:rsidRDefault="00464F00" w:rsidP="00333588">
      <w:pPr>
        <w:spacing w:after="0" w:line="360" w:lineRule="auto"/>
        <w:rPr>
          <w:color w:val="auto"/>
        </w:rPr>
      </w:pPr>
    </w:p>
    <w:p w14:paraId="7D7EBA99" w14:textId="77777777" w:rsidR="00464F00" w:rsidRPr="00CC0E58" w:rsidRDefault="00464F00" w:rsidP="00333588">
      <w:pPr>
        <w:spacing w:after="0" w:line="360" w:lineRule="auto"/>
        <w:rPr>
          <w:color w:val="auto"/>
        </w:rPr>
      </w:pPr>
      <w:r w:rsidRPr="00CC0E58">
        <w:rPr>
          <w:color w:val="auto"/>
        </w:rPr>
        <w:t xml:space="preserve">En materia local, el artículo 5°, fracción I de la Constitución Política del Estado Libre y Soberano de México, es coincidente con la Constitución Federal, en el sentido de la publicidad de toda la </w:t>
      </w:r>
      <w:r w:rsidRPr="00CC0E58">
        <w:rPr>
          <w:color w:val="auto"/>
        </w:rPr>
        <w:lastRenderedPageBreak/>
        <w:t>información, con la única restricción de proteger el interés público, así como la información referente a la intimidad de la vida privada y la imagen de las personas, con las excepciones que establezca la ley reglamentaria.</w:t>
      </w:r>
    </w:p>
    <w:p w14:paraId="01C9870E" w14:textId="77777777" w:rsidR="00464F00" w:rsidRPr="00CC0E58" w:rsidRDefault="00464F00" w:rsidP="00333588">
      <w:pPr>
        <w:spacing w:after="0" w:line="360" w:lineRule="auto"/>
        <w:rPr>
          <w:color w:val="auto"/>
        </w:rPr>
      </w:pPr>
    </w:p>
    <w:p w14:paraId="2B4EE726" w14:textId="77777777" w:rsidR="00464F00" w:rsidRPr="00CC0E58" w:rsidRDefault="00464F00" w:rsidP="00333588">
      <w:pPr>
        <w:spacing w:after="0" w:line="360" w:lineRule="auto"/>
        <w:rPr>
          <w:color w:val="auto"/>
        </w:rPr>
      </w:pPr>
      <w:r w:rsidRPr="00CC0E58">
        <w:rPr>
          <w:color w:val="auto"/>
        </w:rPr>
        <w:t>Por su parte, la Ley de Transparencia y Acceso a la Información Pública del Estado de México y Municipios (Reglamentaria del artículo 5° de la Constitución Local), establece lo siguiente:</w:t>
      </w:r>
    </w:p>
    <w:p w14:paraId="0D066617" w14:textId="77777777" w:rsidR="00464F00" w:rsidRPr="00CC0E58" w:rsidRDefault="00464F00" w:rsidP="00333588">
      <w:pPr>
        <w:spacing w:after="0" w:line="360" w:lineRule="auto"/>
        <w:rPr>
          <w:color w:val="auto"/>
        </w:rPr>
      </w:pPr>
    </w:p>
    <w:p w14:paraId="49873D32" w14:textId="77777777" w:rsidR="00464F00" w:rsidRPr="00CC0E58" w:rsidRDefault="00464F00" w:rsidP="00333588">
      <w:pPr>
        <w:spacing w:after="0" w:line="360" w:lineRule="auto"/>
        <w:rPr>
          <w:color w:val="auto"/>
        </w:rPr>
      </w:pPr>
      <w:r w:rsidRPr="00CC0E58">
        <w:rPr>
          <w:color w:val="auto"/>
        </w:rPr>
        <w:t>El artículo 12, que, quienes generen, recopilen, administren, manejen, procesen, archiven o conserven información pública serán responsables de la misma.</w:t>
      </w:r>
    </w:p>
    <w:p w14:paraId="644393E2" w14:textId="77777777" w:rsidR="00464F00" w:rsidRPr="00CC0E58" w:rsidRDefault="00464F00" w:rsidP="00333588">
      <w:pPr>
        <w:spacing w:after="0" w:line="360" w:lineRule="auto"/>
        <w:rPr>
          <w:color w:val="auto"/>
        </w:rPr>
      </w:pPr>
    </w:p>
    <w:p w14:paraId="0F8D3473" w14:textId="77777777" w:rsidR="00464F00" w:rsidRPr="00CC0E58" w:rsidRDefault="00464F00" w:rsidP="00333588">
      <w:pPr>
        <w:widowControl w:val="0"/>
        <w:spacing w:after="0" w:line="360" w:lineRule="auto"/>
        <w:rPr>
          <w:color w:val="auto"/>
        </w:rPr>
      </w:pPr>
      <w:r w:rsidRPr="00CC0E58">
        <w:rPr>
          <w:color w:val="auto"/>
        </w:rPr>
        <w:t>El artículo 18, que, los Sujetos Obligados deberán documentar todo acto que derive del ejercicio de sus facultades, competencias o funciones, considerando desde su origen la eventual publicidad y reutilización de la información que generen.</w:t>
      </w:r>
    </w:p>
    <w:p w14:paraId="3721D01B" w14:textId="77777777" w:rsidR="00464F00" w:rsidRPr="00CC0E58" w:rsidRDefault="00464F00" w:rsidP="00333588">
      <w:pPr>
        <w:widowControl w:val="0"/>
        <w:spacing w:after="0" w:line="360" w:lineRule="auto"/>
        <w:rPr>
          <w:color w:val="auto"/>
        </w:rPr>
      </w:pPr>
    </w:p>
    <w:p w14:paraId="27397BB8" w14:textId="77777777" w:rsidR="00464F00" w:rsidRPr="00CC0E58" w:rsidRDefault="00464F00" w:rsidP="00333588">
      <w:pPr>
        <w:spacing w:after="0" w:line="360" w:lineRule="auto"/>
        <w:rPr>
          <w:color w:val="auto"/>
        </w:rPr>
      </w:pPr>
      <w:r w:rsidRPr="00CC0E58">
        <w:rPr>
          <w:color w:val="auto"/>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634C0880" w14:textId="77777777" w:rsidR="00464F00" w:rsidRPr="00CC0E58" w:rsidRDefault="00464F00" w:rsidP="00333588">
      <w:pPr>
        <w:spacing w:after="0" w:line="360" w:lineRule="auto"/>
        <w:rPr>
          <w:color w:val="auto"/>
        </w:rPr>
      </w:pPr>
    </w:p>
    <w:p w14:paraId="76EEFB5A" w14:textId="77777777" w:rsidR="00464F00" w:rsidRPr="00CC0E58" w:rsidRDefault="00464F00" w:rsidP="00333588">
      <w:pPr>
        <w:keepNext/>
        <w:keepLines/>
        <w:spacing w:after="0" w:line="360" w:lineRule="auto"/>
        <w:outlineLvl w:val="1"/>
        <w:rPr>
          <w:b/>
          <w:color w:val="auto"/>
        </w:rPr>
      </w:pPr>
      <w:bookmarkStart w:id="15" w:name="_Toc193315340"/>
      <w:bookmarkStart w:id="16" w:name="_Toc207296263"/>
      <w:r w:rsidRPr="00CC0E58">
        <w:rPr>
          <w:b/>
          <w:color w:val="auto"/>
        </w:rPr>
        <w:t>QUINTO. Estudio de Fondo</w:t>
      </w:r>
      <w:bookmarkEnd w:id="15"/>
      <w:bookmarkEnd w:id="16"/>
    </w:p>
    <w:p w14:paraId="4D94F396" w14:textId="77777777" w:rsidR="00464F00" w:rsidRPr="00CC0E58" w:rsidRDefault="00464F00" w:rsidP="00333588">
      <w:pPr>
        <w:keepNext/>
        <w:keepLines/>
        <w:spacing w:after="0" w:line="360" w:lineRule="auto"/>
        <w:outlineLvl w:val="1"/>
        <w:rPr>
          <w:b/>
          <w:color w:val="auto"/>
        </w:rPr>
      </w:pPr>
    </w:p>
    <w:p w14:paraId="75374A2F" w14:textId="316A1853" w:rsidR="00464F00" w:rsidRPr="00CC0E58" w:rsidRDefault="00464F00" w:rsidP="00333588">
      <w:pPr>
        <w:spacing w:after="0" w:line="360" w:lineRule="auto"/>
        <w:rPr>
          <w:rFonts w:eastAsia="Times New Roman" w:cs="Tahoma"/>
          <w:bCs/>
          <w:iCs/>
          <w:color w:val="auto"/>
          <w:lang w:eastAsia="es-ES"/>
        </w:rPr>
      </w:pPr>
      <w:r w:rsidRPr="00CC0E58">
        <w:rPr>
          <w:color w:val="auto"/>
        </w:rPr>
        <w:t xml:space="preserve">Expuestas las posturas de las partes, se procede al análisis de los agravios hechos valer por la persona Recurrente, concerniente a la entrega de información </w:t>
      </w:r>
      <w:r w:rsidR="00E95D97" w:rsidRPr="00CC0E58">
        <w:rPr>
          <w:color w:val="auto"/>
        </w:rPr>
        <w:t>incompleta</w:t>
      </w:r>
      <w:r w:rsidRPr="00CC0E58">
        <w:rPr>
          <w:color w:val="auto"/>
        </w:rPr>
        <w:t xml:space="preserve">, </w:t>
      </w:r>
      <w:r w:rsidRPr="00CC0E58">
        <w:rPr>
          <w:rFonts w:eastAsia="Times New Roman" w:cs="Tahoma"/>
          <w:bCs/>
          <w:iCs/>
          <w:color w:val="auto"/>
          <w:lang w:eastAsia="es-ES"/>
        </w:rPr>
        <w:t>por lo que, en principio es necesario contextualizar la solicitud de información.</w:t>
      </w:r>
    </w:p>
    <w:p w14:paraId="67D3B4D4" w14:textId="77777777" w:rsidR="00724945" w:rsidRPr="00CC0E58" w:rsidRDefault="00724945" w:rsidP="00333588">
      <w:pPr>
        <w:spacing w:after="0" w:line="360" w:lineRule="auto"/>
        <w:contextualSpacing/>
        <w:rPr>
          <w:rFonts w:eastAsiaTheme="minorHAnsi" w:cstheme="minorBidi"/>
          <w:color w:val="auto"/>
          <w:lang w:eastAsia="en-US"/>
        </w:rPr>
      </w:pPr>
    </w:p>
    <w:p w14:paraId="66E00BE6" w14:textId="5D850C77" w:rsidR="0004775B" w:rsidRPr="00CC0E58" w:rsidRDefault="00BE39B4" w:rsidP="00333588">
      <w:pPr>
        <w:spacing w:after="0" w:line="360" w:lineRule="auto"/>
        <w:rPr>
          <w:bCs/>
          <w:color w:val="000000"/>
        </w:rPr>
      </w:pPr>
      <w:r w:rsidRPr="00CC0E58">
        <w:rPr>
          <w:bCs/>
          <w:color w:val="000000"/>
        </w:rPr>
        <w:t xml:space="preserve">Sobre el tema, </w:t>
      </w:r>
      <w:r w:rsidR="006045CB" w:rsidRPr="00CC0E58">
        <w:rPr>
          <w:bCs/>
          <w:color w:val="000000"/>
        </w:rPr>
        <w:t>la Ley Orgánica Municipal del Estado de México</w:t>
      </w:r>
      <w:r w:rsidR="00E95D97" w:rsidRPr="00CC0E58">
        <w:rPr>
          <w:bCs/>
          <w:color w:val="000000"/>
        </w:rPr>
        <w:t xml:space="preserve">, contempla en sus artículos </w:t>
      </w:r>
      <w:r w:rsidR="0004775B" w:rsidRPr="00CC0E58">
        <w:rPr>
          <w:bCs/>
          <w:color w:val="000000"/>
        </w:rPr>
        <w:t>110 y 111 que</w:t>
      </w:r>
      <w:r w:rsidR="00C03B1D" w:rsidRPr="00CC0E58">
        <w:rPr>
          <w:bCs/>
          <w:color w:val="000000"/>
        </w:rPr>
        <w:t xml:space="preserve"> e</w:t>
      </w:r>
      <w:r w:rsidR="0004775B" w:rsidRPr="00CC0E58">
        <w:rPr>
          <w:bCs/>
          <w:color w:val="000000"/>
        </w:rPr>
        <w:t xml:space="preserve">l órgano interno de control municipal es el órgano interno de control encargado de </w:t>
      </w:r>
      <w:r w:rsidR="0004775B" w:rsidRPr="00CC0E58">
        <w:rPr>
          <w:bCs/>
          <w:color w:val="000000"/>
        </w:rPr>
        <w:lastRenderedPageBreak/>
        <w:t>promover, evaluar y fortalecer el buen funcionamiento del control interno, competente para aplicar las leyes en materia de responsabilidad</w:t>
      </w:r>
      <w:r w:rsidR="00C03B1D" w:rsidRPr="00CC0E58">
        <w:rPr>
          <w:bCs/>
          <w:color w:val="000000"/>
        </w:rPr>
        <w:t xml:space="preserve">es de los servidores públicos y estará </w:t>
      </w:r>
      <w:r w:rsidR="0004775B" w:rsidRPr="00CC0E58">
        <w:rPr>
          <w:bCs/>
          <w:color w:val="000000"/>
        </w:rPr>
        <w:t xml:space="preserve">a cargo de una persona titular denominada Contralora o Contralor, la cual será nombrada por acuerdo de Cabildo de entre una terna de ciudadanas y ciudadanos propuestos por la Presidenta o Presidente Municipal y dependerá jerárquicamente del mismo. </w:t>
      </w:r>
    </w:p>
    <w:p w14:paraId="3C356B98" w14:textId="77777777" w:rsidR="0004775B" w:rsidRPr="00CC0E58" w:rsidRDefault="0004775B" w:rsidP="00333588">
      <w:pPr>
        <w:spacing w:after="0" w:line="360" w:lineRule="auto"/>
        <w:rPr>
          <w:bCs/>
          <w:color w:val="000000"/>
        </w:rPr>
      </w:pPr>
    </w:p>
    <w:p w14:paraId="3D64AE9D" w14:textId="686D756A" w:rsidR="0004775B" w:rsidRPr="00CC0E58" w:rsidRDefault="0004775B" w:rsidP="00333588">
      <w:pPr>
        <w:spacing w:after="0" w:line="360" w:lineRule="auto"/>
        <w:rPr>
          <w:bCs/>
          <w:color w:val="000000"/>
        </w:rPr>
      </w:pPr>
      <w:r w:rsidRPr="00CC0E58">
        <w:rPr>
          <w:bCs/>
          <w:color w:val="000000"/>
        </w:rPr>
        <w:t>Para dichos efectos, el Cabildo emitirá una convocatoria pública y corresponderá a la Presidenta o Presidente Municipal la recepción y evaluación de las personas aspirantes, así como la formulación de la terna que se someterá a la consideración en sesión de Cabildo, el cual deberá designar en un plazo no mayor a ocho días, a la persona titular del órgano interno de control municipal.</w:t>
      </w:r>
    </w:p>
    <w:p w14:paraId="5DE3FBF5" w14:textId="77777777" w:rsidR="00E95D97" w:rsidRPr="00CC0E58" w:rsidRDefault="00E95D97" w:rsidP="00333588">
      <w:pPr>
        <w:spacing w:after="0" w:line="360" w:lineRule="auto"/>
        <w:rPr>
          <w:rFonts w:eastAsia="Times New Roman" w:cs="Times New Roman"/>
          <w:color w:val="auto"/>
          <w:lang w:eastAsia="es-ES"/>
        </w:rPr>
      </w:pPr>
    </w:p>
    <w:p w14:paraId="34C211C8" w14:textId="6C1E7A8D" w:rsidR="00310C61" w:rsidRPr="00CC0E58" w:rsidRDefault="00310C61" w:rsidP="00333588">
      <w:pPr>
        <w:spacing w:after="0" w:line="360" w:lineRule="auto"/>
        <w:ind w:right="-28"/>
        <w:contextualSpacing/>
        <w:rPr>
          <w:color w:val="auto"/>
          <w:lang w:eastAsia="es-ES"/>
        </w:rPr>
      </w:pPr>
      <w:r w:rsidRPr="00CC0E58">
        <w:rPr>
          <w:color w:val="auto"/>
          <w:lang w:eastAsia="es-ES"/>
        </w:rPr>
        <w:t>Establecida dicha circunstancia, se procede analizar la respuesta entregada, para lo cual, es de señalar que de las constancias que de las constancias que obran en el expediente, se logra vislumbrar que el Sujeto Obligado turno la solicit</w:t>
      </w:r>
      <w:r w:rsidR="00C03B1D" w:rsidRPr="00CC0E58">
        <w:rPr>
          <w:color w:val="auto"/>
          <w:lang w:eastAsia="es-ES"/>
        </w:rPr>
        <w:t>ud de información a la Secretaría del Ayuntamiento</w:t>
      </w:r>
      <w:r w:rsidRPr="00CC0E58">
        <w:rPr>
          <w:color w:val="auto"/>
          <w:lang w:eastAsia="es-ES"/>
        </w:rPr>
        <w:t>; así, resulta necesario hacer referencia al procedimiento de búsqueda que deben seguir los Sujetos Obligados para localizar la información, el cual se encuentra previsto en el artículo 162 de la Ley de Transparencia y Acceso a la Información Pública del Estado de México y Municipios, el cual establece que 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w:t>
      </w:r>
    </w:p>
    <w:p w14:paraId="1430EF9D" w14:textId="77777777" w:rsidR="00310C61" w:rsidRPr="00CC0E58" w:rsidRDefault="00310C61" w:rsidP="00333588">
      <w:pPr>
        <w:spacing w:after="0" w:line="360" w:lineRule="auto"/>
        <w:ind w:right="-28"/>
        <w:contextualSpacing/>
        <w:rPr>
          <w:color w:val="auto"/>
          <w:lang w:eastAsia="es-ES"/>
        </w:rPr>
      </w:pPr>
    </w:p>
    <w:p w14:paraId="45016B9C" w14:textId="0D47A719" w:rsidR="004F47F2" w:rsidRPr="00CC0E58" w:rsidRDefault="00310C61" w:rsidP="00333588">
      <w:pPr>
        <w:spacing w:after="0" w:line="360" w:lineRule="auto"/>
      </w:pPr>
      <w:r w:rsidRPr="00CC0E58">
        <w:rPr>
          <w:color w:val="auto"/>
          <w:lang w:eastAsia="es-ES"/>
        </w:rPr>
        <w:t xml:space="preserve">Así, es necesario traer al estudio el artículo </w:t>
      </w:r>
      <w:r w:rsidR="004F47F2" w:rsidRPr="00CC0E58">
        <w:rPr>
          <w:rFonts w:cs="Tahoma"/>
          <w:bCs/>
          <w:iCs/>
        </w:rPr>
        <w:t>91</w:t>
      </w:r>
      <w:r w:rsidRPr="00CC0E58">
        <w:rPr>
          <w:rFonts w:cs="Tahoma"/>
          <w:bCs/>
          <w:iCs/>
        </w:rPr>
        <w:t xml:space="preserve"> </w:t>
      </w:r>
      <w:r w:rsidR="004F47F2" w:rsidRPr="00CC0E58">
        <w:rPr>
          <w:rFonts w:cs="Tahoma"/>
          <w:bCs/>
          <w:iCs/>
        </w:rPr>
        <w:t xml:space="preserve">fracciones I, IV, </w:t>
      </w:r>
      <w:r w:rsidR="0096232C" w:rsidRPr="00CC0E58">
        <w:rPr>
          <w:rFonts w:cs="Tahoma"/>
          <w:bCs/>
          <w:iCs/>
        </w:rPr>
        <w:t xml:space="preserve">XIII </w:t>
      </w:r>
      <w:r w:rsidRPr="00CC0E58">
        <w:rPr>
          <w:rFonts w:cs="Tahoma"/>
          <w:bCs/>
          <w:iCs/>
        </w:rPr>
        <w:t xml:space="preserve">de la </w:t>
      </w:r>
      <w:r w:rsidRPr="00CC0E58">
        <w:t xml:space="preserve">Ley </w:t>
      </w:r>
      <w:r w:rsidR="004F47F2" w:rsidRPr="00CC0E58">
        <w:t xml:space="preserve">Orgánica Municipal del Estado de México, que contempla que la Secretaría del Ayuntamiento contará con las atribuciones de asistir a las sesiones del ayuntamiento y levantar las actas correspondientes, </w:t>
      </w:r>
      <w:r w:rsidR="004F47F2" w:rsidRPr="00CC0E58">
        <w:lastRenderedPageBreak/>
        <w:t>llevar y conservar los libros de actas de cabildo, obteniendo las firmas de</w:t>
      </w:r>
      <w:r w:rsidR="00745105" w:rsidRPr="00CC0E58">
        <w:t xml:space="preserve"> los asistentes a las sesiones y t</w:t>
      </w:r>
      <w:r w:rsidR="004F47F2" w:rsidRPr="00CC0E58">
        <w:t>ener a su cargo el ar</w:t>
      </w:r>
      <w:r w:rsidR="0096232C" w:rsidRPr="00CC0E58">
        <w:t>chivo general del ayuntamiento, así como s</w:t>
      </w:r>
      <w:r w:rsidR="004F47F2" w:rsidRPr="00CC0E58">
        <w:t>er responsable de la publicación de la Gaceta Municipal, así como de las publicaciones en los e</w:t>
      </w:r>
      <w:r w:rsidR="0096232C" w:rsidRPr="00CC0E58">
        <w:t>strados de los Ayuntamientos;</w:t>
      </w:r>
    </w:p>
    <w:p w14:paraId="628A2B0B" w14:textId="77777777" w:rsidR="004F47F2" w:rsidRPr="00CC0E58" w:rsidRDefault="004F47F2" w:rsidP="00333588">
      <w:pPr>
        <w:spacing w:after="0" w:line="360" w:lineRule="auto"/>
        <w:rPr>
          <w:rFonts w:cs="Tahoma"/>
          <w:bCs/>
          <w:iCs/>
        </w:rPr>
      </w:pPr>
    </w:p>
    <w:p w14:paraId="52B8D9FE" w14:textId="526D80C7" w:rsidR="00310C61" w:rsidRPr="00CC0E58" w:rsidRDefault="00310C61" w:rsidP="00333588">
      <w:pPr>
        <w:spacing w:after="0" w:line="360" w:lineRule="auto"/>
        <w:rPr>
          <w:rFonts w:eastAsia="Calibri"/>
          <w:bCs/>
          <w:lang w:val="es-ES_tradnl"/>
        </w:rPr>
      </w:pPr>
      <w:r w:rsidRPr="00CC0E58">
        <w:rPr>
          <w:rFonts w:eastAsia="Calibri"/>
          <w:bCs/>
          <w:lang w:val="es-ES_tradnl"/>
        </w:rPr>
        <w:t xml:space="preserve">De tal circunstancia, se logra colegir que el Sujeto Obligado cumplió con el procedimiento de búsqueda establecido en el artículo 162 de la Ley de Transparencia y Acceso a la Información Pública del Estado de México y Municipios, pues turnó la solicitud de acceso a la información al área correspondiente. </w:t>
      </w:r>
    </w:p>
    <w:p w14:paraId="55CE1ADD" w14:textId="77777777" w:rsidR="00310C61" w:rsidRPr="00CC0E58" w:rsidRDefault="00310C61" w:rsidP="00333588">
      <w:pPr>
        <w:spacing w:after="0" w:line="360" w:lineRule="auto"/>
        <w:ind w:right="-28"/>
        <w:contextualSpacing/>
        <w:rPr>
          <w:color w:val="auto"/>
          <w:lang w:eastAsia="es-ES"/>
        </w:rPr>
      </w:pPr>
    </w:p>
    <w:p w14:paraId="3CDB10D0" w14:textId="52F28517" w:rsidR="00310C61" w:rsidRPr="00CC0E58" w:rsidRDefault="00310C61" w:rsidP="00333588">
      <w:pPr>
        <w:spacing w:after="0" w:line="360" w:lineRule="auto"/>
        <w:ind w:right="-28"/>
        <w:contextualSpacing/>
        <w:rPr>
          <w:color w:val="auto"/>
          <w:lang w:eastAsia="es-ES"/>
        </w:rPr>
      </w:pPr>
      <w:r w:rsidRPr="00CC0E58">
        <w:rPr>
          <w:color w:val="auto"/>
          <w:lang w:eastAsia="es-ES"/>
        </w:rPr>
        <w:t>Ahora bien,</w:t>
      </w:r>
      <w:r w:rsidR="00871963" w:rsidRPr="00CC0E58">
        <w:rPr>
          <w:color w:val="auto"/>
          <w:lang w:eastAsia="es-ES"/>
        </w:rPr>
        <w:t xml:space="preserve"> de la revisión realizada a las constancias que obran en el expediente y contrario a lo referido por la persona Solicitante,</w:t>
      </w:r>
      <w:r w:rsidRPr="00CC0E58">
        <w:rPr>
          <w:color w:val="auto"/>
          <w:lang w:eastAsia="es-ES"/>
        </w:rPr>
        <w:t xml:space="preserve"> dicha área </w:t>
      </w:r>
      <w:r w:rsidR="0096232C" w:rsidRPr="00CC0E58">
        <w:rPr>
          <w:color w:val="auto"/>
          <w:lang w:eastAsia="es-ES"/>
        </w:rPr>
        <w:t>proporcionó los</w:t>
      </w:r>
      <w:r w:rsidR="00871963" w:rsidRPr="00CC0E58">
        <w:rPr>
          <w:color w:val="auto"/>
          <w:lang w:eastAsia="es-ES"/>
        </w:rPr>
        <w:t xml:space="preserve"> siguientes</w:t>
      </w:r>
      <w:r w:rsidR="0096232C" w:rsidRPr="00CC0E58">
        <w:rPr>
          <w:color w:val="auto"/>
          <w:lang w:eastAsia="es-ES"/>
        </w:rPr>
        <w:t xml:space="preserve"> documentos</w:t>
      </w:r>
      <w:r w:rsidR="00871963" w:rsidRPr="00CC0E58">
        <w:rPr>
          <w:color w:val="auto"/>
          <w:lang w:eastAsia="es-ES"/>
        </w:rPr>
        <w:t>:</w:t>
      </w:r>
    </w:p>
    <w:p w14:paraId="7566302D" w14:textId="77777777" w:rsidR="0096232C" w:rsidRPr="00CC0E58" w:rsidRDefault="0096232C" w:rsidP="00333588">
      <w:pPr>
        <w:spacing w:after="0" w:line="360" w:lineRule="auto"/>
        <w:ind w:right="-28"/>
        <w:contextualSpacing/>
        <w:rPr>
          <w:color w:val="auto"/>
          <w:lang w:eastAsia="es-ES"/>
        </w:rPr>
      </w:pPr>
    </w:p>
    <w:p w14:paraId="6C53264E" w14:textId="5A365CF3" w:rsidR="0096232C" w:rsidRPr="00CC0E58" w:rsidRDefault="0096232C" w:rsidP="00333588">
      <w:pPr>
        <w:pStyle w:val="Prrafodelista"/>
        <w:numPr>
          <w:ilvl w:val="0"/>
          <w:numId w:val="33"/>
        </w:numPr>
        <w:spacing w:line="360" w:lineRule="auto"/>
        <w:ind w:right="-28"/>
        <w:rPr>
          <w:color w:val="auto"/>
        </w:rPr>
      </w:pPr>
      <w:r w:rsidRPr="00CC0E58">
        <w:rPr>
          <w:color w:val="auto"/>
        </w:rPr>
        <w:t xml:space="preserve">Convocatoria del </w:t>
      </w:r>
      <w:r w:rsidR="000402A2" w:rsidRPr="00CC0E58">
        <w:rPr>
          <w:color w:val="auto"/>
        </w:rPr>
        <w:t>Ayuntamiento</w:t>
      </w:r>
      <w:r w:rsidRPr="00CC0E58">
        <w:rPr>
          <w:color w:val="auto"/>
        </w:rPr>
        <w:t xml:space="preserve"> de San José del Rincón para elegir a</w:t>
      </w:r>
      <w:r w:rsidR="000402A2" w:rsidRPr="00CC0E58">
        <w:rPr>
          <w:color w:val="auto"/>
        </w:rPr>
        <w:t>l Contralor Interno Municipal.</w:t>
      </w:r>
    </w:p>
    <w:p w14:paraId="7298B403" w14:textId="60DB2B95" w:rsidR="000402A2" w:rsidRPr="00CC0E58" w:rsidRDefault="00871963" w:rsidP="00333588">
      <w:pPr>
        <w:pStyle w:val="Prrafodelista"/>
        <w:numPr>
          <w:ilvl w:val="0"/>
          <w:numId w:val="33"/>
        </w:numPr>
        <w:spacing w:line="360" w:lineRule="auto"/>
        <w:ind w:right="-28"/>
        <w:rPr>
          <w:color w:val="auto"/>
        </w:rPr>
      </w:pPr>
      <w:r w:rsidRPr="00CC0E58">
        <w:rPr>
          <w:color w:val="auto"/>
        </w:rPr>
        <w:t>Oficios</w:t>
      </w:r>
      <w:r w:rsidR="000402A2" w:rsidRPr="00CC0E58">
        <w:rPr>
          <w:color w:val="auto"/>
        </w:rPr>
        <w:t xml:space="preserve"> donde consta la publicación en medios electrónicos y en estrados, así como la temporalidad de dichas publicaciones. </w:t>
      </w:r>
    </w:p>
    <w:p w14:paraId="29E22210" w14:textId="634EF8F7" w:rsidR="000402A2" w:rsidRPr="00CC0E58" w:rsidRDefault="000402A2" w:rsidP="00333588">
      <w:pPr>
        <w:pStyle w:val="Prrafodelista"/>
        <w:numPr>
          <w:ilvl w:val="0"/>
          <w:numId w:val="33"/>
        </w:numPr>
        <w:spacing w:line="360" w:lineRule="auto"/>
        <w:ind w:right="-28"/>
        <w:rPr>
          <w:color w:val="auto"/>
        </w:rPr>
      </w:pPr>
      <w:r w:rsidRPr="00CC0E58">
        <w:rPr>
          <w:color w:val="auto"/>
        </w:rPr>
        <w:t xml:space="preserve">Documentos donde consta que solo se recibió una </w:t>
      </w:r>
      <w:r w:rsidR="000B07EA" w:rsidRPr="00CC0E58">
        <w:rPr>
          <w:color w:val="auto"/>
        </w:rPr>
        <w:t>propuesta</w:t>
      </w:r>
      <w:r w:rsidRPr="00CC0E58">
        <w:rPr>
          <w:color w:val="auto"/>
        </w:rPr>
        <w:t xml:space="preserve"> para participar en la designación del Contralor. </w:t>
      </w:r>
    </w:p>
    <w:p w14:paraId="4C629366" w14:textId="692E8D19" w:rsidR="000402A2" w:rsidRPr="00CC0E58" w:rsidRDefault="000402A2" w:rsidP="00333588">
      <w:pPr>
        <w:pStyle w:val="Prrafodelista"/>
        <w:numPr>
          <w:ilvl w:val="0"/>
          <w:numId w:val="33"/>
        </w:numPr>
        <w:spacing w:line="360" w:lineRule="auto"/>
        <w:ind w:right="-28"/>
        <w:rPr>
          <w:color w:val="auto"/>
        </w:rPr>
      </w:pPr>
      <w:r w:rsidRPr="00CC0E58">
        <w:rPr>
          <w:color w:val="auto"/>
        </w:rPr>
        <w:t xml:space="preserve">Acta de Cabildo donde se designa </w:t>
      </w:r>
      <w:r w:rsidR="000B07EA" w:rsidRPr="00CC0E58">
        <w:rPr>
          <w:color w:val="auto"/>
        </w:rPr>
        <w:t xml:space="preserve">al Contralor Interno Municipal. </w:t>
      </w:r>
    </w:p>
    <w:p w14:paraId="73AE65CA" w14:textId="77777777" w:rsidR="006E6EC9" w:rsidRPr="00CC0E58" w:rsidRDefault="006E6EC9" w:rsidP="00333588">
      <w:pPr>
        <w:spacing w:after="0" w:line="360" w:lineRule="auto"/>
        <w:contextualSpacing/>
        <w:rPr>
          <w:color w:val="auto"/>
          <w:lang w:eastAsia="es-ES"/>
        </w:rPr>
      </w:pPr>
    </w:p>
    <w:p w14:paraId="789B169F" w14:textId="4E75B575" w:rsidR="008036C5" w:rsidRPr="00CC0E58" w:rsidRDefault="008036C5" w:rsidP="00333588">
      <w:pPr>
        <w:spacing w:after="0" w:line="360" w:lineRule="auto"/>
        <w:contextualSpacing/>
        <w:rPr>
          <w:rFonts w:cs="Tahoma"/>
          <w:noProof/>
          <w:color w:val="000000"/>
        </w:rPr>
      </w:pPr>
      <w:r w:rsidRPr="00CC0E58">
        <w:rPr>
          <w:color w:val="auto"/>
          <w:lang w:eastAsia="es-ES"/>
        </w:rPr>
        <w:t xml:space="preserve">Conforme a lo anterior, se logra vislumbrar que el Sujeto Obligado proporcionó </w:t>
      </w:r>
      <w:r w:rsidR="00F1066E" w:rsidRPr="00CC0E58">
        <w:rPr>
          <w:color w:val="auto"/>
          <w:lang w:eastAsia="es-ES"/>
        </w:rPr>
        <w:t xml:space="preserve">parte de </w:t>
      </w:r>
      <w:r w:rsidRPr="00CC0E58">
        <w:rPr>
          <w:color w:val="auto"/>
          <w:lang w:eastAsia="es-ES"/>
        </w:rPr>
        <w:t>la información</w:t>
      </w:r>
      <w:r w:rsidR="00F1066E" w:rsidRPr="00CC0E58">
        <w:rPr>
          <w:color w:val="auto"/>
          <w:lang w:eastAsia="es-ES"/>
        </w:rPr>
        <w:t xml:space="preserve"> que daba cuenta de lo solicitado, tal y como</w:t>
      </w:r>
      <w:r w:rsidRPr="00CC0E58">
        <w:rPr>
          <w:color w:val="auto"/>
          <w:lang w:eastAsia="es-ES"/>
        </w:rPr>
        <w:t xml:space="preserve"> obraba en sus archivos; </w:t>
      </w:r>
      <w:r w:rsidRPr="00CC0E58">
        <w:rPr>
          <w:noProof/>
          <w:color w:val="000000"/>
        </w:rPr>
        <w:t>d</w:t>
      </w:r>
      <w:r w:rsidRPr="00CC0E58">
        <w:rPr>
          <w:rFonts w:cs="Tahoma"/>
          <w:bCs/>
          <w:iCs/>
          <w:noProof/>
          <w:color w:val="000000"/>
        </w:rPr>
        <w:t>icha situación toma sustento en</w:t>
      </w:r>
      <w:r w:rsidRPr="00CC0E58">
        <w:rPr>
          <w:rFonts w:cs="Tahoma"/>
          <w:bCs/>
          <w:noProof/>
          <w:color w:val="000000"/>
        </w:rPr>
        <w:t xml:space="preserve"> el</w:t>
      </w:r>
      <w:r w:rsidRPr="00CC0E58">
        <w:rPr>
          <w:rFonts w:cs="Tahoma"/>
          <w:noProof/>
          <w:color w:val="000000"/>
        </w:rPr>
        <w:t xml:space="preserve"> artículo 12 de la Ley de Transparencia y Acceso a la Información Pública del Estado de México y Municipios, que establece que los Sujetos Obligados sólo están constreñidos a proporcionar la información pública que obre en sus archivos, en el estado en que esta se </w:t>
      </w:r>
      <w:r w:rsidRPr="00CC0E58">
        <w:rPr>
          <w:rFonts w:cs="Tahoma"/>
          <w:noProof/>
          <w:color w:val="000000"/>
        </w:rPr>
        <w:lastRenderedPageBreak/>
        <w:t>encuentre; por lo que, la entrega no comprende el procesamiento de esta, ni presentarla conforme al interés del Solicitante.</w:t>
      </w:r>
    </w:p>
    <w:p w14:paraId="331C801F" w14:textId="77777777" w:rsidR="00756A14" w:rsidRPr="00CC0E58" w:rsidRDefault="00756A14" w:rsidP="00333588">
      <w:pPr>
        <w:spacing w:after="0" w:line="360" w:lineRule="auto"/>
        <w:contextualSpacing/>
        <w:rPr>
          <w:rFonts w:cs="Tahoma"/>
          <w:noProof/>
          <w:color w:val="000000"/>
        </w:rPr>
      </w:pPr>
    </w:p>
    <w:p w14:paraId="676BFEE0" w14:textId="021933FB" w:rsidR="00756A14" w:rsidRPr="00CC0E58" w:rsidRDefault="00756A14" w:rsidP="00333588">
      <w:pPr>
        <w:spacing w:after="0" w:line="360" w:lineRule="auto"/>
        <w:contextualSpacing/>
        <w:rPr>
          <w:noProof/>
          <w:color w:val="000000"/>
        </w:rPr>
      </w:pPr>
      <w:r w:rsidRPr="00CC0E58">
        <w:rPr>
          <w:noProof/>
          <w:color w:val="000000"/>
        </w:rPr>
        <w:t xml:space="preserve">Así mismo, este Órgano Garante aprecia que si bien es cierto que el Particular requirió el acta de </w:t>
      </w:r>
      <w:r w:rsidR="00057AD4" w:rsidRPr="00CC0E58">
        <w:rPr>
          <w:noProof/>
          <w:color w:val="000000"/>
        </w:rPr>
        <w:t>C</w:t>
      </w:r>
      <w:r w:rsidRPr="00CC0E58">
        <w:rPr>
          <w:noProof/>
          <w:color w:val="000000"/>
        </w:rPr>
        <w:t>abildo donde se emita la convocatoria para elegir al Contralor Interno Municipal, no existe disposi</w:t>
      </w:r>
      <w:r w:rsidR="00057AD4" w:rsidRPr="00CC0E58">
        <w:rPr>
          <w:noProof/>
          <w:color w:val="000000"/>
        </w:rPr>
        <w:t xml:space="preserve">ción que obligue al Ayuntamiento a aprobar dicha convocatoria en sesión de Cabildo, sino únicamente que sea expedida por el propio cuerpo edilicio, lo cual acontenció según se desprende de las documentales remitidas y con lo que se satisface dicho punto. </w:t>
      </w:r>
    </w:p>
    <w:p w14:paraId="70BFC8F8" w14:textId="77777777" w:rsidR="008036C5" w:rsidRPr="00CC0E58" w:rsidRDefault="008036C5" w:rsidP="00333588">
      <w:pPr>
        <w:spacing w:after="0" w:line="360" w:lineRule="auto"/>
        <w:contextualSpacing/>
        <w:rPr>
          <w:rFonts w:cs="Tahoma"/>
          <w:bCs/>
          <w:iCs/>
          <w:noProof/>
          <w:color w:val="000000"/>
        </w:rPr>
      </w:pPr>
    </w:p>
    <w:p w14:paraId="088DD200" w14:textId="77777777" w:rsidR="008036C5" w:rsidRPr="00CC0E58" w:rsidRDefault="008036C5" w:rsidP="00333588">
      <w:pPr>
        <w:tabs>
          <w:tab w:val="left" w:pos="4962"/>
        </w:tabs>
        <w:spacing w:after="0" w:line="360" w:lineRule="auto"/>
        <w:contextualSpacing/>
        <w:rPr>
          <w:rFonts w:cs="Tahoma"/>
          <w:noProof/>
          <w:color w:val="000000"/>
        </w:rPr>
      </w:pPr>
      <w:r w:rsidRPr="00CC0E58">
        <w:rPr>
          <w:rFonts w:cs="Tahoma"/>
          <w:noProof/>
          <w:color w:val="000000"/>
        </w:rPr>
        <w:t xml:space="preserve">De esta manera, el derecho de acceso a la información pública se satisface en aquellos casos en que se entregue el soporte documental en el que conste la información solicitada, sin necesidad de elaborar documentos </w:t>
      </w:r>
      <w:r w:rsidRPr="00CC0E58">
        <w:rPr>
          <w:rFonts w:cs="Tahoma"/>
          <w:i/>
          <w:noProof/>
          <w:color w:val="000000"/>
        </w:rPr>
        <w:t>ad hoc</w:t>
      </w:r>
      <w:r w:rsidRPr="00CC0E58">
        <w:rPr>
          <w:rFonts w:cs="Tahoma"/>
          <w:noProof/>
          <w:color w:val="000000"/>
        </w:rPr>
        <w:t xml:space="preserve">; lo cual, de conformidad con en el artículo 160 de la Ley de Transparencia y Acceso a la Información Pública del Estado de México y Municipios, el cual refiere que los sujetos obligados deberán entregar la información que obre en sus archivos. </w:t>
      </w:r>
    </w:p>
    <w:p w14:paraId="43BDFFE0" w14:textId="77777777" w:rsidR="008036C5" w:rsidRPr="00CC0E58" w:rsidRDefault="008036C5" w:rsidP="00333588">
      <w:pPr>
        <w:spacing w:after="0" w:line="360" w:lineRule="auto"/>
        <w:rPr>
          <w:rFonts w:cs="Tahoma"/>
          <w:noProof/>
          <w:color w:val="000000"/>
        </w:rPr>
      </w:pPr>
    </w:p>
    <w:p w14:paraId="604D0FB3" w14:textId="028935F6" w:rsidR="00F1066E" w:rsidRPr="00CC0E58" w:rsidRDefault="008036C5" w:rsidP="00333588">
      <w:pPr>
        <w:spacing w:after="0" w:line="360" w:lineRule="auto"/>
        <w:ind w:right="-28"/>
        <w:contextualSpacing/>
        <w:rPr>
          <w:rFonts w:cs="Tahoma"/>
          <w:noProof/>
          <w:color w:val="000000"/>
        </w:rPr>
      </w:pPr>
      <w:r w:rsidRPr="00CC0E58">
        <w:rPr>
          <w:rFonts w:cs="Tahoma"/>
          <w:noProof/>
          <w:color w:val="000000"/>
        </w:rPr>
        <w:t xml:space="preserve">De tales circunstancias, se concluye que los sujetos obligados únicamente se encuentran constreñidos a proporcionar los documentos que den cuenta de la información solicitada, como obren en sus archivos, sin tener que elaborarlos a las necesidades del Recurrente; </w:t>
      </w:r>
      <w:r w:rsidR="00F1066E" w:rsidRPr="00CC0E58">
        <w:rPr>
          <w:rFonts w:cs="Tahoma"/>
          <w:noProof/>
          <w:color w:val="000000"/>
        </w:rPr>
        <w:t>lo cual aconteció pues proporcionó los documentos que daban cuenta de la Convocatoria para ocupar el cargo de Contralor Municipal, de su su publicación y el tiempo en que estuvo divulgada, las propuestas de inscripción y el Acta de la Sesión de Cabildo, donde se elige al Titular del área.</w:t>
      </w:r>
    </w:p>
    <w:p w14:paraId="2DF6CB4C" w14:textId="77777777" w:rsidR="00F1066E" w:rsidRPr="00CC0E58" w:rsidRDefault="00F1066E" w:rsidP="00333588">
      <w:pPr>
        <w:spacing w:after="0" w:line="360" w:lineRule="auto"/>
        <w:ind w:right="-28"/>
        <w:contextualSpacing/>
        <w:rPr>
          <w:rFonts w:cs="Tahoma"/>
          <w:noProof/>
          <w:color w:val="000000"/>
        </w:rPr>
      </w:pPr>
    </w:p>
    <w:p w14:paraId="330FB15D" w14:textId="77777777" w:rsidR="00F1066E" w:rsidRPr="00CC0E58" w:rsidRDefault="00F1066E" w:rsidP="00333588">
      <w:pPr>
        <w:spacing w:after="0" w:line="360" w:lineRule="auto"/>
        <w:contextualSpacing/>
        <w:rPr>
          <w:rFonts w:eastAsia="Times New Roman" w:cs="Tahoma"/>
          <w:iCs/>
          <w:color w:val="auto"/>
          <w:lang w:eastAsia="es-ES"/>
        </w:rPr>
      </w:pPr>
      <w:r w:rsidRPr="00CC0E58">
        <w:rPr>
          <w:rFonts w:cs="Tahoma"/>
          <w:noProof/>
          <w:color w:val="000000"/>
        </w:rPr>
        <w:t xml:space="preserve">Sin embargo, de las constancias que obran en el expediente se advierte que omitió pronunciarse sobre el Acta de la Sesión de Cabildo, donde se aprobó la Convocatoria remetida en respuesta; </w:t>
      </w:r>
      <w:r w:rsidRPr="00CC0E58">
        <w:rPr>
          <w:rFonts w:eastAsia="Times New Roman" w:cs="Tahoma"/>
          <w:bCs/>
          <w:iCs/>
          <w:color w:val="auto"/>
          <w:lang w:eastAsia="es-ES"/>
        </w:rPr>
        <w:t>sobre el tema</w:t>
      </w:r>
      <w:r w:rsidRPr="00CC0E58">
        <w:rPr>
          <w:rFonts w:eastAsia="Times New Roman" w:cs="Tahoma"/>
          <w:iCs/>
          <w:color w:val="auto"/>
          <w:lang w:eastAsia="es-ES"/>
        </w:rPr>
        <w:t>, el artículo 1.8, fracción XIII, del Código Administrativo del Estado de México, establece que para que tenga validez, todo acto administrativo deberá resolver todos los puntos propuestos por los interesados.</w:t>
      </w:r>
    </w:p>
    <w:p w14:paraId="7C13FB46" w14:textId="77777777" w:rsidR="00F1066E" w:rsidRPr="00CC0E58" w:rsidRDefault="00F1066E" w:rsidP="00333588">
      <w:pPr>
        <w:spacing w:after="0" w:line="360" w:lineRule="auto"/>
        <w:contextualSpacing/>
        <w:rPr>
          <w:rFonts w:eastAsia="Times New Roman" w:cs="Tahoma"/>
          <w:iCs/>
          <w:color w:val="auto"/>
          <w:lang w:eastAsia="es-ES"/>
        </w:rPr>
      </w:pPr>
    </w:p>
    <w:p w14:paraId="259B9901" w14:textId="77777777" w:rsidR="00F1066E" w:rsidRPr="00CC0E58" w:rsidRDefault="00F1066E" w:rsidP="00333588">
      <w:pPr>
        <w:spacing w:after="0" w:line="360" w:lineRule="auto"/>
        <w:contextualSpacing/>
        <w:rPr>
          <w:rFonts w:eastAsia="Times New Roman" w:cs="Tahoma"/>
          <w:iCs/>
          <w:color w:val="auto"/>
          <w:lang w:eastAsia="es-ES"/>
        </w:rPr>
      </w:pPr>
      <w:r w:rsidRPr="00CC0E58">
        <w:rPr>
          <w:rFonts w:eastAsia="Times New Roman" w:cs="Tahoma"/>
          <w:iCs/>
          <w:color w:val="auto"/>
          <w:lang w:eastAsia="es-ES"/>
        </w:rPr>
        <w:t xml:space="preserve">Situación que se robustece, con el </w:t>
      </w:r>
      <w:r w:rsidRPr="00CC0E58">
        <w:rPr>
          <w:rFonts w:eastAsia="Times New Roman" w:cs="Tahoma"/>
          <w:bCs/>
          <w:iCs/>
          <w:color w:val="auto"/>
          <w:lang w:val="es-ES" w:eastAsia="es-ES"/>
        </w:rPr>
        <w:t>el Criterio de Interpretación</w:t>
      </w:r>
      <w:r w:rsidRPr="00CC0E58">
        <w:rPr>
          <w:rFonts w:eastAsia="Times New Roman" w:cs="Tahoma"/>
          <w:bCs/>
          <w:iCs/>
          <w:color w:val="auto"/>
          <w:lang w:val="x-none" w:eastAsia="es-ES"/>
        </w:rPr>
        <w:t xml:space="preserve">, con clave de control </w:t>
      </w:r>
      <w:r w:rsidRPr="00CC0E58">
        <w:rPr>
          <w:rFonts w:eastAsia="Times New Roman" w:cs="Tahoma"/>
          <w:bCs/>
          <w:iCs/>
          <w:color w:val="auto"/>
          <w:lang w:val="es-ES" w:eastAsia="es-ES"/>
        </w:rPr>
        <w:t xml:space="preserve">SO/002/2017, de la Segunda Época, emitido por el Instituto Nacional de Transparencia, Acceso a la Información y Protección de Datos Personales, que </w:t>
      </w:r>
      <w:r w:rsidRPr="00CC0E58">
        <w:rPr>
          <w:rFonts w:eastAsia="Times New Roman" w:cs="Tahoma"/>
          <w:iCs/>
          <w:color w:val="auto"/>
          <w:lang w:eastAsia="es-ES"/>
        </w:rPr>
        <w:t xml:space="preserve">establece que todo acto administrativo debe apegarse al </w:t>
      </w:r>
      <w:r w:rsidRPr="00CC0E58">
        <w:rPr>
          <w:rFonts w:eastAsia="Times New Roman" w:cs="Tahoma"/>
          <w:b/>
          <w:bCs/>
          <w:iCs/>
          <w:color w:val="auto"/>
          <w:lang w:eastAsia="es-ES"/>
        </w:rPr>
        <w:t>principio de exhaustividad</w:t>
      </w:r>
      <w:r w:rsidRPr="00CC0E58">
        <w:rPr>
          <w:rFonts w:eastAsia="Times New Roman" w:cs="Tahoma"/>
          <w:iCs/>
          <w:color w:val="auto"/>
          <w:lang w:eastAsia="es-ES"/>
        </w:rPr>
        <w:t>, entendiendo por éste que se pronuncie expresamente sobre cada uno de los puntos requeridos, lo cual en materia de transparencia y acceso a la información pública se traduce en que, las respuestas que emitan los sujetos obligados, deben guardar una relación lógica con lo solicitado, analizando y decidiendo –de marea íntegra- sobre todos los puntos requeridos, a fin de satisfacer la solicitud correspondiente.</w:t>
      </w:r>
    </w:p>
    <w:p w14:paraId="5D49767B" w14:textId="77777777" w:rsidR="00F1066E" w:rsidRPr="00CC0E58" w:rsidRDefault="00F1066E" w:rsidP="00333588">
      <w:pPr>
        <w:spacing w:after="0" w:line="360" w:lineRule="auto"/>
        <w:contextualSpacing/>
        <w:rPr>
          <w:rFonts w:eastAsia="Times New Roman" w:cs="Tahoma"/>
          <w:bCs/>
          <w:iCs/>
          <w:color w:val="auto"/>
          <w:lang w:eastAsia="es-ES"/>
        </w:rPr>
      </w:pPr>
    </w:p>
    <w:p w14:paraId="4A42C919" w14:textId="514505C1" w:rsidR="00F1066E" w:rsidRPr="00CC0E58" w:rsidRDefault="00F1066E" w:rsidP="00333588">
      <w:pPr>
        <w:spacing w:after="0" w:line="360" w:lineRule="auto"/>
        <w:ind w:right="-28"/>
        <w:contextualSpacing/>
        <w:rPr>
          <w:rFonts w:cs="Tahoma"/>
          <w:noProof/>
          <w:color w:val="000000"/>
        </w:rPr>
      </w:pPr>
      <w:r w:rsidRPr="00CC0E58">
        <w:rPr>
          <w:rFonts w:eastAsia="Times New Roman" w:cs="Tahoma"/>
          <w:iCs/>
          <w:color w:val="auto"/>
          <w:lang w:eastAsia="es-ES"/>
        </w:rPr>
        <w:t>En esa tesitura, se concluye que el Sujeto Obligado, no satisfizo el derecho de acceso a la información del Solicitante, pues omitió entregar el Acta de Cabildo</w:t>
      </w:r>
      <w:r w:rsidR="00333588" w:rsidRPr="00CC0E58">
        <w:rPr>
          <w:rFonts w:eastAsia="Times New Roman" w:cs="Tahoma"/>
          <w:iCs/>
          <w:color w:val="auto"/>
          <w:lang w:eastAsia="es-ES"/>
        </w:rPr>
        <w:t xml:space="preserve">, lo cual da como resultado que el agravio sea </w:t>
      </w:r>
      <w:r w:rsidR="00333588" w:rsidRPr="00CC0E58">
        <w:rPr>
          <w:rFonts w:eastAsia="Times New Roman" w:cs="Tahoma"/>
          <w:b/>
          <w:bCs/>
          <w:iCs/>
          <w:color w:val="auto"/>
          <w:lang w:eastAsia="es-ES"/>
        </w:rPr>
        <w:t>PARCIALMENTE FUNDADO</w:t>
      </w:r>
      <w:r w:rsidRPr="00CC0E58">
        <w:rPr>
          <w:rFonts w:eastAsia="Times New Roman" w:cs="Tahoma"/>
          <w:iCs/>
          <w:color w:val="auto"/>
          <w:lang w:eastAsia="es-ES"/>
        </w:rPr>
        <w:t xml:space="preserve">; lo cual toma relevancia, pues este Instituto localizó la Gaceta Municipal “Periódico Oficial del Municipio de San José del Rincón”, volumen 1, año 2025, del treinta y uno de enero de dos mil veinticinco, que contiene los </w:t>
      </w:r>
      <w:r w:rsidR="00333588" w:rsidRPr="00CC0E58">
        <w:rPr>
          <w:rFonts w:eastAsia="Times New Roman" w:cs="Tahoma"/>
          <w:iCs/>
          <w:color w:val="auto"/>
          <w:lang w:eastAsia="es-ES"/>
        </w:rPr>
        <w:t xml:space="preserve">acuerdos de la Primera Sesión Ordinaria de Cabildo, del primero de enero de dos mil veinticinco, en el cual se aprobó la Convocatoria para nombrar al Titular de la Contraloría Interna Municipal. </w:t>
      </w:r>
      <w:r w:rsidRPr="00CC0E58">
        <w:rPr>
          <w:rFonts w:eastAsia="Times New Roman" w:cs="Tahoma"/>
          <w:iCs/>
          <w:color w:val="auto"/>
          <w:lang w:eastAsia="es-ES"/>
        </w:rPr>
        <w:t xml:space="preserve"> </w:t>
      </w:r>
    </w:p>
    <w:p w14:paraId="332231A8" w14:textId="77777777" w:rsidR="00F1066E" w:rsidRPr="00CC0E58" w:rsidRDefault="00F1066E" w:rsidP="00333588">
      <w:pPr>
        <w:spacing w:after="0" w:line="360" w:lineRule="auto"/>
        <w:ind w:right="-28"/>
        <w:contextualSpacing/>
        <w:rPr>
          <w:rFonts w:eastAsia="Times New Roman" w:cs="Times New Roman"/>
          <w:i/>
          <w:color w:val="auto"/>
          <w:sz w:val="20"/>
          <w:szCs w:val="20"/>
        </w:rPr>
      </w:pPr>
    </w:p>
    <w:p w14:paraId="3B6AAEFC" w14:textId="528EA275" w:rsidR="00EF51A3" w:rsidRPr="00CC0E58" w:rsidRDefault="008036C5" w:rsidP="00333588">
      <w:pPr>
        <w:spacing w:after="0" w:line="360" w:lineRule="auto"/>
        <w:ind w:right="-28"/>
        <w:contextualSpacing/>
        <w:rPr>
          <w:rFonts w:eastAsiaTheme="minorHAnsi" w:cstheme="minorBidi"/>
          <w:color w:val="auto"/>
          <w:lang w:eastAsia="en-US"/>
        </w:rPr>
      </w:pPr>
      <w:r w:rsidRPr="00CC0E58">
        <w:rPr>
          <w:rFonts w:cs="Tahoma"/>
          <w:noProof/>
          <w:color w:val="000000"/>
        </w:rPr>
        <w:t xml:space="preserve">En ese contexto, </w:t>
      </w:r>
      <w:r w:rsidR="00333588" w:rsidRPr="00CC0E58">
        <w:rPr>
          <w:rFonts w:cs="Tahoma"/>
          <w:noProof/>
          <w:color w:val="000000"/>
        </w:rPr>
        <w:t xml:space="preserve">para dar atención al requerimietno de información, el Secretario del Ayuntamiento, deberá proporcionar el Acta de la </w:t>
      </w:r>
      <w:r w:rsidR="00333588" w:rsidRPr="00CC0E58">
        <w:rPr>
          <w:rFonts w:eastAsia="Times New Roman" w:cs="Tahoma"/>
          <w:iCs/>
          <w:color w:val="auto"/>
          <w:lang w:eastAsia="es-ES"/>
        </w:rPr>
        <w:t>Primera Sesión Ordinaria de Cabildo, del primero de enero de dos mil veinticinco</w:t>
      </w:r>
      <w:r w:rsidR="00333588" w:rsidRPr="00CC0E58">
        <w:rPr>
          <w:rFonts w:cs="Tahoma"/>
          <w:noProof/>
          <w:color w:val="000000"/>
        </w:rPr>
        <w:t xml:space="preserve">, para cumplir </w:t>
      </w:r>
      <w:r w:rsidRPr="00CC0E58">
        <w:rPr>
          <w:rFonts w:cs="Tahoma"/>
          <w:noProof/>
          <w:color w:val="000000"/>
        </w:rPr>
        <w:t>con lo establecido en los artículos 12 y 160 de la Ley de Transparencia y A</w:t>
      </w:r>
      <w:r w:rsidR="00756A14" w:rsidRPr="00CC0E58">
        <w:rPr>
          <w:rFonts w:cs="Tahoma"/>
          <w:noProof/>
          <w:color w:val="000000"/>
        </w:rPr>
        <w:t xml:space="preserve">cceso a la Información Pública, </w:t>
      </w:r>
      <w:r w:rsidR="00EF51A3" w:rsidRPr="00CC0E58">
        <w:rPr>
          <w:rFonts w:eastAsiaTheme="minorHAnsi" w:cstheme="minorBidi"/>
          <w:color w:val="auto"/>
          <w:lang w:eastAsia="en-US"/>
        </w:rPr>
        <w:t>con lo cual dio cumplimiento de los artículos 12 y 160 de la Ley de Transparencia y Acceso a la Información Pública del Estado de México y Municipios</w:t>
      </w:r>
      <w:r w:rsidR="00333588" w:rsidRPr="00CC0E58">
        <w:rPr>
          <w:rFonts w:eastAsiaTheme="minorHAnsi" w:cstheme="minorBidi"/>
          <w:color w:val="auto"/>
          <w:lang w:eastAsia="en-US"/>
        </w:rPr>
        <w:t>.</w:t>
      </w:r>
    </w:p>
    <w:p w14:paraId="0EC61E11" w14:textId="77777777" w:rsidR="00333588" w:rsidRPr="00CC0E58" w:rsidRDefault="00333588" w:rsidP="00333588">
      <w:pPr>
        <w:spacing w:after="0" w:line="360" w:lineRule="auto"/>
        <w:ind w:right="-28"/>
        <w:contextualSpacing/>
        <w:rPr>
          <w:rFonts w:eastAsiaTheme="minorHAnsi" w:cstheme="minorBidi"/>
          <w:color w:val="auto"/>
          <w:lang w:eastAsia="en-US"/>
        </w:rPr>
      </w:pPr>
    </w:p>
    <w:p w14:paraId="15E15D85" w14:textId="77777777" w:rsidR="00333588" w:rsidRPr="00CC0E58" w:rsidRDefault="00333588" w:rsidP="00333588">
      <w:pPr>
        <w:spacing w:after="0" w:line="360" w:lineRule="auto"/>
        <w:rPr>
          <w:color w:val="000000"/>
          <w:lang w:eastAsia="es-ES_tradnl"/>
        </w:rPr>
      </w:pPr>
      <w:r w:rsidRPr="00CC0E58">
        <w:rPr>
          <w:color w:val="000000"/>
          <w:lang w:eastAsia="es-ES_tradnl"/>
        </w:rPr>
        <w:t xml:space="preserve">Finalmente, no pasa desapercibido para este Instituto que la información solicitada pudieran contener datos o información clasificada como clave de elector, nombre de institución bancaria </w:t>
      </w:r>
      <w:r w:rsidRPr="00CC0E58">
        <w:rPr>
          <w:color w:val="000000"/>
          <w:lang w:eastAsia="es-ES_tradnl"/>
        </w:rPr>
        <w:lastRenderedPageBreak/>
        <w:t>y número de cuenta bancaria; por lo que, en el supuesto, deberá elaborar la versión pública respectiva; al respecto, conforme al artículo 3°, fracción XLV, relacionado con el 137, ambos de la Ley de Transparencia y Acceso a la Información Pública del Estado de México y Municipios, cuando un documento contenga información pública y clasificada, la Unidad de Transparencia para efectos de atender al requerimiento informativo, deberá elaborar una versión pública en la que se testen las partes o secciones clasificadas, indicando su contenido de manera genérica y fundando y motivando su clasificación.</w:t>
      </w:r>
    </w:p>
    <w:p w14:paraId="01CD78BC" w14:textId="77777777" w:rsidR="00333588" w:rsidRPr="00CC0E58" w:rsidRDefault="00333588" w:rsidP="00333588">
      <w:pPr>
        <w:spacing w:after="0" w:line="360" w:lineRule="auto"/>
        <w:rPr>
          <w:color w:val="000000"/>
          <w:lang w:eastAsia="es-ES_tradnl"/>
        </w:rPr>
      </w:pPr>
    </w:p>
    <w:p w14:paraId="429D675D" w14:textId="77777777" w:rsidR="00333588" w:rsidRPr="00CC0E58" w:rsidRDefault="00333588" w:rsidP="00333588">
      <w:pPr>
        <w:spacing w:after="0" w:line="360" w:lineRule="auto"/>
        <w:rPr>
          <w:color w:val="000000"/>
          <w:lang w:eastAsia="es-ES_tradnl"/>
        </w:rPr>
      </w:pPr>
      <w:r w:rsidRPr="00CC0E58">
        <w:rPr>
          <w:color w:val="000000"/>
          <w:lang w:eastAsia="es-ES_tradnl"/>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14:paraId="162C0DDC" w14:textId="77777777" w:rsidR="00756A14" w:rsidRPr="00CC0E58" w:rsidRDefault="00756A14" w:rsidP="00333588">
      <w:pPr>
        <w:spacing w:after="0" w:line="360" w:lineRule="auto"/>
        <w:ind w:right="-28"/>
        <w:contextualSpacing/>
        <w:rPr>
          <w:rFonts w:eastAsiaTheme="minorHAnsi" w:cstheme="minorBidi"/>
          <w:color w:val="auto"/>
          <w:lang w:eastAsia="en-US"/>
        </w:rPr>
      </w:pPr>
    </w:p>
    <w:p w14:paraId="2CB4038F" w14:textId="21F4D2AE" w:rsidR="00570D21" w:rsidRPr="00CC0E58" w:rsidRDefault="0012600D" w:rsidP="00333588">
      <w:pPr>
        <w:spacing w:after="0" w:line="360" w:lineRule="auto"/>
        <w:contextualSpacing/>
        <w:rPr>
          <w:rFonts w:eastAsia="Times New Roman" w:cs="Tahoma"/>
          <w:b/>
          <w:color w:val="auto"/>
          <w:lang w:val="es-ES" w:eastAsia="es-ES"/>
        </w:rPr>
      </w:pPr>
      <w:r w:rsidRPr="00CC0E58">
        <w:rPr>
          <w:rFonts w:eastAsia="Times New Roman" w:cs="Tahoma"/>
          <w:b/>
          <w:color w:val="auto"/>
          <w:lang w:val="es-ES" w:eastAsia="es-ES"/>
        </w:rPr>
        <w:t>CUARTO. Decisión</w:t>
      </w:r>
      <w:r w:rsidR="00570D21" w:rsidRPr="00CC0E58">
        <w:rPr>
          <w:rFonts w:eastAsia="Times New Roman" w:cs="Tahoma"/>
          <w:b/>
          <w:color w:val="auto"/>
          <w:lang w:val="es-ES" w:eastAsia="es-ES"/>
        </w:rPr>
        <w:t xml:space="preserve"> </w:t>
      </w:r>
    </w:p>
    <w:p w14:paraId="10F9495D" w14:textId="77777777" w:rsidR="00570D21" w:rsidRPr="00CC0E58" w:rsidRDefault="00570D21" w:rsidP="00333588">
      <w:pPr>
        <w:spacing w:after="0" w:line="360" w:lineRule="auto"/>
        <w:contextualSpacing/>
        <w:rPr>
          <w:rFonts w:eastAsia="Times New Roman" w:cs="Tahoma"/>
          <w:b/>
          <w:color w:val="auto"/>
          <w:lang w:val="es-ES" w:eastAsia="es-ES"/>
        </w:rPr>
      </w:pPr>
    </w:p>
    <w:p w14:paraId="37665538" w14:textId="2C8E6CB3" w:rsidR="00333588" w:rsidRPr="00CC0E58" w:rsidRDefault="00333588" w:rsidP="00333588">
      <w:pPr>
        <w:spacing w:after="0" w:line="360" w:lineRule="auto"/>
        <w:rPr>
          <w:color w:val="000000"/>
        </w:rPr>
      </w:pPr>
      <w:r w:rsidRPr="00CC0E58">
        <w:rPr>
          <w:color w:val="000000"/>
        </w:rPr>
        <w:t xml:space="preserve">De acuerdo con lo expuesto y, con fundamento en el artículo 186, fracción III, de la Ley de Transparencia y Acceso a la Información Pública del Estado de México y Municipios, este Instituto considera procedente </w:t>
      </w:r>
      <w:r w:rsidRPr="00CC0E58">
        <w:rPr>
          <w:b/>
          <w:color w:val="000000"/>
        </w:rPr>
        <w:t xml:space="preserve">MODIFICAR </w:t>
      </w:r>
      <w:r w:rsidRPr="00CC0E58">
        <w:rPr>
          <w:color w:val="000000"/>
        </w:rPr>
        <w:t>la respuesta del Ayuntamiento de San José del Rincón</w:t>
      </w:r>
      <w:r w:rsidRPr="00CC0E58">
        <w:rPr>
          <w:b/>
          <w:color w:val="000000"/>
        </w:rPr>
        <w:t xml:space="preserve">, </w:t>
      </w:r>
      <w:r w:rsidRPr="00CC0E58">
        <w:rPr>
          <w:color w:val="000000"/>
        </w:rPr>
        <w:t>a efecto de que entregue la información faltante.</w:t>
      </w:r>
    </w:p>
    <w:p w14:paraId="6BE025ED" w14:textId="77777777" w:rsidR="00333588" w:rsidRPr="00CC0E58" w:rsidRDefault="00333588" w:rsidP="00333588">
      <w:pPr>
        <w:spacing w:after="0" w:line="360" w:lineRule="auto"/>
        <w:rPr>
          <w:color w:val="000000"/>
        </w:rPr>
      </w:pPr>
    </w:p>
    <w:p w14:paraId="111BD41C" w14:textId="77777777" w:rsidR="00333588" w:rsidRPr="00CC0E58" w:rsidRDefault="00333588" w:rsidP="00333588">
      <w:pPr>
        <w:spacing w:after="0" w:line="360" w:lineRule="auto"/>
        <w:contextualSpacing/>
        <w:rPr>
          <w:rFonts w:eastAsia="Calibri" w:cs="Tahoma"/>
          <w:b/>
          <w:bCs/>
          <w:color w:val="000000"/>
        </w:rPr>
      </w:pPr>
      <w:r w:rsidRPr="00CC0E58">
        <w:rPr>
          <w:rFonts w:eastAsia="Calibri" w:cs="Tahoma"/>
          <w:b/>
          <w:bCs/>
          <w:color w:val="000000"/>
        </w:rPr>
        <w:t>Términos de la Resolución para conocimiento del Particular</w:t>
      </w:r>
    </w:p>
    <w:p w14:paraId="73A4F5EF" w14:textId="77777777" w:rsidR="00333588" w:rsidRPr="00CC0E58" w:rsidRDefault="00333588" w:rsidP="00333588">
      <w:pPr>
        <w:spacing w:after="0" w:line="360" w:lineRule="auto"/>
        <w:contextualSpacing/>
        <w:rPr>
          <w:rFonts w:eastAsia="Calibri" w:cs="Tahoma"/>
          <w:b/>
          <w:bCs/>
          <w:color w:val="000000"/>
        </w:rPr>
      </w:pPr>
    </w:p>
    <w:p w14:paraId="1A7BC1C5" w14:textId="2F435657" w:rsidR="00333588" w:rsidRPr="00CC0E58" w:rsidRDefault="00333588" w:rsidP="00333588">
      <w:pPr>
        <w:spacing w:after="0" w:line="360" w:lineRule="auto"/>
        <w:rPr>
          <w:color w:val="000000"/>
        </w:rPr>
      </w:pPr>
      <w:r w:rsidRPr="00CC0E58">
        <w:rPr>
          <w:color w:val="000000"/>
        </w:rPr>
        <w:t>Se le hace del conocimiento a la persona Recurrente que, en el presente asunto, se le da parcialmente la razón, pues si bien el Sujeto Obligado entregó parte de la información solicitada, contrario a lo referido en su agravio, omitió entregar el Acta donde se aprobó la convocatoria entregada en respuesta.</w:t>
      </w:r>
    </w:p>
    <w:p w14:paraId="17DF1BE9" w14:textId="77777777" w:rsidR="00333588" w:rsidRPr="00CC0E58" w:rsidRDefault="00333588" w:rsidP="00333588">
      <w:pPr>
        <w:spacing w:after="0" w:line="360" w:lineRule="auto"/>
        <w:rPr>
          <w:rFonts w:eastAsia="Calibri" w:cs="Tahoma"/>
          <w:bCs/>
          <w:iCs/>
          <w:color w:val="auto"/>
          <w:lang w:val="es-ES_tradnl" w:eastAsia="en-US"/>
        </w:rPr>
      </w:pPr>
    </w:p>
    <w:p w14:paraId="162219F9" w14:textId="3482C57D" w:rsidR="00570D21" w:rsidRPr="00CC0E58" w:rsidRDefault="00570D21" w:rsidP="00333588">
      <w:pPr>
        <w:spacing w:after="0" w:line="360" w:lineRule="auto"/>
        <w:rPr>
          <w:rFonts w:eastAsia="Calibri" w:cs="Tahoma"/>
          <w:bCs/>
          <w:iCs/>
          <w:color w:val="auto"/>
          <w:lang w:val="es-ES_tradnl" w:eastAsia="en-US"/>
        </w:rPr>
      </w:pPr>
      <w:r w:rsidRPr="00CC0E58">
        <w:rPr>
          <w:rFonts w:eastAsia="Calibri" w:cs="Tahoma"/>
          <w:bCs/>
          <w:iCs/>
          <w:color w:val="auto"/>
          <w:lang w:val="es-ES_tradnl" w:eastAsia="en-US"/>
        </w:rPr>
        <w:lastRenderedPageBreak/>
        <w:t>Finalmente, la labor del Instituto, es apoyar a la población a acceder a la información pública y garantizar la protección de los datos personales.</w:t>
      </w:r>
    </w:p>
    <w:p w14:paraId="354B1749" w14:textId="77777777" w:rsidR="00570D21" w:rsidRPr="00CC0E58" w:rsidRDefault="00570D21" w:rsidP="00333588">
      <w:pPr>
        <w:widowControl w:val="0"/>
        <w:spacing w:after="0" w:line="360" w:lineRule="auto"/>
        <w:contextualSpacing/>
        <w:rPr>
          <w:rFonts w:eastAsia="Calibri" w:cs="Tahoma"/>
          <w:bCs/>
          <w:iCs/>
          <w:color w:val="auto"/>
          <w:lang w:val="es-ES_tradnl" w:eastAsia="en-US"/>
        </w:rPr>
      </w:pPr>
    </w:p>
    <w:p w14:paraId="6A7779EE" w14:textId="288FA610" w:rsidR="00570D21" w:rsidRPr="00CC0E58" w:rsidRDefault="00570D21" w:rsidP="00333588">
      <w:pPr>
        <w:autoSpaceDE w:val="0"/>
        <w:autoSpaceDN w:val="0"/>
        <w:adjustRightInd w:val="0"/>
        <w:spacing w:after="0" w:line="360" w:lineRule="auto"/>
        <w:contextualSpacing/>
        <w:rPr>
          <w:rFonts w:eastAsia="Calibri" w:cs="Tahoma"/>
          <w:bCs/>
          <w:iCs/>
          <w:color w:val="auto"/>
          <w:lang w:eastAsia="en-US"/>
        </w:rPr>
      </w:pPr>
      <w:r w:rsidRPr="00CC0E58">
        <w:rPr>
          <w:rFonts w:eastAsia="Calibri" w:cs="Tahoma"/>
          <w:bCs/>
          <w:iCs/>
          <w:color w:val="auto"/>
          <w:lang w:eastAsia="en-US"/>
        </w:rPr>
        <w:t>Por lo expuesto y fundado, este Pleno:</w:t>
      </w:r>
    </w:p>
    <w:p w14:paraId="4446CA1C" w14:textId="77777777" w:rsidR="00333588" w:rsidRPr="00CC0E58" w:rsidRDefault="00333588" w:rsidP="00333588">
      <w:pPr>
        <w:autoSpaceDE w:val="0"/>
        <w:autoSpaceDN w:val="0"/>
        <w:adjustRightInd w:val="0"/>
        <w:spacing w:after="0" w:line="360" w:lineRule="auto"/>
        <w:contextualSpacing/>
        <w:rPr>
          <w:rFonts w:eastAsia="Calibri" w:cs="Tahoma"/>
          <w:bCs/>
          <w:iCs/>
          <w:color w:val="auto"/>
          <w:lang w:eastAsia="en-US"/>
        </w:rPr>
      </w:pPr>
    </w:p>
    <w:p w14:paraId="048D8BD0" w14:textId="29EC2FAC" w:rsidR="00570D21" w:rsidRPr="00CC0E58" w:rsidRDefault="0012600D" w:rsidP="00333588">
      <w:pPr>
        <w:pStyle w:val="Ttulo1"/>
        <w:spacing w:before="0" w:after="0"/>
        <w:rPr>
          <w:sz w:val="22"/>
          <w:szCs w:val="22"/>
          <w:lang w:eastAsia="es-ES"/>
        </w:rPr>
      </w:pPr>
      <w:bookmarkStart w:id="17" w:name="_Toc207296264"/>
      <w:r w:rsidRPr="00CC0E58">
        <w:rPr>
          <w:sz w:val="22"/>
          <w:szCs w:val="22"/>
          <w:lang w:eastAsia="es-ES"/>
        </w:rPr>
        <w:t>R E S U E L V E</w:t>
      </w:r>
      <w:bookmarkEnd w:id="17"/>
    </w:p>
    <w:p w14:paraId="453950B3" w14:textId="77777777" w:rsidR="00570D21" w:rsidRPr="00CC0E58" w:rsidRDefault="00570D21" w:rsidP="00333588">
      <w:pPr>
        <w:spacing w:after="0" w:line="360" w:lineRule="auto"/>
        <w:contextualSpacing/>
        <w:rPr>
          <w:rFonts w:eastAsia="Calibri" w:cs="Tahoma"/>
          <w:color w:val="auto"/>
          <w:lang w:val="es-ES" w:eastAsia="es-ES_tradnl"/>
        </w:rPr>
      </w:pPr>
    </w:p>
    <w:p w14:paraId="1CDBA0BB" w14:textId="11FB20D4" w:rsidR="00333588" w:rsidRPr="00CC0E58" w:rsidRDefault="00C166F3" w:rsidP="00333588">
      <w:pPr>
        <w:spacing w:after="0" w:line="360" w:lineRule="auto"/>
        <w:rPr>
          <w:bCs/>
        </w:rPr>
      </w:pPr>
      <w:r w:rsidRPr="00CC0E58">
        <w:rPr>
          <w:b/>
        </w:rPr>
        <w:t>PRIMERO.</w:t>
      </w:r>
      <w:r w:rsidRPr="00CC0E58">
        <w:rPr>
          <w:bCs/>
        </w:rPr>
        <w:t xml:space="preserve"> </w:t>
      </w:r>
      <w:r w:rsidR="00333588" w:rsidRPr="00CC0E58">
        <w:rPr>
          <w:rFonts w:cs="Tahoma"/>
          <w:bCs/>
        </w:rPr>
        <w:t xml:space="preserve">Se </w:t>
      </w:r>
      <w:r w:rsidR="00333588" w:rsidRPr="00CC0E58">
        <w:rPr>
          <w:rFonts w:cs="Tahoma"/>
          <w:b/>
          <w:bCs/>
        </w:rPr>
        <w:t xml:space="preserve">MODIFICA </w:t>
      </w:r>
      <w:r w:rsidR="00333588" w:rsidRPr="00CC0E58">
        <w:rPr>
          <w:rFonts w:cs="Tahoma"/>
          <w:bCs/>
        </w:rPr>
        <w:t xml:space="preserve">la respuesta entregada por el </w:t>
      </w:r>
      <w:r w:rsidR="00ED679B" w:rsidRPr="00CC0E58">
        <w:rPr>
          <w:rFonts w:cs="Tahoma"/>
          <w:bCs/>
        </w:rPr>
        <w:t>Ayuntamiento de San José del Rincón</w:t>
      </w:r>
      <w:r w:rsidR="00333588" w:rsidRPr="00CC0E58">
        <w:rPr>
          <w:rFonts w:cs="Tahoma"/>
          <w:bCs/>
        </w:rPr>
        <w:t>,</w:t>
      </w:r>
      <w:r w:rsidR="00ED679B" w:rsidRPr="00CC0E58">
        <w:rPr>
          <w:rFonts w:cs="Tahoma"/>
          <w:bCs/>
        </w:rPr>
        <w:t xml:space="preserve"> </w:t>
      </w:r>
      <w:r w:rsidR="00333588" w:rsidRPr="00CC0E58">
        <w:rPr>
          <w:rFonts w:cs="Tahoma"/>
          <w:bCs/>
        </w:rPr>
        <w:t>a la solicitud de información</w:t>
      </w:r>
      <w:r w:rsidR="00333588" w:rsidRPr="00CC0E58">
        <w:t xml:space="preserve"> 00050/JOSERIN/IP/2025</w:t>
      </w:r>
      <w:r w:rsidR="00333588" w:rsidRPr="00CC0E58">
        <w:rPr>
          <w:bCs/>
        </w:rPr>
        <w:t xml:space="preserve">, por resultar </w:t>
      </w:r>
      <w:r w:rsidR="00333588" w:rsidRPr="00CC0E58">
        <w:rPr>
          <w:b/>
        </w:rPr>
        <w:t>PARCIALMENTE</w:t>
      </w:r>
      <w:r w:rsidR="00333588" w:rsidRPr="00CC0E58">
        <w:rPr>
          <w:bCs/>
        </w:rPr>
        <w:t xml:space="preserve"> </w:t>
      </w:r>
      <w:r w:rsidR="00333588" w:rsidRPr="00CC0E58">
        <w:rPr>
          <w:b/>
          <w:bCs/>
        </w:rPr>
        <w:t>FUNDADAS</w:t>
      </w:r>
      <w:r w:rsidR="00333588" w:rsidRPr="00CC0E58">
        <w:rPr>
          <w:rFonts w:cs="Tahoma"/>
          <w:b/>
          <w:bCs/>
        </w:rPr>
        <w:t xml:space="preserve"> </w:t>
      </w:r>
      <w:r w:rsidR="00333588" w:rsidRPr="00CC0E58">
        <w:rPr>
          <w:rFonts w:eastAsia="Calibri" w:cs="Tahoma"/>
          <w:bCs/>
        </w:rPr>
        <w:t>las razones o motivos de inconformidad hechos valer por el Recurrente</w:t>
      </w:r>
      <w:r w:rsidR="00333588" w:rsidRPr="00CC0E58">
        <w:rPr>
          <w:rFonts w:cs="Tahoma"/>
          <w:bCs/>
        </w:rPr>
        <w:t xml:space="preserve">, </w:t>
      </w:r>
      <w:r w:rsidR="00333588" w:rsidRPr="00CC0E58">
        <w:rPr>
          <w:rFonts w:eastAsia="Calibri" w:cs="Tahoma"/>
          <w:bCs/>
        </w:rPr>
        <w:t>en términos de los considerandos QUINTO y SEXTO de la presente Resolución.</w:t>
      </w:r>
    </w:p>
    <w:p w14:paraId="30B1D98F" w14:textId="77777777" w:rsidR="00333588" w:rsidRPr="00CC0E58" w:rsidRDefault="00333588" w:rsidP="00333588">
      <w:pPr>
        <w:spacing w:after="0" w:line="360" w:lineRule="auto"/>
        <w:contextualSpacing/>
        <w:rPr>
          <w:rFonts w:eastAsia="Times New Roman" w:cs="Tahoma"/>
          <w:bCs/>
          <w:lang w:eastAsia="es-ES"/>
        </w:rPr>
      </w:pPr>
    </w:p>
    <w:p w14:paraId="31F4228F" w14:textId="3F5B2734" w:rsidR="00333588" w:rsidRPr="00CC0E58" w:rsidRDefault="00333588" w:rsidP="00333588">
      <w:pPr>
        <w:spacing w:after="0" w:line="360" w:lineRule="auto"/>
      </w:pPr>
      <w:r w:rsidRPr="00CC0E58">
        <w:rPr>
          <w:rFonts w:cs="Tahoma"/>
          <w:b/>
          <w:bCs/>
        </w:rPr>
        <w:t xml:space="preserve">SEGUNDO. </w:t>
      </w:r>
      <w:r w:rsidRPr="00CC0E58">
        <w:t xml:space="preserve">Se </w:t>
      </w:r>
      <w:r w:rsidRPr="00CC0E58">
        <w:rPr>
          <w:b/>
        </w:rPr>
        <w:t>ORDENA</w:t>
      </w:r>
      <w:r w:rsidRPr="00CC0E58">
        <w:t xml:space="preserve"> al Ente Recurrido</w:t>
      </w:r>
      <w:r w:rsidRPr="00CC0E58">
        <w:rPr>
          <w:b/>
        </w:rPr>
        <w:t xml:space="preserve">, </w:t>
      </w:r>
      <w:r w:rsidRPr="00CC0E58">
        <w:t>a efecto de que entregue a través del Sistema de Acceso a la Información Mexiquense (SAIMEX), en su caso, en versión pública, lo siguiente:</w:t>
      </w:r>
    </w:p>
    <w:p w14:paraId="26AD5B7A" w14:textId="77777777" w:rsidR="00333588" w:rsidRPr="00CC0E58" w:rsidRDefault="00333588" w:rsidP="00333588">
      <w:pPr>
        <w:spacing w:after="0" w:line="360" w:lineRule="auto"/>
      </w:pPr>
    </w:p>
    <w:p w14:paraId="506409FA" w14:textId="0E9D2077" w:rsidR="00333588" w:rsidRPr="00CC0E58" w:rsidRDefault="00333588" w:rsidP="00333588">
      <w:pPr>
        <w:pStyle w:val="Prrafodelista"/>
        <w:numPr>
          <w:ilvl w:val="0"/>
          <w:numId w:val="34"/>
        </w:numPr>
        <w:spacing w:line="360" w:lineRule="auto"/>
      </w:pPr>
      <w:r w:rsidRPr="00CC0E58">
        <w:t xml:space="preserve">El </w:t>
      </w:r>
      <w:r w:rsidRPr="00CC0E58">
        <w:rPr>
          <w:rFonts w:cs="Tahoma"/>
          <w:noProof/>
          <w:color w:val="000000"/>
        </w:rPr>
        <w:t xml:space="preserve">Acta de la </w:t>
      </w:r>
      <w:r w:rsidRPr="00CC0E58">
        <w:rPr>
          <w:rFonts w:cs="Tahoma"/>
          <w:iCs/>
          <w:color w:val="auto"/>
        </w:rPr>
        <w:t>Primera Sesión Ordinaria de Cabildo, del primero de enero de dos mil veinticinco.</w:t>
      </w:r>
    </w:p>
    <w:p w14:paraId="556DD072" w14:textId="77777777" w:rsidR="00333588" w:rsidRPr="00CC0E58" w:rsidRDefault="00333588" w:rsidP="00333588">
      <w:pPr>
        <w:spacing w:after="0" w:line="360" w:lineRule="auto"/>
      </w:pPr>
    </w:p>
    <w:p w14:paraId="71E1736F" w14:textId="77777777" w:rsidR="00333588" w:rsidRPr="00CC0E58" w:rsidRDefault="00333588" w:rsidP="00333588">
      <w:pPr>
        <w:spacing w:after="0" w:line="360" w:lineRule="auto"/>
        <w:ind w:right="-91"/>
        <w:rPr>
          <w:rFonts w:cs="Tahoma"/>
          <w:bCs/>
          <w:iCs/>
        </w:rPr>
      </w:pPr>
      <w:r w:rsidRPr="00CC0E58">
        <w:rPr>
          <w:rFonts w:cs="Tahoma"/>
          <w:bCs/>
          <w:iCs/>
        </w:rPr>
        <w:t>Además, de ser necesario, deberá proporcionar el Acuerdo de Clasificación donde el Comité de Transparencia, confirme la eliminación de los datos o información clasificada, en la versión pública, de conformidad con los artículos 49, fracciones II y VIII y 132, fracción II de la Ley de Transparencia y Acceso a la Información Pública del Estado de México y Municipios.</w:t>
      </w:r>
    </w:p>
    <w:p w14:paraId="4728825D" w14:textId="77777777" w:rsidR="00333588" w:rsidRPr="00CC0E58" w:rsidRDefault="00333588" w:rsidP="00333588">
      <w:pPr>
        <w:spacing w:after="0" w:line="360" w:lineRule="auto"/>
        <w:contextualSpacing/>
        <w:rPr>
          <w:rFonts w:eastAsia="Times New Roman" w:cs="Tahoma"/>
          <w:bCs/>
          <w:color w:val="auto"/>
          <w:lang w:eastAsia="es-ES"/>
        </w:rPr>
      </w:pPr>
    </w:p>
    <w:p w14:paraId="26AC0727" w14:textId="77777777" w:rsidR="00333588" w:rsidRPr="00CC0E58" w:rsidRDefault="00333588" w:rsidP="00333588">
      <w:pPr>
        <w:spacing w:after="0" w:line="360" w:lineRule="auto"/>
        <w:ind w:right="-28"/>
        <w:contextualSpacing/>
        <w:rPr>
          <w:rFonts w:cs="Tahoma"/>
          <w:bCs/>
          <w:iCs/>
        </w:rPr>
      </w:pPr>
      <w:r w:rsidRPr="00CC0E58">
        <w:rPr>
          <w:rFonts w:eastAsia="Calibri" w:cs="Tahoma"/>
          <w:b/>
          <w:bCs/>
        </w:rPr>
        <w:t xml:space="preserve">TERCERO. </w:t>
      </w:r>
      <w:r w:rsidRPr="00CC0E58">
        <w:rPr>
          <w:rFonts w:cs="Tahoma"/>
          <w:b/>
          <w:bCs/>
          <w:iCs/>
        </w:rPr>
        <w:t xml:space="preserve">NOTIFÍQUESE POR SAIMEX </w:t>
      </w:r>
      <w:r w:rsidRPr="00CC0E58">
        <w:rPr>
          <w:rFonts w:cs="Tahoma"/>
          <w:bCs/>
          <w:iCs/>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w:t>
      </w:r>
      <w:r w:rsidRPr="00CC0E58">
        <w:rPr>
          <w:rFonts w:cs="Tahoma"/>
          <w:bCs/>
          <w:iCs/>
        </w:rPr>
        <w:lastRenderedPageBreak/>
        <w:t xml:space="preserve">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referida. </w:t>
      </w:r>
    </w:p>
    <w:p w14:paraId="309B2A0D" w14:textId="77777777" w:rsidR="00333588" w:rsidRPr="00CC0E58" w:rsidRDefault="00333588" w:rsidP="00333588">
      <w:pPr>
        <w:spacing w:after="0" w:line="360" w:lineRule="auto"/>
        <w:ind w:right="-28"/>
        <w:contextualSpacing/>
        <w:rPr>
          <w:rFonts w:cs="Tahoma"/>
          <w:bCs/>
          <w:iCs/>
        </w:rPr>
      </w:pPr>
    </w:p>
    <w:p w14:paraId="4BA9081E" w14:textId="77777777" w:rsidR="00333588" w:rsidRPr="00CC0E58" w:rsidRDefault="00333588" w:rsidP="00333588">
      <w:pPr>
        <w:spacing w:after="0" w:line="360" w:lineRule="auto"/>
        <w:ind w:right="-28"/>
        <w:contextualSpacing/>
        <w:rPr>
          <w:rFonts w:eastAsia="Calibri" w:cs="Tahoma"/>
          <w:iCs/>
          <w:color w:val="000000"/>
        </w:rPr>
      </w:pPr>
      <w:r w:rsidRPr="00CC0E58">
        <w:rPr>
          <w:rFonts w:eastAsia="Calibri" w:cs="Tahoma"/>
          <w:iCs/>
          <w:color w:val="000000"/>
        </w:rPr>
        <w:t>De conformidad con el artículo 198 de la Ley de la materia, de considerarlo procedente, el Sujeto Obligado de manera fundada y motivada, podrá solicitar una ampliación de plazo para el cumplimiento de la presente resolución.</w:t>
      </w:r>
    </w:p>
    <w:p w14:paraId="2EA9471C" w14:textId="77777777" w:rsidR="00333588" w:rsidRPr="00CC0E58" w:rsidRDefault="00333588" w:rsidP="00333588">
      <w:pPr>
        <w:spacing w:after="0" w:line="360" w:lineRule="auto"/>
        <w:contextualSpacing/>
        <w:rPr>
          <w:rFonts w:eastAsia="Calibri" w:cs="Tahoma"/>
          <w:color w:val="000000"/>
          <w:lang w:val="es-ES"/>
        </w:rPr>
      </w:pPr>
    </w:p>
    <w:p w14:paraId="2F19B957" w14:textId="77777777" w:rsidR="00333588" w:rsidRPr="00CC0E58" w:rsidRDefault="00333588" w:rsidP="00333588">
      <w:pPr>
        <w:spacing w:after="0" w:line="360" w:lineRule="auto"/>
        <w:contextualSpacing/>
        <w:rPr>
          <w:rFonts w:cs="Tahoma"/>
        </w:rPr>
      </w:pPr>
      <w:r w:rsidRPr="00CC0E58">
        <w:rPr>
          <w:rFonts w:eastAsia="Calibri" w:cs="Tahoma"/>
          <w:b/>
        </w:rPr>
        <w:t>CUARTO</w:t>
      </w:r>
      <w:r w:rsidRPr="00CC0E58">
        <w:rPr>
          <w:rFonts w:eastAsia="Calibri" w:cs="Tahoma"/>
          <w:b/>
          <w:bCs/>
        </w:rPr>
        <w:t xml:space="preserve">. </w:t>
      </w:r>
      <w:r w:rsidRPr="00CC0E58">
        <w:rPr>
          <w:rFonts w:cs="Tahoma"/>
          <w:b/>
        </w:rPr>
        <w:t>NOTIFÍQUESE POR SAIMEX</w:t>
      </w:r>
      <w:r w:rsidRPr="00CC0E58">
        <w:rPr>
          <w:rFonts w:cs="Tahoma"/>
        </w:rPr>
        <w:t xml:space="preserve"> a la persona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4999BBBA" w14:textId="77777777" w:rsidR="00570D21" w:rsidRPr="00CC0E58" w:rsidRDefault="00570D21" w:rsidP="00333588">
      <w:pPr>
        <w:spacing w:after="0" w:line="360" w:lineRule="auto"/>
        <w:contextualSpacing/>
        <w:rPr>
          <w:rFonts w:eastAsia="Calibri" w:cs="Tahoma"/>
          <w:color w:val="auto"/>
          <w:lang w:eastAsia="es-ES_tradnl"/>
        </w:rPr>
      </w:pPr>
    </w:p>
    <w:p w14:paraId="3B12E1AE" w14:textId="051787B7" w:rsidR="00CE58A5" w:rsidRDefault="00CE4466" w:rsidP="00333588">
      <w:pPr>
        <w:spacing w:after="0" w:line="360" w:lineRule="auto"/>
      </w:pPr>
      <w:r w:rsidRPr="00CC0E58">
        <w:t xml:space="preserve">ASÍ LO RESUELVE, POR </w:t>
      </w:r>
      <w:r w:rsidRPr="00CC0E58">
        <w:rPr>
          <w:b/>
        </w:rPr>
        <w:t>UNANIMIDAD</w:t>
      </w:r>
      <w:r w:rsidRPr="00CC0E58">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w:t>
      </w:r>
      <w:r w:rsidR="00802E3A" w:rsidRPr="00CC0E58">
        <w:t xml:space="preserve">Y GUADALUPE RAMÍREZ PEÑA, EN LA </w:t>
      </w:r>
      <w:r w:rsidR="00566217" w:rsidRPr="00CC0E58">
        <w:t>TRIGÉSIMA</w:t>
      </w:r>
      <w:r w:rsidR="00802E3A" w:rsidRPr="00CC0E58">
        <w:t xml:space="preserve"> </w:t>
      </w:r>
      <w:r w:rsidRPr="00CC0E58">
        <w:t xml:space="preserve">SESIÓN ORDINARIA, CELEBRADA EL </w:t>
      </w:r>
      <w:r w:rsidR="00566217" w:rsidRPr="00CC0E58">
        <w:t>VEINTISI</w:t>
      </w:r>
      <w:r w:rsidR="008F6A2A">
        <w:t>E</w:t>
      </w:r>
      <w:r w:rsidR="00566217" w:rsidRPr="00CC0E58">
        <w:t>TE DE AGOSTO</w:t>
      </w:r>
      <w:r w:rsidR="00275206" w:rsidRPr="00CC0E58">
        <w:t xml:space="preserve">  DE DOS MIL VEINTICINCO</w:t>
      </w:r>
      <w:r w:rsidR="00802E3A" w:rsidRPr="00CC0E58">
        <w:t xml:space="preserve">, ANTE </w:t>
      </w:r>
      <w:r w:rsidRPr="00CC0E58">
        <w:t>EL SECRETARIO TÉCNICO DEL PLENO, ALEXIS TAPIA RAMÍREZ.</w:t>
      </w:r>
    </w:p>
    <w:p w14:paraId="5E68A960" w14:textId="77777777" w:rsidR="00CE58A5" w:rsidRDefault="00CE4466" w:rsidP="00333588">
      <w:pPr>
        <w:spacing w:after="0" w:line="360" w:lineRule="auto"/>
        <w:jc w:val="left"/>
      </w:pPr>
      <w:r>
        <w:br w:type="page"/>
      </w:r>
    </w:p>
    <w:sectPr w:rsidR="00CE58A5" w:rsidSect="00CE4466">
      <w:headerReference w:type="even" r:id="rId9"/>
      <w:headerReference w:type="default" r:id="rId10"/>
      <w:footerReference w:type="even" r:id="rId11"/>
      <w:footerReference w:type="default" r:id="rId12"/>
      <w:headerReference w:type="first" r:id="rId13"/>
      <w:footerReference w:type="first" r:id="rId14"/>
      <w:pgSz w:w="12240" w:h="15840"/>
      <w:pgMar w:top="1418" w:right="1325" w:bottom="1134"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10BF55" w14:textId="77777777" w:rsidR="002A3E84" w:rsidRDefault="002A3E84">
      <w:pPr>
        <w:spacing w:after="0" w:line="240" w:lineRule="auto"/>
      </w:pPr>
      <w:r>
        <w:separator/>
      </w:r>
    </w:p>
  </w:endnote>
  <w:endnote w:type="continuationSeparator" w:id="0">
    <w:p w14:paraId="258B76F3" w14:textId="77777777" w:rsidR="002A3E84" w:rsidRDefault="002A3E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05151" w14:textId="77777777" w:rsidR="00166325" w:rsidRDefault="00166325">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Pr>
        <w:b/>
        <w:noProof/>
        <w:color w:val="000000"/>
        <w:sz w:val="24"/>
        <w:szCs w:val="24"/>
      </w:rPr>
      <w:t>17</w:t>
    </w:r>
    <w:r>
      <w:rPr>
        <w:b/>
        <w:color w:val="000000"/>
        <w:sz w:val="24"/>
        <w:szCs w:val="24"/>
      </w:rPr>
      <w:fldChar w:fldCharType="end"/>
    </w:r>
  </w:p>
  <w:p w14:paraId="547C391C" w14:textId="77777777" w:rsidR="00166325" w:rsidRDefault="00166325">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4D7FE" w14:textId="593A2114" w:rsidR="00166325" w:rsidRDefault="00166325">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CC0E58">
      <w:rPr>
        <w:b/>
        <w:noProof/>
        <w:color w:val="000000"/>
        <w:sz w:val="24"/>
        <w:szCs w:val="24"/>
      </w:rPr>
      <w:t>19</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CC0E58">
      <w:rPr>
        <w:b/>
        <w:noProof/>
        <w:color w:val="000000"/>
        <w:sz w:val="24"/>
        <w:szCs w:val="24"/>
      </w:rPr>
      <w:t>19</w:t>
    </w:r>
    <w:r>
      <w:rPr>
        <w:b/>
        <w:color w:val="000000"/>
        <w:sz w:val="24"/>
        <w:szCs w:val="24"/>
      </w:rPr>
      <w:fldChar w:fldCharType="end"/>
    </w:r>
  </w:p>
  <w:p w14:paraId="021EE9EB" w14:textId="77777777" w:rsidR="00166325" w:rsidRDefault="00166325">
    <w:pPr>
      <w:pBdr>
        <w:top w:val="nil"/>
        <w:left w:val="nil"/>
        <w:bottom w:val="nil"/>
        <w:right w:val="nil"/>
        <w:between w:val="nil"/>
      </w:pBdr>
      <w:tabs>
        <w:tab w:val="center" w:pos="4419"/>
        <w:tab w:val="right" w:pos="8838"/>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D3A60" w14:textId="77777777" w:rsidR="00166325" w:rsidRDefault="00166325">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CC0E58">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CC0E58">
      <w:rPr>
        <w:b/>
        <w:noProof/>
        <w:color w:val="000000"/>
        <w:sz w:val="24"/>
        <w:szCs w:val="24"/>
      </w:rPr>
      <w:t>19</w:t>
    </w:r>
    <w:r>
      <w:rPr>
        <w:b/>
        <w:color w:val="000000"/>
        <w:sz w:val="24"/>
        <w:szCs w:val="24"/>
      </w:rPr>
      <w:fldChar w:fldCharType="end"/>
    </w:r>
  </w:p>
  <w:p w14:paraId="23D55011" w14:textId="77777777" w:rsidR="00166325" w:rsidRDefault="00166325">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07F004" w14:textId="77777777" w:rsidR="002A3E84" w:rsidRDefault="002A3E84">
      <w:pPr>
        <w:spacing w:after="0" w:line="240" w:lineRule="auto"/>
      </w:pPr>
      <w:r>
        <w:separator/>
      </w:r>
    </w:p>
  </w:footnote>
  <w:footnote w:type="continuationSeparator" w:id="0">
    <w:p w14:paraId="0B68E182" w14:textId="77777777" w:rsidR="002A3E84" w:rsidRDefault="002A3E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B54C7" w14:textId="77777777" w:rsidR="00166325" w:rsidRDefault="00166325">
    <w:pPr>
      <w:widowControl w:val="0"/>
      <w:pBdr>
        <w:top w:val="nil"/>
        <w:left w:val="nil"/>
        <w:bottom w:val="nil"/>
        <w:right w:val="nil"/>
        <w:between w:val="nil"/>
      </w:pBdr>
      <w:spacing w:after="0" w:line="276" w:lineRule="auto"/>
      <w:jc w:val="left"/>
      <w:rPr>
        <w:color w:val="000000"/>
      </w:rPr>
    </w:pPr>
  </w:p>
  <w:tbl>
    <w:tblPr>
      <w:tblStyle w:val="a0"/>
      <w:tblW w:w="5991" w:type="dxa"/>
      <w:tblInd w:w="3544" w:type="dxa"/>
      <w:tblBorders>
        <w:top w:val="nil"/>
        <w:left w:val="nil"/>
        <w:bottom w:val="nil"/>
        <w:right w:val="nil"/>
        <w:insideH w:val="nil"/>
        <w:insideV w:val="nil"/>
      </w:tblBorders>
      <w:tblLayout w:type="fixed"/>
      <w:tblLook w:val="0400" w:firstRow="0" w:lastRow="0" w:firstColumn="0" w:lastColumn="0" w:noHBand="0" w:noVBand="1"/>
    </w:tblPr>
    <w:tblGrid>
      <w:gridCol w:w="2404"/>
      <w:gridCol w:w="3587"/>
    </w:tblGrid>
    <w:tr w:rsidR="00166325" w14:paraId="4913F089" w14:textId="77777777">
      <w:trPr>
        <w:trHeight w:val="141"/>
      </w:trPr>
      <w:tc>
        <w:tcPr>
          <w:tcW w:w="2404" w:type="dxa"/>
        </w:tcPr>
        <w:p w14:paraId="1D800919" w14:textId="77777777" w:rsidR="00166325" w:rsidRDefault="00166325">
          <w:pPr>
            <w:tabs>
              <w:tab w:val="right" w:pos="8838"/>
            </w:tabs>
            <w:ind w:right="-105"/>
            <w:rPr>
              <w:b/>
            </w:rPr>
          </w:pPr>
          <w:r>
            <w:rPr>
              <w:b/>
            </w:rPr>
            <w:t>Recurso de Revisión:</w:t>
          </w:r>
        </w:p>
      </w:tc>
      <w:tc>
        <w:tcPr>
          <w:tcW w:w="3587" w:type="dxa"/>
        </w:tcPr>
        <w:p w14:paraId="53E9BD67" w14:textId="77777777" w:rsidR="00166325" w:rsidRDefault="00166325">
          <w:pPr>
            <w:tabs>
              <w:tab w:val="right" w:pos="8838"/>
            </w:tabs>
            <w:ind w:left="-28" w:right="683"/>
          </w:pPr>
          <w:r>
            <w:t>04196/INFOEM/IP/RR/2020</w:t>
          </w:r>
        </w:p>
      </w:tc>
    </w:tr>
    <w:tr w:rsidR="00166325" w14:paraId="515F523A" w14:textId="77777777">
      <w:trPr>
        <w:trHeight w:val="276"/>
      </w:trPr>
      <w:tc>
        <w:tcPr>
          <w:tcW w:w="2404" w:type="dxa"/>
        </w:tcPr>
        <w:p w14:paraId="1CFF82A0" w14:textId="77777777" w:rsidR="00166325" w:rsidRDefault="00166325">
          <w:pPr>
            <w:tabs>
              <w:tab w:val="right" w:pos="8838"/>
            </w:tabs>
            <w:ind w:right="-105"/>
            <w:rPr>
              <w:b/>
            </w:rPr>
          </w:pPr>
          <w:r>
            <w:rPr>
              <w:b/>
            </w:rPr>
            <w:t>Sujeto Obligado:</w:t>
          </w:r>
        </w:p>
      </w:tc>
      <w:tc>
        <w:tcPr>
          <w:tcW w:w="3587" w:type="dxa"/>
        </w:tcPr>
        <w:p w14:paraId="1142F936" w14:textId="77777777" w:rsidR="00166325" w:rsidRDefault="00166325">
          <w:pPr>
            <w:tabs>
              <w:tab w:val="right" w:pos="8838"/>
            </w:tabs>
            <w:ind w:right="116"/>
          </w:pPr>
          <w:r>
            <w:t>Ayuntamiento de Chapultepec</w:t>
          </w:r>
        </w:p>
      </w:tc>
    </w:tr>
    <w:tr w:rsidR="00166325" w14:paraId="69080D23" w14:textId="77777777">
      <w:trPr>
        <w:trHeight w:val="276"/>
      </w:trPr>
      <w:tc>
        <w:tcPr>
          <w:tcW w:w="2404" w:type="dxa"/>
        </w:tcPr>
        <w:p w14:paraId="50E24B18" w14:textId="77777777" w:rsidR="00166325" w:rsidRDefault="00166325">
          <w:pPr>
            <w:tabs>
              <w:tab w:val="right" w:pos="8838"/>
            </w:tabs>
            <w:ind w:right="-105"/>
            <w:rPr>
              <w:b/>
            </w:rPr>
          </w:pPr>
          <w:r>
            <w:rPr>
              <w:b/>
            </w:rPr>
            <w:t>Comisionado Ponente:</w:t>
          </w:r>
        </w:p>
      </w:tc>
      <w:tc>
        <w:tcPr>
          <w:tcW w:w="3587" w:type="dxa"/>
        </w:tcPr>
        <w:p w14:paraId="1467B143" w14:textId="77777777" w:rsidR="00166325" w:rsidRDefault="00166325">
          <w:pPr>
            <w:tabs>
              <w:tab w:val="right" w:pos="8838"/>
            </w:tabs>
            <w:ind w:right="-32"/>
          </w:pPr>
          <w:r>
            <w:t>Luis Gustavo Parra Noriega</w:t>
          </w:r>
        </w:p>
      </w:tc>
    </w:tr>
  </w:tbl>
  <w:p w14:paraId="74ECE196" w14:textId="77777777" w:rsidR="00166325" w:rsidRDefault="00000000">
    <w:pPr>
      <w:pBdr>
        <w:top w:val="nil"/>
        <w:left w:val="nil"/>
        <w:bottom w:val="nil"/>
        <w:right w:val="nil"/>
        <w:between w:val="nil"/>
      </w:pBdr>
      <w:tabs>
        <w:tab w:val="center" w:pos="4419"/>
        <w:tab w:val="right" w:pos="8838"/>
      </w:tabs>
      <w:spacing w:after="0" w:line="240" w:lineRule="auto"/>
      <w:rPr>
        <w:color w:val="000000"/>
      </w:rPr>
    </w:pPr>
    <w:r>
      <w:rPr>
        <w:color w:val="000000"/>
      </w:rPr>
      <w:pict w14:anchorId="5F0960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7" type="#_x0000_t75" alt="MARCA DE AGUA - HOJA RESOLUCIÓN" style="position:absolute;left:0;text-align:left;margin-left:0;margin-top:0;width:663.5pt;height:12in;z-index:-251657728;mso-wrap-edited:f;mso-width-percent:0;mso-height-percent:0;mso-position-horizontal:center;mso-position-horizontal-relative:margin;mso-position-vertical:center;mso-position-vertical-relative:margin;mso-width-percent:0;mso-height-percent:0">
          <v:imagedata r:id="rId1" o:title="image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96FF8" w14:textId="7129126E" w:rsidR="00166325" w:rsidRDefault="00000000">
    <w:pPr>
      <w:rPr>
        <w:sz w:val="16"/>
        <w:szCs w:val="16"/>
      </w:rPr>
    </w:pPr>
    <w:r>
      <w:rPr>
        <w:color w:val="000000"/>
      </w:rPr>
      <w:pict w14:anchorId="3E3703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6" type="#_x0000_t75" alt="MARCA DE AGUA - HOJA RESOLUCIÓN" style="position:absolute;left:0;text-align:left;margin-left:-94pt;margin-top:-123.3pt;width:663.5pt;height:12in;z-index:-251659776;mso-wrap-edited:f;mso-width-percent:0;mso-height-percent:0;mso-position-horizontal-relative:margin;mso-position-vertical-relative:margin;mso-width-percent:0;mso-height-percent:0">
          <v:imagedata r:id="rId1" o:title="image2"/>
          <w10:wrap anchorx="margin" anchory="margin"/>
        </v:shape>
      </w:pict>
    </w:r>
  </w:p>
  <w:tbl>
    <w:tblPr>
      <w:tblStyle w:val="a"/>
      <w:tblW w:w="7088" w:type="dxa"/>
      <w:tblInd w:w="2835" w:type="dxa"/>
      <w:tblBorders>
        <w:top w:val="nil"/>
        <w:left w:val="nil"/>
        <w:bottom w:val="nil"/>
        <w:right w:val="nil"/>
        <w:insideH w:val="nil"/>
        <w:insideV w:val="nil"/>
      </w:tblBorders>
      <w:tblLayout w:type="fixed"/>
      <w:tblLook w:val="0400" w:firstRow="0" w:lastRow="0" w:firstColumn="0" w:lastColumn="0" w:noHBand="0" w:noVBand="1"/>
    </w:tblPr>
    <w:tblGrid>
      <w:gridCol w:w="2404"/>
      <w:gridCol w:w="4684"/>
    </w:tblGrid>
    <w:tr w:rsidR="00166325" w14:paraId="087E2B73" w14:textId="77777777" w:rsidTr="00A959F6">
      <w:trPr>
        <w:trHeight w:val="141"/>
      </w:trPr>
      <w:tc>
        <w:tcPr>
          <w:tcW w:w="2404" w:type="dxa"/>
        </w:tcPr>
        <w:p w14:paraId="44594EC4" w14:textId="77777777" w:rsidR="00166325" w:rsidRDefault="00166325">
          <w:pPr>
            <w:tabs>
              <w:tab w:val="right" w:pos="8838"/>
            </w:tabs>
            <w:ind w:left="-395" w:right="-105" w:firstLine="395"/>
            <w:rPr>
              <w:b/>
            </w:rPr>
          </w:pPr>
          <w:r>
            <w:rPr>
              <w:b/>
            </w:rPr>
            <w:t>Recurso de Revisión:</w:t>
          </w:r>
        </w:p>
      </w:tc>
      <w:tc>
        <w:tcPr>
          <w:tcW w:w="4684" w:type="dxa"/>
        </w:tcPr>
        <w:p w14:paraId="312F8E98" w14:textId="768C056D" w:rsidR="00166325" w:rsidRDefault="00166325" w:rsidP="00672439">
          <w:pPr>
            <w:tabs>
              <w:tab w:val="right" w:pos="8838"/>
            </w:tabs>
            <w:ind w:left="-28" w:right="454"/>
          </w:pPr>
          <w:r>
            <w:t>03656/INFOEM/IP/RR/2025</w:t>
          </w:r>
        </w:p>
      </w:tc>
    </w:tr>
    <w:tr w:rsidR="00166325" w14:paraId="31D07777" w14:textId="77777777" w:rsidTr="00A959F6">
      <w:trPr>
        <w:trHeight w:val="276"/>
      </w:trPr>
      <w:tc>
        <w:tcPr>
          <w:tcW w:w="2404" w:type="dxa"/>
        </w:tcPr>
        <w:p w14:paraId="6B55802A" w14:textId="77777777" w:rsidR="00166325" w:rsidRDefault="00166325">
          <w:pPr>
            <w:tabs>
              <w:tab w:val="right" w:pos="8838"/>
            </w:tabs>
            <w:ind w:right="-105"/>
            <w:rPr>
              <w:b/>
            </w:rPr>
          </w:pPr>
          <w:r>
            <w:rPr>
              <w:b/>
            </w:rPr>
            <w:t>Sujeto Obligado:</w:t>
          </w:r>
        </w:p>
      </w:tc>
      <w:tc>
        <w:tcPr>
          <w:tcW w:w="4684" w:type="dxa"/>
        </w:tcPr>
        <w:p w14:paraId="4A22BD99" w14:textId="17411E1E" w:rsidR="00166325" w:rsidRDefault="00166325">
          <w:pPr>
            <w:tabs>
              <w:tab w:val="left" w:pos="3158"/>
              <w:tab w:val="left" w:pos="4292"/>
              <w:tab w:val="right" w:pos="8838"/>
            </w:tabs>
            <w:ind w:right="601"/>
          </w:pPr>
          <w:r w:rsidRPr="008300EA">
            <w:t>Ayuntamiento de San José del Rincón</w:t>
          </w:r>
        </w:p>
      </w:tc>
    </w:tr>
    <w:tr w:rsidR="00166325" w14:paraId="161D40C6" w14:textId="77777777" w:rsidTr="00A959F6">
      <w:trPr>
        <w:trHeight w:val="276"/>
      </w:trPr>
      <w:tc>
        <w:tcPr>
          <w:tcW w:w="2404" w:type="dxa"/>
        </w:tcPr>
        <w:p w14:paraId="2583E4C0" w14:textId="77777777" w:rsidR="00166325" w:rsidRDefault="00166325">
          <w:pPr>
            <w:tabs>
              <w:tab w:val="right" w:pos="8838"/>
            </w:tabs>
            <w:ind w:right="-105"/>
            <w:rPr>
              <w:b/>
            </w:rPr>
          </w:pPr>
          <w:r>
            <w:rPr>
              <w:b/>
            </w:rPr>
            <w:t>Comisionado Ponente:</w:t>
          </w:r>
        </w:p>
      </w:tc>
      <w:tc>
        <w:tcPr>
          <w:tcW w:w="4684" w:type="dxa"/>
        </w:tcPr>
        <w:p w14:paraId="4FEB6F64" w14:textId="77777777" w:rsidR="00166325" w:rsidRDefault="00166325">
          <w:pPr>
            <w:tabs>
              <w:tab w:val="right" w:pos="8838"/>
            </w:tabs>
            <w:ind w:right="454"/>
          </w:pPr>
          <w:r>
            <w:t>Luis Gustavo Parra Noriega</w:t>
          </w:r>
        </w:p>
      </w:tc>
    </w:tr>
  </w:tbl>
  <w:p w14:paraId="7B4A9F8D" w14:textId="53DD7046" w:rsidR="00166325" w:rsidRDefault="00166325">
    <w:pPr>
      <w:pBdr>
        <w:top w:val="nil"/>
        <w:left w:val="nil"/>
        <w:bottom w:val="nil"/>
        <w:right w:val="nil"/>
        <w:between w:val="nil"/>
      </w:pBdr>
      <w:tabs>
        <w:tab w:val="center" w:pos="4419"/>
        <w:tab w:val="right" w:pos="8838"/>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1"/>
      <w:tblW w:w="9214" w:type="dxa"/>
      <w:tblInd w:w="0" w:type="dxa"/>
      <w:tblLayout w:type="fixed"/>
      <w:tblLook w:val="0400" w:firstRow="0" w:lastRow="0" w:firstColumn="0" w:lastColumn="0" w:noHBand="0" w:noVBand="1"/>
    </w:tblPr>
    <w:tblGrid>
      <w:gridCol w:w="2127"/>
      <w:gridCol w:w="7087"/>
    </w:tblGrid>
    <w:tr w:rsidR="00166325" w14:paraId="11A312BD" w14:textId="77777777" w:rsidTr="00CE4466">
      <w:trPr>
        <w:trHeight w:val="1546"/>
      </w:trPr>
      <w:tc>
        <w:tcPr>
          <w:tcW w:w="2127" w:type="dxa"/>
        </w:tcPr>
        <w:p w14:paraId="02785A7F" w14:textId="2C71554B" w:rsidR="00166325" w:rsidRDefault="00166325">
          <w:pPr>
            <w:tabs>
              <w:tab w:val="right" w:pos="4273"/>
            </w:tabs>
            <w:rPr>
              <w:rFonts w:ascii="Garamond" w:eastAsia="Garamond" w:hAnsi="Garamond" w:cs="Garamond"/>
              <w:sz w:val="16"/>
              <w:szCs w:val="16"/>
            </w:rPr>
          </w:pPr>
        </w:p>
      </w:tc>
      <w:tc>
        <w:tcPr>
          <w:tcW w:w="7087" w:type="dxa"/>
        </w:tcPr>
        <w:tbl>
          <w:tblPr>
            <w:tblStyle w:val="a2"/>
            <w:tblW w:w="6379" w:type="dxa"/>
            <w:tblInd w:w="600" w:type="dxa"/>
            <w:tblBorders>
              <w:top w:val="nil"/>
              <w:left w:val="nil"/>
              <w:bottom w:val="nil"/>
              <w:right w:val="nil"/>
              <w:insideH w:val="nil"/>
              <w:insideV w:val="nil"/>
            </w:tblBorders>
            <w:tblLayout w:type="fixed"/>
            <w:tblLook w:val="0400" w:firstRow="0" w:lastRow="0" w:firstColumn="0" w:lastColumn="0" w:noHBand="0" w:noVBand="1"/>
          </w:tblPr>
          <w:tblGrid>
            <w:gridCol w:w="2404"/>
            <w:gridCol w:w="3975"/>
          </w:tblGrid>
          <w:tr w:rsidR="00166325" w14:paraId="4D093FE8" w14:textId="77777777" w:rsidTr="00A959F6">
            <w:trPr>
              <w:trHeight w:val="141"/>
            </w:trPr>
            <w:tc>
              <w:tcPr>
                <w:tcW w:w="2404" w:type="dxa"/>
                <w:vAlign w:val="bottom"/>
              </w:tcPr>
              <w:p w14:paraId="19B4B05D" w14:textId="77777777" w:rsidR="00166325" w:rsidRDefault="00166325">
                <w:pPr>
                  <w:tabs>
                    <w:tab w:val="right" w:pos="8838"/>
                  </w:tabs>
                  <w:ind w:right="-105"/>
                  <w:rPr>
                    <w:b/>
                  </w:rPr>
                </w:pPr>
                <w:r>
                  <w:rPr>
                    <w:b/>
                  </w:rPr>
                  <w:t>Recurso de Revisión:</w:t>
                </w:r>
              </w:p>
            </w:tc>
            <w:tc>
              <w:tcPr>
                <w:tcW w:w="3975" w:type="dxa"/>
              </w:tcPr>
              <w:p w14:paraId="43DE950F" w14:textId="586DC6DE" w:rsidR="00166325" w:rsidRDefault="00166325">
                <w:pPr>
                  <w:tabs>
                    <w:tab w:val="right" w:pos="8838"/>
                  </w:tabs>
                  <w:ind w:left="-28" w:right="-107"/>
                </w:pPr>
                <w:r>
                  <w:t>03656</w:t>
                </w:r>
                <w:r w:rsidRPr="00E87065">
                  <w:t>/INFOEM/IP/RR/202</w:t>
                </w:r>
                <w:r>
                  <w:t>5</w:t>
                </w:r>
              </w:p>
            </w:tc>
          </w:tr>
          <w:tr w:rsidR="00166325" w14:paraId="073EAE42" w14:textId="77777777" w:rsidTr="00A959F6">
            <w:trPr>
              <w:trHeight w:val="141"/>
            </w:trPr>
            <w:tc>
              <w:tcPr>
                <w:tcW w:w="2404" w:type="dxa"/>
              </w:tcPr>
              <w:p w14:paraId="76E590DA" w14:textId="77777777" w:rsidR="00166325" w:rsidRDefault="00166325">
                <w:pPr>
                  <w:tabs>
                    <w:tab w:val="right" w:pos="8838"/>
                  </w:tabs>
                  <w:ind w:right="-105"/>
                  <w:rPr>
                    <w:b/>
                  </w:rPr>
                </w:pPr>
                <w:r>
                  <w:rPr>
                    <w:b/>
                  </w:rPr>
                  <w:t>Recurrente:</w:t>
                </w:r>
              </w:p>
            </w:tc>
            <w:tc>
              <w:tcPr>
                <w:tcW w:w="3975" w:type="dxa"/>
              </w:tcPr>
              <w:p w14:paraId="5FF2F8C6" w14:textId="5571671A" w:rsidR="00166325" w:rsidRDefault="00166325">
                <w:pPr>
                  <w:tabs>
                    <w:tab w:val="right" w:pos="8838"/>
                  </w:tabs>
                  <w:ind w:right="-107"/>
                </w:pPr>
              </w:p>
            </w:tc>
          </w:tr>
          <w:tr w:rsidR="00166325" w14:paraId="009C2510" w14:textId="77777777" w:rsidTr="00A959F6">
            <w:trPr>
              <w:trHeight w:val="276"/>
            </w:trPr>
            <w:tc>
              <w:tcPr>
                <w:tcW w:w="2404" w:type="dxa"/>
              </w:tcPr>
              <w:p w14:paraId="0AAFC3CA" w14:textId="77777777" w:rsidR="00166325" w:rsidRDefault="00166325">
                <w:pPr>
                  <w:tabs>
                    <w:tab w:val="right" w:pos="8838"/>
                  </w:tabs>
                  <w:ind w:right="-105"/>
                  <w:rPr>
                    <w:b/>
                  </w:rPr>
                </w:pPr>
                <w:r>
                  <w:rPr>
                    <w:b/>
                  </w:rPr>
                  <w:t>Sujeto Obligado:</w:t>
                </w:r>
              </w:p>
            </w:tc>
            <w:tc>
              <w:tcPr>
                <w:tcW w:w="3975" w:type="dxa"/>
              </w:tcPr>
              <w:p w14:paraId="13F6DD80" w14:textId="6B7683ED" w:rsidR="00166325" w:rsidRDefault="00166325" w:rsidP="00A959F6">
                <w:pPr>
                  <w:tabs>
                    <w:tab w:val="right" w:pos="8838"/>
                  </w:tabs>
                  <w:ind w:right="-109"/>
                </w:pPr>
                <w:r w:rsidRPr="00BC5444">
                  <w:t>Ayuntamiento de San José del Rincón</w:t>
                </w:r>
              </w:p>
            </w:tc>
          </w:tr>
          <w:tr w:rsidR="00166325" w14:paraId="7A4EADF6" w14:textId="77777777" w:rsidTr="00A959F6">
            <w:trPr>
              <w:trHeight w:val="276"/>
            </w:trPr>
            <w:tc>
              <w:tcPr>
                <w:tcW w:w="2404" w:type="dxa"/>
              </w:tcPr>
              <w:p w14:paraId="014674B7" w14:textId="77777777" w:rsidR="00166325" w:rsidRDefault="00166325">
                <w:pPr>
                  <w:tabs>
                    <w:tab w:val="right" w:pos="8838"/>
                  </w:tabs>
                  <w:ind w:right="-105"/>
                  <w:rPr>
                    <w:b/>
                  </w:rPr>
                </w:pPr>
                <w:r>
                  <w:rPr>
                    <w:b/>
                  </w:rPr>
                  <w:t>Comisionado Ponente:</w:t>
                </w:r>
              </w:p>
            </w:tc>
            <w:tc>
              <w:tcPr>
                <w:tcW w:w="3975" w:type="dxa"/>
              </w:tcPr>
              <w:p w14:paraId="06F82FCE" w14:textId="77777777" w:rsidR="00166325" w:rsidRDefault="00166325">
                <w:pPr>
                  <w:tabs>
                    <w:tab w:val="right" w:pos="8838"/>
                  </w:tabs>
                  <w:ind w:right="-107"/>
                </w:pPr>
                <w:r>
                  <w:t>Luis Gustavo Parra Noriega</w:t>
                </w:r>
              </w:p>
            </w:tc>
          </w:tr>
        </w:tbl>
        <w:p w14:paraId="3774A9CE" w14:textId="77777777" w:rsidR="00166325" w:rsidRDefault="00166325">
          <w:pPr>
            <w:tabs>
              <w:tab w:val="right" w:pos="8838"/>
            </w:tabs>
            <w:ind w:left="-28"/>
            <w:rPr>
              <w:rFonts w:ascii="Arial" w:eastAsia="Arial" w:hAnsi="Arial" w:cs="Arial"/>
              <w:b/>
            </w:rPr>
          </w:pPr>
        </w:p>
      </w:tc>
    </w:tr>
  </w:tbl>
  <w:p w14:paraId="38129A67" w14:textId="12E1E9C7" w:rsidR="00166325" w:rsidRDefault="00000000">
    <w:pPr>
      <w:pBdr>
        <w:top w:val="nil"/>
        <w:left w:val="nil"/>
        <w:bottom w:val="nil"/>
        <w:right w:val="nil"/>
        <w:between w:val="nil"/>
      </w:pBdr>
      <w:tabs>
        <w:tab w:val="center" w:pos="4419"/>
        <w:tab w:val="right" w:pos="8838"/>
      </w:tabs>
      <w:spacing w:after="0" w:line="240" w:lineRule="auto"/>
      <w:rPr>
        <w:color w:val="000000"/>
      </w:rPr>
    </w:pPr>
    <w:r>
      <w:rPr>
        <w:rFonts w:ascii="Garamond" w:eastAsia="Garamond" w:hAnsi="Garamond" w:cs="Garamond"/>
        <w:noProof/>
        <w:sz w:val="16"/>
        <w:szCs w:val="16"/>
      </w:rPr>
      <w:pict w14:anchorId="3E3703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alt="MARCA DE AGUA - HOJA RESOLUCIÓN" style="position:absolute;left:0;text-align:left;margin-left:-89.5pt;margin-top:-131.95pt;width:663.5pt;height:12in;z-index:-251656704;mso-wrap-edited:f;mso-width-percent:0;mso-height-percent:0;mso-position-horizontal-relative:margin;mso-position-vertical-relative:margin;mso-width-percent:0;mso-height-percent:0">
          <v:imagedata r:id="rId1" o:title="image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1142C"/>
    <w:multiLevelType w:val="hybridMultilevel"/>
    <w:tmpl w:val="C5E6C0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2F64D25"/>
    <w:multiLevelType w:val="multilevel"/>
    <w:tmpl w:val="ABE4F524"/>
    <w:lvl w:ilvl="0">
      <w:start w:val="1"/>
      <w:numFmt w:val="lowerLetter"/>
      <w:lvlText w:val="%1)"/>
      <w:lvlJc w:val="left"/>
      <w:pPr>
        <w:ind w:left="720"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F184459"/>
    <w:multiLevelType w:val="hybridMultilevel"/>
    <w:tmpl w:val="86781BC8"/>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 w15:restartNumberingAfterBreak="0">
    <w:nsid w:val="199B087C"/>
    <w:multiLevelType w:val="hybridMultilevel"/>
    <w:tmpl w:val="7AC8EEC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1B5F4D24"/>
    <w:multiLevelType w:val="hybridMultilevel"/>
    <w:tmpl w:val="942CC3B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C4F3F89"/>
    <w:multiLevelType w:val="hybridMultilevel"/>
    <w:tmpl w:val="507E6F4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1DE220C8"/>
    <w:multiLevelType w:val="hybridMultilevel"/>
    <w:tmpl w:val="C360BD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F8A1CCC"/>
    <w:multiLevelType w:val="multilevel"/>
    <w:tmpl w:val="CCDCCE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37331A4"/>
    <w:multiLevelType w:val="hybridMultilevel"/>
    <w:tmpl w:val="26E0D644"/>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C852DEF"/>
    <w:multiLevelType w:val="hybridMultilevel"/>
    <w:tmpl w:val="A5C4FB0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15:restartNumberingAfterBreak="0">
    <w:nsid w:val="2CBB2B0E"/>
    <w:multiLevelType w:val="hybridMultilevel"/>
    <w:tmpl w:val="C5CCC232"/>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1" w15:restartNumberingAfterBreak="0">
    <w:nsid w:val="337B3E18"/>
    <w:multiLevelType w:val="hybridMultilevel"/>
    <w:tmpl w:val="C3EA6E70"/>
    <w:lvl w:ilvl="0" w:tplc="040A0001">
      <w:start w:val="1"/>
      <w:numFmt w:val="bullet"/>
      <w:lvlText w:val=""/>
      <w:lvlJc w:val="left"/>
      <w:pPr>
        <w:ind w:left="720" w:hanging="360"/>
      </w:pPr>
      <w:rPr>
        <w:rFonts w:ascii="Symbol" w:hAnsi="Symbol" w:hint="default"/>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hint="default"/>
      </w:rPr>
    </w:lvl>
    <w:lvl w:ilvl="3" w:tplc="040A0001">
      <w:start w:val="1"/>
      <w:numFmt w:val="bullet"/>
      <w:lvlText w:val=""/>
      <w:lvlJc w:val="left"/>
      <w:pPr>
        <w:ind w:left="2880" w:hanging="360"/>
      </w:pPr>
      <w:rPr>
        <w:rFonts w:ascii="Symbol" w:hAnsi="Symbol" w:hint="default"/>
      </w:rPr>
    </w:lvl>
    <w:lvl w:ilvl="4" w:tplc="040A0003">
      <w:start w:val="1"/>
      <w:numFmt w:val="bullet"/>
      <w:lvlText w:val="o"/>
      <w:lvlJc w:val="left"/>
      <w:pPr>
        <w:ind w:left="3600" w:hanging="360"/>
      </w:pPr>
      <w:rPr>
        <w:rFonts w:ascii="Courier New" w:hAnsi="Courier New" w:cs="Courier New" w:hint="default"/>
      </w:rPr>
    </w:lvl>
    <w:lvl w:ilvl="5" w:tplc="040A0005">
      <w:start w:val="1"/>
      <w:numFmt w:val="bullet"/>
      <w:lvlText w:val=""/>
      <w:lvlJc w:val="left"/>
      <w:pPr>
        <w:ind w:left="4320" w:hanging="360"/>
      </w:pPr>
      <w:rPr>
        <w:rFonts w:ascii="Wingdings" w:hAnsi="Wingdings" w:hint="default"/>
      </w:rPr>
    </w:lvl>
    <w:lvl w:ilvl="6" w:tplc="040A0001">
      <w:start w:val="1"/>
      <w:numFmt w:val="bullet"/>
      <w:lvlText w:val=""/>
      <w:lvlJc w:val="left"/>
      <w:pPr>
        <w:ind w:left="5040" w:hanging="360"/>
      </w:pPr>
      <w:rPr>
        <w:rFonts w:ascii="Symbol" w:hAnsi="Symbol" w:hint="default"/>
      </w:rPr>
    </w:lvl>
    <w:lvl w:ilvl="7" w:tplc="040A0003">
      <w:start w:val="1"/>
      <w:numFmt w:val="bullet"/>
      <w:lvlText w:val="o"/>
      <w:lvlJc w:val="left"/>
      <w:pPr>
        <w:ind w:left="5760" w:hanging="360"/>
      </w:pPr>
      <w:rPr>
        <w:rFonts w:ascii="Courier New" w:hAnsi="Courier New" w:cs="Courier New" w:hint="default"/>
      </w:rPr>
    </w:lvl>
    <w:lvl w:ilvl="8" w:tplc="040A0005">
      <w:start w:val="1"/>
      <w:numFmt w:val="bullet"/>
      <w:lvlText w:val=""/>
      <w:lvlJc w:val="left"/>
      <w:pPr>
        <w:ind w:left="6480" w:hanging="360"/>
      </w:pPr>
      <w:rPr>
        <w:rFonts w:ascii="Wingdings" w:hAnsi="Wingdings" w:hint="default"/>
      </w:rPr>
    </w:lvl>
  </w:abstractNum>
  <w:abstractNum w:abstractNumId="12" w15:restartNumberingAfterBreak="0">
    <w:nsid w:val="34D208CF"/>
    <w:multiLevelType w:val="hybridMultilevel"/>
    <w:tmpl w:val="6466FCC6"/>
    <w:lvl w:ilvl="0" w:tplc="C8169A16">
      <w:start w:val="1"/>
      <w:numFmt w:val="bullet"/>
      <w:lvlText w:val=""/>
      <w:lvlJc w:val="left"/>
      <w:pPr>
        <w:ind w:left="720" w:hanging="360"/>
      </w:pPr>
      <w:rPr>
        <w:rFonts w:ascii="Symbol" w:hAnsi="Symbo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0">
    <w:nsid w:val="36FF069E"/>
    <w:multiLevelType w:val="hybridMultilevel"/>
    <w:tmpl w:val="36AE13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72F31AE"/>
    <w:multiLevelType w:val="hybridMultilevel"/>
    <w:tmpl w:val="A156D18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5" w15:restartNumberingAfterBreak="0">
    <w:nsid w:val="3C98550A"/>
    <w:multiLevelType w:val="hybridMultilevel"/>
    <w:tmpl w:val="500C61C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6" w15:restartNumberingAfterBreak="0">
    <w:nsid w:val="3EFB5E23"/>
    <w:multiLevelType w:val="hybridMultilevel"/>
    <w:tmpl w:val="4B0A34D4"/>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17" w15:restartNumberingAfterBreak="0">
    <w:nsid w:val="497548EC"/>
    <w:multiLevelType w:val="hybridMultilevel"/>
    <w:tmpl w:val="9A344AF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8" w15:restartNumberingAfterBreak="0">
    <w:nsid w:val="49C25EDD"/>
    <w:multiLevelType w:val="hybridMultilevel"/>
    <w:tmpl w:val="22D8068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9" w15:restartNumberingAfterBreak="0">
    <w:nsid w:val="54312B06"/>
    <w:multiLevelType w:val="hybridMultilevel"/>
    <w:tmpl w:val="A698B864"/>
    <w:lvl w:ilvl="0" w:tplc="7AA0B6C0">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0" w15:restartNumberingAfterBreak="0">
    <w:nsid w:val="553B6D56"/>
    <w:multiLevelType w:val="hybridMultilevel"/>
    <w:tmpl w:val="53C87220"/>
    <w:lvl w:ilvl="0" w:tplc="080A0015">
      <w:start w:val="1"/>
      <w:numFmt w:val="upp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1" w15:restartNumberingAfterBreak="0">
    <w:nsid w:val="55E336B3"/>
    <w:multiLevelType w:val="hybridMultilevel"/>
    <w:tmpl w:val="511C1A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C0D1D37"/>
    <w:multiLevelType w:val="hybridMultilevel"/>
    <w:tmpl w:val="6D38548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DE607AD"/>
    <w:multiLevelType w:val="hybridMultilevel"/>
    <w:tmpl w:val="2E5CEE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69B63059"/>
    <w:multiLevelType w:val="hybridMultilevel"/>
    <w:tmpl w:val="EF842B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6B267057"/>
    <w:multiLevelType w:val="multilevel"/>
    <w:tmpl w:val="060A270A"/>
    <w:lvl w:ilvl="0">
      <w:start w:val="1"/>
      <w:numFmt w:val="decimal"/>
      <w:lvlText w:val="%1."/>
      <w:lvlJc w:val="left"/>
      <w:pPr>
        <w:ind w:left="72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6" w15:restartNumberingAfterBreak="0">
    <w:nsid w:val="74982F1C"/>
    <w:multiLevelType w:val="hybridMultilevel"/>
    <w:tmpl w:val="D4F07F0A"/>
    <w:lvl w:ilvl="0" w:tplc="37ECDADE">
      <w:start w:val="1"/>
      <w:numFmt w:val="lowerLetter"/>
      <w:lvlText w:val="%1)"/>
      <w:lvlJc w:val="left"/>
      <w:pPr>
        <w:ind w:left="720" w:hanging="360"/>
      </w:pPr>
      <w:rPr>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7" w15:restartNumberingAfterBreak="0">
    <w:nsid w:val="75C2585F"/>
    <w:multiLevelType w:val="hybridMultilevel"/>
    <w:tmpl w:val="201646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7E196450"/>
    <w:multiLevelType w:val="hybridMultilevel"/>
    <w:tmpl w:val="28A4AA6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9" w15:restartNumberingAfterBreak="0">
    <w:nsid w:val="7E9E5928"/>
    <w:multiLevelType w:val="hybridMultilevel"/>
    <w:tmpl w:val="508A52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7F662F74"/>
    <w:multiLevelType w:val="hybridMultilevel"/>
    <w:tmpl w:val="55F4D5F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F721CCB"/>
    <w:multiLevelType w:val="hybridMultilevel"/>
    <w:tmpl w:val="ABD47B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152987081">
    <w:abstractNumId w:val="25"/>
  </w:num>
  <w:num w:numId="2" w16cid:durableId="5431068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5287090">
    <w:abstractNumId w:val="29"/>
  </w:num>
  <w:num w:numId="4" w16cid:durableId="1058549134">
    <w:abstractNumId w:val="3"/>
  </w:num>
  <w:num w:numId="5" w16cid:durableId="1543833574">
    <w:abstractNumId w:val="3"/>
  </w:num>
  <w:num w:numId="6" w16cid:durableId="1788310488">
    <w:abstractNumId w:val="28"/>
  </w:num>
  <w:num w:numId="7" w16cid:durableId="909776411">
    <w:abstractNumId w:val="5"/>
  </w:num>
  <w:num w:numId="8" w16cid:durableId="250284813">
    <w:abstractNumId w:val="17"/>
  </w:num>
  <w:num w:numId="9" w16cid:durableId="1745103344">
    <w:abstractNumId w:val="14"/>
  </w:num>
  <w:num w:numId="10" w16cid:durableId="801192421">
    <w:abstractNumId w:val="18"/>
  </w:num>
  <w:num w:numId="11" w16cid:durableId="51543508">
    <w:abstractNumId w:val="16"/>
  </w:num>
  <w:num w:numId="12" w16cid:durableId="1786076637">
    <w:abstractNumId w:val="6"/>
  </w:num>
  <w:num w:numId="13" w16cid:durableId="59443263">
    <w:abstractNumId w:val="0"/>
  </w:num>
  <w:num w:numId="14" w16cid:durableId="2079352964">
    <w:abstractNumId w:val="10"/>
  </w:num>
  <w:num w:numId="15" w16cid:durableId="1541092083">
    <w:abstractNumId w:val="12"/>
  </w:num>
  <w:num w:numId="16" w16cid:durableId="1558660719">
    <w:abstractNumId w:val="24"/>
  </w:num>
  <w:num w:numId="17" w16cid:durableId="507183154">
    <w:abstractNumId w:val="23"/>
  </w:num>
  <w:num w:numId="18" w16cid:durableId="897742896">
    <w:abstractNumId w:val="8"/>
  </w:num>
  <w:num w:numId="19" w16cid:durableId="1934512439">
    <w:abstractNumId w:val="15"/>
  </w:num>
  <w:num w:numId="20" w16cid:durableId="676663324">
    <w:abstractNumId w:val="22"/>
  </w:num>
  <w:num w:numId="21" w16cid:durableId="815495630">
    <w:abstractNumId w:val="27"/>
  </w:num>
  <w:num w:numId="22" w16cid:durableId="86960840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10446613">
    <w:abstractNumId w:val="20"/>
  </w:num>
  <w:num w:numId="24" w16cid:durableId="1003822787">
    <w:abstractNumId w:val="13"/>
  </w:num>
  <w:num w:numId="25" w16cid:durableId="1173959197">
    <w:abstractNumId w:val="2"/>
  </w:num>
  <w:num w:numId="26" w16cid:durableId="10972164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14100058">
    <w:abstractNumId w:val="7"/>
  </w:num>
  <w:num w:numId="28" w16cid:durableId="568732264">
    <w:abstractNumId w:val="21"/>
  </w:num>
  <w:num w:numId="29" w16cid:durableId="418599297">
    <w:abstractNumId w:val="11"/>
  </w:num>
  <w:num w:numId="30" w16cid:durableId="945314258">
    <w:abstractNumId w:val="19"/>
  </w:num>
  <w:num w:numId="31" w16cid:durableId="1597638394">
    <w:abstractNumId w:val="30"/>
  </w:num>
  <w:num w:numId="32" w16cid:durableId="1922137271">
    <w:abstractNumId w:val="9"/>
  </w:num>
  <w:num w:numId="33" w16cid:durableId="1078600557">
    <w:abstractNumId w:val="4"/>
  </w:num>
  <w:num w:numId="34" w16cid:durableId="58989653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58A5"/>
    <w:rsid w:val="0001121A"/>
    <w:rsid w:val="00030A14"/>
    <w:rsid w:val="0003121B"/>
    <w:rsid w:val="000333F3"/>
    <w:rsid w:val="000402A2"/>
    <w:rsid w:val="000424C3"/>
    <w:rsid w:val="0004775B"/>
    <w:rsid w:val="00057425"/>
    <w:rsid w:val="00057AD4"/>
    <w:rsid w:val="0006163A"/>
    <w:rsid w:val="00061E62"/>
    <w:rsid w:val="000620C8"/>
    <w:rsid w:val="000662A8"/>
    <w:rsid w:val="000678E8"/>
    <w:rsid w:val="0008574F"/>
    <w:rsid w:val="000973A1"/>
    <w:rsid w:val="000A5247"/>
    <w:rsid w:val="000B07EA"/>
    <w:rsid w:val="000B34E2"/>
    <w:rsid w:val="000C03C1"/>
    <w:rsid w:val="000C30C0"/>
    <w:rsid w:val="000C455C"/>
    <w:rsid w:val="000E51A2"/>
    <w:rsid w:val="000F1C66"/>
    <w:rsid w:val="000F7BEA"/>
    <w:rsid w:val="00106280"/>
    <w:rsid w:val="001107C9"/>
    <w:rsid w:val="00116267"/>
    <w:rsid w:val="00123ED6"/>
    <w:rsid w:val="0012600D"/>
    <w:rsid w:val="0013440A"/>
    <w:rsid w:val="00152404"/>
    <w:rsid w:val="001544A8"/>
    <w:rsid w:val="00155DD4"/>
    <w:rsid w:val="00166325"/>
    <w:rsid w:val="00176B87"/>
    <w:rsid w:val="00176EA5"/>
    <w:rsid w:val="0018608F"/>
    <w:rsid w:val="001A043A"/>
    <w:rsid w:val="001A3FA2"/>
    <w:rsid w:val="001A4D72"/>
    <w:rsid w:val="001A518F"/>
    <w:rsid w:val="001A54EF"/>
    <w:rsid w:val="001A6591"/>
    <w:rsid w:val="001A7885"/>
    <w:rsid w:val="001B2B90"/>
    <w:rsid w:val="001C2D17"/>
    <w:rsid w:val="001C3D22"/>
    <w:rsid w:val="001E3BEF"/>
    <w:rsid w:val="001E735A"/>
    <w:rsid w:val="001F1666"/>
    <w:rsid w:val="001F200A"/>
    <w:rsid w:val="001F7131"/>
    <w:rsid w:val="00201106"/>
    <w:rsid w:val="00214680"/>
    <w:rsid w:val="00226312"/>
    <w:rsid w:val="00227BE3"/>
    <w:rsid w:val="00246A31"/>
    <w:rsid w:val="00247679"/>
    <w:rsid w:val="002500D1"/>
    <w:rsid w:val="0026142D"/>
    <w:rsid w:val="00267D04"/>
    <w:rsid w:val="00271EEF"/>
    <w:rsid w:val="0027405F"/>
    <w:rsid w:val="0027513C"/>
    <w:rsid w:val="00275206"/>
    <w:rsid w:val="00281A8C"/>
    <w:rsid w:val="00290E55"/>
    <w:rsid w:val="002A1E5F"/>
    <w:rsid w:val="002A3E84"/>
    <w:rsid w:val="002A4B9F"/>
    <w:rsid w:val="002B3613"/>
    <w:rsid w:val="002B77FE"/>
    <w:rsid w:val="002C5C66"/>
    <w:rsid w:val="002D0172"/>
    <w:rsid w:val="002D4685"/>
    <w:rsid w:val="002E2C77"/>
    <w:rsid w:val="0030191A"/>
    <w:rsid w:val="0030497A"/>
    <w:rsid w:val="00310C61"/>
    <w:rsid w:val="00313B08"/>
    <w:rsid w:val="00321F56"/>
    <w:rsid w:val="003313D5"/>
    <w:rsid w:val="00333588"/>
    <w:rsid w:val="003376EE"/>
    <w:rsid w:val="00347EC1"/>
    <w:rsid w:val="00352DFA"/>
    <w:rsid w:val="00355945"/>
    <w:rsid w:val="0036623F"/>
    <w:rsid w:val="003715A2"/>
    <w:rsid w:val="00372769"/>
    <w:rsid w:val="0038068D"/>
    <w:rsid w:val="00382344"/>
    <w:rsid w:val="00383F08"/>
    <w:rsid w:val="0038597C"/>
    <w:rsid w:val="003A6BE7"/>
    <w:rsid w:val="003B0222"/>
    <w:rsid w:val="003D1D15"/>
    <w:rsid w:val="003E09A4"/>
    <w:rsid w:val="00400449"/>
    <w:rsid w:val="00403155"/>
    <w:rsid w:val="00416366"/>
    <w:rsid w:val="00417149"/>
    <w:rsid w:val="00432851"/>
    <w:rsid w:val="00432B90"/>
    <w:rsid w:val="00446A3A"/>
    <w:rsid w:val="0045203D"/>
    <w:rsid w:val="00455030"/>
    <w:rsid w:val="004632CE"/>
    <w:rsid w:val="00464E39"/>
    <w:rsid w:val="00464F00"/>
    <w:rsid w:val="0046624D"/>
    <w:rsid w:val="00473647"/>
    <w:rsid w:val="00480823"/>
    <w:rsid w:val="00482F65"/>
    <w:rsid w:val="004952B7"/>
    <w:rsid w:val="004B2592"/>
    <w:rsid w:val="004B503B"/>
    <w:rsid w:val="004B77C7"/>
    <w:rsid w:val="004C4B87"/>
    <w:rsid w:val="004D37D8"/>
    <w:rsid w:val="004D6AC0"/>
    <w:rsid w:val="004E16CA"/>
    <w:rsid w:val="004F47F2"/>
    <w:rsid w:val="00500D89"/>
    <w:rsid w:val="005041FF"/>
    <w:rsid w:val="00514FE7"/>
    <w:rsid w:val="00515931"/>
    <w:rsid w:val="00522F93"/>
    <w:rsid w:val="005303CF"/>
    <w:rsid w:val="00543995"/>
    <w:rsid w:val="00565CB9"/>
    <w:rsid w:val="00566217"/>
    <w:rsid w:val="00566667"/>
    <w:rsid w:val="00570D21"/>
    <w:rsid w:val="00573599"/>
    <w:rsid w:val="005745CF"/>
    <w:rsid w:val="00580424"/>
    <w:rsid w:val="0058414E"/>
    <w:rsid w:val="005A5799"/>
    <w:rsid w:val="005B5E7C"/>
    <w:rsid w:val="005B6629"/>
    <w:rsid w:val="005C4CEA"/>
    <w:rsid w:val="005C6CD7"/>
    <w:rsid w:val="005C6EA6"/>
    <w:rsid w:val="005D5561"/>
    <w:rsid w:val="005D7AEB"/>
    <w:rsid w:val="005E1192"/>
    <w:rsid w:val="005F757D"/>
    <w:rsid w:val="00600C74"/>
    <w:rsid w:val="006020E8"/>
    <w:rsid w:val="00603C0C"/>
    <w:rsid w:val="006045CB"/>
    <w:rsid w:val="0060513D"/>
    <w:rsid w:val="00622E14"/>
    <w:rsid w:val="006269DD"/>
    <w:rsid w:val="00627EF5"/>
    <w:rsid w:val="00647460"/>
    <w:rsid w:val="0064764C"/>
    <w:rsid w:val="006515E5"/>
    <w:rsid w:val="0065522B"/>
    <w:rsid w:val="00656D23"/>
    <w:rsid w:val="00661F5A"/>
    <w:rsid w:val="00670439"/>
    <w:rsid w:val="00672439"/>
    <w:rsid w:val="00674D7A"/>
    <w:rsid w:val="00675D60"/>
    <w:rsid w:val="006819BC"/>
    <w:rsid w:val="0068258C"/>
    <w:rsid w:val="00687F86"/>
    <w:rsid w:val="00690DEB"/>
    <w:rsid w:val="006C4DBF"/>
    <w:rsid w:val="006D4068"/>
    <w:rsid w:val="006D541A"/>
    <w:rsid w:val="006E46EA"/>
    <w:rsid w:val="006E6C38"/>
    <w:rsid w:val="006E6EC9"/>
    <w:rsid w:val="006F30B7"/>
    <w:rsid w:val="00716B64"/>
    <w:rsid w:val="00724945"/>
    <w:rsid w:val="0074118A"/>
    <w:rsid w:val="007417AA"/>
    <w:rsid w:val="00745105"/>
    <w:rsid w:val="00750C88"/>
    <w:rsid w:val="00752F6F"/>
    <w:rsid w:val="00756A14"/>
    <w:rsid w:val="00760CA6"/>
    <w:rsid w:val="0076362A"/>
    <w:rsid w:val="00776676"/>
    <w:rsid w:val="0078202B"/>
    <w:rsid w:val="00791585"/>
    <w:rsid w:val="00794055"/>
    <w:rsid w:val="007A54F7"/>
    <w:rsid w:val="007A618F"/>
    <w:rsid w:val="007D30CD"/>
    <w:rsid w:val="007F0973"/>
    <w:rsid w:val="007F198A"/>
    <w:rsid w:val="008022FE"/>
    <w:rsid w:val="00802E3A"/>
    <w:rsid w:val="008036C5"/>
    <w:rsid w:val="008061A1"/>
    <w:rsid w:val="00815C5E"/>
    <w:rsid w:val="00817669"/>
    <w:rsid w:val="00827EA8"/>
    <w:rsid w:val="008300EA"/>
    <w:rsid w:val="00836753"/>
    <w:rsid w:val="00840BF6"/>
    <w:rsid w:val="00850D54"/>
    <w:rsid w:val="00862C79"/>
    <w:rsid w:val="00871963"/>
    <w:rsid w:val="00876057"/>
    <w:rsid w:val="008854E3"/>
    <w:rsid w:val="00887460"/>
    <w:rsid w:val="0089088A"/>
    <w:rsid w:val="00893F1A"/>
    <w:rsid w:val="008941D0"/>
    <w:rsid w:val="00895704"/>
    <w:rsid w:val="00897C88"/>
    <w:rsid w:val="008A64E3"/>
    <w:rsid w:val="008B1792"/>
    <w:rsid w:val="008C369E"/>
    <w:rsid w:val="008D1717"/>
    <w:rsid w:val="008D1D78"/>
    <w:rsid w:val="008D200F"/>
    <w:rsid w:val="008E0E2D"/>
    <w:rsid w:val="008F6A2A"/>
    <w:rsid w:val="00901916"/>
    <w:rsid w:val="0090345F"/>
    <w:rsid w:val="00907BB7"/>
    <w:rsid w:val="00921B80"/>
    <w:rsid w:val="00922619"/>
    <w:rsid w:val="00924A2A"/>
    <w:rsid w:val="00931903"/>
    <w:rsid w:val="00933D31"/>
    <w:rsid w:val="009354C9"/>
    <w:rsid w:val="0093706C"/>
    <w:rsid w:val="009559C4"/>
    <w:rsid w:val="009559E4"/>
    <w:rsid w:val="0096232C"/>
    <w:rsid w:val="0098702F"/>
    <w:rsid w:val="009A0999"/>
    <w:rsid w:val="009B468B"/>
    <w:rsid w:val="009C3A65"/>
    <w:rsid w:val="009C3ADE"/>
    <w:rsid w:val="009C632E"/>
    <w:rsid w:val="009D1C16"/>
    <w:rsid w:val="009D5DFC"/>
    <w:rsid w:val="009E143C"/>
    <w:rsid w:val="009F177B"/>
    <w:rsid w:val="009F4781"/>
    <w:rsid w:val="00A012C4"/>
    <w:rsid w:val="00A01C44"/>
    <w:rsid w:val="00A07B02"/>
    <w:rsid w:val="00A12A98"/>
    <w:rsid w:val="00A169B3"/>
    <w:rsid w:val="00A31D29"/>
    <w:rsid w:val="00A340DF"/>
    <w:rsid w:val="00A3628B"/>
    <w:rsid w:val="00A36580"/>
    <w:rsid w:val="00A50615"/>
    <w:rsid w:val="00A633E9"/>
    <w:rsid w:val="00A6353E"/>
    <w:rsid w:val="00A70516"/>
    <w:rsid w:val="00A7495B"/>
    <w:rsid w:val="00A81115"/>
    <w:rsid w:val="00A84D13"/>
    <w:rsid w:val="00A876A7"/>
    <w:rsid w:val="00A959F6"/>
    <w:rsid w:val="00AA681D"/>
    <w:rsid w:val="00AB525A"/>
    <w:rsid w:val="00AC3B0D"/>
    <w:rsid w:val="00AE68DB"/>
    <w:rsid w:val="00AF1546"/>
    <w:rsid w:val="00AF1DD1"/>
    <w:rsid w:val="00AF311B"/>
    <w:rsid w:val="00AF797C"/>
    <w:rsid w:val="00B12E36"/>
    <w:rsid w:val="00B2250B"/>
    <w:rsid w:val="00B27F86"/>
    <w:rsid w:val="00B40CD5"/>
    <w:rsid w:val="00B439A5"/>
    <w:rsid w:val="00B43BA8"/>
    <w:rsid w:val="00B46A70"/>
    <w:rsid w:val="00B574FD"/>
    <w:rsid w:val="00B65839"/>
    <w:rsid w:val="00B662E6"/>
    <w:rsid w:val="00B663EA"/>
    <w:rsid w:val="00B87D27"/>
    <w:rsid w:val="00B91BCB"/>
    <w:rsid w:val="00B97C98"/>
    <w:rsid w:val="00BA1AF6"/>
    <w:rsid w:val="00BA1C09"/>
    <w:rsid w:val="00BA599A"/>
    <w:rsid w:val="00BA7CA9"/>
    <w:rsid w:val="00BC37F6"/>
    <w:rsid w:val="00BC5444"/>
    <w:rsid w:val="00BD5CCE"/>
    <w:rsid w:val="00BD76D4"/>
    <w:rsid w:val="00BE39B4"/>
    <w:rsid w:val="00BF4381"/>
    <w:rsid w:val="00BF74A6"/>
    <w:rsid w:val="00C03B1D"/>
    <w:rsid w:val="00C04044"/>
    <w:rsid w:val="00C13CA5"/>
    <w:rsid w:val="00C166F3"/>
    <w:rsid w:val="00C23341"/>
    <w:rsid w:val="00C4170A"/>
    <w:rsid w:val="00C503C4"/>
    <w:rsid w:val="00C54A79"/>
    <w:rsid w:val="00C6112D"/>
    <w:rsid w:val="00C66931"/>
    <w:rsid w:val="00C70DF5"/>
    <w:rsid w:val="00C74055"/>
    <w:rsid w:val="00C776C5"/>
    <w:rsid w:val="00C80616"/>
    <w:rsid w:val="00C8459B"/>
    <w:rsid w:val="00CA016E"/>
    <w:rsid w:val="00CA52C6"/>
    <w:rsid w:val="00CA79CD"/>
    <w:rsid w:val="00CB5ECD"/>
    <w:rsid w:val="00CC0E58"/>
    <w:rsid w:val="00CC0FDD"/>
    <w:rsid w:val="00CC263D"/>
    <w:rsid w:val="00CD4046"/>
    <w:rsid w:val="00CE19BD"/>
    <w:rsid w:val="00CE3B03"/>
    <w:rsid w:val="00CE4466"/>
    <w:rsid w:val="00CE58A5"/>
    <w:rsid w:val="00CF024F"/>
    <w:rsid w:val="00CF0C7D"/>
    <w:rsid w:val="00CF0CB5"/>
    <w:rsid w:val="00CF60B9"/>
    <w:rsid w:val="00CF6EC8"/>
    <w:rsid w:val="00D21192"/>
    <w:rsid w:val="00D213E4"/>
    <w:rsid w:val="00D4464F"/>
    <w:rsid w:val="00D44EDE"/>
    <w:rsid w:val="00D457C1"/>
    <w:rsid w:val="00D51406"/>
    <w:rsid w:val="00D52F9F"/>
    <w:rsid w:val="00D559B6"/>
    <w:rsid w:val="00D74B9D"/>
    <w:rsid w:val="00D7798F"/>
    <w:rsid w:val="00D93ABD"/>
    <w:rsid w:val="00D95CC2"/>
    <w:rsid w:val="00DB2DF7"/>
    <w:rsid w:val="00DB2E59"/>
    <w:rsid w:val="00DD7C00"/>
    <w:rsid w:val="00DE3BBD"/>
    <w:rsid w:val="00DF6F15"/>
    <w:rsid w:val="00E03F94"/>
    <w:rsid w:val="00E14CA1"/>
    <w:rsid w:val="00E15E9A"/>
    <w:rsid w:val="00E253AE"/>
    <w:rsid w:val="00E27D46"/>
    <w:rsid w:val="00E4155F"/>
    <w:rsid w:val="00E512EB"/>
    <w:rsid w:val="00E51F39"/>
    <w:rsid w:val="00E57161"/>
    <w:rsid w:val="00E624D4"/>
    <w:rsid w:val="00E6706F"/>
    <w:rsid w:val="00E721C8"/>
    <w:rsid w:val="00E73EE5"/>
    <w:rsid w:val="00E763D9"/>
    <w:rsid w:val="00E7669C"/>
    <w:rsid w:val="00E83E35"/>
    <w:rsid w:val="00E857B5"/>
    <w:rsid w:val="00E87065"/>
    <w:rsid w:val="00E91907"/>
    <w:rsid w:val="00E95D97"/>
    <w:rsid w:val="00EA18B6"/>
    <w:rsid w:val="00EB25AF"/>
    <w:rsid w:val="00EC2F43"/>
    <w:rsid w:val="00ED280F"/>
    <w:rsid w:val="00ED679B"/>
    <w:rsid w:val="00EE5144"/>
    <w:rsid w:val="00EE69D7"/>
    <w:rsid w:val="00EF51A3"/>
    <w:rsid w:val="00F01C4C"/>
    <w:rsid w:val="00F03AF0"/>
    <w:rsid w:val="00F04222"/>
    <w:rsid w:val="00F1066E"/>
    <w:rsid w:val="00F1744F"/>
    <w:rsid w:val="00F2679B"/>
    <w:rsid w:val="00F310AD"/>
    <w:rsid w:val="00F35C82"/>
    <w:rsid w:val="00F42D47"/>
    <w:rsid w:val="00F44355"/>
    <w:rsid w:val="00F616E9"/>
    <w:rsid w:val="00F64A35"/>
    <w:rsid w:val="00F671A9"/>
    <w:rsid w:val="00F72062"/>
    <w:rsid w:val="00F7215A"/>
    <w:rsid w:val="00F77AFE"/>
    <w:rsid w:val="00F804E5"/>
    <w:rsid w:val="00F84B60"/>
    <w:rsid w:val="00F8647F"/>
    <w:rsid w:val="00FB5127"/>
    <w:rsid w:val="00FB5BD5"/>
    <w:rsid w:val="00FB6A6B"/>
    <w:rsid w:val="00FC037F"/>
    <w:rsid w:val="00FC14F1"/>
    <w:rsid w:val="00FC2523"/>
    <w:rsid w:val="00FC5767"/>
    <w:rsid w:val="00FD0C0D"/>
    <w:rsid w:val="00FE04AF"/>
    <w:rsid w:val="00FE6ED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BEC749"/>
  <w15:docId w15:val="{220D7430-DA4E-794B-8599-BDE413816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atino Linotype" w:eastAsia="Palatino Linotype" w:hAnsi="Palatino Linotype" w:cs="Palatino Linotype"/>
        <w:sz w:val="22"/>
        <w:szCs w:val="22"/>
        <w:lang w:val="es-MX" w:eastAsia="es-MX"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47A9"/>
    <w:rPr>
      <w:color w:val="000000" w:themeColor="text1"/>
    </w:rPr>
  </w:style>
  <w:style w:type="paragraph" w:styleId="Ttulo1">
    <w:name w:val="heading 1"/>
    <w:basedOn w:val="Normal"/>
    <w:next w:val="Normal"/>
    <w:uiPriority w:val="9"/>
    <w:qFormat/>
    <w:rsid w:val="00A50615"/>
    <w:pPr>
      <w:keepNext/>
      <w:keepLines/>
      <w:spacing w:before="480" w:after="120" w:line="360" w:lineRule="auto"/>
      <w:jc w:val="center"/>
      <w:outlineLvl w:val="0"/>
    </w:pPr>
    <w:rPr>
      <w:b/>
      <w:sz w:val="24"/>
      <w:szCs w:val="48"/>
    </w:rPr>
  </w:style>
  <w:style w:type="paragraph" w:styleId="Ttulo2">
    <w:name w:val="heading 2"/>
    <w:basedOn w:val="Normal"/>
    <w:next w:val="Normal"/>
    <w:uiPriority w:val="9"/>
    <w:unhideWhenUsed/>
    <w:qFormat/>
    <w:rsid w:val="00A50615"/>
    <w:pPr>
      <w:keepNext/>
      <w:keepLines/>
      <w:spacing w:before="360" w:after="80" w:line="360" w:lineRule="auto"/>
      <w:jc w:val="left"/>
      <w:outlineLvl w:val="1"/>
    </w:pPr>
    <w:rPr>
      <w:b/>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Encabezado">
    <w:name w:val="header"/>
    <w:basedOn w:val="Normal"/>
    <w:link w:val="EncabezadoCar"/>
    <w:uiPriority w:val="99"/>
    <w:unhideWhenUsed/>
    <w:rsid w:val="00C853D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853D1"/>
    <w:rPr>
      <w:rFonts w:ascii="Palatino Linotype" w:hAnsi="Palatino Linotype"/>
      <w:color w:val="000000" w:themeColor="text1"/>
    </w:rPr>
  </w:style>
  <w:style w:type="paragraph" w:styleId="Piedepgina">
    <w:name w:val="footer"/>
    <w:basedOn w:val="Normal"/>
    <w:link w:val="PiedepginaCar"/>
    <w:uiPriority w:val="99"/>
    <w:unhideWhenUsed/>
    <w:rsid w:val="00C853D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853D1"/>
    <w:rPr>
      <w:rFonts w:ascii="Palatino Linotype" w:hAnsi="Palatino Linotype"/>
      <w:color w:val="000000" w:themeColor="text1"/>
    </w:rPr>
  </w:style>
  <w:style w:type="table" w:styleId="Tablaconcuadrcula">
    <w:name w:val="Table Grid"/>
    <w:basedOn w:val="Tablanormal"/>
    <w:uiPriority w:val="39"/>
    <w:rsid w:val="00C853D1"/>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aliases w:val="Hipervínculo1,Hipervínculo11,Hipervínculo12,Hipervínculo13,Hipervínculo14,Hipervínculo15"/>
    <w:basedOn w:val="Fuentedeprrafopredeter"/>
    <w:uiPriority w:val="99"/>
    <w:unhideWhenUsed/>
    <w:qFormat/>
    <w:rsid w:val="00C853D1"/>
    <w:rPr>
      <w:color w:val="0563C1" w:themeColor="hyperlink"/>
      <w:u w:val="singl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D5686A"/>
    <w:rPr>
      <w:rFonts w:ascii="Palatino Linotype" w:eastAsia="Times New Roman" w:hAnsi="Palatino Linotype" w:cs="Times New Roman"/>
      <w:color w:val="000000" w:themeColor="text1"/>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5686A"/>
    <w:pPr>
      <w:spacing w:after="0" w:line="240" w:lineRule="auto"/>
      <w:ind w:left="720"/>
      <w:contextualSpacing/>
    </w:pPr>
    <w:rPr>
      <w:rFonts w:eastAsia="Times New Roman" w:cs="Times New Roman"/>
      <w:szCs w:val="24"/>
      <w:lang w:eastAsia="es-ES"/>
    </w:rPr>
  </w:style>
  <w:style w:type="character" w:customStyle="1" w:styleId="Mencinsinresolver1">
    <w:name w:val="Mención sin resolver1"/>
    <w:basedOn w:val="Fuentedeprrafopredeter"/>
    <w:uiPriority w:val="99"/>
    <w:semiHidden/>
    <w:unhideWhenUsed/>
    <w:rsid w:val="0079077D"/>
    <w:rPr>
      <w:color w:val="605E5C"/>
      <w:shd w:val="clear" w:color="auto" w:fill="E1DFDD"/>
    </w:rPr>
  </w:style>
  <w:style w:type="character" w:styleId="Hipervnculovisitado">
    <w:name w:val="FollowedHyperlink"/>
    <w:basedOn w:val="Fuentedeprrafopredeter"/>
    <w:uiPriority w:val="99"/>
    <w:semiHidden/>
    <w:unhideWhenUsed/>
    <w:rsid w:val="00B85DBE"/>
    <w:rPr>
      <w:color w:val="954F72" w:themeColor="followedHyperlink"/>
      <w:u w:val="single"/>
    </w:rPr>
  </w:style>
  <w:style w:type="character" w:customStyle="1" w:styleId="dp6">
    <w:name w:val="dp6"/>
    <w:basedOn w:val="Fuentedeprrafopredeter"/>
    <w:rsid w:val="00491C3E"/>
  </w:style>
  <w:style w:type="paragraph" w:styleId="Textosinformato">
    <w:name w:val="Plain Text"/>
    <w:basedOn w:val="Normal"/>
    <w:link w:val="TextosinformatoCar"/>
    <w:rsid w:val="00273E3B"/>
    <w:pPr>
      <w:spacing w:after="0" w:line="240" w:lineRule="auto"/>
      <w:jc w:val="left"/>
    </w:pPr>
    <w:rPr>
      <w:rFonts w:ascii="Courier New" w:eastAsia="Times New Roman" w:hAnsi="Courier New" w:cs="Times New Roman"/>
      <w:color w:val="auto"/>
      <w:sz w:val="20"/>
      <w:szCs w:val="20"/>
      <w:lang w:val="x-none" w:eastAsia="es-ES"/>
    </w:rPr>
  </w:style>
  <w:style w:type="character" w:customStyle="1" w:styleId="TextosinformatoCar">
    <w:name w:val="Texto sin formato Car"/>
    <w:basedOn w:val="Fuentedeprrafopredeter"/>
    <w:link w:val="Textosinformato"/>
    <w:rsid w:val="00273E3B"/>
    <w:rPr>
      <w:rFonts w:ascii="Courier New" w:eastAsia="Times New Roman" w:hAnsi="Courier New" w:cs="Times New Roman"/>
      <w:sz w:val="20"/>
      <w:szCs w:val="20"/>
      <w:lang w:val="x-none" w:eastAsia="es-ES"/>
    </w:rPr>
  </w:style>
  <w:style w:type="paragraph" w:customStyle="1" w:styleId="Texto">
    <w:name w:val="Texto"/>
    <w:basedOn w:val="Normal"/>
    <w:link w:val="TextoCar"/>
    <w:rsid w:val="00273E3B"/>
    <w:pPr>
      <w:spacing w:after="101" w:line="216" w:lineRule="exact"/>
      <w:ind w:firstLine="288"/>
    </w:pPr>
    <w:rPr>
      <w:rFonts w:ascii="Arial" w:eastAsia="Times New Roman" w:hAnsi="Arial" w:cs="Times New Roman"/>
      <w:color w:val="auto"/>
      <w:sz w:val="18"/>
      <w:szCs w:val="18"/>
      <w:lang w:val="es-ES" w:eastAsia="es-ES"/>
    </w:rPr>
  </w:style>
  <w:style w:type="character" w:customStyle="1" w:styleId="TextoCar">
    <w:name w:val="Texto Car"/>
    <w:link w:val="Texto"/>
    <w:locked/>
    <w:rsid w:val="00273E3B"/>
    <w:rPr>
      <w:rFonts w:ascii="Arial" w:eastAsia="Times New Roman" w:hAnsi="Arial" w:cs="Times New Roman"/>
      <w:sz w:val="18"/>
      <w:szCs w:val="18"/>
      <w:lang w:val="es-ES" w:eastAsia="es-ES"/>
    </w:rPr>
  </w:style>
  <w:style w:type="character" w:customStyle="1" w:styleId="markedcontent">
    <w:name w:val="markedcontent"/>
    <w:basedOn w:val="Fuentedeprrafopredeter"/>
    <w:rsid w:val="003C470A"/>
  </w:style>
  <w:style w:type="paragraph" w:styleId="NormalWeb">
    <w:name w:val="Normal (Web)"/>
    <w:basedOn w:val="Normal"/>
    <w:uiPriority w:val="99"/>
    <w:unhideWhenUsed/>
    <w:rsid w:val="00682222"/>
    <w:pPr>
      <w:spacing w:before="100" w:beforeAutospacing="1" w:after="100" w:afterAutospacing="1" w:line="240" w:lineRule="auto"/>
      <w:jc w:val="left"/>
    </w:pPr>
    <w:rPr>
      <w:rFonts w:ascii="Times New Roman" w:eastAsia="Times New Roman" w:hAnsi="Times New Roman" w:cs="Times New Roman"/>
      <w:color w:val="auto"/>
      <w:sz w:val="24"/>
      <w:szCs w:val="24"/>
      <w:lang w:eastAsia="es-ES_tradnl"/>
    </w:rPr>
  </w:style>
  <w:style w:type="character" w:customStyle="1" w:styleId="apple-converted-space">
    <w:name w:val="apple-converted-space"/>
    <w:basedOn w:val="Fuentedeprrafopredeter"/>
    <w:rsid w:val="00682222"/>
  </w:style>
  <w:style w:type="character" w:customStyle="1" w:styleId="normaltextrun">
    <w:name w:val="normaltextrun"/>
    <w:basedOn w:val="Fuentedeprrafopredeter"/>
    <w:rsid w:val="00B80DA1"/>
  </w:style>
  <w:style w:type="paragraph" w:customStyle="1" w:styleId="paragraph">
    <w:name w:val="paragraph"/>
    <w:basedOn w:val="Normal"/>
    <w:rsid w:val="00B80DA1"/>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customStyle="1" w:styleId="eop">
    <w:name w:val="eop"/>
    <w:basedOn w:val="Fuentedeprrafopredeter"/>
    <w:rsid w:val="00B80DA1"/>
  </w:style>
  <w:style w:type="character" w:customStyle="1" w:styleId="Mencinsinresolver2">
    <w:name w:val="Mención sin resolver2"/>
    <w:basedOn w:val="Fuentedeprrafopredeter"/>
    <w:uiPriority w:val="99"/>
    <w:semiHidden/>
    <w:unhideWhenUsed/>
    <w:rsid w:val="00AC67FF"/>
    <w:rPr>
      <w:color w:val="605E5C"/>
      <w:shd w:val="clear" w:color="auto" w:fill="E1DFDD"/>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table" w:customStyle="1" w:styleId="a0">
    <w:basedOn w:val="TableNormal"/>
    <w:pPr>
      <w:spacing w:after="0" w:line="240" w:lineRule="auto"/>
    </w:pPr>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pPr>
      <w:spacing w:after="0" w:line="240" w:lineRule="auto"/>
    </w:pPr>
    <w:tblPr>
      <w:tblStyleRowBandSize w:val="1"/>
      <w:tblStyleColBandSize w:val="1"/>
      <w:tblCellMar>
        <w:left w:w="108" w:type="dxa"/>
        <w:right w:w="108" w:type="dxa"/>
      </w:tblCellMar>
    </w:tblPr>
  </w:style>
  <w:style w:type="paragraph" w:styleId="TtuloTDC">
    <w:name w:val="TOC Heading"/>
    <w:basedOn w:val="Ttulo1"/>
    <w:next w:val="Normal"/>
    <w:uiPriority w:val="39"/>
    <w:unhideWhenUsed/>
    <w:qFormat/>
    <w:rsid w:val="00A50615"/>
    <w:pPr>
      <w:spacing w:before="240" w:after="0" w:line="259" w:lineRule="auto"/>
      <w:jc w:val="left"/>
      <w:outlineLvl w:val="9"/>
    </w:pPr>
    <w:rPr>
      <w:rFonts w:asciiTheme="majorHAnsi" w:eastAsiaTheme="majorEastAsia" w:hAnsiTheme="majorHAnsi" w:cstheme="majorBidi"/>
      <w:b w:val="0"/>
      <w:color w:val="2F5496" w:themeColor="accent1" w:themeShade="BF"/>
      <w:sz w:val="32"/>
      <w:szCs w:val="32"/>
    </w:rPr>
  </w:style>
  <w:style w:type="paragraph" w:styleId="TDC1">
    <w:name w:val="toc 1"/>
    <w:basedOn w:val="Normal"/>
    <w:next w:val="Normal"/>
    <w:autoRedefine/>
    <w:uiPriority w:val="39"/>
    <w:unhideWhenUsed/>
    <w:rsid w:val="00A50615"/>
    <w:pPr>
      <w:spacing w:after="100"/>
    </w:pPr>
  </w:style>
  <w:style w:type="paragraph" w:styleId="TDC2">
    <w:name w:val="toc 2"/>
    <w:basedOn w:val="Normal"/>
    <w:next w:val="Normal"/>
    <w:autoRedefine/>
    <w:uiPriority w:val="39"/>
    <w:unhideWhenUsed/>
    <w:rsid w:val="00A50615"/>
    <w:pPr>
      <w:spacing w:after="100"/>
      <w:ind w:left="220"/>
    </w:pPr>
  </w:style>
  <w:style w:type="character" w:customStyle="1" w:styleId="Mencinsinresolver3">
    <w:name w:val="Mención sin resolver3"/>
    <w:basedOn w:val="Fuentedeprrafopredeter"/>
    <w:uiPriority w:val="99"/>
    <w:semiHidden/>
    <w:unhideWhenUsed/>
    <w:rsid w:val="00CB5E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97216">
      <w:bodyDiv w:val="1"/>
      <w:marLeft w:val="0"/>
      <w:marRight w:val="0"/>
      <w:marTop w:val="0"/>
      <w:marBottom w:val="0"/>
      <w:divBdr>
        <w:top w:val="none" w:sz="0" w:space="0" w:color="auto"/>
        <w:left w:val="none" w:sz="0" w:space="0" w:color="auto"/>
        <w:bottom w:val="none" w:sz="0" w:space="0" w:color="auto"/>
        <w:right w:val="none" w:sz="0" w:space="0" w:color="auto"/>
      </w:divBdr>
    </w:div>
    <w:div w:id="108817388">
      <w:bodyDiv w:val="1"/>
      <w:marLeft w:val="0"/>
      <w:marRight w:val="0"/>
      <w:marTop w:val="0"/>
      <w:marBottom w:val="0"/>
      <w:divBdr>
        <w:top w:val="none" w:sz="0" w:space="0" w:color="auto"/>
        <w:left w:val="none" w:sz="0" w:space="0" w:color="auto"/>
        <w:bottom w:val="none" w:sz="0" w:space="0" w:color="auto"/>
        <w:right w:val="none" w:sz="0" w:space="0" w:color="auto"/>
      </w:divBdr>
    </w:div>
    <w:div w:id="140773794">
      <w:bodyDiv w:val="1"/>
      <w:marLeft w:val="0"/>
      <w:marRight w:val="0"/>
      <w:marTop w:val="0"/>
      <w:marBottom w:val="0"/>
      <w:divBdr>
        <w:top w:val="none" w:sz="0" w:space="0" w:color="auto"/>
        <w:left w:val="none" w:sz="0" w:space="0" w:color="auto"/>
        <w:bottom w:val="none" w:sz="0" w:space="0" w:color="auto"/>
        <w:right w:val="none" w:sz="0" w:space="0" w:color="auto"/>
      </w:divBdr>
    </w:div>
    <w:div w:id="435180058">
      <w:bodyDiv w:val="1"/>
      <w:marLeft w:val="0"/>
      <w:marRight w:val="0"/>
      <w:marTop w:val="0"/>
      <w:marBottom w:val="0"/>
      <w:divBdr>
        <w:top w:val="none" w:sz="0" w:space="0" w:color="auto"/>
        <w:left w:val="none" w:sz="0" w:space="0" w:color="auto"/>
        <w:bottom w:val="none" w:sz="0" w:space="0" w:color="auto"/>
        <w:right w:val="none" w:sz="0" w:space="0" w:color="auto"/>
      </w:divBdr>
    </w:div>
    <w:div w:id="475071237">
      <w:bodyDiv w:val="1"/>
      <w:marLeft w:val="0"/>
      <w:marRight w:val="0"/>
      <w:marTop w:val="0"/>
      <w:marBottom w:val="0"/>
      <w:divBdr>
        <w:top w:val="none" w:sz="0" w:space="0" w:color="auto"/>
        <w:left w:val="none" w:sz="0" w:space="0" w:color="auto"/>
        <w:bottom w:val="none" w:sz="0" w:space="0" w:color="auto"/>
        <w:right w:val="none" w:sz="0" w:space="0" w:color="auto"/>
      </w:divBdr>
    </w:div>
    <w:div w:id="600262563">
      <w:bodyDiv w:val="1"/>
      <w:marLeft w:val="0"/>
      <w:marRight w:val="0"/>
      <w:marTop w:val="0"/>
      <w:marBottom w:val="0"/>
      <w:divBdr>
        <w:top w:val="none" w:sz="0" w:space="0" w:color="auto"/>
        <w:left w:val="none" w:sz="0" w:space="0" w:color="auto"/>
        <w:bottom w:val="none" w:sz="0" w:space="0" w:color="auto"/>
        <w:right w:val="none" w:sz="0" w:space="0" w:color="auto"/>
      </w:divBdr>
    </w:div>
    <w:div w:id="706295698">
      <w:bodyDiv w:val="1"/>
      <w:marLeft w:val="0"/>
      <w:marRight w:val="0"/>
      <w:marTop w:val="0"/>
      <w:marBottom w:val="0"/>
      <w:divBdr>
        <w:top w:val="none" w:sz="0" w:space="0" w:color="auto"/>
        <w:left w:val="none" w:sz="0" w:space="0" w:color="auto"/>
        <w:bottom w:val="none" w:sz="0" w:space="0" w:color="auto"/>
        <w:right w:val="none" w:sz="0" w:space="0" w:color="auto"/>
      </w:divBdr>
    </w:div>
    <w:div w:id="869681017">
      <w:bodyDiv w:val="1"/>
      <w:marLeft w:val="0"/>
      <w:marRight w:val="0"/>
      <w:marTop w:val="0"/>
      <w:marBottom w:val="0"/>
      <w:divBdr>
        <w:top w:val="none" w:sz="0" w:space="0" w:color="auto"/>
        <w:left w:val="none" w:sz="0" w:space="0" w:color="auto"/>
        <w:bottom w:val="none" w:sz="0" w:space="0" w:color="auto"/>
        <w:right w:val="none" w:sz="0" w:space="0" w:color="auto"/>
      </w:divBdr>
    </w:div>
    <w:div w:id="872310752">
      <w:bodyDiv w:val="1"/>
      <w:marLeft w:val="0"/>
      <w:marRight w:val="0"/>
      <w:marTop w:val="0"/>
      <w:marBottom w:val="0"/>
      <w:divBdr>
        <w:top w:val="none" w:sz="0" w:space="0" w:color="auto"/>
        <w:left w:val="none" w:sz="0" w:space="0" w:color="auto"/>
        <w:bottom w:val="none" w:sz="0" w:space="0" w:color="auto"/>
        <w:right w:val="none" w:sz="0" w:space="0" w:color="auto"/>
      </w:divBdr>
    </w:div>
    <w:div w:id="899828519">
      <w:bodyDiv w:val="1"/>
      <w:marLeft w:val="0"/>
      <w:marRight w:val="0"/>
      <w:marTop w:val="0"/>
      <w:marBottom w:val="0"/>
      <w:divBdr>
        <w:top w:val="none" w:sz="0" w:space="0" w:color="auto"/>
        <w:left w:val="none" w:sz="0" w:space="0" w:color="auto"/>
        <w:bottom w:val="none" w:sz="0" w:space="0" w:color="auto"/>
        <w:right w:val="none" w:sz="0" w:space="0" w:color="auto"/>
      </w:divBdr>
    </w:div>
    <w:div w:id="904147859">
      <w:bodyDiv w:val="1"/>
      <w:marLeft w:val="0"/>
      <w:marRight w:val="0"/>
      <w:marTop w:val="0"/>
      <w:marBottom w:val="0"/>
      <w:divBdr>
        <w:top w:val="none" w:sz="0" w:space="0" w:color="auto"/>
        <w:left w:val="none" w:sz="0" w:space="0" w:color="auto"/>
        <w:bottom w:val="none" w:sz="0" w:space="0" w:color="auto"/>
        <w:right w:val="none" w:sz="0" w:space="0" w:color="auto"/>
      </w:divBdr>
    </w:div>
    <w:div w:id="969478302">
      <w:bodyDiv w:val="1"/>
      <w:marLeft w:val="0"/>
      <w:marRight w:val="0"/>
      <w:marTop w:val="0"/>
      <w:marBottom w:val="0"/>
      <w:divBdr>
        <w:top w:val="none" w:sz="0" w:space="0" w:color="auto"/>
        <w:left w:val="none" w:sz="0" w:space="0" w:color="auto"/>
        <w:bottom w:val="none" w:sz="0" w:space="0" w:color="auto"/>
        <w:right w:val="none" w:sz="0" w:space="0" w:color="auto"/>
      </w:divBdr>
    </w:div>
    <w:div w:id="989018390">
      <w:bodyDiv w:val="1"/>
      <w:marLeft w:val="0"/>
      <w:marRight w:val="0"/>
      <w:marTop w:val="0"/>
      <w:marBottom w:val="0"/>
      <w:divBdr>
        <w:top w:val="none" w:sz="0" w:space="0" w:color="auto"/>
        <w:left w:val="none" w:sz="0" w:space="0" w:color="auto"/>
        <w:bottom w:val="none" w:sz="0" w:space="0" w:color="auto"/>
        <w:right w:val="none" w:sz="0" w:space="0" w:color="auto"/>
      </w:divBdr>
    </w:div>
    <w:div w:id="1089737696">
      <w:bodyDiv w:val="1"/>
      <w:marLeft w:val="0"/>
      <w:marRight w:val="0"/>
      <w:marTop w:val="0"/>
      <w:marBottom w:val="0"/>
      <w:divBdr>
        <w:top w:val="none" w:sz="0" w:space="0" w:color="auto"/>
        <w:left w:val="none" w:sz="0" w:space="0" w:color="auto"/>
        <w:bottom w:val="none" w:sz="0" w:space="0" w:color="auto"/>
        <w:right w:val="none" w:sz="0" w:space="0" w:color="auto"/>
      </w:divBdr>
    </w:div>
    <w:div w:id="1091075912">
      <w:bodyDiv w:val="1"/>
      <w:marLeft w:val="0"/>
      <w:marRight w:val="0"/>
      <w:marTop w:val="0"/>
      <w:marBottom w:val="0"/>
      <w:divBdr>
        <w:top w:val="none" w:sz="0" w:space="0" w:color="auto"/>
        <w:left w:val="none" w:sz="0" w:space="0" w:color="auto"/>
        <w:bottom w:val="none" w:sz="0" w:space="0" w:color="auto"/>
        <w:right w:val="none" w:sz="0" w:space="0" w:color="auto"/>
      </w:divBdr>
    </w:div>
    <w:div w:id="1113552546">
      <w:bodyDiv w:val="1"/>
      <w:marLeft w:val="0"/>
      <w:marRight w:val="0"/>
      <w:marTop w:val="0"/>
      <w:marBottom w:val="0"/>
      <w:divBdr>
        <w:top w:val="none" w:sz="0" w:space="0" w:color="auto"/>
        <w:left w:val="none" w:sz="0" w:space="0" w:color="auto"/>
        <w:bottom w:val="none" w:sz="0" w:space="0" w:color="auto"/>
        <w:right w:val="none" w:sz="0" w:space="0" w:color="auto"/>
      </w:divBdr>
    </w:div>
    <w:div w:id="1209031358">
      <w:bodyDiv w:val="1"/>
      <w:marLeft w:val="0"/>
      <w:marRight w:val="0"/>
      <w:marTop w:val="0"/>
      <w:marBottom w:val="0"/>
      <w:divBdr>
        <w:top w:val="none" w:sz="0" w:space="0" w:color="auto"/>
        <w:left w:val="none" w:sz="0" w:space="0" w:color="auto"/>
        <w:bottom w:val="none" w:sz="0" w:space="0" w:color="auto"/>
        <w:right w:val="none" w:sz="0" w:space="0" w:color="auto"/>
      </w:divBdr>
    </w:div>
    <w:div w:id="1277255963">
      <w:bodyDiv w:val="1"/>
      <w:marLeft w:val="0"/>
      <w:marRight w:val="0"/>
      <w:marTop w:val="0"/>
      <w:marBottom w:val="0"/>
      <w:divBdr>
        <w:top w:val="none" w:sz="0" w:space="0" w:color="auto"/>
        <w:left w:val="none" w:sz="0" w:space="0" w:color="auto"/>
        <w:bottom w:val="none" w:sz="0" w:space="0" w:color="auto"/>
        <w:right w:val="none" w:sz="0" w:space="0" w:color="auto"/>
      </w:divBdr>
    </w:div>
    <w:div w:id="1277903597">
      <w:bodyDiv w:val="1"/>
      <w:marLeft w:val="0"/>
      <w:marRight w:val="0"/>
      <w:marTop w:val="0"/>
      <w:marBottom w:val="0"/>
      <w:divBdr>
        <w:top w:val="none" w:sz="0" w:space="0" w:color="auto"/>
        <w:left w:val="none" w:sz="0" w:space="0" w:color="auto"/>
        <w:bottom w:val="none" w:sz="0" w:space="0" w:color="auto"/>
        <w:right w:val="none" w:sz="0" w:space="0" w:color="auto"/>
      </w:divBdr>
    </w:div>
    <w:div w:id="1519153609">
      <w:bodyDiv w:val="1"/>
      <w:marLeft w:val="0"/>
      <w:marRight w:val="0"/>
      <w:marTop w:val="0"/>
      <w:marBottom w:val="0"/>
      <w:divBdr>
        <w:top w:val="none" w:sz="0" w:space="0" w:color="auto"/>
        <w:left w:val="none" w:sz="0" w:space="0" w:color="auto"/>
        <w:bottom w:val="none" w:sz="0" w:space="0" w:color="auto"/>
        <w:right w:val="none" w:sz="0" w:space="0" w:color="auto"/>
      </w:divBdr>
    </w:div>
    <w:div w:id="1550336167">
      <w:bodyDiv w:val="1"/>
      <w:marLeft w:val="0"/>
      <w:marRight w:val="0"/>
      <w:marTop w:val="0"/>
      <w:marBottom w:val="0"/>
      <w:divBdr>
        <w:top w:val="none" w:sz="0" w:space="0" w:color="auto"/>
        <w:left w:val="none" w:sz="0" w:space="0" w:color="auto"/>
        <w:bottom w:val="none" w:sz="0" w:space="0" w:color="auto"/>
        <w:right w:val="none" w:sz="0" w:space="0" w:color="auto"/>
      </w:divBdr>
    </w:div>
    <w:div w:id="1552689515">
      <w:bodyDiv w:val="1"/>
      <w:marLeft w:val="0"/>
      <w:marRight w:val="0"/>
      <w:marTop w:val="0"/>
      <w:marBottom w:val="0"/>
      <w:divBdr>
        <w:top w:val="none" w:sz="0" w:space="0" w:color="auto"/>
        <w:left w:val="none" w:sz="0" w:space="0" w:color="auto"/>
        <w:bottom w:val="none" w:sz="0" w:space="0" w:color="auto"/>
        <w:right w:val="none" w:sz="0" w:space="0" w:color="auto"/>
      </w:divBdr>
    </w:div>
    <w:div w:id="1584990588">
      <w:bodyDiv w:val="1"/>
      <w:marLeft w:val="0"/>
      <w:marRight w:val="0"/>
      <w:marTop w:val="0"/>
      <w:marBottom w:val="0"/>
      <w:divBdr>
        <w:top w:val="none" w:sz="0" w:space="0" w:color="auto"/>
        <w:left w:val="none" w:sz="0" w:space="0" w:color="auto"/>
        <w:bottom w:val="none" w:sz="0" w:space="0" w:color="auto"/>
        <w:right w:val="none" w:sz="0" w:space="0" w:color="auto"/>
      </w:divBdr>
      <w:divsChild>
        <w:div w:id="164513933">
          <w:marLeft w:val="0"/>
          <w:marRight w:val="-18928"/>
          <w:marTop w:val="2835"/>
          <w:marBottom w:val="0"/>
          <w:divBdr>
            <w:top w:val="single" w:sz="2" w:space="0" w:color="auto"/>
            <w:left w:val="single" w:sz="2" w:space="0" w:color="auto"/>
            <w:bottom w:val="single" w:sz="2" w:space="0" w:color="auto"/>
            <w:right w:val="single" w:sz="2" w:space="0" w:color="auto"/>
          </w:divBdr>
        </w:div>
        <w:div w:id="1703817986">
          <w:marLeft w:val="0"/>
          <w:marRight w:val="-18928"/>
          <w:marTop w:val="3525"/>
          <w:marBottom w:val="0"/>
          <w:divBdr>
            <w:top w:val="single" w:sz="2" w:space="0" w:color="auto"/>
            <w:left w:val="single" w:sz="2" w:space="0" w:color="auto"/>
            <w:bottom w:val="single" w:sz="2" w:space="0" w:color="auto"/>
            <w:right w:val="single" w:sz="2" w:space="0" w:color="auto"/>
          </w:divBdr>
        </w:div>
      </w:divsChild>
    </w:div>
    <w:div w:id="1815675817">
      <w:bodyDiv w:val="1"/>
      <w:marLeft w:val="0"/>
      <w:marRight w:val="0"/>
      <w:marTop w:val="0"/>
      <w:marBottom w:val="0"/>
      <w:divBdr>
        <w:top w:val="none" w:sz="0" w:space="0" w:color="auto"/>
        <w:left w:val="none" w:sz="0" w:space="0" w:color="auto"/>
        <w:bottom w:val="none" w:sz="0" w:space="0" w:color="auto"/>
        <w:right w:val="none" w:sz="0" w:space="0" w:color="auto"/>
      </w:divBdr>
    </w:div>
    <w:div w:id="1846091128">
      <w:bodyDiv w:val="1"/>
      <w:marLeft w:val="0"/>
      <w:marRight w:val="0"/>
      <w:marTop w:val="0"/>
      <w:marBottom w:val="0"/>
      <w:divBdr>
        <w:top w:val="none" w:sz="0" w:space="0" w:color="auto"/>
        <w:left w:val="none" w:sz="0" w:space="0" w:color="auto"/>
        <w:bottom w:val="none" w:sz="0" w:space="0" w:color="auto"/>
        <w:right w:val="none" w:sz="0" w:space="0" w:color="auto"/>
      </w:divBdr>
    </w:div>
    <w:div w:id="1891846767">
      <w:bodyDiv w:val="1"/>
      <w:marLeft w:val="0"/>
      <w:marRight w:val="0"/>
      <w:marTop w:val="0"/>
      <w:marBottom w:val="0"/>
      <w:divBdr>
        <w:top w:val="none" w:sz="0" w:space="0" w:color="auto"/>
        <w:left w:val="none" w:sz="0" w:space="0" w:color="auto"/>
        <w:bottom w:val="none" w:sz="0" w:space="0" w:color="auto"/>
        <w:right w:val="none" w:sz="0" w:space="0" w:color="auto"/>
      </w:divBdr>
    </w:div>
    <w:div w:id="2025130455">
      <w:bodyDiv w:val="1"/>
      <w:marLeft w:val="0"/>
      <w:marRight w:val="0"/>
      <w:marTop w:val="0"/>
      <w:marBottom w:val="0"/>
      <w:divBdr>
        <w:top w:val="none" w:sz="0" w:space="0" w:color="auto"/>
        <w:left w:val="none" w:sz="0" w:space="0" w:color="auto"/>
        <w:bottom w:val="none" w:sz="0" w:space="0" w:color="auto"/>
        <w:right w:val="none" w:sz="0" w:space="0" w:color="auto"/>
      </w:divBdr>
    </w:div>
    <w:div w:id="2117092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HK429uzWx4VWYw8qmXf6QOzx2w==">CgMxLjA4AHIhMVFGTFBWOVNXRDJDSk5FN2JkVEYxTUExcTFVRGRMbWl6</go:docsCustomData>
</go:gDocsCustomXmlDataStorage>
</file>

<file path=customXml/itemProps1.xml><?xml version="1.0" encoding="utf-8"?>
<ds:datastoreItem xmlns:ds="http://schemas.openxmlformats.org/officeDocument/2006/customXml" ds:itemID="{06A693A1-8102-43FA-80C8-BF83C07F39DC}">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19</Pages>
  <Words>4907</Words>
  <Characters>26992</Characters>
  <Application>Microsoft Office Word</Application>
  <DocSecurity>0</DocSecurity>
  <Lines>224</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oswaldo</dc:creator>
  <cp:lastModifiedBy>Office</cp:lastModifiedBy>
  <cp:revision>3</cp:revision>
  <cp:lastPrinted>2025-08-29T05:48:00Z</cp:lastPrinted>
  <dcterms:created xsi:type="dcterms:W3CDTF">2025-08-29T05:48:00Z</dcterms:created>
  <dcterms:modified xsi:type="dcterms:W3CDTF">2025-08-29T05:53:00Z</dcterms:modified>
</cp:coreProperties>
</file>